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558"/>
        <w:gridCol w:w="4785"/>
      </w:tblGrid>
      <w:tr w:rsidR="00DC36E0" w:rsidRPr="00DC36E0" w14:paraId="7D5D8D17" w14:textId="77777777" w:rsidTr="00153DC5">
        <w:trPr>
          <w:trHeight w:val="840"/>
        </w:trPr>
        <w:tc>
          <w:tcPr>
            <w:tcW w:w="3227" w:type="dxa"/>
            <w:vAlign w:val="center"/>
          </w:tcPr>
          <w:p w14:paraId="0B4EC576" w14:textId="77777777" w:rsidR="00402EB8" w:rsidRPr="00DC36E0" w:rsidRDefault="00402EB8" w:rsidP="00DC36E0">
            <w:pPr>
              <w:pStyle w:val="0"/>
              <w:ind w:left="0"/>
            </w:pPr>
            <w:bookmarkStart w:id="0" w:name="_Hlk78196451"/>
            <w:bookmarkEnd w:id="0"/>
            <w:r w:rsidRPr="00DC36E0">
              <w:rPr>
                <w:noProof/>
              </w:rPr>
              <w:drawing>
                <wp:anchor distT="0" distB="0" distL="114300" distR="114300" simplePos="0" relativeHeight="251662336" behindDoc="1" locked="0" layoutInCell="1" allowOverlap="1" wp14:anchorId="6A624691" wp14:editId="34191489">
                  <wp:simplePos x="0" y="0"/>
                  <wp:positionH relativeFrom="column">
                    <wp:posOffset>259715</wp:posOffset>
                  </wp:positionH>
                  <wp:positionV relativeFrom="paragraph">
                    <wp:posOffset>-6350</wp:posOffset>
                  </wp:positionV>
                  <wp:extent cx="1647825" cy="539750"/>
                  <wp:effectExtent l="0" t="0" r="9525" b="0"/>
                  <wp:wrapNone/>
                  <wp:docPr id="70" name="Рисунок 70" descr="logo_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верс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43" w:type="dxa"/>
            <w:gridSpan w:val="2"/>
            <w:vMerge w:val="restart"/>
            <w:vAlign w:val="center"/>
          </w:tcPr>
          <w:p w14:paraId="67FA034D" w14:textId="77777777" w:rsidR="00402EB8" w:rsidRPr="00DC36E0" w:rsidRDefault="00402EB8" w:rsidP="00DC36E0">
            <w:pPr>
              <w:rPr>
                <w:bCs/>
              </w:rPr>
            </w:pPr>
          </w:p>
        </w:tc>
      </w:tr>
      <w:tr w:rsidR="00DC36E0" w:rsidRPr="00DC36E0" w14:paraId="05E95C55" w14:textId="77777777" w:rsidTr="00153DC5">
        <w:trPr>
          <w:trHeight w:val="437"/>
        </w:trPr>
        <w:tc>
          <w:tcPr>
            <w:tcW w:w="3227" w:type="dxa"/>
          </w:tcPr>
          <w:p w14:paraId="08FAAFAF" w14:textId="77777777" w:rsidR="00402EB8" w:rsidRPr="00DC36E0" w:rsidRDefault="00402EB8" w:rsidP="00DC36E0">
            <w:pPr>
              <w:rPr>
                <w:i/>
                <w:sz w:val="16"/>
                <w:szCs w:val="16"/>
              </w:rPr>
            </w:pPr>
            <w:r w:rsidRPr="00DC36E0">
              <w:rPr>
                <w:i/>
                <w:sz w:val="16"/>
                <w:szCs w:val="16"/>
              </w:rPr>
              <w:t xml:space="preserve">                       ФОРМИРУЯ ТЕРРИТОРИЮ,</w:t>
            </w:r>
          </w:p>
          <w:p w14:paraId="143277A9" w14:textId="77777777" w:rsidR="00402EB8" w:rsidRPr="00DC36E0" w:rsidRDefault="00402EB8" w:rsidP="00DC36E0">
            <w:pPr>
              <w:rPr>
                <w:sz w:val="36"/>
                <w:szCs w:val="28"/>
              </w:rPr>
            </w:pPr>
            <w:r w:rsidRPr="00DC36E0">
              <w:rPr>
                <w:i/>
                <w:sz w:val="16"/>
                <w:szCs w:val="16"/>
              </w:rPr>
              <w:t xml:space="preserve">          ФОРМИРУЕМ БУДУЩЕЕ</w:t>
            </w:r>
          </w:p>
        </w:tc>
        <w:tc>
          <w:tcPr>
            <w:tcW w:w="6343" w:type="dxa"/>
            <w:gridSpan w:val="2"/>
            <w:vMerge/>
            <w:vAlign w:val="center"/>
          </w:tcPr>
          <w:p w14:paraId="6F2552E0" w14:textId="77777777" w:rsidR="00402EB8" w:rsidRPr="00DC36E0" w:rsidRDefault="00402EB8" w:rsidP="00DC36E0">
            <w:pPr>
              <w:rPr>
                <w:bCs/>
              </w:rPr>
            </w:pPr>
          </w:p>
        </w:tc>
      </w:tr>
      <w:tr w:rsidR="00DC36E0" w:rsidRPr="00DC36E0" w14:paraId="3D853169" w14:textId="77777777" w:rsidTr="00153DC5">
        <w:trPr>
          <w:trHeight w:val="145"/>
        </w:trPr>
        <w:tc>
          <w:tcPr>
            <w:tcW w:w="3227" w:type="dxa"/>
          </w:tcPr>
          <w:p w14:paraId="6487CD38" w14:textId="77777777" w:rsidR="00402EB8" w:rsidRPr="00DC36E0" w:rsidRDefault="00402EB8" w:rsidP="00DC36E0">
            <w:pPr>
              <w:rPr>
                <w:i/>
                <w:sz w:val="16"/>
                <w:szCs w:val="16"/>
              </w:rPr>
            </w:pPr>
          </w:p>
        </w:tc>
        <w:tc>
          <w:tcPr>
            <w:tcW w:w="6343" w:type="dxa"/>
            <w:gridSpan w:val="2"/>
            <w:vMerge/>
            <w:vAlign w:val="center"/>
          </w:tcPr>
          <w:p w14:paraId="48D8BADB" w14:textId="77777777" w:rsidR="00402EB8" w:rsidRPr="00DC36E0" w:rsidRDefault="00402EB8" w:rsidP="00DC36E0">
            <w:pPr>
              <w:rPr>
                <w:bCs/>
              </w:rPr>
            </w:pPr>
          </w:p>
        </w:tc>
      </w:tr>
      <w:tr w:rsidR="00DC36E0" w:rsidRPr="00DC36E0" w14:paraId="751EFE26" w14:textId="77777777" w:rsidTr="00153DC5">
        <w:trPr>
          <w:trHeight w:val="145"/>
        </w:trPr>
        <w:tc>
          <w:tcPr>
            <w:tcW w:w="3227" w:type="dxa"/>
          </w:tcPr>
          <w:p w14:paraId="39C5586B" w14:textId="77173BA7" w:rsidR="00402EB8" w:rsidRPr="00DC36E0" w:rsidRDefault="00153DC5" w:rsidP="00DC36E0">
            <w:pPr>
              <w:rPr>
                <w:bCs/>
              </w:rPr>
            </w:pPr>
            <w:r>
              <w:rPr>
                <w:bCs/>
              </w:rPr>
              <w:t>Договор:</w:t>
            </w:r>
          </w:p>
        </w:tc>
        <w:tc>
          <w:tcPr>
            <w:tcW w:w="6343" w:type="dxa"/>
            <w:gridSpan w:val="2"/>
          </w:tcPr>
          <w:p w14:paraId="62DDE174" w14:textId="6ECE9A50" w:rsidR="00402EB8" w:rsidRPr="00DC36E0" w:rsidRDefault="00153DC5" w:rsidP="00DC36E0">
            <w:pPr>
              <w:jc w:val="both"/>
              <w:rPr>
                <w:bCs/>
              </w:rPr>
            </w:pPr>
            <w:r>
              <w:rPr>
                <w:bCs/>
              </w:rPr>
              <w:t xml:space="preserve">от 30.09.2024 г. </w:t>
            </w:r>
            <w:r w:rsidRPr="005458AC">
              <w:rPr>
                <w:bCs/>
              </w:rPr>
              <w:t>№8</w:t>
            </w:r>
          </w:p>
        </w:tc>
      </w:tr>
      <w:tr w:rsidR="00DC36E0" w:rsidRPr="00DC36E0" w14:paraId="30C1AE5E" w14:textId="77777777" w:rsidTr="00153DC5">
        <w:trPr>
          <w:trHeight w:val="145"/>
        </w:trPr>
        <w:tc>
          <w:tcPr>
            <w:tcW w:w="3227" w:type="dxa"/>
          </w:tcPr>
          <w:p w14:paraId="4108DDEF" w14:textId="77777777" w:rsidR="00402EB8" w:rsidRPr="00DC36E0" w:rsidRDefault="00402EB8" w:rsidP="00DC36E0">
            <w:pPr>
              <w:rPr>
                <w:bCs/>
              </w:rPr>
            </w:pPr>
            <w:r w:rsidRPr="00DC36E0">
              <w:rPr>
                <w:bCs/>
              </w:rPr>
              <w:t>Муниципальный заказчик:</w:t>
            </w:r>
          </w:p>
        </w:tc>
        <w:tc>
          <w:tcPr>
            <w:tcW w:w="6343" w:type="dxa"/>
            <w:gridSpan w:val="2"/>
          </w:tcPr>
          <w:p w14:paraId="0C36E37B" w14:textId="719A2A9C" w:rsidR="00402EB8" w:rsidRPr="00DC36E0" w:rsidRDefault="00153DC5" w:rsidP="00DC36E0">
            <w:pPr>
              <w:jc w:val="both"/>
              <w:rPr>
                <w:bCs/>
              </w:rPr>
            </w:pPr>
            <w:r>
              <w:rPr>
                <w:bCs/>
              </w:rPr>
              <w:t>М</w:t>
            </w:r>
            <w:r w:rsidRPr="005458AC">
              <w:rPr>
                <w:bCs/>
              </w:rPr>
              <w:t>униципально</w:t>
            </w:r>
            <w:r>
              <w:rPr>
                <w:bCs/>
              </w:rPr>
              <w:t>е</w:t>
            </w:r>
            <w:r w:rsidRPr="005458AC">
              <w:rPr>
                <w:bCs/>
              </w:rPr>
              <w:t xml:space="preserve"> казенно</w:t>
            </w:r>
            <w:r>
              <w:rPr>
                <w:bCs/>
              </w:rPr>
              <w:t>е</w:t>
            </w:r>
            <w:r w:rsidRPr="005458AC">
              <w:rPr>
                <w:bCs/>
              </w:rPr>
              <w:t xml:space="preserve"> учреждени</w:t>
            </w:r>
            <w:r>
              <w:rPr>
                <w:bCs/>
              </w:rPr>
              <w:t>е</w:t>
            </w:r>
            <w:r w:rsidRPr="005458AC">
              <w:rPr>
                <w:bCs/>
              </w:rPr>
              <w:t xml:space="preserve"> «Управление имущественных и земельных отношений г.о. Баксан»</w:t>
            </w:r>
          </w:p>
        </w:tc>
      </w:tr>
      <w:tr w:rsidR="00DC36E0" w:rsidRPr="00DC36E0" w14:paraId="57C4EAC8" w14:textId="77777777" w:rsidTr="00153DC5">
        <w:trPr>
          <w:trHeight w:val="145"/>
        </w:trPr>
        <w:tc>
          <w:tcPr>
            <w:tcW w:w="3227" w:type="dxa"/>
          </w:tcPr>
          <w:p w14:paraId="114B06F8" w14:textId="77777777" w:rsidR="00402EB8" w:rsidRPr="00DC36E0" w:rsidRDefault="00402EB8" w:rsidP="00DC36E0">
            <w:pPr>
              <w:rPr>
                <w:bCs/>
              </w:rPr>
            </w:pPr>
          </w:p>
        </w:tc>
        <w:tc>
          <w:tcPr>
            <w:tcW w:w="6343" w:type="dxa"/>
            <w:gridSpan w:val="2"/>
          </w:tcPr>
          <w:p w14:paraId="06572220" w14:textId="77777777" w:rsidR="00402EB8" w:rsidRPr="00DC36E0" w:rsidRDefault="00402EB8" w:rsidP="00DC36E0">
            <w:pPr>
              <w:rPr>
                <w:bCs/>
              </w:rPr>
            </w:pPr>
          </w:p>
        </w:tc>
      </w:tr>
      <w:tr w:rsidR="00DC36E0" w:rsidRPr="00DC36E0" w14:paraId="4DB31610" w14:textId="77777777" w:rsidTr="00153DC5">
        <w:trPr>
          <w:trHeight w:val="1393"/>
        </w:trPr>
        <w:tc>
          <w:tcPr>
            <w:tcW w:w="4785" w:type="dxa"/>
            <w:gridSpan w:val="2"/>
          </w:tcPr>
          <w:p w14:paraId="386FED99" w14:textId="77777777" w:rsidR="00402EB8" w:rsidRPr="00DC36E0" w:rsidRDefault="00402EB8" w:rsidP="00DC36E0">
            <w:pPr>
              <w:rPr>
                <w:bCs/>
              </w:rPr>
            </w:pPr>
          </w:p>
        </w:tc>
        <w:tc>
          <w:tcPr>
            <w:tcW w:w="4785" w:type="dxa"/>
          </w:tcPr>
          <w:p w14:paraId="38FAD27C" w14:textId="74603458" w:rsidR="00402EB8" w:rsidRPr="00DC36E0" w:rsidRDefault="00467931" w:rsidP="00DC36E0">
            <w:pPr>
              <w:rPr>
                <w:bCs/>
              </w:rPr>
            </w:pPr>
            <w:r w:rsidRPr="00DC36E0">
              <w:rPr>
                <w:bCs/>
              </w:rPr>
              <w:t>Генеральный д</w:t>
            </w:r>
            <w:r w:rsidR="00402EB8" w:rsidRPr="00DC36E0">
              <w:rPr>
                <w:bCs/>
              </w:rPr>
              <w:t>иректор</w:t>
            </w:r>
          </w:p>
          <w:p w14:paraId="0969B8F7" w14:textId="77777777" w:rsidR="00402EB8" w:rsidRPr="00DC36E0" w:rsidRDefault="00402EB8" w:rsidP="00DC36E0">
            <w:pPr>
              <w:rPr>
                <w:bCs/>
              </w:rPr>
            </w:pPr>
            <w:r w:rsidRPr="00DC36E0">
              <w:rPr>
                <w:bCs/>
              </w:rPr>
              <w:t>ООО «ГеоВерсум»</w:t>
            </w:r>
          </w:p>
          <w:p w14:paraId="37E98E02" w14:textId="64D61622" w:rsidR="00402EB8" w:rsidRPr="00DC36E0" w:rsidRDefault="00402EB8" w:rsidP="00DC36E0">
            <w:pPr>
              <w:rPr>
                <w:bCs/>
              </w:rPr>
            </w:pPr>
            <w:r w:rsidRPr="00DC36E0">
              <w:rPr>
                <w:bCs/>
              </w:rPr>
              <w:t>М. В. Черномуров</w:t>
            </w:r>
          </w:p>
          <w:p w14:paraId="15F9B7FF" w14:textId="77777777" w:rsidR="00402EB8" w:rsidRPr="00DC36E0" w:rsidRDefault="00402EB8" w:rsidP="00DC36E0">
            <w:pPr>
              <w:rPr>
                <w:bCs/>
              </w:rPr>
            </w:pPr>
          </w:p>
          <w:p w14:paraId="2814803D" w14:textId="77777777" w:rsidR="00402EB8" w:rsidRPr="00DC36E0" w:rsidRDefault="00402EB8" w:rsidP="00DC36E0">
            <w:pPr>
              <w:rPr>
                <w:bCs/>
              </w:rPr>
            </w:pPr>
            <w:r w:rsidRPr="00DC36E0">
              <w:rPr>
                <w:bCs/>
              </w:rPr>
              <w:t>___________________________________</w:t>
            </w:r>
          </w:p>
          <w:p w14:paraId="35886C64" w14:textId="77777777" w:rsidR="00402EB8" w:rsidRPr="00DC36E0" w:rsidRDefault="00402EB8" w:rsidP="00DC36E0">
            <w:pPr>
              <w:ind w:left="3574"/>
              <w:rPr>
                <w:bCs/>
                <w:sz w:val="20"/>
                <w:szCs w:val="20"/>
              </w:rPr>
            </w:pPr>
            <w:r w:rsidRPr="00DC36E0">
              <w:rPr>
                <w:bCs/>
                <w:sz w:val="20"/>
                <w:szCs w:val="20"/>
              </w:rPr>
              <w:t>М. П.</w:t>
            </w:r>
          </w:p>
        </w:tc>
      </w:tr>
      <w:tr w:rsidR="00DC36E0" w:rsidRPr="00DC36E0" w14:paraId="66C9A24E" w14:textId="77777777" w:rsidTr="00153DC5">
        <w:trPr>
          <w:trHeight w:val="229"/>
        </w:trPr>
        <w:tc>
          <w:tcPr>
            <w:tcW w:w="4785" w:type="dxa"/>
            <w:gridSpan w:val="2"/>
          </w:tcPr>
          <w:p w14:paraId="2034FCFC" w14:textId="77777777" w:rsidR="002C6A60" w:rsidRPr="00DC36E0" w:rsidRDefault="002C6A60" w:rsidP="00DC36E0">
            <w:pPr>
              <w:rPr>
                <w:bCs/>
              </w:rPr>
            </w:pPr>
          </w:p>
        </w:tc>
        <w:tc>
          <w:tcPr>
            <w:tcW w:w="4785" w:type="dxa"/>
          </w:tcPr>
          <w:p w14:paraId="2BDA0A4B" w14:textId="77777777" w:rsidR="002C6A60" w:rsidRPr="00DC36E0" w:rsidRDefault="002C6A60" w:rsidP="00DC36E0">
            <w:pPr>
              <w:rPr>
                <w:bCs/>
              </w:rPr>
            </w:pPr>
          </w:p>
        </w:tc>
      </w:tr>
      <w:tr w:rsidR="00DC36E0" w:rsidRPr="00DC36E0" w14:paraId="1B39CB64" w14:textId="77777777" w:rsidTr="00153DC5">
        <w:trPr>
          <w:trHeight w:val="1367"/>
        </w:trPr>
        <w:tc>
          <w:tcPr>
            <w:tcW w:w="9570" w:type="dxa"/>
            <w:gridSpan w:val="3"/>
          </w:tcPr>
          <w:p w14:paraId="09A85E64" w14:textId="34476216" w:rsidR="002C6A60" w:rsidRPr="00DC36E0" w:rsidRDefault="002C6A60" w:rsidP="00DC36E0">
            <w:pPr>
              <w:jc w:val="center"/>
              <w:rPr>
                <w:b/>
                <w:sz w:val="28"/>
                <w:szCs w:val="28"/>
              </w:rPr>
            </w:pPr>
          </w:p>
        </w:tc>
      </w:tr>
      <w:tr w:rsidR="00DC36E0" w:rsidRPr="00DC36E0" w14:paraId="138D02D1" w14:textId="77777777" w:rsidTr="00153DC5">
        <w:trPr>
          <w:trHeight w:val="60"/>
        </w:trPr>
        <w:tc>
          <w:tcPr>
            <w:tcW w:w="9570" w:type="dxa"/>
            <w:gridSpan w:val="3"/>
          </w:tcPr>
          <w:p w14:paraId="133C837D" w14:textId="77777777" w:rsidR="002C6A60" w:rsidRPr="00DC36E0" w:rsidRDefault="002C6A60" w:rsidP="00DC36E0">
            <w:pPr>
              <w:jc w:val="center"/>
              <w:rPr>
                <w:bCs/>
                <w:sz w:val="28"/>
                <w:szCs w:val="28"/>
              </w:rPr>
            </w:pPr>
          </w:p>
        </w:tc>
      </w:tr>
      <w:tr w:rsidR="00DC36E0" w:rsidRPr="00DC36E0" w14:paraId="76FCCD96" w14:textId="77777777" w:rsidTr="00153DC5">
        <w:trPr>
          <w:trHeight w:val="60"/>
        </w:trPr>
        <w:tc>
          <w:tcPr>
            <w:tcW w:w="9570" w:type="dxa"/>
            <w:gridSpan w:val="3"/>
          </w:tcPr>
          <w:p w14:paraId="23B1CC71" w14:textId="35E53DBA" w:rsidR="002C6A60" w:rsidRPr="00DC36E0" w:rsidRDefault="002C6A60" w:rsidP="00DC36E0">
            <w:pPr>
              <w:jc w:val="center"/>
              <w:rPr>
                <w:b/>
                <w:sz w:val="28"/>
                <w:szCs w:val="28"/>
              </w:rPr>
            </w:pPr>
          </w:p>
        </w:tc>
      </w:tr>
      <w:tr w:rsidR="00DC36E0" w:rsidRPr="00DC36E0" w14:paraId="122944DE" w14:textId="77777777" w:rsidTr="00153DC5">
        <w:trPr>
          <w:trHeight w:val="60"/>
        </w:trPr>
        <w:tc>
          <w:tcPr>
            <w:tcW w:w="9570" w:type="dxa"/>
            <w:gridSpan w:val="3"/>
          </w:tcPr>
          <w:p w14:paraId="39F1F3F8" w14:textId="2FB6557A" w:rsidR="002C6A60" w:rsidRPr="00DC36E0" w:rsidRDefault="00B16EC9" w:rsidP="00DC36E0">
            <w:pPr>
              <w:jc w:val="center"/>
              <w:rPr>
                <w:b/>
                <w:sz w:val="28"/>
                <w:szCs w:val="28"/>
              </w:rPr>
            </w:pPr>
            <w:r w:rsidRPr="00DC36E0">
              <w:rPr>
                <w:b/>
                <w:sz w:val="28"/>
                <w:szCs w:val="28"/>
              </w:rPr>
              <w:t>Генеральн</w:t>
            </w:r>
            <w:r w:rsidR="009513CF" w:rsidRPr="00DC36E0">
              <w:rPr>
                <w:b/>
                <w:sz w:val="28"/>
                <w:szCs w:val="28"/>
              </w:rPr>
              <w:t>ый</w:t>
            </w:r>
            <w:r w:rsidR="002E0D40" w:rsidRPr="00DC36E0">
              <w:rPr>
                <w:b/>
                <w:sz w:val="28"/>
                <w:szCs w:val="28"/>
              </w:rPr>
              <w:t xml:space="preserve"> план муниципального образования </w:t>
            </w:r>
            <w:r w:rsidR="001D22A5" w:rsidRPr="00DC36E0">
              <w:rPr>
                <w:b/>
                <w:sz w:val="28"/>
                <w:szCs w:val="28"/>
              </w:rPr>
              <w:br/>
            </w:r>
            <w:r w:rsidR="00DA167E">
              <w:rPr>
                <w:b/>
                <w:sz w:val="28"/>
                <w:szCs w:val="28"/>
              </w:rPr>
              <w:t>городского округа Баксан</w:t>
            </w:r>
          </w:p>
        </w:tc>
      </w:tr>
      <w:tr w:rsidR="00DC36E0" w:rsidRPr="00DC36E0" w14:paraId="439C5462" w14:textId="77777777" w:rsidTr="00153DC5">
        <w:trPr>
          <w:trHeight w:val="60"/>
        </w:trPr>
        <w:tc>
          <w:tcPr>
            <w:tcW w:w="9570" w:type="dxa"/>
            <w:gridSpan w:val="3"/>
          </w:tcPr>
          <w:p w14:paraId="5443AEF8" w14:textId="77777777" w:rsidR="002C6A60" w:rsidRPr="00DC36E0" w:rsidRDefault="002C6A60" w:rsidP="00DC36E0">
            <w:pPr>
              <w:jc w:val="center"/>
              <w:rPr>
                <w:b/>
                <w:sz w:val="28"/>
                <w:szCs w:val="28"/>
              </w:rPr>
            </w:pPr>
          </w:p>
        </w:tc>
      </w:tr>
      <w:tr w:rsidR="00DC36E0" w:rsidRPr="00DC36E0" w14:paraId="35AC7FEE" w14:textId="77777777" w:rsidTr="00153DC5">
        <w:trPr>
          <w:trHeight w:val="60"/>
        </w:trPr>
        <w:tc>
          <w:tcPr>
            <w:tcW w:w="9570" w:type="dxa"/>
            <w:gridSpan w:val="3"/>
          </w:tcPr>
          <w:p w14:paraId="48DB962E" w14:textId="77777777" w:rsidR="002C6A60" w:rsidRPr="00DC36E0" w:rsidRDefault="00207260" w:rsidP="00DC36E0">
            <w:pPr>
              <w:jc w:val="center"/>
              <w:rPr>
                <w:b/>
                <w:sz w:val="28"/>
                <w:szCs w:val="28"/>
              </w:rPr>
            </w:pPr>
            <w:r w:rsidRPr="00DC36E0">
              <w:rPr>
                <w:b/>
                <w:sz w:val="28"/>
                <w:szCs w:val="28"/>
              </w:rPr>
              <w:t>Том 2</w:t>
            </w:r>
          </w:p>
          <w:p w14:paraId="7870AB0D" w14:textId="77777777" w:rsidR="00207260" w:rsidRDefault="00207260" w:rsidP="00DC36E0">
            <w:pPr>
              <w:jc w:val="center"/>
              <w:rPr>
                <w:b/>
                <w:sz w:val="28"/>
                <w:szCs w:val="28"/>
              </w:rPr>
            </w:pPr>
            <w:r w:rsidRPr="00DC36E0">
              <w:rPr>
                <w:b/>
                <w:sz w:val="28"/>
                <w:szCs w:val="28"/>
              </w:rPr>
              <w:t>Материалы по обоснованию проекта</w:t>
            </w:r>
          </w:p>
          <w:p w14:paraId="5F5E09D8" w14:textId="114991B0" w:rsidR="00D80FD3" w:rsidRPr="00DC36E0" w:rsidRDefault="00D80FD3" w:rsidP="004F1A80">
            <w:pPr>
              <w:rPr>
                <w:b/>
                <w:sz w:val="28"/>
                <w:szCs w:val="28"/>
              </w:rPr>
            </w:pPr>
          </w:p>
        </w:tc>
      </w:tr>
      <w:tr w:rsidR="00DC36E0" w:rsidRPr="00DC36E0" w14:paraId="6F57BD12" w14:textId="77777777" w:rsidTr="00153DC5">
        <w:trPr>
          <w:trHeight w:val="4709"/>
        </w:trPr>
        <w:tc>
          <w:tcPr>
            <w:tcW w:w="9570" w:type="dxa"/>
            <w:gridSpan w:val="3"/>
            <w:vAlign w:val="center"/>
          </w:tcPr>
          <w:p w14:paraId="35B4ACD8" w14:textId="33A5447D" w:rsidR="002C6A60" w:rsidRPr="00DC36E0" w:rsidRDefault="00D80FD3" w:rsidP="00DC36E0">
            <w:pPr>
              <w:jc w:val="center"/>
              <w:rPr>
                <w:b/>
                <w:sz w:val="28"/>
                <w:szCs w:val="28"/>
              </w:rPr>
            </w:pPr>
            <w:r>
              <w:rPr>
                <w:noProof/>
              </w:rPr>
              <w:drawing>
                <wp:inline distT="0" distB="0" distL="0" distR="0" wp14:anchorId="66413158" wp14:editId="34D6144B">
                  <wp:extent cx="1699260" cy="2335833"/>
                  <wp:effectExtent l="0" t="0" r="0" b="7620"/>
                  <wp:docPr id="91" name="Рисунок 9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8961" cy="2390407"/>
                          </a:xfrm>
                          <a:prstGeom prst="rect">
                            <a:avLst/>
                          </a:prstGeom>
                          <a:noFill/>
                          <a:ln>
                            <a:noFill/>
                          </a:ln>
                        </pic:spPr>
                      </pic:pic>
                    </a:graphicData>
                  </a:graphic>
                </wp:inline>
              </w:drawing>
            </w:r>
          </w:p>
        </w:tc>
      </w:tr>
      <w:tr w:rsidR="00DC36E0" w:rsidRPr="00DC36E0" w14:paraId="5FA32468" w14:textId="77777777" w:rsidTr="00153DC5">
        <w:trPr>
          <w:trHeight w:val="60"/>
        </w:trPr>
        <w:tc>
          <w:tcPr>
            <w:tcW w:w="9570" w:type="dxa"/>
            <w:gridSpan w:val="3"/>
          </w:tcPr>
          <w:p w14:paraId="06FBAE26" w14:textId="2E3380B4" w:rsidR="001D22A5" w:rsidRPr="00DC36E0" w:rsidRDefault="001D22A5" w:rsidP="00DC36E0">
            <w:pPr>
              <w:jc w:val="center"/>
              <w:rPr>
                <w:b/>
              </w:rPr>
            </w:pPr>
          </w:p>
          <w:p w14:paraId="08DD4DD7" w14:textId="2CFFD96B" w:rsidR="00264170" w:rsidRPr="00DC36E0" w:rsidRDefault="00264170" w:rsidP="00DC36E0">
            <w:pPr>
              <w:jc w:val="center"/>
              <w:rPr>
                <w:b/>
              </w:rPr>
            </w:pPr>
          </w:p>
          <w:p w14:paraId="6E44AD11" w14:textId="77777777" w:rsidR="00264170" w:rsidRPr="00DC36E0" w:rsidRDefault="00264170" w:rsidP="00DC36E0">
            <w:pPr>
              <w:jc w:val="center"/>
              <w:rPr>
                <w:b/>
              </w:rPr>
            </w:pPr>
          </w:p>
          <w:p w14:paraId="5AC200BC" w14:textId="3AC3DCD5" w:rsidR="001D22A5" w:rsidRPr="00DC36E0" w:rsidRDefault="001D22A5" w:rsidP="00DC36E0">
            <w:pPr>
              <w:jc w:val="center"/>
              <w:rPr>
                <w:b/>
              </w:rPr>
            </w:pPr>
          </w:p>
        </w:tc>
      </w:tr>
      <w:tr w:rsidR="00DC36E0" w:rsidRPr="00DC36E0" w14:paraId="5F984758" w14:textId="77777777" w:rsidTr="00153DC5">
        <w:trPr>
          <w:trHeight w:val="60"/>
        </w:trPr>
        <w:tc>
          <w:tcPr>
            <w:tcW w:w="9570" w:type="dxa"/>
            <w:gridSpan w:val="3"/>
          </w:tcPr>
          <w:p w14:paraId="786F4433" w14:textId="10022878" w:rsidR="002C6A60" w:rsidRPr="00DC36E0" w:rsidRDefault="002C6A60" w:rsidP="00DC36E0">
            <w:pPr>
              <w:jc w:val="center"/>
              <w:rPr>
                <w:noProof/>
              </w:rPr>
            </w:pPr>
            <w:r w:rsidRPr="00DC36E0">
              <w:rPr>
                <w:b/>
              </w:rPr>
              <w:t>202</w:t>
            </w:r>
            <w:r w:rsidR="00DA167E">
              <w:rPr>
                <w:b/>
              </w:rPr>
              <w:t>5</w:t>
            </w:r>
            <w:r w:rsidR="00F045A7" w:rsidRPr="00DC36E0">
              <w:rPr>
                <w:b/>
              </w:rPr>
              <w:t xml:space="preserve"> г.</w:t>
            </w:r>
          </w:p>
        </w:tc>
      </w:tr>
    </w:tbl>
    <w:p w14:paraId="66DAA330" w14:textId="77777777" w:rsidR="00AA1EA3" w:rsidRPr="00DC36E0" w:rsidRDefault="00207260" w:rsidP="00DC36E0">
      <w:pPr>
        <w:spacing w:after="160" w:line="259" w:lineRule="auto"/>
        <w:jc w:val="center"/>
        <w:rPr>
          <w:b/>
          <w:sz w:val="28"/>
          <w:szCs w:val="28"/>
        </w:rPr>
      </w:pPr>
      <w:r w:rsidRPr="00DC36E0">
        <w:rPr>
          <w:b/>
          <w:sz w:val="28"/>
          <w:szCs w:val="28"/>
        </w:rPr>
        <w:br w:type="page"/>
      </w:r>
      <w:r w:rsidR="00AA1EA3" w:rsidRPr="00DC36E0">
        <w:rPr>
          <w:b/>
          <w:sz w:val="28"/>
          <w:szCs w:val="28"/>
        </w:rPr>
        <w:lastRenderedPageBreak/>
        <w:t>Содержание</w:t>
      </w:r>
    </w:p>
    <w:sdt>
      <w:sdtPr>
        <w:rPr>
          <w:sz w:val="22"/>
          <w:szCs w:val="22"/>
        </w:rPr>
        <w:id w:val="1514962718"/>
        <w:docPartObj>
          <w:docPartGallery w:val="Table of Contents"/>
          <w:docPartUnique/>
        </w:docPartObj>
      </w:sdtPr>
      <w:sdtEndPr>
        <w:rPr>
          <w:b/>
          <w:bCs/>
        </w:rPr>
      </w:sdtEndPr>
      <w:sdtContent>
        <w:p w14:paraId="6DBD0CC0" w14:textId="18A56BB8" w:rsidR="00AA1EA3" w:rsidRPr="00DC36E0" w:rsidRDefault="00AA1EA3" w:rsidP="00DC36E0">
          <w:pPr>
            <w:spacing w:after="40"/>
            <w:rPr>
              <w:sz w:val="22"/>
              <w:szCs w:val="22"/>
            </w:rPr>
          </w:pPr>
        </w:p>
        <w:p w14:paraId="638F4620" w14:textId="6EC5CED6" w:rsidR="0042288F" w:rsidRDefault="00AA1EA3" w:rsidP="0042288F">
          <w:pPr>
            <w:pStyle w:val="16"/>
            <w:tabs>
              <w:tab w:val="clear" w:pos="709"/>
              <w:tab w:val="left" w:pos="284"/>
            </w:tabs>
            <w:rPr>
              <w:rFonts w:asciiTheme="minorHAnsi" w:eastAsiaTheme="minorEastAsia" w:hAnsiTheme="minorHAnsi" w:cstheme="minorBidi"/>
              <w:noProof/>
              <w:sz w:val="22"/>
              <w:szCs w:val="22"/>
            </w:rPr>
          </w:pPr>
          <w:r w:rsidRPr="00DC36E0">
            <w:rPr>
              <w:sz w:val="22"/>
              <w:szCs w:val="22"/>
            </w:rPr>
            <w:fldChar w:fldCharType="begin"/>
          </w:r>
          <w:r w:rsidRPr="00DC36E0">
            <w:rPr>
              <w:sz w:val="22"/>
              <w:szCs w:val="22"/>
            </w:rPr>
            <w:instrText xml:space="preserve"> TOC \o "1-3" \h \z \u </w:instrText>
          </w:r>
          <w:r w:rsidRPr="00DC36E0">
            <w:rPr>
              <w:sz w:val="22"/>
              <w:szCs w:val="22"/>
            </w:rPr>
            <w:fldChar w:fldCharType="separate"/>
          </w:r>
          <w:hyperlink w:anchor="_Toc196647962" w:history="1">
            <w:r w:rsidR="0042288F" w:rsidRPr="00CC25CD">
              <w:rPr>
                <w:rStyle w:val="af8"/>
                <w:b/>
                <w:bCs/>
                <w:noProof/>
              </w:rPr>
              <w:t>I.</w:t>
            </w:r>
            <w:r w:rsidR="0042288F">
              <w:rPr>
                <w:rFonts w:asciiTheme="minorHAnsi" w:eastAsiaTheme="minorEastAsia" w:hAnsiTheme="minorHAnsi" w:cstheme="minorBidi"/>
                <w:noProof/>
                <w:sz w:val="22"/>
                <w:szCs w:val="22"/>
              </w:rPr>
              <w:tab/>
            </w:r>
            <w:r w:rsidR="0042288F" w:rsidRPr="00CC25CD">
              <w:rPr>
                <w:rStyle w:val="af8"/>
                <w:b/>
                <w:bCs/>
                <w:noProof/>
              </w:rPr>
              <w:t>Общие положения</w:t>
            </w:r>
            <w:r w:rsidR="0042288F">
              <w:rPr>
                <w:noProof/>
                <w:webHidden/>
              </w:rPr>
              <w:tab/>
            </w:r>
            <w:r w:rsidR="0042288F">
              <w:rPr>
                <w:noProof/>
                <w:webHidden/>
              </w:rPr>
              <w:fldChar w:fldCharType="begin"/>
            </w:r>
            <w:r w:rsidR="0042288F">
              <w:rPr>
                <w:noProof/>
                <w:webHidden/>
              </w:rPr>
              <w:instrText xml:space="preserve"> PAGEREF _Toc196647962 \h </w:instrText>
            </w:r>
            <w:r w:rsidR="0042288F">
              <w:rPr>
                <w:noProof/>
                <w:webHidden/>
              </w:rPr>
            </w:r>
            <w:r w:rsidR="0042288F">
              <w:rPr>
                <w:noProof/>
                <w:webHidden/>
              </w:rPr>
              <w:fldChar w:fldCharType="separate"/>
            </w:r>
            <w:r w:rsidR="0042288F">
              <w:rPr>
                <w:noProof/>
                <w:webHidden/>
              </w:rPr>
              <w:t>16</w:t>
            </w:r>
            <w:r w:rsidR="0042288F">
              <w:rPr>
                <w:noProof/>
                <w:webHidden/>
              </w:rPr>
              <w:fldChar w:fldCharType="end"/>
            </w:r>
          </w:hyperlink>
        </w:p>
        <w:p w14:paraId="0A822B38" w14:textId="389CC63F" w:rsidR="0042288F" w:rsidRDefault="00100A3A" w:rsidP="0042288F">
          <w:pPr>
            <w:pStyle w:val="28"/>
            <w:rPr>
              <w:rFonts w:asciiTheme="minorHAnsi" w:eastAsiaTheme="minorEastAsia" w:hAnsiTheme="minorHAnsi" w:cstheme="minorBidi"/>
              <w:sz w:val="22"/>
              <w:szCs w:val="22"/>
            </w:rPr>
          </w:pPr>
          <w:hyperlink w:anchor="_Toc196647963" w:history="1">
            <w:r w:rsidR="0042288F" w:rsidRPr="00CC25CD">
              <w:rPr>
                <w:rStyle w:val="af8"/>
              </w:rPr>
              <w:t>1.1.</w:t>
            </w:r>
            <w:r w:rsidR="0042288F">
              <w:rPr>
                <w:rFonts w:asciiTheme="minorHAnsi" w:eastAsiaTheme="minorEastAsia" w:hAnsiTheme="minorHAnsi" w:cstheme="minorBidi"/>
                <w:sz w:val="22"/>
                <w:szCs w:val="22"/>
              </w:rPr>
              <w:tab/>
            </w:r>
            <w:r w:rsidR="0042288F" w:rsidRPr="00CC25CD">
              <w:rPr>
                <w:rStyle w:val="af8"/>
              </w:rPr>
              <w:t>Цель и задачи выполнения работ</w:t>
            </w:r>
            <w:r w:rsidR="0042288F">
              <w:rPr>
                <w:webHidden/>
              </w:rPr>
              <w:tab/>
            </w:r>
            <w:r w:rsidR="0042288F">
              <w:rPr>
                <w:webHidden/>
              </w:rPr>
              <w:fldChar w:fldCharType="begin"/>
            </w:r>
            <w:r w:rsidR="0042288F">
              <w:rPr>
                <w:webHidden/>
              </w:rPr>
              <w:instrText xml:space="preserve"> PAGEREF _Toc196647963 \h </w:instrText>
            </w:r>
            <w:r w:rsidR="0042288F">
              <w:rPr>
                <w:webHidden/>
              </w:rPr>
            </w:r>
            <w:r w:rsidR="0042288F">
              <w:rPr>
                <w:webHidden/>
              </w:rPr>
              <w:fldChar w:fldCharType="separate"/>
            </w:r>
            <w:r w:rsidR="0042288F">
              <w:rPr>
                <w:webHidden/>
              </w:rPr>
              <w:t>16</w:t>
            </w:r>
            <w:r w:rsidR="0042288F">
              <w:rPr>
                <w:webHidden/>
              </w:rPr>
              <w:fldChar w:fldCharType="end"/>
            </w:r>
          </w:hyperlink>
        </w:p>
        <w:p w14:paraId="3EC0C4E8" w14:textId="7D162D2D" w:rsidR="0042288F" w:rsidRDefault="00100A3A" w:rsidP="0042288F">
          <w:pPr>
            <w:pStyle w:val="28"/>
            <w:rPr>
              <w:rFonts w:asciiTheme="minorHAnsi" w:eastAsiaTheme="minorEastAsia" w:hAnsiTheme="minorHAnsi" w:cstheme="minorBidi"/>
              <w:sz w:val="22"/>
              <w:szCs w:val="22"/>
            </w:rPr>
          </w:pPr>
          <w:hyperlink w:anchor="_Toc196647964" w:history="1">
            <w:r w:rsidR="0042288F" w:rsidRPr="00CC25CD">
              <w:rPr>
                <w:rStyle w:val="af8"/>
              </w:rPr>
              <w:t>1.2.</w:t>
            </w:r>
            <w:r w:rsidR="0042288F">
              <w:rPr>
                <w:rFonts w:asciiTheme="minorHAnsi" w:eastAsiaTheme="minorEastAsia" w:hAnsiTheme="minorHAnsi" w:cstheme="minorBidi"/>
                <w:sz w:val="22"/>
                <w:szCs w:val="22"/>
              </w:rPr>
              <w:tab/>
            </w:r>
            <w:r w:rsidR="0042288F" w:rsidRPr="00CC25CD">
              <w:rPr>
                <w:rStyle w:val="af8"/>
              </w:rPr>
              <w:t>Сведения об утверждённых документах стратегического планирования, национальных проектах, инвестиционных программах естественных монополий, организаций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42288F">
              <w:rPr>
                <w:webHidden/>
              </w:rPr>
              <w:tab/>
            </w:r>
            <w:r w:rsidR="0042288F">
              <w:rPr>
                <w:webHidden/>
              </w:rPr>
              <w:fldChar w:fldCharType="begin"/>
            </w:r>
            <w:r w:rsidR="0042288F">
              <w:rPr>
                <w:webHidden/>
              </w:rPr>
              <w:instrText xml:space="preserve"> PAGEREF _Toc196647964 \h </w:instrText>
            </w:r>
            <w:r w:rsidR="0042288F">
              <w:rPr>
                <w:webHidden/>
              </w:rPr>
            </w:r>
            <w:r w:rsidR="0042288F">
              <w:rPr>
                <w:webHidden/>
              </w:rPr>
              <w:fldChar w:fldCharType="separate"/>
            </w:r>
            <w:r w:rsidR="0042288F">
              <w:rPr>
                <w:webHidden/>
              </w:rPr>
              <w:t>19</w:t>
            </w:r>
            <w:r w:rsidR="0042288F">
              <w:rPr>
                <w:webHidden/>
              </w:rPr>
              <w:fldChar w:fldCharType="end"/>
            </w:r>
          </w:hyperlink>
        </w:p>
        <w:p w14:paraId="044ECFA7" w14:textId="063A1E9B" w:rsidR="0042288F" w:rsidRDefault="00100A3A">
          <w:pPr>
            <w:pStyle w:val="16"/>
            <w:rPr>
              <w:rFonts w:asciiTheme="minorHAnsi" w:eastAsiaTheme="minorEastAsia" w:hAnsiTheme="minorHAnsi" w:cstheme="minorBidi"/>
              <w:noProof/>
              <w:sz w:val="22"/>
              <w:szCs w:val="22"/>
            </w:rPr>
          </w:pPr>
          <w:hyperlink w:anchor="_Toc196647965" w:history="1">
            <w:r w:rsidR="0042288F" w:rsidRPr="00CC25CD">
              <w:rPr>
                <w:rStyle w:val="af8"/>
                <w:b/>
                <w:bCs/>
                <w:noProof/>
              </w:rPr>
              <w:t>II.</w:t>
            </w:r>
            <w:r w:rsidR="0042288F">
              <w:rPr>
                <w:rFonts w:asciiTheme="minorHAnsi" w:eastAsiaTheme="minorEastAsia" w:hAnsiTheme="minorHAnsi" w:cstheme="minorBidi"/>
                <w:noProof/>
                <w:sz w:val="22"/>
                <w:szCs w:val="22"/>
              </w:rPr>
              <w:tab/>
            </w:r>
            <w:r w:rsidR="0042288F" w:rsidRPr="00CC25CD">
              <w:rPr>
                <w:rStyle w:val="af8"/>
                <w:b/>
                <w:bCs/>
                <w:noProof/>
              </w:rPr>
              <w:t>Общие сведения о муниципальном образовании</w:t>
            </w:r>
            <w:r w:rsidR="0042288F">
              <w:rPr>
                <w:noProof/>
                <w:webHidden/>
              </w:rPr>
              <w:tab/>
            </w:r>
            <w:r w:rsidR="0042288F">
              <w:rPr>
                <w:noProof/>
                <w:webHidden/>
              </w:rPr>
              <w:fldChar w:fldCharType="begin"/>
            </w:r>
            <w:r w:rsidR="0042288F">
              <w:rPr>
                <w:noProof/>
                <w:webHidden/>
              </w:rPr>
              <w:instrText xml:space="preserve"> PAGEREF _Toc196647965 \h </w:instrText>
            </w:r>
            <w:r w:rsidR="0042288F">
              <w:rPr>
                <w:noProof/>
                <w:webHidden/>
              </w:rPr>
            </w:r>
            <w:r w:rsidR="0042288F">
              <w:rPr>
                <w:noProof/>
                <w:webHidden/>
              </w:rPr>
              <w:fldChar w:fldCharType="separate"/>
            </w:r>
            <w:r w:rsidR="0042288F">
              <w:rPr>
                <w:noProof/>
                <w:webHidden/>
              </w:rPr>
              <w:t>46</w:t>
            </w:r>
            <w:r w:rsidR="0042288F">
              <w:rPr>
                <w:noProof/>
                <w:webHidden/>
              </w:rPr>
              <w:fldChar w:fldCharType="end"/>
            </w:r>
          </w:hyperlink>
        </w:p>
        <w:p w14:paraId="5E80E533" w14:textId="1C24B102" w:rsidR="0042288F" w:rsidRDefault="00100A3A" w:rsidP="0042288F">
          <w:pPr>
            <w:pStyle w:val="28"/>
            <w:rPr>
              <w:rFonts w:asciiTheme="minorHAnsi" w:eastAsiaTheme="minorEastAsia" w:hAnsiTheme="minorHAnsi" w:cstheme="minorBidi"/>
              <w:sz w:val="22"/>
              <w:szCs w:val="22"/>
            </w:rPr>
          </w:pPr>
          <w:hyperlink w:anchor="_Toc196647967" w:history="1">
            <w:r w:rsidR="0042288F" w:rsidRPr="00CC25CD">
              <w:rPr>
                <w:rStyle w:val="af8"/>
              </w:rPr>
              <w:t>2.1.</w:t>
            </w:r>
            <w:r w:rsidR="0042288F">
              <w:rPr>
                <w:rFonts w:asciiTheme="minorHAnsi" w:eastAsiaTheme="minorEastAsia" w:hAnsiTheme="minorHAnsi" w:cstheme="minorBidi"/>
                <w:sz w:val="22"/>
                <w:szCs w:val="22"/>
              </w:rPr>
              <w:tab/>
            </w:r>
            <w:r w:rsidR="0042288F" w:rsidRPr="00CC25CD">
              <w:rPr>
                <w:rStyle w:val="af8"/>
              </w:rPr>
              <w:t>Городской округ Баксан – муниципальное образование в Кабардино-Балкарской Республике</w:t>
            </w:r>
            <w:r w:rsidR="0042288F">
              <w:rPr>
                <w:webHidden/>
              </w:rPr>
              <w:tab/>
            </w:r>
            <w:r w:rsidR="0042288F">
              <w:rPr>
                <w:webHidden/>
              </w:rPr>
              <w:fldChar w:fldCharType="begin"/>
            </w:r>
            <w:r w:rsidR="0042288F">
              <w:rPr>
                <w:webHidden/>
              </w:rPr>
              <w:instrText xml:space="preserve"> PAGEREF _Toc196647967 \h </w:instrText>
            </w:r>
            <w:r w:rsidR="0042288F">
              <w:rPr>
                <w:webHidden/>
              </w:rPr>
            </w:r>
            <w:r w:rsidR="0042288F">
              <w:rPr>
                <w:webHidden/>
              </w:rPr>
              <w:fldChar w:fldCharType="separate"/>
            </w:r>
            <w:r w:rsidR="0042288F">
              <w:rPr>
                <w:webHidden/>
              </w:rPr>
              <w:t>46</w:t>
            </w:r>
            <w:r w:rsidR="0042288F">
              <w:rPr>
                <w:webHidden/>
              </w:rPr>
              <w:fldChar w:fldCharType="end"/>
            </w:r>
          </w:hyperlink>
        </w:p>
        <w:p w14:paraId="11E5C3D3" w14:textId="4ACFE1EB" w:rsidR="0042288F" w:rsidRDefault="00100A3A">
          <w:pPr>
            <w:pStyle w:val="3e"/>
            <w:rPr>
              <w:rFonts w:asciiTheme="minorHAnsi" w:eastAsiaTheme="minorEastAsia" w:hAnsiTheme="minorHAnsi" w:cstheme="minorBidi"/>
            </w:rPr>
          </w:pPr>
          <w:hyperlink w:anchor="_Toc196647968" w:history="1">
            <w:r w:rsidR="0042288F" w:rsidRPr="00CC25CD">
              <w:rPr>
                <w:rStyle w:val="af8"/>
              </w:rPr>
              <w:t>2.1.1.</w:t>
            </w:r>
            <w:r w:rsidR="0042288F">
              <w:rPr>
                <w:rFonts w:asciiTheme="minorHAnsi" w:eastAsiaTheme="minorEastAsia" w:hAnsiTheme="minorHAnsi" w:cstheme="minorBidi"/>
              </w:rPr>
              <w:tab/>
            </w:r>
            <w:r w:rsidR="0042288F" w:rsidRPr="00CC25CD">
              <w:rPr>
                <w:rStyle w:val="af8"/>
              </w:rPr>
              <w:t>Границы муниципального образования и населённых пунктов, входящих в его состав</w:t>
            </w:r>
            <w:r w:rsidR="0042288F">
              <w:rPr>
                <w:webHidden/>
              </w:rPr>
              <w:tab/>
            </w:r>
            <w:r w:rsidR="0042288F">
              <w:rPr>
                <w:webHidden/>
              </w:rPr>
              <w:fldChar w:fldCharType="begin"/>
            </w:r>
            <w:r w:rsidR="0042288F">
              <w:rPr>
                <w:webHidden/>
              </w:rPr>
              <w:instrText xml:space="preserve"> PAGEREF _Toc196647968 \h </w:instrText>
            </w:r>
            <w:r w:rsidR="0042288F">
              <w:rPr>
                <w:webHidden/>
              </w:rPr>
            </w:r>
            <w:r w:rsidR="0042288F">
              <w:rPr>
                <w:webHidden/>
              </w:rPr>
              <w:fldChar w:fldCharType="separate"/>
            </w:r>
            <w:r w:rsidR="0042288F">
              <w:rPr>
                <w:webHidden/>
              </w:rPr>
              <w:t>47</w:t>
            </w:r>
            <w:r w:rsidR="0042288F">
              <w:rPr>
                <w:webHidden/>
              </w:rPr>
              <w:fldChar w:fldCharType="end"/>
            </w:r>
          </w:hyperlink>
        </w:p>
        <w:p w14:paraId="36963784" w14:textId="09377C08" w:rsidR="0042288F" w:rsidRDefault="00100A3A" w:rsidP="0042288F">
          <w:pPr>
            <w:pStyle w:val="28"/>
            <w:rPr>
              <w:rFonts w:asciiTheme="minorHAnsi" w:eastAsiaTheme="minorEastAsia" w:hAnsiTheme="minorHAnsi" w:cstheme="minorBidi"/>
              <w:sz w:val="22"/>
              <w:szCs w:val="22"/>
            </w:rPr>
          </w:pPr>
          <w:hyperlink w:anchor="_Toc196647969" w:history="1">
            <w:r w:rsidR="0042288F" w:rsidRPr="00CC25CD">
              <w:rPr>
                <w:rStyle w:val="af8"/>
              </w:rPr>
              <w:t>2.2.</w:t>
            </w:r>
            <w:r w:rsidR="0042288F">
              <w:rPr>
                <w:rFonts w:asciiTheme="minorHAnsi" w:eastAsiaTheme="minorEastAsia" w:hAnsiTheme="minorHAnsi" w:cstheme="minorBidi"/>
                <w:sz w:val="22"/>
                <w:szCs w:val="22"/>
              </w:rPr>
              <w:tab/>
            </w:r>
            <w:r w:rsidR="0042288F" w:rsidRPr="00CC25CD">
              <w:rPr>
                <w:rStyle w:val="af8"/>
              </w:rPr>
              <w:t>Историческое развитие городского округа Баксан</w:t>
            </w:r>
            <w:r w:rsidR="0042288F">
              <w:rPr>
                <w:webHidden/>
              </w:rPr>
              <w:tab/>
            </w:r>
            <w:r w:rsidR="0042288F">
              <w:rPr>
                <w:webHidden/>
              </w:rPr>
              <w:fldChar w:fldCharType="begin"/>
            </w:r>
            <w:r w:rsidR="0042288F">
              <w:rPr>
                <w:webHidden/>
              </w:rPr>
              <w:instrText xml:space="preserve"> PAGEREF _Toc196647969 \h </w:instrText>
            </w:r>
            <w:r w:rsidR="0042288F">
              <w:rPr>
                <w:webHidden/>
              </w:rPr>
            </w:r>
            <w:r w:rsidR="0042288F">
              <w:rPr>
                <w:webHidden/>
              </w:rPr>
              <w:fldChar w:fldCharType="separate"/>
            </w:r>
            <w:r w:rsidR="0042288F">
              <w:rPr>
                <w:webHidden/>
              </w:rPr>
              <w:t>48</w:t>
            </w:r>
            <w:r w:rsidR="0042288F">
              <w:rPr>
                <w:webHidden/>
              </w:rPr>
              <w:fldChar w:fldCharType="end"/>
            </w:r>
          </w:hyperlink>
        </w:p>
        <w:p w14:paraId="3BDC8FD5" w14:textId="3470E382" w:rsidR="0042288F" w:rsidRDefault="00100A3A" w:rsidP="0042288F">
          <w:pPr>
            <w:pStyle w:val="28"/>
            <w:rPr>
              <w:rFonts w:asciiTheme="minorHAnsi" w:eastAsiaTheme="minorEastAsia" w:hAnsiTheme="minorHAnsi" w:cstheme="minorBidi"/>
              <w:sz w:val="22"/>
              <w:szCs w:val="22"/>
            </w:rPr>
          </w:pPr>
          <w:hyperlink w:anchor="_Toc196647970" w:history="1">
            <w:r w:rsidR="0042288F" w:rsidRPr="00CC25CD">
              <w:rPr>
                <w:rStyle w:val="af8"/>
              </w:rPr>
              <w:t>2.3.</w:t>
            </w:r>
            <w:r w:rsidR="0042288F">
              <w:rPr>
                <w:rFonts w:asciiTheme="minorHAnsi" w:eastAsiaTheme="minorEastAsia" w:hAnsiTheme="minorHAnsi" w:cstheme="minorBidi"/>
                <w:sz w:val="22"/>
                <w:szCs w:val="22"/>
              </w:rPr>
              <w:tab/>
            </w:r>
            <w:r w:rsidR="0042288F" w:rsidRPr="00CC25CD">
              <w:rPr>
                <w:rStyle w:val="af8"/>
              </w:rPr>
              <w:t>Официальные символы</w:t>
            </w:r>
            <w:r w:rsidR="0042288F">
              <w:rPr>
                <w:webHidden/>
              </w:rPr>
              <w:tab/>
            </w:r>
            <w:r w:rsidR="0042288F">
              <w:rPr>
                <w:webHidden/>
              </w:rPr>
              <w:fldChar w:fldCharType="begin"/>
            </w:r>
            <w:r w:rsidR="0042288F">
              <w:rPr>
                <w:webHidden/>
              </w:rPr>
              <w:instrText xml:space="preserve"> PAGEREF _Toc196647970 \h </w:instrText>
            </w:r>
            <w:r w:rsidR="0042288F">
              <w:rPr>
                <w:webHidden/>
              </w:rPr>
            </w:r>
            <w:r w:rsidR="0042288F">
              <w:rPr>
                <w:webHidden/>
              </w:rPr>
              <w:fldChar w:fldCharType="separate"/>
            </w:r>
            <w:r w:rsidR="0042288F">
              <w:rPr>
                <w:webHidden/>
              </w:rPr>
              <w:t>48</w:t>
            </w:r>
            <w:r w:rsidR="0042288F">
              <w:rPr>
                <w:webHidden/>
              </w:rPr>
              <w:fldChar w:fldCharType="end"/>
            </w:r>
          </w:hyperlink>
        </w:p>
        <w:p w14:paraId="17869FCB" w14:textId="46E828C6" w:rsidR="0042288F" w:rsidRDefault="00100A3A">
          <w:pPr>
            <w:pStyle w:val="16"/>
            <w:rPr>
              <w:rFonts w:asciiTheme="minorHAnsi" w:eastAsiaTheme="minorEastAsia" w:hAnsiTheme="minorHAnsi" w:cstheme="minorBidi"/>
              <w:noProof/>
              <w:sz w:val="22"/>
              <w:szCs w:val="22"/>
            </w:rPr>
          </w:pPr>
          <w:hyperlink w:anchor="_Toc196647971" w:history="1">
            <w:r w:rsidR="0042288F" w:rsidRPr="00CC25CD">
              <w:rPr>
                <w:rStyle w:val="af8"/>
                <w:b/>
                <w:bCs/>
                <w:noProof/>
              </w:rPr>
              <w:t>III.</w:t>
            </w:r>
            <w:r w:rsidR="0042288F">
              <w:rPr>
                <w:rFonts w:asciiTheme="minorHAnsi" w:eastAsiaTheme="minorEastAsia" w:hAnsiTheme="minorHAnsi" w:cstheme="minorBidi"/>
                <w:noProof/>
                <w:sz w:val="22"/>
                <w:szCs w:val="22"/>
              </w:rPr>
              <w:tab/>
            </w:r>
            <w:r w:rsidR="0042288F" w:rsidRPr="00CC25CD">
              <w:rPr>
                <w:rStyle w:val="af8"/>
                <w:b/>
                <w:bCs/>
                <w:noProof/>
              </w:rPr>
              <w:t>Географическая характеристика территории</w:t>
            </w:r>
            <w:r w:rsidR="0042288F">
              <w:rPr>
                <w:noProof/>
                <w:webHidden/>
              </w:rPr>
              <w:tab/>
            </w:r>
            <w:r w:rsidR="0042288F">
              <w:rPr>
                <w:noProof/>
                <w:webHidden/>
              </w:rPr>
              <w:fldChar w:fldCharType="begin"/>
            </w:r>
            <w:r w:rsidR="0042288F">
              <w:rPr>
                <w:noProof/>
                <w:webHidden/>
              </w:rPr>
              <w:instrText xml:space="preserve"> PAGEREF _Toc196647971 \h </w:instrText>
            </w:r>
            <w:r w:rsidR="0042288F">
              <w:rPr>
                <w:noProof/>
                <w:webHidden/>
              </w:rPr>
            </w:r>
            <w:r w:rsidR="0042288F">
              <w:rPr>
                <w:noProof/>
                <w:webHidden/>
              </w:rPr>
              <w:fldChar w:fldCharType="separate"/>
            </w:r>
            <w:r w:rsidR="0042288F">
              <w:rPr>
                <w:noProof/>
                <w:webHidden/>
              </w:rPr>
              <w:t>50</w:t>
            </w:r>
            <w:r w:rsidR="0042288F">
              <w:rPr>
                <w:noProof/>
                <w:webHidden/>
              </w:rPr>
              <w:fldChar w:fldCharType="end"/>
            </w:r>
          </w:hyperlink>
        </w:p>
        <w:p w14:paraId="22ACF82E" w14:textId="0F1269E8" w:rsidR="0042288F" w:rsidRDefault="00100A3A" w:rsidP="0042288F">
          <w:pPr>
            <w:pStyle w:val="28"/>
            <w:rPr>
              <w:rFonts w:asciiTheme="minorHAnsi" w:eastAsiaTheme="minorEastAsia" w:hAnsiTheme="minorHAnsi" w:cstheme="minorBidi"/>
              <w:sz w:val="22"/>
              <w:szCs w:val="22"/>
            </w:rPr>
          </w:pPr>
          <w:hyperlink w:anchor="_Toc196647973" w:history="1">
            <w:r w:rsidR="0042288F" w:rsidRPr="00CC25CD">
              <w:rPr>
                <w:rStyle w:val="af8"/>
              </w:rPr>
              <w:t>3.1.</w:t>
            </w:r>
            <w:r w:rsidR="0042288F">
              <w:rPr>
                <w:rFonts w:asciiTheme="minorHAnsi" w:eastAsiaTheme="minorEastAsia" w:hAnsiTheme="minorHAnsi" w:cstheme="minorBidi"/>
                <w:sz w:val="22"/>
                <w:szCs w:val="22"/>
              </w:rPr>
              <w:tab/>
            </w:r>
            <w:r w:rsidR="0042288F" w:rsidRPr="00CC25CD">
              <w:rPr>
                <w:rStyle w:val="af8"/>
              </w:rPr>
              <w:t>Физико-географические условия. Минерально-сырьевые ресурсы территории</w:t>
            </w:r>
            <w:r w:rsidR="0042288F">
              <w:rPr>
                <w:webHidden/>
              </w:rPr>
              <w:tab/>
            </w:r>
            <w:r w:rsidR="0042288F">
              <w:rPr>
                <w:webHidden/>
              </w:rPr>
              <w:fldChar w:fldCharType="begin"/>
            </w:r>
            <w:r w:rsidR="0042288F">
              <w:rPr>
                <w:webHidden/>
              </w:rPr>
              <w:instrText xml:space="preserve"> PAGEREF _Toc196647973 \h </w:instrText>
            </w:r>
            <w:r w:rsidR="0042288F">
              <w:rPr>
                <w:webHidden/>
              </w:rPr>
            </w:r>
            <w:r w:rsidR="0042288F">
              <w:rPr>
                <w:webHidden/>
              </w:rPr>
              <w:fldChar w:fldCharType="separate"/>
            </w:r>
            <w:r w:rsidR="0042288F">
              <w:rPr>
                <w:webHidden/>
              </w:rPr>
              <w:t>50</w:t>
            </w:r>
            <w:r w:rsidR="0042288F">
              <w:rPr>
                <w:webHidden/>
              </w:rPr>
              <w:fldChar w:fldCharType="end"/>
            </w:r>
          </w:hyperlink>
        </w:p>
        <w:p w14:paraId="60B9B07C" w14:textId="13D6F65C" w:rsidR="0042288F" w:rsidRDefault="00100A3A">
          <w:pPr>
            <w:pStyle w:val="3e"/>
            <w:rPr>
              <w:rFonts w:asciiTheme="minorHAnsi" w:eastAsiaTheme="minorEastAsia" w:hAnsiTheme="minorHAnsi" w:cstheme="minorBidi"/>
            </w:rPr>
          </w:pPr>
          <w:hyperlink w:anchor="_Toc196647974" w:history="1">
            <w:r w:rsidR="0042288F" w:rsidRPr="00CC25CD">
              <w:rPr>
                <w:rStyle w:val="af8"/>
              </w:rPr>
              <w:t>3.1.1.</w:t>
            </w:r>
            <w:r w:rsidR="0042288F">
              <w:rPr>
                <w:rFonts w:asciiTheme="minorHAnsi" w:eastAsiaTheme="minorEastAsia" w:hAnsiTheme="minorHAnsi" w:cstheme="minorBidi"/>
              </w:rPr>
              <w:tab/>
            </w:r>
            <w:r w:rsidR="0042288F" w:rsidRPr="00CC25CD">
              <w:rPr>
                <w:rStyle w:val="af8"/>
              </w:rPr>
              <w:t>Геологическое строение и геоморфологические особенности территории</w:t>
            </w:r>
            <w:r w:rsidR="0042288F">
              <w:rPr>
                <w:webHidden/>
              </w:rPr>
              <w:tab/>
            </w:r>
            <w:r w:rsidR="0042288F">
              <w:rPr>
                <w:webHidden/>
              </w:rPr>
              <w:fldChar w:fldCharType="begin"/>
            </w:r>
            <w:r w:rsidR="0042288F">
              <w:rPr>
                <w:webHidden/>
              </w:rPr>
              <w:instrText xml:space="preserve"> PAGEREF _Toc196647974 \h </w:instrText>
            </w:r>
            <w:r w:rsidR="0042288F">
              <w:rPr>
                <w:webHidden/>
              </w:rPr>
            </w:r>
            <w:r w:rsidR="0042288F">
              <w:rPr>
                <w:webHidden/>
              </w:rPr>
              <w:fldChar w:fldCharType="separate"/>
            </w:r>
            <w:r w:rsidR="0042288F">
              <w:rPr>
                <w:webHidden/>
              </w:rPr>
              <w:t>50</w:t>
            </w:r>
            <w:r w:rsidR="0042288F">
              <w:rPr>
                <w:webHidden/>
              </w:rPr>
              <w:fldChar w:fldCharType="end"/>
            </w:r>
          </w:hyperlink>
        </w:p>
        <w:p w14:paraId="4EB47297" w14:textId="5F9C0063" w:rsidR="0042288F" w:rsidRDefault="00100A3A">
          <w:pPr>
            <w:pStyle w:val="3e"/>
            <w:rPr>
              <w:rFonts w:asciiTheme="minorHAnsi" w:eastAsiaTheme="minorEastAsia" w:hAnsiTheme="minorHAnsi" w:cstheme="minorBidi"/>
            </w:rPr>
          </w:pPr>
          <w:hyperlink w:anchor="_Toc196647975" w:history="1">
            <w:r w:rsidR="0042288F" w:rsidRPr="00CC25CD">
              <w:rPr>
                <w:rStyle w:val="af8"/>
              </w:rPr>
              <w:t>3.1.2.</w:t>
            </w:r>
            <w:r w:rsidR="0042288F">
              <w:rPr>
                <w:rFonts w:asciiTheme="minorHAnsi" w:eastAsiaTheme="minorEastAsia" w:hAnsiTheme="minorHAnsi" w:cstheme="minorBidi"/>
              </w:rPr>
              <w:tab/>
            </w:r>
            <w:r w:rsidR="0042288F" w:rsidRPr="00CC25CD">
              <w:rPr>
                <w:rStyle w:val="af8"/>
              </w:rPr>
              <w:t>Климат и агроклиматические условия</w:t>
            </w:r>
            <w:r w:rsidR="0042288F">
              <w:rPr>
                <w:webHidden/>
              </w:rPr>
              <w:tab/>
            </w:r>
            <w:r w:rsidR="0042288F">
              <w:rPr>
                <w:webHidden/>
              </w:rPr>
              <w:fldChar w:fldCharType="begin"/>
            </w:r>
            <w:r w:rsidR="0042288F">
              <w:rPr>
                <w:webHidden/>
              </w:rPr>
              <w:instrText xml:space="preserve"> PAGEREF _Toc196647975 \h </w:instrText>
            </w:r>
            <w:r w:rsidR="0042288F">
              <w:rPr>
                <w:webHidden/>
              </w:rPr>
            </w:r>
            <w:r w:rsidR="0042288F">
              <w:rPr>
                <w:webHidden/>
              </w:rPr>
              <w:fldChar w:fldCharType="separate"/>
            </w:r>
            <w:r w:rsidR="0042288F">
              <w:rPr>
                <w:webHidden/>
              </w:rPr>
              <w:t>52</w:t>
            </w:r>
            <w:r w:rsidR="0042288F">
              <w:rPr>
                <w:webHidden/>
              </w:rPr>
              <w:fldChar w:fldCharType="end"/>
            </w:r>
          </w:hyperlink>
        </w:p>
        <w:p w14:paraId="7B9CFA1F" w14:textId="6B7A6BCA" w:rsidR="0042288F" w:rsidRDefault="00100A3A">
          <w:pPr>
            <w:pStyle w:val="3e"/>
            <w:rPr>
              <w:rFonts w:asciiTheme="minorHAnsi" w:eastAsiaTheme="minorEastAsia" w:hAnsiTheme="minorHAnsi" w:cstheme="minorBidi"/>
            </w:rPr>
          </w:pPr>
          <w:hyperlink w:anchor="_Toc196647976" w:history="1">
            <w:r w:rsidR="0042288F" w:rsidRPr="00CC25CD">
              <w:rPr>
                <w:rStyle w:val="af8"/>
              </w:rPr>
              <w:t>3.1.3.</w:t>
            </w:r>
            <w:r w:rsidR="0042288F">
              <w:rPr>
                <w:rFonts w:asciiTheme="minorHAnsi" w:eastAsiaTheme="minorEastAsia" w:hAnsiTheme="minorHAnsi" w:cstheme="minorBidi"/>
              </w:rPr>
              <w:tab/>
            </w:r>
            <w:r w:rsidR="0042288F" w:rsidRPr="00CC25CD">
              <w:rPr>
                <w:rStyle w:val="af8"/>
              </w:rPr>
              <w:t>Гидрография и гидрогеологические условия</w:t>
            </w:r>
            <w:r w:rsidR="0042288F">
              <w:rPr>
                <w:webHidden/>
              </w:rPr>
              <w:tab/>
            </w:r>
            <w:r w:rsidR="0042288F">
              <w:rPr>
                <w:webHidden/>
              </w:rPr>
              <w:fldChar w:fldCharType="begin"/>
            </w:r>
            <w:r w:rsidR="0042288F">
              <w:rPr>
                <w:webHidden/>
              </w:rPr>
              <w:instrText xml:space="preserve"> PAGEREF _Toc196647976 \h </w:instrText>
            </w:r>
            <w:r w:rsidR="0042288F">
              <w:rPr>
                <w:webHidden/>
              </w:rPr>
            </w:r>
            <w:r w:rsidR="0042288F">
              <w:rPr>
                <w:webHidden/>
              </w:rPr>
              <w:fldChar w:fldCharType="separate"/>
            </w:r>
            <w:r w:rsidR="0042288F">
              <w:rPr>
                <w:webHidden/>
              </w:rPr>
              <w:t>54</w:t>
            </w:r>
            <w:r w:rsidR="0042288F">
              <w:rPr>
                <w:webHidden/>
              </w:rPr>
              <w:fldChar w:fldCharType="end"/>
            </w:r>
          </w:hyperlink>
        </w:p>
        <w:p w14:paraId="50346D59" w14:textId="3B9F9FE5" w:rsidR="0042288F" w:rsidRDefault="00100A3A">
          <w:pPr>
            <w:pStyle w:val="3e"/>
            <w:rPr>
              <w:rFonts w:asciiTheme="minorHAnsi" w:eastAsiaTheme="minorEastAsia" w:hAnsiTheme="minorHAnsi" w:cstheme="minorBidi"/>
            </w:rPr>
          </w:pPr>
          <w:hyperlink w:anchor="_Toc196647977" w:history="1">
            <w:r w:rsidR="0042288F" w:rsidRPr="00CC25CD">
              <w:rPr>
                <w:rStyle w:val="af8"/>
              </w:rPr>
              <w:t>3.1.4.</w:t>
            </w:r>
            <w:r w:rsidR="0042288F">
              <w:rPr>
                <w:rFonts w:asciiTheme="minorHAnsi" w:eastAsiaTheme="minorEastAsia" w:hAnsiTheme="minorHAnsi" w:cstheme="minorBidi"/>
              </w:rPr>
              <w:tab/>
            </w:r>
            <w:r w:rsidR="0042288F" w:rsidRPr="00CC25CD">
              <w:rPr>
                <w:rStyle w:val="af8"/>
              </w:rPr>
              <w:t>Почвы</w:t>
            </w:r>
            <w:r w:rsidR="0042288F">
              <w:rPr>
                <w:webHidden/>
              </w:rPr>
              <w:tab/>
            </w:r>
            <w:r w:rsidR="0042288F">
              <w:rPr>
                <w:webHidden/>
              </w:rPr>
              <w:fldChar w:fldCharType="begin"/>
            </w:r>
            <w:r w:rsidR="0042288F">
              <w:rPr>
                <w:webHidden/>
              </w:rPr>
              <w:instrText xml:space="preserve"> PAGEREF _Toc196647977 \h </w:instrText>
            </w:r>
            <w:r w:rsidR="0042288F">
              <w:rPr>
                <w:webHidden/>
              </w:rPr>
            </w:r>
            <w:r w:rsidR="0042288F">
              <w:rPr>
                <w:webHidden/>
              </w:rPr>
              <w:fldChar w:fldCharType="separate"/>
            </w:r>
            <w:r w:rsidR="0042288F">
              <w:rPr>
                <w:webHidden/>
              </w:rPr>
              <w:t>56</w:t>
            </w:r>
            <w:r w:rsidR="0042288F">
              <w:rPr>
                <w:webHidden/>
              </w:rPr>
              <w:fldChar w:fldCharType="end"/>
            </w:r>
          </w:hyperlink>
        </w:p>
        <w:p w14:paraId="0653D35D" w14:textId="11037D43" w:rsidR="0042288F" w:rsidRDefault="00100A3A">
          <w:pPr>
            <w:pStyle w:val="3e"/>
            <w:rPr>
              <w:rFonts w:asciiTheme="minorHAnsi" w:eastAsiaTheme="minorEastAsia" w:hAnsiTheme="minorHAnsi" w:cstheme="minorBidi"/>
            </w:rPr>
          </w:pPr>
          <w:hyperlink w:anchor="_Toc196647978" w:history="1">
            <w:r w:rsidR="0042288F" w:rsidRPr="00CC25CD">
              <w:rPr>
                <w:rStyle w:val="af8"/>
              </w:rPr>
              <w:t>3.1.5.</w:t>
            </w:r>
            <w:r w:rsidR="0042288F">
              <w:rPr>
                <w:rFonts w:asciiTheme="minorHAnsi" w:eastAsiaTheme="minorEastAsia" w:hAnsiTheme="minorHAnsi" w:cstheme="minorBidi"/>
              </w:rPr>
              <w:tab/>
            </w:r>
            <w:r w:rsidR="0042288F" w:rsidRPr="00CC25CD">
              <w:rPr>
                <w:rStyle w:val="af8"/>
              </w:rPr>
              <w:t>Растительность и животный мир</w:t>
            </w:r>
            <w:r w:rsidR="0042288F">
              <w:rPr>
                <w:webHidden/>
              </w:rPr>
              <w:tab/>
            </w:r>
            <w:r w:rsidR="0042288F">
              <w:rPr>
                <w:webHidden/>
              </w:rPr>
              <w:fldChar w:fldCharType="begin"/>
            </w:r>
            <w:r w:rsidR="0042288F">
              <w:rPr>
                <w:webHidden/>
              </w:rPr>
              <w:instrText xml:space="preserve"> PAGEREF _Toc196647978 \h </w:instrText>
            </w:r>
            <w:r w:rsidR="0042288F">
              <w:rPr>
                <w:webHidden/>
              </w:rPr>
            </w:r>
            <w:r w:rsidR="0042288F">
              <w:rPr>
                <w:webHidden/>
              </w:rPr>
              <w:fldChar w:fldCharType="separate"/>
            </w:r>
            <w:r w:rsidR="0042288F">
              <w:rPr>
                <w:webHidden/>
              </w:rPr>
              <w:t>56</w:t>
            </w:r>
            <w:r w:rsidR="0042288F">
              <w:rPr>
                <w:webHidden/>
              </w:rPr>
              <w:fldChar w:fldCharType="end"/>
            </w:r>
          </w:hyperlink>
        </w:p>
        <w:p w14:paraId="58E05D11" w14:textId="07D278C8" w:rsidR="0042288F" w:rsidRDefault="00100A3A" w:rsidP="0042288F">
          <w:pPr>
            <w:pStyle w:val="28"/>
            <w:rPr>
              <w:rFonts w:asciiTheme="minorHAnsi" w:eastAsiaTheme="minorEastAsia" w:hAnsiTheme="minorHAnsi" w:cstheme="minorBidi"/>
              <w:sz w:val="22"/>
              <w:szCs w:val="22"/>
            </w:rPr>
          </w:pPr>
          <w:hyperlink w:anchor="_Toc196647979" w:history="1">
            <w:r w:rsidR="0042288F" w:rsidRPr="00CC25CD">
              <w:rPr>
                <w:rStyle w:val="af8"/>
              </w:rPr>
              <w:t>3.2.</w:t>
            </w:r>
            <w:r w:rsidR="0042288F">
              <w:rPr>
                <w:rFonts w:asciiTheme="minorHAnsi" w:eastAsiaTheme="minorEastAsia" w:hAnsiTheme="minorHAnsi" w:cstheme="minorBidi"/>
                <w:sz w:val="22"/>
                <w:szCs w:val="22"/>
              </w:rPr>
              <w:tab/>
            </w:r>
            <w:r w:rsidR="0042288F" w:rsidRPr="00CC25CD">
              <w:rPr>
                <w:rStyle w:val="af8"/>
              </w:rPr>
              <w:t>Минерально-сырьевые ресурсы</w:t>
            </w:r>
            <w:r w:rsidR="0042288F">
              <w:rPr>
                <w:webHidden/>
              </w:rPr>
              <w:tab/>
            </w:r>
            <w:r w:rsidR="0042288F">
              <w:rPr>
                <w:webHidden/>
              </w:rPr>
              <w:fldChar w:fldCharType="begin"/>
            </w:r>
            <w:r w:rsidR="0042288F">
              <w:rPr>
                <w:webHidden/>
              </w:rPr>
              <w:instrText xml:space="preserve"> PAGEREF _Toc196647979 \h </w:instrText>
            </w:r>
            <w:r w:rsidR="0042288F">
              <w:rPr>
                <w:webHidden/>
              </w:rPr>
            </w:r>
            <w:r w:rsidR="0042288F">
              <w:rPr>
                <w:webHidden/>
              </w:rPr>
              <w:fldChar w:fldCharType="separate"/>
            </w:r>
            <w:r w:rsidR="0042288F">
              <w:rPr>
                <w:webHidden/>
              </w:rPr>
              <w:t>57</w:t>
            </w:r>
            <w:r w:rsidR="0042288F">
              <w:rPr>
                <w:webHidden/>
              </w:rPr>
              <w:fldChar w:fldCharType="end"/>
            </w:r>
          </w:hyperlink>
        </w:p>
        <w:p w14:paraId="325F3D8D" w14:textId="2B39AD67" w:rsidR="0042288F" w:rsidRDefault="00100A3A" w:rsidP="0042288F">
          <w:pPr>
            <w:pStyle w:val="28"/>
            <w:rPr>
              <w:rFonts w:asciiTheme="minorHAnsi" w:eastAsiaTheme="minorEastAsia" w:hAnsiTheme="minorHAnsi" w:cstheme="minorBidi"/>
              <w:sz w:val="22"/>
              <w:szCs w:val="22"/>
            </w:rPr>
          </w:pPr>
          <w:hyperlink w:anchor="_Toc196647980" w:history="1">
            <w:r w:rsidR="0042288F" w:rsidRPr="00CC25CD">
              <w:rPr>
                <w:rStyle w:val="af8"/>
              </w:rPr>
              <w:t>3.3.</w:t>
            </w:r>
            <w:r w:rsidR="0042288F">
              <w:rPr>
                <w:rFonts w:asciiTheme="minorHAnsi" w:eastAsiaTheme="minorEastAsia" w:hAnsiTheme="minorHAnsi" w:cstheme="minorBidi"/>
                <w:sz w:val="22"/>
                <w:szCs w:val="22"/>
              </w:rPr>
              <w:tab/>
            </w:r>
            <w:r w:rsidR="0042288F" w:rsidRPr="00CC25CD">
              <w:rPr>
                <w:rStyle w:val="af8"/>
              </w:rPr>
              <w:t>Инженерно-строительное районирование</w:t>
            </w:r>
            <w:r w:rsidR="0042288F">
              <w:rPr>
                <w:webHidden/>
              </w:rPr>
              <w:tab/>
            </w:r>
            <w:r w:rsidR="0042288F">
              <w:rPr>
                <w:webHidden/>
              </w:rPr>
              <w:fldChar w:fldCharType="begin"/>
            </w:r>
            <w:r w:rsidR="0042288F">
              <w:rPr>
                <w:webHidden/>
              </w:rPr>
              <w:instrText xml:space="preserve"> PAGEREF _Toc196647980 \h </w:instrText>
            </w:r>
            <w:r w:rsidR="0042288F">
              <w:rPr>
                <w:webHidden/>
              </w:rPr>
            </w:r>
            <w:r w:rsidR="0042288F">
              <w:rPr>
                <w:webHidden/>
              </w:rPr>
              <w:fldChar w:fldCharType="separate"/>
            </w:r>
            <w:r w:rsidR="0042288F">
              <w:rPr>
                <w:webHidden/>
              </w:rPr>
              <w:t>57</w:t>
            </w:r>
            <w:r w:rsidR="0042288F">
              <w:rPr>
                <w:webHidden/>
              </w:rPr>
              <w:fldChar w:fldCharType="end"/>
            </w:r>
          </w:hyperlink>
        </w:p>
        <w:p w14:paraId="0AC9250A" w14:textId="31FA8B33" w:rsidR="0042288F" w:rsidRDefault="00100A3A" w:rsidP="0042288F">
          <w:pPr>
            <w:pStyle w:val="28"/>
            <w:rPr>
              <w:rFonts w:asciiTheme="minorHAnsi" w:eastAsiaTheme="minorEastAsia" w:hAnsiTheme="minorHAnsi" w:cstheme="minorBidi"/>
              <w:sz w:val="22"/>
              <w:szCs w:val="22"/>
            </w:rPr>
          </w:pPr>
          <w:hyperlink w:anchor="_Toc196647981" w:history="1">
            <w:r w:rsidR="0042288F" w:rsidRPr="00CC25CD">
              <w:rPr>
                <w:rStyle w:val="af8"/>
              </w:rPr>
              <w:t>3.4.</w:t>
            </w:r>
            <w:r w:rsidR="0042288F">
              <w:rPr>
                <w:rFonts w:asciiTheme="minorHAnsi" w:eastAsiaTheme="minorEastAsia" w:hAnsiTheme="minorHAnsi" w:cstheme="minorBidi"/>
                <w:sz w:val="22"/>
                <w:szCs w:val="22"/>
              </w:rPr>
              <w:tab/>
            </w:r>
            <w:r w:rsidR="0042288F" w:rsidRPr="00CC25CD">
              <w:rPr>
                <w:rStyle w:val="af8"/>
              </w:rPr>
              <w:t>Экономико-географическое положение муниципального образования</w:t>
            </w:r>
            <w:r w:rsidR="0042288F">
              <w:rPr>
                <w:webHidden/>
              </w:rPr>
              <w:tab/>
            </w:r>
            <w:r w:rsidR="0042288F">
              <w:rPr>
                <w:webHidden/>
              </w:rPr>
              <w:fldChar w:fldCharType="begin"/>
            </w:r>
            <w:r w:rsidR="0042288F">
              <w:rPr>
                <w:webHidden/>
              </w:rPr>
              <w:instrText xml:space="preserve"> PAGEREF _Toc196647981 \h </w:instrText>
            </w:r>
            <w:r w:rsidR="0042288F">
              <w:rPr>
                <w:webHidden/>
              </w:rPr>
            </w:r>
            <w:r w:rsidR="0042288F">
              <w:rPr>
                <w:webHidden/>
              </w:rPr>
              <w:fldChar w:fldCharType="separate"/>
            </w:r>
            <w:r w:rsidR="0042288F">
              <w:rPr>
                <w:webHidden/>
              </w:rPr>
              <w:t>59</w:t>
            </w:r>
            <w:r w:rsidR="0042288F">
              <w:rPr>
                <w:webHidden/>
              </w:rPr>
              <w:fldChar w:fldCharType="end"/>
            </w:r>
          </w:hyperlink>
        </w:p>
        <w:p w14:paraId="619EA9CD" w14:textId="53F03777" w:rsidR="0042288F" w:rsidRDefault="00100A3A">
          <w:pPr>
            <w:pStyle w:val="16"/>
            <w:rPr>
              <w:rFonts w:asciiTheme="minorHAnsi" w:eastAsiaTheme="minorEastAsia" w:hAnsiTheme="minorHAnsi" w:cstheme="minorBidi"/>
              <w:noProof/>
              <w:sz w:val="22"/>
              <w:szCs w:val="22"/>
            </w:rPr>
          </w:pPr>
          <w:hyperlink w:anchor="_Toc196647982" w:history="1">
            <w:r w:rsidR="0042288F" w:rsidRPr="00CC25CD">
              <w:rPr>
                <w:rStyle w:val="af8"/>
                <w:b/>
                <w:bCs/>
                <w:noProof/>
              </w:rPr>
              <w:t>IV.</w:t>
            </w:r>
            <w:r w:rsidR="0042288F">
              <w:rPr>
                <w:rFonts w:asciiTheme="minorHAnsi" w:eastAsiaTheme="minorEastAsia" w:hAnsiTheme="minorHAnsi" w:cstheme="minorBidi"/>
                <w:noProof/>
                <w:sz w:val="22"/>
                <w:szCs w:val="22"/>
              </w:rPr>
              <w:tab/>
            </w:r>
            <w:r w:rsidR="0042288F" w:rsidRPr="00CC25CD">
              <w:rPr>
                <w:rStyle w:val="af8"/>
                <w:b/>
                <w:bCs/>
                <w:noProof/>
              </w:rPr>
              <w:t>Архитектурно-планировочная организация территории</w:t>
            </w:r>
            <w:r w:rsidR="0042288F">
              <w:rPr>
                <w:noProof/>
                <w:webHidden/>
              </w:rPr>
              <w:tab/>
            </w:r>
            <w:r w:rsidR="0042288F">
              <w:rPr>
                <w:noProof/>
                <w:webHidden/>
              </w:rPr>
              <w:fldChar w:fldCharType="begin"/>
            </w:r>
            <w:r w:rsidR="0042288F">
              <w:rPr>
                <w:noProof/>
                <w:webHidden/>
              </w:rPr>
              <w:instrText xml:space="preserve"> PAGEREF _Toc196647982 \h </w:instrText>
            </w:r>
            <w:r w:rsidR="0042288F">
              <w:rPr>
                <w:noProof/>
                <w:webHidden/>
              </w:rPr>
            </w:r>
            <w:r w:rsidR="0042288F">
              <w:rPr>
                <w:noProof/>
                <w:webHidden/>
              </w:rPr>
              <w:fldChar w:fldCharType="separate"/>
            </w:r>
            <w:r w:rsidR="0042288F">
              <w:rPr>
                <w:noProof/>
                <w:webHidden/>
              </w:rPr>
              <w:t>62</w:t>
            </w:r>
            <w:r w:rsidR="0042288F">
              <w:rPr>
                <w:noProof/>
                <w:webHidden/>
              </w:rPr>
              <w:fldChar w:fldCharType="end"/>
            </w:r>
          </w:hyperlink>
        </w:p>
        <w:p w14:paraId="1EE50E04" w14:textId="538A3021" w:rsidR="0042288F" w:rsidRDefault="00100A3A" w:rsidP="0042288F">
          <w:pPr>
            <w:pStyle w:val="28"/>
            <w:rPr>
              <w:rFonts w:asciiTheme="minorHAnsi" w:eastAsiaTheme="minorEastAsia" w:hAnsiTheme="minorHAnsi" w:cstheme="minorBidi"/>
              <w:sz w:val="22"/>
              <w:szCs w:val="22"/>
            </w:rPr>
          </w:pPr>
          <w:hyperlink w:anchor="_Toc196647984" w:history="1">
            <w:r w:rsidR="0042288F" w:rsidRPr="00CC25CD">
              <w:rPr>
                <w:rStyle w:val="af8"/>
              </w:rPr>
              <w:t>4.1.</w:t>
            </w:r>
            <w:r w:rsidR="0042288F">
              <w:rPr>
                <w:rFonts w:asciiTheme="minorHAnsi" w:eastAsiaTheme="minorEastAsia" w:hAnsiTheme="minorHAnsi" w:cstheme="minorBidi"/>
                <w:sz w:val="22"/>
                <w:szCs w:val="22"/>
              </w:rPr>
              <w:tab/>
            </w:r>
            <w:r w:rsidR="0042288F" w:rsidRPr="00CC25CD">
              <w:rPr>
                <w:rStyle w:val="af8"/>
              </w:rPr>
              <w:t>Пространственно-планировочная организация территории</w:t>
            </w:r>
            <w:r w:rsidR="0042288F">
              <w:rPr>
                <w:webHidden/>
              </w:rPr>
              <w:tab/>
            </w:r>
            <w:r w:rsidR="0042288F">
              <w:rPr>
                <w:webHidden/>
              </w:rPr>
              <w:fldChar w:fldCharType="begin"/>
            </w:r>
            <w:r w:rsidR="0042288F">
              <w:rPr>
                <w:webHidden/>
              </w:rPr>
              <w:instrText xml:space="preserve"> PAGEREF _Toc196647984 \h </w:instrText>
            </w:r>
            <w:r w:rsidR="0042288F">
              <w:rPr>
                <w:webHidden/>
              </w:rPr>
            </w:r>
            <w:r w:rsidR="0042288F">
              <w:rPr>
                <w:webHidden/>
              </w:rPr>
              <w:fldChar w:fldCharType="separate"/>
            </w:r>
            <w:r w:rsidR="0042288F">
              <w:rPr>
                <w:webHidden/>
              </w:rPr>
              <w:t>62</w:t>
            </w:r>
            <w:r w:rsidR="0042288F">
              <w:rPr>
                <w:webHidden/>
              </w:rPr>
              <w:fldChar w:fldCharType="end"/>
            </w:r>
          </w:hyperlink>
        </w:p>
        <w:p w14:paraId="5457828C" w14:textId="704130FC" w:rsidR="0042288F" w:rsidRDefault="00100A3A">
          <w:pPr>
            <w:pStyle w:val="3e"/>
            <w:rPr>
              <w:rFonts w:asciiTheme="minorHAnsi" w:eastAsiaTheme="minorEastAsia" w:hAnsiTheme="minorHAnsi" w:cstheme="minorBidi"/>
            </w:rPr>
          </w:pPr>
          <w:hyperlink w:anchor="_Toc196647985" w:history="1">
            <w:r w:rsidR="0042288F" w:rsidRPr="00CC25CD">
              <w:rPr>
                <w:rStyle w:val="af8"/>
              </w:rPr>
              <w:t>4.1.1.</w:t>
            </w:r>
            <w:r w:rsidR="0042288F">
              <w:rPr>
                <w:rFonts w:asciiTheme="minorHAnsi" w:eastAsiaTheme="minorEastAsia" w:hAnsiTheme="minorHAnsi" w:cstheme="minorBidi"/>
              </w:rPr>
              <w:tab/>
            </w:r>
            <w:r w:rsidR="0042288F" w:rsidRPr="00CC25CD">
              <w:rPr>
                <w:rStyle w:val="af8"/>
              </w:rPr>
              <w:t>Положение муниципального образования в системе расселения Кабардино-Балкарской Республики</w:t>
            </w:r>
            <w:r w:rsidR="0042288F">
              <w:rPr>
                <w:webHidden/>
              </w:rPr>
              <w:tab/>
            </w:r>
            <w:r w:rsidR="0042288F">
              <w:rPr>
                <w:webHidden/>
              </w:rPr>
              <w:fldChar w:fldCharType="begin"/>
            </w:r>
            <w:r w:rsidR="0042288F">
              <w:rPr>
                <w:webHidden/>
              </w:rPr>
              <w:instrText xml:space="preserve"> PAGEREF _Toc196647985 \h </w:instrText>
            </w:r>
            <w:r w:rsidR="0042288F">
              <w:rPr>
                <w:webHidden/>
              </w:rPr>
            </w:r>
            <w:r w:rsidR="0042288F">
              <w:rPr>
                <w:webHidden/>
              </w:rPr>
              <w:fldChar w:fldCharType="separate"/>
            </w:r>
            <w:r w:rsidR="0042288F">
              <w:rPr>
                <w:webHidden/>
              </w:rPr>
              <w:t>62</w:t>
            </w:r>
            <w:r w:rsidR="0042288F">
              <w:rPr>
                <w:webHidden/>
              </w:rPr>
              <w:fldChar w:fldCharType="end"/>
            </w:r>
          </w:hyperlink>
        </w:p>
        <w:p w14:paraId="3C381F8F" w14:textId="6305ECCE" w:rsidR="0042288F" w:rsidRDefault="00100A3A">
          <w:pPr>
            <w:pStyle w:val="3e"/>
            <w:rPr>
              <w:rFonts w:asciiTheme="minorHAnsi" w:eastAsiaTheme="minorEastAsia" w:hAnsiTheme="minorHAnsi" w:cstheme="minorBidi"/>
            </w:rPr>
          </w:pPr>
          <w:hyperlink w:anchor="_Toc196647986" w:history="1">
            <w:r w:rsidR="0042288F" w:rsidRPr="00CC25CD">
              <w:rPr>
                <w:rStyle w:val="af8"/>
              </w:rPr>
              <w:t>4.1.2.</w:t>
            </w:r>
            <w:r w:rsidR="0042288F">
              <w:rPr>
                <w:rFonts w:asciiTheme="minorHAnsi" w:eastAsiaTheme="minorEastAsia" w:hAnsiTheme="minorHAnsi" w:cstheme="minorBidi"/>
              </w:rPr>
              <w:tab/>
            </w:r>
            <w:r w:rsidR="0042288F" w:rsidRPr="00CC25CD">
              <w:rPr>
                <w:rStyle w:val="af8"/>
              </w:rPr>
              <w:t>Планировочная организация территории. Приоритеты градостроительного развития территории</w:t>
            </w:r>
            <w:r w:rsidR="0042288F">
              <w:rPr>
                <w:webHidden/>
              </w:rPr>
              <w:tab/>
            </w:r>
            <w:r w:rsidR="0042288F">
              <w:rPr>
                <w:webHidden/>
              </w:rPr>
              <w:fldChar w:fldCharType="begin"/>
            </w:r>
            <w:r w:rsidR="0042288F">
              <w:rPr>
                <w:webHidden/>
              </w:rPr>
              <w:instrText xml:space="preserve"> PAGEREF _Toc196647986 \h </w:instrText>
            </w:r>
            <w:r w:rsidR="0042288F">
              <w:rPr>
                <w:webHidden/>
              </w:rPr>
            </w:r>
            <w:r w:rsidR="0042288F">
              <w:rPr>
                <w:webHidden/>
              </w:rPr>
              <w:fldChar w:fldCharType="separate"/>
            </w:r>
            <w:r w:rsidR="0042288F">
              <w:rPr>
                <w:webHidden/>
              </w:rPr>
              <w:t>64</w:t>
            </w:r>
            <w:r w:rsidR="0042288F">
              <w:rPr>
                <w:webHidden/>
              </w:rPr>
              <w:fldChar w:fldCharType="end"/>
            </w:r>
          </w:hyperlink>
        </w:p>
        <w:p w14:paraId="501F7D9A" w14:textId="4A9FDFCB" w:rsidR="0042288F" w:rsidRDefault="00100A3A" w:rsidP="0042288F">
          <w:pPr>
            <w:pStyle w:val="28"/>
            <w:rPr>
              <w:rFonts w:asciiTheme="minorHAnsi" w:eastAsiaTheme="minorEastAsia" w:hAnsiTheme="minorHAnsi" w:cstheme="minorBidi"/>
              <w:sz w:val="22"/>
              <w:szCs w:val="22"/>
            </w:rPr>
          </w:pPr>
          <w:hyperlink w:anchor="_Toc196647987" w:history="1">
            <w:r w:rsidR="0042288F" w:rsidRPr="00CC25CD">
              <w:rPr>
                <w:rStyle w:val="af8"/>
              </w:rPr>
              <w:t>4.2.</w:t>
            </w:r>
            <w:r w:rsidR="0042288F">
              <w:rPr>
                <w:rFonts w:asciiTheme="minorHAnsi" w:eastAsiaTheme="minorEastAsia" w:hAnsiTheme="minorHAnsi" w:cstheme="minorBidi"/>
                <w:sz w:val="22"/>
                <w:szCs w:val="22"/>
              </w:rPr>
              <w:tab/>
            </w:r>
            <w:r w:rsidR="0042288F" w:rsidRPr="00CC25CD">
              <w:rPr>
                <w:rStyle w:val="af8"/>
              </w:rPr>
              <w:t>Земельные ресурсы территории</w:t>
            </w:r>
            <w:r w:rsidR="0042288F">
              <w:rPr>
                <w:webHidden/>
              </w:rPr>
              <w:tab/>
            </w:r>
            <w:r w:rsidR="0042288F">
              <w:rPr>
                <w:webHidden/>
              </w:rPr>
              <w:fldChar w:fldCharType="begin"/>
            </w:r>
            <w:r w:rsidR="0042288F">
              <w:rPr>
                <w:webHidden/>
              </w:rPr>
              <w:instrText xml:space="preserve"> PAGEREF _Toc196647987 \h </w:instrText>
            </w:r>
            <w:r w:rsidR="0042288F">
              <w:rPr>
                <w:webHidden/>
              </w:rPr>
            </w:r>
            <w:r w:rsidR="0042288F">
              <w:rPr>
                <w:webHidden/>
              </w:rPr>
              <w:fldChar w:fldCharType="separate"/>
            </w:r>
            <w:r w:rsidR="0042288F">
              <w:rPr>
                <w:webHidden/>
              </w:rPr>
              <w:t>67</w:t>
            </w:r>
            <w:r w:rsidR="0042288F">
              <w:rPr>
                <w:webHidden/>
              </w:rPr>
              <w:fldChar w:fldCharType="end"/>
            </w:r>
          </w:hyperlink>
        </w:p>
        <w:p w14:paraId="63224FD0" w14:textId="5603791A" w:rsidR="0042288F" w:rsidRDefault="00100A3A" w:rsidP="0042288F">
          <w:pPr>
            <w:pStyle w:val="28"/>
            <w:rPr>
              <w:rFonts w:asciiTheme="minorHAnsi" w:eastAsiaTheme="minorEastAsia" w:hAnsiTheme="minorHAnsi" w:cstheme="minorBidi"/>
              <w:sz w:val="22"/>
              <w:szCs w:val="22"/>
            </w:rPr>
          </w:pPr>
          <w:hyperlink w:anchor="_Toc196647988" w:history="1">
            <w:r w:rsidR="0042288F" w:rsidRPr="00CC25CD">
              <w:rPr>
                <w:rStyle w:val="af8"/>
              </w:rPr>
              <w:t>4.3.</w:t>
            </w:r>
            <w:r w:rsidR="0042288F">
              <w:rPr>
                <w:rFonts w:asciiTheme="minorHAnsi" w:eastAsiaTheme="minorEastAsia" w:hAnsiTheme="minorHAnsi" w:cstheme="minorBidi"/>
                <w:sz w:val="22"/>
                <w:szCs w:val="22"/>
              </w:rPr>
              <w:tab/>
            </w:r>
            <w:r w:rsidR="0042288F" w:rsidRPr="00CC25CD">
              <w:rPr>
                <w:rStyle w:val="af8"/>
              </w:rPr>
              <w:t>Градостроительное зонирование территории</w:t>
            </w:r>
            <w:r w:rsidR="0042288F">
              <w:rPr>
                <w:webHidden/>
              </w:rPr>
              <w:tab/>
            </w:r>
            <w:r w:rsidR="0042288F">
              <w:rPr>
                <w:webHidden/>
              </w:rPr>
              <w:fldChar w:fldCharType="begin"/>
            </w:r>
            <w:r w:rsidR="0042288F">
              <w:rPr>
                <w:webHidden/>
              </w:rPr>
              <w:instrText xml:space="preserve"> PAGEREF _Toc196647988 \h </w:instrText>
            </w:r>
            <w:r w:rsidR="0042288F">
              <w:rPr>
                <w:webHidden/>
              </w:rPr>
            </w:r>
            <w:r w:rsidR="0042288F">
              <w:rPr>
                <w:webHidden/>
              </w:rPr>
              <w:fldChar w:fldCharType="separate"/>
            </w:r>
            <w:r w:rsidR="0042288F">
              <w:rPr>
                <w:webHidden/>
              </w:rPr>
              <w:t>69</w:t>
            </w:r>
            <w:r w:rsidR="0042288F">
              <w:rPr>
                <w:webHidden/>
              </w:rPr>
              <w:fldChar w:fldCharType="end"/>
            </w:r>
          </w:hyperlink>
        </w:p>
        <w:p w14:paraId="365CDAB8" w14:textId="6A6D4ABA" w:rsidR="0042288F" w:rsidRDefault="00100A3A" w:rsidP="0042288F">
          <w:pPr>
            <w:pStyle w:val="28"/>
            <w:rPr>
              <w:rFonts w:asciiTheme="minorHAnsi" w:eastAsiaTheme="minorEastAsia" w:hAnsiTheme="minorHAnsi" w:cstheme="minorBidi"/>
              <w:sz w:val="22"/>
              <w:szCs w:val="22"/>
            </w:rPr>
          </w:pPr>
          <w:hyperlink w:anchor="_Toc196647989" w:history="1">
            <w:r w:rsidR="0042288F" w:rsidRPr="00CC25CD">
              <w:rPr>
                <w:rStyle w:val="af8"/>
              </w:rPr>
              <w:t>4.4.</w:t>
            </w:r>
            <w:r w:rsidR="0042288F">
              <w:rPr>
                <w:rFonts w:asciiTheme="minorHAnsi" w:eastAsiaTheme="minorEastAsia" w:hAnsiTheme="minorHAnsi" w:cstheme="minorBidi"/>
                <w:sz w:val="22"/>
                <w:szCs w:val="22"/>
              </w:rPr>
              <w:tab/>
            </w:r>
            <w:r w:rsidR="0042288F" w:rsidRPr="00CC25CD">
              <w:rPr>
                <w:rStyle w:val="af8"/>
              </w:rPr>
              <w:t>Жилые территории. Жилищный фонд и жилищное строительство</w:t>
            </w:r>
            <w:r w:rsidR="0042288F">
              <w:rPr>
                <w:webHidden/>
              </w:rPr>
              <w:tab/>
            </w:r>
            <w:r w:rsidR="0042288F">
              <w:rPr>
                <w:webHidden/>
              </w:rPr>
              <w:fldChar w:fldCharType="begin"/>
            </w:r>
            <w:r w:rsidR="0042288F">
              <w:rPr>
                <w:webHidden/>
              </w:rPr>
              <w:instrText xml:space="preserve"> PAGEREF _Toc196647989 \h </w:instrText>
            </w:r>
            <w:r w:rsidR="0042288F">
              <w:rPr>
                <w:webHidden/>
              </w:rPr>
            </w:r>
            <w:r w:rsidR="0042288F">
              <w:rPr>
                <w:webHidden/>
              </w:rPr>
              <w:fldChar w:fldCharType="separate"/>
            </w:r>
            <w:r w:rsidR="0042288F">
              <w:rPr>
                <w:webHidden/>
              </w:rPr>
              <w:t>73</w:t>
            </w:r>
            <w:r w:rsidR="0042288F">
              <w:rPr>
                <w:webHidden/>
              </w:rPr>
              <w:fldChar w:fldCharType="end"/>
            </w:r>
          </w:hyperlink>
        </w:p>
        <w:p w14:paraId="233F9DDC" w14:textId="0A817BDB" w:rsidR="0042288F" w:rsidRDefault="00100A3A">
          <w:pPr>
            <w:pStyle w:val="16"/>
            <w:rPr>
              <w:rFonts w:asciiTheme="minorHAnsi" w:eastAsiaTheme="minorEastAsia" w:hAnsiTheme="minorHAnsi" w:cstheme="minorBidi"/>
              <w:noProof/>
              <w:sz w:val="22"/>
              <w:szCs w:val="22"/>
            </w:rPr>
          </w:pPr>
          <w:hyperlink w:anchor="_Toc196647990" w:history="1">
            <w:r w:rsidR="0042288F" w:rsidRPr="00CC25CD">
              <w:rPr>
                <w:rStyle w:val="af8"/>
                <w:b/>
                <w:bCs/>
                <w:noProof/>
              </w:rPr>
              <w:t>V.</w:t>
            </w:r>
            <w:r w:rsidR="0042288F">
              <w:rPr>
                <w:rFonts w:asciiTheme="minorHAnsi" w:eastAsiaTheme="minorEastAsia" w:hAnsiTheme="minorHAnsi" w:cstheme="minorBidi"/>
                <w:noProof/>
                <w:sz w:val="22"/>
                <w:szCs w:val="22"/>
              </w:rPr>
              <w:tab/>
            </w:r>
            <w:r w:rsidR="0042288F" w:rsidRPr="00CC25CD">
              <w:rPr>
                <w:rStyle w:val="af8"/>
                <w:b/>
                <w:bCs/>
                <w:noProof/>
              </w:rPr>
              <w:t>Комплексный анализ современного использования территории муниципального образования</w:t>
            </w:r>
            <w:r w:rsidR="0042288F">
              <w:rPr>
                <w:noProof/>
                <w:webHidden/>
              </w:rPr>
              <w:tab/>
            </w:r>
            <w:r w:rsidR="0042288F">
              <w:rPr>
                <w:noProof/>
                <w:webHidden/>
              </w:rPr>
              <w:fldChar w:fldCharType="begin"/>
            </w:r>
            <w:r w:rsidR="0042288F">
              <w:rPr>
                <w:noProof/>
                <w:webHidden/>
              </w:rPr>
              <w:instrText xml:space="preserve"> PAGEREF _Toc196647990 \h </w:instrText>
            </w:r>
            <w:r w:rsidR="0042288F">
              <w:rPr>
                <w:noProof/>
                <w:webHidden/>
              </w:rPr>
            </w:r>
            <w:r w:rsidR="0042288F">
              <w:rPr>
                <w:noProof/>
                <w:webHidden/>
              </w:rPr>
              <w:fldChar w:fldCharType="separate"/>
            </w:r>
            <w:r w:rsidR="0042288F">
              <w:rPr>
                <w:noProof/>
                <w:webHidden/>
              </w:rPr>
              <w:t>76</w:t>
            </w:r>
            <w:r w:rsidR="0042288F">
              <w:rPr>
                <w:noProof/>
                <w:webHidden/>
              </w:rPr>
              <w:fldChar w:fldCharType="end"/>
            </w:r>
          </w:hyperlink>
        </w:p>
        <w:p w14:paraId="5A97D2AB" w14:textId="6613FB9C" w:rsidR="0042288F" w:rsidRDefault="00100A3A" w:rsidP="0042288F">
          <w:pPr>
            <w:pStyle w:val="28"/>
            <w:rPr>
              <w:rFonts w:asciiTheme="minorHAnsi" w:eastAsiaTheme="minorEastAsia" w:hAnsiTheme="minorHAnsi" w:cstheme="minorBidi"/>
              <w:sz w:val="22"/>
              <w:szCs w:val="22"/>
            </w:rPr>
          </w:pPr>
          <w:hyperlink w:anchor="_Toc196647992" w:history="1">
            <w:r w:rsidR="0042288F" w:rsidRPr="00CC25CD">
              <w:rPr>
                <w:rStyle w:val="af8"/>
              </w:rPr>
              <w:t>5.1.</w:t>
            </w:r>
            <w:r w:rsidR="0042288F">
              <w:rPr>
                <w:rFonts w:asciiTheme="minorHAnsi" w:eastAsiaTheme="minorEastAsia" w:hAnsiTheme="minorHAnsi" w:cstheme="minorBidi"/>
                <w:sz w:val="22"/>
                <w:szCs w:val="22"/>
              </w:rPr>
              <w:tab/>
            </w:r>
            <w:r w:rsidR="0042288F" w:rsidRPr="00CC25CD">
              <w:rPr>
                <w:rStyle w:val="af8"/>
              </w:rPr>
              <w:t>Население</w:t>
            </w:r>
            <w:r w:rsidR="0042288F">
              <w:rPr>
                <w:webHidden/>
              </w:rPr>
              <w:tab/>
            </w:r>
            <w:r w:rsidR="0042288F">
              <w:rPr>
                <w:webHidden/>
              </w:rPr>
              <w:fldChar w:fldCharType="begin"/>
            </w:r>
            <w:r w:rsidR="0042288F">
              <w:rPr>
                <w:webHidden/>
              </w:rPr>
              <w:instrText xml:space="preserve"> PAGEREF _Toc196647992 \h </w:instrText>
            </w:r>
            <w:r w:rsidR="0042288F">
              <w:rPr>
                <w:webHidden/>
              </w:rPr>
            </w:r>
            <w:r w:rsidR="0042288F">
              <w:rPr>
                <w:webHidden/>
              </w:rPr>
              <w:fldChar w:fldCharType="separate"/>
            </w:r>
            <w:r w:rsidR="0042288F">
              <w:rPr>
                <w:webHidden/>
              </w:rPr>
              <w:t>76</w:t>
            </w:r>
            <w:r w:rsidR="0042288F">
              <w:rPr>
                <w:webHidden/>
              </w:rPr>
              <w:fldChar w:fldCharType="end"/>
            </w:r>
          </w:hyperlink>
        </w:p>
        <w:p w14:paraId="0D79CA7B" w14:textId="54C76EAB" w:rsidR="0042288F" w:rsidRDefault="00100A3A">
          <w:pPr>
            <w:pStyle w:val="3e"/>
            <w:rPr>
              <w:rFonts w:asciiTheme="minorHAnsi" w:eastAsiaTheme="minorEastAsia" w:hAnsiTheme="minorHAnsi" w:cstheme="minorBidi"/>
            </w:rPr>
          </w:pPr>
          <w:hyperlink w:anchor="_Toc196647993" w:history="1">
            <w:r w:rsidR="0042288F" w:rsidRPr="00CC25CD">
              <w:rPr>
                <w:rStyle w:val="af8"/>
              </w:rPr>
              <w:t>5.1.1.</w:t>
            </w:r>
            <w:r w:rsidR="0042288F">
              <w:rPr>
                <w:rFonts w:asciiTheme="minorHAnsi" w:eastAsiaTheme="minorEastAsia" w:hAnsiTheme="minorHAnsi" w:cstheme="minorBidi"/>
              </w:rPr>
              <w:tab/>
            </w:r>
            <w:r w:rsidR="0042288F" w:rsidRPr="00CC25CD">
              <w:rPr>
                <w:rStyle w:val="af8"/>
              </w:rPr>
              <w:t>Динамика численности населения</w:t>
            </w:r>
            <w:r w:rsidR="0042288F">
              <w:rPr>
                <w:webHidden/>
              </w:rPr>
              <w:tab/>
            </w:r>
            <w:r w:rsidR="0042288F">
              <w:rPr>
                <w:webHidden/>
              </w:rPr>
              <w:fldChar w:fldCharType="begin"/>
            </w:r>
            <w:r w:rsidR="0042288F">
              <w:rPr>
                <w:webHidden/>
              </w:rPr>
              <w:instrText xml:space="preserve"> PAGEREF _Toc196647993 \h </w:instrText>
            </w:r>
            <w:r w:rsidR="0042288F">
              <w:rPr>
                <w:webHidden/>
              </w:rPr>
            </w:r>
            <w:r w:rsidR="0042288F">
              <w:rPr>
                <w:webHidden/>
              </w:rPr>
              <w:fldChar w:fldCharType="separate"/>
            </w:r>
            <w:r w:rsidR="0042288F">
              <w:rPr>
                <w:webHidden/>
              </w:rPr>
              <w:t>76</w:t>
            </w:r>
            <w:r w:rsidR="0042288F">
              <w:rPr>
                <w:webHidden/>
              </w:rPr>
              <w:fldChar w:fldCharType="end"/>
            </w:r>
          </w:hyperlink>
        </w:p>
        <w:p w14:paraId="14599ACA" w14:textId="5D2F45BD" w:rsidR="0042288F" w:rsidRDefault="00100A3A">
          <w:pPr>
            <w:pStyle w:val="3e"/>
            <w:rPr>
              <w:rFonts w:asciiTheme="minorHAnsi" w:eastAsiaTheme="minorEastAsia" w:hAnsiTheme="minorHAnsi" w:cstheme="minorBidi"/>
            </w:rPr>
          </w:pPr>
          <w:hyperlink w:anchor="_Toc196647994" w:history="1">
            <w:r w:rsidR="0042288F" w:rsidRPr="00CC25CD">
              <w:rPr>
                <w:rStyle w:val="af8"/>
              </w:rPr>
              <w:t>5.1.2.</w:t>
            </w:r>
            <w:r w:rsidR="0042288F">
              <w:rPr>
                <w:rFonts w:asciiTheme="minorHAnsi" w:eastAsiaTheme="minorEastAsia" w:hAnsiTheme="minorHAnsi" w:cstheme="minorBidi"/>
              </w:rPr>
              <w:tab/>
            </w:r>
            <w:r w:rsidR="0042288F" w:rsidRPr="00CC25CD">
              <w:rPr>
                <w:rStyle w:val="af8"/>
              </w:rPr>
              <w:t>Демографические и миграционные процессы</w:t>
            </w:r>
            <w:r w:rsidR="0042288F">
              <w:rPr>
                <w:webHidden/>
              </w:rPr>
              <w:tab/>
            </w:r>
            <w:r w:rsidR="0042288F">
              <w:rPr>
                <w:webHidden/>
              </w:rPr>
              <w:fldChar w:fldCharType="begin"/>
            </w:r>
            <w:r w:rsidR="0042288F">
              <w:rPr>
                <w:webHidden/>
              </w:rPr>
              <w:instrText xml:space="preserve"> PAGEREF _Toc196647994 \h </w:instrText>
            </w:r>
            <w:r w:rsidR="0042288F">
              <w:rPr>
                <w:webHidden/>
              </w:rPr>
            </w:r>
            <w:r w:rsidR="0042288F">
              <w:rPr>
                <w:webHidden/>
              </w:rPr>
              <w:fldChar w:fldCharType="separate"/>
            </w:r>
            <w:r w:rsidR="0042288F">
              <w:rPr>
                <w:webHidden/>
              </w:rPr>
              <w:t>77</w:t>
            </w:r>
            <w:r w:rsidR="0042288F">
              <w:rPr>
                <w:webHidden/>
              </w:rPr>
              <w:fldChar w:fldCharType="end"/>
            </w:r>
          </w:hyperlink>
        </w:p>
        <w:p w14:paraId="4C940382" w14:textId="5AEEF5AD" w:rsidR="0042288F" w:rsidRDefault="00100A3A">
          <w:pPr>
            <w:pStyle w:val="3e"/>
            <w:rPr>
              <w:rFonts w:asciiTheme="minorHAnsi" w:eastAsiaTheme="minorEastAsia" w:hAnsiTheme="minorHAnsi" w:cstheme="minorBidi"/>
            </w:rPr>
          </w:pPr>
          <w:hyperlink w:anchor="_Toc196647995" w:history="1">
            <w:r w:rsidR="0042288F" w:rsidRPr="00CC25CD">
              <w:rPr>
                <w:rStyle w:val="af8"/>
              </w:rPr>
              <w:t>5.1.3.</w:t>
            </w:r>
            <w:r w:rsidR="0042288F">
              <w:rPr>
                <w:rFonts w:asciiTheme="minorHAnsi" w:eastAsiaTheme="minorEastAsia" w:hAnsiTheme="minorHAnsi" w:cstheme="minorBidi"/>
              </w:rPr>
              <w:tab/>
            </w:r>
            <w:r w:rsidR="0042288F" w:rsidRPr="00CC25CD">
              <w:rPr>
                <w:rStyle w:val="af8"/>
              </w:rPr>
              <w:t>Половозрастная структура населения</w:t>
            </w:r>
            <w:r w:rsidR="0042288F">
              <w:rPr>
                <w:webHidden/>
              </w:rPr>
              <w:tab/>
            </w:r>
            <w:r w:rsidR="0042288F">
              <w:rPr>
                <w:webHidden/>
              </w:rPr>
              <w:fldChar w:fldCharType="begin"/>
            </w:r>
            <w:r w:rsidR="0042288F">
              <w:rPr>
                <w:webHidden/>
              </w:rPr>
              <w:instrText xml:space="preserve"> PAGEREF _Toc196647995 \h </w:instrText>
            </w:r>
            <w:r w:rsidR="0042288F">
              <w:rPr>
                <w:webHidden/>
              </w:rPr>
            </w:r>
            <w:r w:rsidR="0042288F">
              <w:rPr>
                <w:webHidden/>
              </w:rPr>
              <w:fldChar w:fldCharType="separate"/>
            </w:r>
            <w:r w:rsidR="0042288F">
              <w:rPr>
                <w:webHidden/>
              </w:rPr>
              <w:t>82</w:t>
            </w:r>
            <w:r w:rsidR="0042288F">
              <w:rPr>
                <w:webHidden/>
              </w:rPr>
              <w:fldChar w:fldCharType="end"/>
            </w:r>
          </w:hyperlink>
        </w:p>
        <w:p w14:paraId="6557810B" w14:textId="5DD7E113" w:rsidR="0042288F" w:rsidRDefault="00100A3A">
          <w:pPr>
            <w:pStyle w:val="3e"/>
            <w:rPr>
              <w:rFonts w:asciiTheme="minorHAnsi" w:eastAsiaTheme="minorEastAsia" w:hAnsiTheme="minorHAnsi" w:cstheme="minorBidi"/>
            </w:rPr>
          </w:pPr>
          <w:hyperlink w:anchor="_Toc196647996" w:history="1">
            <w:r w:rsidR="0042288F" w:rsidRPr="00CC25CD">
              <w:rPr>
                <w:rStyle w:val="af8"/>
              </w:rPr>
              <w:t>5.1.4.</w:t>
            </w:r>
            <w:r w:rsidR="0042288F">
              <w:rPr>
                <w:rFonts w:asciiTheme="minorHAnsi" w:eastAsiaTheme="minorEastAsia" w:hAnsiTheme="minorHAnsi" w:cstheme="minorBidi"/>
              </w:rPr>
              <w:tab/>
            </w:r>
            <w:r w:rsidR="0042288F" w:rsidRPr="00CC25CD">
              <w:rPr>
                <w:rStyle w:val="af8"/>
              </w:rPr>
              <w:t>Этнический состав населения</w:t>
            </w:r>
            <w:r w:rsidR="0042288F">
              <w:rPr>
                <w:webHidden/>
              </w:rPr>
              <w:tab/>
            </w:r>
            <w:r w:rsidR="0042288F">
              <w:rPr>
                <w:webHidden/>
              </w:rPr>
              <w:fldChar w:fldCharType="begin"/>
            </w:r>
            <w:r w:rsidR="0042288F">
              <w:rPr>
                <w:webHidden/>
              </w:rPr>
              <w:instrText xml:space="preserve"> PAGEREF _Toc196647996 \h </w:instrText>
            </w:r>
            <w:r w:rsidR="0042288F">
              <w:rPr>
                <w:webHidden/>
              </w:rPr>
            </w:r>
            <w:r w:rsidR="0042288F">
              <w:rPr>
                <w:webHidden/>
              </w:rPr>
              <w:fldChar w:fldCharType="separate"/>
            </w:r>
            <w:r w:rsidR="0042288F">
              <w:rPr>
                <w:webHidden/>
              </w:rPr>
              <w:t>87</w:t>
            </w:r>
            <w:r w:rsidR="0042288F">
              <w:rPr>
                <w:webHidden/>
              </w:rPr>
              <w:fldChar w:fldCharType="end"/>
            </w:r>
          </w:hyperlink>
        </w:p>
        <w:p w14:paraId="68FE75A2" w14:textId="624BAF44" w:rsidR="0042288F" w:rsidRDefault="00100A3A">
          <w:pPr>
            <w:pStyle w:val="3e"/>
            <w:rPr>
              <w:rFonts w:asciiTheme="minorHAnsi" w:eastAsiaTheme="minorEastAsia" w:hAnsiTheme="minorHAnsi" w:cstheme="minorBidi"/>
            </w:rPr>
          </w:pPr>
          <w:hyperlink w:anchor="_Toc196647997" w:history="1">
            <w:r w:rsidR="0042288F" w:rsidRPr="00CC25CD">
              <w:rPr>
                <w:rStyle w:val="af8"/>
              </w:rPr>
              <w:t>5.1.5.</w:t>
            </w:r>
            <w:r w:rsidR="0042288F">
              <w:rPr>
                <w:rFonts w:asciiTheme="minorHAnsi" w:eastAsiaTheme="minorEastAsia" w:hAnsiTheme="minorHAnsi" w:cstheme="minorBidi"/>
              </w:rPr>
              <w:tab/>
            </w:r>
            <w:r w:rsidR="0042288F" w:rsidRPr="00CC25CD">
              <w:rPr>
                <w:rStyle w:val="af8"/>
              </w:rPr>
              <w:t>Демографическая безопасность</w:t>
            </w:r>
            <w:r w:rsidR="0042288F">
              <w:rPr>
                <w:webHidden/>
              </w:rPr>
              <w:tab/>
            </w:r>
            <w:r w:rsidR="0042288F">
              <w:rPr>
                <w:webHidden/>
              </w:rPr>
              <w:fldChar w:fldCharType="begin"/>
            </w:r>
            <w:r w:rsidR="0042288F">
              <w:rPr>
                <w:webHidden/>
              </w:rPr>
              <w:instrText xml:space="preserve"> PAGEREF _Toc196647997 \h </w:instrText>
            </w:r>
            <w:r w:rsidR="0042288F">
              <w:rPr>
                <w:webHidden/>
              </w:rPr>
            </w:r>
            <w:r w:rsidR="0042288F">
              <w:rPr>
                <w:webHidden/>
              </w:rPr>
              <w:fldChar w:fldCharType="separate"/>
            </w:r>
            <w:r w:rsidR="0042288F">
              <w:rPr>
                <w:webHidden/>
              </w:rPr>
              <w:t>87</w:t>
            </w:r>
            <w:r w:rsidR="0042288F">
              <w:rPr>
                <w:webHidden/>
              </w:rPr>
              <w:fldChar w:fldCharType="end"/>
            </w:r>
          </w:hyperlink>
        </w:p>
        <w:p w14:paraId="04F3C49C" w14:textId="2C5D4C66" w:rsidR="0042288F" w:rsidRDefault="00100A3A" w:rsidP="0042288F">
          <w:pPr>
            <w:pStyle w:val="28"/>
            <w:rPr>
              <w:rFonts w:asciiTheme="minorHAnsi" w:eastAsiaTheme="minorEastAsia" w:hAnsiTheme="minorHAnsi" w:cstheme="minorBidi"/>
              <w:sz w:val="22"/>
              <w:szCs w:val="22"/>
            </w:rPr>
          </w:pPr>
          <w:hyperlink w:anchor="_Toc196647998" w:history="1">
            <w:r w:rsidR="0042288F" w:rsidRPr="00CC25CD">
              <w:rPr>
                <w:rStyle w:val="af8"/>
              </w:rPr>
              <w:t>5.2.</w:t>
            </w:r>
            <w:r w:rsidR="0042288F">
              <w:rPr>
                <w:rFonts w:asciiTheme="minorHAnsi" w:eastAsiaTheme="minorEastAsia" w:hAnsiTheme="minorHAnsi" w:cstheme="minorBidi"/>
                <w:sz w:val="22"/>
                <w:szCs w:val="22"/>
              </w:rPr>
              <w:tab/>
            </w:r>
            <w:r w:rsidR="0042288F" w:rsidRPr="00CC25CD">
              <w:rPr>
                <w:rStyle w:val="af8"/>
              </w:rPr>
              <w:t>Социальная инфраструктура. Культурно-бытовое обслуживание населения</w:t>
            </w:r>
            <w:r w:rsidR="0042288F">
              <w:rPr>
                <w:webHidden/>
              </w:rPr>
              <w:tab/>
            </w:r>
            <w:r w:rsidR="0042288F">
              <w:rPr>
                <w:webHidden/>
              </w:rPr>
              <w:fldChar w:fldCharType="begin"/>
            </w:r>
            <w:r w:rsidR="0042288F">
              <w:rPr>
                <w:webHidden/>
              </w:rPr>
              <w:instrText xml:space="preserve"> PAGEREF _Toc196647998 \h </w:instrText>
            </w:r>
            <w:r w:rsidR="0042288F">
              <w:rPr>
                <w:webHidden/>
              </w:rPr>
            </w:r>
            <w:r w:rsidR="0042288F">
              <w:rPr>
                <w:webHidden/>
              </w:rPr>
              <w:fldChar w:fldCharType="separate"/>
            </w:r>
            <w:r w:rsidR="0042288F">
              <w:rPr>
                <w:webHidden/>
              </w:rPr>
              <w:t>89</w:t>
            </w:r>
            <w:r w:rsidR="0042288F">
              <w:rPr>
                <w:webHidden/>
              </w:rPr>
              <w:fldChar w:fldCharType="end"/>
            </w:r>
          </w:hyperlink>
        </w:p>
        <w:p w14:paraId="16CA58B6" w14:textId="4706A26A" w:rsidR="0042288F" w:rsidRDefault="00100A3A">
          <w:pPr>
            <w:pStyle w:val="3e"/>
            <w:rPr>
              <w:rFonts w:asciiTheme="minorHAnsi" w:eastAsiaTheme="minorEastAsia" w:hAnsiTheme="minorHAnsi" w:cstheme="minorBidi"/>
            </w:rPr>
          </w:pPr>
          <w:hyperlink w:anchor="_Toc196647999" w:history="1">
            <w:r w:rsidR="0042288F" w:rsidRPr="00CC25CD">
              <w:rPr>
                <w:rStyle w:val="af8"/>
              </w:rPr>
              <w:t>5.2.1.</w:t>
            </w:r>
            <w:r w:rsidR="0042288F">
              <w:rPr>
                <w:rFonts w:asciiTheme="minorHAnsi" w:eastAsiaTheme="minorEastAsia" w:hAnsiTheme="minorHAnsi" w:cstheme="minorBidi"/>
              </w:rPr>
              <w:tab/>
            </w:r>
            <w:r w:rsidR="0042288F" w:rsidRPr="00CC25CD">
              <w:rPr>
                <w:rStyle w:val="af8"/>
              </w:rPr>
              <w:t>Образование</w:t>
            </w:r>
            <w:r w:rsidR="0042288F">
              <w:rPr>
                <w:webHidden/>
              </w:rPr>
              <w:tab/>
            </w:r>
            <w:r w:rsidR="0042288F">
              <w:rPr>
                <w:webHidden/>
              </w:rPr>
              <w:fldChar w:fldCharType="begin"/>
            </w:r>
            <w:r w:rsidR="0042288F">
              <w:rPr>
                <w:webHidden/>
              </w:rPr>
              <w:instrText xml:space="preserve"> PAGEREF _Toc196647999 \h </w:instrText>
            </w:r>
            <w:r w:rsidR="0042288F">
              <w:rPr>
                <w:webHidden/>
              </w:rPr>
            </w:r>
            <w:r w:rsidR="0042288F">
              <w:rPr>
                <w:webHidden/>
              </w:rPr>
              <w:fldChar w:fldCharType="separate"/>
            </w:r>
            <w:r w:rsidR="0042288F">
              <w:rPr>
                <w:webHidden/>
              </w:rPr>
              <w:t>89</w:t>
            </w:r>
            <w:r w:rsidR="0042288F">
              <w:rPr>
                <w:webHidden/>
              </w:rPr>
              <w:fldChar w:fldCharType="end"/>
            </w:r>
          </w:hyperlink>
        </w:p>
        <w:p w14:paraId="6BB9EEE5" w14:textId="1CAEA3C6" w:rsidR="0042288F" w:rsidRDefault="00100A3A">
          <w:pPr>
            <w:pStyle w:val="3e"/>
            <w:rPr>
              <w:rFonts w:asciiTheme="minorHAnsi" w:eastAsiaTheme="minorEastAsia" w:hAnsiTheme="minorHAnsi" w:cstheme="minorBidi"/>
            </w:rPr>
          </w:pPr>
          <w:hyperlink w:anchor="_Toc196648000" w:history="1">
            <w:r w:rsidR="0042288F" w:rsidRPr="00CC25CD">
              <w:rPr>
                <w:rStyle w:val="af8"/>
              </w:rPr>
              <w:t>5.2.2.</w:t>
            </w:r>
            <w:r w:rsidR="0042288F">
              <w:rPr>
                <w:rFonts w:asciiTheme="minorHAnsi" w:eastAsiaTheme="minorEastAsia" w:hAnsiTheme="minorHAnsi" w:cstheme="minorBidi"/>
              </w:rPr>
              <w:tab/>
            </w:r>
            <w:r w:rsidR="0042288F" w:rsidRPr="00CC25CD">
              <w:rPr>
                <w:rStyle w:val="af8"/>
              </w:rPr>
              <w:t>Здравоохранение</w:t>
            </w:r>
            <w:r w:rsidR="0042288F">
              <w:rPr>
                <w:webHidden/>
              </w:rPr>
              <w:tab/>
            </w:r>
            <w:r w:rsidR="0042288F">
              <w:rPr>
                <w:webHidden/>
              </w:rPr>
              <w:fldChar w:fldCharType="begin"/>
            </w:r>
            <w:r w:rsidR="0042288F">
              <w:rPr>
                <w:webHidden/>
              </w:rPr>
              <w:instrText xml:space="preserve"> PAGEREF _Toc196648000 \h </w:instrText>
            </w:r>
            <w:r w:rsidR="0042288F">
              <w:rPr>
                <w:webHidden/>
              </w:rPr>
            </w:r>
            <w:r w:rsidR="0042288F">
              <w:rPr>
                <w:webHidden/>
              </w:rPr>
              <w:fldChar w:fldCharType="separate"/>
            </w:r>
            <w:r w:rsidR="0042288F">
              <w:rPr>
                <w:webHidden/>
              </w:rPr>
              <w:t>93</w:t>
            </w:r>
            <w:r w:rsidR="0042288F">
              <w:rPr>
                <w:webHidden/>
              </w:rPr>
              <w:fldChar w:fldCharType="end"/>
            </w:r>
          </w:hyperlink>
        </w:p>
        <w:p w14:paraId="570EAA8C" w14:textId="69B5EA85" w:rsidR="0042288F" w:rsidRDefault="00100A3A">
          <w:pPr>
            <w:pStyle w:val="3e"/>
            <w:rPr>
              <w:rFonts w:asciiTheme="minorHAnsi" w:eastAsiaTheme="minorEastAsia" w:hAnsiTheme="minorHAnsi" w:cstheme="minorBidi"/>
            </w:rPr>
          </w:pPr>
          <w:hyperlink w:anchor="_Toc196648001" w:history="1">
            <w:r w:rsidR="0042288F" w:rsidRPr="00CC25CD">
              <w:rPr>
                <w:rStyle w:val="af8"/>
              </w:rPr>
              <w:t>5.2.3.</w:t>
            </w:r>
            <w:r w:rsidR="0042288F">
              <w:rPr>
                <w:rFonts w:asciiTheme="minorHAnsi" w:eastAsiaTheme="minorEastAsia" w:hAnsiTheme="minorHAnsi" w:cstheme="minorBidi"/>
              </w:rPr>
              <w:tab/>
            </w:r>
            <w:r w:rsidR="0042288F" w:rsidRPr="00CC25CD">
              <w:rPr>
                <w:rStyle w:val="af8"/>
              </w:rPr>
              <w:t>Культура и искусство</w:t>
            </w:r>
            <w:r w:rsidR="0042288F">
              <w:rPr>
                <w:webHidden/>
              </w:rPr>
              <w:tab/>
            </w:r>
            <w:r w:rsidR="0042288F">
              <w:rPr>
                <w:webHidden/>
              </w:rPr>
              <w:fldChar w:fldCharType="begin"/>
            </w:r>
            <w:r w:rsidR="0042288F">
              <w:rPr>
                <w:webHidden/>
              </w:rPr>
              <w:instrText xml:space="preserve"> PAGEREF _Toc196648001 \h </w:instrText>
            </w:r>
            <w:r w:rsidR="0042288F">
              <w:rPr>
                <w:webHidden/>
              </w:rPr>
            </w:r>
            <w:r w:rsidR="0042288F">
              <w:rPr>
                <w:webHidden/>
              </w:rPr>
              <w:fldChar w:fldCharType="separate"/>
            </w:r>
            <w:r w:rsidR="0042288F">
              <w:rPr>
                <w:webHidden/>
              </w:rPr>
              <w:t>94</w:t>
            </w:r>
            <w:r w:rsidR="0042288F">
              <w:rPr>
                <w:webHidden/>
              </w:rPr>
              <w:fldChar w:fldCharType="end"/>
            </w:r>
          </w:hyperlink>
        </w:p>
        <w:p w14:paraId="68B1914D" w14:textId="7F7B5C0E" w:rsidR="0042288F" w:rsidRDefault="00100A3A">
          <w:pPr>
            <w:pStyle w:val="3e"/>
            <w:rPr>
              <w:rFonts w:asciiTheme="minorHAnsi" w:eastAsiaTheme="minorEastAsia" w:hAnsiTheme="minorHAnsi" w:cstheme="minorBidi"/>
            </w:rPr>
          </w:pPr>
          <w:hyperlink w:anchor="_Toc196648002" w:history="1">
            <w:r w:rsidR="0042288F" w:rsidRPr="00CC25CD">
              <w:rPr>
                <w:rStyle w:val="af8"/>
              </w:rPr>
              <w:t>5.2.4.</w:t>
            </w:r>
            <w:r w:rsidR="0042288F">
              <w:rPr>
                <w:rFonts w:asciiTheme="minorHAnsi" w:eastAsiaTheme="minorEastAsia" w:hAnsiTheme="minorHAnsi" w:cstheme="minorBidi"/>
              </w:rPr>
              <w:tab/>
            </w:r>
            <w:r w:rsidR="0042288F" w:rsidRPr="00CC25CD">
              <w:rPr>
                <w:rStyle w:val="af8"/>
              </w:rPr>
              <w:t>Физическая культура и спорт</w:t>
            </w:r>
            <w:r w:rsidR="0042288F">
              <w:rPr>
                <w:webHidden/>
              </w:rPr>
              <w:tab/>
            </w:r>
            <w:r w:rsidR="0042288F">
              <w:rPr>
                <w:webHidden/>
              </w:rPr>
              <w:fldChar w:fldCharType="begin"/>
            </w:r>
            <w:r w:rsidR="0042288F">
              <w:rPr>
                <w:webHidden/>
              </w:rPr>
              <w:instrText xml:space="preserve"> PAGEREF _Toc196648002 \h </w:instrText>
            </w:r>
            <w:r w:rsidR="0042288F">
              <w:rPr>
                <w:webHidden/>
              </w:rPr>
            </w:r>
            <w:r w:rsidR="0042288F">
              <w:rPr>
                <w:webHidden/>
              </w:rPr>
              <w:fldChar w:fldCharType="separate"/>
            </w:r>
            <w:r w:rsidR="0042288F">
              <w:rPr>
                <w:webHidden/>
              </w:rPr>
              <w:t>94</w:t>
            </w:r>
            <w:r w:rsidR="0042288F">
              <w:rPr>
                <w:webHidden/>
              </w:rPr>
              <w:fldChar w:fldCharType="end"/>
            </w:r>
          </w:hyperlink>
        </w:p>
        <w:p w14:paraId="7F202C02" w14:textId="2A273251" w:rsidR="0042288F" w:rsidRDefault="00100A3A" w:rsidP="0042288F">
          <w:pPr>
            <w:pStyle w:val="28"/>
            <w:rPr>
              <w:rFonts w:asciiTheme="minorHAnsi" w:eastAsiaTheme="minorEastAsia" w:hAnsiTheme="minorHAnsi" w:cstheme="minorBidi"/>
              <w:sz w:val="22"/>
              <w:szCs w:val="22"/>
            </w:rPr>
          </w:pPr>
          <w:hyperlink w:anchor="_Toc196648003" w:history="1">
            <w:r w:rsidR="0042288F" w:rsidRPr="00CC25CD">
              <w:rPr>
                <w:rStyle w:val="af8"/>
              </w:rPr>
              <w:t>5.3.</w:t>
            </w:r>
            <w:r w:rsidR="0042288F">
              <w:rPr>
                <w:rFonts w:asciiTheme="minorHAnsi" w:eastAsiaTheme="minorEastAsia" w:hAnsiTheme="minorHAnsi" w:cstheme="minorBidi"/>
                <w:sz w:val="22"/>
                <w:szCs w:val="22"/>
              </w:rPr>
              <w:tab/>
            </w:r>
            <w:r w:rsidR="0042288F" w:rsidRPr="00CC25CD">
              <w:rPr>
                <w:rStyle w:val="af8"/>
              </w:rPr>
              <w:t>Объекты культурного наследия (памятники истории и культуры)</w:t>
            </w:r>
            <w:r w:rsidR="0042288F">
              <w:rPr>
                <w:webHidden/>
              </w:rPr>
              <w:tab/>
            </w:r>
            <w:r w:rsidR="0042288F">
              <w:rPr>
                <w:webHidden/>
              </w:rPr>
              <w:fldChar w:fldCharType="begin"/>
            </w:r>
            <w:r w:rsidR="0042288F">
              <w:rPr>
                <w:webHidden/>
              </w:rPr>
              <w:instrText xml:space="preserve"> PAGEREF _Toc196648003 \h </w:instrText>
            </w:r>
            <w:r w:rsidR="0042288F">
              <w:rPr>
                <w:webHidden/>
              </w:rPr>
            </w:r>
            <w:r w:rsidR="0042288F">
              <w:rPr>
                <w:webHidden/>
              </w:rPr>
              <w:fldChar w:fldCharType="separate"/>
            </w:r>
            <w:r w:rsidR="0042288F">
              <w:rPr>
                <w:webHidden/>
              </w:rPr>
              <w:t>101</w:t>
            </w:r>
            <w:r w:rsidR="0042288F">
              <w:rPr>
                <w:webHidden/>
              </w:rPr>
              <w:fldChar w:fldCharType="end"/>
            </w:r>
          </w:hyperlink>
        </w:p>
        <w:p w14:paraId="10453E4B" w14:textId="5A9366BF" w:rsidR="0042288F" w:rsidRDefault="00100A3A">
          <w:pPr>
            <w:pStyle w:val="3e"/>
            <w:rPr>
              <w:rFonts w:asciiTheme="minorHAnsi" w:eastAsiaTheme="minorEastAsia" w:hAnsiTheme="minorHAnsi" w:cstheme="minorBidi"/>
            </w:rPr>
          </w:pPr>
          <w:hyperlink w:anchor="_Toc196648004" w:history="1">
            <w:r w:rsidR="0042288F" w:rsidRPr="00CC25CD">
              <w:rPr>
                <w:rStyle w:val="af8"/>
              </w:rPr>
              <w:t>5.3.1.</w:t>
            </w:r>
            <w:r w:rsidR="0042288F">
              <w:rPr>
                <w:rFonts w:asciiTheme="minorHAnsi" w:eastAsiaTheme="minorEastAsia" w:hAnsiTheme="minorHAnsi" w:cstheme="minorBidi"/>
              </w:rPr>
              <w:tab/>
            </w:r>
            <w:r w:rsidR="0042288F" w:rsidRPr="00CC25CD">
              <w:rPr>
                <w:rStyle w:val="af8"/>
              </w:rPr>
              <w:t>Перечень объектов культурного наследия (памятников истории и культуры)</w:t>
            </w:r>
            <w:r w:rsidR="0042288F">
              <w:rPr>
                <w:webHidden/>
              </w:rPr>
              <w:tab/>
            </w:r>
            <w:r w:rsidR="0042288F">
              <w:rPr>
                <w:webHidden/>
              </w:rPr>
              <w:fldChar w:fldCharType="begin"/>
            </w:r>
            <w:r w:rsidR="0042288F">
              <w:rPr>
                <w:webHidden/>
              </w:rPr>
              <w:instrText xml:space="preserve"> PAGEREF _Toc196648004 \h </w:instrText>
            </w:r>
            <w:r w:rsidR="0042288F">
              <w:rPr>
                <w:webHidden/>
              </w:rPr>
            </w:r>
            <w:r w:rsidR="0042288F">
              <w:rPr>
                <w:webHidden/>
              </w:rPr>
              <w:fldChar w:fldCharType="separate"/>
            </w:r>
            <w:r w:rsidR="0042288F">
              <w:rPr>
                <w:webHidden/>
              </w:rPr>
              <w:t>102</w:t>
            </w:r>
            <w:r w:rsidR="0042288F">
              <w:rPr>
                <w:webHidden/>
              </w:rPr>
              <w:fldChar w:fldCharType="end"/>
            </w:r>
          </w:hyperlink>
        </w:p>
        <w:p w14:paraId="4B737692" w14:textId="13158A12" w:rsidR="0042288F" w:rsidRDefault="00100A3A">
          <w:pPr>
            <w:pStyle w:val="3e"/>
            <w:rPr>
              <w:rFonts w:asciiTheme="minorHAnsi" w:eastAsiaTheme="minorEastAsia" w:hAnsiTheme="minorHAnsi" w:cstheme="minorBidi"/>
            </w:rPr>
          </w:pPr>
          <w:hyperlink w:anchor="_Toc196648005" w:history="1">
            <w:r w:rsidR="0042288F" w:rsidRPr="00CC25CD">
              <w:rPr>
                <w:rStyle w:val="af8"/>
              </w:rPr>
              <w:t>5.3.2.</w:t>
            </w:r>
            <w:r w:rsidR="0042288F">
              <w:rPr>
                <w:rFonts w:asciiTheme="minorHAnsi" w:eastAsiaTheme="minorEastAsia" w:hAnsiTheme="minorHAnsi" w:cstheme="minorBidi"/>
              </w:rPr>
              <w:tab/>
            </w:r>
            <w:r w:rsidR="0042288F" w:rsidRPr="00CC25CD">
              <w:rPr>
                <w:rStyle w:val="af8"/>
              </w:rPr>
              <w:t>Охрана объектов культурного наследия (памятников истории и культуры)</w:t>
            </w:r>
            <w:r w:rsidR="0042288F">
              <w:rPr>
                <w:webHidden/>
              </w:rPr>
              <w:tab/>
            </w:r>
            <w:r w:rsidR="0042288F">
              <w:rPr>
                <w:webHidden/>
              </w:rPr>
              <w:fldChar w:fldCharType="begin"/>
            </w:r>
            <w:r w:rsidR="0042288F">
              <w:rPr>
                <w:webHidden/>
              </w:rPr>
              <w:instrText xml:space="preserve"> PAGEREF _Toc196648005 \h </w:instrText>
            </w:r>
            <w:r w:rsidR="0042288F">
              <w:rPr>
                <w:webHidden/>
              </w:rPr>
            </w:r>
            <w:r w:rsidR="0042288F">
              <w:rPr>
                <w:webHidden/>
              </w:rPr>
              <w:fldChar w:fldCharType="separate"/>
            </w:r>
            <w:r w:rsidR="0042288F">
              <w:rPr>
                <w:webHidden/>
              </w:rPr>
              <w:t>105</w:t>
            </w:r>
            <w:r w:rsidR="0042288F">
              <w:rPr>
                <w:webHidden/>
              </w:rPr>
              <w:fldChar w:fldCharType="end"/>
            </w:r>
          </w:hyperlink>
        </w:p>
        <w:p w14:paraId="2798A924" w14:textId="04E40728" w:rsidR="0042288F" w:rsidRDefault="00100A3A">
          <w:pPr>
            <w:pStyle w:val="3e"/>
            <w:rPr>
              <w:rFonts w:asciiTheme="minorHAnsi" w:eastAsiaTheme="minorEastAsia" w:hAnsiTheme="minorHAnsi" w:cstheme="minorBidi"/>
            </w:rPr>
          </w:pPr>
          <w:hyperlink w:anchor="_Toc196648006" w:history="1">
            <w:r w:rsidR="0042288F" w:rsidRPr="00CC25CD">
              <w:rPr>
                <w:rStyle w:val="af8"/>
              </w:rPr>
              <w:t>5.3.3.</w:t>
            </w:r>
            <w:r w:rsidR="0042288F">
              <w:rPr>
                <w:rFonts w:asciiTheme="minorHAnsi" w:eastAsiaTheme="minorEastAsia" w:hAnsiTheme="minorHAnsi" w:cstheme="minorBidi"/>
              </w:rPr>
              <w:tab/>
            </w:r>
            <w:r w:rsidR="0042288F" w:rsidRPr="00CC25CD">
              <w:rPr>
                <w:rStyle w:val="af8"/>
              </w:rPr>
              <w:t>Сведения об утверждённых предметах охраны и границах территорий исторических поселений федерального значения и исторических поселений регионального значения</w:t>
            </w:r>
            <w:r w:rsidR="0042288F">
              <w:rPr>
                <w:webHidden/>
              </w:rPr>
              <w:tab/>
            </w:r>
            <w:r w:rsidR="0042288F">
              <w:rPr>
                <w:webHidden/>
              </w:rPr>
              <w:fldChar w:fldCharType="begin"/>
            </w:r>
            <w:r w:rsidR="0042288F">
              <w:rPr>
                <w:webHidden/>
              </w:rPr>
              <w:instrText xml:space="preserve"> PAGEREF _Toc196648006 \h </w:instrText>
            </w:r>
            <w:r w:rsidR="0042288F">
              <w:rPr>
                <w:webHidden/>
              </w:rPr>
            </w:r>
            <w:r w:rsidR="0042288F">
              <w:rPr>
                <w:webHidden/>
              </w:rPr>
              <w:fldChar w:fldCharType="separate"/>
            </w:r>
            <w:r w:rsidR="0042288F">
              <w:rPr>
                <w:webHidden/>
              </w:rPr>
              <w:t>109</w:t>
            </w:r>
            <w:r w:rsidR="0042288F">
              <w:rPr>
                <w:webHidden/>
              </w:rPr>
              <w:fldChar w:fldCharType="end"/>
            </w:r>
          </w:hyperlink>
        </w:p>
        <w:p w14:paraId="269D8559" w14:textId="02690442" w:rsidR="0042288F" w:rsidRDefault="00100A3A" w:rsidP="0042288F">
          <w:pPr>
            <w:pStyle w:val="28"/>
            <w:rPr>
              <w:rFonts w:asciiTheme="minorHAnsi" w:eastAsiaTheme="minorEastAsia" w:hAnsiTheme="minorHAnsi" w:cstheme="minorBidi"/>
              <w:sz w:val="22"/>
              <w:szCs w:val="22"/>
            </w:rPr>
          </w:pPr>
          <w:hyperlink w:anchor="_Toc196648007" w:history="1">
            <w:r w:rsidR="0042288F" w:rsidRPr="00CC25CD">
              <w:rPr>
                <w:rStyle w:val="af8"/>
              </w:rPr>
              <w:t>5.4.</w:t>
            </w:r>
            <w:r w:rsidR="0042288F">
              <w:rPr>
                <w:rFonts w:asciiTheme="minorHAnsi" w:eastAsiaTheme="minorEastAsia" w:hAnsiTheme="minorHAnsi" w:cstheme="minorBidi"/>
                <w:sz w:val="22"/>
                <w:szCs w:val="22"/>
              </w:rPr>
              <w:tab/>
            </w:r>
            <w:r w:rsidR="0042288F" w:rsidRPr="00CC25CD">
              <w:rPr>
                <w:rStyle w:val="af8"/>
              </w:rPr>
              <w:t>Экономическое развитие</w:t>
            </w:r>
            <w:r w:rsidR="0042288F">
              <w:rPr>
                <w:webHidden/>
              </w:rPr>
              <w:tab/>
            </w:r>
            <w:r w:rsidR="0042288F">
              <w:rPr>
                <w:webHidden/>
              </w:rPr>
              <w:fldChar w:fldCharType="begin"/>
            </w:r>
            <w:r w:rsidR="0042288F">
              <w:rPr>
                <w:webHidden/>
              </w:rPr>
              <w:instrText xml:space="preserve"> PAGEREF _Toc196648007 \h </w:instrText>
            </w:r>
            <w:r w:rsidR="0042288F">
              <w:rPr>
                <w:webHidden/>
              </w:rPr>
            </w:r>
            <w:r w:rsidR="0042288F">
              <w:rPr>
                <w:webHidden/>
              </w:rPr>
              <w:fldChar w:fldCharType="separate"/>
            </w:r>
            <w:r w:rsidR="0042288F">
              <w:rPr>
                <w:webHidden/>
              </w:rPr>
              <w:t>110</w:t>
            </w:r>
            <w:r w:rsidR="0042288F">
              <w:rPr>
                <w:webHidden/>
              </w:rPr>
              <w:fldChar w:fldCharType="end"/>
            </w:r>
          </w:hyperlink>
        </w:p>
        <w:p w14:paraId="041174D0" w14:textId="489F84B1" w:rsidR="0042288F" w:rsidRDefault="00100A3A">
          <w:pPr>
            <w:pStyle w:val="3e"/>
            <w:rPr>
              <w:rFonts w:asciiTheme="minorHAnsi" w:eastAsiaTheme="minorEastAsia" w:hAnsiTheme="minorHAnsi" w:cstheme="minorBidi"/>
            </w:rPr>
          </w:pPr>
          <w:hyperlink w:anchor="_Toc196648008" w:history="1">
            <w:r w:rsidR="0042288F" w:rsidRPr="00CC25CD">
              <w:rPr>
                <w:rStyle w:val="af8"/>
              </w:rPr>
              <w:t>5.4.1.</w:t>
            </w:r>
            <w:r w:rsidR="0042288F">
              <w:rPr>
                <w:rFonts w:asciiTheme="minorHAnsi" w:eastAsiaTheme="minorEastAsia" w:hAnsiTheme="minorHAnsi" w:cstheme="minorBidi"/>
              </w:rPr>
              <w:tab/>
            </w:r>
            <w:r w:rsidR="0042288F" w:rsidRPr="00CC25CD">
              <w:rPr>
                <w:rStyle w:val="af8"/>
              </w:rPr>
              <w:t>Промышленное производство</w:t>
            </w:r>
            <w:r w:rsidR="0042288F">
              <w:rPr>
                <w:webHidden/>
              </w:rPr>
              <w:tab/>
            </w:r>
            <w:r w:rsidR="0042288F">
              <w:rPr>
                <w:webHidden/>
              </w:rPr>
              <w:fldChar w:fldCharType="begin"/>
            </w:r>
            <w:r w:rsidR="0042288F">
              <w:rPr>
                <w:webHidden/>
              </w:rPr>
              <w:instrText xml:space="preserve"> PAGEREF _Toc196648008 \h </w:instrText>
            </w:r>
            <w:r w:rsidR="0042288F">
              <w:rPr>
                <w:webHidden/>
              </w:rPr>
            </w:r>
            <w:r w:rsidR="0042288F">
              <w:rPr>
                <w:webHidden/>
              </w:rPr>
              <w:fldChar w:fldCharType="separate"/>
            </w:r>
            <w:r w:rsidR="0042288F">
              <w:rPr>
                <w:webHidden/>
              </w:rPr>
              <w:t>110</w:t>
            </w:r>
            <w:r w:rsidR="0042288F">
              <w:rPr>
                <w:webHidden/>
              </w:rPr>
              <w:fldChar w:fldCharType="end"/>
            </w:r>
          </w:hyperlink>
        </w:p>
        <w:p w14:paraId="2CBAFBFF" w14:textId="35A7E249" w:rsidR="0042288F" w:rsidRDefault="00100A3A">
          <w:pPr>
            <w:pStyle w:val="3e"/>
            <w:rPr>
              <w:rFonts w:asciiTheme="minorHAnsi" w:eastAsiaTheme="minorEastAsia" w:hAnsiTheme="minorHAnsi" w:cstheme="minorBidi"/>
            </w:rPr>
          </w:pPr>
          <w:hyperlink w:anchor="_Toc196648009" w:history="1">
            <w:r w:rsidR="0042288F" w:rsidRPr="00CC25CD">
              <w:rPr>
                <w:rStyle w:val="af8"/>
              </w:rPr>
              <w:t>5.4.2.</w:t>
            </w:r>
            <w:r w:rsidR="0042288F">
              <w:rPr>
                <w:rFonts w:asciiTheme="minorHAnsi" w:eastAsiaTheme="minorEastAsia" w:hAnsiTheme="minorHAnsi" w:cstheme="minorBidi"/>
              </w:rPr>
              <w:tab/>
            </w:r>
            <w:r w:rsidR="0042288F" w:rsidRPr="00CC25CD">
              <w:rPr>
                <w:rStyle w:val="af8"/>
              </w:rPr>
              <w:t>Сельское хозяйство</w:t>
            </w:r>
            <w:r w:rsidR="0042288F">
              <w:rPr>
                <w:webHidden/>
              </w:rPr>
              <w:tab/>
            </w:r>
            <w:r w:rsidR="0042288F">
              <w:rPr>
                <w:webHidden/>
              </w:rPr>
              <w:fldChar w:fldCharType="begin"/>
            </w:r>
            <w:r w:rsidR="0042288F">
              <w:rPr>
                <w:webHidden/>
              </w:rPr>
              <w:instrText xml:space="preserve"> PAGEREF _Toc196648009 \h </w:instrText>
            </w:r>
            <w:r w:rsidR="0042288F">
              <w:rPr>
                <w:webHidden/>
              </w:rPr>
            </w:r>
            <w:r w:rsidR="0042288F">
              <w:rPr>
                <w:webHidden/>
              </w:rPr>
              <w:fldChar w:fldCharType="separate"/>
            </w:r>
            <w:r w:rsidR="0042288F">
              <w:rPr>
                <w:webHidden/>
              </w:rPr>
              <w:t>110</w:t>
            </w:r>
            <w:r w:rsidR="0042288F">
              <w:rPr>
                <w:webHidden/>
              </w:rPr>
              <w:fldChar w:fldCharType="end"/>
            </w:r>
          </w:hyperlink>
        </w:p>
        <w:p w14:paraId="1C623477" w14:textId="5BC797F1" w:rsidR="0042288F" w:rsidRDefault="00100A3A">
          <w:pPr>
            <w:pStyle w:val="3e"/>
            <w:rPr>
              <w:rFonts w:asciiTheme="minorHAnsi" w:eastAsiaTheme="minorEastAsia" w:hAnsiTheme="minorHAnsi" w:cstheme="minorBidi"/>
            </w:rPr>
          </w:pPr>
          <w:hyperlink w:anchor="_Toc196648010" w:history="1">
            <w:r w:rsidR="0042288F" w:rsidRPr="00CC25CD">
              <w:rPr>
                <w:rStyle w:val="af8"/>
              </w:rPr>
              <w:t>5.4.3.</w:t>
            </w:r>
            <w:r w:rsidR="0042288F">
              <w:rPr>
                <w:rFonts w:asciiTheme="minorHAnsi" w:eastAsiaTheme="minorEastAsia" w:hAnsiTheme="minorHAnsi" w:cstheme="minorBidi"/>
              </w:rPr>
              <w:tab/>
            </w:r>
            <w:r w:rsidR="0042288F" w:rsidRPr="00CC25CD">
              <w:rPr>
                <w:rStyle w:val="af8"/>
              </w:rPr>
              <w:t>Малое и среднее предпринимательство</w:t>
            </w:r>
            <w:r w:rsidR="0042288F">
              <w:rPr>
                <w:webHidden/>
              </w:rPr>
              <w:tab/>
            </w:r>
            <w:r w:rsidR="0042288F">
              <w:rPr>
                <w:webHidden/>
              </w:rPr>
              <w:fldChar w:fldCharType="begin"/>
            </w:r>
            <w:r w:rsidR="0042288F">
              <w:rPr>
                <w:webHidden/>
              </w:rPr>
              <w:instrText xml:space="preserve"> PAGEREF _Toc196648010 \h </w:instrText>
            </w:r>
            <w:r w:rsidR="0042288F">
              <w:rPr>
                <w:webHidden/>
              </w:rPr>
            </w:r>
            <w:r w:rsidR="0042288F">
              <w:rPr>
                <w:webHidden/>
              </w:rPr>
              <w:fldChar w:fldCharType="separate"/>
            </w:r>
            <w:r w:rsidR="0042288F">
              <w:rPr>
                <w:webHidden/>
              </w:rPr>
              <w:t>110</w:t>
            </w:r>
            <w:r w:rsidR="0042288F">
              <w:rPr>
                <w:webHidden/>
              </w:rPr>
              <w:fldChar w:fldCharType="end"/>
            </w:r>
          </w:hyperlink>
        </w:p>
        <w:p w14:paraId="7E837000" w14:textId="0D9FA852" w:rsidR="0042288F" w:rsidRDefault="00100A3A" w:rsidP="0042288F">
          <w:pPr>
            <w:pStyle w:val="28"/>
            <w:rPr>
              <w:rFonts w:asciiTheme="minorHAnsi" w:eastAsiaTheme="minorEastAsia" w:hAnsiTheme="minorHAnsi" w:cstheme="minorBidi"/>
              <w:sz w:val="22"/>
              <w:szCs w:val="22"/>
            </w:rPr>
          </w:pPr>
          <w:hyperlink w:anchor="_Toc196648011" w:history="1">
            <w:r w:rsidR="0042288F" w:rsidRPr="00CC25CD">
              <w:rPr>
                <w:rStyle w:val="af8"/>
              </w:rPr>
              <w:t>5.5.</w:t>
            </w:r>
            <w:r w:rsidR="0042288F">
              <w:rPr>
                <w:rFonts w:asciiTheme="minorHAnsi" w:eastAsiaTheme="minorEastAsia" w:hAnsiTheme="minorHAnsi" w:cstheme="minorBidi"/>
                <w:sz w:val="22"/>
                <w:szCs w:val="22"/>
              </w:rPr>
              <w:tab/>
            </w:r>
            <w:r w:rsidR="0042288F" w:rsidRPr="00CC25CD">
              <w:rPr>
                <w:rStyle w:val="af8"/>
              </w:rPr>
              <w:t>Транспортная инфраструктура</w:t>
            </w:r>
            <w:r w:rsidR="0042288F">
              <w:rPr>
                <w:webHidden/>
              </w:rPr>
              <w:tab/>
            </w:r>
            <w:r w:rsidR="0042288F">
              <w:rPr>
                <w:webHidden/>
              </w:rPr>
              <w:fldChar w:fldCharType="begin"/>
            </w:r>
            <w:r w:rsidR="0042288F">
              <w:rPr>
                <w:webHidden/>
              </w:rPr>
              <w:instrText xml:space="preserve"> PAGEREF _Toc196648011 \h </w:instrText>
            </w:r>
            <w:r w:rsidR="0042288F">
              <w:rPr>
                <w:webHidden/>
              </w:rPr>
            </w:r>
            <w:r w:rsidR="0042288F">
              <w:rPr>
                <w:webHidden/>
              </w:rPr>
              <w:fldChar w:fldCharType="separate"/>
            </w:r>
            <w:r w:rsidR="0042288F">
              <w:rPr>
                <w:webHidden/>
              </w:rPr>
              <w:t>111</w:t>
            </w:r>
            <w:r w:rsidR="0042288F">
              <w:rPr>
                <w:webHidden/>
              </w:rPr>
              <w:fldChar w:fldCharType="end"/>
            </w:r>
          </w:hyperlink>
        </w:p>
        <w:p w14:paraId="136CA7BD" w14:textId="18567258" w:rsidR="0042288F" w:rsidRDefault="00100A3A">
          <w:pPr>
            <w:pStyle w:val="3e"/>
            <w:rPr>
              <w:rFonts w:asciiTheme="minorHAnsi" w:eastAsiaTheme="minorEastAsia" w:hAnsiTheme="minorHAnsi" w:cstheme="minorBidi"/>
            </w:rPr>
          </w:pPr>
          <w:hyperlink w:anchor="_Toc196648012" w:history="1">
            <w:r w:rsidR="0042288F" w:rsidRPr="00CC25CD">
              <w:rPr>
                <w:rStyle w:val="af8"/>
              </w:rPr>
              <w:t>5.5.1.</w:t>
            </w:r>
            <w:r w:rsidR="0042288F">
              <w:rPr>
                <w:rFonts w:asciiTheme="minorHAnsi" w:eastAsiaTheme="minorEastAsia" w:hAnsiTheme="minorHAnsi" w:cstheme="minorBidi"/>
              </w:rPr>
              <w:tab/>
            </w:r>
            <w:r w:rsidR="0042288F" w:rsidRPr="00CC25CD">
              <w:rPr>
                <w:rStyle w:val="af8"/>
              </w:rPr>
              <w:t>Внешний транспорт</w:t>
            </w:r>
            <w:r w:rsidR="0042288F">
              <w:rPr>
                <w:webHidden/>
              </w:rPr>
              <w:tab/>
            </w:r>
            <w:r w:rsidR="0042288F">
              <w:rPr>
                <w:webHidden/>
              </w:rPr>
              <w:fldChar w:fldCharType="begin"/>
            </w:r>
            <w:r w:rsidR="0042288F">
              <w:rPr>
                <w:webHidden/>
              </w:rPr>
              <w:instrText xml:space="preserve"> PAGEREF _Toc196648012 \h </w:instrText>
            </w:r>
            <w:r w:rsidR="0042288F">
              <w:rPr>
                <w:webHidden/>
              </w:rPr>
            </w:r>
            <w:r w:rsidR="0042288F">
              <w:rPr>
                <w:webHidden/>
              </w:rPr>
              <w:fldChar w:fldCharType="separate"/>
            </w:r>
            <w:r w:rsidR="0042288F">
              <w:rPr>
                <w:webHidden/>
              </w:rPr>
              <w:t>111</w:t>
            </w:r>
            <w:r w:rsidR="0042288F">
              <w:rPr>
                <w:webHidden/>
              </w:rPr>
              <w:fldChar w:fldCharType="end"/>
            </w:r>
          </w:hyperlink>
        </w:p>
        <w:p w14:paraId="4A6BBB53" w14:textId="4F737B48" w:rsidR="0042288F" w:rsidRDefault="00100A3A">
          <w:pPr>
            <w:pStyle w:val="3e"/>
            <w:rPr>
              <w:rFonts w:asciiTheme="minorHAnsi" w:eastAsiaTheme="minorEastAsia" w:hAnsiTheme="minorHAnsi" w:cstheme="minorBidi"/>
            </w:rPr>
          </w:pPr>
          <w:hyperlink w:anchor="_Toc196648013" w:history="1">
            <w:r w:rsidR="0042288F" w:rsidRPr="00CC25CD">
              <w:rPr>
                <w:rStyle w:val="af8"/>
              </w:rPr>
              <w:t>5.5.2.</w:t>
            </w:r>
            <w:r w:rsidR="0042288F">
              <w:rPr>
                <w:rFonts w:asciiTheme="minorHAnsi" w:eastAsiaTheme="minorEastAsia" w:hAnsiTheme="minorHAnsi" w:cstheme="minorBidi"/>
              </w:rPr>
              <w:tab/>
            </w:r>
            <w:r w:rsidR="0042288F" w:rsidRPr="00CC25CD">
              <w:rPr>
                <w:rStyle w:val="af8"/>
              </w:rPr>
              <w:t>Автомобильные дороги местного значения. Улично-дорожная сеть</w:t>
            </w:r>
            <w:r w:rsidR="0042288F">
              <w:rPr>
                <w:webHidden/>
              </w:rPr>
              <w:tab/>
            </w:r>
            <w:r w:rsidR="0042288F">
              <w:rPr>
                <w:webHidden/>
              </w:rPr>
              <w:fldChar w:fldCharType="begin"/>
            </w:r>
            <w:r w:rsidR="0042288F">
              <w:rPr>
                <w:webHidden/>
              </w:rPr>
              <w:instrText xml:space="preserve"> PAGEREF _Toc196648013 \h </w:instrText>
            </w:r>
            <w:r w:rsidR="0042288F">
              <w:rPr>
                <w:webHidden/>
              </w:rPr>
            </w:r>
            <w:r w:rsidR="0042288F">
              <w:rPr>
                <w:webHidden/>
              </w:rPr>
              <w:fldChar w:fldCharType="separate"/>
            </w:r>
            <w:r w:rsidR="0042288F">
              <w:rPr>
                <w:webHidden/>
              </w:rPr>
              <w:t>112</w:t>
            </w:r>
            <w:r w:rsidR="0042288F">
              <w:rPr>
                <w:webHidden/>
              </w:rPr>
              <w:fldChar w:fldCharType="end"/>
            </w:r>
          </w:hyperlink>
        </w:p>
        <w:p w14:paraId="21FE4BCD" w14:textId="5FE2DAFB" w:rsidR="0042288F" w:rsidRDefault="00100A3A" w:rsidP="0042288F">
          <w:pPr>
            <w:pStyle w:val="28"/>
            <w:rPr>
              <w:rFonts w:asciiTheme="minorHAnsi" w:eastAsiaTheme="minorEastAsia" w:hAnsiTheme="minorHAnsi" w:cstheme="minorBidi"/>
              <w:sz w:val="22"/>
              <w:szCs w:val="22"/>
            </w:rPr>
          </w:pPr>
          <w:hyperlink w:anchor="_Toc196648014" w:history="1">
            <w:r w:rsidR="0042288F" w:rsidRPr="00CC25CD">
              <w:rPr>
                <w:rStyle w:val="af8"/>
              </w:rPr>
              <w:t>5.6.</w:t>
            </w:r>
            <w:r w:rsidR="0042288F">
              <w:rPr>
                <w:rFonts w:asciiTheme="minorHAnsi" w:eastAsiaTheme="minorEastAsia" w:hAnsiTheme="minorHAnsi" w:cstheme="minorBidi"/>
                <w:sz w:val="22"/>
                <w:szCs w:val="22"/>
              </w:rPr>
              <w:tab/>
            </w:r>
            <w:r w:rsidR="0042288F" w:rsidRPr="00CC25CD">
              <w:rPr>
                <w:rStyle w:val="af8"/>
              </w:rPr>
              <w:t>Инженерная инфраструктура</w:t>
            </w:r>
            <w:r w:rsidR="0042288F">
              <w:rPr>
                <w:webHidden/>
              </w:rPr>
              <w:tab/>
            </w:r>
            <w:r w:rsidR="0042288F">
              <w:rPr>
                <w:webHidden/>
              </w:rPr>
              <w:fldChar w:fldCharType="begin"/>
            </w:r>
            <w:r w:rsidR="0042288F">
              <w:rPr>
                <w:webHidden/>
              </w:rPr>
              <w:instrText xml:space="preserve"> PAGEREF _Toc196648014 \h </w:instrText>
            </w:r>
            <w:r w:rsidR="0042288F">
              <w:rPr>
                <w:webHidden/>
              </w:rPr>
            </w:r>
            <w:r w:rsidR="0042288F">
              <w:rPr>
                <w:webHidden/>
              </w:rPr>
              <w:fldChar w:fldCharType="separate"/>
            </w:r>
            <w:r w:rsidR="0042288F">
              <w:rPr>
                <w:webHidden/>
              </w:rPr>
              <w:t>120</w:t>
            </w:r>
            <w:r w:rsidR="0042288F">
              <w:rPr>
                <w:webHidden/>
              </w:rPr>
              <w:fldChar w:fldCharType="end"/>
            </w:r>
          </w:hyperlink>
        </w:p>
        <w:p w14:paraId="33AEB97C" w14:textId="300EC08D" w:rsidR="0042288F" w:rsidRDefault="00100A3A">
          <w:pPr>
            <w:pStyle w:val="3e"/>
            <w:rPr>
              <w:rFonts w:asciiTheme="minorHAnsi" w:eastAsiaTheme="minorEastAsia" w:hAnsiTheme="minorHAnsi" w:cstheme="minorBidi"/>
            </w:rPr>
          </w:pPr>
          <w:hyperlink w:anchor="_Toc196648015" w:history="1">
            <w:r w:rsidR="0042288F" w:rsidRPr="00CC25CD">
              <w:rPr>
                <w:rStyle w:val="af8"/>
              </w:rPr>
              <w:t>5.6.1.</w:t>
            </w:r>
            <w:r w:rsidR="0042288F">
              <w:rPr>
                <w:rFonts w:asciiTheme="minorHAnsi" w:eastAsiaTheme="minorEastAsia" w:hAnsiTheme="minorHAnsi" w:cstheme="minorBidi"/>
              </w:rPr>
              <w:tab/>
            </w:r>
            <w:r w:rsidR="0042288F" w:rsidRPr="00CC25CD">
              <w:rPr>
                <w:rStyle w:val="af8"/>
              </w:rPr>
              <w:t>Водоснабжение и водоотведение</w:t>
            </w:r>
            <w:r w:rsidR="0042288F">
              <w:rPr>
                <w:webHidden/>
              </w:rPr>
              <w:tab/>
            </w:r>
            <w:r w:rsidR="0042288F">
              <w:rPr>
                <w:webHidden/>
              </w:rPr>
              <w:fldChar w:fldCharType="begin"/>
            </w:r>
            <w:r w:rsidR="0042288F">
              <w:rPr>
                <w:webHidden/>
              </w:rPr>
              <w:instrText xml:space="preserve"> PAGEREF _Toc196648015 \h </w:instrText>
            </w:r>
            <w:r w:rsidR="0042288F">
              <w:rPr>
                <w:webHidden/>
              </w:rPr>
            </w:r>
            <w:r w:rsidR="0042288F">
              <w:rPr>
                <w:webHidden/>
              </w:rPr>
              <w:fldChar w:fldCharType="separate"/>
            </w:r>
            <w:r w:rsidR="0042288F">
              <w:rPr>
                <w:webHidden/>
              </w:rPr>
              <w:t>120</w:t>
            </w:r>
            <w:r w:rsidR="0042288F">
              <w:rPr>
                <w:webHidden/>
              </w:rPr>
              <w:fldChar w:fldCharType="end"/>
            </w:r>
          </w:hyperlink>
        </w:p>
        <w:p w14:paraId="510EA4DC" w14:textId="09E47985" w:rsidR="0042288F" w:rsidRDefault="00100A3A">
          <w:pPr>
            <w:pStyle w:val="3e"/>
            <w:rPr>
              <w:rFonts w:asciiTheme="minorHAnsi" w:eastAsiaTheme="minorEastAsia" w:hAnsiTheme="minorHAnsi" w:cstheme="minorBidi"/>
            </w:rPr>
          </w:pPr>
          <w:hyperlink w:anchor="_Toc196648016" w:history="1">
            <w:r w:rsidR="0042288F" w:rsidRPr="00CC25CD">
              <w:rPr>
                <w:rStyle w:val="af8"/>
              </w:rPr>
              <w:t>5.6.2.</w:t>
            </w:r>
            <w:r w:rsidR="0042288F">
              <w:rPr>
                <w:rFonts w:asciiTheme="minorHAnsi" w:eastAsiaTheme="minorEastAsia" w:hAnsiTheme="minorHAnsi" w:cstheme="minorBidi"/>
              </w:rPr>
              <w:tab/>
            </w:r>
            <w:r w:rsidR="0042288F" w:rsidRPr="00CC25CD">
              <w:rPr>
                <w:rStyle w:val="af8"/>
              </w:rPr>
              <w:t>Теплоснабжение</w:t>
            </w:r>
            <w:r w:rsidR="0042288F">
              <w:rPr>
                <w:webHidden/>
              </w:rPr>
              <w:tab/>
            </w:r>
            <w:r w:rsidR="0042288F">
              <w:rPr>
                <w:webHidden/>
              </w:rPr>
              <w:fldChar w:fldCharType="begin"/>
            </w:r>
            <w:r w:rsidR="0042288F">
              <w:rPr>
                <w:webHidden/>
              </w:rPr>
              <w:instrText xml:space="preserve"> PAGEREF _Toc196648016 \h </w:instrText>
            </w:r>
            <w:r w:rsidR="0042288F">
              <w:rPr>
                <w:webHidden/>
              </w:rPr>
            </w:r>
            <w:r w:rsidR="0042288F">
              <w:rPr>
                <w:webHidden/>
              </w:rPr>
              <w:fldChar w:fldCharType="separate"/>
            </w:r>
            <w:r w:rsidR="0042288F">
              <w:rPr>
                <w:webHidden/>
              </w:rPr>
              <w:t>123</w:t>
            </w:r>
            <w:r w:rsidR="0042288F">
              <w:rPr>
                <w:webHidden/>
              </w:rPr>
              <w:fldChar w:fldCharType="end"/>
            </w:r>
          </w:hyperlink>
        </w:p>
        <w:p w14:paraId="39D76B75" w14:textId="34A03C12" w:rsidR="0042288F" w:rsidRDefault="00100A3A">
          <w:pPr>
            <w:pStyle w:val="3e"/>
            <w:rPr>
              <w:rFonts w:asciiTheme="minorHAnsi" w:eastAsiaTheme="minorEastAsia" w:hAnsiTheme="minorHAnsi" w:cstheme="minorBidi"/>
            </w:rPr>
          </w:pPr>
          <w:hyperlink w:anchor="_Toc196648017" w:history="1">
            <w:r w:rsidR="0042288F" w:rsidRPr="00CC25CD">
              <w:rPr>
                <w:rStyle w:val="af8"/>
              </w:rPr>
              <w:t>5.6.3.</w:t>
            </w:r>
            <w:r w:rsidR="0042288F">
              <w:rPr>
                <w:rFonts w:asciiTheme="minorHAnsi" w:eastAsiaTheme="minorEastAsia" w:hAnsiTheme="minorHAnsi" w:cstheme="minorBidi"/>
              </w:rPr>
              <w:tab/>
            </w:r>
            <w:r w:rsidR="0042288F" w:rsidRPr="00CC25CD">
              <w:rPr>
                <w:rStyle w:val="af8"/>
              </w:rPr>
              <w:t>Электроснабжение</w:t>
            </w:r>
            <w:r w:rsidR="0042288F">
              <w:rPr>
                <w:webHidden/>
              </w:rPr>
              <w:tab/>
            </w:r>
            <w:r w:rsidR="0042288F">
              <w:rPr>
                <w:webHidden/>
              </w:rPr>
              <w:fldChar w:fldCharType="begin"/>
            </w:r>
            <w:r w:rsidR="0042288F">
              <w:rPr>
                <w:webHidden/>
              </w:rPr>
              <w:instrText xml:space="preserve"> PAGEREF _Toc196648017 \h </w:instrText>
            </w:r>
            <w:r w:rsidR="0042288F">
              <w:rPr>
                <w:webHidden/>
              </w:rPr>
            </w:r>
            <w:r w:rsidR="0042288F">
              <w:rPr>
                <w:webHidden/>
              </w:rPr>
              <w:fldChar w:fldCharType="separate"/>
            </w:r>
            <w:r w:rsidR="0042288F">
              <w:rPr>
                <w:webHidden/>
              </w:rPr>
              <w:t>123</w:t>
            </w:r>
            <w:r w:rsidR="0042288F">
              <w:rPr>
                <w:webHidden/>
              </w:rPr>
              <w:fldChar w:fldCharType="end"/>
            </w:r>
          </w:hyperlink>
        </w:p>
        <w:p w14:paraId="184231B0" w14:textId="1A8E56A7" w:rsidR="0042288F" w:rsidRDefault="00100A3A">
          <w:pPr>
            <w:pStyle w:val="3e"/>
            <w:rPr>
              <w:rFonts w:asciiTheme="minorHAnsi" w:eastAsiaTheme="minorEastAsia" w:hAnsiTheme="minorHAnsi" w:cstheme="minorBidi"/>
            </w:rPr>
          </w:pPr>
          <w:hyperlink w:anchor="_Toc196648018" w:history="1">
            <w:r w:rsidR="0042288F" w:rsidRPr="00CC25CD">
              <w:rPr>
                <w:rStyle w:val="af8"/>
              </w:rPr>
              <w:t>5.6.4.</w:t>
            </w:r>
            <w:r w:rsidR="0042288F">
              <w:rPr>
                <w:rFonts w:asciiTheme="minorHAnsi" w:eastAsiaTheme="minorEastAsia" w:hAnsiTheme="minorHAnsi" w:cstheme="minorBidi"/>
              </w:rPr>
              <w:tab/>
            </w:r>
            <w:r w:rsidR="0042288F" w:rsidRPr="00CC25CD">
              <w:rPr>
                <w:rStyle w:val="af8"/>
              </w:rPr>
              <w:t>Газоснабжение</w:t>
            </w:r>
            <w:r w:rsidR="0042288F">
              <w:rPr>
                <w:webHidden/>
              </w:rPr>
              <w:tab/>
            </w:r>
            <w:r w:rsidR="0042288F">
              <w:rPr>
                <w:webHidden/>
              </w:rPr>
              <w:fldChar w:fldCharType="begin"/>
            </w:r>
            <w:r w:rsidR="0042288F">
              <w:rPr>
                <w:webHidden/>
              </w:rPr>
              <w:instrText xml:space="preserve"> PAGEREF _Toc196648018 \h </w:instrText>
            </w:r>
            <w:r w:rsidR="0042288F">
              <w:rPr>
                <w:webHidden/>
              </w:rPr>
            </w:r>
            <w:r w:rsidR="0042288F">
              <w:rPr>
                <w:webHidden/>
              </w:rPr>
              <w:fldChar w:fldCharType="separate"/>
            </w:r>
            <w:r w:rsidR="0042288F">
              <w:rPr>
                <w:webHidden/>
              </w:rPr>
              <w:t>132</w:t>
            </w:r>
            <w:r w:rsidR="0042288F">
              <w:rPr>
                <w:webHidden/>
              </w:rPr>
              <w:fldChar w:fldCharType="end"/>
            </w:r>
          </w:hyperlink>
        </w:p>
        <w:p w14:paraId="3E78D9AC" w14:textId="4A0DD465" w:rsidR="0042288F" w:rsidRDefault="00100A3A" w:rsidP="0042288F">
          <w:pPr>
            <w:pStyle w:val="28"/>
            <w:rPr>
              <w:rFonts w:asciiTheme="minorHAnsi" w:eastAsiaTheme="minorEastAsia" w:hAnsiTheme="minorHAnsi" w:cstheme="minorBidi"/>
              <w:sz w:val="22"/>
              <w:szCs w:val="22"/>
            </w:rPr>
          </w:pPr>
          <w:hyperlink w:anchor="_Toc196648019" w:history="1">
            <w:r w:rsidR="0042288F" w:rsidRPr="00CC25CD">
              <w:rPr>
                <w:rStyle w:val="af8"/>
              </w:rPr>
              <w:t>5.7.</w:t>
            </w:r>
            <w:r w:rsidR="0042288F">
              <w:rPr>
                <w:rFonts w:asciiTheme="minorHAnsi" w:eastAsiaTheme="minorEastAsia" w:hAnsiTheme="minorHAnsi" w:cstheme="minorBidi"/>
                <w:sz w:val="22"/>
                <w:szCs w:val="22"/>
              </w:rPr>
              <w:tab/>
            </w:r>
            <w:r w:rsidR="0042288F" w:rsidRPr="00CC25CD">
              <w:rPr>
                <w:rStyle w:val="af8"/>
              </w:rPr>
              <w:t>Коммунальные объекты специального назначения. Обращение с отходами</w:t>
            </w:r>
            <w:r w:rsidR="0042288F">
              <w:rPr>
                <w:webHidden/>
              </w:rPr>
              <w:tab/>
            </w:r>
            <w:r w:rsidR="0042288F">
              <w:rPr>
                <w:webHidden/>
              </w:rPr>
              <w:fldChar w:fldCharType="begin"/>
            </w:r>
            <w:r w:rsidR="0042288F">
              <w:rPr>
                <w:webHidden/>
              </w:rPr>
              <w:instrText xml:space="preserve"> PAGEREF _Toc196648019 \h </w:instrText>
            </w:r>
            <w:r w:rsidR="0042288F">
              <w:rPr>
                <w:webHidden/>
              </w:rPr>
            </w:r>
            <w:r w:rsidR="0042288F">
              <w:rPr>
                <w:webHidden/>
              </w:rPr>
              <w:fldChar w:fldCharType="separate"/>
            </w:r>
            <w:r w:rsidR="0042288F">
              <w:rPr>
                <w:webHidden/>
              </w:rPr>
              <w:t>132</w:t>
            </w:r>
            <w:r w:rsidR="0042288F">
              <w:rPr>
                <w:webHidden/>
              </w:rPr>
              <w:fldChar w:fldCharType="end"/>
            </w:r>
          </w:hyperlink>
        </w:p>
        <w:p w14:paraId="3D435FD2" w14:textId="27C039CC" w:rsidR="0042288F" w:rsidRPr="0042288F" w:rsidRDefault="00100A3A" w:rsidP="0042288F">
          <w:pPr>
            <w:pStyle w:val="28"/>
            <w:rPr>
              <w:rFonts w:eastAsiaTheme="minorEastAsia"/>
              <w:sz w:val="22"/>
              <w:szCs w:val="22"/>
            </w:rPr>
          </w:pPr>
          <w:hyperlink w:anchor="_Toc196648020" w:history="1">
            <w:r w:rsidR="0042288F" w:rsidRPr="0042288F">
              <w:rPr>
                <w:rStyle w:val="af8"/>
              </w:rPr>
              <w:t>5.8.</w:t>
            </w:r>
            <w:r w:rsidR="0042288F" w:rsidRPr="0042288F">
              <w:rPr>
                <w:rFonts w:eastAsiaTheme="minorEastAsia"/>
                <w:sz w:val="22"/>
                <w:szCs w:val="22"/>
              </w:rPr>
              <w:tab/>
            </w:r>
            <w:r w:rsidR="0042288F" w:rsidRPr="0042288F">
              <w:rPr>
                <w:rStyle w:val="af8"/>
              </w:rPr>
              <w:t>Особо охраняемые природные территории. Лесной фонд. Водные объекты общего пользования. Состояние окружающей среды</w:t>
            </w:r>
            <w:r w:rsidR="0042288F" w:rsidRPr="0042288F">
              <w:rPr>
                <w:webHidden/>
              </w:rPr>
              <w:tab/>
            </w:r>
            <w:r w:rsidR="0042288F" w:rsidRPr="0042288F">
              <w:rPr>
                <w:webHidden/>
              </w:rPr>
              <w:fldChar w:fldCharType="begin"/>
            </w:r>
            <w:r w:rsidR="0042288F" w:rsidRPr="0042288F">
              <w:rPr>
                <w:webHidden/>
              </w:rPr>
              <w:instrText xml:space="preserve"> PAGEREF _Toc196648020 \h </w:instrText>
            </w:r>
            <w:r w:rsidR="0042288F" w:rsidRPr="0042288F">
              <w:rPr>
                <w:webHidden/>
              </w:rPr>
            </w:r>
            <w:r w:rsidR="0042288F" w:rsidRPr="0042288F">
              <w:rPr>
                <w:webHidden/>
              </w:rPr>
              <w:fldChar w:fldCharType="separate"/>
            </w:r>
            <w:r w:rsidR="0042288F" w:rsidRPr="0042288F">
              <w:rPr>
                <w:webHidden/>
              </w:rPr>
              <w:t>139</w:t>
            </w:r>
            <w:r w:rsidR="0042288F" w:rsidRPr="0042288F">
              <w:rPr>
                <w:webHidden/>
              </w:rPr>
              <w:fldChar w:fldCharType="end"/>
            </w:r>
          </w:hyperlink>
        </w:p>
        <w:p w14:paraId="5CBFC7F0" w14:textId="19E12E70" w:rsidR="0042288F" w:rsidRDefault="00100A3A">
          <w:pPr>
            <w:pStyle w:val="3e"/>
            <w:rPr>
              <w:rFonts w:asciiTheme="minorHAnsi" w:eastAsiaTheme="minorEastAsia" w:hAnsiTheme="minorHAnsi" w:cstheme="minorBidi"/>
            </w:rPr>
          </w:pPr>
          <w:hyperlink w:anchor="_Toc196648021" w:history="1">
            <w:r w:rsidR="0042288F" w:rsidRPr="00CC25CD">
              <w:rPr>
                <w:rStyle w:val="af8"/>
              </w:rPr>
              <w:t>5.8.1.</w:t>
            </w:r>
            <w:r w:rsidR="0042288F">
              <w:rPr>
                <w:rFonts w:asciiTheme="minorHAnsi" w:eastAsiaTheme="minorEastAsia" w:hAnsiTheme="minorHAnsi" w:cstheme="minorBidi"/>
              </w:rPr>
              <w:tab/>
            </w:r>
            <w:r w:rsidR="0042288F" w:rsidRPr="00CC25CD">
              <w:rPr>
                <w:rStyle w:val="af8"/>
              </w:rPr>
              <w:t>Особо охраняемые природные территории (ООПТ)</w:t>
            </w:r>
            <w:r w:rsidR="0042288F">
              <w:rPr>
                <w:webHidden/>
              </w:rPr>
              <w:tab/>
            </w:r>
            <w:r w:rsidR="0042288F">
              <w:rPr>
                <w:webHidden/>
              </w:rPr>
              <w:fldChar w:fldCharType="begin"/>
            </w:r>
            <w:r w:rsidR="0042288F">
              <w:rPr>
                <w:webHidden/>
              </w:rPr>
              <w:instrText xml:space="preserve"> PAGEREF _Toc196648021 \h </w:instrText>
            </w:r>
            <w:r w:rsidR="0042288F">
              <w:rPr>
                <w:webHidden/>
              </w:rPr>
            </w:r>
            <w:r w:rsidR="0042288F">
              <w:rPr>
                <w:webHidden/>
              </w:rPr>
              <w:fldChar w:fldCharType="separate"/>
            </w:r>
            <w:r w:rsidR="0042288F">
              <w:rPr>
                <w:webHidden/>
              </w:rPr>
              <w:t>139</w:t>
            </w:r>
            <w:r w:rsidR="0042288F">
              <w:rPr>
                <w:webHidden/>
              </w:rPr>
              <w:fldChar w:fldCharType="end"/>
            </w:r>
          </w:hyperlink>
        </w:p>
        <w:p w14:paraId="44663B6C" w14:textId="182A0DCE" w:rsidR="0042288F" w:rsidRDefault="00100A3A">
          <w:pPr>
            <w:pStyle w:val="3e"/>
            <w:rPr>
              <w:rFonts w:asciiTheme="minorHAnsi" w:eastAsiaTheme="minorEastAsia" w:hAnsiTheme="minorHAnsi" w:cstheme="minorBidi"/>
            </w:rPr>
          </w:pPr>
          <w:hyperlink w:anchor="_Toc196648022" w:history="1">
            <w:r w:rsidR="0042288F" w:rsidRPr="00CC25CD">
              <w:rPr>
                <w:rStyle w:val="af8"/>
              </w:rPr>
              <w:t>5.8.2.</w:t>
            </w:r>
            <w:r w:rsidR="0042288F">
              <w:rPr>
                <w:rFonts w:asciiTheme="minorHAnsi" w:eastAsiaTheme="minorEastAsia" w:hAnsiTheme="minorHAnsi" w:cstheme="minorBidi"/>
              </w:rPr>
              <w:tab/>
            </w:r>
            <w:r w:rsidR="0042288F" w:rsidRPr="00CC25CD">
              <w:rPr>
                <w:rStyle w:val="af8"/>
              </w:rPr>
              <w:t>Лесной фонд</w:t>
            </w:r>
            <w:r w:rsidR="0042288F">
              <w:rPr>
                <w:webHidden/>
              </w:rPr>
              <w:tab/>
            </w:r>
            <w:r w:rsidR="0042288F">
              <w:rPr>
                <w:webHidden/>
              </w:rPr>
              <w:fldChar w:fldCharType="begin"/>
            </w:r>
            <w:r w:rsidR="0042288F">
              <w:rPr>
                <w:webHidden/>
              </w:rPr>
              <w:instrText xml:space="preserve"> PAGEREF _Toc196648022 \h </w:instrText>
            </w:r>
            <w:r w:rsidR="0042288F">
              <w:rPr>
                <w:webHidden/>
              </w:rPr>
            </w:r>
            <w:r w:rsidR="0042288F">
              <w:rPr>
                <w:webHidden/>
              </w:rPr>
              <w:fldChar w:fldCharType="separate"/>
            </w:r>
            <w:r w:rsidR="0042288F">
              <w:rPr>
                <w:webHidden/>
              </w:rPr>
              <w:t>140</w:t>
            </w:r>
            <w:r w:rsidR="0042288F">
              <w:rPr>
                <w:webHidden/>
              </w:rPr>
              <w:fldChar w:fldCharType="end"/>
            </w:r>
          </w:hyperlink>
        </w:p>
        <w:p w14:paraId="21027408" w14:textId="0307F445" w:rsidR="0042288F" w:rsidRDefault="00100A3A">
          <w:pPr>
            <w:pStyle w:val="3e"/>
            <w:rPr>
              <w:rFonts w:asciiTheme="minorHAnsi" w:eastAsiaTheme="minorEastAsia" w:hAnsiTheme="minorHAnsi" w:cstheme="minorBidi"/>
            </w:rPr>
          </w:pPr>
          <w:hyperlink w:anchor="_Toc196648023" w:history="1">
            <w:r w:rsidR="0042288F" w:rsidRPr="00CC25CD">
              <w:rPr>
                <w:rStyle w:val="af8"/>
              </w:rPr>
              <w:t>5.8.3.</w:t>
            </w:r>
            <w:r w:rsidR="0042288F">
              <w:rPr>
                <w:rFonts w:asciiTheme="minorHAnsi" w:eastAsiaTheme="minorEastAsia" w:hAnsiTheme="minorHAnsi" w:cstheme="minorBidi"/>
              </w:rPr>
              <w:tab/>
            </w:r>
            <w:r w:rsidR="0042288F" w:rsidRPr="00CC25CD">
              <w:rPr>
                <w:rStyle w:val="af8"/>
              </w:rPr>
              <w:t>Водные объекты общего пользования</w:t>
            </w:r>
            <w:r w:rsidR="0042288F">
              <w:rPr>
                <w:webHidden/>
              </w:rPr>
              <w:tab/>
            </w:r>
            <w:r w:rsidR="0042288F">
              <w:rPr>
                <w:webHidden/>
              </w:rPr>
              <w:fldChar w:fldCharType="begin"/>
            </w:r>
            <w:r w:rsidR="0042288F">
              <w:rPr>
                <w:webHidden/>
              </w:rPr>
              <w:instrText xml:space="preserve"> PAGEREF _Toc196648023 \h </w:instrText>
            </w:r>
            <w:r w:rsidR="0042288F">
              <w:rPr>
                <w:webHidden/>
              </w:rPr>
            </w:r>
            <w:r w:rsidR="0042288F">
              <w:rPr>
                <w:webHidden/>
              </w:rPr>
              <w:fldChar w:fldCharType="separate"/>
            </w:r>
            <w:r w:rsidR="0042288F">
              <w:rPr>
                <w:webHidden/>
              </w:rPr>
              <w:t>140</w:t>
            </w:r>
            <w:r w:rsidR="0042288F">
              <w:rPr>
                <w:webHidden/>
              </w:rPr>
              <w:fldChar w:fldCharType="end"/>
            </w:r>
          </w:hyperlink>
        </w:p>
        <w:p w14:paraId="762A098E" w14:textId="62D08AFD" w:rsidR="0042288F" w:rsidRDefault="00100A3A">
          <w:pPr>
            <w:pStyle w:val="3e"/>
            <w:rPr>
              <w:rFonts w:asciiTheme="minorHAnsi" w:eastAsiaTheme="minorEastAsia" w:hAnsiTheme="minorHAnsi" w:cstheme="minorBidi"/>
            </w:rPr>
          </w:pPr>
          <w:hyperlink w:anchor="_Toc196648024" w:history="1">
            <w:r w:rsidR="0042288F" w:rsidRPr="00CC25CD">
              <w:rPr>
                <w:rStyle w:val="af8"/>
              </w:rPr>
              <w:t>5.8.4.</w:t>
            </w:r>
            <w:r w:rsidR="0042288F">
              <w:rPr>
                <w:rFonts w:asciiTheme="minorHAnsi" w:eastAsiaTheme="minorEastAsia" w:hAnsiTheme="minorHAnsi" w:cstheme="minorBidi"/>
              </w:rPr>
              <w:tab/>
            </w:r>
            <w:r w:rsidR="0042288F" w:rsidRPr="00CC25CD">
              <w:rPr>
                <w:rStyle w:val="af8"/>
              </w:rPr>
              <w:t>Состояние окружающей среды</w:t>
            </w:r>
            <w:r w:rsidR="0042288F">
              <w:rPr>
                <w:webHidden/>
              </w:rPr>
              <w:tab/>
            </w:r>
            <w:r w:rsidR="0042288F">
              <w:rPr>
                <w:webHidden/>
              </w:rPr>
              <w:fldChar w:fldCharType="begin"/>
            </w:r>
            <w:r w:rsidR="0042288F">
              <w:rPr>
                <w:webHidden/>
              </w:rPr>
              <w:instrText xml:space="preserve"> PAGEREF _Toc196648024 \h </w:instrText>
            </w:r>
            <w:r w:rsidR="0042288F">
              <w:rPr>
                <w:webHidden/>
              </w:rPr>
            </w:r>
            <w:r w:rsidR="0042288F">
              <w:rPr>
                <w:webHidden/>
              </w:rPr>
              <w:fldChar w:fldCharType="separate"/>
            </w:r>
            <w:r w:rsidR="0042288F">
              <w:rPr>
                <w:webHidden/>
              </w:rPr>
              <w:t>142</w:t>
            </w:r>
            <w:r w:rsidR="0042288F">
              <w:rPr>
                <w:webHidden/>
              </w:rPr>
              <w:fldChar w:fldCharType="end"/>
            </w:r>
          </w:hyperlink>
        </w:p>
        <w:p w14:paraId="45BD84B2" w14:textId="61B16F72" w:rsidR="0042288F" w:rsidRDefault="00100A3A">
          <w:pPr>
            <w:pStyle w:val="16"/>
            <w:rPr>
              <w:rFonts w:asciiTheme="minorHAnsi" w:eastAsiaTheme="minorEastAsia" w:hAnsiTheme="minorHAnsi" w:cstheme="minorBidi"/>
              <w:noProof/>
              <w:sz w:val="22"/>
              <w:szCs w:val="22"/>
            </w:rPr>
          </w:pPr>
          <w:hyperlink w:anchor="_Toc196648025" w:history="1">
            <w:r w:rsidR="0042288F" w:rsidRPr="00CC25CD">
              <w:rPr>
                <w:rStyle w:val="af8"/>
                <w:b/>
                <w:bCs/>
                <w:noProof/>
              </w:rPr>
              <w:t>VI.</w:t>
            </w:r>
            <w:r w:rsidR="0042288F">
              <w:rPr>
                <w:rFonts w:asciiTheme="minorHAnsi" w:eastAsiaTheme="minorEastAsia" w:hAnsiTheme="minorHAnsi" w:cstheme="minorBidi"/>
                <w:noProof/>
                <w:sz w:val="22"/>
                <w:szCs w:val="22"/>
              </w:rPr>
              <w:tab/>
            </w:r>
            <w:r w:rsidR="0042288F" w:rsidRPr="00CC25CD">
              <w:rPr>
                <w:rStyle w:val="af8"/>
                <w:b/>
                <w:bCs/>
                <w:noProof/>
              </w:rPr>
              <w:t>Анализ существующих ограничений градостроительного развития территории</w:t>
            </w:r>
            <w:r w:rsidR="0042288F">
              <w:rPr>
                <w:noProof/>
                <w:webHidden/>
              </w:rPr>
              <w:tab/>
            </w:r>
            <w:r w:rsidR="0042288F">
              <w:rPr>
                <w:noProof/>
                <w:webHidden/>
              </w:rPr>
              <w:fldChar w:fldCharType="begin"/>
            </w:r>
            <w:r w:rsidR="0042288F">
              <w:rPr>
                <w:noProof/>
                <w:webHidden/>
              </w:rPr>
              <w:instrText xml:space="preserve"> PAGEREF _Toc196648025 \h </w:instrText>
            </w:r>
            <w:r w:rsidR="0042288F">
              <w:rPr>
                <w:noProof/>
                <w:webHidden/>
              </w:rPr>
            </w:r>
            <w:r w:rsidR="0042288F">
              <w:rPr>
                <w:noProof/>
                <w:webHidden/>
              </w:rPr>
              <w:fldChar w:fldCharType="separate"/>
            </w:r>
            <w:r w:rsidR="0042288F">
              <w:rPr>
                <w:noProof/>
                <w:webHidden/>
              </w:rPr>
              <w:t>148</w:t>
            </w:r>
            <w:r w:rsidR="0042288F">
              <w:rPr>
                <w:noProof/>
                <w:webHidden/>
              </w:rPr>
              <w:fldChar w:fldCharType="end"/>
            </w:r>
          </w:hyperlink>
        </w:p>
        <w:p w14:paraId="1298811A" w14:textId="136D9EEE" w:rsidR="0042288F" w:rsidRDefault="00100A3A" w:rsidP="0042288F">
          <w:pPr>
            <w:pStyle w:val="28"/>
            <w:rPr>
              <w:rFonts w:asciiTheme="minorHAnsi" w:eastAsiaTheme="minorEastAsia" w:hAnsiTheme="minorHAnsi" w:cstheme="minorBidi"/>
              <w:sz w:val="22"/>
              <w:szCs w:val="22"/>
            </w:rPr>
          </w:pPr>
          <w:hyperlink w:anchor="_Toc196648027" w:history="1">
            <w:r w:rsidR="0042288F" w:rsidRPr="00CC25CD">
              <w:rPr>
                <w:rStyle w:val="af8"/>
              </w:rPr>
              <w:t>6.1.</w:t>
            </w:r>
            <w:r w:rsidR="0042288F">
              <w:rPr>
                <w:rFonts w:asciiTheme="minorHAnsi" w:eastAsiaTheme="minorEastAsia" w:hAnsiTheme="minorHAnsi" w:cstheme="minorBidi"/>
                <w:sz w:val="22"/>
                <w:szCs w:val="22"/>
              </w:rPr>
              <w:tab/>
            </w:r>
            <w:r w:rsidR="0042288F" w:rsidRPr="00CC25CD">
              <w:rPr>
                <w:rStyle w:val="af8"/>
              </w:rPr>
              <w:t>Зоны с особыми условиями использования территории</w:t>
            </w:r>
            <w:r w:rsidR="0042288F">
              <w:rPr>
                <w:webHidden/>
              </w:rPr>
              <w:tab/>
            </w:r>
            <w:r w:rsidR="0042288F">
              <w:rPr>
                <w:webHidden/>
              </w:rPr>
              <w:fldChar w:fldCharType="begin"/>
            </w:r>
            <w:r w:rsidR="0042288F">
              <w:rPr>
                <w:webHidden/>
              </w:rPr>
              <w:instrText xml:space="preserve"> PAGEREF _Toc196648027 \h </w:instrText>
            </w:r>
            <w:r w:rsidR="0042288F">
              <w:rPr>
                <w:webHidden/>
              </w:rPr>
            </w:r>
            <w:r w:rsidR="0042288F">
              <w:rPr>
                <w:webHidden/>
              </w:rPr>
              <w:fldChar w:fldCharType="separate"/>
            </w:r>
            <w:r w:rsidR="0042288F">
              <w:rPr>
                <w:webHidden/>
              </w:rPr>
              <w:t>148</w:t>
            </w:r>
            <w:r w:rsidR="0042288F">
              <w:rPr>
                <w:webHidden/>
              </w:rPr>
              <w:fldChar w:fldCharType="end"/>
            </w:r>
          </w:hyperlink>
        </w:p>
        <w:p w14:paraId="7F9D6D27" w14:textId="25177BE7" w:rsidR="0042288F" w:rsidRDefault="00100A3A">
          <w:pPr>
            <w:pStyle w:val="3e"/>
            <w:rPr>
              <w:rFonts w:asciiTheme="minorHAnsi" w:eastAsiaTheme="minorEastAsia" w:hAnsiTheme="minorHAnsi" w:cstheme="minorBidi"/>
            </w:rPr>
          </w:pPr>
          <w:hyperlink w:anchor="_Toc196648028" w:history="1">
            <w:r w:rsidR="0042288F" w:rsidRPr="00CC25CD">
              <w:rPr>
                <w:rStyle w:val="af8"/>
              </w:rPr>
              <w:t>6.1.1.</w:t>
            </w:r>
            <w:r w:rsidR="0042288F">
              <w:rPr>
                <w:rFonts w:asciiTheme="minorHAnsi" w:eastAsiaTheme="minorEastAsia" w:hAnsiTheme="minorHAnsi" w:cstheme="minorBidi"/>
              </w:rPr>
              <w:tab/>
            </w:r>
            <w:r w:rsidR="0042288F" w:rsidRPr="00CC25CD">
              <w:rPr>
                <w:rStyle w:val="af8"/>
              </w:rPr>
              <w:t>Зоны, выделяемые по условиям охраны окружающей среды и обеспечения санитарно-эпидемиологического благополучия</w:t>
            </w:r>
            <w:r w:rsidR="0042288F">
              <w:rPr>
                <w:webHidden/>
              </w:rPr>
              <w:tab/>
            </w:r>
            <w:r w:rsidR="0042288F">
              <w:rPr>
                <w:webHidden/>
              </w:rPr>
              <w:fldChar w:fldCharType="begin"/>
            </w:r>
            <w:r w:rsidR="0042288F">
              <w:rPr>
                <w:webHidden/>
              </w:rPr>
              <w:instrText xml:space="preserve"> PAGEREF _Toc196648028 \h </w:instrText>
            </w:r>
            <w:r w:rsidR="0042288F">
              <w:rPr>
                <w:webHidden/>
              </w:rPr>
            </w:r>
            <w:r w:rsidR="0042288F">
              <w:rPr>
                <w:webHidden/>
              </w:rPr>
              <w:fldChar w:fldCharType="separate"/>
            </w:r>
            <w:r w:rsidR="0042288F">
              <w:rPr>
                <w:webHidden/>
              </w:rPr>
              <w:t>149</w:t>
            </w:r>
            <w:r w:rsidR="0042288F">
              <w:rPr>
                <w:webHidden/>
              </w:rPr>
              <w:fldChar w:fldCharType="end"/>
            </w:r>
          </w:hyperlink>
        </w:p>
        <w:p w14:paraId="55715F89" w14:textId="698CA758" w:rsidR="0042288F" w:rsidRDefault="00100A3A">
          <w:pPr>
            <w:pStyle w:val="3e"/>
            <w:rPr>
              <w:rFonts w:asciiTheme="minorHAnsi" w:eastAsiaTheme="minorEastAsia" w:hAnsiTheme="minorHAnsi" w:cstheme="minorBidi"/>
            </w:rPr>
          </w:pPr>
          <w:hyperlink w:anchor="_Toc196648029" w:history="1">
            <w:r w:rsidR="0042288F" w:rsidRPr="00CC25CD">
              <w:rPr>
                <w:rStyle w:val="af8"/>
              </w:rPr>
              <w:t>6.1.2.</w:t>
            </w:r>
            <w:r w:rsidR="0042288F">
              <w:rPr>
                <w:rFonts w:asciiTheme="minorHAnsi" w:eastAsiaTheme="minorEastAsia" w:hAnsiTheme="minorHAnsi" w:cstheme="minorBidi"/>
              </w:rPr>
              <w:tab/>
            </w:r>
            <w:r w:rsidR="0042288F" w:rsidRPr="00CC25CD">
              <w:rPr>
                <w:rStyle w:val="af8"/>
              </w:rPr>
              <w:t>Ограничения, связанные с обеспечением безопасности функционирования и сохранности различных объектов</w:t>
            </w:r>
            <w:r w:rsidR="0042288F">
              <w:rPr>
                <w:webHidden/>
              </w:rPr>
              <w:tab/>
            </w:r>
            <w:r w:rsidR="0042288F">
              <w:rPr>
                <w:webHidden/>
              </w:rPr>
              <w:fldChar w:fldCharType="begin"/>
            </w:r>
            <w:r w:rsidR="0042288F">
              <w:rPr>
                <w:webHidden/>
              </w:rPr>
              <w:instrText xml:space="preserve"> PAGEREF _Toc196648029 \h </w:instrText>
            </w:r>
            <w:r w:rsidR="0042288F">
              <w:rPr>
                <w:webHidden/>
              </w:rPr>
            </w:r>
            <w:r w:rsidR="0042288F">
              <w:rPr>
                <w:webHidden/>
              </w:rPr>
              <w:fldChar w:fldCharType="separate"/>
            </w:r>
            <w:r w:rsidR="0042288F">
              <w:rPr>
                <w:webHidden/>
              </w:rPr>
              <w:t>155</w:t>
            </w:r>
            <w:r w:rsidR="0042288F">
              <w:rPr>
                <w:webHidden/>
              </w:rPr>
              <w:fldChar w:fldCharType="end"/>
            </w:r>
          </w:hyperlink>
        </w:p>
        <w:p w14:paraId="796AFA09" w14:textId="48C8C084" w:rsidR="0042288F" w:rsidRDefault="00100A3A" w:rsidP="0042288F">
          <w:pPr>
            <w:pStyle w:val="28"/>
            <w:rPr>
              <w:rFonts w:asciiTheme="minorHAnsi" w:eastAsiaTheme="minorEastAsia" w:hAnsiTheme="minorHAnsi" w:cstheme="minorBidi"/>
              <w:sz w:val="22"/>
              <w:szCs w:val="22"/>
            </w:rPr>
          </w:pPr>
          <w:hyperlink w:anchor="_Toc196648030" w:history="1">
            <w:r w:rsidR="0042288F" w:rsidRPr="00CC25CD">
              <w:rPr>
                <w:rStyle w:val="af8"/>
              </w:rPr>
              <w:t>6.2.</w:t>
            </w:r>
            <w:r w:rsidR="0042288F">
              <w:rPr>
                <w:rFonts w:asciiTheme="minorHAnsi" w:eastAsiaTheme="minorEastAsia" w:hAnsiTheme="minorHAnsi" w:cstheme="minorBidi"/>
                <w:sz w:val="22"/>
                <w:szCs w:val="22"/>
              </w:rPr>
              <w:tab/>
            </w:r>
            <w:r w:rsidR="0042288F" w:rsidRPr="00CC25CD">
              <w:rPr>
                <w:rStyle w:val="af8"/>
              </w:rPr>
              <w:t>Перечень и характеристика основных факторов риска возникновения чрезвычайных ситуаций природного и техногенного характера</w:t>
            </w:r>
            <w:r w:rsidR="0042288F">
              <w:rPr>
                <w:webHidden/>
              </w:rPr>
              <w:tab/>
            </w:r>
            <w:r w:rsidR="0042288F">
              <w:rPr>
                <w:webHidden/>
              </w:rPr>
              <w:fldChar w:fldCharType="begin"/>
            </w:r>
            <w:r w:rsidR="0042288F">
              <w:rPr>
                <w:webHidden/>
              </w:rPr>
              <w:instrText xml:space="preserve"> PAGEREF _Toc196648030 \h </w:instrText>
            </w:r>
            <w:r w:rsidR="0042288F">
              <w:rPr>
                <w:webHidden/>
              </w:rPr>
            </w:r>
            <w:r w:rsidR="0042288F">
              <w:rPr>
                <w:webHidden/>
              </w:rPr>
              <w:fldChar w:fldCharType="separate"/>
            </w:r>
            <w:r w:rsidR="0042288F">
              <w:rPr>
                <w:webHidden/>
              </w:rPr>
              <w:t>159</w:t>
            </w:r>
            <w:r w:rsidR="0042288F">
              <w:rPr>
                <w:webHidden/>
              </w:rPr>
              <w:fldChar w:fldCharType="end"/>
            </w:r>
          </w:hyperlink>
        </w:p>
        <w:p w14:paraId="1807215C" w14:textId="3AEBDBAC" w:rsidR="0042288F" w:rsidRDefault="00100A3A">
          <w:pPr>
            <w:pStyle w:val="3e"/>
            <w:rPr>
              <w:rFonts w:asciiTheme="minorHAnsi" w:eastAsiaTheme="minorEastAsia" w:hAnsiTheme="minorHAnsi" w:cstheme="minorBidi"/>
            </w:rPr>
          </w:pPr>
          <w:hyperlink w:anchor="_Toc196648031" w:history="1">
            <w:r w:rsidR="0042288F" w:rsidRPr="00CC25CD">
              <w:rPr>
                <w:rStyle w:val="af8"/>
              </w:rPr>
              <w:t>6.2.1.</w:t>
            </w:r>
            <w:r w:rsidR="0042288F">
              <w:rPr>
                <w:rFonts w:asciiTheme="minorHAnsi" w:eastAsiaTheme="minorEastAsia" w:hAnsiTheme="minorHAnsi" w:cstheme="minorBidi"/>
              </w:rPr>
              <w:tab/>
            </w:r>
            <w:r w:rsidR="0042288F" w:rsidRPr="00CC25CD">
              <w:rPr>
                <w:rStyle w:val="af8"/>
              </w:rPr>
              <w:t>Перечень возможных источников чрезвычайных ситуаций природного характера</w:t>
            </w:r>
            <w:r w:rsidR="0042288F">
              <w:rPr>
                <w:webHidden/>
              </w:rPr>
              <w:tab/>
            </w:r>
            <w:r w:rsidR="0042288F">
              <w:rPr>
                <w:webHidden/>
              </w:rPr>
              <w:fldChar w:fldCharType="begin"/>
            </w:r>
            <w:r w:rsidR="0042288F">
              <w:rPr>
                <w:webHidden/>
              </w:rPr>
              <w:instrText xml:space="preserve"> PAGEREF _Toc196648031 \h </w:instrText>
            </w:r>
            <w:r w:rsidR="0042288F">
              <w:rPr>
                <w:webHidden/>
              </w:rPr>
            </w:r>
            <w:r w:rsidR="0042288F">
              <w:rPr>
                <w:webHidden/>
              </w:rPr>
              <w:fldChar w:fldCharType="separate"/>
            </w:r>
            <w:r w:rsidR="0042288F">
              <w:rPr>
                <w:webHidden/>
              </w:rPr>
              <w:t>160</w:t>
            </w:r>
            <w:r w:rsidR="0042288F">
              <w:rPr>
                <w:webHidden/>
              </w:rPr>
              <w:fldChar w:fldCharType="end"/>
            </w:r>
          </w:hyperlink>
        </w:p>
        <w:p w14:paraId="64978416" w14:textId="052F6634" w:rsidR="0042288F" w:rsidRDefault="00100A3A">
          <w:pPr>
            <w:pStyle w:val="3e"/>
            <w:rPr>
              <w:rFonts w:asciiTheme="minorHAnsi" w:eastAsiaTheme="minorEastAsia" w:hAnsiTheme="minorHAnsi" w:cstheme="minorBidi"/>
            </w:rPr>
          </w:pPr>
          <w:hyperlink w:anchor="_Toc196648032" w:history="1">
            <w:r w:rsidR="0042288F" w:rsidRPr="00CC25CD">
              <w:rPr>
                <w:rStyle w:val="af8"/>
              </w:rPr>
              <w:t>6.2.2.</w:t>
            </w:r>
            <w:r w:rsidR="0042288F">
              <w:rPr>
                <w:rFonts w:asciiTheme="minorHAnsi" w:eastAsiaTheme="minorEastAsia" w:hAnsiTheme="minorHAnsi" w:cstheme="minorBidi"/>
              </w:rPr>
              <w:tab/>
            </w:r>
            <w:r w:rsidR="0042288F" w:rsidRPr="00CC25CD">
              <w:rPr>
                <w:rStyle w:val="af8"/>
              </w:rPr>
              <w:t>Перечень возможных источников чрезвычайных ситуаций техногенного характера</w:t>
            </w:r>
            <w:r w:rsidR="0042288F">
              <w:rPr>
                <w:webHidden/>
              </w:rPr>
              <w:tab/>
            </w:r>
            <w:r w:rsidR="0042288F">
              <w:rPr>
                <w:webHidden/>
              </w:rPr>
              <w:fldChar w:fldCharType="begin"/>
            </w:r>
            <w:r w:rsidR="0042288F">
              <w:rPr>
                <w:webHidden/>
              </w:rPr>
              <w:instrText xml:space="preserve"> PAGEREF _Toc196648032 \h </w:instrText>
            </w:r>
            <w:r w:rsidR="0042288F">
              <w:rPr>
                <w:webHidden/>
              </w:rPr>
            </w:r>
            <w:r w:rsidR="0042288F">
              <w:rPr>
                <w:webHidden/>
              </w:rPr>
              <w:fldChar w:fldCharType="separate"/>
            </w:r>
            <w:r w:rsidR="0042288F">
              <w:rPr>
                <w:webHidden/>
              </w:rPr>
              <w:t>168</w:t>
            </w:r>
            <w:r w:rsidR="0042288F">
              <w:rPr>
                <w:webHidden/>
              </w:rPr>
              <w:fldChar w:fldCharType="end"/>
            </w:r>
          </w:hyperlink>
        </w:p>
        <w:p w14:paraId="23B32CA4" w14:textId="3F085C2C" w:rsidR="0042288F" w:rsidRDefault="00100A3A">
          <w:pPr>
            <w:pStyle w:val="3e"/>
            <w:rPr>
              <w:rFonts w:asciiTheme="minorHAnsi" w:eastAsiaTheme="minorEastAsia" w:hAnsiTheme="minorHAnsi" w:cstheme="minorBidi"/>
            </w:rPr>
          </w:pPr>
          <w:hyperlink w:anchor="_Toc196648033" w:history="1">
            <w:r w:rsidR="0042288F" w:rsidRPr="00CC25CD">
              <w:rPr>
                <w:rStyle w:val="af8"/>
              </w:rPr>
              <w:t>6.2.3.</w:t>
            </w:r>
            <w:r w:rsidR="0042288F">
              <w:rPr>
                <w:rFonts w:asciiTheme="minorHAnsi" w:eastAsiaTheme="minorEastAsia" w:hAnsiTheme="minorHAnsi" w:cstheme="minorBidi"/>
              </w:rPr>
              <w:tab/>
            </w:r>
            <w:r w:rsidR="0042288F" w:rsidRPr="00CC25CD">
              <w:rPr>
                <w:rStyle w:val="af8"/>
              </w:rPr>
              <w:t>Перечень возможных источников чрезвычайных ситуаций биолого-социального характера</w:t>
            </w:r>
            <w:r w:rsidR="0042288F">
              <w:rPr>
                <w:webHidden/>
              </w:rPr>
              <w:tab/>
            </w:r>
            <w:r w:rsidR="0042288F">
              <w:rPr>
                <w:webHidden/>
              </w:rPr>
              <w:fldChar w:fldCharType="begin"/>
            </w:r>
            <w:r w:rsidR="0042288F">
              <w:rPr>
                <w:webHidden/>
              </w:rPr>
              <w:instrText xml:space="preserve"> PAGEREF _Toc196648033 \h </w:instrText>
            </w:r>
            <w:r w:rsidR="0042288F">
              <w:rPr>
                <w:webHidden/>
              </w:rPr>
            </w:r>
            <w:r w:rsidR="0042288F">
              <w:rPr>
                <w:webHidden/>
              </w:rPr>
              <w:fldChar w:fldCharType="separate"/>
            </w:r>
            <w:r w:rsidR="0042288F">
              <w:rPr>
                <w:webHidden/>
              </w:rPr>
              <w:t>186</w:t>
            </w:r>
            <w:r w:rsidR="0042288F">
              <w:rPr>
                <w:webHidden/>
              </w:rPr>
              <w:fldChar w:fldCharType="end"/>
            </w:r>
          </w:hyperlink>
        </w:p>
        <w:p w14:paraId="2BC45197" w14:textId="37440BE7" w:rsidR="0042288F" w:rsidRDefault="00100A3A">
          <w:pPr>
            <w:pStyle w:val="3e"/>
            <w:rPr>
              <w:rFonts w:asciiTheme="minorHAnsi" w:eastAsiaTheme="minorEastAsia" w:hAnsiTheme="minorHAnsi" w:cstheme="minorBidi"/>
            </w:rPr>
          </w:pPr>
          <w:hyperlink w:anchor="_Toc196648034" w:history="1">
            <w:r w:rsidR="0042288F" w:rsidRPr="00CC25CD">
              <w:rPr>
                <w:rStyle w:val="af8"/>
              </w:rPr>
              <w:t>6.2.4.</w:t>
            </w:r>
            <w:r w:rsidR="0042288F">
              <w:rPr>
                <w:rFonts w:asciiTheme="minorHAnsi" w:eastAsiaTheme="minorEastAsia" w:hAnsiTheme="minorHAnsi" w:cstheme="minorBidi"/>
              </w:rPr>
              <w:tab/>
            </w:r>
            <w:r w:rsidR="0042288F" w:rsidRPr="00CC25CD">
              <w:rPr>
                <w:rStyle w:val="af8"/>
              </w:rPr>
              <w:t>Перечень мероприятий по обеспечению пожарной безопасности</w:t>
            </w:r>
            <w:r w:rsidR="0042288F">
              <w:rPr>
                <w:webHidden/>
              </w:rPr>
              <w:tab/>
            </w:r>
            <w:r w:rsidR="0042288F">
              <w:rPr>
                <w:webHidden/>
              </w:rPr>
              <w:fldChar w:fldCharType="begin"/>
            </w:r>
            <w:r w:rsidR="0042288F">
              <w:rPr>
                <w:webHidden/>
              </w:rPr>
              <w:instrText xml:space="preserve"> PAGEREF _Toc196648034 \h </w:instrText>
            </w:r>
            <w:r w:rsidR="0042288F">
              <w:rPr>
                <w:webHidden/>
              </w:rPr>
            </w:r>
            <w:r w:rsidR="0042288F">
              <w:rPr>
                <w:webHidden/>
              </w:rPr>
              <w:fldChar w:fldCharType="separate"/>
            </w:r>
            <w:r w:rsidR="0042288F">
              <w:rPr>
                <w:webHidden/>
              </w:rPr>
              <w:t>187</w:t>
            </w:r>
            <w:r w:rsidR="0042288F">
              <w:rPr>
                <w:webHidden/>
              </w:rPr>
              <w:fldChar w:fldCharType="end"/>
            </w:r>
          </w:hyperlink>
        </w:p>
        <w:p w14:paraId="257AE8AC" w14:textId="0ED3237A" w:rsidR="0042288F" w:rsidRDefault="00100A3A">
          <w:pPr>
            <w:pStyle w:val="16"/>
            <w:rPr>
              <w:rFonts w:asciiTheme="minorHAnsi" w:eastAsiaTheme="minorEastAsia" w:hAnsiTheme="minorHAnsi" w:cstheme="minorBidi"/>
              <w:noProof/>
              <w:sz w:val="22"/>
              <w:szCs w:val="22"/>
            </w:rPr>
          </w:pPr>
          <w:hyperlink w:anchor="_Toc196648035" w:history="1">
            <w:r w:rsidR="0042288F" w:rsidRPr="00CC25CD">
              <w:rPr>
                <w:rStyle w:val="af8"/>
                <w:b/>
                <w:bCs/>
                <w:noProof/>
              </w:rPr>
              <w:t>VII.</w:t>
            </w:r>
            <w:r w:rsidR="0042288F">
              <w:rPr>
                <w:rFonts w:asciiTheme="minorHAnsi" w:eastAsiaTheme="minorEastAsia" w:hAnsiTheme="minorHAnsi" w:cstheme="minorBidi"/>
                <w:noProof/>
                <w:sz w:val="22"/>
                <w:szCs w:val="22"/>
              </w:rPr>
              <w:tab/>
            </w:r>
            <w:r w:rsidR="0042288F" w:rsidRPr="00CC25CD">
              <w:rPr>
                <w:rStyle w:val="af8"/>
                <w:b/>
                <w:bCs/>
                <w:noProof/>
              </w:rPr>
              <w:t>Обоснование выбранного варианта размещения объектов местного значения городского округа Баксан на основе анализа использования территорий муниципального образования,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42288F">
              <w:rPr>
                <w:noProof/>
                <w:webHidden/>
              </w:rPr>
              <w:tab/>
            </w:r>
            <w:r w:rsidR="0042288F">
              <w:rPr>
                <w:noProof/>
                <w:webHidden/>
              </w:rPr>
              <w:fldChar w:fldCharType="begin"/>
            </w:r>
            <w:r w:rsidR="0042288F">
              <w:rPr>
                <w:noProof/>
                <w:webHidden/>
              </w:rPr>
              <w:instrText xml:space="preserve"> PAGEREF _Toc196648035 \h </w:instrText>
            </w:r>
            <w:r w:rsidR="0042288F">
              <w:rPr>
                <w:noProof/>
                <w:webHidden/>
              </w:rPr>
            </w:r>
            <w:r w:rsidR="0042288F">
              <w:rPr>
                <w:noProof/>
                <w:webHidden/>
              </w:rPr>
              <w:fldChar w:fldCharType="separate"/>
            </w:r>
            <w:r w:rsidR="0042288F">
              <w:rPr>
                <w:noProof/>
                <w:webHidden/>
              </w:rPr>
              <w:t>194</w:t>
            </w:r>
            <w:r w:rsidR="0042288F">
              <w:rPr>
                <w:noProof/>
                <w:webHidden/>
              </w:rPr>
              <w:fldChar w:fldCharType="end"/>
            </w:r>
          </w:hyperlink>
        </w:p>
        <w:p w14:paraId="773CC7A7" w14:textId="1665331C" w:rsidR="0042288F" w:rsidRDefault="00100A3A" w:rsidP="0042288F">
          <w:pPr>
            <w:pStyle w:val="28"/>
            <w:rPr>
              <w:rFonts w:asciiTheme="minorHAnsi" w:eastAsiaTheme="minorEastAsia" w:hAnsiTheme="minorHAnsi" w:cstheme="minorBidi"/>
              <w:sz w:val="22"/>
              <w:szCs w:val="22"/>
            </w:rPr>
          </w:pPr>
          <w:hyperlink w:anchor="_Toc196648037" w:history="1">
            <w:r w:rsidR="0042288F" w:rsidRPr="00CC25CD">
              <w:rPr>
                <w:rStyle w:val="af8"/>
              </w:rPr>
              <w:t>7.1.</w:t>
            </w:r>
            <w:r w:rsidR="0042288F">
              <w:rPr>
                <w:rFonts w:asciiTheme="minorHAnsi" w:eastAsiaTheme="minorEastAsia" w:hAnsiTheme="minorHAnsi" w:cstheme="minorBidi"/>
                <w:sz w:val="22"/>
                <w:szCs w:val="22"/>
              </w:rPr>
              <w:tab/>
            </w:r>
            <w:r w:rsidR="0042288F" w:rsidRPr="00CC25CD">
              <w:rPr>
                <w:rStyle w:val="af8"/>
              </w:rPr>
              <w:t>Анализ градостроительного развития городского округа Баксан в документах территориального планирования муниципального образования</w:t>
            </w:r>
            <w:r w:rsidR="0042288F">
              <w:rPr>
                <w:webHidden/>
              </w:rPr>
              <w:tab/>
            </w:r>
            <w:r w:rsidR="0042288F">
              <w:rPr>
                <w:webHidden/>
              </w:rPr>
              <w:fldChar w:fldCharType="begin"/>
            </w:r>
            <w:r w:rsidR="0042288F">
              <w:rPr>
                <w:webHidden/>
              </w:rPr>
              <w:instrText xml:space="preserve"> PAGEREF _Toc196648037 \h </w:instrText>
            </w:r>
            <w:r w:rsidR="0042288F">
              <w:rPr>
                <w:webHidden/>
              </w:rPr>
            </w:r>
            <w:r w:rsidR="0042288F">
              <w:rPr>
                <w:webHidden/>
              </w:rPr>
              <w:fldChar w:fldCharType="separate"/>
            </w:r>
            <w:r w:rsidR="0042288F">
              <w:rPr>
                <w:webHidden/>
              </w:rPr>
              <w:t>194</w:t>
            </w:r>
            <w:r w:rsidR="0042288F">
              <w:rPr>
                <w:webHidden/>
              </w:rPr>
              <w:fldChar w:fldCharType="end"/>
            </w:r>
          </w:hyperlink>
        </w:p>
        <w:p w14:paraId="71C44235" w14:textId="796132A9" w:rsidR="0042288F" w:rsidRDefault="00100A3A" w:rsidP="0042288F">
          <w:pPr>
            <w:pStyle w:val="28"/>
            <w:rPr>
              <w:rFonts w:asciiTheme="minorHAnsi" w:eastAsiaTheme="minorEastAsia" w:hAnsiTheme="minorHAnsi" w:cstheme="minorBidi"/>
              <w:sz w:val="22"/>
              <w:szCs w:val="22"/>
            </w:rPr>
          </w:pPr>
          <w:hyperlink w:anchor="_Toc196648038" w:history="1">
            <w:r w:rsidR="0042288F" w:rsidRPr="00CC25CD">
              <w:rPr>
                <w:rStyle w:val="af8"/>
              </w:rPr>
              <w:t>7.2.</w:t>
            </w:r>
            <w:r w:rsidR="0042288F">
              <w:rPr>
                <w:rFonts w:asciiTheme="minorHAnsi" w:eastAsiaTheme="minorEastAsia" w:hAnsiTheme="minorHAnsi" w:cstheme="minorBidi"/>
                <w:sz w:val="22"/>
                <w:szCs w:val="22"/>
              </w:rPr>
              <w:tab/>
            </w:r>
            <w:r w:rsidR="0042288F" w:rsidRPr="00CC25CD">
              <w:rPr>
                <w:rStyle w:val="af8"/>
              </w:rPr>
              <w:t>Планировочная организация территории</w:t>
            </w:r>
            <w:r w:rsidR="0042288F">
              <w:rPr>
                <w:webHidden/>
              </w:rPr>
              <w:tab/>
            </w:r>
            <w:r w:rsidR="0042288F">
              <w:rPr>
                <w:webHidden/>
              </w:rPr>
              <w:fldChar w:fldCharType="begin"/>
            </w:r>
            <w:r w:rsidR="0042288F">
              <w:rPr>
                <w:webHidden/>
              </w:rPr>
              <w:instrText xml:space="preserve"> PAGEREF _Toc196648038 \h </w:instrText>
            </w:r>
            <w:r w:rsidR="0042288F">
              <w:rPr>
                <w:webHidden/>
              </w:rPr>
            </w:r>
            <w:r w:rsidR="0042288F">
              <w:rPr>
                <w:webHidden/>
              </w:rPr>
              <w:fldChar w:fldCharType="separate"/>
            </w:r>
            <w:r w:rsidR="0042288F">
              <w:rPr>
                <w:webHidden/>
              </w:rPr>
              <w:t>197</w:t>
            </w:r>
            <w:r w:rsidR="0042288F">
              <w:rPr>
                <w:webHidden/>
              </w:rPr>
              <w:fldChar w:fldCharType="end"/>
            </w:r>
          </w:hyperlink>
        </w:p>
        <w:p w14:paraId="112CE4DE" w14:textId="0E722860" w:rsidR="0042288F" w:rsidRDefault="00100A3A" w:rsidP="0042288F">
          <w:pPr>
            <w:pStyle w:val="28"/>
            <w:rPr>
              <w:rFonts w:asciiTheme="minorHAnsi" w:eastAsiaTheme="minorEastAsia" w:hAnsiTheme="minorHAnsi" w:cstheme="minorBidi"/>
              <w:sz w:val="22"/>
              <w:szCs w:val="22"/>
            </w:rPr>
          </w:pPr>
          <w:hyperlink w:anchor="_Toc196648039" w:history="1">
            <w:r w:rsidR="0042288F" w:rsidRPr="00CC25CD">
              <w:rPr>
                <w:rStyle w:val="af8"/>
              </w:rPr>
              <w:t>7.3.</w:t>
            </w:r>
            <w:r w:rsidR="0042288F">
              <w:rPr>
                <w:rFonts w:asciiTheme="minorHAnsi" w:eastAsiaTheme="minorEastAsia" w:hAnsiTheme="minorHAnsi" w:cstheme="minorBidi"/>
                <w:sz w:val="22"/>
                <w:szCs w:val="22"/>
              </w:rPr>
              <w:tab/>
            </w:r>
            <w:r w:rsidR="0042288F" w:rsidRPr="00CC25CD">
              <w:rPr>
                <w:rStyle w:val="af8"/>
              </w:rPr>
              <w:t>Требования к архитектурно-градостроительному облику</w:t>
            </w:r>
            <w:r w:rsidR="0042288F">
              <w:rPr>
                <w:webHidden/>
              </w:rPr>
              <w:tab/>
            </w:r>
            <w:r w:rsidR="0042288F">
              <w:rPr>
                <w:webHidden/>
              </w:rPr>
              <w:fldChar w:fldCharType="begin"/>
            </w:r>
            <w:r w:rsidR="0042288F">
              <w:rPr>
                <w:webHidden/>
              </w:rPr>
              <w:instrText xml:space="preserve"> PAGEREF _Toc196648039 \h </w:instrText>
            </w:r>
            <w:r w:rsidR="0042288F">
              <w:rPr>
                <w:webHidden/>
              </w:rPr>
            </w:r>
            <w:r w:rsidR="0042288F">
              <w:rPr>
                <w:webHidden/>
              </w:rPr>
              <w:fldChar w:fldCharType="separate"/>
            </w:r>
            <w:r w:rsidR="0042288F">
              <w:rPr>
                <w:webHidden/>
              </w:rPr>
              <w:t>199</w:t>
            </w:r>
            <w:r w:rsidR="0042288F">
              <w:rPr>
                <w:webHidden/>
              </w:rPr>
              <w:fldChar w:fldCharType="end"/>
            </w:r>
          </w:hyperlink>
        </w:p>
        <w:p w14:paraId="0254C4A3" w14:textId="3F6B3AD7" w:rsidR="0042288F" w:rsidRDefault="00100A3A" w:rsidP="0042288F">
          <w:pPr>
            <w:pStyle w:val="28"/>
            <w:rPr>
              <w:rFonts w:asciiTheme="minorHAnsi" w:eastAsiaTheme="minorEastAsia" w:hAnsiTheme="minorHAnsi" w:cstheme="minorBidi"/>
              <w:sz w:val="22"/>
              <w:szCs w:val="22"/>
            </w:rPr>
          </w:pPr>
          <w:hyperlink w:anchor="_Toc196648040" w:history="1">
            <w:r w:rsidR="0042288F" w:rsidRPr="00CC25CD">
              <w:rPr>
                <w:rStyle w:val="af8"/>
              </w:rPr>
              <w:t>7.4.</w:t>
            </w:r>
            <w:r w:rsidR="0042288F">
              <w:rPr>
                <w:rFonts w:asciiTheme="minorHAnsi" w:eastAsiaTheme="minorEastAsia" w:hAnsiTheme="minorHAnsi" w:cstheme="minorBidi"/>
                <w:sz w:val="22"/>
                <w:szCs w:val="22"/>
              </w:rPr>
              <w:tab/>
            </w:r>
            <w:r w:rsidR="0042288F" w:rsidRPr="00CC25CD">
              <w:rPr>
                <w:rStyle w:val="af8"/>
              </w:rPr>
              <w:t>Экономическое развитие</w:t>
            </w:r>
            <w:r w:rsidR="0042288F">
              <w:rPr>
                <w:webHidden/>
              </w:rPr>
              <w:tab/>
            </w:r>
            <w:r w:rsidR="0042288F">
              <w:rPr>
                <w:webHidden/>
              </w:rPr>
              <w:fldChar w:fldCharType="begin"/>
            </w:r>
            <w:r w:rsidR="0042288F">
              <w:rPr>
                <w:webHidden/>
              </w:rPr>
              <w:instrText xml:space="preserve"> PAGEREF _Toc196648040 \h </w:instrText>
            </w:r>
            <w:r w:rsidR="0042288F">
              <w:rPr>
                <w:webHidden/>
              </w:rPr>
            </w:r>
            <w:r w:rsidR="0042288F">
              <w:rPr>
                <w:webHidden/>
              </w:rPr>
              <w:fldChar w:fldCharType="separate"/>
            </w:r>
            <w:r w:rsidR="0042288F">
              <w:rPr>
                <w:webHidden/>
              </w:rPr>
              <w:t>200</w:t>
            </w:r>
            <w:r w:rsidR="0042288F">
              <w:rPr>
                <w:webHidden/>
              </w:rPr>
              <w:fldChar w:fldCharType="end"/>
            </w:r>
          </w:hyperlink>
        </w:p>
        <w:p w14:paraId="0908463C" w14:textId="55692E25" w:rsidR="0042288F" w:rsidRDefault="00100A3A" w:rsidP="0042288F">
          <w:pPr>
            <w:pStyle w:val="28"/>
            <w:rPr>
              <w:rFonts w:asciiTheme="minorHAnsi" w:eastAsiaTheme="minorEastAsia" w:hAnsiTheme="minorHAnsi" w:cstheme="minorBidi"/>
              <w:sz w:val="22"/>
              <w:szCs w:val="22"/>
            </w:rPr>
          </w:pPr>
          <w:hyperlink w:anchor="_Toc196648041" w:history="1">
            <w:r w:rsidR="0042288F" w:rsidRPr="00CC25CD">
              <w:rPr>
                <w:rStyle w:val="af8"/>
              </w:rPr>
              <w:t>7.5.</w:t>
            </w:r>
            <w:r w:rsidR="0042288F">
              <w:rPr>
                <w:rFonts w:asciiTheme="minorHAnsi" w:eastAsiaTheme="minorEastAsia" w:hAnsiTheme="minorHAnsi" w:cstheme="minorBidi"/>
                <w:sz w:val="22"/>
                <w:szCs w:val="22"/>
              </w:rPr>
              <w:tab/>
            </w:r>
            <w:r w:rsidR="0042288F" w:rsidRPr="00CC25CD">
              <w:rPr>
                <w:rStyle w:val="af8"/>
              </w:rPr>
              <w:t>Демографический прогноз</w:t>
            </w:r>
            <w:r w:rsidR="0042288F">
              <w:rPr>
                <w:webHidden/>
              </w:rPr>
              <w:tab/>
            </w:r>
            <w:r w:rsidR="0042288F">
              <w:rPr>
                <w:webHidden/>
              </w:rPr>
              <w:fldChar w:fldCharType="begin"/>
            </w:r>
            <w:r w:rsidR="0042288F">
              <w:rPr>
                <w:webHidden/>
              </w:rPr>
              <w:instrText xml:space="preserve"> PAGEREF _Toc196648041 \h </w:instrText>
            </w:r>
            <w:r w:rsidR="0042288F">
              <w:rPr>
                <w:webHidden/>
              </w:rPr>
            </w:r>
            <w:r w:rsidR="0042288F">
              <w:rPr>
                <w:webHidden/>
              </w:rPr>
              <w:fldChar w:fldCharType="separate"/>
            </w:r>
            <w:r w:rsidR="0042288F">
              <w:rPr>
                <w:webHidden/>
              </w:rPr>
              <w:t>201</w:t>
            </w:r>
            <w:r w:rsidR="0042288F">
              <w:rPr>
                <w:webHidden/>
              </w:rPr>
              <w:fldChar w:fldCharType="end"/>
            </w:r>
          </w:hyperlink>
        </w:p>
        <w:p w14:paraId="1D7B14F0" w14:textId="3CF21764" w:rsidR="0042288F" w:rsidRDefault="00100A3A" w:rsidP="0042288F">
          <w:pPr>
            <w:pStyle w:val="28"/>
            <w:rPr>
              <w:rFonts w:asciiTheme="minorHAnsi" w:eastAsiaTheme="minorEastAsia" w:hAnsiTheme="minorHAnsi" w:cstheme="minorBidi"/>
              <w:sz w:val="22"/>
              <w:szCs w:val="22"/>
            </w:rPr>
          </w:pPr>
          <w:hyperlink w:anchor="_Toc196648042" w:history="1">
            <w:r w:rsidR="0042288F" w:rsidRPr="00CC25CD">
              <w:rPr>
                <w:rStyle w:val="af8"/>
              </w:rPr>
              <w:t>7.6.</w:t>
            </w:r>
            <w:r w:rsidR="0042288F">
              <w:rPr>
                <w:rFonts w:asciiTheme="minorHAnsi" w:eastAsiaTheme="minorEastAsia" w:hAnsiTheme="minorHAnsi" w:cstheme="minorBidi"/>
                <w:sz w:val="22"/>
                <w:szCs w:val="22"/>
              </w:rPr>
              <w:tab/>
            </w:r>
            <w:r w:rsidR="0042288F" w:rsidRPr="00CC25CD">
              <w:rPr>
                <w:rStyle w:val="af8"/>
              </w:rPr>
              <w:t>Оценка объёмов жилищного строительства, потребности в территориях градостроительного развития</w:t>
            </w:r>
            <w:r w:rsidR="0042288F">
              <w:rPr>
                <w:webHidden/>
              </w:rPr>
              <w:tab/>
            </w:r>
            <w:r w:rsidR="0042288F">
              <w:rPr>
                <w:webHidden/>
              </w:rPr>
              <w:fldChar w:fldCharType="begin"/>
            </w:r>
            <w:r w:rsidR="0042288F">
              <w:rPr>
                <w:webHidden/>
              </w:rPr>
              <w:instrText xml:space="preserve"> PAGEREF _Toc196648042 \h </w:instrText>
            </w:r>
            <w:r w:rsidR="0042288F">
              <w:rPr>
                <w:webHidden/>
              </w:rPr>
            </w:r>
            <w:r w:rsidR="0042288F">
              <w:rPr>
                <w:webHidden/>
              </w:rPr>
              <w:fldChar w:fldCharType="separate"/>
            </w:r>
            <w:r w:rsidR="0042288F">
              <w:rPr>
                <w:webHidden/>
              </w:rPr>
              <w:t>204</w:t>
            </w:r>
            <w:r w:rsidR="0042288F">
              <w:rPr>
                <w:webHidden/>
              </w:rPr>
              <w:fldChar w:fldCharType="end"/>
            </w:r>
          </w:hyperlink>
        </w:p>
        <w:p w14:paraId="15DEFAF2" w14:textId="5D11D7FC" w:rsidR="0042288F" w:rsidRDefault="00100A3A" w:rsidP="0042288F">
          <w:pPr>
            <w:pStyle w:val="28"/>
            <w:rPr>
              <w:rFonts w:asciiTheme="minorHAnsi" w:eastAsiaTheme="minorEastAsia" w:hAnsiTheme="minorHAnsi" w:cstheme="minorBidi"/>
              <w:sz w:val="22"/>
              <w:szCs w:val="22"/>
            </w:rPr>
          </w:pPr>
          <w:hyperlink w:anchor="_Toc196648043" w:history="1">
            <w:r w:rsidR="0042288F" w:rsidRPr="00CC25CD">
              <w:rPr>
                <w:rStyle w:val="af8"/>
              </w:rPr>
              <w:t>7.7.</w:t>
            </w:r>
            <w:r w:rsidR="0042288F">
              <w:rPr>
                <w:rFonts w:asciiTheme="minorHAnsi" w:eastAsiaTheme="minorEastAsia" w:hAnsiTheme="minorHAnsi" w:cstheme="minorBidi"/>
                <w:sz w:val="22"/>
                <w:szCs w:val="22"/>
              </w:rPr>
              <w:tab/>
            </w:r>
            <w:r w:rsidR="0042288F" w:rsidRPr="00CC25CD">
              <w:rPr>
                <w:rStyle w:val="af8"/>
              </w:rPr>
              <w:t>Социальная инфраструктура</w:t>
            </w:r>
            <w:r w:rsidR="0042288F">
              <w:rPr>
                <w:webHidden/>
              </w:rPr>
              <w:tab/>
            </w:r>
            <w:r w:rsidR="0042288F">
              <w:rPr>
                <w:webHidden/>
              </w:rPr>
              <w:fldChar w:fldCharType="begin"/>
            </w:r>
            <w:r w:rsidR="0042288F">
              <w:rPr>
                <w:webHidden/>
              </w:rPr>
              <w:instrText xml:space="preserve"> PAGEREF _Toc196648043 \h </w:instrText>
            </w:r>
            <w:r w:rsidR="0042288F">
              <w:rPr>
                <w:webHidden/>
              </w:rPr>
            </w:r>
            <w:r w:rsidR="0042288F">
              <w:rPr>
                <w:webHidden/>
              </w:rPr>
              <w:fldChar w:fldCharType="separate"/>
            </w:r>
            <w:r w:rsidR="0042288F">
              <w:rPr>
                <w:webHidden/>
              </w:rPr>
              <w:t>206</w:t>
            </w:r>
            <w:r w:rsidR="0042288F">
              <w:rPr>
                <w:webHidden/>
              </w:rPr>
              <w:fldChar w:fldCharType="end"/>
            </w:r>
          </w:hyperlink>
        </w:p>
        <w:p w14:paraId="264DD03F" w14:textId="274F226E" w:rsidR="0042288F" w:rsidRDefault="00100A3A" w:rsidP="0042288F">
          <w:pPr>
            <w:pStyle w:val="28"/>
            <w:rPr>
              <w:rFonts w:asciiTheme="minorHAnsi" w:eastAsiaTheme="minorEastAsia" w:hAnsiTheme="minorHAnsi" w:cstheme="minorBidi"/>
              <w:sz w:val="22"/>
              <w:szCs w:val="22"/>
            </w:rPr>
          </w:pPr>
          <w:hyperlink w:anchor="_Toc196648044" w:history="1">
            <w:r w:rsidR="0042288F" w:rsidRPr="00CC25CD">
              <w:rPr>
                <w:rStyle w:val="af8"/>
              </w:rPr>
              <w:t>7.8.</w:t>
            </w:r>
            <w:r w:rsidR="0042288F">
              <w:rPr>
                <w:rFonts w:asciiTheme="minorHAnsi" w:eastAsiaTheme="minorEastAsia" w:hAnsiTheme="minorHAnsi" w:cstheme="minorBidi"/>
                <w:sz w:val="22"/>
                <w:szCs w:val="22"/>
              </w:rPr>
              <w:tab/>
            </w:r>
            <w:r w:rsidR="0042288F" w:rsidRPr="00CC25CD">
              <w:rPr>
                <w:rStyle w:val="af8"/>
              </w:rPr>
              <w:t>Транспортная инфраструктура</w:t>
            </w:r>
            <w:r w:rsidR="0042288F">
              <w:rPr>
                <w:webHidden/>
              </w:rPr>
              <w:tab/>
            </w:r>
            <w:r w:rsidR="0042288F">
              <w:rPr>
                <w:webHidden/>
              </w:rPr>
              <w:fldChar w:fldCharType="begin"/>
            </w:r>
            <w:r w:rsidR="0042288F">
              <w:rPr>
                <w:webHidden/>
              </w:rPr>
              <w:instrText xml:space="preserve"> PAGEREF _Toc196648044 \h </w:instrText>
            </w:r>
            <w:r w:rsidR="0042288F">
              <w:rPr>
                <w:webHidden/>
              </w:rPr>
            </w:r>
            <w:r w:rsidR="0042288F">
              <w:rPr>
                <w:webHidden/>
              </w:rPr>
              <w:fldChar w:fldCharType="separate"/>
            </w:r>
            <w:r w:rsidR="0042288F">
              <w:rPr>
                <w:webHidden/>
              </w:rPr>
              <w:t>208</w:t>
            </w:r>
            <w:r w:rsidR="0042288F">
              <w:rPr>
                <w:webHidden/>
              </w:rPr>
              <w:fldChar w:fldCharType="end"/>
            </w:r>
          </w:hyperlink>
        </w:p>
        <w:p w14:paraId="123AD72B" w14:textId="5CEBEC9F" w:rsidR="0042288F" w:rsidRDefault="00100A3A">
          <w:pPr>
            <w:pStyle w:val="3e"/>
            <w:rPr>
              <w:rFonts w:asciiTheme="minorHAnsi" w:eastAsiaTheme="minorEastAsia" w:hAnsiTheme="minorHAnsi" w:cstheme="minorBidi"/>
            </w:rPr>
          </w:pPr>
          <w:hyperlink w:anchor="_Toc196648045" w:history="1">
            <w:r w:rsidR="0042288F" w:rsidRPr="00CC25CD">
              <w:rPr>
                <w:rStyle w:val="af8"/>
              </w:rPr>
              <w:t>7.8.1.</w:t>
            </w:r>
            <w:r w:rsidR="0042288F">
              <w:rPr>
                <w:rFonts w:asciiTheme="minorHAnsi" w:eastAsiaTheme="minorEastAsia" w:hAnsiTheme="minorHAnsi" w:cstheme="minorBidi"/>
              </w:rPr>
              <w:tab/>
            </w:r>
            <w:r w:rsidR="0042288F" w:rsidRPr="00CC25CD">
              <w:rPr>
                <w:rStyle w:val="af8"/>
              </w:rPr>
              <w:t>Внешний транспорт</w:t>
            </w:r>
            <w:r w:rsidR="0042288F">
              <w:rPr>
                <w:webHidden/>
              </w:rPr>
              <w:tab/>
            </w:r>
            <w:r w:rsidR="0042288F">
              <w:rPr>
                <w:webHidden/>
              </w:rPr>
              <w:fldChar w:fldCharType="begin"/>
            </w:r>
            <w:r w:rsidR="0042288F">
              <w:rPr>
                <w:webHidden/>
              </w:rPr>
              <w:instrText xml:space="preserve"> PAGEREF _Toc196648045 \h </w:instrText>
            </w:r>
            <w:r w:rsidR="0042288F">
              <w:rPr>
                <w:webHidden/>
              </w:rPr>
            </w:r>
            <w:r w:rsidR="0042288F">
              <w:rPr>
                <w:webHidden/>
              </w:rPr>
              <w:fldChar w:fldCharType="separate"/>
            </w:r>
            <w:r w:rsidR="0042288F">
              <w:rPr>
                <w:webHidden/>
              </w:rPr>
              <w:t>208</w:t>
            </w:r>
            <w:r w:rsidR="0042288F">
              <w:rPr>
                <w:webHidden/>
              </w:rPr>
              <w:fldChar w:fldCharType="end"/>
            </w:r>
          </w:hyperlink>
        </w:p>
        <w:p w14:paraId="765D5962" w14:textId="0014FE0A" w:rsidR="0042288F" w:rsidRDefault="00100A3A">
          <w:pPr>
            <w:pStyle w:val="3e"/>
            <w:rPr>
              <w:rFonts w:asciiTheme="minorHAnsi" w:eastAsiaTheme="minorEastAsia" w:hAnsiTheme="minorHAnsi" w:cstheme="minorBidi"/>
            </w:rPr>
          </w:pPr>
          <w:hyperlink w:anchor="_Toc196648046" w:history="1">
            <w:r w:rsidR="0042288F" w:rsidRPr="00CC25CD">
              <w:rPr>
                <w:rStyle w:val="af8"/>
              </w:rPr>
              <w:t>7.8.2.</w:t>
            </w:r>
            <w:r w:rsidR="0042288F">
              <w:rPr>
                <w:rFonts w:asciiTheme="minorHAnsi" w:eastAsiaTheme="minorEastAsia" w:hAnsiTheme="minorHAnsi" w:cstheme="minorBidi"/>
              </w:rPr>
              <w:tab/>
            </w:r>
            <w:r w:rsidR="0042288F" w:rsidRPr="00CC25CD">
              <w:rPr>
                <w:rStyle w:val="af8"/>
              </w:rPr>
              <w:t>Автомобильные дороги местного значения. Улично-дорожная сеть</w:t>
            </w:r>
            <w:r w:rsidR="0042288F">
              <w:rPr>
                <w:webHidden/>
              </w:rPr>
              <w:tab/>
            </w:r>
            <w:r w:rsidR="0042288F">
              <w:rPr>
                <w:webHidden/>
              </w:rPr>
              <w:fldChar w:fldCharType="begin"/>
            </w:r>
            <w:r w:rsidR="0042288F">
              <w:rPr>
                <w:webHidden/>
              </w:rPr>
              <w:instrText xml:space="preserve"> PAGEREF _Toc196648046 \h </w:instrText>
            </w:r>
            <w:r w:rsidR="0042288F">
              <w:rPr>
                <w:webHidden/>
              </w:rPr>
            </w:r>
            <w:r w:rsidR="0042288F">
              <w:rPr>
                <w:webHidden/>
              </w:rPr>
              <w:fldChar w:fldCharType="separate"/>
            </w:r>
            <w:r w:rsidR="0042288F">
              <w:rPr>
                <w:webHidden/>
              </w:rPr>
              <w:t>208</w:t>
            </w:r>
            <w:r w:rsidR="0042288F">
              <w:rPr>
                <w:webHidden/>
              </w:rPr>
              <w:fldChar w:fldCharType="end"/>
            </w:r>
          </w:hyperlink>
        </w:p>
        <w:p w14:paraId="763AF51A" w14:textId="7821D354" w:rsidR="0042288F" w:rsidRDefault="00100A3A" w:rsidP="0042288F">
          <w:pPr>
            <w:pStyle w:val="28"/>
            <w:rPr>
              <w:rFonts w:asciiTheme="minorHAnsi" w:eastAsiaTheme="minorEastAsia" w:hAnsiTheme="minorHAnsi" w:cstheme="minorBidi"/>
              <w:sz w:val="22"/>
              <w:szCs w:val="22"/>
            </w:rPr>
          </w:pPr>
          <w:hyperlink w:anchor="_Toc196648047" w:history="1">
            <w:r w:rsidR="0042288F" w:rsidRPr="00CC25CD">
              <w:rPr>
                <w:rStyle w:val="af8"/>
              </w:rPr>
              <w:t>7.9.</w:t>
            </w:r>
            <w:r w:rsidR="0042288F">
              <w:rPr>
                <w:rFonts w:asciiTheme="minorHAnsi" w:eastAsiaTheme="minorEastAsia" w:hAnsiTheme="minorHAnsi" w:cstheme="minorBidi"/>
                <w:sz w:val="22"/>
                <w:szCs w:val="22"/>
              </w:rPr>
              <w:tab/>
            </w:r>
            <w:r w:rsidR="0042288F" w:rsidRPr="00CC25CD">
              <w:rPr>
                <w:rStyle w:val="af8"/>
              </w:rPr>
              <w:t>Развитие инженерной инфраструктуры</w:t>
            </w:r>
            <w:r w:rsidR="0042288F">
              <w:rPr>
                <w:webHidden/>
              </w:rPr>
              <w:tab/>
            </w:r>
            <w:r w:rsidR="0042288F">
              <w:rPr>
                <w:webHidden/>
              </w:rPr>
              <w:fldChar w:fldCharType="begin"/>
            </w:r>
            <w:r w:rsidR="0042288F">
              <w:rPr>
                <w:webHidden/>
              </w:rPr>
              <w:instrText xml:space="preserve"> PAGEREF _Toc196648047 \h </w:instrText>
            </w:r>
            <w:r w:rsidR="0042288F">
              <w:rPr>
                <w:webHidden/>
              </w:rPr>
            </w:r>
            <w:r w:rsidR="0042288F">
              <w:rPr>
                <w:webHidden/>
              </w:rPr>
              <w:fldChar w:fldCharType="separate"/>
            </w:r>
            <w:r w:rsidR="0042288F">
              <w:rPr>
                <w:webHidden/>
              </w:rPr>
              <w:t>213</w:t>
            </w:r>
            <w:r w:rsidR="0042288F">
              <w:rPr>
                <w:webHidden/>
              </w:rPr>
              <w:fldChar w:fldCharType="end"/>
            </w:r>
          </w:hyperlink>
        </w:p>
        <w:p w14:paraId="4ED9EFA3" w14:textId="3D2BFEF4" w:rsidR="0042288F" w:rsidRDefault="00100A3A">
          <w:pPr>
            <w:pStyle w:val="3e"/>
            <w:rPr>
              <w:rFonts w:asciiTheme="minorHAnsi" w:eastAsiaTheme="minorEastAsia" w:hAnsiTheme="minorHAnsi" w:cstheme="minorBidi"/>
            </w:rPr>
          </w:pPr>
          <w:hyperlink w:anchor="_Toc196648048" w:history="1">
            <w:r w:rsidR="0042288F" w:rsidRPr="00CC25CD">
              <w:rPr>
                <w:rStyle w:val="af8"/>
              </w:rPr>
              <w:t>7.9.1.</w:t>
            </w:r>
            <w:r w:rsidR="0042288F">
              <w:rPr>
                <w:rFonts w:asciiTheme="minorHAnsi" w:eastAsiaTheme="minorEastAsia" w:hAnsiTheme="minorHAnsi" w:cstheme="minorBidi"/>
              </w:rPr>
              <w:tab/>
            </w:r>
            <w:r w:rsidR="0042288F" w:rsidRPr="00CC25CD">
              <w:rPr>
                <w:rStyle w:val="af8"/>
              </w:rPr>
              <w:t>Водоснабжение</w:t>
            </w:r>
            <w:r w:rsidR="0042288F">
              <w:rPr>
                <w:webHidden/>
              </w:rPr>
              <w:tab/>
            </w:r>
            <w:r w:rsidR="0042288F">
              <w:rPr>
                <w:webHidden/>
              </w:rPr>
              <w:fldChar w:fldCharType="begin"/>
            </w:r>
            <w:r w:rsidR="0042288F">
              <w:rPr>
                <w:webHidden/>
              </w:rPr>
              <w:instrText xml:space="preserve"> PAGEREF _Toc196648048 \h </w:instrText>
            </w:r>
            <w:r w:rsidR="0042288F">
              <w:rPr>
                <w:webHidden/>
              </w:rPr>
            </w:r>
            <w:r w:rsidR="0042288F">
              <w:rPr>
                <w:webHidden/>
              </w:rPr>
              <w:fldChar w:fldCharType="separate"/>
            </w:r>
            <w:r w:rsidR="0042288F">
              <w:rPr>
                <w:webHidden/>
              </w:rPr>
              <w:t>213</w:t>
            </w:r>
            <w:r w:rsidR="0042288F">
              <w:rPr>
                <w:webHidden/>
              </w:rPr>
              <w:fldChar w:fldCharType="end"/>
            </w:r>
          </w:hyperlink>
        </w:p>
        <w:p w14:paraId="19CB3089" w14:textId="55136DF4" w:rsidR="0042288F" w:rsidRDefault="00100A3A">
          <w:pPr>
            <w:pStyle w:val="3e"/>
            <w:rPr>
              <w:rFonts w:asciiTheme="minorHAnsi" w:eastAsiaTheme="minorEastAsia" w:hAnsiTheme="minorHAnsi" w:cstheme="minorBidi"/>
            </w:rPr>
          </w:pPr>
          <w:hyperlink w:anchor="_Toc196648049" w:history="1">
            <w:r w:rsidR="0042288F" w:rsidRPr="00CC25CD">
              <w:rPr>
                <w:rStyle w:val="af8"/>
              </w:rPr>
              <w:t>7.9.2.</w:t>
            </w:r>
            <w:r w:rsidR="0042288F">
              <w:rPr>
                <w:rFonts w:asciiTheme="minorHAnsi" w:eastAsiaTheme="minorEastAsia" w:hAnsiTheme="minorHAnsi" w:cstheme="minorBidi"/>
              </w:rPr>
              <w:tab/>
            </w:r>
            <w:r w:rsidR="0042288F" w:rsidRPr="00CC25CD">
              <w:rPr>
                <w:rStyle w:val="af8"/>
              </w:rPr>
              <w:t>Водоотведение</w:t>
            </w:r>
            <w:r w:rsidR="0042288F">
              <w:rPr>
                <w:webHidden/>
              </w:rPr>
              <w:tab/>
            </w:r>
            <w:r w:rsidR="0042288F">
              <w:rPr>
                <w:webHidden/>
              </w:rPr>
              <w:fldChar w:fldCharType="begin"/>
            </w:r>
            <w:r w:rsidR="0042288F">
              <w:rPr>
                <w:webHidden/>
              </w:rPr>
              <w:instrText xml:space="preserve"> PAGEREF _Toc196648049 \h </w:instrText>
            </w:r>
            <w:r w:rsidR="0042288F">
              <w:rPr>
                <w:webHidden/>
              </w:rPr>
            </w:r>
            <w:r w:rsidR="0042288F">
              <w:rPr>
                <w:webHidden/>
              </w:rPr>
              <w:fldChar w:fldCharType="separate"/>
            </w:r>
            <w:r w:rsidR="0042288F">
              <w:rPr>
                <w:webHidden/>
              </w:rPr>
              <w:t>216</w:t>
            </w:r>
            <w:r w:rsidR="0042288F">
              <w:rPr>
                <w:webHidden/>
              </w:rPr>
              <w:fldChar w:fldCharType="end"/>
            </w:r>
          </w:hyperlink>
        </w:p>
        <w:p w14:paraId="2311B5F6" w14:textId="0E024239" w:rsidR="0042288F" w:rsidRDefault="00100A3A">
          <w:pPr>
            <w:pStyle w:val="3e"/>
            <w:rPr>
              <w:rFonts w:asciiTheme="minorHAnsi" w:eastAsiaTheme="minorEastAsia" w:hAnsiTheme="minorHAnsi" w:cstheme="minorBidi"/>
            </w:rPr>
          </w:pPr>
          <w:hyperlink w:anchor="_Toc196648050" w:history="1">
            <w:r w:rsidR="0042288F" w:rsidRPr="00CC25CD">
              <w:rPr>
                <w:rStyle w:val="af8"/>
              </w:rPr>
              <w:t>7.9.3.</w:t>
            </w:r>
            <w:r w:rsidR="0042288F">
              <w:rPr>
                <w:rFonts w:asciiTheme="minorHAnsi" w:eastAsiaTheme="minorEastAsia" w:hAnsiTheme="minorHAnsi" w:cstheme="minorBidi"/>
              </w:rPr>
              <w:tab/>
            </w:r>
            <w:r w:rsidR="0042288F" w:rsidRPr="00CC25CD">
              <w:rPr>
                <w:rStyle w:val="af8"/>
              </w:rPr>
              <w:t>Теплоснабжение</w:t>
            </w:r>
            <w:r w:rsidR="0042288F">
              <w:rPr>
                <w:webHidden/>
              </w:rPr>
              <w:tab/>
            </w:r>
            <w:r w:rsidR="0042288F">
              <w:rPr>
                <w:webHidden/>
              </w:rPr>
              <w:fldChar w:fldCharType="begin"/>
            </w:r>
            <w:r w:rsidR="0042288F">
              <w:rPr>
                <w:webHidden/>
              </w:rPr>
              <w:instrText xml:space="preserve"> PAGEREF _Toc196648050 \h </w:instrText>
            </w:r>
            <w:r w:rsidR="0042288F">
              <w:rPr>
                <w:webHidden/>
              </w:rPr>
            </w:r>
            <w:r w:rsidR="0042288F">
              <w:rPr>
                <w:webHidden/>
              </w:rPr>
              <w:fldChar w:fldCharType="separate"/>
            </w:r>
            <w:r w:rsidR="0042288F">
              <w:rPr>
                <w:webHidden/>
              </w:rPr>
              <w:t>217</w:t>
            </w:r>
            <w:r w:rsidR="0042288F">
              <w:rPr>
                <w:webHidden/>
              </w:rPr>
              <w:fldChar w:fldCharType="end"/>
            </w:r>
          </w:hyperlink>
        </w:p>
        <w:p w14:paraId="797E6F10" w14:textId="34E608AD" w:rsidR="0042288F" w:rsidRDefault="00100A3A">
          <w:pPr>
            <w:pStyle w:val="3e"/>
            <w:rPr>
              <w:rFonts w:asciiTheme="minorHAnsi" w:eastAsiaTheme="minorEastAsia" w:hAnsiTheme="minorHAnsi" w:cstheme="minorBidi"/>
            </w:rPr>
          </w:pPr>
          <w:hyperlink w:anchor="_Toc196648051" w:history="1">
            <w:r w:rsidR="0042288F" w:rsidRPr="00CC25CD">
              <w:rPr>
                <w:rStyle w:val="af8"/>
              </w:rPr>
              <w:t>7.9.4.</w:t>
            </w:r>
            <w:r w:rsidR="0042288F">
              <w:rPr>
                <w:rFonts w:asciiTheme="minorHAnsi" w:eastAsiaTheme="minorEastAsia" w:hAnsiTheme="minorHAnsi" w:cstheme="minorBidi"/>
              </w:rPr>
              <w:tab/>
            </w:r>
            <w:r w:rsidR="0042288F" w:rsidRPr="00CC25CD">
              <w:rPr>
                <w:rStyle w:val="af8"/>
              </w:rPr>
              <w:t>Электроснабжение</w:t>
            </w:r>
            <w:r w:rsidR="0042288F">
              <w:rPr>
                <w:webHidden/>
              </w:rPr>
              <w:tab/>
            </w:r>
            <w:r w:rsidR="0042288F">
              <w:rPr>
                <w:webHidden/>
              </w:rPr>
              <w:fldChar w:fldCharType="begin"/>
            </w:r>
            <w:r w:rsidR="0042288F">
              <w:rPr>
                <w:webHidden/>
              </w:rPr>
              <w:instrText xml:space="preserve"> PAGEREF _Toc196648051 \h </w:instrText>
            </w:r>
            <w:r w:rsidR="0042288F">
              <w:rPr>
                <w:webHidden/>
              </w:rPr>
            </w:r>
            <w:r w:rsidR="0042288F">
              <w:rPr>
                <w:webHidden/>
              </w:rPr>
              <w:fldChar w:fldCharType="separate"/>
            </w:r>
            <w:r w:rsidR="0042288F">
              <w:rPr>
                <w:webHidden/>
              </w:rPr>
              <w:t>219</w:t>
            </w:r>
            <w:r w:rsidR="0042288F">
              <w:rPr>
                <w:webHidden/>
              </w:rPr>
              <w:fldChar w:fldCharType="end"/>
            </w:r>
          </w:hyperlink>
        </w:p>
        <w:p w14:paraId="0277AAB5" w14:textId="6CCD432F" w:rsidR="0042288F" w:rsidRDefault="00100A3A">
          <w:pPr>
            <w:pStyle w:val="3e"/>
            <w:rPr>
              <w:rFonts w:asciiTheme="minorHAnsi" w:eastAsiaTheme="minorEastAsia" w:hAnsiTheme="minorHAnsi" w:cstheme="minorBidi"/>
            </w:rPr>
          </w:pPr>
          <w:hyperlink w:anchor="_Toc196648052" w:history="1">
            <w:r w:rsidR="0042288F" w:rsidRPr="00CC25CD">
              <w:rPr>
                <w:rStyle w:val="af8"/>
              </w:rPr>
              <w:t>7.9.5.</w:t>
            </w:r>
            <w:r w:rsidR="0042288F">
              <w:rPr>
                <w:rFonts w:asciiTheme="minorHAnsi" w:eastAsiaTheme="minorEastAsia" w:hAnsiTheme="minorHAnsi" w:cstheme="minorBidi"/>
              </w:rPr>
              <w:tab/>
            </w:r>
            <w:r w:rsidR="0042288F" w:rsidRPr="00CC25CD">
              <w:rPr>
                <w:rStyle w:val="af8"/>
              </w:rPr>
              <w:t>Газоснабжение</w:t>
            </w:r>
            <w:r w:rsidR="0042288F">
              <w:rPr>
                <w:webHidden/>
              </w:rPr>
              <w:tab/>
            </w:r>
            <w:r w:rsidR="0042288F">
              <w:rPr>
                <w:webHidden/>
              </w:rPr>
              <w:fldChar w:fldCharType="begin"/>
            </w:r>
            <w:r w:rsidR="0042288F">
              <w:rPr>
                <w:webHidden/>
              </w:rPr>
              <w:instrText xml:space="preserve"> PAGEREF _Toc196648052 \h </w:instrText>
            </w:r>
            <w:r w:rsidR="0042288F">
              <w:rPr>
                <w:webHidden/>
              </w:rPr>
            </w:r>
            <w:r w:rsidR="0042288F">
              <w:rPr>
                <w:webHidden/>
              </w:rPr>
              <w:fldChar w:fldCharType="separate"/>
            </w:r>
            <w:r w:rsidR="0042288F">
              <w:rPr>
                <w:webHidden/>
              </w:rPr>
              <w:t>220</w:t>
            </w:r>
            <w:r w:rsidR="0042288F">
              <w:rPr>
                <w:webHidden/>
              </w:rPr>
              <w:fldChar w:fldCharType="end"/>
            </w:r>
          </w:hyperlink>
        </w:p>
        <w:p w14:paraId="43DC98D4" w14:textId="7FB001AE" w:rsidR="0042288F" w:rsidRDefault="00100A3A" w:rsidP="0042288F">
          <w:pPr>
            <w:pStyle w:val="28"/>
            <w:rPr>
              <w:rFonts w:asciiTheme="minorHAnsi" w:eastAsiaTheme="minorEastAsia" w:hAnsiTheme="minorHAnsi" w:cstheme="minorBidi"/>
              <w:sz w:val="22"/>
              <w:szCs w:val="22"/>
            </w:rPr>
          </w:pPr>
          <w:hyperlink w:anchor="_Toc196648053" w:history="1">
            <w:r w:rsidR="0042288F" w:rsidRPr="00CC25CD">
              <w:rPr>
                <w:rStyle w:val="af8"/>
              </w:rPr>
              <w:t>7.10.</w:t>
            </w:r>
            <w:r w:rsidR="0042288F">
              <w:rPr>
                <w:rFonts w:asciiTheme="minorHAnsi" w:eastAsiaTheme="minorEastAsia" w:hAnsiTheme="minorHAnsi" w:cstheme="minorBidi"/>
                <w:sz w:val="22"/>
                <w:szCs w:val="22"/>
              </w:rPr>
              <w:tab/>
            </w:r>
            <w:r w:rsidR="0042288F" w:rsidRPr="00CC25CD">
              <w:rPr>
                <w:rStyle w:val="af8"/>
              </w:rPr>
              <w:t>Мероприятия по охране окружающей среды</w:t>
            </w:r>
            <w:r w:rsidR="0042288F">
              <w:rPr>
                <w:webHidden/>
              </w:rPr>
              <w:tab/>
            </w:r>
            <w:r w:rsidR="0042288F">
              <w:rPr>
                <w:webHidden/>
              </w:rPr>
              <w:fldChar w:fldCharType="begin"/>
            </w:r>
            <w:r w:rsidR="0042288F">
              <w:rPr>
                <w:webHidden/>
              </w:rPr>
              <w:instrText xml:space="preserve"> PAGEREF _Toc196648053 \h </w:instrText>
            </w:r>
            <w:r w:rsidR="0042288F">
              <w:rPr>
                <w:webHidden/>
              </w:rPr>
            </w:r>
            <w:r w:rsidR="0042288F">
              <w:rPr>
                <w:webHidden/>
              </w:rPr>
              <w:fldChar w:fldCharType="separate"/>
            </w:r>
            <w:r w:rsidR="0042288F">
              <w:rPr>
                <w:webHidden/>
              </w:rPr>
              <w:t>222</w:t>
            </w:r>
            <w:r w:rsidR="0042288F">
              <w:rPr>
                <w:webHidden/>
              </w:rPr>
              <w:fldChar w:fldCharType="end"/>
            </w:r>
          </w:hyperlink>
        </w:p>
        <w:p w14:paraId="00DFC3E8" w14:textId="5B950EB0" w:rsidR="0042288F" w:rsidRDefault="00100A3A">
          <w:pPr>
            <w:pStyle w:val="3e"/>
            <w:rPr>
              <w:rFonts w:asciiTheme="minorHAnsi" w:eastAsiaTheme="minorEastAsia" w:hAnsiTheme="minorHAnsi" w:cstheme="minorBidi"/>
            </w:rPr>
          </w:pPr>
          <w:hyperlink w:anchor="_Toc196648054" w:history="1">
            <w:r w:rsidR="0042288F" w:rsidRPr="00CC25CD">
              <w:rPr>
                <w:rStyle w:val="af8"/>
              </w:rPr>
              <w:t>7.10.1.</w:t>
            </w:r>
            <w:r w:rsidR="0042288F">
              <w:rPr>
                <w:rFonts w:asciiTheme="minorHAnsi" w:eastAsiaTheme="minorEastAsia" w:hAnsiTheme="minorHAnsi" w:cstheme="minorBidi"/>
              </w:rPr>
              <w:tab/>
            </w:r>
            <w:r w:rsidR="0042288F" w:rsidRPr="00CC25CD">
              <w:rPr>
                <w:rStyle w:val="af8"/>
              </w:rPr>
              <w:t>Мероприятия по охране атмосферного воздуха</w:t>
            </w:r>
            <w:r w:rsidR="0042288F">
              <w:rPr>
                <w:webHidden/>
              </w:rPr>
              <w:tab/>
            </w:r>
            <w:r w:rsidR="0042288F">
              <w:rPr>
                <w:webHidden/>
              </w:rPr>
              <w:fldChar w:fldCharType="begin"/>
            </w:r>
            <w:r w:rsidR="0042288F">
              <w:rPr>
                <w:webHidden/>
              </w:rPr>
              <w:instrText xml:space="preserve"> PAGEREF _Toc196648054 \h </w:instrText>
            </w:r>
            <w:r w:rsidR="0042288F">
              <w:rPr>
                <w:webHidden/>
              </w:rPr>
            </w:r>
            <w:r w:rsidR="0042288F">
              <w:rPr>
                <w:webHidden/>
              </w:rPr>
              <w:fldChar w:fldCharType="separate"/>
            </w:r>
            <w:r w:rsidR="0042288F">
              <w:rPr>
                <w:webHidden/>
              </w:rPr>
              <w:t>222</w:t>
            </w:r>
            <w:r w:rsidR="0042288F">
              <w:rPr>
                <w:webHidden/>
              </w:rPr>
              <w:fldChar w:fldCharType="end"/>
            </w:r>
          </w:hyperlink>
        </w:p>
        <w:p w14:paraId="236B38F4" w14:textId="22D9D285" w:rsidR="0042288F" w:rsidRDefault="00100A3A">
          <w:pPr>
            <w:pStyle w:val="3e"/>
            <w:rPr>
              <w:rFonts w:asciiTheme="minorHAnsi" w:eastAsiaTheme="minorEastAsia" w:hAnsiTheme="minorHAnsi" w:cstheme="minorBidi"/>
            </w:rPr>
          </w:pPr>
          <w:hyperlink w:anchor="_Toc196648055" w:history="1">
            <w:r w:rsidR="0042288F" w:rsidRPr="00CC25CD">
              <w:rPr>
                <w:rStyle w:val="af8"/>
              </w:rPr>
              <w:t>7.10.2.</w:t>
            </w:r>
            <w:r w:rsidR="0042288F">
              <w:rPr>
                <w:rFonts w:asciiTheme="minorHAnsi" w:eastAsiaTheme="minorEastAsia" w:hAnsiTheme="minorHAnsi" w:cstheme="minorBidi"/>
              </w:rPr>
              <w:tab/>
            </w:r>
            <w:r w:rsidR="0042288F" w:rsidRPr="00CC25CD">
              <w:rPr>
                <w:rStyle w:val="af8"/>
              </w:rPr>
              <w:t>Мероприятия по охране водной среды</w:t>
            </w:r>
            <w:r w:rsidR="0042288F">
              <w:rPr>
                <w:webHidden/>
              </w:rPr>
              <w:tab/>
            </w:r>
            <w:r w:rsidR="0042288F">
              <w:rPr>
                <w:webHidden/>
              </w:rPr>
              <w:fldChar w:fldCharType="begin"/>
            </w:r>
            <w:r w:rsidR="0042288F">
              <w:rPr>
                <w:webHidden/>
              </w:rPr>
              <w:instrText xml:space="preserve"> PAGEREF _Toc196648055 \h </w:instrText>
            </w:r>
            <w:r w:rsidR="0042288F">
              <w:rPr>
                <w:webHidden/>
              </w:rPr>
            </w:r>
            <w:r w:rsidR="0042288F">
              <w:rPr>
                <w:webHidden/>
              </w:rPr>
              <w:fldChar w:fldCharType="separate"/>
            </w:r>
            <w:r w:rsidR="0042288F">
              <w:rPr>
                <w:webHidden/>
              </w:rPr>
              <w:t>222</w:t>
            </w:r>
            <w:r w:rsidR="0042288F">
              <w:rPr>
                <w:webHidden/>
              </w:rPr>
              <w:fldChar w:fldCharType="end"/>
            </w:r>
          </w:hyperlink>
        </w:p>
        <w:p w14:paraId="6374BFC8" w14:textId="13222F29" w:rsidR="0042288F" w:rsidRDefault="00100A3A">
          <w:pPr>
            <w:pStyle w:val="3e"/>
            <w:rPr>
              <w:rFonts w:asciiTheme="minorHAnsi" w:eastAsiaTheme="minorEastAsia" w:hAnsiTheme="minorHAnsi" w:cstheme="minorBidi"/>
            </w:rPr>
          </w:pPr>
          <w:hyperlink w:anchor="_Toc196648056" w:history="1">
            <w:r w:rsidR="0042288F" w:rsidRPr="00CC25CD">
              <w:rPr>
                <w:rStyle w:val="af8"/>
              </w:rPr>
              <w:t>7.10.3.</w:t>
            </w:r>
            <w:r w:rsidR="0042288F">
              <w:rPr>
                <w:rFonts w:asciiTheme="minorHAnsi" w:eastAsiaTheme="minorEastAsia" w:hAnsiTheme="minorHAnsi" w:cstheme="minorBidi"/>
              </w:rPr>
              <w:tab/>
            </w:r>
            <w:r w:rsidR="0042288F" w:rsidRPr="00CC25CD">
              <w:rPr>
                <w:rStyle w:val="af8"/>
              </w:rPr>
              <w:t>Мероприятия по охране почвенного покрова</w:t>
            </w:r>
            <w:r w:rsidR="0042288F">
              <w:rPr>
                <w:webHidden/>
              </w:rPr>
              <w:tab/>
            </w:r>
            <w:r w:rsidR="0042288F">
              <w:rPr>
                <w:webHidden/>
              </w:rPr>
              <w:fldChar w:fldCharType="begin"/>
            </w:r>
            <w:r w:rsidR="0042288F">
              <w:rPr>
                <w:webHidden/>
              </w:rPr>
              <w:instrText xml:space="preserve"> PAGEREF _Toc196648056 \h </w:instrText>
            </w:r>
            <w:r w:rsidR="0042288F">
              <w:rPr>
                <w:webHidden/>
              </w:rPr>
            </w:r>
            <w:r w:rsidR="0042288F">
              <w:rPr>
                <w:webHidden/>
              </w:rPr>
              <w:fldChar w:fldCharType="separate"/>
            </w:r>
            <w:r w:rsidR="0042288F">
              <w:rPr>
                <w:webHidden/>
              </w:rPr>
              <w:t>223</w:t>
            </w:r>
            <w:r w:rsidR="0042288F">
              <w:rPr>
                <w:webHidden/>
              </w:rPr>
              <w:fldChar w:fldCharType="end"/>
            </w:r>
          </w:hyperlink>
        </w:p>
        <w:p w14:paraId="10EE4A84" w14:textId="282B6AB7" w:rsidR="0042288F" w:rsidRDefault="00100A3A">
          <w:pPr>
            <w:pStyle w:val="3e"/>
            <w:rPr>
              <w:rFonts w:asciiTheme="minorHAnsi" w:eastAsiaTheme="minorEastAsia" w:hAnsiTheme="minorHAnsi" w:cstheme="minorBidi"/>
            </w:rPr>
          </w:pPr>
          <w:hyperlink w:anchor="_Toc196648057" w:history="1">
            <w:r w:rsidR="0042288F" w:rsidRPr="00CC25CD">
              <w:rPr>
                <w:rStyle w:val="af8"/>
              </w:rPr>
              <w:t>7.10.4.</w:t>
            </w:r>
            <w:r w:rsidR="0042288F">
              <w:rPr>
                <w:rFonts w:asciiTheme="minorHAnsi" w:eastAsiaTheme="minorEastAsia" w:hAnsiTheme="minorHAnsi" w:cstheme="minorBidi"/>
              </w:rPr>
              <w:tab/>
            </w:r>
            <w:r w:rsidR="0042288F" w:rsidRPr="00CC25CD">
              <w:rPr>
                <w:rStyle w:val="af8"/>
              </w:rPr>
              <w:t>Мероприятия в области обращения с твёрдыми коммунальными отходами</w:t>
            </w:r>
            <w:r w:rsidR="0042288F">
              <w:rPr>
                <w:webHidden/>
              </w:rPr>
              <w:tab/>
            </w:r>
            <w:r w:rsidR="0042288F">
              <w:rPr>
                <w:webHidden/>
              </w:rPr>
              <w:fldChar w:fldCharType="begin"/>
            </w:r>
            <w:r w:rsidR="0042288F">
              <w:rPr>
                <w:webHidden/>
              </w:rPr>
              <w:instrText xml:space="preserve"> PAGEREF _Toc196648057 \h </w:instrText>
            </w:r>
            <w:r w:rsidR="0042288F">
              <w:rPr>
                <w:webHidden/>
              </w:rPr>
            </w:r>
            <w:r w:rsidR="0042288F">
              <w:rPr>
                <w:webHidden/>
              </w:rPr>
              <w:fldChar w:fldCharType="separate"/>
            </w:r>
            <w:r w:rsidR="0042288F">
              <w:rPr>
                <w:webHidden/>
              </w:rPr>
              <w:t>224</w:t>
            </w:r>
            <w:r w:rsidR="0042288F">
              <w:rPr>
                <w:webHidden/>
              </w:rPr>
              <w:fldChar w:fldCharType="end"/>
            </w:r>
          </w:hyperlink>
        </w:p>
        <w:p w14:paraId="20AD667F" w14:textId="7D7169F6" w:rsidR="0042288F" w:rsidRDefault="00100A3A">
          <w:pPr>
            <w:pStyle w:val="3e"/>
            <w:rPr>
              <w:rFonts w:asciiTheme="minorHAnsi" w:eastAsiaTheme="minorEastAsia" w:hAnsiTheme="minorHAnsi" w:cstheme="minorBidi"/>
            </w:rPr>
          </w:pPr>
          <w:hyperlink w:anchor="_Toc196648058" w:history="1">
            <w:r w:rsidR="0042288F" w:rsidRPr="00CC25CD">
              <w:rPr>
                <w:rStyle w:val="af8"/>
              </w:rPr>
              <w:t>7.10.5.</w:t>
            </w:r>
            <w:r w:rsidR="0042288F">
              <w:rPr>
                <w:rFonts w:asciiTheme="minorHAnsi" w:eastAsiaTheme="minorEastAsia" w:hAnsiTheme="minorHAnsi" w:cstheme="minorBidi"/>
              </w:rPr>
              <w:tab/>
            </w:r>
            <w:r w:rsidR="0042288F" w:rsidRPr="00CC25CD">
              <w:rPr>
                <w:rStyle w:val="af8"/>
              </w:rPr>
              <w:t>Мероприятия по благоустройству и озеленению</w:t>
            </w:r>
            <w:r w:rsidR="0042288F">
              <w:rPr>
                <w:webHidden/>
              </w:rPr>
              <w:tab/>
            </w:r>
            <w:r w:rsidR="0042288F">
              <w:rPr>
                <w:webHidden/>
              </w:rPr>
              <w:fldChar w:fldCharType="begin"/>
            </w:r>
            <w:r w:rsidR="0042288F">
              <w:rPr>
                <w:webHidden/>
              </w:rPr>
              <w:instrText xml:space="preserve"> PAGEREF _Toc196648058 \h </w:instrText>
            </w:r>
            <w:r w:rsidR="0042288F">
              <w:rPr>
                <w:webHidden/>
              </w:rPr>
            </w:r>
            <w:r w:rsidR="0042288F">
              <w:rPr>
                <w:webHidden/>
              </w:rPr>
              <w:fldChar w:fldCharType="separate"/>
            </w:r>
            <w:r w:rsidR="0042288F">
              <w:rPr>
                <w:webHidden/>
              </w:rPr>
              <w:t>226</w:t>
            </w:r>
            <w:r w:rsidR="0042288F">
              <w:rPr>
                <w:webHidden/>
              </w:rPr>
              <w:fldChar w:fldCharType="end"/>
            </w:r>
          </w:hyperlink>
        </w:p>
        <w:p w14:paraId="3741E6FC" w14:textId="4877AD5D" w:rsidR="0042288F" w:rsidRDefault="00100A3A" w:rsidP="0042288F">
          <w:pPr>
            <w:pStyle w:val="28"/>
            <w:rPr>
              <w:rFonts w:asciiTheme="minorHAnsi" w:eastAsiaTheme="minorEastAsia" w:hAnsiTheme="minorHAnsi" w:cstheme="minorBidi"/>
              <w:sz w:val="22"/>
              <w:szCs w:val="22"/>
            </w:rPr>
          </w:pPr>
          <w:hyperlink w:anchor="_Toc196648059" w:history="1">
            <w:r w:rsidR="0042288F" w:rsidRPr="00CC25CD">
              <w:rPr>
                <w:rStyle w:val="af8"/>
              </w:rPr>
              <w:t>7.11.</w:t>
            </w:r>
            <w:r w:rsidR="0042288F">
              <w:rPr>
                <w:rFonts w:asciiTheme="minorHAnsi" w:eastAsiaTheme="minorEastAsia" w:hAnsiTheme="minorHAnsi" w:cstheme="minorBidi"/>
                <w:sz w:val="22"/>
                <w:szCs w:val="22"/>
              </w:rPr>
              <w:tab/>
            </w:r>
            <w:r w:rsidR="0042288F" w:rsidRPr="00CC25CD">
              <w:rPr>
                <w:rStyle w:val="af8"/>
              </w:rPr>
              <w:t>Мероприятия по смягчению и предотвращению ЧС</w:t>
            </w:r>
            <w:r w:rsidR="0042288F">
              <w:rPr>
                <w:webHidden/>
              </w:rPr>
              <w:tab/>
            </w:r>
            <w:r w:rsidR="0042288F">
              <w:rPr>
                <w:webHidden/>
              </w:rPr>
              <w:fldChar w:fldCharType="begin"/>
            </w:r>
            <w:r w:rsidR="0042288F">
              <w:rPr>
                <w:webHidden/>
              </w:rPr>
              <w:instrText xml:space="preserve"> PAGEREF _Toc196648059 \h </w:instrText>
            </w:r>
            <w:r w:rsidR="0042288F">
              <w:rPr>
                <w:webHidden/>
              </w:rPr>
            </w:r>
            <w:r w:rsidR="0042288F">
              <w:rPr>
                <w:webHidden/>
              </w:rPr>
              <w:fldChar w:fldCharType="separate"/>
            </w:r>
            <w:r w:rsidR="0042288F">
              <w:rPr>
                <w:webHidden/>
              </w:rPr>
              <w:t>228</w:t>
            </w:r>
            <w:r w:rsidR="0042288F">
              <w:rPr>
                <w:webHidden/>
              </w:rPr>
              <w:fldChar w:fldCharType="end"/>
            </w:r>
          </w:hyperlink>
        </w:p>
        <w:p w14:paraId="76472B02" w14:textId="63737BCB" w:rsidR="0042288F" w:rsidRDefault="00100A3A">
          <w:pPr>
            <w:pStyle w:val="16"/>
            <w:rPr>
              <w:rFonts w:asciiTheme="minorHAnsi" w:eastAsiaTheme="minorEastAsia" w:hAnsiTheme="minorHAnsi" w:cstheme="minorBidi"/>
              <w:noProof/>
              <w:sz w:val="22"/>
              <w:szCs w:val="22"/>
            </w:rPr>
          </w:pPr>
          <w:hyperlink w:anchor="_Toc196648060" w:history="1">
            <w:r w:rsidR="0042288F" w:rsidRPr="00CC25CD">
              <w:rPr>
                <w:rStyle w:val="af8"/>
                <w:b/>
                <w:bCs/>
                <w:noProof/>
              </w:rPr>
              <w:t>VIII.</w:t>
            </w:r>
            <w:r w:rsidR="0042288F">
              <w:rPr>
                <w:rFonts w:asciiTheme="minorHAnsi" w:eastAsiaTheme="minorEastAsia" w:hAnsiTheme="minorHAnsi" w:cstheme="minorBidi"/>
                <w:noProof/>
                <w:sz w:val="22"/>
                <w:szCs w:val="22"/>
              </w:rPr>
              <w:tab/>
            </w:r>
            <w:r w:rsidR="0042288F" w:rsidRPr="00CC25CD">
              <w:rPr>
                <w:rStyle w:val="af8"/>
                <w:b/>
                <w:bCs/>
                <w:noProof/>
              </w:rPr>
              <w:t>Оценка возможного влияния планируемых для размещения объектов местного значения муниципального образования на комплексное развитие этих территорий</w:t>
            </w:r>
            <w:r w:rsidR="0042288F">
              <w:rPr>
                <w:noProof/>
                <w:webHidden/>
              </w:rPr>
              <w:tab/>
            </w:r>
            <w:r w:rsidR="0042288F">
              <w:rPr>
                <w:noProof/>
                <w:webHidden/>
              </w:rPr>
              <w:fldChar w:fldCharType="begin"/>
            </w:r>
            <w:r w:rsidR="0042288F">
              <w:rPr>
                <w:noProof/>
                <w:webHidden/>
              </w:rPr>
              <w:instrText xml:space="preserve"> PAGEREF _Toc196648060 \h </w:instrText>
            </w:r>
            <w:r w:rsidR="0042288F">
              <w:rPr>
                <w:noProof/>
                <w:webHidden/>
              </w:rPr>
            </w:r>
            <w:r w:rsidR="0042288F">
              <w:rPr>
                <w:noProof/>
                <w:webHidden/>
              </w:rPr>
              <w:fldChar w:fldCharType="separate"/>
            </w:r>
            <w:r w:rsidR="0042288F">
              <w:rPr>
                <w:noProof/>
                <w:webHidden/>
              </w:rPr>
              <w:t>233</w:t>
            </w:r>
            <w:r w:rsidR="0042288F">
              <w:rPr>
                <w:noProof/>
                <w:webHidden/>
              </w:rPr>
              <w:fldChar w:fldCharType="end"/>
            </w:r>
          </w:hyperlink>
        </w:p>
        <w:p w14:paraId="2349E749" w14:textId="31A506A3" w:rsidR="0042288F" w:rsidRDefault="00100A3A" w:rsidP="0042288F">
          <w:pPr>
            <w:pStyle w:val="28"/>
            <w:rPr>
              <w:rFonts w:asciiTheme="minorHAnsi" w:eastAsiaTheme="minorEastAsia" w:hAnsiTheme="minorHAnsi" w:cstheme="minorBidi"/>
              <w:sz w:val="22"/>
              <w:szCs w:val="22"/>
            </w:rPr>
          </w:pPr>
          <w:hyperlink w:anchor="_Toc196648062" w:history="1">
            <w:r w:rsidR="0042288F" w:rsidRPr="00CC25CD">
              <w:rPr>
                <w:rStyle w:val="af8"/>
              </w:rPr>
              <w:t>8.1.</w:t>
            </w:r>
            <w:r w:rsidR="0042288F">
              <w:rPr>
                <w:rFonts w:asciiTheme="minorHAnsi" w:eastAsiaTheme="minorEastAsia" w:hAnsiTheme="minorHAnsi" w:cstheme="minorBidi"/>
                <w:sz w:val="22"/>
                <w:szCs w:val="22"/>
              </w:rPr>
              <w:tab/>
            </w:r>
            <w:r w:rsidR="0042288F" w:rsidRPr="00CC25CD">
              <w:rPr>
                <w:rStyle w:val="af8"/>
              </w:rPr>
              <w:t>Оценка возможного влияния планируемых для размещения объектов местного значения муниципального образования на комплексное развитие этих территорий</w:t>
            </w:r>
            <w:r w:rsidR="0042288F">
              <w:rPr>
                <w:webHidden/>
              </w:rPr>
              <w:tab/>
            </w:r>
            <w:r w:rsidR="0042288F">
              <w:rPr>
                <w:webHidden/>
              </w:rPr>
              <w:fldChar w:fldCharType="begin"/>
            </w:r>
            <w:r w:rsidR="0042288F">
              <w:rPr>
                <w:webHidden/>
              </w:rPr>
              <w:instrText xml:space="preserve"> PAGEREF _Toc196648062 \h </w:instrText>
            </w:r>
            <w:r w:rsidR="0042288F">
              <w:rPr>
                <w:webHidden/>
              </w:rPr>
            </w:r>
            <w:r w:rsidR="0042288F">
              <w:rPr>
                <w:webHidden/>
              </w:rPr>
              <w:fldChar w:fldCharType="separate"/>
            </w:r>
            <w:r w:rsidR="0042288F">
              <w:rPr>
                <w:webHidden/>
              </w:rPr>
              <w:t>233</w:t>
            </w:r>
            <w:r w:rsidR="0042288F">
              <w:rPr>
                <w:webHidden/>
              </w:rPr>
              <w:fldChar w:fldCharType="end"/>
            </w:r>
          </w:hyperlink>
        </w:p>
        <w:p w14:paraId="653AA339" w14:textId="689E60DE" w:rsidR="0042288F" w:rsidRDefault="00100A3A">
          <w:pPr>
            <w:pStyle w:val="16"/>
            <w:rPr>
              <w:rFonts w:asciiTheme="minorHAnsi" w:eastAsiaTheme="minorEastAsia" w:hAnsiTheme="minorHAnsi" w:cstheme="minorBidi"/>
              <w:noProof/>
              <w:sz w:val="22"/>
              <w:szCs w:val="22"/>
            </w:rPr>
          </w:pPr>
          <w:hyperlink w:anchor="_Toc196648063" w:history="1">
            <w:r w:rsidR="0042288F" w:rsidRPr="00CC25CD">
              <w:rPr>
                <w:rStyle w:val="af8"/>
                <w:b/>
                <w:bCs/>
                <w:noProof/>
              </w:rPr>
              <w:t>IX.</w:t>
            </w:r>
            <w:r w:rsidR="0042288F">
              <w:rPr>
                <w:rFonts w:asciiTheme="minorHAnsi" w:eastAsiaTheme="minorEastAsia" w:hAnsiTheme="minorHAnsi" w:cstheme="minorBidi"/>
                <w:noProof/>
                <w:sz w:val="22"/>
                <w:szCs w:val="22"/>
              </w:rPr>
              <w:tab/>
            </w:r>
            <w:r w:rsidR="0042288F" w:rsidRPr="00CC25CD">
              <w:rPr>
                <w:rStyle w:val="af8"/>
                <w:b/>
                <w:bCs/>
                <w:noProof/>
              </w:rPr>
              <w:t>Утверждённые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муниципального образования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42288F">
              <w:rPr>
                <w:noProof/>
                <w:webHidden/>
              </w:rPr>
              <w:tab/>
            </w:r>
            <w:r w:rsidR="0042288F">
              <w:rPr>
                <w:noProof/>
                <w:webHidden/>
              </w:rPr>
              <w:fldChar w:fldCharType="begin"/>
            </w:r>
            <w:r w:rsidR="0042288F">
              <w:rPr>
                <w:noProof/>
                <w:webHidden/>
              </w:rPr>
              <w:instrText xml:space="preserve"> PAGEREF _Toc196648063 \h </w:instrText>
            </w:r>
            <w:r w:rsidR="0042288F">
              <w:rPr>
                <w:noProof/>
                <w:webHidden/>
              </w:rPr>
            </w:r>
            <w:r w:rsidR="0042288F">
              <w:rPr>
                <w:noProof/>
                <w:webHidden/>
              </w:rPr>
              <w:fldChar w:fldCharType="separate"/>
            </w:r>
            <w:r w:rsidR="0042288F">
              <w:rPr>
                <w:noProof/>
                <w:webHidden/>
              </w:rPr>
              <w:t>235</w:t>
            </w:r>
            <w:r w:rsidR="0042288F">
              <w:rPr>
                <w:noProof/>
                <w:webHidden/>
              </w:rPr>
              <w:fldChar w:fldCharType="end"/>
            </w:r>
          </w:hyperlink>
        </w:p>
        <w:p w14:paraId="1594BB65" w14:textId="4E1D16AF" w:rsidR="0042288F" w:rsidRDefault="00100A3A" w:rsidP="0042288F">
          <w:pPr>
            <w:pStyle w:val="28"/>
            <w:rPr>
              <w:rFonts w:asciiTheme="minorHAnsi" w:eastAsiaTheme="minorEastAsia" w:hAnsiTheme="minorHAnsi" w:cstheme="minorBidi"/>
              <w:sz w:val="22"/>
              <w:szCs w:val="22"/>
            </w:rPr>
          </w:pPr>
          <w:hyperlink w:anchor="_Toc196648065" w:history="1">
            <w:r w:rsidR="0042288F" w:rsidRPr="00CC25CD">
              <w:rPr>
                <w:rStyle w:val="af8"/>
              </w:rPr>
              <w:t>9.1.</w:t>
            </w:r>
            <w:r w:rsidR="0042288F">
              <w:rPr>
                <w:rFonts w:asciiTheme="minorHAnsi" w:eastAsiaTheme="minorEastAsia" w:hAnsiTheme="minorHAnsi" w:cstheme="minorBidi"/>
                <w:sz w:val="22"/>
                <w:szCs w:val="22"/>
              </w:rPr>
              <w:tab/>
            </w:r>
            <w:r w:rsidR="0042288F" w:rsidRPr="00CC25CD">
              <w:rPr>
                <w:rStyle w:val="af8"/>
              </w:rPr>
              <w:t>Документы территориального планирования Российской Федерации</w:t>
            </w:r>
            <w:r w:rsidR="0042288F">
              <w:rPr>
                <w:webHidden/>
              </w:rPr>
              <w:tab/>
            </w:r>
            <w:r w:rsidR="0042288F">
              <w:rPr>
                <w:webHidden/>
              </w:rPr>
              <w:fldChar w:fldCharType="begin"/>
            </w:r>
            <w:r w:rsidR="0042288F">
              <w:rPr>
                <w:webHidden/>
              </w:rPr>
              <w:instrText xml:space="preserve"> PAGEREF _Toc196648065 \h </w:instrText>
            </w:r>
            <w:r w:rsidR="0042288F">
              <w:rPr>
                <w:webHidden/>
              </w:rPr>
            </w:r>
            <w:r w:rsidR="0042288F">
              <w:rPr>
                <w:webHidden/>
              </w:rPr>
              <w:fldChar w:fldCharType="separate"/>
            </w:r>
            <w:r w:rsidR="0042288F">
              <w:rPr>
                <w:webHidden/>
              </w:rPr>
              <w:t>235</w:t>
            </w:r>
            <w:r w:rsidR="0042288F">
              <w:rPr>
                <w:webHidden/>
              </w:rPr>
              <w:fldChar w:fldCharType="end"/>
            </w:r>
          </w:hyperlink>
        </w:p>
        <w:p w14:paraId="05E5C492" w14:textId="76DDD006" w:rsidR="0042288F" w:rsidRDefault="00100A3A" w:rsidP="0042288F">
          <w:pPr>
            <w:pStyle w:val="28"/>
            <w:rPr>
              <w:rFonts w:asciiTheme="minorHAnsi" w:eastAsiaTheme="minorEastAsia" w:hAnsiTheme="minorHAnsi" w:cstheme="minorBidi"/>
              <w:sz w:val="22"/>
              <w:szCs w:val="22"/>
            </w:rPr>
          </w:pPr>
          <w:hyperlink w:anchor="_Toc196648066" w:history="1">
            <w:r w:rsidR="0042288F" w:rsidRPr="00CC25CD">
              <w:rPr>
                <w:rStyle w:val="af8"/>
              </w:rPr>
              <w:t>9.2.</w:t>
            </w:r>
            <w:r w:rsidR="0042288F">
              <w:rPr>
                <w:rFonts w:asciiTheme="minorHAnsi" w:eastAsiaTheme="minorEastAsia" w:hAnsiTheme="minorHAnsi" w:cstheme="minorBidi"/>
                <w:sz w:val="22"/>
                <w:szCs w:val="22"/>
              </w:rPr>
              <w:tab/>
            </w:r>
            <w:r w:rsidR="0042288F" w:rsidRPr="00CC25CD">
              <w:rPr>
                <w:rStyle w:val="af8"/>
              </w:rPr>
              <w:t>Документы территориального планирования двух и более субъектов Российской Федерации, документы территориального планирования субъекта Российской Федерации</w:t>
            </w:r>
            <w:r w:rsidR="0042288F">
              <w:rPr>
                <w:webHidden/>
              </w:rPr>
              <w:tab/>
            </w:r>
            <w:r w:rsidR="0042288F">
              <w:rPr>
                <w:webHidden/>
              </w:rPr>
              <w:fldChar w:fldCharType="begin"/>
            </w:r>
            <w:r w:rsidR="0042288F">
              <w:rPr>
                <w:webHidden/>
              </w:rPr>
              <w:instrText xml:space="preserve"> PAGEREF _Toc196648066 \h </w:instrText>
            </w:r>
            <w:r w:rsidR="0042288F">
              <w:rPr>
                <w:webHidden/>
              </w:rPr>
            </w:r>
            <w:r w:rsidR="0042288F">
              <w:rPr>
                <w:webHidden/>
              </w:rPr>
              <w:fldChar w:fldCharType="separate"/>
            </w:r>
            <w:r w:rsidR="0042288F">
              <w:rPr>
                <w:webHidden/>
              </w:rPr>
              <w:t>238</w:t>
            </w:r>
            <w:r w:rsidR="0042288F">
              <w:rPr>
                <w:webHidden/>
              </w:rPr>
              <w:fldChar w:fldCharType="end"/>
            </w:r>
          </w:hyperlink>
        </w:p>
        <w:p w14:paraId="5AB2D554" w14:textId="7CD5D611" w:rsidR="0042288F" w:rsidRDefault="00100A3A">
          <w:pPr>
            <w:pStyle w:val="16"/>
            <w:rPr>
              <w:rFonts w:asciiTheme="minorHAnsi" w:eastAsiaTheme="minorEastAsia" w:hAnsiTheme="minorHAnsi" w:cstheme="minorBidi"/>
              <w:noProof/>
              <w:sz w:val="22"/>
              <w:szCs w:val="22"/>
            </w:rPr>
          </w:pPr>
          <w:hyperlink w:anchor="_Toc196648067" w:history="1">
            <w:r w:rsidR="0042288F" w:rsidRPr="00CC25CD">
              <w:rPr>
                <w:rStyle w:val="af8"/>
                <w:b/>
                <w:bCs/>
                <w:noProof/>
              </w:rPr>
              <w:t>X.</w:t>
            </w:r>
            <w:r w:rsidR="0042288F">
              <w:rPr>
                <w:rFonts w:asciiTheme="minorHAnsi" w:eastAsiaTheme="minorEastAsia" w:hAnsiTheme="minorHAnsi" w:cstheme="minorBidi"/>
                <w:noProof/>
                <w:sz w:val="22"/>
                <w:szCs w:val="22"/>
              </w:rPr>
              <w:tab/>
            </w:r>
            <w:r w:rsidR="0042288F" w:rsidRPr="00CC25CD">
              <w:rPr>
                <w:rStyle w:val="af8"/>
                <w:b/>
                <w:bCs/>
                <w:noProof/>
              </w:rPr>
              <w:t>Приложение</w:t>
            </w:r>
            <w:r w:rsidR="0042288F">
              <w:rPr>
                <w:noProof/>
                <w:webHidden/>
              </w:rPr>
              <w:tab/>
            </w:r>
            <w:r w:rsidR="0042288F">
              <w:rPr>
                <w:noProof/>
                <w:webHidden/>
              </w:rPr>
              <w:fldChar w:fldCharType="begin"/>
            </w:r>
            <w:r w:rsidR="0042288F">
              <w:rPr>
                <w:noProof/>
                <w:webHidden/>
              </w:rPr>
              <w:instrText xml:space="preserve"> PAGEREF _Toc196648067 \h </w:instrText>
            </w:r>
            <w:r w:rsidR="0042288F">
              <w:rPr>
                <w:noProof/>
                <w:webHidden/>
              </w:rPr>
            </w:r>
            <w:r w:rsidR="0042288F">
              <w:rPr>
                <w:noProof/>
                <w:webHidden/>
              </w:rPr>
              <w:fldChar w:fldCharType="separate"/>
            </w:r>
            <w:r w:rsidR="0042288F">
              <w:rPr>
                <w:noProof/>
                <w:webHidden/>
              </w:rPr>
              <w:t>242</w:t>
            </w:r>
            <w:r w:rsidR="0042288F">
              <w:rPr>
                <w:noProof/>
                <w:webHidden/>
              </w:rPr>
              <w:fldChar w:fldCharType="end"/>
            </w:r>
          </w:hyperlink>
        </w:p>
        <w:p w14:paraId="19AECB83" w14:textId="2263FD62" w:rsidR="0042288F" w:rsidRDefault="00100A3A" w:rsidP="0042288F">
          <w:pPr>
            <w:pStyle w:val="28"/>
            <w:rPr>
              <w:rFonts w:asciiTheme="minorHAnsi" w:eastAsiaTheme="minorEastAsia" w:hAnsiTheme="minorHAnsi" w:cstheme="minorBidi"/>
              <w:sz w:val="22"/>
              <w:szCs w:val="22"/>
            </w:rPr>
          </w:pPr>
          <w:hyperlink w:anchor="_Toc196648068" w:history="1">
            <w:r w:rsidR="0042288F" w:rsidRPr="00CC25CD">
              <w:rPr>
                <w:rStyle w:val="af8"/>
              </w:rPr>
              <w:t>Приложение 1</w:t>
            </w:r>
            <w:r w:rsidR="0042288F">
              <w:rPr>
                <w:webHidden/>
              </w:rPr>
              <w:tab/>
            </w:r>
            <w:r w:rsidR="0042288F">
              <w:rPr>
                <w:webHidden/>
              </w:rPr>
              <w:fldChar w:fldCharType="begin"/>
            </w:r>
            <w:r w:rsidR="0042288F">
              <w:rPr>
                <w:webHidden/>
              </w:rPr>
              <w:instrText xml:space="preserve"> PAGEREF _Toc196648068 \h </w:instrText>
            </w:r>
            <w:r w:rsidR="0042288F">
              <w:rPr>
                <w:webHidden/>
              </w:rPr>
            </w:r>
            <w:r w:rsidR="0042288F">
              <w:rPr>
                <w:webHidden/>
              </w:rPr>
              <w:fldChar w:fldCharType="separate"/>
            </w:r>
            <w:r w:rsidR="0042288F">
              <w:rPr>
                <w:webHidden/>
              </w:rPr>
              <w:t>242</w:t>
            </w:r>
            <w:r w:rsidR="0042288F">
              <w:rPr>
                <w:webHidden/>
              </w:rPr>
              <w:fldChar w:fldCharType="end"/>
            </w:r>
          </w:hyperlink>
        </w:p>
        <w:p w14:paraId="61C22BD1" w14:textId="0384A0CD" w:rsidR="0042288F" w:rsidRDefault="00100A3A" w:rsidP="0042288F">
          <w:pPr>
            <w:pStyle w:val="28"/>
            <w:rPr>
              <w:rFonts w:asciiTheme="minorHAnsi" w:eastAsiaTheme="minorEastAsia" w:hAnsiTheme="minorHAnsi" w:cstheme="minorBidi"/>
              <w:sz w:val="22"/>
              <w:szCs w:val="22"/>
            </w:rPr>
          </w:pPr>
          <w:hyperlink w:anchor="_Toc196648069" w:history="1">
            <w:r w:rsidR="0042288F" w:rsidRPr="00CC25CD">
              <w:rPr>
                <w:rStyle w:val="af8"/>
              </w:rPr>
              <w:t>Приложение 2</w:t>
            </w:r>
            <w:r w:rsidR="0042288F">
              <w:rPr>
                <w:webHidden/>
              </w:rPr>
              <w:tab/>
            </w:r>
            <w:r w:rsidR="0042288F">
              <w:rPr>
                <w:webHidden/>
              </w:rPr>
              <w:fldChar w:fldCharType="begin"/>
            </w:r>
            <w:r w:rsidR="0042288F">
              <w:rPr>
                <w:webHidden/>
              </w:rPr>
              <w:instrText xml:space="preserve"> PAGEREF _Toc196648069 \h </w:instrText>
            </w:r>
            <w:r w:rsidR="0042288F">
              <w:rPr>
                <w:webHidden/>
              </w:rPr>
            </w:r>
            <w:r w:rsidR="0042288F">
              <w:rPr>
                <w:webHidden/>
              </w:rPr>
              <w:fldChar w:fldCharType="separate"/>
            </w:r>
            <w:r w:rsidR="0042288F">
              <w:rPr>
                <w:webHidden/>
              </w:rPr>
              <w:t>248</w:t>
            </w:r>
            <w:r w:rsidR="0042288F">
              <w:rPr>
                <w:webHidden/>
              </w:rPr>
              <w:fldChar w:fldCharType="end"/>
            </w:r>
          </w:hyperlink>
        </w:p>
        <w:p w14:paraId="7117D8D9" w14:textId="13589B79" w:rsidR="0042288F" w:rsidRDefault="00100A3A" w:rsidP="0042288F">
          <w:pPr>
            <w:pStyle w:val="28"/>
            <w:rPr>
              <w:rFonts w:asciiTheme="minorHAnsi" w:eastAsiaTheme="minorEastAsia" w:hAnsiTheme="minorHAnsi" w:cstheme="minorBidi"/>
              <w:sz w:val="22"/>
              <w:szCs w:val="22"/>
            </w:rPr>
          </w:pPr>
          <w:hyperlink w:anchor="_Toc196648070" w:history="1">
            <w:r w:rsidR="0042288F" w:rsidRPr="00CC25CD">
              <w:rPr>
                <w:rStyle w:val="af8"/>
              </w:rPr>
              <w:t>Приложение 3</w:t>
            </w:r>
            <w:r w:rsidR="0042288F">
              <w:rPr>
                <w:webHidden/>
              </w:rPr>
              <w:tab/>
            </w:r>
            <w:r w:rsidR="0042288F">
              <w:rPr>
                <w:webHidden/>
              </w:rPr>
              <w:fldChar w:fldCharType="begin"/>
            </w:r>
            <w:r w:rsidR="0042288F">
              <w:rPr>
                <w:webHidden/>
              </w:rPr>
              <w:instrText xml:space="preserve"> PAGEREF _Toc196648070 \h </w:instrText>
            </w:r>
            <w:r w:rsidR="0042288F">
              <w:rPr>
                <w:webHidden/>
              </w:rPr>
            </w:r>
            <w:r w:rsidR="0042288F">
              <w:rPr>
                <w:webHidden/>
              </w:rPr>
              <w:fldChar w:fldCharType="separate"/>
            </w:r>
            <w:r w:rsidR="0042288F">
              <w:rPr>
                <w:webHidden/>
              </w:rPr>
              <w:t>250</w:t>
            </w:r>
            <w:r w:rsidR="0042288F">
              <w:rPr>
                <w:webHidden/>
              </w:rPr>
              <w:fldChar w:fldCharType="end"/>
            </w:r>
          </w:hyperlink>
        </w:p>
        <w:p w14:paraId="3AE6FA90" w14:textId="11081508" w:rsidR="0042288F" w:rsidRDefault="00100A3A" w:rsidP="0042288F">
          <w:pPr>
            <w:pStyle w:val="28"/>
            <w:rPr>
              <w:rFonts w:asciiTheme="minorHAnsi" w:eastAsiaTheme="minorEastAsia" w:hAnsiTheme="minorHAnsi" w:cstheme="minorBidi"/>
              <w:sz w:val="22"/>
              <w:szCs w:val="22"/>
            </w:rPr>
          </w:pPr>
          <w:hyperlink w:anchor="_Toc196648071" w:history="1">
            <w:r w:rsidR="0042288F" w:rsidRPr="00CC25CD">
              <w:rPr>
                <w:rStyle w:val="af8"/>
              </w:rPr>
              <w:t>Приложение 4</w:t>
            </w:r>
            <w:r w:rsidR="0042288F">
              <w:rPr>
                <w:webHidden/>
              </w:rPr>
              <w:tab/>
            </w:r>
            <w:r w:rsidR="0042288F">
              <w:rPr>
                <w:webHidden/>
              </w:rPr>
              <w:fldChar w:fldCharType="begin"/>
            </w:r>
            <w:r w:rsidR="0042288F">
              <w:rPr>
                <w:webHidden/>
              </w:rPr>
              <w:instrText xml:space="preserve"> PAGEREF _Toc196648071 \h </w:instrText>
            </w:r>
            <w:r w:rsidR="0042288F">
              <w:rPr>
                <w:webHidden/>
              </w:rPr>
            </w:r>
            <w:r w:rsidR="0042288F">
              <w:rPr>
                <w:webHidden/>
              </w:rPr>
              <w:fldChar w:fldCharType="separate"/>
            </w:r>
            <w:r w:rsidR="0042288F">
              <w:rPr>
                <w:webHidden/>
              </w:rPr>
              <w:t>273</w:t>
            </w:r>
            <w:r w:rsidR="0042288F">
              <w:rPr>
                <w:webHidden/>
              </w:rPr>
              <w:fldChar w:fldCharType="end"/>
            </w:r>
          </w:hyperlink>
        </w:p>
        <w:p w14:paraId="164472A5" w14:textId="4A27385C" w:rsidR="00AA1EA3" w:rsidRPr="00DC36E0" w:rsidRDefault="00AA1EA3" w:rsidP="00DC36E0">
          <w:pPr>
            <w:tabs>
              <w:tab w:val="right" w:pos="9637"/>
            </w:tabs>
            <w:spacing w:after="40"/>
          </w:pPr>
          <w:r w:rsidRPr="00DC36E0">
            <w:rPr>
              <w:b/>
              <w:bCs/>
              <w:sz w:val="22"/>
              <w:szCs w:val="22"/>
            </w:rPr>
            <w:fldChar w:fldCharType="end"/>
          </w:r>
        </w:p>
      </w:sdtContent>
    </w:sdt>
    <w:p w14:paraId="0F74F3F6" w14:textId="77777777" w:rsidR="008A1455" w:rsidRPr="00DC36E0" w:rsidRDefault="008A1455" w:rsidP="00DC36E0"/>
    <w:p w14:paraId="44A3E92B" w14:textId="77777777" w:rsidR="008A1455" w:rsidRPr="00DC36E0" w:rsidRDefault="008A1455" w:rsidP="00DC36E0"/>
    <w:p w14:paraId="7A092FAF" w14:textId="77777777" w:rsidR="00D07161" w:rsidRPr="00DC36E0" w:rsidRDefault="00D07161" w:rsidP="00DC36E0">
      <w:pPr>
        <w:rPr>
          <w:lang w:val="en-US"/>
        </w:rPr>
      </w:pPr>
      <w:r w:rsidRPr="00DC36E0">
        <w:br w:type="page"/>
      </w:r>
    </w:p>
    <w:p w14:paraId="4D773FBD" w14:textId="7C114405" w:rsidR="00A4166B" w:rsidRPr="00DC36E0" w:rsidRDefault="008A492A" w:rsidP="00DC36E0">
      <w:pPr>
        <w:jc w:val="center"/>
        <w:rPr>
          <w:b/>
        </w:rPr>
      </w:pPr>
      <w:bookmarkStart w:id="1" w:name="_Hlk54000472"/>
      <w:r w:rsidRPr="00DC36E0">
        <w:rPr>
          <w:b/>
        </w:rPr>
        <w:lastRenderedPageBreak/>
        <w:t xml:space="preserve">Состав </w:t>
      </w:r>
      <w:r w:rsidR="00B16EC9" w:rsidRPr="00DC36E0">
        <w:rPr>
          <w:b/>
        </w:rPr>
        <w:t>Генеральн</w:t>
      </w:r>
      <w:r w:rsidRPr="00DC36E0">
        <w:rPr>
          <w:b/>
        </w:rPr>
        <w:t>ого плана</w:t>
      </w:r>
    </w:p>
    <w:p w14:paraId="72D5168A" w14:textId="77777777" w:rsidR="00A4166B" w:rsidRPr="00DC36E0" w:rsidRDefault="00A4166B" w:rsidP="00DC36E0">
      <w:pPr>
        <w:jc w:val="center"/>
        <w:rPr>
          <w:b/>
        </w:rPr>
      </w:pPr>
    </w:p>
    <w:tbl>
      <w:tblPr>
        <w:tblStyle w:val="af"/>
        <w:tblW w:w="10344" w:type="dxa"/>
        <w:tblInd w:w="-147" w:type="dxa"/>
        <w:tblLook w:val="04A0" w:firstRow="1" w:lastRow="0" w:firstColumn="1" w:lastColumn="0" w:noHBand="0" w:noVBand="1"/>
      </w:tblPr>
      <w:tblGrid>
        <w:gridCol w:w="1361"/>
        <w:gridCol w:w="7565"/>
        <w:gridCol w:w="1418"/>
      </w:tblGrid>
      <w:tr w:rsidR="00DC36E0" w:rsidRPr="00DC36E0" w14:paraId="50FEEFEA" w14:textId="77777777" w:rsidTr="00586281">
        <w:tc>
          <w:tcPr>
            <w:tcW w:w="1361" w:type="dxa"/>
          </w:tcPr>
          <w:bookmarkEnd w:id="1"/>
          <w:p w14:paraId="42330D49" w14:textId="77777777" w:rsidR="00586281" w:rsidRPr="00DC36E0" w:rsidRDefault="00586281" w:rsidP="00DC36E0">
            <w:pPr>
              <w:jc w:val="center"/>
              <w:rPr>
                <w:b/>
                <w:sz w:val="20"/>
                <w:szCs w:val="20"/>
              </w:rPr>
            </w:pPr>
            <w:r w:rsidRPr="00DC36E0">
              <w:rPr>
                <w:b/>
                <w:sz w:val="20"/>
                <w:szCs w:val="20"/>
              </w:rPr>
              <w:t>Обозначение</w:t>
            </w:r>
          </w:p>
        </w:tc>
        <w:tc>
          <w:tcPr>
            <w:tcW w:w="7565" w:type="dxa"/>
          </w:tcPr>
          <w:p w14:paraId="3B917B44" w14:textId="77777777" w:rsidR="00586281" w:rsidRPr="00DC36E0" w:rsidRDefault="00586281" w:rsidP="00DC36E0">
            <w:pPr>
              <w:jc w:val="center"/>
              <w:rPr>
                <w:b/>
                <w:sz w:val="20"/>
                <w:szCs w:val="20"/>
              </w:rPr>
            </w:pPr>
            <w:r w:rsidRPr="00DC36E0">
              <w:rPr>
                <w:b/>
                <w:sz w:val="20"/>
                <w:szCs w:val="20"/>
              </w:rPr>
              <w:t>Наименование</w:t>
            </w:r>
          </w:p>
        </w:tc>
        <w:tc>
          <w:tcPr>
            <w:tcW w:w="1418" w:type="dxa"/>
          </w:tcPr>
          <w:p w14:paraId="5732C00F" w14:textId="77777777" w:rsidR="00586281" w:rsidRPr="00DC36E0" w:rsidRDefault="00586281" w:rsidP="00DC36E0">
            <w:pPr>
              <w:jc w:val="center"/>
              <w:rPr>
                <w:b/>
                <w:sz w:val="20"/>
                <w:szCs w:val="20"/>
              </w:rPr>
            </w:pPr>
            <w:r w:rsidRPr="00DC36E0">
              <w:rPr>
                <w:b/>
                <w:sz w:val="20"/>
                <w:szCs w:val="20"/>
              </w:rPr>
              <w:t>Примечание</w:t>
            </w:r>
          </w:p>
        </w:tc>
      </w:tr>
      <w:tr w:rsidR="00DC36E0" w:rsidRPr="00DC36E0" w14:paraId="59CE8B8C" w14:textId="77777777" w:rsidTr="00586281">
        <w:tc>
          <w:tcPr>
            <w:tcW w:w="1361" w:type="dxa"/>
          </w:tcPr>
          <w:p w14:paraId="5F46D67F" w14:textId="77777777" w:rsidR="00586281" w:rsidRPr="00DC36E0" w:rsidRDefault="00586281" w:rsidP="00DC36E0">
            <w:pPr>
              <w:jc w:val="center"/>
              <w:rPr>
                <w:b/>
                <w:sz w:val="20"/>
                <w:szCs w:val="20"/>
              </w:rPr>
            </w:pPr>
            <w:r w:rsidRPr="00DC36E0">
              <w:rPr>
                <w:b/>
                <w:sz w:val="20"/>
                <w:szCs w:val="20"/>
              </w:rPr>
              <w:t>ПЗ</w:t>
            </w:r>
          </w:p>
        </w:tc>
        <w:tc>
          <w:tcPr>
            <w:tcW w:w="7565" w:type="dxa"/>
          </w:tcPr>
          <w:p w14:paraId="3B9FB4F5" w14:textId="77777777" w:rsidR="00586281" w:rsidRPr="00DC36E0" w:rsidRDefault="00586281" w:rsidP="00DC36E0">
            <w:pPr>
              <w:jc w:val="center"/>
              <w:rPr>
                <w:b/>
                <w:sz w:val="20"/>
                <w:szCs w:val="20"/>
              </w:rPr>
            </w:pPr>
            <w:r w:rsidRPr="00DC36E0">
              <w:rPr>
                <w:b/>
                <w:sz w:val="20"/>
                <w:szCs w:val="20"/>
              </w:rPr>
              <w:t>ПОЯСНИТЕЛЬНАЯ ЗАПИСКА</w:t>
            </w:r>
          </w:p>
        </w:tc>
        <w:tc>
          <w:tcPr>
            <w:tcW w:w="1418" w:type="dxa"/>
          </w:tcPr>
          <w:p w14:paraId="78EDE747" w14:textId="77777777" w:rsidR="00586281" w:rsidRPr="00DC36E0" w:rsidRDefault="00586281" w:rsidP="00DC36E0">
            <w:pPr>
              <w:jc w:val="center"/>
              <w:rPr>
                <w:b/>
                <w:sz w:val="20"/>
                <w:szCs w:val="20"/>
              </w:rPr>
            </w:pPr>
            <w:r w:rsidRPr="00DC36E0">
              <w:rPr>
                <w:b/>
                <w:sz w:val="20"/>
                <w:szCs w:val="20"/>
              </w:rPr>
              <w:t>–</w:t>
            </w:r>
          </w:p>
        </w:tc>
      </w:tr>
      <w:tr w:rsidR="00DC36E0" w:rsidRPr="00DC36E0" w14:paraId="2745431D" w14:textId="77777777" w:rsidTr="00586281">
        <w:tc>
          <w:tcPr>
            <w:tcW w:w="1361" w:type="dxa"/>
          </w:tcPr>
          <w:p w14:paraId="63CC6455" w14:textId="77777777" w:rsidR="00586281" w:rsidRPr="00DC36E0" w:rsidRDefault="00586281" w:rsidP="00DC36E0">
            <w:pPr>
              <w:jc w:val="center"/>
              <w:rPr>
                <w:bCs/>
                <w:sz w:val="20"/>
                <w:szCs w:val="20"/>
              </w:rPr>
            </w:pPr>
            <w:r w:rsidRPr="00DC36E0">
              <w:rPr>
                <w:bCs/>
                <w:sz w:val="20"/>
                <w:szCs w:val="20"/>
              </w:rPr>
              <w:t>ПЗ – 1</w:t>
            </w:r>
          </w:p>
        </w:tc>
        <w:tc>
          <w:tcPr>
            <w:tcW w:w="7565" w:type="dxa"/>
          </w:tcPr>
          <w:p w14:paraId="3331EEFD" w14:textId="77777777" w:rsidR="00586281" w:rsidRPr="00DC36E0" w:rsidRDefault="00586281" w:rsidP="00DC36E0">
            <w:pPr>
              <w:rPr>
                <w:bCs/>
                <w:sz w:val="20"/>
                <w:szCs w:val="20"/>
              </w:rPr>
            </w:pPr>
            <w:r w:rsidRPr="00DC36E0">
              <w:rPr>
                <w:bCs/>
                <w:sz w:val="20"/>
                <w:szCs w:val="20"/>
              </w:rPr>
              <w:t>Том 1. Положение о территориальном планировании</w:t>
            </w:r>
          </w:p>
        </w:tc>
        <w:tc>
          <w:tcPr>
            <w:tcW w:w="1418" w:type="dxa"/>
          </w:tcPr>
          <w:p w14:paraId="1DAA3F25" w14:textId="77777777" w:rsidR="00586281" w:rsidRPr="00DC36E0" w:rsidRDefault="00586281" w:rsidP="00DC36E0">
            <w:pPr>
              <w:jc w:val="center"/>
              <w:rPr>
                <w:bCs/>
                <w:sz w:val="20"/>
                <w:szCs w:val="20"/>
              </w:rPr>
            </w:pPr>
            <w:r w:rsidRPr="00DC36E0">
              <w:rPr>
                <w:bCs/>
                <w:sz w:val="20"/>
                <w:szCs w:val="20"/>
              </w:rPr>
              <w:t>–</w:t>
            </w:r>
          </w:p>
        </w:tc>
      </w:tr>
      <w:tr w:rsidR="00DC36E0" w:rsidRPr="00DC36E0" w14:paraId="339F3D18" w14:textId="77777777" w:rsidTr="00586281">
        <w:tc>
          <w:tcPr>
            <w:tcW w:w="1361" w:type="dxa"/>
          </w:tcPr>
          <w:p w14:paraId="272C6CC1" w14:textId="77777777" w:rsidR="00586281" w:rsidRPr="00DC36E0" w:rsidRDefault="00586281" w:rsidP="00DC36E0">
            <w:pPr>
              <w:jc w:val="center"/>
              <w:rPr>
                <w:bCs/>
                <w:sz w:val="20"/>
                <w:szCs w:val="20"/>
              </w:rPr>
            </w:pPr>
            <w:r w:rsidRPr="00DC36E0">
              <w:rPr>
                <w:bCs/>
                <w:sz w:val="20"/>
                <w:szCs w:val="20"/>
              </w:rPr>
              <w:t>ПЗ – 2</w:t>
            </w:r>
          </w:p>
        </w:tc>
        <w:tc>
          <w:tcPr>
            <w:tcW w:w="7565" w:type="dxa"/>
          </w:tcPr>
          <w:p w14:paraId="6E54EAF2" w14:textId="5C8E49BD" w:rsidR="00586281" w:rsidRPr="00DC36E0" w:rsidRDefault="00586281" w:rsidP="00DC36E0">
            <w:pPr>
              <w:rPr>
                <w:bCs/>
                <w:sz w:val="20"/>
                <w:szCs w:val="20"/>
              </w:rPr>
            </w:pPr>
            <w:r w:rsidRPr="00DC36E0">
              <w:rPr>
                <w:bCs/>
                <w:sz w:val="20"/>
                <w:szCs w:val="20"/>
              </w:rPr>
              <w:t xml:space="preserve">Том 2. Материалы по обоснованию </w:t>
            </w:r>
            <w:r w:rsidR="00B16EC9" w:rsidRPr="00DC36E0">
              <w:rPr>
                <w:bCs/>
                <w:sz w:val="20"/>
                <w:szCs w:val="20"/>
              </w:rPr>
              <w:t>Генеральн</w:t>
            </w:r>
            <w:r w:rsidRPr="00DC36E0">
              <w:rPr>
                <w:bCs/>
                <w:sz w:val="20"/>
                <w:szCs w:val="20"/>
              </w:rPr>
              <w:t>ого плана</w:t>
            </w:r>
          </w:p>
        </w:tc>
        <w:tc>
          <w:tcPr>
            <w:tcW w:w="1418" w:type="dxa"/>
          </w:tcPr>
          <w:p w14:paraId="4AC64704" w14:textId="77777777" w:rsidR="00586281" w:rsidRPr="00DC36E0" w:rsidRDefault="00586281" w:rsidP="00DC36E0">
            <w:pPr>
              <w:jc w:val="center"/>
              <w:rPr>
                <w:bCs/>
                <w:sz w:val="20"/>
                <w:szCs w:val="20"/>
              </w:rPr>
            </w:pPr>
            <w:r w:rsidRPr="00DC36E0">
              <w:rPr>
                <w:bCs/>
                <w:sz w:val="20"/>
                <w:szCs w:val="20"/>
              </w:rPr>
              <w:t>–</w:t>
            </w:r>
          </w:p>
        </w:tc>
      </w:tr>
      <w:tr w:rsidR="00DC36E0" w:rsidRPr="00DC36E0" w14:paraId="643BC0F8" w14:textId="77777777" w:rsidTr="00586281">
        <w:tc>
          <w:tcPr>
            <w:tcW w:w="1361" w:type="dxa"/>
          </w:tcPr>
          <w:p w14:paraId="7EF796FC" w14:textId="77777777" w:rsidR="00586281" w:rsidRPr="00DC36E0" w:rsidRDefault="00586281" w:rsidP="00DC36E0">
            <w:pPr>
              <w:jc w:val="center"/>
              <w:rPr>
                <w:b/>
                <w:sz w:val="20"/>
                <w:szCs w:val="20"/>
              </w:rPr>
            </w:pPr>
            <w:r w:rsidRPr="00DC36E0">
              <w:rPr>
                <w:b/>
                <w:sz w:val="20"/>
                <w:szCs w:val="20"/>
              </w:rPr>
              <w:t>–</w:t>
            </w:r>
          </w:p>
        </w:tc>
        <w:tc>
          <w:tcPr>
            <w:tcW w:w="7565" w:type="dxa"/>
          </w:tcPr>
          <w:p w14:paraId="7B683682" w14:textId="77777777" w:rsidR="00586281" w:rsidRPr="00DC36E0" w:rsidRDefault="00586281" w:rsidP="00DC36E0">
            <w:pPr>
              <w:jc w:val="center"/>
              <w:rPr>
                <w:b/>
                <w:sz w:val="20"/>
                <w:szCs w:val="20"/>
              </w:rPr>
            </w:pPr>
            <w:r w:rsidRPr="00DC36E0">
              <w:rPr>
                <w:b/>
                <w:sz w:val="20"/>
                <w:szCs w:val="20"/>
              </w:rPr>
              <w:t>КАРТОГРАФИЧЕСКАЯ ЧАСТЬ</w:t>
            </w:r>
          </w:p>
        </w:tc>
        <w:tc>
          <w:tcPr>
            <w:tcW w:w="1418" w:type="dxa"/>
          </w:tcPr>
          <w:p w14:paraId="680007E5" w14:textId="77777777" w:rsidR="00586281" w:rsidRPr="00DC36E0" w:rsidRDefault="00586281" w:rsidP="00DC36E0">
            <w:pPr>
              <w:jc w:val="center"/>
              <w:rPr>
                <w:b/>
                <w:sz w:val="20"/>
                <w:szCs w:val="20"/>
              </w:rPr>
            </w:pPr>
            <w:r w:rsidRPr="00DC36E0">
              <w:rPr>
                <w:b/>
                <w:sz w:val="20"/>
                <w:szCs w:val="20"/>
              </w:rPr>
              <w:t>–</w:t>
            </w:r>
          </w:p>
        </w:tc>
      </w:tr>
      <w:tr w:rsidR="00DC36E0" w:rsidRPr="00DC36E0" w14:paraId="480BF741" w14:textId="77777777" w:rsidTr="00586281">
        <w:tc>
          <w:tcPr>
            <w:tcW w:w="1361" w:type="dxa"/>
          </w:tcPr>
          <w:p w14:paraId="6366CFB2" w14:textId="77777777" w:rsidR="00586281" w:rsidRPr="00DC36E0" w:rsidRDefault="00586281" w:rsidP="00DC36E0">
            <w:pPr>
              <w:jc w:val="center"/>
              <w:rPr>
                <w:b/>
                <w:sz w:val="20"/>
                <w:szCs w:val="20"/>
              </w:rPr>
            </w:pPr>
            <w:r w:rsidRPr="00DC36E0">
              <w:rPr>
                <w:b/>
                <w:sz w:val="20"/>
                <w:szCs w:val="20"/>
              </w:rPr>
              <w:t>–</w:t>
            </w:r>
          </w:p>
        </w:tc>
        <w:tc>
          <w:tcPr>
            <w:tcW w:w="7565" w:type="dxa"/>
          </w:tcPr>
          <w:p w14:paraId="7A3AC530" w14:textId="43CEF1F5" w:rsidR="00586281" w:rsidRPr="00DC36E0" w:rsidRDefault="00B16EC9" w:rsidP="00DC36E0">
            <w:pPr>
              <w:rPr>
                <w:b/>
                <w:sz w:val="20"/>
                <w:szCs w:val="20"/>
              </w:rPr>
            </w:pPr>
            <w:r w:rsidRPr="00DC36E0">
              <w:rPr>
                <w:b/>
                <w:sz w:val="20"/>
                <w:szCs w:val="20"/>
              </w:rPr>
              <w:t>Генеральн</w:t>
            </w:r>
            <w:r w:rsidR="00586281" w:rsidRPr="00DC36E0">
              <w:rPr>
                <w:b/>
                <w:sz w:val="20"/>
                <w:szCs w:val="20"/>
              </w:rPr>
              <w:t>ый план</w:t>
            </w:r>
          </w:p>
        </w:tc>
        <w:tc>
          <w:tcPr>
            <w:tcW w:w="1418" w:type="dxa"/>
          </w:tcPr>
          <w:p w14:paraId="3BABC75C" w14:textId="77777777" w:rsidR="00586281" w:rsidRPr="00DC36E0" w:rsidRDefault="00586281" w:rsidP="00DC36E0">
            <w:pPr>
              <w:jc w:val="center"/>
              <w:rPr>
                <w:b/>
                <w:sz w:val="20"/>
                <w:szCs w:val="20"/>
              </w:rPr>
            </w:pPr>
            <w:r w:rsidRPr="00DC36E0">
              <w:rPr>
                <w:b/>
                <w:sz w:val="20"/>
                <w:szCs w:val="20"/>
              </w:rPr>
              <w:t>–</w:t>
            </w:r>
          </w:p>
        </w:tc>
      </w:tr>
      <w:tr w:rsidR="00DC36E0" w:rsidRPr="00DC36E0" w14:paraId="68EB9C30" w14:textId="77777777" w:rsidTr="00586281">
        <w:tc>
          <w:tcPr>
            <w:tcW w:w="1361" w:type="dxa"/>
            <w:vAlign w:val="center"/>
          </w:tcPr>
          <w:p w14:paraId="572F75F6" w14:textId="38A334F6" w:rsidR="00586281" w:rsidRPr="00CF734C" w:rsidRDefault="00586281" w:rsidP="00DC36E0">
            <w:pPr>
              <w:jc w:val="center"/>
              <w:rPr>
                <w:bCs/>
                <w:sz w:val="20"/>
                <w:szCs w:val="20"/>
                <w:lang w:val="en-US"/>
              </w:rPr>
            </w:pPr>
          </w:p>
        </w:tc>
        <w:tc>
          <w:tcPr>
            <w:tcW w:w="7565" w:type="dxa"/>
          </w:tcPr>
          <w:p w14:paraId="52CD55E1" w14:textId="5C6167BF" w:rsidR="00586281" w:rsidRPr="00DC36E0" w:rsidRDefault="000D5351" w:rsidP="00DC36E0">
            <w:pPr>
              <w:suppressAutoHyphens/>
              <w:jc w:val="both"/>
              <w:rPr>
                <w:bCs/>
                <w:sz w:val="20"/>
                <w:szCs w:val="20"/>
              </w:rPr>
            </w:pPr>
            <w:r w:rsidRPr="000D5351">
              <w:rPr>
                <w:bCs/>
                <w:sz w:val="20"/>
                <w:szCs w:val="20"/>
              </w:rPr>
              <w:t xml:space="preserve">Карта планируемого размещения объектов </w:t>
            </w:r>
            <w:r w:rsidR="00CF734C">
              <w:rPr>
                <w:bCs/>
                <w:sz w:val="20"/>
                <w:szCs w:val="20"/>
              </w:rPr>
              <w:t>местного значения. Образовательные организации</w:t>
            </w:r>
          </w:p>
        </w:tc>
        <w:tc>
          <w:tcPr>
            <w:tcW w:w="1418" w:type="dxa"/>
            <w:vAlign w:val="center"/>
          </w:tcPr>
          <w:p w14:paraId="2A6467B7" w14:textId="345D6B2C" w:rsidR="00586281" w:rsidRPr="00DC36E0" w:rsidRDefault="00586A19" w:rsidP="00DC36E0">
            <w:pPr>
              <w:jc w:val="center"/>
              <w:rPr>
                <w:sz w:val="20"/>
                <w:szCs w:val="20"/>
              </w:rPr>
            </w:pPr>
            <w:r>
              <w:rPr>
                <w:sz w:val="20"/>
                <w:szCs w:val="20"/>
              </w:rPr>
              <w:t>1:14000</w:t>
            </w:r>
          </w:p>
        </w:tc>
      </w:tr>
      <w:tr w:rsidR="00DC36E0" w:rsidRPr="00DC36E0" w14:paraId="532AD296" w14:textId="77777777" w:rsidTr="00586281">
        <w:tc>
          <w:tcPr>
            <w:tcW w:w="1361" w:type="dxa"/>
            <w:vAlign w:val="center"/>
          </w:tcPr>
          <w:p w14:paraId="31D3CCEF" w14:textId="683385ED" w:rsidR="00586281" w:rsidRPr="00CF734C" w:rsidRDefault="00586281" w:rsidP="00DC36E0">
            <w:pPr>
              <w:jc w:val="center"/>
              <w:rPr>
                <w:bCs/>
                <w:sz w:val="20"/>
                <w:szCs w:val="20"/>
                <w:lang w:val="en-US"/>
              </w:rPr>
            </w:pPr>
          </w:p>
        </w:tc>
        <w:tc>
          <w:tcPr>
            <w:tcW w:w="7565" w:type="dxa"/>
          </w:tcPr>
          <w:p w14:paraId="2569AB17" w14:textId="63259E8F" w:rsidR="00586281" w:rsidRPr="00CF734C" w:rsidRDefault="000D5351" w:rsidP="00DC36E0">
            <w:pPr>
              <w:suppressAutoHyphens/>
              <w:jc w:val="both"/>
              <w:rPr>
                <w:bCs/>
                <w:sz w:val="20"/>
                <w:szCs w:val="20"/>
              </w:rPr>
            </w:pPr>
            <w:r w:rsidRPr="000D5351">
              <w:rPr>
                <w:bCs/>
                <w:sz w:val="20"/>
                <w:szCs w:val="20"/>
              </w:rPr>
              <w:t xml:space="preserve">Карта планируемого размещения объектов </w:t>
            </w:r>
            <w:r w:rsidR="00CF734C">
              <w:rPr>
                <w:bCs/>
                <w:sz w:val="20"/>
                <w:szCs w:val="20"/>
              </w:rPr>
              <w:t>местного значения</w:t>
            </w:r>
            <w:r w:rsidR="00CF734C" w:rsidRPr="000D5351">
              <w:rPr>
                <w:bCs/>
                <w:sz w:val="20"/>
                <w:szCs w:val="20"/>
              </w:rPr>
              <w:t xml:space="preserve"> </w:t>
            </w:r>
            <w:r w:rsidRPr="000D5351">
              <w:rPr>
                <w:bCs/>
                <w:sz w:val="20"/>
                <w:szCs w:val="20"/>
              </w:rPr>
              <w:t>в области культуры</w:t>
            </w:r>
          </w:p>
        </w:tc>
        <w:tc>
          <w:tcPr>
            <w:tcW w:w="1418" w:type="dxa"/>
            <w:vAlign w:val="center"/>
          </w:tcPr>
          <w:p w14:paraId="61D56905" w14:textId="7EE5431C" w:rsidR="00586281" w:rsidRPr="00DC36E0" w:rsidRDefault="00586A19" w:rsidP="00DC36E0">
            <w:pPr>
              <w:jc w:val="center"/>
              <w:rPr>
                <w:sz w:val="20"/>
                <w:szCs w:val="20"/>
              </w:rPr>
            </w:pPr>
            <w:r>
              <w:rPr>
                <w:sz w:val="20"/>
                <w:szCs w:val="20"/>
              </w:rPr>
              <w:t>1:14000</w:t>
            </w:r>
          </w:p>
        </w:tc>
      </w:tr>
      <w:tr w:rsidR="00DC36E0" w:rsidRPr="00DC36E0" w14:paraId="4356CA74" w14:textId="77777777" w:rsidTr="00586281">
        <w:tc>
          <w:tcPr>
            <w:tcW w:w="1361" w:type="dxa"/>
            <w:vAlign w:val="center"/>
          </w:tcPr>
          <w:p w14:paraId="04CBA32C" w14:textId="1BA5B6A8" w:rsidR="00586281" w:rsidRPr="00DC36E0" w:rsidRDefault="00586281" w:rsidP="00DC36E0">
            <w:pPr>
              <w:jc w:val="center"/>
              <w:rPr>
                <w:bCs/>
                <w:sz w:val="20"/>
                <w:szCs w:val="20"/>
              </w:rPr>
            </w:pPr>
          </w:p>
        </w:tc>
        <w:tc>
          <w:tcPr>
            <w:tcW w:w="7565" w:type="dxa"/>
          </w:tcPr>
          <w:p w14:paraId="133F7161" w14:textId="77AE856C" w:rsidR="00586281" w:rsidRPr="00CF734C" w:rsidRDefault="000D5351" w:rsidP="00DC36E0">
            <w:pPr>
              <w:suppressAutoHyphens/>
              <w:jc w:val="both"/>
              <w:rPr>
                <w:bCs/>
                <w:sz w:val="20"/>
                <w:szCs w:val="20"/>
              </w:rPr>
            </w:pPr>
            <w:r w:rsidRPr="000D5351">
              <w:rPr>
                <w:bCs/>
                <w:sz w:val="20"/>
                <w:szCs w:val="20"/>
              </w:rPr>
              <w:t>Карта планируемого размещения объектов транспортной инфраструктур</w:t>
            </w:r>
            <w:r w:rsidR="00CF734C">
              <w:rPr>
                <w:bCs/>
                <w:sz w:val="20"/>
                <w:szCs w:val="20"/>
              </w:rPr>
              <w:t>ы и дорог местного значения</w:t>
            </w:r>
          </w:p>
        </w:tc>
        <w:tc>
          <w:tcPr>
            <w:tcW w:w="1418" w:type="dxa"/>
            <w:vAlign w:val="center"/>
          </w:tcPr>
          <w:p w14:paraId="03ED5808" w14:textId="7A3CA552" w:rsidR="00586281" w:rsidRPr="00DC36E0" w:rsidRDefault="00586A19" w:rsidP="00DC36E0">
            <w:pPr>
              <w:jc w:val="center"/>
              <w:rPr>
                <w:sz w:val="20"/>
                <w:szCs w:val="20"/>
              </w:rPr>
            </w:pPr>
            <w:r>
              <w:rPr>
                <w:sz w:val="20"/>
                <w:szCs w:val="20"/>
              </w:rPr>
              <w:t>1:16500</w:t>
            </w:r>
          </w:p>
        </w:tc>
      </w:tr>
      <w:tr w:rsidR="00DC36E0" w:rsidRPr="00DC36E0" w14:paraId="57DC626C" w14:textId="77777777" w:rsidTr="00586281">
        <w:tc>
          <w:tcPr>
            <w:tcW w:w="1361" w:type="dxa"/>
            <w:vAlign w:val="center"/>
          </w:tcPr>
          <w:p w14:paraId="73A189AC" w14:textId="3F5D118A" w:rsidR="00586281" w:rsidRPr="00DC36E0" w:rsidRDefault="00586281" w:rsidP="00DC36E0">
            <w:pPr>
              <w:jc w:val="center"/>
              <w:rPr>
                <w:bCs/>
                <w:sz w:val="20"/>
                <w:szCs w:val="20"/>
              </w:rPr>
            </w:pPr>
          </w:p>
        </w:tc>
        <w:tc>
          <w:tcPr>
            <w:tcW w:w="7565" w:type="dxa"/>
          </w:tcPr>
          <w:p w14:paraId="172B7AE8" w14:textId="34053446" w:rsidR="00586281" w:rsidRPr="00DC36E0" w:rsidRDefault="000D5351" w:rsidP="00DC36E0">
            <w:pPr>
              <w:suppressAutoHyphens/>
              <w:jc w:val="both"/>
              <w:rPr>
                <w:bCs/>
                <w:sz w:val="20"/>
                <w:szCs w:val="20"/>
              </w:rPr>
            </w:pPr>
            <w:r w:rsidRPr="000D5351">
              <w:rPr>
                <w:bCs/>
                <w:sz w:val="20"/>
                <w:szCs w:val="20"/>
              </w:rPr>
              <w:t>Карта планируемого размещения объектов</w:t>
            </w:r>
            <w:r w:rsidR="00CF734C">
              <w:rPr>
                <w:bCs/>
                <w:sz w:val="20"/>
                <w:szCs w:val="20"/>
              </w:rPr>
              <w:t xml:space="preserve"> местного значения</w:t>
            </w:r>
            <w:r w:rsidRPr="000D5351">
              <w:rPr>
                <w:bCs/>
                <w:sz w:val="20"/>
                <w:szCs w:val="20"/>
              </w:rPr>
              <w:t xml:space="preserve"> в области водоснабжения</w:t>
            </w:r>
          </w:p>
        </w:tc>
        <w:tc>
          <w:tcPr>
            <w:tcW w:w="1418" w:type="dxa"/>
            <w:vAlign w:val="center"/>
          </w:tcPr>
          <w:p w14:paraId="7A16CDA6" w14:textId="5B6291B1" w:rsidR="00586281" w:rsidRPr="00DC36E0" w:rsidRDefault="00586A19" w:rsidP="00DC36E0">
            <w:pPr>
              <w:jc w:val="center"/>
              <w:rPr>
                <w:sz w:val="20"/>
                <w:szCs w:val="20"/>
              </w:rPr>
            </w:pPr>
            <w:r>
              <w:rPr>
                <w:sz w:val="20"/>
                <w:szCs w:val="20"/>
              </w:rPr>
              <w:t>1:14000</w:t>
            </w:r>
          </w:p>
        </w:tc>
      </w:tr>
      <w:tr w:rsidR="00DC36E0" w:rsidRPr="00DC36E0" w14:paraId="3FD96D26" w14:textId="77777777" w:rsidTr="00586281">
        <w:tc>
          <w:tcPr>
            <w:tcW w:w="1361" w:type="dxa"/>
            <w:vAlign w:val="center"/>
          </w:tcPr>
          <w:p w14:paraId="3CB8B2A9" w14:textId="7076B20C" w:rsidR="00586281" w:rsidRPr="00DC36E0" w:rsidRDefault="00586281" w:rsidP="00DC36E0">
            <w:pPr>
              <w:jc w:val="center"/>
              <w:rPr>
                <w:bCs/>
                <w:sz w:val="20"/>
                <w:szCs w:val="20"/>
              </w:rPr>
            </w:pPr>
          </w:p>
        </w:tc>
        <w:tc>
          <w:tcPr>
            <w:tcW w:w="7565" w:type="dxa"/>
          </w:tcPr>
          <w:p w14:paraId="14AAC6AD" w14:textId="070043E7" w:rsidR="00586281" w:rsidRPr="00DC36E0" w:rsidRDefault="000D5351" w:rsidP="00DC36E0">
            <w:pPr>
              <w:suppressAutoHyphens/>
              <w:jc w:val="both"/>
              <w:rPr>
                <w:bCs/>
                <w:sz w:val="20"/>
                <w:szCs w:val="20"/>
              </w:rPr>
            </w:pPr>
            <w:r w:rsidRPr="000D5351">
              <w:rPr>
                <w:bCs/>
                <w:sz w:val="20"/>
                <w:szCs w:val="20"/>
              </w:rPr>
              <w:t xml:space="preserve">Карта планируемого размещения объектов </w:t>
            </w:r>
            <w:r w:rsidR="00CF734C">
              <w:rPr>
                <w:bCs/>
                <w:sz w:val="20"/>
                <w:szCs w:val="20"/>
              </w:rPr>
              <w:t xml:space="preserve">местного значения </w:t>
            </w:r>
            <w:r w:rsidRPr="000D5351">
              <w:rPr>
                <w:bCs/>
                <w:sz w:val="20"/>
                <w:szCs w:val="20"/>
              </w:rPr>
              <w:t>в области водоотведения</w:t>
            </w:r>
          </w:p>
        </w:tc>
        <w:tc>
          <w:tcPr>
            <w:tcW w:w="1418" w:type="dxa"/>
            <w:vAlign w:val="center"/>
          </w:tcPr>
          <w:p w14:paraId="7694A70C" w14:textId="6F7C1C46" w:rsidR="00586281" w:rsidRPr="00DC36E0" w:rsidRDefault="00586A19" w:rsidP="00DC36E0">
            <w:pPr>
              <w:jc w:val="center"/>
              <w:rPr>
                <w:sz w:val="20"/>
                <w:szCs w:val="20"/>
              </w:rPr>
            </w:pPr>
            <w:r>
              <w:rPr>
                <w:sz w:val="20"/>
                <w:szCs w:val="20"/>
              </w:rPr>
              <w:t>1:14000</w:t>
            </w:r>
          </w:p>
        </w:tc>
      </w:tr>
      <w:tr w:rsidR="00DC36E0" w:rsidRPr="00DC36E0" w14:paraId="60A4EAF8" w14:textId="77777777" w:rsidTr="00586281">
        <w:tc>
          <w:tcPr>
            <w:tcW w:w="1361" w:type="dxa"/>
            <w:vAlign w:val="center"/>
          </w:tcPr>
          <w:p w14:paraId="133D12F7" w14:textId="14996B2D" w:rsidR="00586281" w:rsidRPr="00DC36E0" w:rsidRDefault="00586281" w:rsidP="00DC36E0">
            <w:pPr>
              <w:jc w:val="center"/>
              <w:rPr>
                <w:bCs/>
                <w:sz w:val="20"/>
                <w:szCs w:val="20"/>
              </w:rPr>
            </w:pPr>
          </w:p>
        </w:tc>
        <w:tc>
          <w:tcPr>
            <w:tcW w:w="7565" w:type="dxa"/>
          </w:tcPr>
          <w:p w14:paraId="290D3E23" w14:textId="65B161A6" w:rsidR="00586281" w:rsidRPr="00DC36E0" w:rsidRDefault="000D5351" w:rsidP="00DC36E0">
            <w:pPr>
              <w:suppressAutoHyphens/>
              <w:jc w:val="both"/>
              <w:rPr>
                <w:bCs/>
                <w:sz w:val="20"/>
                <w:szCs w:val="20"/>
              </w:rPr>
            </w:pPr>
            <w:r w:rsidRPr="000D5351">
              <w:rPr>
                <w:bCs/>
                <w:sz w:val="20"/>
                <w:szCs w:val="20"/>
              </w:rPr>
              <w:t xml:space="preserve">Карта планируемого размещения объектов </w:t>
            </w:r>
            <w:r w:rsidR="00CF734C">
              <w:rPr>
                <w:bCs/>
                <w:sz w:val="20"/>
                <w:szCs w:val="20"/>
              </w:rPr>
              <w:t>местного значения</w:t>
            </w:r>
            <w:r w:rsidR="00CF734C" w:rsidRPr="000D5351">
              <w:rPr>
                <w:bCs/>
                <w:sz w:val="20"/>
                <w:szCs w:val="20"/>
              </w:rPr>
              <w:t xml:space="preserve"> </w:t>
            </w:r>
            <w:r w:rsidRPr="000D5351">
              <w:rPr>
                <w:bCs/>
                <w:sz w:val="20"/>
                <w:szCs w:val="20"/>
              </w:rPr>
              <w:t>в области теплоснабжения</w:t>
            </w:r>
          </w:p>
        </w:tc>
        <w:tc>
          <w:tcPr>
            <w:tcW w:w="1418" w:type="dxa"/>
            <w:vAlign w:val="center"/>
          </w:tcPr>
          <w:p w14:paraId="7C15853A" w14:textId="075595A1" w:rsidR="00586281" w:rsidRPr="00DC36E0" w:rsidRDefault="00586A19" w:rsidP="00DC36E0">
            <w:pPr>
              <w:jc w:val="center"/>
              <w:rPr>
                <w:sz w:val="20"/>
                <w:szCs w:val="20"/>
              </w:rPr>
            </w:pPr>
            <w:r>
              <w:rPr>
                <w:sz w:val="20"/>
                <w:szCs w:val="20"/>
              </w:rPr>
              <w:t>1:14000</w:t>
            </w:r>
          </w:p>
        </w:tc>
      </w:tr>
      <w:tr w:rsidR="00586A19" w:rsidRPr="00DC36E0" w14:paraId="60A5817D" w14:textId="77777777" w:rsidTr="00586281">
        <w:tc>
          <w:tcPr>
            <w:tcW w:w="1361" w:type="dxa"/>
            <w:vAlign w:val="center"/>
          </w:tcPr>
          <w:p w14:paraId="5C385E11" w14:textId="5CB157B7" w:rsidR="00586A19" w:rsidRPr="00DC36E0" w:rsidRDefault="00586A19" w:rsidP="00586A19">
            <w:pPr>
              <w:jc w:val="center"/>
              <w:rPr>
                <w:bCs/>
                <w:sz w:val="20"/>
                <w:szCs w:val="20"/>
              </w:rPr>
            </w:pPr>
          </w:p>
        </w:tc>
        <w:tc>
          <w:tcPr>
            <w:tcW w:w="7565" w:type="dxa"/>
          </w:tcPr>
          <w:p w14:paraId="797D9CDF" w14:textId="410F5DAF" w:rsidR="00586A19" w:rsidRPr="004967DB" w:rsidRDefault="00586A19" w:rsidP="00586A19">
            <w:pPr>
              <w:suppressAutoHyphens/>
              <w:jc w:val="both"/>
              <w:rPr>
                <w:bCs/>
                <w:color w:val="FF0000"/>
                <w:sz w:val="20"/>
                <w:szCs w:val="20"/>
              </w:rPr>
            </w:pPr>
            <w:r w:rsidRPr="000D5351">
              <w:rPr>
                <w:bCs/>
                <w:sz w:val="20"/>
                <w:szCs w:val="20"/>
              </w:rPr>
              <w:t xml:space="preserve">Карта планируемого размещения объектов </w:t>
            </w:r>
            <w:r w:rsidR="00CF734C">
              <w:rPr>
                <w:bCs/>
                <w:sz w:val="20"/>
                <w:szCs w:val="20"/>
              </w:rPr>
              <w:t>местного значения</w:t>
            </w:r>
            <w:r w:rsidR="00CF734C" w:rsidRPr="000D5351">
              <w:rPr>
                <w:bCs/>
                <w:sz w:val="20"/>
                <w:szCs w:val="20"/>
              </w:rPr>
              <w:t xml:space="preserve"> </w:t>
            </w:r>
            <w:r w:rsidRPr="000D5351">
              <w:rPr>
                <w:bCs/>
                <w:sz w:val="20"/>
                <w:szCs w:val="20"/>
              </w:rPr>
              <w:t>в области инженерной подготовки территории</w:t>
            </w:r>
          </w:p>
        </w:tc>
        <w:tc>
          <w:tcPr>
            <w:tcW w:w="1418" w:type="dxa"/>
            <w:vAlign w:val="center"/>
          </w:tcPr>
          <w:p w14:paraId="62F80A06" w14:textId="686BA12C" w:rsidR="00586A19" w:rsidRPr="00DC36E0" w:rsidRDefault="00586A19" w:rsidP="00586A19">
            <w:pPr>
              <w:jc w:val="center"/>
              <w:rPr>
                <w:sz w:val="20"/>
                <w:szCs w:val="20"/>
              </w:rPr>
            </w:pPr>
            <w:r>
              <w:rPr>
                <w:sz w:val="20"/>
                <w:szCs w:val="20"/>
              </w:rPr>
              <w:t>1:14000</w:t>
            </w:r>
          </w:p>
        </w:tc>
      </w:tr>
      <w:tr w:rsidR="00CF734C" w:rsidRPr="00DC36E0" w14:paraId="74637F95" w14:textId="77777777" w:rsidTr="00586281">
        <w:tc>
          <w:tcPr>
            <w:tcW w:w="1361" w:type="dxa"/>
            <w:vAlign w:val="center"/>
          </w:tcPr>
          <w:p w14:paraId="749ED0D1" w14:textId="1A7EF46E" w:rsidR="00CF734C" w:rsidRPr="00DC36E0" w:rsidRDefault="00CF734C" w:rsidP="00586A19">
            <w:pPr>
              <w:jc w:val="center"/>
              <w:rPr>
                <w:bCs/>
                <w:sz w:val="20"/>
                <w:szCs w:val="20"/>
              </w:rPr>
            </w:pPr>
          </w:p>
        </w:tc>
        <w:tc>
          <w:tcPr>
            <w:tcW w:w="7565" w:type="dxa"/>
          </w:tcPr>
          <w:p w14:paraId="0BBDD5D8" w14:textId="52C38D71" w:rsidR="00CF734C" w:rsidRPr="000D5351" w:rsidRDefault="00CF734C" w:rsidP="00586A19">
            <w:pPr>
              <w:suppressAutoHyphens/>
              <w:jc w:val="both"/>
              <w:rPr>
                <w:bCs/>
                <w:sz w:val="20"/>
                <w:szCs w:val="20"/>
              </w:rPr>
            </w:pPr>
            <w:r w:rsidRPr="000D5351">
              <w:rPr>
                <w:bCs/>
                <w:sz w:val="20"/>
                <w:szCs w:val="20"/>
              </w:rPr>
              <w:t xml:space="preserve">Карта планируемого размещения объектов </w:t>
            </w:r>
            <w:r>
              <w:rPr>
                <w:bCs/>
                <w:sz w:val="20"/>
                <w:szCs w:val="20"/>
              </w:rPr>
              <w:t>местного значения</w:t>
            </w:r>
            <w:r w:rsidRPr="000D5351">
              <w:rPr>
                <w:bCs/>
                <w:sz w:val="20"/>
                <w:szCs w:val="20"/>
              </w:rPr>
              <w:t xml:space="preserve"> в области </w:t>
            </w:r>
            <w:r>
              <w:rPr>
                <w:bCs/>
                <w:sz w:val="20"/>
                <w:szCs w:val="20"/>
              </w:rPr>
              <w:t>газоснабжения</w:t>
            </w:r>
          </w:p>
        </w:tc>
        <w:tc>
          <w:tcPr>
            <w:tcW w:w="1418" w:type="dxa"/>
            <w:vAlign w:val="center"/>
          </w:tcPr>
          <w:p w14:paraId="0CC172F3" w14:textId="6608E6B3" w:rsidR="00CF734C" w:rsidRDefault="00345FBF" w:rsidP="00586A19">
            <w:pPr>
              <w:jc w:val="center"/>
              <w:rPr>
                <w:sz w:val="20"/>
                <w:szCs w:val="20"/>
              </w:rPr>
            </w:pPr>
            <w:r>
              <w:rPr>
                <w:sz w:val="20"/>
                <w:szCs w:val="20"/>
              </w:rPr>
              <w:t>1:14000</w:t>
            </w:r>
          </w:p>
        </w:tc>
      </w:tr>
      <w:tr w:rsidR="00586A19" w:rsidRPr="00DC36E0" w14:paraId="184EB43A" w14:textId="77777777" w:rsidTr="00586281">
        <w:tc>
          <w:tcPr>
            <w:tcW w:w="1361" w:type="dxa"/>
            <w:vAlign w:val="center"/>
          </w:tcPr>
          <w:p w14:paraId="18D31B29" w14:textId="1373D77C" w:rsidR="00586A19" w:rsidRPr="00CF734C" w:rsidRDefault="00586A19" w:rsidP="00586A19">
            <w:pPr>
              <w:jc w:val="center"/>
              <w:rPr>
                <w:bCs/>
                <w:sz w:val="20"/>
                <w:szCs w:val="20"/>
                <w:lang w:val="en-US"/>
              </w:rPr>
            </w:pPr>
          </w:p>
        </w:tc>
        <w:tc>
          <w:tcPr>
            <w:tcW w:w="7565" w:type="dxa"/>
          </w:tcPr>
          <w:p w14:paraId="75C5BF92" w14:textId="031072FE" w:rsidR="00586A19" w:rsidRPr="000D5351" w:rsidRDefault="00586A19" w:rsidP="00586A19">
            <w:pPr>
              <w:suppressAutoHyphens/>
              <w:jc w:val="both"/>
              <w:rPr>
                <w:bCs/>
                <w:sz w:val="20"/>
                <w:szCs w:val="20"/>
              </w:rPr>
            </w:pPr>
            <w:r w:rsidRPr="000D5351">
              <w:rPr>
                <w:bCs/>
                <w:sz w:val="20"/>
                <w:szCs w:val="20"/>
              </w:rPr>
              <w:t xml:space="preserve">Карта границ </w:t>
            </w:r>
            <w:r>
              <w:rPr>
                <w:bCs/>
                <w:sz w:val="20"/>
                <w:szCs w:val="20"/>
              </w:rPr>
              <w:t>населенных пунктов</w:t>
            </w:r>
          </w:p>
        </w:tc>
        <w:tc>
          <w:tcPr>
            <w:tcW w:w="1418" w:type="dxa"/>
            <w:vAlign w:val="center"/>
          </w:tcPr>
          <w:p w14:paraId="3E532F69" w14:textId="7D7F2CD6" w:rsidR="00586A19" w:rsidRPr="00DC36E0" w:rsidRDefault="00CF734C" w:rsidP="00586A19">
            <w:pPr>
              <w:jc w:val="center"/>
              <w:rPr>
                <w:sz w:val="20"/>
                <w:szCs w:val="20"/>
              </w:rPr>
            </w:pPr>
            <w:r>
              <w:rPr>
                <w:sz w:val="20"/>
                <w:szCs w:val="20"/>
              </w:rPr>
              <w:t>1:16500</w:t>
            </w:r>
          </w:p>
        </w:tc>
      </w:tr>
      <w:tr w:rsidR="00586A19" w:rsidRPr="00DC36E0" w14:paraId="73B9208A" w14:textId="77777777" w:rsidTr="00586281">
        <w:tc>
          <w:tcPr>
            <w:tcW w:w="1361" w:type="dxa"/>
            <w:vAlign w:val="center"/>
          </w:tcPr>
          <w:p w14:paraId="3E47D9C8" w14:textId="5E1E7A60" w:rsidR="00586A19" w:rsidRPr="00CF734C" w:rsidRDefault="00586A19" w:rsidP="00586A19">
            <w:pPr>
              <w:jc w:val="center"/>
              <w:rPr>
                <w:bCs/>
                <w:sz w:val="20"/>
                <w:szCs w:val="20"/>
                <w:lang w:val="en-US"/>
              </w:rPr>
            </w:pPr>
          </w:p>
        </w:tc>
        <w:tc>
          <w:tcPr>
            <w:tcW w:w="7565" w:type="dxa"/>
          </w:tcPr>
          <w:p w14:paraId="657AAA44" w14:textId="4E2A3840" w:rsidR="00586A19" w:rsidRPr="000D5351" w:rsidRDefault="00586A19" w:rsidP="00586A19">
            <w:pPr>
              <w:suppressAutoHyphens/>
              <w:jc w:val="both"/>
              <w:rPr>
                <w:bCs/>
                <w:sz w:val="20"/>
                <w:szCs w:val="20"/>
              </w:rPr>
            </w:pPr>
            <w:r w:rsidRPr="000D5351">
              <w:rPr>
                <w:bCs/>
                <w:sz w:val="20"/>
                <w:szCs w:val="20"/>
              </w:rPr>
              <w:t>Карта функционального зонирования</w:t>
            </w:r>
          </w:p>
        </w:tc>
        <w:tc>
          <w:tcPr>
            <w:tcW w:w="1418" w:type="dxa"/>
            <w:vAlign w:val="center"/>
          </w:tcPr>
          <w:p w14:paraId="2DE2E006" w14:textId="1C1A4D5A" w:rsidR="00586A19" w:rsidRPr="00DC36E0" w:rsidRDefault="00586A19" w:rsidP="00586A19">
            <w:pPr>
              <w:jc w:val="center"/>
              <w:rPr>
                <w:sz w:val="20"/>
                <w:szCs w:val="20"/>
              </w:rPr>
            </w:pPr>
            <w:r>
              <w:rPr>
                <w:sz w:val="20"/>
                <w:szCs w:val="20"/>
              </w:rPr>
              <w:t>1:16500</w:t>
            </w:r>
          </w:p>
        </w:tc>
      </w:tr>
      <w:tr w:rsidR="00586A19" w:rsidRPr="00DC36E0" w14:paraId="02F4F129" w14:textId="77777777" w:rsidTr="00586281">
        <w:tc>
          <w:tcPr>
            <w:tcW w:w="1361" w:type="dxa"/>
            <w:vAlign w:val="center"/>
          </w:tcPr>
          <w:p w14:paraId="182795E0" w14:textId="7F948621" w:rsidR="00586A19" w:rsidRPr="00DC36E0" w:rsidRDefault="00586A19" w:rsidP="00586A19">
            <w:pPr>
              <w:jc w:val="center"/>
              <w:rPr>
                <w:bCs/>
                <w:sz w:val="20"/>
                <w:szCs w:val="20"/>
              </w:rPr>
            </w:pPr>
            <w:r w:rsidRPr="00DC36E0">
              <w:rPr>
                <w:b/>
                <w:sz w:val="20"/>
                <w:szCs w:val="20"/>
              </w:rPr>
              <w:t>–</w:t>
            </w:r>
          </w:p>
        </w:tc>
        <w:tc>
          <w:tcPr>
            <w:tcW w:w="7565" w:type="dxa"/>
          </w:tcPr>
          <w:p w14:paraId="41AD78F5" w14:textId="6936A1A0" w:rsidR="00586A19" w:rsidRPr="000D5351" w:rsidRDefault="00586A19" w:rsidP="00586A19">
            <w:pPr>
              <w:suppressAutoHyphens/>
              <w:jc w:val="both"/>
              <w:rPr>
                <w:bCs/>
                <w:sz w:val="20"/>
                <w:szCs w:val="20"/>
              </w:rPr>
            </w:pPr>
            <w:r w:rsidRPr="00DC36E0">
              <w:rPr>
                <w:b/>
                <w:sz w:val="20"/>
                <w:szCs w:val="20"/>
              </w:rPr>
              <w:t>Материалы по обоснованию Генерального плана</w:t>
            </w:r>
          </w:p>
        </w:tc>
        <w:tc>
          <w:tcPr>
            <w:tcW w:w="1418" w:type="dxa"/>
            <w:vAlign w:val="center"/>
          </w:tcPr>
          <w:p w14:paraId="37062CE4" w14:textId="77777777" w:rsidR="00586A19" w:rsidRPr="00DC36E0" w:rsidRDefault="00586A19" w:rsidP="00586A19">
            <w:pPr>
              <w:jc w:val="center"/>
              <w:rPr>
                <w:sz w:val="20"/>
                <w:szCs w:val="20"/>
              </w:rPr>
            </w:pPr>
          </w:p>
        </w:tc>
      </w:tr>
      <w:tr w:rsidR="00586A19" w:rsidRPr="00DC36E0" w14:paraId="64F4238B" w14:textId="77777777" w:rsidTr="00586281">
        <w:tc>
          <w:tcPr>
            <w:tcW w:w="1361" w:type="dxa"/>
            <w:vAlign w:val="center"/>
          </w:tcPr>
          <w:p w14:paraId="0AE1E236" w14:textId="60892986" w:rsidR="00586A19" w:rsidRPr="00DC36E0" w:rsidRDefault="00586A19" w:rsidP="00586A19">
            <w:pPr>
              <w:jc w:val="center"/>
              <w:rPr>
                <w:bCs/>
                <w:sz w:val="20"/>
                <w:szCs w:val="20"/>
              </w:rPr>
            </w:pPr>
          </w:p>
        </w:tc>
        <w:tc>
          <w:tcPr>
            <w:tcW w:w="7565" w:type="dxa"/>
          </w:tcPr>
          <w:p w14:paraId="16AFE745" w14:textId="49E90ADC" w:rsidR="00586A19" w:rsidRPr="000D5351" w:rsidRDefault="00586A19" w:rsidP="00586A19">
            <w:pPr>
              <w:suppressAutoHyphens/>
              <w:jc w:val="both"/>
              <w:rPr>
                <w:bCs/>
                <w:sz w:val="20"/>
                <w:szCs w:val="20"/>
              </w:rPr>
            </w:pPr>
            <w:r w:rsidRPr="000D5351">
              <w:rPr>
                <w:bCs/>
                <w:sz w:val="20"/>
                <w:szCs w:val="20"/>
              </w:rPr>
              <w:t>Карта зон с особыми условиями использования территории</w:t>
            </w:r>
          </w:p>
        </w:tc>
        <w:tc>
          <w:tcPr>
            <w:tcW w:w="1418" w:type="dxa"/>
            <w:vAlign w:val="center"/>
          </w:tcPr>
          <w:p w14:paraId="7547F7A3" w14:textId="007ED7D9" w:rsidR="00586A19" w:rsidRPr="00DC36E0" w:rsidRDefault="00586A19" w:rsidP="00586A19">
            <w:pPr>
              <w:jc w:val="center"/>
              <w:rPr>
                <w:sz w:val="20"/>
                <w:szCs w:val="20"/>
              </w:rPr>
            </w:pPr>
            <w:r>
              <w:rPr>
                <w:sz w:val="20"/>
                <w:szCs w:val="20"/>
              </w:rPr>
              <w:t>1:16500</w:t>
            </w:r>
          </w:p>
        </w:tc>
      </w:tr>
      <w:tr w:rsidR="00586A19" w:rsidRPr="00DC36E0" w14:paraId="79C3D5E2" w14:textId="77777777" w:rsidTr="00586281">
        <w:tc>
          <w:tcPr>
            <w:tcW w:w="1361" w:type="dxa"/>
            <w:vAlign w:val="center"/>
          </w:tcPr>
          <w:p w14:paraId="39BE1C5A" w14:textId="090AF5B1" w:rsidR="00586A19" w:rsidRPr="00DC36E0" w:rsidRDefault="00586A19" w:rsidP="00586A19">
            <w:pPr>
              <w:jc w:val="center"/>
              <w:rPr>
                <w:bCs/>
                <w:sz w:val="20"/>
                <w:szCs w:val="20"/>
              </w:rPr>
            </w:pPr>
          </w:p>
        </w:tc>
        <w:tc>
          <w:tcPr>
            <w:tcW w:w="7565" w:type="dxa"/>
          </w:tcPr>
          <w:p w14:paraId="4D527486" w14:textId="1B72AB9A" w:rsidR="00586A19" w:rsidRPr="000D5351" w:rsidRDefault="00586A19" w:rsidP="00586A19">
            <w:pPr>
              <w:suppressAutoHyphens/>
              <w:jc w:val="both"/>
              <w:rPr>
                <w:bCs/>
                <w:sz w:val="20"/>
                <w:szCs w:val="20"/>
              </w:rPr>
            </w:pPr>
            <w:r w:rsidRPr="000D5351">
              <w:rPr>
                <w:bCs/>
                <w:sz w:val="20"/>
                <w:szCs w:val="20"/>
              </w:rPr>
              <w:t>Карта объектов культурного наследия</w:t>
            </w:r>
          </w:p>
        </w:tc>
        <w:tc>
          <w:tcPr>
            <w:tcW w:w="1418" w:type="dxa"/>
            <w:vAlign w:val="center"/>
          </w:tcPr>
          <w:p w14:paraId="6F4D0B9F" w14:textId="66E09289" w:rsidR="00586A19" w:rsidRPr="00DC36E0" w:rsidRDefault="00586A19" w:rsidP="00586A19">
            <w:pPr>
              <w:jc w:val="center"/>
              <w:rPr>
                <w:sz w:val="20"/>
                <w:szCs w:val="20"/>
              </w:rPr>
            </w:pPr>
            <w:r>
              <w:rPr>
                <w:sz w:val="20"/>
                <w:szCs w:val="20"/>
              </w:rPr>
              <w:t>1:14000</w:t>
            </w:r>
          </w:p>
        </w:tc>
      </w:tr>
      <w:tr w:rsidR="00586A19" w:rsidRPr="00DC36E0" w14:paraId="6B1C3FB6" w14:textId="77777777" w:rsidTr="00586281">
        <w:tc>
          <w:tcPr>
            <w:tcW w:w="1361" w:type="dxa"/>
            <w:vAlign w:val="center"/>
          </w:tcPr>
          <w:p w14:paraId="4A787826" w14:textId="04802C05" w:rsidR="00586A19" w:rsidRPr="00DC36E0" w:rsidRDefault="00586A19" w:rsidP="00586A19">
            <w:pPr>
              <w:jc w:val="center"/>
              <w:rPr>
                <w:bCs/>
                <w:sz w:val="20"/>
                <w:szCs w:val="20"/>
              </w:rPr>
            </w:pPr>
          </w:p>
        </w:tc>
        <w:tc>
          <w:tcPr>
            <w:tcW w:w="7565" w:type="dxa"/>
          </w:tcPr>
          <w:p w14:paraId="0AA613B0" w14:textId="21D5BC78" w:rsidR="00586A19" w:rsidRPr="000D5351" w:rsidRDefault="00586A19" w:rsidP="00586A19">
            <w:pPr>
              <w:suppressAutoHyphens/>
              <w:jc w:val="both"/>
              <w:rPr>
                <w:bCs/>
                <w:sz w:val="20"/>
                <w:szCs w:val="20"/>
              </w:rPr>
            </w:pPr>
            <w:r w:rsidRPr="000D5351">
              <w:rPr>
                <w:bCs/>
                <w:sz w:val="20"/>
                <w:szCs w:val="20"/>
              </w:rPr>
              <w:t>Карта лесничеств</w:t>
            </w:r>
          </w:p>
        </w:tc>
        <w:tc>
          <w:tcPr>
            <w:tcW w:w="1418" w:type="dxa"/>
            <w:vAlign w:val="center"/>
          </w:tcPr>
          <w:p w14:paraId="204DFE29" w14:textId="506285FC" w:rsidR="00586A19" w:rsidRPr="00DC36E0" w:rsidRDefault="00586A19" w:rsidP="00586A19">
            <w:pPr>
              <w:jc w:val="center"/>
              <w:rPr>
                <w:sz w:val="20"/>
                <w:szCs w:val="20"/>
              </w:rPr>
            </w:pPr>
            <w:r>
              <w:rPr>
                <w:sz w:val="20"/>
                <w:szCs w:val="20"/>
              </w:rPr>
              <w:t>1:16500</w:t>
            </w:r>
          </w:p>
        </w:tc>
      </w:tr>
      <w:tr w:rsidR="00586A19" w:rsidRPr="00DC36E0" w14:paraId="25AB2F81" w14:textId="77777777" w:rsidTr="00586281">
        <w:tc>
          <w:tcPr>
            <w:tcW w:w="1361" w:type="dxa"/>
            <w:vAlign w:val="center"/>
          </w:tcPr>
          <w:p w14:paraId="7EE8CBF0" w14:textId="44256F71" w:rsidR="00586A19" w:rsidRPr="00DC36E0" w:rsidRDefault="00586A19" w:rsidP="00586A19">
            <w:pPr>
              <w:jc w:val="center"/>
              <w:rPr>
                <w:bCs/>
                <w:sz w:val="20"/>
                <w:szCs w:val="20"/>
              </w:rPr>
            </w:pPr>
          </w:p>
        </w:tc>
        <w:tc>
          <w:tcPr>
            <w:tcW w:w="7565" w:type="dxa"/>
          </w:tcPr>
          <w:p w14:paraId="43E4A468" w14:textId="7AE4297C" w:rsidR="00586A19" w:rsidRPr="000D5351" w:rsidRDefault="00586A19" w:rsidP="00586A19">
            <w:pPr>
              <w:suppressAutoHyphens/>
              <w:jc w:val="both"/>
              <w:rPr>
                <w:bCs/>
                <w:sz w:val="20"/>
                <w:szCs w:val="20"/>
              </w:rPr>
            </w:pPr>
            <w:r w:rsidRPr="000D5351">
              <w:rPr>
                <w:bCs/>
                <w:sz w:val="20"/>
                <w:szCs w:val="20"/>
              </w:rPr>
              <w:t>Карта территорий, подверженных риску возникновения чрезвычайных ситуаций природного характера</w:t>
            </w:r>
          </w:p>
        </w:tc>
        <w:tc>
          <w:tcPr>
            <w:tcW w:w="1418" w:type="dxa"/>
            <w:vAlign w:val="center"/>
          </w:tcPr>
          <w:p w14:paraId="35840B1D" w14:textId="6EBAE3D2" w:rsidR="00586A19" w:rsidRPr="00DC36E0" w:rsidRDefault="00586A19" w:rsidP="00586A19">
            <w:pPr>
              <w:jc w:val="center"/>
              <w:rPr>
                <w:sz w:val="20"/>
                <w:szCs w:val="20"/>
              </w:rPr>
            </w:pPr>
            <w:r>
              <w:rPr>
                <w:sz w:val="20"/>
                <w:szCs w:val="20"/>
              </w:rPr>
              <w:t>1:16500</w:t>
            </w:r>
          </w:p>
        </w:tc>
      </w:tr>
      <w:tr w:rsidR="00586A19" w:rsidRPr="00DC36E0" w14:paraId="76A3D76C" w14:textId="77777777" w:rsidTr="00586281">
        <w:tc>
          <w:tcPr>
            <w:tcW w:w="1361" w:type="dxa"/>
            <w:vAlign w:val="center"/>
          </w:tcPr>
          <w:p w14:paraId="0C2FD71C" w14:textId="6B3121A8" w:rsidR="00586A19" w:rsidRPr="00DC36E0" w:rsidRDefault="00586A19" w:rsidP="00586A19">
            <w:pPr>
              <w:jc w:val="center"/>
              <w:rPr>
                <w:bCs/>
                <w:sz w:val="20"/>
                <w:szCs w:val="20"/>
              </w:rPr>
            </w:pPr>
          </w:p>
        </w:tc>
        <w:tc>
          <w:tcPr>
            <w:tcW w:w="7565" w:type="dxa"/>
          </w:tcPr>
          <w:p w14:paraId="225BF6E9" w14:textId="43140F28" w:rsidR="00586A19" w:rsidRPr="000D5351" w:rsidRDefault="00586A19" w:rsidP="00586A19">
            <w:pPr>
              <w:suppressAutoHyphens/>
              <w:jc w:val="both"/>
              <w:rPr>
                <w:bCs/>
                <w:sz w:val="20"/>
                <w:szCs w:val="20"/>
              </w:rPr>
            </w:pPr>
            <w:r>
              <w:rPr>
                <w:bCs/>
                <w:sz w:val="20"/>
                <w:szCs w:val="20"/>
              </w:rPr>
              <w:t>Карта размещения объектов</w:t>
            </w:r>
            <w:r w:rsidR="00345FBF">
              <w:rPr>
                <w:bCs/>
                <w:sz w:val="20"/>
                <w:szCs w:val="20"/>
              </w:rPr>
              <w:t xml:space="preserve"> </w:t>
            </w:r>
            <w:r>
              <w:rPr>
                <w:bCs/>
                <w:sz w:val="20"/>
                <w:szCs w:val="20"/>
              </w:rPr>
              <w:t>в области здравоохранения</w:t>
            </w:r>
          </w:p>
        </w:tc>
        <w:tc>
          <w:tcPr>
            <w:tcW w:w="1418" w:type="dxa"/>
            <w:vAlign w:val="center"/>
          </w:tcPr>
          <w:p w14:paraId="3D1C02CA" w14:textId="58A4EED0" w:rsidR="00586A19" w:rsidRPr="00DC36E0" w:rsidRDefault="00586A19" w:rsidP="00586A19">
            <w:pPr>
              <w:jc w:val="center"/>
              <w:rPr>
                <w:sz w:val="20"/>
                <w:szCs w:val="20"/>
              </w:rPr>
            </w:pPr>
            <w:r>
              <w:rPr>
                <w:sz w:val="20"/>
                <w:szCs w:val="20"/>
              </w:rPr>
              <w:t>1:14000</w:t>
            </w:r>
          </w:p>
        </w:tc>
      </w:tr>
      <w:tr w:rsidR="00586A19" w:rsidRPr="00DC36E0" w14:paraId="3744D1BE" w14:textId="77777777" w:rsidTr="00586281">
        <w:tc>
          <w:tcPr>
            <w:tcW w:w="1361" w:type="dxa"/>
            <w:vAlign w:val="center"/>
          </w:tcPr>
          <w:p w14:paraId="54DB4845" w14:textId="56E5218A" w:rsidR="00586A19" w:rsidRPr="00DC36E0" w:rsidRDefault="00586A19" w:rsidP="00586A19">
            <w:pPr>
              <w:jc w:val="center"/>
              <w:rPr>
                <w:bCs/>
                <w:sz w:val="20"/>
                <w:szCs w:val="20"/>
              </w:rPr>
            </w:pPr>
          </w:p>
        </w:tc>
        <w:tc>
          <w:tcPr>
            <w:tcW w:w="7565" w:type="dxa"/>
          </w:tcPr>
          <w:p w14:paraId="7B705468" w14:textId="7654FBC6" w:rsidR="00586A19" w:rsidRPr="000D5351" w:rsidRDefault="00586A19" w:rsidP="00586A19">
            <w:pPr>
              <w:suppressAutoHyphens/>
              <w:jc w:val="both"/>
              <w:rPr>
                <w:bCs/>
                <w:sz w:val="20"/>
                <w:szCs w:val="20"/>
              </w:rPr>
            </w:pPr>
            <w:r w:rsidRPr="000D5351">
              <w:rPr>
                <w:bCs/>
                <w:sz w:val="20"/>
                <w:szCs w:val="20"/>
              </w:rPr>
              <w:t xml:space="preserve">Карта размещения объектов </w:t>
            </w:r>
            <w:r w:rsidR="00345FBF">
              <w:rPr>
                <w:bCs/>
                <w:sz w:val="20"/>
                <w:szCs w:val="20"/>
              </w:rPr>
              <w:t>обработки, утилизации, обезвреживания, размещения твёрдых коммунальных отходов</w:t>
            </w:r>
          </w:p>
        </w:tc>
        <w:tc>
          <w:tcPr>
            <w:tcW w:w="1418" w:type="dxa"/>
            <w:vAlign w:val="center"/>
          </w:tcPr>
          <w:p w14:paraId="1F6315B7" w14:textId="4A6A8D62" w:rsidR="00586A19" w:rsidRPr="00DC36E0" w:rsidRDefault="00586A19" w:rsidP="00586A19">
            <w:pPr>
              <w:jc w:val="center"/>
              <w:rPr>
                <w:sz w:val="20"/>
                <w:szCs w:val="20"/>
              </w:rPr>
            </w:pPr>
            <w:r>
              <w:rPr>
                <w:sz w:val="20"/>
                <w:szCs w:val="20"/>
              </w:rPr>
              <w:t>1:14000</w:t>
            </w:r>
          </w:p>
        </w:tc>
      </w:tr>
      <w:tr w:rsidR="00345FBF" w:rsidRPr="00DC36E0" w14:paraId="0C820344" w14:textId="77777777" w:rsidTr="00586281">
        <w:tc>
          <w:tcPr>
            <w:tcW w:w="1361" w:type="dxa"/>
            <w:vAlign w:val="center"/>
          </w:tcPr>
          <w:p w14:paraId="44113747" w14:textId="2F44A08C" w:rsidR="00345FBF" w:rsidRPr="00DC36E0" w:rsidRDefault="00345FBF" w:rsidP="00345FBF">
            <w:pPr>
              <w:jc w:val="center"/>
              <w:rPr>
                <w:bCs/>
                <w:sz w:val="20"/>
                <w:szCs w:val="20"/>
              </w:rPr>
            </w:pPr>
          </w:p>
        </w:tc>
        <w:tc>
          <w:tcPr>
            <w:tcW w:w="7565" w:type="dxa"/>
          </w:tcPr>
          <w:p w14:paraId="63828585" w14:textId="52A48109" w:rsidR="00345FBF" w:rsidRPr="000D5351" w:rsidRDefault="00345FBF" w:rsidP="00345FBF">
            <w:pPr>
              <w:suppressAutoHyphens/>
              <w:jc w:val="both"/>
              <w:rPr>
                <w:bCs/>
                <w:sz w:val="20"/>
                <w:szCs w:val="20"/>
              </w:rPr>
            </w:pPr>
            <w:r>
              <w:rPr>
                <w:bCs/>
                <w:sz w:val="20"/>
                <w:szCs w:val="20"/>
              </w:rPr>
              <w:t>Карта размещения объектов местного значения в области физической культуры и массового спорта</w:t>
            </w:r>
          </w:p>
        </w:tc>
        <w:tc>
          <w:tcPr>
            <w:tcW w:w="1418" w:type="dxa"/>
            <w:vAlign w:val="center"/>
          </w:tcPr>
          <w:p w14:paraId="21491A48" w14:textId="16AC1929" w:rsidR="00345FBF" w:rsidRDefault="00345FBF" w:rsidP="00345FBF">
            <w:pPr>
              <w:jc w:val="center"/>
              <w:rPr>
                <w:sz w:val="20"/>
                <w:szCs w:val="20"/>
              </w:rPr>
            </w:pPr>
            <w:r>
              <w:rPr>
                <w:sz w:val="20"/>
                <w:szCs w:val="20"/>
              </w:rPr>
              <w:t>1:14000</w:t>
            </w:r>
          </w:p>
        </w:tc>
      </w:tr>
      <w:tr w:rsidR="00345FBF" w:rsidRPr="00DC36E0" w14:paraId="39B02871" w14:textId="77777777" w:rsidTr="00586281">
        <w:tc>
          <w:tcPr>
            <w:tcW w:w="1361" w:type="dxa"/>
            <w:vAlign w:val="center"/>
          </w:tcPr>
          <w:p w14:paraId="0D9E034E" w14:textId="76CFE689" w:rsidR="00345FBF" w:rsidRPr="00DC36E0" w:rsidRDefault="00345FBF" w:rsidP="00345FBF">
            <w:pPr>
              <w:jc w:val="center"/>
              <w:rPr>
                <w:bCs/>
                <w:sz w:val="20"/>
                <w:szCs w:val="20"/>
              </w:rPr>
            </w:pPr>
          </w:p>
        </w:tc>
        <w:tc>
          <w:tcPr>
            <w:tcW w:w="7565" w:type="dxa"/>
          </w:tcPr>
          <w:p w14:paraId="01F17C04" w14:textId="2EF2962C" w:rsidR="00345FBF" w:rsidRPr="000D5351" w:rsidRDefault="00345FBF" w:rsidP="00345FBF">
            <w:pPr>
              <w:suppressAutoHyphens/>
              <w:jc w:val="both"/>
              <w:rPr>
                <w:bCs/>
                <w:sz w:val="20"/>
                <w:szCs w:val="20"/>
              </w:rPr>
            </w:pPr>
            <w:r>
              <w:rPr>
                <w:bCs/>
                <w:sz w:val="20"/>
                <w:szCs w:val="20"/>
              </w:rPr>
              <w:t>Карта размещения объектов местного значения в области промышленности и полезных ископаемых</w:t>
            </w:r>
          </w:p>
        </w:tc>
        <w:tc>
          <w:tcPr>
            <w:tcW w:w="1418" w:type="dxa"/>
            <w:vAlign w:val="center"/>
          </w:tcPr>
          <w:p w14:paraId="282F4D2B" w14:textId="5B918534" w:rsidR="00345FBF" w:rsidRDefault="00345FBF" w:rsidP="00345FBF">
            <w:pPr>
              <w:jc w:val="center"/>
              <w:rPr>
                <w:sz w:val="20"/>
                <w:szCs w:val="20"/>
              </w:rPr>
            </w:pPr>
            <w:r>
              <w:rPr>
                <w:sz w:val="20"/>
                <w:szCs w:val="20"/>
              </w:rPr>
              <w:t>1:14000</w:t>
            </w:r>
          </w:p>
        </w:tc>
      </w:tr>
    </w:tbl>
    <w:p w14:paraId="14267DC5" w14:textId="3D5E64DC" w:rsidR="00A4166B" w:rsidRPr="00DC36E0" w:rsidRDefault="00A4166B" w:rsidP="00DC36E0">
      <w:pPr>
        <w:rPr>
          <w:b/>
        </w:rPr>
      </w:pPr>
      <w:r w:rsidRPr="00DC36E0">
        <w:rPr>
          <w:b/>
        </w:rPr>
        <w:br w:type="page"/>
      </w:r>
    </w:p>
    <w:p w14:paraId="23B39E73" w14:textId="1E43A04F" w:rsidR="00A4166B" w:rsidRPr="00DC36E0" w:rsidRDefault="00A4166B" w:rsidP="00DC36E0">
      <w:pPr>
        <w:jc w:val="center"/>
        <w:rPr>
          <w:b/>
        </w:rPr>
      </w:pPr>
      <w:bookmarkStart w:id="2" w:name="_Hlk34742514"/>
      <w:r w:rsidRPr="00DC36E0">
        <w:rPr>
          <w:b/>
        </w:rPr>
        <w:lastRenderedPageBreak/>
        <w:t>Т</w:t>
      </w:r>
      <w:r w:rsidR="008A492A" w:rsidRPr="00DC36E0">
        <w:rPr>
          <w:b/>
        </w:rPr>
        <w:t>ермины и определения</w:t>
      </w:r>
    </w:p>
    <w:p w14:paraId="3CD257E0" w14:textId="77777777" w:rsidR="00A4166B" w:rsidRPr="00DC36E0" w:rsidRDefault="00A4166B" w:rsidP="00DC36E0">
      <w:pPr>
        <w:jc w:val="center"/>
        <w:rPr>
          <w:bCs/>
        </w:rPr>
      </w:pPr>
    </w:p>
    <w:p w14:paraId="6C820BC2" w14:textId="44A74D54" w:rsidR="00A4166B" w:rsidRPr="00DC36E0" w:rsidRDefault="00A4166B" w:rsidP="00DC36E0">
      <w:pPr>
        <w:ind w:firstLine="567"/>
        <w:jc w:val="both"/>
        <w:rPr>
          <w:bCs/>
        </w:rPr>
      </w:pPr>
      <w:r w:rsidRPr="00DC36E0">
        <w:rPr>
          <w:bCs/>
        </w:rPr>
        <w:t xml:space="preserve">В </w:t>
      </w:r>
      <w:r w:rsidR="00B16EC9" w:rsidRPr="00DC36E0">
        <w:rPr>
          <w:bCs/>
        </w:rPr>
        <w:t>Генеральн</w:t>
      </w:r>
      <w:r w:rsidRPr="00DC36E0">
        <w:rPr>
          <w:bCs/>
        </w:rPr>
        <w:t xml:space="preserve">ом плане </w:t>
      </w:r>
      <w:r w:rsidR="00221F22" w:rsidRPr="00DC36E0">
        <w:rPr>
          <w:bCs/>
        </w:rPr>
        <w:t>муниципального образования</w:t>
      </w:r>
      <w:r w:rsidR="004922BD" w:rsidRPr="00DC36E0">
        <w:rPr>
          <w:bCs/>
        </w:rPr>
        <w:t xml:space="preserve"> </w:t>
      </w:r>
      <w:r w:rsidR="00DA167E">
        <w:rPr>
          <w:bCs/>
        </w:rPr>
        <w:t>городского округа Баксан</w:t>
      </w:r>
      <w:r w:rsidR="001D22A5" w:rsidRPr="00DC36E0">
        <w:rPr>
          <w:bCs/>
        </w:rPr>
        <w:t xml:space="preserve"> </w:t>
      </w:r>
      <w:r w:rsidR="00DA167E">
        <w:rPr>
          <w:bCs/>
        </w:rPr>
        <w:t>Кабардино-Балкарской республики</w:t>
      </w:r>
      <w:r w:rsidR="004922BD" w:rsidRPr="00DC36E0">
        <w:rPr>
          <w:bCs/>
        </w:rPr>
        <w:t xml:space="preserve"> </w:t>
      </w:r>
      <w:r w:rsidRPr="00DC36E0">
        <w:rPr>
          <w:bCs/>
        </w:rPr>
        <w:t>исполь</w:t>
      </w:r>
      <w:r w:rsidR="004B66F3" w:rsidRPr="00DC36E0">
        <w:rPr>
          <w:bCs/>
        </w:rPr>
        <w:t>зуются следующие термины и определения с соответствующим определениями</w:t>
      </w:r>
      <w:r w:rsidR="004B66F3" w:rsidRPr="00DC36E0">
        <w:rPr>
          <w:rStyle w:val="affa"/>
          <w:bCs/>
        </w:rPr>
        <w:footnoteReference w:id="1"/>
      </w:r>
      <w:r w:rsidR="004B66F3" w:rsidRPr="00DC36E0">
        <w:rPr>
          <w:bCs/>
        </w:rPr>
        <w:t>:</w:t>
      </w:r>
    </w:p>
    <w:p w14:paraId="5409F415" w14:textId="61888391" w:rsidR="00201CB5" w:rsidRPr="00DC36E0" w:rsidRDefault="00201CB5" w:rsidP="00DC36E0">
      <w:pPr>
        <w:ind w:firstLine="567"/>
        <w:jc w:val="both"/>
        <w:rPr>
          <w:bCs/>
        </w:rPr>
      </w:pPr>
      <w:r w:rsidRPr="00DC36E0">
        <w:rPr>
          <w:b/>
        </w:rPr>
        <w:t>Агломерация</w:t>
      </w:r>
      <w:r w:rsidRPr="00DC36E0">
        <w:rPr>
          <w:bCs/>
        </w:rPr>
        <w:t xml:space="preserve"> </w:t>
      </w:r>
      <w:r w:rsidR="00876D63" w:rsidRPr="00DC36E0">
        <w:rPr>
          <w:bCs/>
        </w:rPr>
        <w:t>–</w:t>
      </w:r>
      <w:r w:rsidRPr="00DC36E0">
        <w:rPr>
          <w:bCs/>
        </w:rPr>
        <w:t xml:space="preserve"> </w:t>
      </w:r>
      <w:r w:rsidR="00AB12B7" w:rsidRPr="00DC36E0">
        <w:rPr>
          <w:bCs/>
        </w:rPr>
        <w:t xml:space="preserve">совокупность </w:t>
      </w:r>
      <w:r w:rsidR="00876D63" w:rsidRPr="00DC36E0">
        <w:rPr>
          <w:bCs/>
        </w:rPr>
        <w:t>муниципальных образований (поселений и городских округов), в пределах территории которых компактно расположен ряд</w:t>
      </w:r>
      <w:r w:rsidR="00152ACA" w:rsidRPr="00DC36E0">
        <w:rPr>
          <w:bCs/>
        </w:rPr>
        <w:t xml:space="preserve"> населённ</w:t>
      </w:r>
      <w:r w:rsidR="00876D63" w:rsidRPr="00DC36E0">
        <w:rPr>
          <w:bCs/>
        </w:rPr>
        <w:t xml:space="preserve">ых пунктов, главным образом, городских, </w:t>
      </w:r>
      <w:r w:rsidR="001C6311" w:rsidRPr="00DC36E0">
        <w:rPr>
          <w:bCs/>
        </w:rPr>
        <w:t>объединённых</w:t>
      </w:r>
      <w:r w:rsidR="00876D63" w:rsidRPr="00DC36E0">
        <w:rPr>
          <w:bCs/>
        </w:rPr>
        <w:t xml:space="preserve"> в сложную динамическую развивающуюся систему с интенсивными производственными, инфраструктурными, социальными и экономическими связями, общим использованием прилегающих территорий и ресурсов развития (</w:t>
      </w:r>
      <w:r w:rsidR="006F37C6" w:rsidRPr="00DC36E0">
        <w:t>Приказ Министерства регионального развития Российской Федерации от 18.03.2014. № 75 «О мерах по реализации отбора пилотных проектов по апробации и совершенствованию механизмов управления развитием городских агломераций в Российской Федерации»</w:t>
      </w:r>
      <w:r w:rsidR="00876D63" w:rsidRPr="00DC36E0">
        <w:rPr>
          <w:bCs/>
        </w:rPr>
        <w:t>).</w:t>
      </w:r>
    </w:p>
    <w:p w14:paraId="1CE5A4F8" w14:textId="307582AD" w:rsidR="00DB7371" w:rsidRPr="00DC36E0" w:rsidRDefault="00DB7371" w:rsidP="00DC36E0">
      <w:pPr>
        <w:ind w:firstLine="567"/>
        <w:jc w:val="both"/>
        <w:rPr>
          <w:bCs/>
        </w:rPr>
      </w:pPr>
      <w:r w:rsidRPr="00DC36E0">
        <w:rPr>
          <w:b/>
        </w:rPr>
        <w:t xml:space="preserve">Административный центр </w:t>
      </w:r>
      <w:r w:rsidR="00221F22" w:rsidRPr="00DC36E0">
        <w:rPr>
          <w:b/>
        </w:rPr>
        <w:t>муниципального образования</w:t>
      </w:r>
      <w:r w:rsidRPr="00DC36E0">
        <w:rPr>
          <w:bCs/>
        </w:rPr>
        <w:t xml:space="preserve"> –</w:t>
      </w:r>
      <w:r w:rsidR="00152ACA" w:rsidRPr="00DC36E0">
        <w:rPr>
          <w:bCs/>
        </w:rPr>
        <w:t xml:space="preserve"> населённ</w:t>
      </w:r>
      <w:r w:rsidRPr="00DC36E0">
        <w:rPr>
          <w:bCs/>
        </w:rPr>
        <w:t xml:space="preserve">ый пункт, который </w:t>
      </w:r>
      <w:r w:rsidR="00B16EC9" w:rsidRPr="00DC36E0">
        <w:rPr>
          <w:bCs/>
        </w:rPr>
        <w:t>определён</w:t>
      </w:r>
      <w:r w:rsidRPr="00DC36E0">
        <w:rPr>
          <w:bCs/>
        </w:rPr>
        <w:t xml:space="preserve"> с </w:t>
      </w:r>
      <w:r w:rsidR="001C6311" w:rsidRPr="00DC36E0">
        <w:rPr>
          <w:bCs/>
        </w:rPr>
        <w:t>учётом</w:t>
      </w:r>
      <w:r w:rsidRPr="00DC36E0">
        <w:rPr>
          <w:bCs/>
        </w:rPr>
        <w:t xml:space="preserve">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 (</w:t>
      </w:r>
      <w:r w:rsidR="006F37C6" w:rsidRPr="00DC36E0">
        <w:t>Федеральный закон от 06.10.2003 № 131-ФЗ «Об общих принципах организации местного самоуправления в Российской Федерации»</w:t>
      </w:r>
      <w:r w:rsidRPr="00DC36E0">
        <w:rPr>
          <w:bCs/>
        </w:rPr>
        <w:t>).</w:t>
      </w:r>
    </w:p>
    <w:p w14:paraId="30F681AE" w14:textId="16C72036" w:rsidR="00575373" w:rsidRPr="00DC36E0" w:rsidRDefault="00575373" w:rsidP="00DC36E0">
      <w:pPr>
        <w:ind w:firstLine="567"/>
        <w:jc w:val="both"/>
        <w:rPr>
          <w:bCs/>
        </w:rPr>
      </w:pPr>
      <w:r w:rsidRPr="00DC36E0">
        <w:rPr>
          <w:b/>
        </w:rPr>
        <w:t>Благоустройство территории</w:t>
      </w:r>
      <w:r w:rsidRPr="00DC36E0">
        <w:rPr>
          <w:bC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w:t>
      </w:r>
      <w:r w:rsidR="00152ACA" w:rsidRPr="00DC36E0">
        <w:rPr>
          <w:bCs/>
        </w:rPr>
        <w:t xml:space="preserve"> населённ</w:t>
      </w:r>
      <w:r w:rsidRPr="00DC36E0">
        <w:rPr>
          <w:bCs/>
        </w:rPr>
        <w:t xml:space="preserve">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w:t>
      </w:r>
      <w:r w:rsidR="00640B06" w:rsidRPr="00DC36E0">
        <w:rPr>
          <w:bCs/>
        </w:rPr>
        <w:t>(</w:t>
      </w:r>
      <w:r w:rsidR="006F37C6" w:rsidRPr="00DC36E0">
        <w:t>Градостроительный кодекс Российской Федерации).</w:t>
      </w:r>
    </w:p>
    <w:p w14:paraId="30A3B0CC" w14:textId="6956F443" w:rsidR="00EA0C61" w:rsidRPr="00DC36E0" w:rsidRDefault="00EA0C61" w:rsidP="00DC36E0">
      <w:pPr>
        <w:ind w:firstLine="567"/>
        <w:jc w:val="both"/>
        <w:rPr>
          <w:b/>
        </w:rPr>
      </w:pPr>
      <w:r w:rsidRPr="00DC36E0">
        <w:rPr>
          <w:b/>
        </w:rPr>
        <w:t>Водные ресурсы</w:t>
      </w:r>
      <w:r w:rsidRPr="00DC36E0">
        <w:rPr>
          <w:bCs/>
        </w:rPr>
        <w:t xml:space="preserve"> – </w:t>
      </w:r>
      <w:r w:rsidRPr="00DC36E0">
        <w:t>поверхностные и подземные воды, которые находятся в водных объектах и используются или могут быть использованы</w:t>
      </w:r>
      <w:r w:rsidR="00B86641" w:rsidRPr="00DC36E0">
        <w:t xml:space="preserve"> (Водный кодекс Российской Федерации).</w:t>
      </w:r>
    </w:p>
    <w:p w14:paraId="465A3E16" w14:textId="7A9A32C5" w:rsidR="0030591E" w:rsidRPr="00DC36E0" w:rsidRDefault="00B86F7F" w:rsidP="00DC36E0">
      <w:pPr>
        <w:ind w:firstLine="567"/>
        <w:jc w:val="both"/>
      </w:pPr>
      <w:r w:rsidRPr="00DC36E0">
        <w:rPr>
          <w:b/>
        </w:rPr>
        <w:t>Водный объект</w:t>
      </w:r>
      <w:r w:rsidRPr="00DC36E0">
        <w:rPr>
          <w:bCs/>
        </w:rPr>
        <w:t xml:space="preserve"> – </w:t>
      </w:r>
      <w:r w:rsidRPr="00DC36E0">
        <w:t xml:space="preserve">природный или искусственный </w:t>
      </w:r>
      <w:r w:rsidR="001C6311" w:rsidRPr="00DC36E0">
        <w:t>водоём</w:t>
      </w:r>
      <w:r w:rsidRPr="00DC36E0">
        <w:t>, водоток либо иной объект, постоянное или временное сосредоточение вод</w:t>
      </w:r>
      <w:r w:rsidR="00B768C8" w:rsidRPr="00DC36E0">
        <w:t>,</w:t>
      </w:r>
      <w:r w:rsidRPr="00DC36E0">
        <w:t xml:space="preserve"> в котором</w:t>
      </w:r>
      <w:r w:rsidR="00B86641" w:rsidRPr="00DC36E0">
        <w:t>.</w:t>
      </w:r>
      <w:r w:rsidRPr="00DC36E0">
        <w:t xml:space="preserve"> характерные формы и признаки водного режима</w:t>
      </w:r>
      <w:r w:rsidR="00B86641" w:rsidRPr="00DC36E0">
        <w:t xml:space="preserve"> (Водный кодекс Российской Федерации).</w:t>
      </w:r>
    </w:p>
    <w:p w14:paraId="0471E5D6" w14:textId="602DFB7E" w:rsidR="001D0C5D" w:rsidRPr="00DC36E0" w:rsidRDefault="001D0C5D" w:rsidP="00DC36E0">
      <w:pPr>
        <w:ind w:firstLine="567"/>
        <w:jc w:val="both"/>
      </w:pPr>
      <w:r w:rsidRPr="00DC36E0">
        <w:rPr>
          <w:b/>
        </w:rPr>
        <w:t>Водный фонд</w:t>
      </w:r>
      <w:r w:rsidRPr="00DC36E0">
        <w:rPr>
          <w:bCs/>
        </w:rPr>
        <w:t xml:space="preserve"> – </w:t>
      </w:r>
      <w:r w:rsidRPr="00DC36E0">
        <w:t>совокупность водных объектов в пределах территории Российской Федерации</w:t>
      </w:r>
      <w:r w:rsidR="00B86641" w:rsidRPr="00DC36E0">
        <w:t xml:space="preserve"> (Водный кодекс Российской Федерации).</w:t>
      </w:r>
    </w:p>
    <w:p w14:paraId="6F329C82" w14:textId="45B3FCD6" w:rsidR="006C67EE" w:rsidRPr="00DC36E0" w:rsidRDefault="006C67EE" w:rsidP="00DC36E0">
      <w:pPr>
        <w:ind w:firstLine="567"/>
        <w:jc w:val="both"/>
        <w:rPr>
          <w:bCs/>
        </w:rPr>
      </w:pPr>
      <w:r w:rsidRPr="00DC36E0">
        <w:rPr>
          <w:b/>
        </w:rPr>
        <w:t>Вопросы местного значения</w:t>
      </w:r>
      <w:r w:rsidRPr="00DC36E0">
        <w:rPr>
          <w:bCs/>
        </w:rPr>
        <w:t xml:space="preserve"> – </w:t>
      </w:r>
      <w:r w:rsidRPr="00DC36E0">
        <w:t xml:space="preserve">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от 06.10.2003 № 131-ФЗ «Об общих принципах организации местного самоуправления в Российской Федерации» осуществляется населением и (или) органами местного самоуправления самостоятельно </w:t>
      </w:r>
      <w:r w:rsidRPr="00DC36E0">
        <w:rPr>
          <w:bCs/>
        </w:rPr>
        <w:t>(</w:t>
      </w:r>
      <w:r w:rsidRPr="00DC36E0">
        <w:t>Федеральный закон от 06.10.2003 № 131-ФЗ «Об общих принципах организации местного самоуправления в Российской Федерации»</w:t>
      </w:r>
      <w:r w:rsidRPr="00DC36E0">
        <w:rPr>
          <w:bCs/>
        </w:rPr>
        <w:t>).</w:t>
      </w:r>
    </w:p>
    <w:p w14:paraId="7BD9C3E7" w14:textId="17F36118" w:rsidR="00164761" w:rsidRPr="00DC36E0" w:rsidRDefault="00164761" w:rsidP="00DC36E0">
      <w:pPr>
        <w:ind w:firstLine="567"/>
        <w:jc w:val="both"/>
        <w:rPr>
          <w:bCs/>
        </w:rPr>
      </w:pPr>
      <w:r w:rsidRPr="00DC36E0">
        <w:rPr>
          <w:b/>
        </w:rPr>
        <w:t>Воспроизводство населения</w:t>
      </w:r>
      <w:r w:rsidRPr="00DC36E0">
        <w:rPr>
          <w:bCs/>
        </w:rPr>
        <w:t xml:space="preserve"> – постоянное возобновление поколений через пр</w:t>
      </w:r>
      <w:r w:rsidR="00A80416" w:rsidRPr="00DC36E0">
        <w:rPr>
          <w:bCs/>
        </w:rPr>
        <w:t>оцессы рождаемости и смертности (Социально-экономическая география: Понятийно-терминологический словарь).</w:t>
      </w:r>
    </w:p>
    <w:p w14:paraId="6C3D70FF" w14:textId="57288EF4" w:rsidR="00B81B55" w:rsidRPr="00DC36E0" w:rsidRDefault="00B16EC9" w:rsidP="00DC36E0">
      <w:pPr>
        <w:ind w:firstLine="567"/>
        <w:jc w:val="both"/>
        <w:rPr>
          <w:bCs/>
        </w:rPr>
      </w:pPr>
      <w:r w:rsidRPr="00DC36E0">
        <w:rPr>
          <w:b/>
        </w:rPr>
        <w:t>Генеральн</w:t>
      </w:r>
      <w:r w:rsidR="00B81B55" w:rsidRPr="00DC36E0">
        <w:rPr>
          <w:b/>
        </w:rPr>
        <w:t>ый план</w:t>
      </w:r>
      <w:r w:rsidR="00B81B55" w:rsidRPr="00DC36E0">
        <w:rPr>
          <w:bCs/>
        </w:rPr>
        <w:t xml:space="preserve"> –</w:t>
      </w:r>
      <w:r w:rsidR="003B1944" w:rsidRPr="00DC36E0">
        <w:rPr>
          <w:bCs/>
        </w:rPr>
        <w:t xml:space="preserve"> основной градостроительный документ муниципального образования, определяющий в интересах населения и государства условия формирования среды жизнедеятельности, направления и границы развития территорий городских и сельских поселений,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0C24DF0D" w14:textId="151A64DC" w:rsidR="00A92402" w:rsidRPr="00DC36E0" w:rsidRDefault="00A92402" w:rsidP="00DC36E0">
      <w:pPr>
        <w:ind w:firstLine="567"/>
        <w:jc w:val="both"/>
        <w:rPr>
          <w:b/>
        </w:rPr>
      </w:pPr>
      <w:r w:rsidRPr="00DC36E0">
        <w:rPr>
          <w:b/>
        </w:rPr>
        <w:lastRenderedPageBreak/>
        <w:t>Гидрографическая сеть</w:t>
      </w:r>
      <w:r w:rsidRPr="00DC36E0">
        <w:rPr>
          <w:bCs/>
        </w:rPr>
        <w:t xml:space="preserve"> – совокупность водотоков и </w:t>
      </w:r>
      <w:r w:rsidR="001C6311" w:rsidRPr="00DC36E0">
        <w:rPr>
          <w:bCs/>
        </w:rPr>
        <w:t>водоёмов</w:t>
      </w:r>
      <w:r w:rsidRPr="00DC36E0">
        <w:rPr>
          <w:bCs/>
        </w:rPr>
        <w:t xml:space="preserve"> суши естественного происхождения (рек, </w:t>
      </w:r>
      <w:r w:rsidR="001C6311" w:rsidRPr="00DC36E0">
        <w:rPr>
          <w:bCs/>
        </w:rPr>
        <w:t>озёр</w:t>
      </w:r>
      <w:r w:rsidRPr="00DC36E0">
        <w:rPr>
          <w:bCs/>
        </w:rPr>
        <w:t>, болот) и водохранилищ в пределах какой-либо территории. Гидрографическая сеть характеризуется коэффициентами густотой речной чети (длина речной сети, приходящаяся на 1 км</w:t>
      </w:r>
      <w:r w:rsidRPr="00DC36E0">
        <w:rPr>
          <w:bCs/>
          <w:vertAlign w:val="superscript"/>
        </w:rPr>
        <w:t>2</w:t>
      </w:r>
      <w:r w:rsidRPr="00DC36E0">
        <w:rPr>
          <w:bCs/>
        </w:rPr>
        <w:t xml:space="preserve"> площади), оз</w:t>
      </w:r>
      <w:r w:rsidR="001C6311" w:rsidRPr="00DC36E0">
        <w:rPr>
          <w:bCs/>
        </w:rPr>
        <w:t>ё</w:t>
      </w:r>
      <w:r w:rsidRPr="00DC36E0">
        <w:rPr>
          <w:bCs/>
        </w:rPr>
        <w:t>рности и заболоченности (отношение пло</w:t>
      </w:r>
      <w:r w:rsidR="00C836EF" w:rsidRPr="00DC36E0">
        <w:rPr>
          <w:bCs/>
        </w:rPr>
        <w:t>ща</w:t>
      </w:r>
      <w:r w:rsidRPr="00DC36E0">
        <w:rPr>
          <w:bCs/>
        </w:rPr>
        <w:t xml:space="preserve">ди зеркала </w:t>
      </w:r>
      <w:r w:rsidR="001C6311" w:rsidRPr="00DC36E0">
        <w:rPr>
          <w:bCs/>
        </w:rPr>
        <w:t>озёр</w:t>
      </w:r>
      <w:r w:rsidRPr="00DC36E0">
        <w:rPr>
          <w:bCs/>
        </w:rPr>
        <w:t xml:space="preserve"> или </w:t>
      </w:r>
      <w:r w:rsidR="00C836EF" w:rsidRPr="00DC36E0">
        <w:rPr>
          <w:bCs/>
        </w:rPr>
        <w:t>поверхности болот к площади территории, выраженное в процентах</w:t>
      </w:r>
      <w:r w:rsidR="009D5F01" w:rsidRPr="00DC36E0">
        <w:rPr>
          <w:bCs/>
        </w:rPr>
        <w:t>). Характер и густота речной сети обусловлены прежде всего климатом (суммой годовых осадков, величиной испарения), рельефом и геологическим строением местности (Географический энциклопедический словарь. Понятия и термины / Под ред. А. Ф. Трёшникова).</w:t>
      </w:r>
    </w:p>
    <w:p w14:paraId="7D8DA54C" w14:textId="70C772F9" w:rsidR="00243182" w:rsidRPr="00DC36E0" w:rsidRDefault="00243182" w:rsidP="00DC36E0">
      <w:pPr>
        <w:ind w:firstLine="567"/>
        <w:jc w:val="both"/>
        <w:rPr>
          <w:b/>
        </w:rPr>
      </w:pPr>
      <w:r w:rsidRPr="00574B64">
        <w:rPr>
          <w:b/>
        </w:rPr>
        <w:t>Город –</w:t>
      </w:r>
      <w:r w:rsidR="00152ACA" w:rsidRPr="00574B64">
        <w:rPr>
          <w:b/>
        </w:rPr>
        <w:t xml:space="preserve"> </w:t>
      </w:r>
      <w:r w:rsidR="00152ACA" w:rsidRPr="00574B64">
        <w:rPr>
          <w:bCs/>
        </w:rPr>
        <w:t>населённ</w:t>
      </w:r>
      <w:r w:rsidRPr="00574B64">
        <w:rPr>
          <w:bCs/>
        </w:rPr>
        <w:t xml:space="preserve">ый пункт, имеющий промышленное и культурное значение, с численностью населения не менее 20 тысяч человек, из которых работники сферы промышленного производства и сферы обслуживания и члены их семей составляют не менее 85 </w:t>
      </w:r>
      <w:r w:rsidR="001C6311" w:rsidRPr="00574B64">
        <w:rPr>
          <w:bCs/>
        </w:rPr>
        <w:t>%</w:t>
      </w:r>
      <w:r w:rsidRPr="00574B64">
        <w:rPr>
          <w:bCs/>
        </w:rPr>
        <w:t xml:space="preserve"> </w:t>
      </w:r>
      <w:r w:rsidR="00AF2C7D" w:rsidRPr="00574B64">
        <w:rPr>
          <w:bCs/>
        </w:rPr>
        <w:t xml:space="preserve">(Закон </w:t>
      </w:r>
      <w:r w:rsidR="00574B64" w:rsidRPr="00574B64">
        <w:rPr>
          <w:bCs/>
        </w:rPr>
        <w:t>Кабардино-Балкарской Республики</w:t>
      </w:r>
      <w:r w:rsidR="00AF2C7D" w:rsidRPr="00574B64">
        <w:rPr>
          <w:bCs/>
        </w:rPr>
        <w:t xml:space="preserve"> от </w:t>
      </w:r>
      <w:r w:rsidR="00574B64" w:rsidRPr="00574B64">
        <w:rPr>
          <w:bCs/>
        </w:rPr>
        <w:t>27</w:t>
      </w:r>
      <w:r w:rsidR="00AF2C7D" w:rsidRPr="00574B64">
        <w:rPr>
          <w:bCs/>
        </w:rPr>
        <w:t>.0</w:t>
      </w:r>
      <w:r w:rsidR="00574B64" w:rsidRPr="00574B64">
        <w:rPr>
          <w:bCs/>
        </w:rPr>
        <w:t>2</w:t>
      </w:r>
      <w:r w:rsidR="00AF2C7D" w:rsidRPr="00574B64">
        <w:rPr>
          <w:bCs/>
        </w:rPr>
        <w:t xml:space="preserve">.2005 № </w:t>
      </w:r>
      <w:r w:rsidR="00574B64" w:rsidRPr="00574B64">
        <w:rPr>
          <w:bCs/>
        </w:rPr>
        <w:t>12-р</w:t>
      </w:r>
      <w:r w:rsidR="00AF2C7D" w:rsidRPr="00574B64">
        <w:rPr>
          <w:bCs/>
        </w:rPr>
        <w:t>з «</w:t>
      </w:r>
      <w:r w:rsidR="00CF563F" w:rsidRPr="00574B64">
        <w:rPr>
          <w:bCs/>
        </w:rPr>
        <w:t>Об административно-территориальном устройстве Кабардино-Балкарской Республики</w:t>
      </w:r>
      <w:r w:rsidR="00AF2C7D" w:rsidRPr="00574B64">
        <w:rPr>
          <w:bCs/>
        </w:rPr>
        <w:t>»</w:t>
      </w:r>
      <w:r w:rsidRPr="00574B64">
        <w:rPr>
          <w:bCs/>
        </w:rPr>
        <w:t>).</w:t>
      </w:r>
    </w:p>
    <w:p w14:paraId="3E0B61ED" w14:textId="1567CD81" w:rsidR="004B66F3" w:rsidRPr="00DC36E0" w:rsidRDefault="005113BE" w:rsidP="00DC36E0">
      <w:pPr>
        <w:ind w:firstLine="567"/>
        <w:jc w:val="both"/>
        <w:rPr>
          <w:bCs/>
        </w:rPr>
      </w:pPr>
      <w:r w:rsidRPr="00DC36E0">
        <w:rPr>
          <w:b/>
        </w:rPr>
        <w:t>Городской округ</w:t>
      </w:r>
      <w:r w:rsidRPr="00DC36E0">
        <w:rPr>
          <w:bCs/>
        </w:rPr>
        <w:t xml:space="preserve"> </w:t>
      </w:r>
      <w:r w:rsidR="00A710B9" w:rsidRPr="00DC36E0">
        <w:rPr>
          <w:bCs/>
        </w:rPr>
        <w:t>–</w:t>
      </w:r>
      <w:r w:rsidRPr="00DC36E0">
        <w:rPr>
          <w:bCs/>
        </w:rPr>
        <w:t xml:space="preserve"> один или несколько </w:t>
      </w:r>
      <w:r w:rsidR="001C6311" w:rsidRPr="00DC36E0">
        <w:rPr>
          <w:bCs/>
        </w:rPr>
        <w:t>объединённых</w:t>
      </w:r>
      <w:r w:rsidRPr="00DC36E0">
        <w:rPr>
          <w:bCs/>
        </w:rPr>
        <w:t xml:space="preserve"> общей территорией</w:t>
      </w:r>
      <w:r w:rsidR="00152ACA" w:rsidRPr="00DC36E0">
        <w:rPr>
          <w:bCs/>
        </w:rPr>
        <w:t xml:space="preserve"> населённ</w:t>
      </w:r>
      <w:r w:rsidRPr="00DC36E0">
        <w:rPr>
          <w:bCs/>
        </w:rPr>
        <w:t>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w:t>
      </w:r>
      <w:r w:rsidR="00152ACA" w:rsidRPr="00DC36E0">
        <w:rPr>
          <w:bCs/>
        </w:rPr>
        <w:t xml:space="preserve"> населённ</w:t>
      </w:r>
      <w:r w:rsidRPr="00DC36E0">
        <w:rPr>
          <w:bCs/>
        </w:rPr>
        <w:t xml:space="preserve">ых пунктах </w:t>
      </w:r>
      <w:r w:rsidR="00640B06" w:rsidRPr="00DC36E0">
        <w:rPr>
          <w:bCs/>
        </w:rPr>
        <w:t>(</w:t>
      </w:r>
      <w:r w:rsidR="00640B06" w:rsidRPr="00DC36E0">
        <w:t>Федеральный закон от 06.10.2003 № 131-ФЗ «Об общих принципах организации местного самоуправления в Российской Федерации»</w:t>
      </w:r>
      <w:r w:rsidR="00640B06" w:rsidRPr="00DC36E0">
        <w:rPr>
          <w:bCs/>
        </w:rPr>
        <w:t>).</w:t>
      </w:r>
    </w:p>
    <w:p w14:paraId="55B88AC0" w14:textId="29B2DE6A" w:rsidR="005113BE" w:rsidRPr="00DC36E0" w:rsidRDefault="00D145EB" w:rsidP="00DC36E0">
      <w:pPr>
        <w:ind w:firstLine="567"/>
        <w:jc w:val="both"/>
        <w:rPr>
          <w:bCs/>
        </w:rPr>
      </w:pPr>
      <w:r w:rsidRPr="00DC36E0">
        <w:rPr>
          <w:b/>
        </w:rPr>
        <w:t>Градостроительная деятельность</w:t>
      </w:r>
      <w:r w:rsidRPr="00DC36E0">
        <w:rPr>
          <w:bC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 </w:t>
      </w:r>
      <w:r w:rsidR="00640B06" w:rsidRPr="00DC36E0">
        <w:rPr>
          <w:bCs/>
        </w:rPr>
        <w:t>(</w:t>
      </w:r>
      <w:r w:rsidR="00640B06" w:rsidRPr="00DC36E0">
        <w:t>Градостроительный кодекс Российской Федерации от 29.12.2004 № 190-ФЗ).</w:t>
      </w:r>
    </w:p>
    <w:p w14:paraId="23AFD6CC" w14:textId="1FFFB2CC" w:rsidR="00E56EDA" w:rsidRPr="00DC36E0" w:rsidRDefault="00E56EDA" w:rsidP="00DC36E0">
      <w:pPr>
        <w:ind w:firstLine="567"/>
        <w:jc w:val="both"/>
        <w:rPr>
          <w:bCs/>
        </w:rPr>
      </w:pPr>
      <w:r w:rsidRPr="00DC36E0">
        <w:rPr>
          <w:b/>
        </w:rPr>
        <w:t>Градостроительное зонирование</w:t>
      </w:r>
      <w:r w:rsidRPr="00DC36E0">
        <w:rPr>
          <w:bC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 </w:t>
      </w:r>
      <w:r w:rsidR="00640B06" w:rsidRPr="00DC36E0">
        <w:rPr>
          <w:bCs/>
        </w:rPr>
        <w:t>(</w:t>
      </w:r>
      <w:r w:rsidR="00640B06" w:rsidRPr="00DC36E0">
        <w:t>Градостроительный кодекс Российской Федерации от 29.12.2004 № 190-ФЗ).</w:t>
      </w:r>
    </w:p>
    <w:p w14:paraId="2BD00AEE" w14:textId="0E8C62E9" w:rsidR="00E56EDA" w:rsidRPr="00DC36E0" w:rsidRDefault="00E56EDA" w:rsidP="00DC36E0">
      <w:pPr>
        <w:ind w:firstLine="567"/>
        <w:jc w:val="both"/>
        <w:rPr>
          <w:bCs/>
        </w:rPr>
      </w:pPr>
      <w:r w:rsidRPr="00DC36E0">
        <w:rPr>
          <w:b/>
        </w:rPr>
        <w:t>Градостроительный регламент</w:t>
      </w:r>
      <w:r w:rsidRPr="00DC36E0">
        <w:rPr>
          <w:bCs/>
        </w:rPr>
        <w:t xml:space="preserve"> – устанавливаемые в пределах границ соответствующей территориальной зоны виды </w:t>
      </w:r>
      <w:r w:rsidR="001C6311" w:rsidRPr="00DC36E0">
        <w:rPr>
          <w:bCs/>
        </w:rPr>
        <w:t>разрешённого</w:t>
      </w:r>
      <w:r w:rsidRPr="00DC36E0">
        <w:rPr>
          <w:bCs/>
        </w:rPr>
        <w:t xml:space="preserve">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w:t>
      </w:r>
      <w:r w:rsidR="001C6311" w:rsidRPr="00DC36E0">
        <w:rPr>
          <w:bCs/>
        </w:rPr>
        <w:t>разрешённого</w:t>
      </w:r>
      <w:r w:rsidRPr="00DC36E0">
        <w:rPr>
          <w:bCs/>
        </w:rPr>
        <w:t xml:space="preserve">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w:t>
      </w:r>
      <w:r w:rsidR="001C6311" w:rsidRPr="00DC36E0">
        <w:rPr>
          <w:bCs/>
        </w:rPr>
        <w:t>расчётные</w:t>
      </w:r>
      <w:r w:rsidRPr="00DC36E0">
        <w:rPr>
          <w:bCs/>
        </w:rPr>
        <w:t xml:space="preserve">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w:t>
      </w:r>
      <w:r w:rsidR="001C6311" w:rsidRPr="00DC36E0">
        <w:rPr>
          <w:bCs/>
        </w:rPr>
        <w:t>расчётные</w:t>
      </w:r>
      <w:r w:rsidRPr="00DC36E0">
        <w:rPr>
          <w:bCs/>
        </w:rPr>
        <w:t xml:space="preserve"> показатели максимально допустимого уровня территориальной доступности указанных объектов для населения </w:t>
      </w:r>
      <w:r w:rsidR="00640B06" w:rsidRPr="00DC36E0">
        <w:rPr>
          <w:bCs/>
        </w:rPr>
        <w:t>(</w:t>
      </w:r>
      <w:r w:rsidR="00640B06" w:rsidRPr="00DC36E0">
        <w:t>Градостроительный кодекс Российской Федерации от 29.12.2004 № 190-ФЗ).</w:t>
      </w:r>
    </w:p>
    <w:p w14:paraId="6740167D" w14:textId="1B8FE714" w:rsidR="00897013" w:rsidRPr="00DC36E0" w:rsidRDefault="00897013" w:rsidP="00DC36E0">
      <w:pPr>
        <w:ind w:firstLine="567"/>
        <w:jc w:val="both"/>
        <w:rPr>
          <w:bCs/>
        </w:rPr>
      </w:pPr>
      <w:r w:rsidRPr="00DC36E0">
        <w:rPr>
          <w:b/>
        </w:rPr>
        <w:t>Граница городского, сельского</w:t>
      </w:r>
      <w:r w:rsidR="00152ACA" w:rsidRPr="00DC36E0">
        <w:rPr>
          <w:b/>
        </w:rPr>
        <w:t xml:space="preserve"> населённ</w:t>
      </w:r>
      <w:r w:rsidRPr="00DC36E0">
        <w:rPr>
          <w:b/>
        </w:rPr>
        <w:t>ого пункта</w:t>
      </w:r>
      <w:r w:rsidRPr="00DC36E0">
        <w:rPr>
          <w:bCs/>
        </w:rPr>
        <w:t xml:space="preserve"> – законодательно установленная линия, отделяющая земли городского или сельского</w:t>
      </w:r>
      <w:r w:rsidR="00152ACA" w:rsidRPr="00DC36E0">
        <w:rPr>
          <w:bCs/>
        </w:rPr>
        <w:t xml:space="preserve"> населённ</w:t>
      </w:r>
      <w:r w:rsidRPr="00DC36E0">
        <w:rPr>
          <w:bCs/>
        </w:rPr>
        <w:t>ого пункта от иных категорий земель</w:t>
      </w:r>
      <w:r w:rsidR="00F626AE" w:rsidRPr="00DC36E0">
        <w:rPr>
          <w:bCs/>
        </w:rPr>
        <w:t xml:space="preserve"> (</w:t>
      </w:r>
      <w:r w:rsidR="00F970F1" w:rsidRPr="00DC36E0">
        <w:t>СП 42.13330 «СНиП 2.07.01-89* Градостроительство. Планировка и застройка городских и сельских поселений»</w:t>
      </w:r>
      <w:r w:rsidR="00F626AE" w:rsidRPr="00DC36E0">
        <w:rPr>
          <w:bCs/>
        </w:rPr>
        <w:t>).</w:t>
      </w:r>
    </w:p>
    <w:p w14:paraId="20ABA4EF" w14:textId="3D3C39BA" w:rsidR="005113BE" w:rsidRPr="00DC36E0" w:rsidRDefault="00F14E9A" w:rsidP="00DC36E0">
      <w:pPr>
        <w:ind w:firstLine="567"/>
        <w:jc w:val="both"/>
        <w:rPr>
          <w:bCs/>
        </w:rPr>
      </w:pPr>
      <w:r w:rsidRPr="00DC36E0">
        <w:rPr>
          <w:b/>
        </w:rPr>
        <w:t>Естественная экологическая система (экосистема)</w:t>
      </w:r>
      <w:r w:rsidRPr="00DC36E0">
        <w:rPr>
          <w:bCs/>
        </w:rPr>
        <w:t xml:space="preserve"> – объективно существующая часть природной среды, которая имеет пространственно-территориальные границы, в которой </w:t>
      </w:r>
      <w:r w:rsidR="000E1D7C" w:rsidRPr="00DC36E0">
        <w:rPr>
          <w:bCs/>
        </w:rPr>
        <w:t>живые (растения, животные и другие организмы) и неживые е</w:t>
      </w:r>
      <w:r w:rsidR="001C6311" w:rsidRPr="00DC36E0">
        <w:rPr>
          <w:bCs/>
        </w:rPr>
        <w:t>ё</w:t>
      </w:r>
      <w:r w:rsidR="000E1D7C" w:rsidRPr="00DC36E0">
        <w:rPr>
          <w:bCs/>
        </w:rPr>
        <w:t xml:space="preserve"> элементы взаимодействуют как единое функциональное целое и связаны между собой обменом веществ и энергией</w:t>
      </w:r>
      <w:r w:rsidR="00F970F1" w:rsidRPr="00DC36E0">
        <w:rPr>
          <w:bCs/>
        </w:rPr>
        <w:t xml:space="preserve"> (</w:t>
      </w:r>
      <w:r w:rsidR="00F970F1" w:rsidRPr="00DC36E0">
        <w:t xml:space="preserve">СП </w:t>
      </w:r>
      <w:r w:rsidR="00F970F1" w:rsidRPr="00DC36E0">
        <w:lastRenderedPageBreak/>
        <w:t>42.13330 «СНиП 2.07.01-89* Градостроительство. Планировка и застройка городских и сельских поселений»</w:t>
      </w:r>
      <w:r w:rsidR="00F970F1" w:rsidRPr="00DC36E0">
        <w:rPr>
          <w:bCs/>
        </w:rPr>
        <w:t>).</w:t>
      </w:r>
    </w:p>
    <w:p w14:paraId="73E33166" w14:textId="051B749F" w:rsidR="00D772C6" w:rsidRPr="00DC36E0" w:rsidRDefault="00D772C6" w:rsidP="00DC36E0">
      <w:pPr>
        <w:ind w:firstLine="567"/>
        <w:jc w:val="both"/>
        <w:rPr>
          <w:bCs/>
        </w:rPr>
      </w:pPr>
      <w:r w:rsidRPr="00DC36E0">
        <w:rPr>
          <w:b/>
        </w:rPr>
        <w:t>Естественное движение населения</w:t>
      </w:r>
      <w:r w:rsidRPr="00DC36E0">
        <w:rPr>
          <w:bCs/>
        </w:rPr>
        <w:t xml:space="preserve"> – изменение количества населения, характеризуемое показателями числа родившихся, умерших, браков, разводов и относительными показателями, рассчитанными на их основе</w:t>
      </w:r>
      <w:r w:rsidR="00536301" w:rsidRPr="00DC36E0">
        <w:rPr>
          <w:bCs/>
        </w:rPr>
        <w:t xml:space="preserve"> (</w:t>
      </w:r>
      <w:r w:rsidR="00A25ACA" w:rsidRPr="00DC36E0">
        <w:rPr>
          <w:bCs/>
        </w:rPr>
        <w:t>Райзберг Б.А. Современный социоэкономический словарь</w:t>
      </w:r>
      <w:r w:rsidR="00536301" w:rsidRPr="00DC36E0">
        <w:rPr>
          <w:bCs/>
        </w:rPr>
        <w:t>).</w:t>
      </w:r>
    </w:p>
    <w:p w14:paraId="6DEB0851" w14:textId="121DED76" w:rsidR="00D202B9" w:rsidRPr="00DC36E0" w:rsidRDefault="00D202B9" w:rsidP="00DC36E0">
      <w:pPr>
        <w:ind w:firstLine="567"/>
        <w:jc w:val="both"/>
        <w:rPr>
          <w:bCs/>
        </w:rPr>
      </w:pPr>
      <w:r w:rsidRPr="00DC36E0">
        <w:rPr>
          <w:b/>
        </w:rPr>
        <w:t>Жилой район</w:t>
      </w:r>
      <w:r w:rsidRPr="00DC36E0">
        <w:rPr>
          <w:bCs/>
        </w:rPr>
        <w:t xml:space="preserve"> – архитектурно-планировочный структурный элемент жилой застройки, состоящий из нескольких микрорайонов, </w:t>
      </w:r>
      <w:r w:rsidR="001C6311" w:rsidRPr="00DC36E0">
        <w:rPr>
          <w:bCs/>
        </w:rPr>
        <w:t>объединённых</w:t>
      </w:r>
      <w:r w:rsidRPr="00DC36E0">
        <w:rPr>
          <w:bCs/>
        </w:rPr>
        <w:t xml:space="preserve"> общественным центром, ограниченным магистральными улицами общегородского и районного значения </w:t>
      </w:r>
      <w:r w:rsidR="00A25ACA" w:rsidRPr="00DC36E0">
        <w:rPr>
          <w:bCs/>
        </w:rPr>
        <w:t>(СП 42.13330 «СНиП 2.07.01-89* Градостроительство. Планировка и застройка городских и сельских поселений»).</w:t>
      </w:r>
    </w:p>
    <w:p w14:paraId="6CAB0BC7" w14:textId="70EDB62A" w:rsidR="001C0AAE" w:rsidRPr="00DC36E0" w:rsidRDefault="001C0AAE" w:rsidP="00DC36E0">
      <w:pPr>
        <w:ind w:firstLine="567"/>
        <w:jc w:val="both"/>
        <w:rPr>
          <w:bCs/>
        </w:rPr>
      </w:pPr>
      <w:r w:rsidRPr="00DC36E0">
        <w:rPr>
          <w:b/>
          <w:shd w:val="clear" w:color="auto" w:fill="FFFFFF"/>
        </w:rPr>
        <w:t>Жилищный фонд</w:t>
      </w:r>
      <w:r w:rsidRPr="00DC36E0">
        <w:rPr>
          <w:shd w:val="clear" w:color="auto" w:fill="FFFFFF"/>
        </w:rPr>
        <w:t xml:space="preserve"> – совокупность всех жилых помещений, находящихся на территории Российской Федерации (</w:t>
      </w:r>
      <w:r w:rsidR="00D806E1" w:rsidRPr="00DC36E0">
        <w:t>Жилищный кодекс Российской Федерации от 29.12.2004 № 188-ФЗ</w:t>
      </w:r>
      <w:r w:rsidRPr="00DC36E0">
        <w:rPr>
          <w:shd w:val="clear" w:color="auto" w:fill="FFFFFF"/>
        </w:rPr>
        <w:t>).</w:t>
      </w:r>
    </w:p>
    <w:p w14:paraId="758AB791" w14:textId="77777777" w:rsidR="00D806E1" w:rsidRPr="00DC36E0" w:rsidRDefault="00A929CD" w:rsidP="00DC36E0">
      <w:pPr>
        <w:ind w:firstLine="567"/>
        <w:jc w:val="both"/>
        <w:rPr>
          <w:bCs/>
        </w:rPr>
      </w:pPr>
      <w:r w:rsidRPr="00DC36E0">
        <w:rPr>
          <w:b/>
        </w:rPr>
        <w:t>Красная линия</w:t>
      </w:r>
      <w:r w:rsidRPr="00DC36E0">
        <w:rPr>
          <w:bCs/>
        </w:rPr>
        <w:t xml:space="preserve"> – граница</w:t>
      </w:r>
      <w:r w:rsidR="00D32ACD" w:rsidRPr="00DC36E0">
        <w:rPr>
          <w:bCs/>
        </w:rPr>
        <w:t>,</w:t>
      </w:r>
      <w:r w:rsidRPr="00DC36E0">
        <w:rPr>
          <w:bCs/>
        </w:rPr>
        <w:t xml:space="preserve">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r w:rsidR="00D32ACD" w:rsidRPr="00DC36E0">
        <w:rPr>
          <w:bCs/>
        </w:rPr>
        <w:t xml:space="preserve"> </w:t>
      </w:r>
      <w:r w:rsidR="00D806E1" w:rsidRPr="00DC36E0">
        <w:rPr>
          <w:bCs/>
        </w:rPr>
        <w:t>(</w:t>
      </w:r>
      <w:r w:rsidR="00D806E1" w:rsidRPr="00DC36E0">
        <w:t>СП 42.13330 «СНиП 2.07.01-89* Градостроительство. Планировка и застройка городских и сельских поселений»</w:t>
      </w:r>
      <w:r w:rsidR="00D806E1" w:rsidRPr="00DC36E0">
        <w:rPr>
          <w:bCs/>
        </w:rPr>
        <w:t>).</w:t>
      </w:r>
    </w:p>
    <w:p w14:paraId="1E653F03" w14:textId="1151F678" w:rsidR="0015630D" w:rsidRPr="00DC36E0" w:rsidRDefault="0015630D" w:rsidP="00DC36E0">
      <w:pPr>
        <w:ind w:firstLine="567"/>
        <w:jc w:val="both"/>
        <w:rPr>
          <w:bCs/>
        </w:rPr>
      </w:pPr>
      <w:r w:rsidRPr="00DC36E0">
        <w:rPr>
          <w:b/>
        </w:rPr>
        <w:t>Земельные ресурсы</w:t>
      </w:r>
      <w:r w:rsidRPr="00DC36E0">
        <w:rPr>
          <w:bCs/>
        </w:rPr>
        <w:t xml:space="preserve"> – земли, которые используют или могут быть использованы в отраслях народного хозя</w:t>
      </w:r>
      <w:r w:rsidR="00527C9B" w:rsidRPr="00DC36E0">
        <w:rPr>
          <w:bCs/>
        </w:rPr>
        <w:t>й</w:t>
      </w:r>
      <w:r w:rsidRPr="00DC36E0">
        <w:rPr>
          <w:bCs/>
        </w:rPr>
        <w:t>ства</w:t>
      </w:r>
      <w:r w:rsidR="00527C9B" w:rsidRPr="00DC36E0">
        <w:rPr>
          <w:bCs/>
        </w:rPr>
        <w:t xml:space="preserve"> (</w:t>
      </w:r>
      <w:r w:rsidR="001C154A" w:rsidRPr="00DC36E0">
        <w:rPr>
          <w:bCs/>
        </w:rPr>
        <w:t>ГОСТ Р 59055-2020. Национальный стандарт Российской Федерации. Охрана окружающей среды. Земли. Термины и определения» (утверждён и введён в действие Приказом Росстандарта от 30.09.2020 № 707-ст)</w:t>
      </w:r>
      <w:r w:rsidR="00527C9B" w:rsidRPr="00DC36E0">
        <w:rPr>
          <w:bCs/>
        </w:rPr>
        <w:t>).</w:t>
      </w:r>
    </w:p>
    <w:p w14:paraId="2D2F27FD" w14:textId="66F848DF" w:rsidR="00B41525" w:rsidRPr="00DC36E0" w:rsidRDefault="00B41525" w:rsidP="00DC36E0">
      <w:pPr>
        <w:ind w:firstLine="567"/>
        <w:jc w:val="both"/>
        <w:rPr>
          <w:b/>
        </w:rPr>
      </w:pPr>
      <w:r w:rsidRPr="00DC36E0">
        <w:rPr>
          <w:b/>
        </w:rPr>
        <w:t>Земельные угодья</w:t>
      </w:r>
      <w:r w:rsidRPr="00DC36E0">
        <w:rPr>
          <w:bCs/>
        </w:rPr>
        <w:t xml:space="preserve"> – земли, систематически используемые или пригодные к использованию для конкретных хозяйственных целей и отличающиеся по природно-историческим признакам </w:t>
      </w:r>
      <w:r w:rsidR="00D806E1" w:rsidRPr="00DC36E0">
        <w:rPr>
          <w:bCs/>
        </w:rPr>
        <w:t>(</w:t>
      </w:r>
      <w:r w:rsidR="001C154A" w:rsidRPr="00DC36E0">
        <w:rPr>
          <w:bCs/>
        </w:rPr>
        <w:t>ГОСТ Р 59055-2020. Национальный стандарт Российской Федерации. Охрана окружающей среды. Земли. Термины и определения» (утверждён и введён в действие Приказом Росстандарта от 30.09.2020 № 707-ст)</w:t>
      </w:r>
      <w:r w:rsidR="00D806E1" w:rsidRPr="00DC36E0">
        <w:rPr>
          <w:bCs/>
        </w:rPr>
        <w:t>).</w:t>
      </w:r>
    </w:p>
    <w:p w14:paraId="051DDCD8" w14:textId="41FFC18F" w:rsidR="00D34D80" w:rsidRPr="00DC36E0" w:rsidRDefault="00D34D80" w:rsidP="00DC36E0">
      <w:pPr>
        <w:ind w:firstLine="567"/>
        <w:jc w:val="both"/>
        <w:rPr>
          <w:bCs/>
        </w:rPr>
      </w:pPr>
      <w:r w:rsidRPr="00DC36E0">
        <w:rPr>
          <w:b/>
        </w:rPr>
        <w:t xml:space="preserve">Земельный участок – </w:t>
      </w:r>
      <w:r w:rsidRPr="00DC36E0">
        <w:rPr>
          <w:bCs/>
        </w:rPr>
        <w:t>недвижимая вещь, которая представляет собой часть земной поверхности и имеет характеристики, позволяющие определить е</w:t>
      </w:r>
      <w:r w:rsidR="001C6311" w:rsidRPr="00DC36E0">
        <w:rPr>
          <w:bCs/>
        </w:rPr>
        <w:t>ё</w:t>
      </w:r>
      <w:r w:rsidRPr="00DC36E0">
        <w:rPr>
          <w:bCs/>
        </w:rPr>
        <w:t xml:space="preserve"> в качестве индивидуально определенной вещи </w:t>
      </w:r>
      <w:r w:rsidR="00D806E1" w:rsidRPr="00DC36E0">
        <w:rPr>
          <w:bCs/>
        </w:rPr>
        <w:t>(Земельный кодекс российской Федерации от 25.10.2001 № 136-ФЗ</w:t>
      </w:r>
      <w:r w:rsidRPr="00DC36E0">
        <w:rPr>
          <w:bCs/>
        </w:rPr>
        <w:t>).</w:t>
      </w:r>
    </w:p>
    <w:p w14:paraId="605D2BC4" w14:textId="1F7A8A5D" w:rsidR="00E11350" w:rsidRPr="00DC36E0" w:rsidRDefault="001C6311" w:rsidP="00DC36E0">
      <w:pPr>
        <w:ind w:firstLine="567"/>
        <w:jc w:val="both"/>
        <w:rPr>
          <w:b/>
        </w:rPr>
      </w:pPr>
      <w:r w:rsidRPr="00DC36E0">
        <w:rPr>
          <w:b/>
        </w:rPr>
        <w:t>Зелёная</w:t>
      </w:r>
      <w:r w:rsidR="00D1319C" w:rsidRPr="00DC36E0">
        <w:rPr>
          <w:b/>
        </w:rPr>
        <w:t xml:space="preserve"> зона</w:t>
      </w:r>
      <w:r w:rsidR="00D1319C" w:rsidRPr="00DC36E0">
        <w:t xml:space="preserve"> – территория лесного фонда, расположенная за пределами городской черты, занятая лесами и лесопарками, выполняющими защитные и санитарно-гигиенические функции и являющимися местом отдыха населения (СП 42.13330 «СНиП 2.07.01-89* Градостроительство</w:t>
      </w:r>
      <w:r w:rsidR="00D1319C" w:rsidRPr="00DC36E0">
        <w:rPr>
          <w:b/>
        </w:rPr>
        <w:t xml:space="preserve">. </w:t>
      </w:r>
      <w:r w:rsidR="00D1319C" w:rsidRPr="00DC36E0">
        <w:t>Планировка и застройка городских и сельских поселений»).</w:t>
      </w:r>
    </w:p>
    <w:p w14:paraId="65AE0C54" w14:textId="72D0E9DF" w:rsidR="00E41BB8" w:rsidRPr="00DC36E0" w:rsidRDefault="00E41BB8" w:rsidP="00DC36E0">
      <w:pPr>
        <w:ind w:firstLine="567"/>
        <w:jc w:val="both"/>
        <w:rPr>
          <w:bCs/>
        </w:rPr>
      </w:pPr>
      <w:r w:rsidRPr="00DC36E0">
        <w:rPr>
          <w:b/>
        </w:rPr>
        <w:t>Зона (район) застройки</w:t>
      </w:r>
      <w:r w:rsidRPr="00DC36E0">
        <w:rPr>
          <w:bCs/>
        </w:rPr>
        <w:t xml:space="preserve"> – 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 </w:t>
      </w:r>
      <w:r w:rsidR="00D806E1" w:rsidRPr="00DC36E0">
        <w:rPr>
          <w:bCs/>
        </w:rPr>
        <w:t>(</w:t>
      </w:r>
      <w:r w:rsidR="00D806E1" w:rsidRPr="00DC36E0">
        <w:t>СП 42.13330 «СНиП 2.07.01-89* Градостроительство. Планировка и застройка городских и сельских поселений»</w:t>
      </w:r>
      <w:r w:rsidR="00D806E1" w:rsidRPr="00DC36E0">
        <w:rPr>
          <w:bCs/>
        </w:rPr>
        <w:t>).</w:t>
      </w:r>
    </w:p>
    <w:p w14:paraId="11DEDDBE" w14:textId="0C9BEA1A" w:rsidR="00BF4761" w:rsidRPr="00DC36E0" w:rsidRDefault="00BF4761" w:rsidP="00DC36E0">
      <w:pPr>
        <w:ind w:firstLine="567"/>
        <w:jc w:val="both"/>
        <w:rPr>
          <w:bCs/>
        </w:rPr>
      </w:pPr>
      <w:r w:rsidRPr="00DC36E0">
        <w:rPr>
          <w:b/>
          <w:bCs/>
        </w:rPr>
        <w:t>Зона коттеджной застройки</w:t>
      </w:r>
      <w:r w:rsidRPr="00DC36E0">
        <w:rPr>
          <w:bCs/>
        </w:rPr>
        <w:t xml:space="preserve"> – территории, на которых размещаются отдельно стоящие одноквартирные 1 - 2 - 3-этажные жилые дома с участками, как правило, от 800 до 1200 м2 и более, как правило, не предназначенными для осуществления активной сельскохозяйственной деятельности (</w:t>
      </w:r>
      <w:r w:rsidRPr="00DC36E0">
        <w:t>СП 42.13330 «СНиП 2.07.01-89* Градостроительство. Планировка и застройка городских и сельских поселений»</w:t>
      </w:r>
      <w:r w:rsidRPr="00DC36E0">
        <w:rPr>
          <w:bCs/>
        </w:rPr>
        <w:t>).</w:t>
      </w:r>
    </w:p>
    <w:p w14:paraId="0AEC73BA" w14:textId="0A4CDEEC" w:rsidR="00BF4761" w:rsidRPr="00DC36E0" w:rsidRDefault="002B75AB" w:rsidP="00DC36E0">
      <w:pPr>
        <w:ind w:firstLine="567"/>
        <w:jc w:val="both"/>
        <w:rPr>
          <w:bCs/>
        </w:rPr>
      </w:pPr>
      <w:r w:rsidRPr="00DC36E0">
        <w:rPr>
          <w:b/>
          <w:bCs/>
        </w:rPr>
        <w:t>Зона усадебной застройки</w:t>
      </w:r>
      <w:r w:rsidRPr="00DC36E0">
        <w:rPr>
          <w:bCs/>
        </w:rPr>
        <w:t xml:space="preserve"> – территория, занятая преимущественно одно-двухквартирными 1-2-этажными жилыми домами с хозяйственными постройками на участках от 1000 до 2000 м</w:t>
      </w:r>
      <w:r w:rsidRPr="00DC36E0">
        <w:rPr>
          <w:bCs/>
          <w:vertAlign w:val="superscript"/>
        </w:rPr>
        <w:t>2</w:t>
      </w:r>
      <w:r w:rsidRPr="00DC36E0">
        <w:rPr>
          <w:bCs/>
        </w:rPr>
        <w:t xml:space="preserve"> и более, предназначенными для садоводства, огородничества, а также в </w:t>
      </w:r>
      <w:r w:rsidR="001C6311" w:rsidRPr="00DC36E0">
        <w:rPr>
          <w:bCs/>
        </w:rPr>
        <w:t>разрешённых</w:t>
      </w:r>
      <w:r w:rsidRPr="00DC36E0">
        <w:rPr>
          <w:bCs/>
        </w:rPr>
        <w:t xml:space="preserve"> случаях для содержания скота (</w:t>
      </w:r>
      <w:r w:rsidRPr="00DC36E0">
        <w:t>СП 42.13330 «СНиП 2.07.01-89* Градостроительство. Планировка и застройка городских и сельских поселений»</w:t>
      </w:r>
      <w:r w:rsidRPr="00DC36E0">
        <w:rPr>
          <w:bCs/>
        </w:rPr>
        <w:t>).</w:t>
      </w:r>
    </w:p>
    <w:p w14:paraId="611BE5C1" w14:textId="352C53C0" w:rsidR="00692F1B" w:rsidRPr="00DC36E0" w:rsidRDefault="00692F1B" w:rsidP="00DC36E0">
      <w:pPr>
        <w:ind w:firstLine="567"/>
        <w:jc w:val="both"/>
        <w:rPr>
          <w:bCs/>
        </w:rPr>
      </w:pPr>
      <w:r w:rsidRPr="00DC36E0">
        <w:rPr>
          <w:b/>
        </w:rPr>
        <w:t>Затопление</w:t>
      </w:r>
      <w:r w:rsidRPr="00DC36E0">
        <w:rPr>
          <w:bCs/>
        </w:rPr>
        <w:t xml:space="preserve"> – образование свободной поверхности воды на участке территории в результате повышения уровня водотока, </w:t>
      </w:r>
      <w:r w:rsidR="001C6311" w:rsidRPr="00DC36E0">
        <w:rPr>
          <w:bCs/>
        </w:rPr>
        <w:t>водоёма</w:t>
      </w:r>
      <w:r w:rsidRPr="00DC36E0">
        <w:rPr>
          <w:bCs/>
        </w:rPr>
        <w:t xml:space="preserve"> или подземных вод </w:t>
      </w:r>
      <w:r w:rsidR="00724100" w:rsidRPr="00DC36E0">
        <w:rPr>
          <w:bCs/>
        </w:rPr>
        <w:t>(</w:t>
      </w:r>
      <w:r w:rsidR="00D806E1" w:rsidRPr="00DC36E0">
        <w:rPr>
          <w:bCs/>
        </w:rPr>
        <w:t>СП 116.13330.2012 «Инженерная защита территорий, зданий и сооружений от опасных геологических процессов. Основные положения»</w:t>
      </w:r>
      <w:r w:rsidRPr="00DC36E0">
        <w:rPr>
          <w:bCs/>
        </w:rPr>
        <w:t>).</w:t>
      </w:r>
    </w:p>
    <w:p w14:paraId="064A04E5" w14:textId="0EA5A8BA" w:rsidR="000A5F03" w:rsidRPr="00DC36E0" w:rsidRDefault="000A5F03" w:rsidP="00DC36E0">
      <w:pPr>
        <w:ind w:firstLine="567"/>
        <w:jc w:val="both"/>
        <w:rPr>
          <w:bCs/>
        </w:rPr>
      </w:pPr>
      <w:r w:rsidRPr="00DC36E0">
        <w:rPr>
          <w:b/>
        </w:rPr>
        <w:t>Зоны с особыми условиями использования территорий</w:t>
      </w:r>
      <w:r w:rsidRPr="00DC36E0">
        <w:rPr>
          <w:bC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w:t>
      </w:r>
      <w:r w:rsidRPr="00DC36E0">
        <w:rPr>
          <w:bCs/>
        </w:rPr>
        <w:lastRenderedPageBreak/>
        <w:t xml:space="preserve">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 </w:t>
      </w:r>
      <w:r w:rsidR="00D806E1" w:rsidRPr="00DC36E0">
        <w:rPr>
          <w:bCs/>
        </w:rPr>
        <w:t>(</w:t>
      </w:r>
      <w:r w:rsidR="00D806E1" w:rsidRPr="00DC36E0">
        <w:t>Градостроительный кодекс Российской Федерации от 29.12.2004 № 190-ФЗ).</w:t>
      </w:r>
    </w:p>
    <w:p w14:paraId="60AA6842" w14:textId="23CD4198" w:rsidR="00D4417B" w:rsidRPr="00DC36E0" w:rsidRDefault="00D4417B" w:rsidP="00DC36E0">
      <w:pPr>
        <w:ind w:firstLine="567"/>
        <w:jc w:val="both"/>
        <w:rPr>
          <w:bCs/>
        </w:rPr>
      </w:pPr>
      <w:r w:rsidRPr="00DC36E0">
        <w:rPr>
          <w:b/>
        </w:rPr>
        <w:t>Капитальный ремонт объектов капитального строительства (за исключением линейных объектов)</w:t>
      </w:r>
      <w:r w:rsidRPr="00DC36E0">
        <w:rPr>
          <w:bCs/>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r w:rsidR="00D806E1" w:rsidRPr="00DC36E0">
        <w:rPr>
          <w:bCs/>
        </w:rPr>
        <w:t>(</w:t>
      </w:r>
      <w:r w:rsidR="00D806E1" w:rsidRPr="00DC36E0">
        <w:t>Градостроительный кодекс Российской Федерации от 29.12.2004 № 190-ФЗ).</w:t>
      </w:r>
    </w:p>
    <w:p w14:paraId="046E861F" w14:textId="3E98CA9F" w:rsidR="00D4417B" w:rsidRPr="00DC36E0" w:rsidRDefault="00D4417B" w:rsidP="00DC36E0">
      <w:pPr>
        <w:ind w:firstLine="567"/>
        <w:jc w:val="both"/>
        <w:rPr>
          <w:bCs/>
        </w:rPr>
      </w:pPr>
      <w:r w:rsidRPr="00DC36E0">
        <w:rPr>
          <w:b/>
        </w:rPr>
        <w:t>Капитальный ремонт линейных объектов</w:t>
      </w:r>
      <w:r w:rsidRPr="00DC36E0">
        <w:rPr>
          <w:bCs/>
        </w:rPr>
        <w:t xml:space="preserve"> – изменение параметров линейных объектов или их участков (частей), которое не </w:t>
      </w:r>
      <w:r w:rsidR="00F560D7" w:rsidRPr="00DC36E0">
        <w:rPr>
          <w:bCs/>
        </w:rPr>
        <w:t>влечёт</w:t>
      </w:r>
      <w:r w:rsidRPr="00DC36E0">
        <w:rPr>
          <w:bCs/>
        </w:rPr>
        <w:t xml:space="preserve">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r w:rsidR="00D806E1" w:rsidRPr="00DC36E0">
        <w:rPr>
          <w:bCs/>
        </w:rPr>
        <w:t xml:space="preserve"> (Градостроительный кодекс Российской Федерации от 29.12.2004 № 190-ФЗ).</w:t>
      </w:r>
    </w:p>
    <w:p w14:paraId="5FDF8B91" w14:textId="4B9D0D52" w:rsidR="00C54D51" w:rsidRPr="00DC36E0" w:rsidRDefault="00C54D51" w:rsidP="00DC36E0">
      <w:pPr>
        <w:ind w:firstLine="567"/>
        <w:jc w:val="both"/>
        <w:rPr>
          <w:b/>
        </w:rPr>
      </w:pPr>
      <w:r w:rsidRPr="00DC36E0">
        <w:rPr>
          <w:b/>
        </w:rPr>
        <w:t xml:space="preserve">Красные линии </w:t>
      </w:r>
      <w:r w:rsidRPr="00DC36E0">
        <w:rPr>
          <w:bCs/>
        </w:rPr>
        <w:t>–</w:t>
      </w:r>
      <w:r w:rsidRPr="00DC36E0">
        <w:rPr>
          <w:b/>
        </w:rPr>
        <w:t xml:space="preserve"> </w:t>
      </w:r>
      <w:r w:rsidRPr="00DC36E0">
        <w:t xml:space="preserve">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w:t>
      </w:r>
      <w:r w:rsidRPr="00DC36E0">
        <w:rPr>
          <w:bCs/>
        </w:rPr>
        <w:t>(</w:t>
      </w:r>
      <w:r w:rsidRPr="00DC36E0">
        <w:t>СП 42.13330 «СНиП 2.07.01-89* Градостроительство. Планировка и застройка городских и сельских поселений»</w:t>
      </w:r>
      <w:r w:rsidRPr="00DC36E0">
        <w:rPr>
          <w:bCs/>
        </w:rPr>
        <w:t>).</w:t>
      </w:r>
    </w:p>
    <w:p w14:paraId="1F1BF415" w14:textId="14C90F81" w:rsidR="00377FA8" w:rsidRPr="00DC36E0" w:rsidRDefault="00377FA8" w:rsidP="00DC36E0">
      <w:pPr>
        <w:ind w:firstLine="567"/>
        <w:jc w:val="both"/>
        <w:rPr>
          <w:bCs/>
        </w:rPr>
      </w:pPr>
      <w:r w:rsidRPr="00DC36E0">
        <w:rPr>
          <w:b/>
        </w:rPr>
        <w:t>Крупная городская агломерация</w:t>
      </w:r>
      <w:r w:rsidRPr="00DC36E0">
        <w:rPr>
          <w:bCs/>
        </w:rPr>
        <w:t xml:space="preserve"> – совокупность компактно расположенных</w:t>
      </w:r>
      <w:r w:rsidR="00152ACA" w:rsidRPr="00DC36E0">
        <w:rPr>
          <w:bCs/>
        </w:rPr>
        <w:t xml:space="preserve"> населённ</w:t>
      </w:r>
      <w:r w:rsidRPr="00DC36E0">
        <w:rPr>
          <w:bCs/>
        </w:rPr>
        <w:t xml:space="preserve">ых пунктов и территорий между ними общей численностью населения 500 тыс. человек – 1000 тыс. человек, связанных совместным использованием инфраструктурных объектов и </w:t>
      </w:r>
      <w:r w:rsidR="00F560D7" w:rsidRPr="00DC36E0">
        <w:rPr>
          <w:bCs/>
        </w:rPr>
        <w:t>объединённых</w:t>
      </w:r>
      <w:r w:rsidRPr="00DC36E0">
        <w:rPr>
          <w:bCs/>
        </w:rPr>
        <w:t xml:space="preserve"> интенсивными экономическими, в том числе трудовыми, и социальными связями (</w:t>
      </w:r>
      <w:r w:rsidR="00D806E1" w:rsidRPr="00DC36E0">
        <w:rPr>
          <w:bCs/>
        </w:rPr>
        <w:t>Стратегия пространственного развития Российской Федерации на период до 2025 года (утверждена распоряжением Правительства Российской Федерации от 13</w:t>
      </w:r>
      <w:r w:rsidR="00F560D7" w:rsidRPr="00DC36E0">
        <w:rPr>
          <w:bCs/>
        </w:rPr>
        <w:t>.02.</w:t>
      </w:r>
      <w:r w:rsidR="00D806E1" w:rsidRPr="00DC36E0">
        <w:rPr>
          <w:bCs/>
        </w:rPr>
        <w:t>2019 № 207-р).</w:t>
      </w:r>
    </w:p>
    <w:p w14:paraId="0E6F928A" w14:textId="246BED91" w:rsidR="0001370D" w:rsidRPr="00DC36E0" w:rsidRDefault="0001370D" w:rsidP="00DC36E0">
      <w:pPr>
        <w:ind w:firstLine="567"/>
        <w:jc w:val="both"/>
        <w:rPr>
          <w:bCs/>
        </w:rPr>
      </w:pPr>
      <w:r w:rsidRPr="00DC36E0">
        <w:rPr>
          <w:b/>
        </w:rPr>
        <w:t>Линейные объекты</w:t>
      </w:r>
      <w:r w:rsidRPr="00DC36E0">
        <w:rPr>
          <w:bCs/>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r w:rsidR="00D806E1" w:rsidRPr="00DC36E0">
        <w:rPr>
          <w:bCs/>
        </w:rPr>
        <w:t>(Градостроительный кодекс Российской Федерации от 29.12.2004 № 190-ФЗ).</w:t>
      </w:r>
    </w:p>
    <w:p w14:paraId="6955617E" w14:textId="748D3A24" w:rsidR="002F3499" w:rsidRPr="00DC36E0" w:rsidRDefault="002F3499" w:rsidP="00DC36E0">
      <w:pPr>
        <w:ind w:firstLine="567"/>
        <w:jc w:val="both"/>
        <w:rPr>
          <w:bCs/>
        </w:rPr>
      </w:pPr>
      <w:r w:rsidRPr="00DC36E0">
        <w:rPr>
          <w:b/>
        </w:rPr>
        <w:t>Линия регулирования застройки</w:t>
      </w:r>
      <w:r w:rsidRPr="00DC36E0">
        <w:rPr>
          <w:bCs/>
        </w:rPr>
        <w:t xml:space="preserve"> – граница застройки, устанавливаемая при размещении зданий, строений и сооружений, с отступом от красной линии или границ земельного участка </w:t>
      </w:r>
      <w:r w:rsidR="00D806E1" w:rsidRPr="00DC36E0">
        <w:rPr>
          <w:bCs/>
        </w:rPr>
        <w:t>(Градостроительный кодекс Российской Федерации от 29.12.2004 г. № 190-ФЗ).</w:t>
      </w:r>
    </w:p>
    <w:p w14:paraId="0B8A02CE" w14:textId="23728120" w:rsidR="00415BDE" w:rsidRPr="00DC36E0" w:rsidRDefault="00415BDE" w:rsidP="00DC36E0">
      <w:pPr>
        <w:ind w:firstLine="567"/>
        <w:jc w:val="both"/>
        <w:rPr>
          <w:b/>
        </w:rPr>
      </w:pPr>
      <w:r w:rsidRPr="00DC36E0">
        <w:rPr>
          <w:b/>
        </w:rPr>
        <w:t>Микрорайон (квартал)</w:t>
      </w:r>
      <w:r w:rsidRPr="00DC36E0">
        <w:rPr>
          <w:bCs/>
        </w:rPr>
        <w:t xml:space="preserve"> – планировочная единица застройки в границах красных линий, ограниченная магистральными или жилыми улицами </w:t>
      </w:r>
      <w:r w:rsidR="00D806E1" w:rsidRPr="00DC36E0">
        <w:rPr>
          <w:bCs/>
        </w:rPr>
        <w:t>(</w:t>
      </w:r>
      <w:r w:rsidR="00D806E1" w:rsidRPr="00DC36E0">
        <w:t>СП 42.13330 «СНиП 2.07.01-89* Градостроительство. Планировка и застройка городских и сельских поселений»</w:t>
      </w:r>
      <w:r w:rsidR="00D806E1" w:rsidRPr="00DC36E0">
        <w:rPr>
          <w:bCs/>
        </w:rPr>
        <w:t>).</w:t>
      </w:r>
    </w:p>
    <w:p w14:paraId="489A5F1E" w14:textId="3D55EABE" w:rsidR="00415BDE" w:rsidRPr="00DC36E0" w:rsidRDefault="00415BDE" w:rsidP="00DC36E0">
      <w:pPr>
        <w:ind w:firstLine="567"/>
        <w:jc w:val="both"/>
        <w:rPr>
          <w:b/>
        </w:rPr>
      </w:pPr>
      <w:r w:rsidRPr="00DC36E0">
        <w:rPr>
          <w:b/>
        </w:rPr>
        <w:t>Муниципальное образование</w:t>
      </w:r>
      <w:r w:rsidRPr="00DC36E0">
        <w:rPr>
          <w:bCs/>
        </w:rPr>
        <w:t xml:space="preserve">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w:t>
      </w:r>
      <w:r w:rsidR="00D806E1" w:rsidRPr="00DC36E0">
        <w:rPr>
          <w:bCs/>
        </w:rPr>
        <w:t>(Федеральный закон от 06.10.2003 № 131-ФЗ «Об общих принципах организации местно-го самоуправления в Российской Федерации»).</w:t>
      </w:r>
    </w:p>
    <w:p w14:paraId="653FEA46" w14:textId="2ADDD268" w:rsidR="00BF1744" w:rsidRPr="00DC36E0" w:rsidRDefault="00BF1744" w:rsidP="00DC36E0">
      <w:pPr>
        <w:ind w:firstLine="567"/>
        <w:jc w:val="both"/>
        <w:rPr>
          <w:bCs/>
        </w:rPr>
      </w:pPr>
      <w:r w:rsidRPr="00DC36E0">
        <w:rPr>
          <w:b/>
        </w:rPr>
        <w:t>Нормативы градостроительного проектирования</w:t>
      </w:r>
      <w:r w:rsidRPr="00DC36E0">
        <w:rPr>
          <w:bCs/>
        </w:rPr>
        <w:t xml:space="preserve"> – совокупность установленных в целях обеспечения благоприятных условий жизнедеятельности человека </w:t>
      </w:r>
      <w:r w:rsidR="00F560D7" w:rsidRPr="00DC36E0">
        <w:rPr>
          <w:bCs/>
        </w:rPr>
        <w:t>расчётных</w:t>
      </w:r>
      <w:r w:rsidRPr="00DC36E0">
        <w:rPr>
          <w:bCs/>
        </w:rPr>
        <w:t xml:space="preserve"> показателей минимально допустимого уровня обеспеченности объектами, предусмотренными частями 1, 3 и 4 статьи 29.2 </w:t>
      </w:r>
      <w:r w:rsidR="00353548" w:rsidRPr="00DC36E0">
        <w:rPr>
          <w:bCs/>
        </w:rPr>
        <w:t>Градостроительного</w:t>
      </w:r>
      <w:r w:rsidRPr="00DC36E0">
        <w:rPr>
          <w:bCs/>
        </w:rPr>
        <w:t xml:space="preserve"> </w:t>
      </w:r>
      <w:r w:rsidR="00353548" w:rsidRPr="00DC36E0">
        <w:rPr>
          <w:bCs/>
        </w:rPr>
        <w:t>к</w:t>
      </w:r>
      <w:r w:rsidRPr="00DC36E0">
        <w:rPr>
          <w:bCs/>
        </w:rPr>
        <w:t xml:space="preserve">одекса, населения субъектов Российской Федерации, муниципальных образований и </w:t>
      </w:r>
      <w:r w:rsidR="00F560D7" w:rsidRPr="00DC36E0">
        <w:rPr>
          <w:bCs/>
        </w:rPr>
        <w:t>расчётных</w:t>
      </w:r>
      <w:r w:rsidRPr="00DC36E0">
        <w:rPr>
          <w:bCs/>
        </w:rPr>
        <w:t xml:space="preserve">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 </w:t>
      </w:r>
      <w:r w:rsidR="00D806E1" w:rsidRPr="00DC36E0">
        <w:rPr>
          <w:bCs/>
        </w:rPr>
        <w:t xml:space="preserve">(Градостроительный кодекс Российской Федерации от 29.12.2004 </w:t>
      </w:r>
      <w:r w:rsidR="00F560D7" w:rsidRPr="00DC36E0">
        <w:rPr>
          <w:bCs/>
        </w:rPr>
        <w:t>№</w:t>
      </w:r>
      <w:r w:rsidR="00D806E1" w:rsidRPr="00DC36E0">
        <w:rPr>
          <w:bCs/>
        </w:rPr>
        <w:t xml:space="preserve"> 190-ФЗ).</w:t>
      </w:r>
    </w:p>
    <w:p w14:paraId="600B5A3E" w14:textId="0CE94EC8" w:rsidR="00435DC6" w:rsidRPr="00DC36E0" w:rsidRDefault="00435DC6" w:rsidP="00DC36E0">
      <w:pPr>
        <w:ind w:firstLine="567"/>
        <w:jc w:val="both"/>
        <w:rPr>
          <w:bCs/>
        </w:rPr>
      </w:pPr>
      <w:r w:rsidRPr="00574B64">
        <w:rPr>
          <w:b/>
        </w:rPr>
        <w:lastRenderedPageBreak/>
        <w:t>Объекты местного значения (</w:t>
      </w:r>
      <w:r w:rsidR="00221F22" w:rsidRPr="00574B64">
        <w:rPr>
          <w:b/>
        </w:rPr>
        <w:t>муниципального образования</w:t>
      </w:r>
      <w:r w:rsidRPr="00574B64">
        <w:rPr>
          <w:b/>
        </w:rPr>
        <w:t xml:space="preserve">) </w:t>
      </w:r>
      <w:r w:rsidRPr="00574B64">
        <w:rPr>
          <w:bCs/>
        </w:rPr>
        <w:t xml:space="preserve">–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w:t>
      </w:r>
      <w:r w:rsidR="000C5D34" w:rsidRPr="00574B64">
        <w:rPr>
          <w:bCs/>
        </w:rPr>
        <w:t xml:space="preserve">Законом </w:t>
      </w:r>
      <w:r w:rsidR="00574B64">
        <w:rPr>
          <w:bCs/>
        </w:rPr>
        <w:t>Кабардино-Балкарской Республики</w:t>
      </w:r>
      <w:r w:rsidR="000C5D34" w:rsidRPr="00574B64">
        <w:rPr>
          <w:bCs/>
        </w:rPr>
        <w:t xml:space="preserve"> от </w:t>
      </w:r>
      <w:r w:rsidR="00574B64">
        <w:rPr>
          <w:bCs/>
        </w:rPr>
        <w:t>24.07.2024 года</w:t>
      </w:r>
      <w:r w:rsidR="000C5D34" w:rsidRPr="00574B64">
        <w:rPr>
          <w:bCs/>
        </w:rPr>
        <w:t xml:space="preserve"> № </w:t>
      </w:r>
      <w:r w:rsidR="00574B64">
        <w:rPr>
          <w:bCs/>
        </w:rPr>
        <w:t>28</w:t>
      </w:r>
      <w:r w:rsidR="000C5D34" w:rsidRPr="00574B64">
        <w:rPr>
          <w:bCs/>
        </w:rPr>
        <w:t>-</w:t>
      </w:r>
      <w:r w:rsidR="00574B64">
        <w:rPr>
          <w:bCs/>
        </w:rPr>
        <w:t>р</w:t>
      </w:r>
      <w:r w:rsidR="000C5D34" w:rsidRPr="00574B64">
        <w:rPr>
          <w:bCs/>
        </w:rPr>
        <w:t>з «</w:t>
      </w:r>
      <w:r w:rsidR="00574B64" w:rsidRPr="00574B64">
        <w:rPr>
          <w:bCs/>
        </w:rPr>
        <w:t>О регулировании градостроительной деятельности в Кабардино-Балкарской Республике</w:t>
      </w:r>
      <w:r w:rsidR="000C5D34" w:rsidRPr="00574B64">
        <w:rPr>
          <w:bCs/>
        </w:rPr>
        <w:t>»</w:t>
      </w:r>
      <w:r w:rsidRPr="00574B64">
        <w:rPr>
          <w:bCs/>
        </w:rPr>
        <w:t xml:space="preserve">, уставами муниципальных образований и оказывают существенное влияние на социально-экономическое развитие городских округов. Виды объектов местного значения </w:t>
      </w:r>
      <w:r w:rsidR="00221F22" w:rsidRPr="00574B64">
        <w:rPr>
          <w:bCs/>
        </w:rPr>
        <w:t>муниципального образования</w:t>
      </w:r>
      <w:r w:rsidRPr="00574B64">
        <w:rPr>
          <w:bCs/>
        </w:rPr>
        <w:t xml:space="preserve"> в указанных в пункте 1 части 5 статьи 23 Градостроительного кодекса РФ областях, подлежащих отображению на, </w:t>
      </w:r>
      <w:r w:rsidR="00B16EC9" w:rsidRPr="00574B64">
        <w:rPr>
          <w:bCs/>
        </w:rPr>
        <w:t>Генеральн</w:t>
      </w:r>
      <w:r w:rsidRPr="00574B64">
        <w:rPr>
          <w:bCs/>
        </w:rPr>
        <w:t xml:space="preserve">ом плане </w:t>
      </w:r>
      <w:r w:rsidR="00221F22" w:rsidRPr="00574B64">
        <w:rPr>
          <w:bCs/>
        </w:rPr>
        <w:t>муниципального образования</w:t>
      </w:r>
      <w:r w:rsidRPr="00574B64">
        <w:rPr>
          <w:bCs/>
        </w:rPr>
        <w:t xml:space="preserve">, определены </w:t>
      </w:r>
      <w:r w:rsidR="000C5D34" w:rsidRPr="00574B64">
        <w:rPr>
          <w:bCs/>
        </w:rPr>
        <w:t xml:space="preserve">Законом </w:t>
      </w:r>
      <w:r w:rsidR="00574B64">
        <w:rPr>
          <w:bCs/>
        </w:rPr>
        <w:t>Кабардино-Балкарской Республики</w:t>
      </w:r>
      <w:r w:rsidR="000C5D34" w:rsidRPr="00574B64">
        <w:rPr>
          <w:bCs/>
        </w:rPr>
        <w:t xml:space="preserve"> от </w:t>
      </w:r>
      <w:r w:rsidR="00574B64">
        <w:rPr>
          <w:bCs/>
        </w:rPr>
        <w:t>24.07.2024 года</w:t>
      </w:r>
      <w:r w:rsidR="00574B64" w:rsidRPr="00574B64">
        <w:rPr>
          <w:bCs/>
        </w:rPr>
        <w:t xml:space="preserve"> № </w:t>
      </w:r>
      <w:r w:rsidR="00574B64">
        <w:rPr>
          <w:bCs/>
        </w:rPr>
        <w:t>28</w:t>
      </w:r>
      <w:r w:rsidR="00574B64" w:rsidRPr="00574B64">
        <w:rPr>
          <w:bCs/>
        </w:rPr>
        <w:t>-</w:t>
      </w:r>
      <w:r w:rsidR="00574B64">
        <w:rPr>
          <w:bCs/>
        </w:rPr>
        <w:t>р</w:t>
      </w:r>
      <w:r w:rsidR="00574B64" w:rsidRPr="00574B64">
        <w:rPr>
          <w:bCs/>
        </w:rPr>
        <w:t xml:space="preserve">з </w:t>
      </w:r>
      <w:r w:rsidRPr="00574B64">
        <w:rPr>
          <w:bCs/>
        </w:rPr>
        <w:t>(</w:t>
      </w:r>
      <w:r w:rsidR="00D806E1" w:rsidRPr="00574B64">
        <w:rPr>
          <w:bCs/>
        </w:rPr>
        <w:t>Градостроительный кодекс Российской Федерации от 29.12.2004 № 190-ФЗ</w:t>
      </w:r>
      <w:r w:rsidR="000C5D34" w:rsidRPr="00574B64">
        <w:rPr>
          <w:bCs/>
        </w:rPr>
        <w:t xml:space="preserve">, </w:t>
      </w:r>
      <w:r w:rsidR="00D806E1" w:rsidRPr="00574B64">
        <w:rPr>
          <w:bCs/>
        </w:rPr>
        <w:t xml:space="preserve">Закон </w:t>
      </w:r>
      <w:r w:rsidR="00574B64">
        <w:rPr>
          <w:bCs/>
        </w:rPr>
        <w:t>Кабардино-Балкарской Республики</w:t>
      </w:r>
      <w:r w:rsidR="00574B64" w:rsidRPr="00574B64">
        <w:rPr>
          <w:bCs/>
        </w:rPr>
        <w:t xml:space="preserve"> </w:t>
      </w:r>
      <w:r w:rsidR="00D806E1" w:rsidRPr="00574B64">
        <w:rPr>
          <w:bCs/>
        </w:rPr>
        <w:t xml:space="preserve">от </w:t>
      </w:r>
      <w:r w:rsidR="00574B64">
        <w:rPr>
          <w:bCs/>
        </w:rPr>
        <w:t>24.07.2024 года</w:t>
      </w:r>
      <w:r w:rsidR="00574B64" w:rsidRPr="00574B64">
        <w:rPr>
          <w:bCs/>
        </w:rPr>
        <w:t xml:space="preserve"> № </w:t>
      </w:r>
      <w:r w:rsidR="00574B64">
        <w:rPr>
          <w:bCs/>
        </w:rPr>
        <w:t>28</w:t>
      </w:r>
      <w:r w:rsidR="00574B64" w:rsidRPr="00574B64">
        <w:rPr>
          <w:bCs/>
        </w:rPr>
        <w:t>-</w:t>
      </w:r>
      <w:r w:rsidR="00574B64">
        <w:rPr>
          <w:bCs/>
        </w:rPr>
        <w:t>р</w:t>
      </w:r>
      <w:r w:rsidR="00574B64" w:rsidRPr="00574B64">
        <w:rPr>
          <w:bCs/>
        </w:rPr>
        <w:t>з</w:t>
      </w:r>
      <w:r w:rsidR="00D806E1" w:rsidRPr="00574B64">
        <w:rPr>
          <w:bCs/>
        </w:rPr>
        <w:t xml:space="preserve"> «</w:t>
      </w:r>
      <w:r w:rsidR="00574B64" w:rsidRPr="00574B64">
        <w:rPr>
          <w:bCs/>
        </w:rPr>
        <w:t>О регулировании градостроительной деятельности в Кабардино-Балкарской Республике</w:t>
      </w:r>
      <w:r w:rsidR="00D806E1" w:rsidRPr="00574B64">
        <w:rPr>
          <w:bCs/>
        </w:rPr>
        <w:t>»</w:t>
      </w:r>
      <w:r w:rsidRPr="00574B64">
        <w:rPr>
          <w:bCs/>
        </w:rPr>
        <w:t>).</w:t>
      </w:r>
    </w:p>
    <w:p w14:paraId="66506685" w14:textId="77777777" w:rsidR="00574B64" w:rsidRPr="00DC36E0" w:rsidRDefault="00830867" w:rsidP="00574B64">
      <w:pPr>
        <w:ind w:firstLine="567"/>
        <w:jc w:val="both"/>
        <w:rPr>
          <w:bCs/>
        </w:rPr>
      </w:pPr>
      <w:r w:rsidRPr="00574B64">
        <w:rPr>
          <w:b/>
        </w:rPr>
        <w:t>Объекты регионального значения</w:t>
      </w:r>
      <w:r w:rsidRPr="00574B64">
        <w:rPr>
          <w:bCs/>
        </w:rPr>
        <w:t xml:space="preserve"> – объекты капитального строительства, иные объекты, территории, которые необходимы для осуществления полномочий по вопросам, </w:t>
      </w:r>
      <w:r w:rsidR="00F560D7" w:rsidRPr="00574B64">
        <w:rPr>
          <w:bCs/>
        </w:rPr>
        <w:t>отнесённым</w:t>
      </w:r>
      <w:r w:rsidRPr="00574B64">
        <w:rPr>
          <w:bCs/>
        </w:rPr>
        <w:t xml:space="preserve">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РФ областях, подлежащих отображению на схеме территориального планирования субъекта Российской Федерации, </w:t>
      </w:r>
      <w:r w:rsidR="00574B64" w:rsidRPr="00574B64">
        <w:rPr>
          <w:bCs/>
        </w:rPr>
        <w:t xml:space="preserve">определены Законом Кабардино-Балкарской Республики от 24.07.2024 года № 28-рз (Градостроительный кодекс Российской Федерации от 29.12.2004 № 190-ФЗ, Закон </w:t>
      </w:r>
      <w:r w:rsidR="00574B64">
        <w:rPr>
          <w:bCs/>
        </w:rPr>
        <w:t>Кабардино-Балкарской Республики</w:t>
      </w:r>
      <w:r w:rsidR="00574B64" w:rsidRPr="00574B64">
        <w:rPr>
          <w:bCs/>
        </w:rPr>
        <w:t xml:space="preserve"> от </w:t>
      </w:r>
      <w:r w:rsidR="00574B64">
        <w:rPr>
          <w:bCs/>
        </w:rPr>
        <w:t>24.07.2024 года</w:t>
      </w:r>
      <w:r w:rsidR="00574B64" w:rsidRPr="00574B64">
        <w:rPr>
          <w:bCs/>
        </w:rPr>
        <w:t xml:space="preserve"> № </w:t>
      </w:r>
      <w:r w:rsidR="00574B64">
        <w:rPr>
          <w:bCs/>
        </w:rPr>
        <w:t>28</w:t>
      </w:r>
      <w:r w:rsidR="00574B64" w:rsidRPr="00574B64">
        <w:rPr>
          <w:bCs/>
        </w:rPr>
        <w:t>-</w:t>
      </w:r>
      <w:r w:rsidR="00574B64">
        <w:rPr>
          <w:bCs/>
        </w:rPr>
        <w:t>р</w:t>
      </w:r>
      <w:r w:rsidR="00574B64" w:rsidRPr="00574B64">
        <w:rPr>
          <w:bCs/>
        </w:rPr>
        <w:t>з «О регулировании градостроительной деятельности в Кабардино-Балкарской Республике»).</w:t>
      </w:r>
    </w:p>
    <w:p w14:paraId="2CB3F5A1" w14:textId="06A8B9E9" w:rsidR="007A2610" w:rsidRPr="00DC36E0" w:rsidRDefault="007A2610" w:rsidP="00DC36E0">
      <w:pPr>
        <w:ind w:firstLine="567"/>
        <w:jc w:val="both"/>
        <w:rPr>
          <w:bCs/>
        </w:rPr>
      </w:pPr>
      <w:r w:rsidRPr="00DC36E0">
        <w:rPr>
          <w:b/>
        </w:rPr>
        <w:t>Объекты федерального значения</w:t>
      </w:r>
      <w:r w:rsidRPr="00DC36E0">
        <w:rPr>
          <w:bCs/>
        </w:rPr>
        <w:t xml:space="preserve"> – объекты капитального строительства, иные объекты, территории, которые необходимы для осуществления полномочий по вопросам, </w:t>
      </w:r>
      <w:r w:rsidR="00F560D7" w:rsidRPr="00DC36E0">
        <w:rPr>
          <w:bCs/>
        </w:rPr>
        <w:t>отнесённым</w:t>
      </w:r>
      <w:r w:rsidRPr="00DC36E0">
        <w:rPr>
          <w:bCs/>
        </w:rPr>
        <w:t xml:space="preserve">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 </w:t>
      </w:r>
      <w:r w:rsidR="00D806E1" w:rsidRPr="00DC36E0">
        <w:rPr>
          <w:bCs/>
        </w:rPr>
        <w:t>(Градостроительный кодекс Российской Федерации от 29.12.2004 № 190-ФЗ).</w:t>
      </w:r>
    </w:p>
    <w:p w14:paraId="445E657A" w14:textId="3131CB9D" w:rsidR="004746C5" w:rsidRPr="00DC36E0" w:rsidRDefault="00F560D7" w:rsidP="00DC36E0">
      <w:pPr>
        <w:ind w:firstLine="567"/>
        <w:jc w:val="both"/>
        <w:rPr>
          <w:bCs/>
        </w:rPr>
      </w:pPr>
      <w:r w:rsidRPr="00DC36E0">
        <w:rPr>
          <w:b/>
          <w:bCs/>
        </w:rPr>
        <w:t>Озеленённые</w:t>
      </w:r>
      <w:r w:rsidR="004746C5" w:rsidRPr="00DC36E0">
        <w:rPr>
          <w:b/>
          <w:bCs/>
        </w:rPr>
        <w:t xml:space="preserve"> территории</w:t>
      </w:r>
      <w:r w:rsidR="004746C5" w:rsidRPr="00DC36E0">
        <w:rPr>
          <w:bCs/>
        </w:rPr>
        <w:t xml:space="preserve"> –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w:t>
      </w:r>
      <w:r w:rsidRPr="00DC36E0">
        <w:rPr>
          <w:bCs/>
        </w:rPr>
        <w:t xml:space="preserve"> </w:t>
      </w:r>
      <w:r w:rsidR="004746C5" w:rsidRPr="00DC36E0">
        <w:rPr>
          <w:bCs/>
        </w:rPr>
        <w:t xml:space="preserve">% поверхности которых занято </w:t>
      </w:r>
      <w:r w:rsidRPr="00DC36E0">
        <w:rPr>
          <w:bCs/>
        </w:rPr>
        <w:t>зелёными</w:t>
      </w:r>
      <w:r w:rsidR="004746C5" w:rsidRPr="00DC36E0">
        <w:rPr>
          <w:bCs/>
        </w:rPr>
        <w:t xml:space="preserve"> насаждениями и другим растительным покровом (</w:t>
      </w:r>
      <w:r w:rsidR="004746C5" w:rsidRPr="00DC36E0">
        <w:t>СП 42.13330 «СНиП 2.07.01-89* Градостроительство. Планировка и застройка городских и сельских поселений»</w:t>
      </w:r>
      <w:r w:rsidR="004746C5" w:rsidRPr="00DC36E0">
        <w:rPr>
          <w:bCs/>
        </w:rPr>
        <w:t>).</w:t>
      </w:r>
    </w:p>
    <w:p w14:paraId="0EE2F496" w14:textId="3ABC40A4" w:rsidR="00830867" w:rsidRPr="00DC36E0" w:rsidRDefault="00D22CEA" w:rsidP="00DC36E0">
      <w:pPr>
        <w:ind w:firstLine="567"/>
        <w:jc w:val="both"/>
        <w:rPr>
          <w:bCs/>
        </w:rPr>
      </w:pPr>
      <w:r w:rsidRPr="00DC36E0">
        <w:rPr>
          <w:b/>
        </w:rPr>
        <w:t>Особо охраняемые природные территории (ООПТ)</w:t>
      </w:r>
      <w:r w:rsidRPr="00DC36E0">
        <w:rPr>
          <w:bCs/>
        </w:rPr>
        <w:t xml:space="preserve">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w:t>
      </w:r>
      <w:r w:rsidRPr="00DC36E0">
        <w:rPr>
          <w:bCs/>
        </w:rPr>
        <w:lastRenderedPageBreak/>
        <w:t>режим особой охраны</w:t>
      </w:r>
      <w:r w:rsidR="00DB6CB2" w:rsidRPr="00DC36E0">
        <w:rPr>
          <w:bCs/>
        </w:rPr>
        <w:t xml:space="preserve"> (</w:t>
      </w:r>
      <w:r w:rsidR="00D806E1" w:rsidRPr="00DC36E0">
        <w:rPr>
          <w:bCs/>
        </w:rPr>
        <w:t>Федеральный закон от 14.03.1995 № 33-ФЗ «Об особо охраняемых природных территориях».</w:t>
      </w:r>
      <w:r w:rsidR="00DB6CB2" w:rsidRPr="00DC36E0">
        <w:rPr>
          <w:bCs/>
        </w:rPr>
        <w:t>).</w:t>
      </w:r>
    </w:p>
    <w:p w14:paraId="33CDE2D4" w14:textId="61D5385E" w:rsidR="00404205" w:rsidRPr="00DC36E0" w:rsidRDefault="00404205" w:rsidP="00DC36E0">
      <w:pPr>
        <w:ind w:firstLine="567"/>
        <w:jc w:val="both"/>
        <w:rPr>
          <w:bCs/>
        </w:rPr>
      </w:pPr>
      <w:r w:rsidRPr="00DC36E0">
        <w:rPr>
          <w:b/>
        </w:rPr>
        <w:t xml:space="preserve">Парковка (парковочное место) </w:t>
      </w:r>
      <w:r w:rsidRPr="00DC36E0">
        <w:rPr>
          <w:bCs/>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w:t>
      </w:r>
      <w:r w:rsidR="00D806E1" w:rsidRPr="00DC36E0">
        <w:rPr>
          <w:bCs/>
        </w:rPr>
        <w:t>(Градостроительный кодекс Российской Федерации от 29.12.2004 № 190-ФЗ).</w:t>
      </w:r>
    </w:p>
    <w:p w14:paraId="7C83ABAA" w14:textId="59FBE513" w:rsidR="003050E8" w:rsidRPr="00DC36E0" w:rsidRDefault="003050E8" w:rsidP="00DC36E0">
      <w:pPr>
        <w:ind w:firstLine="567"/>
        <w:jc w:val="both"/>
        <w:rPr>
          <w:b/>
        </w:rPr>
      </w:pPr>
      <w:r w:rsidRPr="00DC36E0">
        <w:rPr>
          <w:b/>
        </w:rPr>
        <w:t>Пешеходная зона</w:t>
      </w:r>
      <w:r w:rsidRPr="00DC36E0">
        <w:rPr>
          <w:bCs/>
        </w:rPr>
        <w:t xml:space="preserve"> – территория, предназначенная для передвижения пешеходов, на которой не допускается движение транспорта, за исключением специального, обслуживающего эту территорию</w:t>
      </w:r>
      <w:r w:rsidR="005E6CF9" w:rsidRPr="00DC36E0">
        <w:rPr>
          <w:bCs/>
        </w:rPr>
        <w:t xml:space="preserve"> </w:t>
      </w:r>
      <w:r w:rsidR="00D806E1" w:rsidRPr="00DC36E0">
        <w:rPr>
          <w:bCs/>
        </w:rPr>
        <w:t>(</w:t>
      </w:r>
      <w:r w:rsidR="00D806E1" w:rsidRPr="00DC36E0">
        <w:t>СП 42.13330 «СНиП 2.07.01-89* Градостроительство. Планировка и застройка городских и сельских поселений»</w:t>
      </w:r>
      <w:r w:rsidR="00D806E1" w:rsidRPr="00DC36E0">
        <w:rPr>
          <w:bCs/>
        </w:rPr>
        <w:t>).</w:t>
      </w:r>
    </w:p>
    <w:p w14:paraId="625D91FD" w14:textId="6EF049A1" w:rsidR="00026754" w:rsidRPr="00DC36E0" w:rsidRDefault="00026754" w:rsidP="00DC36E0">
      <w:pPr>
        <w:ind w:firstLine="567"/>
        <w:jc w:val="both"/>
        <w:rPr>
          <w:b/>
        </w:rPr>
      </w:pPr>
      <w:bookmarkStart w:id="3" w:name="_Hlk34749967"/>
      <w:r w:rsidRPr="00DC36E0">
        <w:rPr>
          <w:b/>
        </w:rPr>
        <w:t>Планировочная структура</w:t>
      </w:r>
      <w:r w:rsidR="00986FB2" w:rsidRPr="00DC36E0">
        <w:rPr>
          <w:b/>
        </w:rPr>
        <w:t xml:space="preserve"> (организация) территории</w:t>
      </w:r>
      <w:r w:rsidRPr="00DC36E0">
        <w:rPr>
          <w:bCs/>
        </w:rPr>
        <w:t xml:space="preserve"> – схематизированная модель территории, представляющая собой упорядоченный состав элементов пространства в их взаимосвязи, иерархической зависимости, целостности. При планировочном структурировании территории оперируют линейно-узловыми и зональными оставляющими пространства</w:t>
      </w:r>
      <w:r w:rsidR="00A80015" w:rsidRPr="00DC36E0">
        <w:rPr>
          <w:bCs/>
        </w:rPr>
        <w:t xml:space="preserve"> (</w:t>
      </w:r>
      <w:r w:rsidR="00D806E1" w:rsidRPr="00DC36E0">
        <w:rPr>
          <w:bCs/>
        </w:rPr>
        <w:t>Градостроительство и территориальная планировка: понятийно-терминологический словарь.</w:t>
      </w:r>
      <w:r w:rsidR="00A80015" w:rsidRPr="00DC36E0">
        <w:rPr>
          <w:bCs/>
        </w:rPr>
        <w:t>).</w:t>
      </w:r>
    </w:p>
    <w:bookmarkEnd w:id="3"/>
    <w:p w14:paraId="3AB69338" w14:textId="0D1A75C4" w:rsidR="00026754" w:rsidRPr="00DC36E0" w:rsidRDefault="00026754" w:rsidP="00DC36E0">
      <w:pPr>
        <w:ind w:firstLine="567"/>
        <w:jc w:val="both"/>
        <w:rPr>
          <w:bCs/>
        </w:rPr>
      </w:pPr>
      <w:r w:rsidRPr="00DC36E0">
        <w:rPr>
          <w:b/>
        </w:rPr>
        <w:t>Подтопление</w:t>
      </w:r>
      <w:r w:rsidRPr="00DC36E0">
        <w:rPr>
          <w:bCs/>
        </w:rPr>
        <w:t xml:space="preserve"> –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приводящие к нарушению хозяйственной деятельности на данной территории,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r w:rsidR="004B3ADE" w:rsidRPr="00DC36E0">
        <w:rPr>
          <w:bCs/>
        </w:rPr>
        <w:t xml:space="preserve"> </w:t>
      </w:r>
      <w:r w:rsidRPr="00DC36E0">
        <w:rPr>
          <w:bCs/>
        </w:rPr>
        <w:t>(</w:t>
      </w:r>
      <w:r w:rsidR="00D806E1" w:rsidRPr="00DC36E0">
        <w:rPr>
          <w:bCs/>
        </w:rPr>
        <w:t>СП 104.13330.2016 «Инженерная защита территории от затопления и подтопления»</w:t>
      </w:r>
      <w:r w:rsidRPr="00DC36E0">
        <w:rPr>
          <w:bCs/>
        </w:rPr>
        <w:t>).</w:t>
      </w:r>
    </w:p>
    <w:p w14:paraId="093A8BF0" w14:textId="00CB944A" w:rsidR="00404205" w:rsidRPr="00DC36E0" w:rsidRDefault="00404205" w:rsidP="00DC36E0">
      <w:pPr>
        <w:ind w:firstLine="567"/>
        <w:jc w:val="both"/>
        <w:rPr>
          <w:bCs/>
        </w:rPr>
      </w:pPr>
      <w:r w:rsidRPr="00DC36E0">
        <w:rPr>
          <w:b/>
        </w:rPr>
        <w:t>Правила землепользования и застройки</w:t>
      </w:r>
      <w:r w:rsidRPr="00DC36E0">
        <w:rPr>
          <w:bCs/>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r w:rsidR="00DB6673" w:rsidRPr="00DC36E0">
        <w:rPr>
          <w:bCs/>
        </w:rPr>
        <w:t>(Градостроительный кодекс Российской Федерации от 29.12.2004 г. № 190-ФЗ).</w:t>
      </w:r>
    </w:p>
    <w:p w14:paraId="51037EC8" w14:textId="7B834989" w:rsidR="00A85EDD" w:rsidRPr="00DC36E0" w:rsidRDefault="00A85EDD" w:rsidP="00DC36E0">
      <w:pPr>
        <w:ind w:firstLine="567"/>
        <w:jc w:val="both"/>
        <w:rPr>
          <w:b/>
        </w:rPr>
      </w:pPr>
      <w:r w:rsidRPr="00DC36E0">
        <w:rPr>
          <w:b/>
        </w:rPr>
        <w:t>Природно-антропогенный объект</w:t>
      </w:r>
      <w:r w:rsidRPr="00DC36E0">
        <w:rPr>
          <w:bCs/>
        </w:rPr>
        <w:t xml:space="preserve"> – п</w:t>
      </w:r>
      <w:r w:rsidRPr="00DC36E0">
        <w:t xml:space="preserve">риродный объект, </w:t>
      </w:r>
      <w:r w:rsidR="00F560D7" w:rsidRPr="00DC36E0">
        <w:t>изменённый</w:t>
      </w:r>
      <w:r w:rsidRPr="00DC36E0">
        <w:t xml:space="preserve"> в результате хозяйственной и иной деятельности, и (или) объект, созданный человеком, обладающий свойствами природного объекта и имеющий рекреационное и защитное значение </w:t>
      </w:r>
      <w:r w:rsidRPr="00DC36E0">
        <w:rPr>
          <w:bCs/>
        </w:rPr>
        <w:t>(</w:t>
      </w:r>
      <w:r w:rsidRPr="00DC36E0">
        <w:t>СП 42.13330 «СНиП 2.07.01-89* Градостроительство. Планировка и застройка городских и сельских поселений»</w:t>
      </w:r>
      <w:r w:rsidRPr="00DC36E0">
        <w:rPr>
          <w:bCs/>
        </w:rPr>
        <w:t>).</w:t>
      </w:r>
    </w:p>
    <w:p w14:paraId="09B1AE60" w14:textId="6CB8C335" w:rsidR="00A85EDD" w:rsidRPr="00DC36E0" w:rsidRDefault="00856A74" w:rsidP="00DC36E0">
      <w:pPr>
        <w:ind w:firstLine="567"/>
        <w:jc w:val="both"/>
        <w:rPr>
          <w:b/>
        </w:rPr>
      </w:pPr>
      <w:r w:rsidRPr="00DC36E0">
        <w:rPr>
          <w:b/>
        </w:rPr>
        <w:t>Природные территории</w:t>
      </w:r>
      <w:r w:rsidRPr="00DC36E0">
        <w:t xml:space="preserve"> </w:t>
      </w:r>
      <w:r w:rsidRPr="00DC36E0">
        <w:rPr>
          <w:bCs/>
        </w:rPr>
        <w:t xml:space="preserve">– </w:t>
      </w:r>
      <w:r w:rsidRPr="00DC36E0">
        <w:t xml:space="preserve">территория, в пределах которой расположены природные объекты, отличающиеся присутствием экосистем (лесных, луговых, болотных, водных и др.), преобладанием местных видов растений и животных, свойственных данному природному сообществу, определенной динамикой развития и пр. </w:t>
      </w:r>
      <w:r w:rsidRPr="00DC36E0">
        <w:rPr>
          <w:bCs/>
        </w:rPr>
        <w:t>(</w:t>
      </w:r>
      <w:r w:rsidRPr="00DC36E0">
        <w:t>СП 42.13330 «СНиП 2.07.01-89* Градостроительство. Планировка и застройка городских и сельских поселений»</w:t>
      </w:r>
      <w:r w:rsidRPr="00DC36E0">
        <w:rPr>
          <w:bCs/>
        </w:rPr>
        <w:t>).</w:t>
      </w:r>
    </w:p>
    <w:p w14:paraId="26171955" w14:textId="317DA2F3" w:rsidR="00435DC6" w:rsidRPr="00DC36E0" w:rsidRDefault="00435DC6" w:rsidP="00DC36E0">
      <w:pPr>
        <w:ind w:firstLine="567"/>
        <w:jc w:val="both"/>
        <w:rPr>
          <w:bCs/>
        </w:rPr>
      </w:pPr>
      <w:r w:rsidRPr="00DC36E0">
        <w:rPr>
          <w:b/>
        </w:rPr>
        <w:t xml:space="preserve">Реконструкция объектов капитального строительства (реконструкция) – </w:t>
      </w:r>
      <w:r w:rsidRPr="00DC36E0">
        <w:rPr>
          <w:bCs/>
        </w:rPr>
        <w:t xml:space="preserve">изменение параметров объекта капитального строительства, его частей (высоты, количества этажей, площади, </w:t>
      </w:r>
      <w:r w:rsidR="00F560D7" w:rsidRPr="00DC36E0">
        <w:rPr>
          <w:bCs/>
        </w:rPr>
        <w:t>объёма</w:t>
      </w:r>
      <w:r w:rsidRPr="00DC36E0">
        <w:rPr>
          <w:bCs/>
        </w:rPr>
        <w:t xml:space="preserve">),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r w:rsidR="00DB6673" w:rsidRPr="00DC36E0">
        <w:rPr>
          <w:bCs/>
        </w:rPr>
        <w:t>(Градостроительный кодекс Российской Федерации от 29.12.2004 № 190-ФЗ).</w:t>
      </w:r>
    </w:p>
    <w:p w14:paraId="5F338C9F" w14:textId="1D9EA425" w:rsidR="001F3C83" w:rsidRPr="00DC36E0" w:rsidRDefault="001F3C83" w:rsidP="00DC36E0">
      <w:pPr>
        <w:ind w:firstLine="567"/>
        <w:jc w:val="both"/>
        <w:rPr>
          <w:bCs/>
        </w:rPr>
      </w:pPr>
      <w:r w:rsidRPr="00DC36E0">
        <w:rPr>
          <w:b/>
        </w:rPr>
        <w:t>Реконструкция линейных объектов</w:t>
      </w:r>
      <w:r w:rsidRPr="00DC36E0">
        <w:rPr>
          <w:bCs/>
        </w:rPr>
        <w:t xml:space="preserve"> – изменение параметров линейных объектов или их участков (частей), которое </w:t>
      </w:r>
      <w:r w:rsidR="00F560D7" w:rsidRPr="00DC36E0">
        <w:rPr>
          <w:bCs/>
        </w:rPr>
        <w:t>влечёт</w:t>
      </w:r>
      <w:r w:rsidRPr="00DC36E0">
        <w:rPr>
          <w:bCs/>
        </w:rPr>
        <w:t xml:space="preserve"> за собой изменение класса, категории и (или) первоначально установленных показателей функционирования таких объектов (мощности, </w:t>
      </w:r>
      <w:r w:rsidR="00F560D7" w:rsidRPr="00DC36E0">
        <w:rPr>
          <w:bCs/>
        </w:rPr>
        <w:lastRenderedPageBreak/>
        <w:t>грузоподъёмности</w:t>
      </w:r>
      <w:r w:rsidRPr="00DC36E0">
        <w:rPr>
          <w:bCs/>
        </w:rPr>
        <w:t xml:space="preserve"> и других) или при котором требуется изменение границ полос отвода и (или) охранных зон таких объектов </w:t>
      </w:r>
      <w:r w:rsidR="00DB6673" w:rsidRPr="00DC36E0">
        <w:rPr>
          <w:bCs/>
        </w:rPr>
        <w:t>(Градостроительный кодекс Российской Федерации от 29.12.2004 № 190-ФЗ).</w:t>
      </w:r>
    </w:p>
    <w:p w14:paraId="468BB413" w14:textId="77777777" w:rsidR="001C7A46" w:rsidRPr="00DC36E0" w:rsidRDefault="00BE242C" w:rsidP="00DC36E0">
      <w:pPr>
        <w:ind w:firstLine="567"/>
        <w:jc w:val="both"/>
      </w:pPr>
      <w:r w:rsidRPr="00DC36E0">
        <w:rPr>
          <w:b/>
          <w:bCs/>
        </w:rPr>
        <w:t>Речной бассейн</w:t>
      </w:r>
      <w:r w:rsidRPr="00DC36E0">
        <w:rPr>
          <w:bCs/>
        </w:rPr>
        <w:t xml:space="preserve"> – территория, поверхностный сток вод с которой через связанные </w:t>
      </w:r>
      <w:r w:rsidR="00F560D7" w:rsidRPr="00DC36E0">
        <w:rPr>
          <w:bCs/>
        </w:rPr>
        <w:t>водоёмы</w:t>
      </w:r>
      <w:r w:rsidRPr="00DC36E0">
        <w:rPr>
          <w:bCs/>
        </w:rPr>
        <w:t xml:space="preserve"> и водотоки осуществляется в море или озеро</w:t>
      </w:r>
      <w:r w:rsidRPr="00DC36E0">
        <w:t xml:space="preserve"> </w:t>
      </w:r>
      <w:r w:rsidR="001C7A46" w:rsidRPr="00DC36E0">
        <w:t>(Водный кодекс Российской Федерации).</w:t>
      </w:r>
    </w:p>
    <w:p w14:paraId="57A6992F" w14:textId="54258DE9" w:rsidR="00D3306F" w:rsidRPr="00DC36E0" w:rsidRDefault="00D3306F" w:rsidP="00DC36E0">
      <w:pPr>
        <w:ind w:firstLine="567"/>
        <w:jc w:val="both"/>
        <w:rPr>
          <w:b/>
        </w:rPr>
      </w:pPr>
      <w:r w:rsidRPr="00DC36E0">
        <w:rPr>
          <w:b/>
        </w:rPr>
        <w:t>Сельскохозяйственное угодье</w:t>
      </w:r>
      <w:r w:rsidRPr="00DC36E0">
        <w:rPr>
          <w:bCs/>
        </w:rPr>
        <w:t xml:space="preserve"> – земельное угодье, систематически используемое для получения сельскохозяйственной продукции (</w:t>
      </w:r>
      <w:r w:rsidR="001C154A" w:rsidRPr="00DC36E0">
        <w:rPr>
          <w:bCs/>
        </w:rPr>
        <w:t>ГОСТ Р 59055-2020. Национальный стандарт Российской Федерации. Охрана окружающей среды. Земли. Термины и определения» (утверждён и введён в действие Приказом Росстандарта от 30.09.2020 № 707-ст)</w:t>
      </w:r>
      <w:r w:rsidRPr="00DC36E0">
        <w:rPr>
          <w:bCs/>
        </w:rPr>
        <w:t>).</w:t>
      </w:r>
    </w:p>
    <w:p w14:paraId="0C06C86E" w14:textId="4A9039D2" w:rsidR="0020522D" w:rsidRPr="00DC36E0" w:rsidRDefault="0020522D" w:rsidP="00DC36E0">
      <w:pPr>
        <w:ind w:firstLine="567"/>
        <w:jc w:val="both"/>
        <w:rPr>
          <w:b/>
        </w:rPr>
      </w:pPr>
      <w:r w:rsidRPr="00DC36E0">
        <w:rPr>
          <w:b/>
        </w:rPr>
        <w:t>Система коммунальной инфраструктуры</w:t>
      </w:r>
      <w:r w:rsidRPr="00DC36E0">
        <w:rPr>
          <w:bCs/>
        </w:rPr>
        <w:t xml:space="preserve"> – </w:t>
      </w:r>
      <w:r w:rsidRPr="00DC36E0">
        <w:t xml:space="preserve">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w:t>
      </w:r>
      <w:r w:rsidR="00F560D7" w:rsidRPr="00DC36E0">
        <w:t>твёрдых</w:t>
      </w:r>
      <w:r w:rsidRPr="00DC36E0">
        <w:t xml:space="preserve"> коммунальных отходов</w:t>
      </w:r>
      <w:r w:rsidR="009F7093" w:rsidRPr="00DC36E0">
        <w:t xml:space="preserve"> </w:t>
      </w:r>
      <w:r w:rsidR="009F7093" w:rsidRPr="00DC36E0">
        <w:rPr>
          <w:bCs/>
        </w:rPr>
        <w:t>(Градостроительный кодекс Российской Федерации от 29.12.2004 № 190-ФЗ).</w:t>
      </w:r>
    </w:p>
    <w:p w14:paraId="2D4F8FB8" w14:textId="1BC5E1DC" w:rsidR="009B3C34" w:rsidRPr="00DC36E0" w:rsidRDefault="009B3C34" w:rsidP="00DC36E0">
      <w:pPr>
        <w:ind w:firstLine="567"/>
        <w:jc w:val="both"/>
        <w:rPr>
          <w:b/>
        </w:rPr>
      </w:pPr>
      <w:r w:rsidRPr="00DC36E0">
        <w:rPr>
          <w:b/>
        </w:rPr>
        <w:t>Система расселения (система поселений,</w:t>
      </w:r>
      <w:r w:rsidR="00152ACA" w:rsidRPr="00DC36E0">
        <w:rPr>
          <w:b/>
        </w:rPr>
        <w:t xml:space="preserve"> населённ</w:t>
      </w:r>
      <w:r w:rsidRPr="00DC36E0">
        <w:rPr>
          <w:b/>
        </w:rPr>
        <w:t>ых мест)</w:t>
      </w:r>
      <w:r w:rsidRPr="00DC36E0">
        <w:rPr>
          <w:bCs/>
        </w:rPr>
        <w:t xml:space="preserve"> – естественно образуемое и/или целенаправленно формируемое территориальное образование, включающее городские и сельские поселения, сети и объекты транспортной, инженерно-технической, производственной инфраструктур, территории рекреационного, сельскохозяйственного, лесохозяйственного, природоохранного и иного назначения, </w:t>
      </w:r>
      <w:r w:rsidR="00F560D7" w:rsidRPr="00DC36E0">
        <w:rPr>
          <w:bCs/>
        </w:rPr>
        <w:t>объединённые</w:t>
      </w:r>
      <w:r w:rsidRPr="00DC36E0">
        <w:rPr>
          <w:bCs/>
        </w:rPr>
        <w:t xml:space="preserve"> устойчивыми пространственными, экономическими и социальными связями (</w:t>
      </w:r>
      <w:r w:rsidR="00C65133" w:rsidRPr="00DC36E0">
        <w:rPr>
          <w:bCs/>
        </w:rPr>
        <w:t>Градостроительство. Теория и практика</w:t>
      </w:r>
      <w:r w:rsidR="00326CBA" w:rsidRPr="00DC36E0">
        <w:rPr>
          <w:bCs/>
        </w:rPr>
        <w:t>:</w:t>
      </w:r>
      <w:r w:rsidR="00C65133" w:rsidRPr="00DC36E0">
        <w:rPr>
          <w:bCs/>
        </w:rPr>
        <w:t xml:space="preserve"> учебное пособие</w:t>
      </w:r>
      <w:r w:rsidRPr="00DC36E0">
        <w:rPr>
          <w:bCs/>
        </w:rPr>
        <w:t>).</w:t>
      </w:r>
    </w:p>
    <w:p w14:paraId="6049520B" w14:textId="4EFDA709" w:rsidR="004E767E" w:rsidRPr="00DC36E0" w:rsidRDefault="004E767E" w:rsidP="00DC36E0">
      <w:pPr>
        <w:ind w:firstLine="567"/>
        <w:jc w:val="both"/>
        <w:rPr>
          <w:bCs/>
        </w:rPr>
      </w:pPr>
      <w:r w:rsidRPr="00DC36E0">
        <w:rPr>
          <w:b/>
        </w:rPr>
        <w:t>Строительство</w:t>
      </w:r>
      <w:r w:rsidRPr="00DC36E0">
        <w:rPr>
          <w:bCs/>
        </w:rPr>
        <w:t xml:space="preserve"> – создание зданий, строений, сооружений (в том числе на месте сносимых объектов капитального строительства) (</w:t>
      </w:r>
      <w:r w:rsidR="00FA393A" w:rsidRPr="00DC36E0">
        <w:rPr>
          <w:bCs/>
        </w:rPr>
        <w:t xml:space="preserve">Приказ Министерства регионального развития Российской Федерации от 26.05.2011 № 244 «Об утверждении Методических рекомендаций по разработке проектов </w:t>
      </w:r>
      <w:r w:rsidR="00B16EC9" w:rsidRPr="00DC36E0">
        <w:rPr>
          <w:bCs/>
        </w:rPr>
        <w:t>Генеральн</w:t>
      </w:r>
      <w:r w:rsidR="00FA393A" w:rsidRPr="00DC36E0">
        <w:rPr>
          <w:bCs/>
        </w:rPr>
        <w:t>ых планов поселений и городских округов»</w:t>
      </w:r>
      <w:r w:rsidRPr="00DC36E0">
        <w:rPr>
          <w:bCs/>
        </w:rPr>
        <w:t>).</w:t>
      </w:r>
    </w:p>
    <w:p w14:paraId="0E78426A" w14:textId="4C64DA85" w:rsidR="002B0EA2" w:rsidRPr="00DC36E0" w:rsidRDefault="002B0EA2" w:rsidP="00DC36E0">
      <w:pPr>
        <w:ind w:firstLine="567"/>
        <w:jc w:val="both"/>
        <w:rPr>
          <w:bCs/>
        </w:rPr>
      </w:pPr>
      <w:r w:rsidRPr="00DC36E0">
        <w:rPr>
          <w:b/>
          <w:bCs/>
        </w:rPr>
        <w:t>Схема потоков отходов</w:t>
      </w:r>
      <w:r w:rsidRPr="00DC36E0">
        <w:rPr>
          <w:bCs/>
        </w:rPr>
        <w:t xml:space="preserve"> – графическое отображение движения отходов от источников их образования до объектов обработки, утилизации, обезвреживания отходов, объектов размещения отходов</w:t>
      </w:r>
      <w:r w:rsidR="00326CBA" w:rsidRPr="00DC36E0">
        <w:rPr>
          <w:bCs/>
        </w:rPr>
        <w:t>,</w:t>
      </w:r>
      <w:r w:rsidRPr="00DC36E0">
        <w:rPr>
          <w:bCs/>
        </w:rPr>
        <w:t xml:space="preserve"> </w:t>
      </w:r>
      <w:r w:rsidR="00F560D7" w:rsidRPr="00DC36E0">
        <w:rPr>
          <w:bCs/>
        </w:rPr>
        <w:t>включённых</w:t>
      </w:r>
      <w:r w:rsidRPr="00DC36E0">
        <w:rPr>
          <w:bCs/>
        </w:rPr>
        <w:t xml:space="preserve"> в государственный реестр объектов размещения отходов, включает в себя графическое обозначение мест, количество образующихся отходов, количество объектов, используемых для обработки, утилизации, обезвреживания, размещения отходов (</w:t>
      </w:r>
      <w:r w:rsidR="00FA393A" w:rsidRPr="00DC36E0">
        <w:rPr>
          <w:bCs/>
        </w:rPr>
        <w:t xml:space="preserve">Постановление Правительства РФ от 22.09.2018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w:t>
      </w:r>
      <w:r w:rsidR="00F560D7" w:rsidRPr="00DC36E0">
        <w:rPr>
          <w:bCs/>
        </w:rPr>
        <w:t>твёрдыми</w:t>
      </w:r>
      <w:r w:rsidR="00FA393A" w:rsidRPr="00DC36E0">
        <w:rPr>
          <w:bCs/>
        </w:rPr>
        <w:t xml:space="preserve"> коммунальными отходами, а также о требованиях к составу и содержанию таких схем» (вместе с «Правилами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w:t>
      </w:r>
      <w:r w:rsidR="00F560D7" w:rsidRPr="00DC36E0">
        <w:rPr>
          <w:bCs/>
        </w:rPr>
        <w:t>твёрдыми</w:t>
      </w:r>
      <w:r w:rsidR="00FA393A" w:rsidRPr="00DC36E0">
        <w:rPr>
          <w:bCs/>
        </w:rPr>
        <w:t xml:space="preserve"> коммунальными отходами, а также требованиям к составу и содержанию таких схем»)</w:t>
      </w:r>
      <w:r w:rsidRPr="00DC36E0">
        <w:rPr>
          <w:bCs/>
        </w:rPr>
        <w:t>.</w:t>
      </w:r>
    </w:p>
    <w:p w14:paraId="0396982E" w14:textId="512257EA" w:rsidR="006734A6" w:rsidRPr="00DC36E0" w:rsidRDefault="006734A6" w:rsidP="00DC36E0">
      <w:pPr>
        <w:ind w:firstLine="567"/>
        <w:jc w:val="both"/>
        <w:rPr>
          <w:b/>
        </w:rPr>
      </w:pPr>
      <w:r w:rsidRPr="00DC36E0">
        <w:rPr>
          <w:b/>
        </w:rPr>
        <w:t xml:space="preserve">Территориальные зоны </w:t>
      </w:r>
      <w:r w:rsidRPr="00DC36E0">
        <w:rPr>
          <w:bCs/>
        </w:rPr>
        <w:t>– зоны, для которых в правилах землепользования и застройки определены границы и установлены градостроительные регламенты</w:t>
      </w:r>
      <w:r w:rsidRPr="00DC36E0">
        <w:rPr>
          <w:b/>
        </w:rPr>
        <w:t xml:space="preserve"> </w:t>
      </w:r>
      <w:r w:rsidR="008C33CB" w:rsidRPr="00DC36E0">
        <w:rPr>
          <w:bCs/>
        </w:rPr>
        <w:t>(Градостроительный кодекс Российской Федерации от 29.12.2004 № 190-ФЗ).</w:t>
      </w:r>
    </w:p>
    <w:p w14:paraId="4358CD31" w14:textId="2E004D9F" w:rsidR="004F0AA6" w:rsidRPr="00DC36E0" w:rsidRDefault="004F0AA6" w:rsidP="00DC36E0">
      <w:pPr>
        <w:ind w:firstLine="567"/>
        <w:jc w:val="both"/>
        <w:rPr>
          <w:bCs/>
        </w:rPr>
      </w:pPr>
      <w:r w:rsidRPr="00DC36E0">
        <w:rPr>
          <w:b/>
        </w:rPr>
        <w:t>Территориальное планирование</w:t>
      </w:r>
      <w:r w:rsidRPr="00DC36E0">
        <w:rPr>
          <w:bC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r w:rsidR="008C33CB" w:rsidRPr="00DC36E0">
        <w:rPr>
          <w:bCs/>
        </w:rPr>
        <w:t>(Градостроительный кодекс Российской Федерации от 29.12.2004 № 190-ФЗ).</w:t>
      </w:r>
    </w:p>
    <w:p w14:paraId="40C49848" w14:textId="2D0072D6" w:rsidR="00652143" w:rsidRPr="00DC36E0" w:rsidRDefault="00652143" w:rsidP="00DC36E0">
      <w:pPr>
        <w:ind w:firstLine="567"/>
        <w:jc w:val="both"/>
        <w:rPr>
          <w:b/>
        </w:rPr>
      </w:pPr>
      <w:r w:rsidRPr="00DC36E0">
        <w:rPr>
          <w:b/>
        </w:rPr>
        <w:t>Территория ведения гражданами садоводства или огородничества для собственных нужд (территория садоводства или огородничества)</w:t>
      </w:r>
      <w:r w:rsidRPr="00DC36E0">
        <w:rPr>
          <w:bCs/>
        </w:rPr>
        <w:t xml:space="preserve"> – территория, границы которой определяются в соответствии с </w:t>
      </w:r>
      <w:r w:rsidR="00F560D7" w:rsidRPr="00DC36E0">
        <w:rPr>
          <w:bCs/>
        </w:rPr>
        <w:t>утверждённой</w:t>
      </w:r>
      <w:r w:rsidRPr="00DC36E0">
        <w:rPr>
          <w:bCs/>
        </w:rPr>
        <w:t xml:space="preserve"> в отношении этой территории документацией по планировке территории (</w:t>
      </w:r>
      <w:r w:rsidR="00C65133" w:rsidRPr="00DC36E0">
        <w:rPr>
          <w:bCs/>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DC36E0">
        <w:rPr>
          <w:bCs/>
        </w:rPr>
        <w:t>).</w:t>
      </w:r>
    </w:p>
    <w:p w14:paraId="5112E6EF" w14:textId="4FEB55C4" w:rsidR="004F0AA6" w:rsidRPr="00DC36E0" w:rsidRDefault="00435DC6" w:rsidP="00DC36E0">
      <w:pPr>
        <w:ind w:firstLine="567"/>
        <w:jc w:val="both"/>
        <w:rPr>
          <w:bCs/>
        </w:rPr>
      </w:pPr>
      <w:r w:rsidRPr="00DC36E0">
        <w:rPr>
          <w:b/>
        </w:rPr>
        <w:lastRenderedPageBreak/>
        <w:t>Территории общего пользования</w:t>
      </w:r>
      <w:r w:rsidRPr="00DC36E0">
        <w:rPr>
          <w:bC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r w:rsidR="008C33CB" w:rsidRPr="00DC36E0">
        <w:rPr>
          <w:bCs/>
        </w:rPr>
        <w:t>(Градостроительный кодекс Российской Федерации).</w:t>
      </w:r>
    </w:p>
    <w:p w14:paraId="5D32446D" w14:textId="26F63F69" w:rsidR="00575373" w:rsidRPr="00DC36E0" w:rsidRDefault="00575373" w:rsidP="00DC36E0">
      <w:pPr>
        <w:ind w:firstLine="567"/>
        <w:jc w:val="both"/>
        <w:rPr>
          <w:b/>
        </w:rPr>
      </w:pPr>
      <w:r w:rsidRPr="00DC36E0">
        <w:rPr>
          <w:b/>
        </w:rPr>
        <w:t>Транспортно-пересадочный узел</w:t>
      </w:r>
      <w:r w:rsidRPr="00DC36E0">
        <w:rPr>
          <w:bCs/>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 </w:t>
      </w:r>
      <w:r w:rsidR="008C33CB" w:rsidRPr="00DC36E0">
        <w:rPr>
          <w:bCs/>
        </w:rPr>
        <w:t>(Градостроительный кодекс Российской Федерации).</w:t>
      </w:r>
    </w:p>
    <w:p w14:paraId="6C77EF20" w14:textId="172CF7F1" w:rsidR="005E6CF9" w:rsidRPr="00DC36E0" w:rsidRDefault="005E6CF9" w:rsidP="00DC36E0">
      <w:pPr>
        <w:ind w:firstLine="567"/>
        <w:jc w:val="both"/>
        <w:rPr>
          <w:bCs/>
        </w:rPr>
      </w:pPr>
      <w:r w:rsidRPr="00DC36E0">
        <w:rPr>
          <w:b/>
        </w:rPr>
        <w:t>Территории природного комплекса (ПК) города, сельского</w:t>
      </w:r>
      <w:r w:rsidR="00152ACA" w:rsidRPr="00DC36E0">
        <w:rPr>
          <w:b/>
        </w:rPr>
        <w:t xml:space="preserve"> населённ</w:t>
      </w:r>
      <w:r w:rsidRPr="00DC36E0">
        <w:rPr>
          <w:b/>
        </w:rPr>
        <w:t>ого пункта</w:t>
      </w:r>
      <w:r w:rsidRPr="00DC36E0">
        <w:rPr>
          <w:bCs/>
        </w:rPr>
        <w:t xml:space="preserve"> – территории с преобладанием растительности и (или) водных объектов, выполняющие преимущественно средозащитные, природоохранные, рекреационные, оздоровительные и ландшафтообразующие функции </w:t>
      </w:r>
      <w:r w:rsidR="008C33CB" w:rsidRPr="00DC36E0">
        <w:rPr>
          <w:bCs/>
        </w:rPr>
        <w:t>(СП 42.13330 «СНиП 2.07.01-89* Градостроительство. Планировка и застройка городских и сельских поселений»).</w:t>
      </w:r>
    </w:p>
    <w:p w14:paraId="501D7D2F" w14:textId="0ECCADCE" w:rsidR="00870523" w:rsidRPr="00DC36E0" w:rsidRDefault="00870523" w:rsidP="00DC36E0">
      <w:pPr>
        <w:ind w:firstLine="567"/>
        <w:jc w:val="both"/>
        <w:rPr>
          <w:b/>
        </w:rPr>
      </w:pPr>
      <w:r w:rsidRPr="00DC36E0">
        <w:rPr>
          <w:b/>
        </w:rPr>
        <w:t>Транспортная инфраструктура</w:t>
      </w:r>
      <w:r w:rsidRPr="00DC36E0">
        <w:rPr>
          <w:bCs/>
        </w:rPr>
        <w:t xml:space="preserve"> – комплекс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 </w:t>
      </w:r>
      <w:r w:rsidR="008C33CB" w:rsidRPr="00DC36E0">
        <w:rPr>
          <w:bCs/>
        </w:rPr>
        <w:t>(СП 42.13330 «СНиП 2.07.01-89* Градостроительство. Планировка и застройка городских и сельских поселений»).</w:t>
      </w:r>
    </w:p>
    <w:p w14:paraId="165856E8" w14:textId="58C3B5E0" w:rsidR="00D64A52" w:rsidRPr="00DC36E0" w:rsidRDefault="00D64A52" w:rsidP="00DC36E0">
      <w:pPr>
        <w:ind w:firstLine="567"/>
        <w:jc w:val="both"/>
        <w:rPr>
          <w:b/>
        </w:rPr>
      </w:pPr>
      <w:r w:rsidRPr="00DC36E0">
        <w:rPr>
          <w:b/>
        </w:rPr>
        <w:t>Улично-дорожная сеть (УДС</w:t>
      </w:r>
      <w:r w:rsidRPr="00DC36E0">
        <w:rPr>
          <w:bCs/>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w:t>
      </w:r>
      <w:r w:rsidR="00F560D7" w:rsidRPr="00DC36E0">
        <w:rPr>
          <w:bCs/>
        </w:rPr>
        <w:t>учётом</w:t>
      </w:r>
      <w:r w:rsidRPr="00DC36E0">
        <w:rPr>
          <w:bCs/>
        </w:rPr>
        <w:t xml:space="preserve">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r w:rsidRPr="00DC36E0">
        <w:rPr>
          <w:b/>
        </w:rPr>
        <w:t xml:space="preserve"> </w:t>
      </w:r>
      <w:r w:rsidR="008C33CB" w:rsidRPr="00DC36E0">
        <w:rPr>
          <w:bCs/>
        </w:rPr>
        <w:t>(СП 42.13330 «СНиП 2.07.01-89* Градостроительство. Планировка и застройка городских и сельских поселений»).</w:t>
      </w:r>
    </w:p>
    <w:p w14:paraId="560ACC29" w14:textId="5B0687E3" w:rsidR="00F82432" w:rsidRPr="00DC36E0" w:rsidRDefault="001C1434" w:rsidP="00DC36E0">
      <w:pPr>
        <w:ind w:firstLine="567"/>
        <w:jc w:val="both"/>
        <w:rPr>
          <w:bCs/>
        </w:rPr>
      </w:pPr>
      <w:r w:rsidRPr="00DC36E0">
        <w:rPr>
          <w:b/>
        </w:rPr>
        <w:t>У</w:t>
      </w:r>
      <w:r w:rsidR="00F82432" w:rsidRPr="00DC36E0">
        <w:rPr>
          <w:b/>
        </w:rPr>
        <w:t>рбанизаци</w:t>
      </w:r>
      <w:r w:rsidRPr="00DC36E0">
        <w:rPr>
          <w:b/>
        </w:rPr>
        <w:t>я</w:t>
      </w:r>
      <w:r w:rsidRPr="00DC36E0">
        <w:rPr>
          <w:bCs/>
        </w:rPr>
        <w:t xml:space="preserve"> – </w:t>
      </w:r>
      <w:r w:rsidR="00F82432" w:rsidRPr="00DC36E0">
        <w:rPr>
          <w:bCs/>
        </w:rPr>
        <w:t>социально-экономический процесс, выражающийся в росте го­родских поселений, концентрировании населения в них и особенно в больших горо­дах, в распространении городского образа жизни на всю сеть поселений и являю­щийся отражением глубоких структурных сдвигов в экономике и социальной жизни, происходящих в современный период</w:t>
      </w:r>
      <w:r w:rsidRPr="00DC36E0">
        <w:rPr>
          <w:bCs/>
        </w:rPr>
        <w:t xml:space="preserve"> (</w:t>
      </w:r>
      <w:r w:rsidR="0005115F" w:rsidRPr="00DC36E0">
        <w:rPr>
          <w:bCs/>
        </w:rPr>
        <w:t>Социально-экономическая география: Понятийно-терминологический словарь</w:t>
      </w:r>
      <w:r w:rsidRPr="00DC36E0">
        <w:rPr>
          <w:bCs/>
        </w:rPr>
        <w:t>).</w:t>
      </w:r>
    </w:p>
    <w:p w14:paraId="77471E7A" w14:textId="6CCBAF04" w:rsidR="001A77EA" w:rsidRPr="00DC36E0" w:rsidRDefault="001A77EA" w:rsidP="00DC36E0">
      <w:pPr>
        <w:ind w:firstLine="567"/>
        <w:jc w:val="both"/>
        <w:rPr>
          <w:bCs/>
        </w:rPr>
      </w:pPr>
      <w:r w:rsidRPr="00DC36E0">
        <w:rPr>
          <w:b/>
        </w:rPr>
        <w:t>Устойчивое развитие территорий</w:t>
      </w:r>
      <w:r w:rsidRPr="00DC36E0">
        <w:rPr>
          <w:bCs/>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w:t>
      </w:r>
      <w:r w:rsidR="00FA393A" w:rsidRPr="00DC36E0">
        <w:rPr>
          <w:bCs/>
        </w:rPr>
        <w:t xml:space="preserve">Приказ Министерства регионального развития Российской Федерации от 26.05.2011 № 244 «Об утверждении Методических рекомендаций по разработке проектов </w:t>
      </w:r>
      <w:r w:rsidR="00B16EC9" w:rsidRPr="00DC36E0">
        <w:rPr>
          <w:bCs/>
        </w:rPr>
        <w:t>Генеральн</w:t>
      </w:r>
      <w:r w:rsidR="00FA393A" w:rsidRPr="00DC36E0">
        <w:rPr>
          <w:bCs/>
        </w:rPr>
        <w:t>ых планов поселений и городских округов»</w:t>
      </w:r>
      <w:r w:rsidRPr="00DC36E0">
        <w:rPr>
          <w:bCs/>
        </w:rPr>
        <w:t>).</w:t>
      </w:r>
    </w:p>
    <w:p w14:paraId="7E692980" w14:textId="683A7DBA" w:rsidR="001A77EA" w:rsidRPr="00DC36E0" w:rsidRDefault="001A77EA" w:rsidP="00DC36E0">
      <w:pPr>
        <w:ind w:firstLine="567"/>
        <w:jc w:val="both"/>
        <w:rPr>
          <w:bCs/>
        </w:rPr>
      </w:pPr>
      <w:r w:rsidRPr="00DC36E0">
        <w:rPr>
          <w:b/>
        </w:rPr>
        <w:t>Функциональная зона</w:t>
      </w:r>
      <w:r w:rsidRPr="00DC36E0">
        <w:rPr>
          <w:bCs/>
        </w:rPr>
        <w:t xml:space="preserve"> – зона, для которой документами территориального планирования определены границы и функциональное назначение </w:t>
      </w:r>
      <w:r w:rsidR="005C2F0A" w:rsidRPr="00DC36E0">
        <w:rPr>
          <w:bCs/>
        </w:rPr>
        <w:t>(Градостроительный кодекс Российской Федерации).</w:t>
      </w:r>
    </w:p>
    <w:p w14:paraId="236A0505" w14:textId="4AE566CE" w:rsidR="005B2D90" w:rsidRPr="00DC36E0" w:rsidRDefault="005B2D90" w:rsidP="00DC36E0">
      <w:pPr>
        <w:ind w:firstLine="567"/>
        <w:jc w:val="both"/>
        <w:rPr>
          <w:bCs/>
        </w:rPr>
      </w:pPr>
      <w:r w:rsidRPr="00DC36E0">
        <w:rPr>
          <w:b/>
        </w:rPr>
        <w:t>Элемент планировочной структуры</w:t>
      </w:r>
      <w:r w:rsidRPr="00DC36E0">
        <w:rPr>
          <w:bCs/>
        </w:rPr>
        <w:t xml:space="preserve"> – часть территории поселения, </w:t>
      </w:r>
      <w:r w:rsidR="00221F22" w:rsidRPr="00DC36E0">
        <w:rPr>
          <w:bCs/>
        </w:rPr>
        <w:t>муниципального образования</w:t>
      </w:r>
      <w:r w:rsidRPr="00DC36E0">
        <w:rPr>
          <w:bCs/>
        </w:rPr>
        <w:t xml:space="preserve">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 </w:t>
      </w:r>
      <w:r w:rsidR="005C2F0A" w:rsidRPr="00DC36E0">
        <w:rPr>
          <w:bCs/>
        </w:rPr>
        <w:t>(Градостроительный кодекс Российской Федерации).</w:t>
      </w:r>
    </w:p>
    <w:bookmarkEnd w:id="2"/>
    <w:p w14:paraId="3E0FB681" w14:textId="77777777" w:rsidR="00A4166B" w:rsidRPr="00DC36E0" w:rsidRDefault="00A4166B" w:rsidP="00DC36E0">
      <w:pPr>
        <w:rPr>
          <w:b/>
        </w:rPr>
      </w:pPr>
      <w:r w:rsidRPr="00DC36E0">
        <w:rPr>
          <w:b/>
        </w:rPr>
        <w:br w:type="page"/>
      </w:r>
    </w:p>
    <w:p w14:paraId="7BD94043" w14:textId="022996FA" w:rsidR="003A44AF" w:rsidRPr="00DC36E0" w:rsidRDefault="008A492A" w:rsidP="00DC36E0">
      <w:pPr>
        <w:jc w:val="center"/>
        <w:rPr>
          <w:b/>
        </w:rPr>
      </w:pPr>
      <w:r w:rsidRPr="00DC36E0">
        <w:rPr>
          <w:b/>
        </w:rPr>
        <w:lastRenderedPageBreak/>
        <w:t>Используемые сокращения и обозначения</w:t>
      </w:r>
    </w:p>
    <w:p w14:paraId="58833C88" w14:textId="77777777" w:rsidR="003A44AF" w:rsidRPr="00DC36E0" w:rsidRDefault="003A44AF" w:rsidP="00DC36E0">
      <w:pPr>
        <w:jc w:val="center"/>
        <w:rPr>
          <w:bCs/>
        </w:rPr>
      </w:pPr>
    </w:p>
    <w:p w14:paraId="7F663906" w14:textId="68C6250B" w:rsidR="00CC1DEA" w:rsidRPr="00DC36E0" w:rsidRDefault="00CC1DEA" w:rsidP="00DC36E0">
      <w:pPr>
        <w:ind w:firstLine="567"/>
        <w:jc w:val="both"/>
        <w:rPr>
          <w:bCs/>
        </w:rPr>
      </w:pPr>
      <w:r w:rsidRPr="00DC36E0">
        <w:rPr>
          <w:bCs/>
        </w:rPr>
        <w:t>АПК – агропромышленный комплекс.</w:t>
      </w:r>
    </w:p>
    <w:p w14:paraId="3DB6005A" w14:textId="14880392" w:rsidR="00253230" w:rsidRPr="00DC36E0" w:rsidRDefault="00253230" w:rsidP="00DC36E0">
      <w:pPr>
        <w:ind w:firstLine="567"/>
        <w:jc w:val="both"/>
        <w:rPr>
          <w:bCs/>
        </w:rPr>
      </w:pPr>
      <w:r w:rsidRPr="00DC36E0">
        <w:rPr>
          <w:bCs/>
        </w:rPr>
        <w:t>Ед. – единиц.</w:t>
      </w:r>
    </w:p>
    <w:p w14:paraId="0A385976" w14:textId="77777777" w:rsidR="003A44AF" w:rsidRPr="00DC36E0" w:rsidRDefault="003A44AF" w:rsidP="00DC36E0">
      <w:pPr>
        <w:ind w:firstLine="567"/>
        <w:jc w:val="both"/>
        <w:rPr>
          <w:bCs/>
        </w:rPr>
      </w:pPr>
      <w:r w:rsidRPr="00DC36E0">
        <w:rPr>
          <w:bCs/>
        </w:rPr>
        <w:t>ЕГРН – единый государственный реестр недвижимости</w:t>
      </w:r>
      <w:r w:rsidR="002B03A5" w:rsidRPr="00DC36E0">
        <w:rPr>
          <w:bCs/>
        </w:rPr>
        <w:t>.</w:t>
      </w:r>
    </w:p>
    <w:p w14:paraId="2ECCB266" w14:textId="77777777" w:rsidR="009D2DBE" w:rsidRPr="00DC36E0" w:rsidRDefault="009D2DBE" w:rsidP="00DC36E0">
      <w:pPr>
        <w:ind w:firstLine="567"/>
        <w:jc w:val="both"/>
        <w:rPr>
          <w:bCs/>
        </w:rPr>
      </w:pPr>
      <w:r w:rsidRPr="00DC36E0">
        <w:rPr>
          <w:bCs/>
        </w:rPr>
        <w:t>ЕД – единица.</w:t>
      </w:r>
    </w:p>
    <w:p w14:paraId="7DE4C52C" w14:textId="6BD7B798" w:rsidR="002B03A5" w:rsidRDefault="002B03A5" w:rsidP="00DC36E0">
      <w:pPr>
        <w:ind w:firstLine="567"/>
        <w:jc w:val="both"/>
        <w:rPr>
          <w:bCs/>
        </w:rPr>
      </w:pPr>
      <w:r w:rsidRPr="00DC36E0">
        <w:rPr>
          <w:bCs/>
        </w:rPr>
        <w:t>ГО – городской округ.</w:t>
      </w:r>
    </w:p>
    <w:p w14:paraId="4DAB27AC" w14:textId="4CB59104" w:rsidR="003260CA" w:rsidRPr="00DC36E0" w:rsidRDefault="003260CA" w:rsidP="00DC36E0">
      <w:pPr>
        <w:ind w:firstLine="567"/>
        <w:jc w:val="both"/>
        <w:rPr>
          <w:bCs/>
        </w:rPr>
      </w:pPr>
      <w:r>
        <w:rPr>
          <w:bCs/>
        </w:rPr>
        <w:t>КБР – Кабардино-Балкарская Республика.</w:t>
      </w:r>
    </w:p>
    <w:p w14:paraId="1344E304" w14:textId="77777777" w:rsidR="00DA5628" w:rsidRPr="00DC36E0" w:rsidRDefault="00DA5628" w:rsidP="00DC36E0">
      <w:pPr>
        <w:ind w:firstLine="567"/>
        <w:jc w:val="both"/>
        <w:rPr>
          <w:bCs/>
        </w:rPr>
      </w:pPr>
      <w:r w:rsidRPr="00DC36E0">
        <w:rPr>
          <w:bCs/>
        </w:rPr>
        <w:t>МВт – мегаватт.</w:t>
      </w:r>
    </w:p>
    <w:p w14:paraId="54C5BF0F" w14:textId="77777777" w:rsidR="002B03A5" w:rsidRPr="00DC36E0" w:rsidRDefault="002B03A5" w:rsidP="00DC36E0">
      <w:pPr>
        <w:ind w:firstLine="567"/>
        <w:jc w:val="both"/>
        <w:rPr>
          <w:bCs/>
        </w:rPr>
      </w:pPr>
      <w:r w:rsidRPr="00DC36E0">
        <w:rPr>
          <w:bCs/>
        </w:rPr>
        <w:t>МО – муниципальное образование.</w:t>
      </w:r>
    </w:p>
    <w:p w14:paraId="413F7B8A" w14:textId="05E5A445" w:rsidR="005561D8" w:rsidRPr="00DC36E0" w:rsidRDefault="005561D8" w:rsidP="00DC36E0">
      <w:pPr>
        <w:ind w:firstLine="567"/>
        <w:jc w:val="both"/>
        <w:rPr>
          <w:bCs/>
        </w:rPr>
      </w:pPr>
      <w:r w:rsidRPr="00DC36E0">
        <w:rPr>
          <w:bCs/>
        </w:rPr>
        <w:t>НП –</w:t>
      </w:r>
      <w:r w:rsidR="00152ACA" w:rsidRPr="00DC36E0">
        <w:rPr>
          <w:bCs/>
        </w:rPr>
        <w:t xml:space="preserve"> населённ</w:t>
      </w:r>
      <w:r w:rsidRPr="00DC36E0">
        <w:rPr>
          <w:bCs/>
        </w:rPr>
        <w:t>ый пункт.</w:t>
      </w:r>
    </w:p>
    <w:p w14:paraId="3B7335D9" w14:textId="77777777" w:rsidR="002B03A5" w:rsidRPr="00DC36E0" w:rsidRDefault="002B03A5" w:rsidP="00DC36E0">
      <w:pPr>
        <w:ind w:firstLine="567"/>
        <w:jc w:val="both"/>
        <w:rPr>
          <w:bCs/>
        </w:rPr>
      </w:pPr>
      <w:r w:rsidRPr="00DC36E0">
        <w:rPr>
          <w:bCs/>
        </w:rPr>
        <w:t>УДС – улично-дорожная сеть.</w:t>
      </w:r>
    </w:p>
    <w:p w14:paraId="4DE5A211" w14:textId="77777777" w:rsidR="00C87A44" w:rsidRPr="00DC36E0" w:rsidRDefault="00C87A44" w:rsidP="00DC36E0">
      <w:pPr>
        <w:ind w:firstLine="567"/>
        <w:jc w:val="both"/>
        <w:rPr>
          <w:bCs/>
        </w:rPr>
      </w:pPr>
      <w:r w:rsidRPr="00DC36E0">
        <w:rPr>
          <w:bCs/>
        </w:rPr>
        <w:t>ЧС – чрезвычайная ситуация.</w:t>
      </w:r>
    </w:p>
    <w:p w14:paraId="64A2CF6C" w14:textId="6F5F632E" w:rsidR="00FB7C6B" w:rsidRPr="00DC36E0" w:rsidRDefault="002B03A5" w:rsidP="00DC36E0">
      <w:pPr>
        <w:rPr>
          <w:b/>
        </w:rPr>
      </w:pPr>
      <w:r w:rsidRPr="00DC36E0">
        <w:rPr>
          <w:b/>
        </w:rPr>
        <w:br w:type="page"/>
      </w:r>
    </w:p>
    <w:p w14:paraId="6DFDBB06" w14:textId="77777777" w:rsidR="00FB7C6B" w:rsidRPr="00DC36E0" w:rsidRDefault="00CF45F8" w:rsidP="00DC36E0">
      <w:pPr>
        <w:jc w:val="center"/>
        <w:rPr>
          <w:b/>
        </w:rPr>
      </w:pPr>
      <w:r w:rsidRPr="00DC36E0">
        <w:rPr>
          <w:b/>
        </w:rPr>
        <w:lastRenderedPageBreak/>
        <w:t>Введение</w:t>
      </w:r>
    </w:p>
    <w:p w14:paraId="39FCD981" w14:textId="77777777" w:rsidR="00FB7C6B" w:rsidRPr="00DC36E0" w:rsidRDefault="00FB7C6B" w:rsidP="00DC36E0">
      <w:pPr>
        <w:jc w:val="center"/>
        <w:rPr>
          <w:b/>
        </w:rPr>
      </w:pPr>
    </w:p>
    <w:p w14:paraId="665D8C56" w14:textId="7B2A8E08" w:rsidR="00757ABA" w:rsidRPr="00DC36E0" w:rsidRDefault="00391892" w:rsidP="00DC36E0">
      <w:pPr>
        <w:ind w:firstLine="567"/>
        <w:jc w:val="both"/>
        <w:rPr>
          <w:bCs/>
        </w:rPr>
      </w:pPr>
      <w:r w:rsidRPr="00C6682F">
        <w:rPr>
          <w:bCs/>
        </w:rPr>
        <w:t xml:space="preserve">Разработка </w:t>
      </w:r>
      <w:r w:rsidR="00B16EC9" w:rsidRPr="00C6682F">
        <w:rPr>
          <w:bCs/>
        </w:rPr>
        <w:t>Генеральн</w:t>
      </w:r>
      <w:r w:rsidRPr="00C6682F">
        <w:rPr>
          <w:bCs/>
        </w:rPr>
        <w:t xml:space="preserve">ого плана </w:t>
      </w:r>
      <w:bookmarkStart w:id="4" w:name="_Hlk195364810"/>
      <w:r w:rsidR="00D17CAB" w:rsidRPr="00C6682F">
        <w:rPr>
          <w:bCs/>
        </w:rPr>
        <w:t xml:space="preserve">муниципального образования </w:t>
      </w:r>
      <w:r w:rsidR="00DA167E" w:rsidRPr="00C6682F">
        <w:rPr>
          <w:bCs/>
        </w:rPr>
        <w:t xml:space="preserve">городского округа Баксан Кабардино-Балкарской </w:t>
      </w:r>
      <w:r w:rsidR="003260CA" w:rsidRPr="00C6682F">
        <w:rPr>
          <w:bCs/>
        </w:rPr>
        <w:t>Р</w:t>
      </w:r>
      <w:r w:rsidR="00DA167E" w:rsidRPr="00C6682F">
        <w:rPr>
          <w:bCs/>
        </w:rPr>
        <w:t>еспублики</w:t>
      </w:r>
      <w:r w:rsidRPr="00C6682F">
        <w:rPr>
          <w:bCs/>
        </w:rPr>
        <w:t xml:space="preserve"> </w:t>
      </w:r>
      <w:bookmarkEnd w:id="4"/>
      <w:r w:rsidRPr="00C6682F">
        <w:rPr>
          <w:bCs/>
        </w:rPr>
        <w:t xml:space="preserve">осуществлена ООО «ГеоВерсум» по заказу </w:t>
      </w:r>
      <w:r w:rsidR="00C6682F" w:rsidRPr="00C6682F">
        <w:rPr>
          <w:bCs/>
        </w:rPr>
        <w:t xml:space="preserve">муниципального казенного учреждения </w:t>
      </w:r>
      <w:r w:rsidR="00C6682F">
        <w:rPr>
          <w:bCs/>
        </w:rPr>
        <w:t>«</w:t>
      </w:r>
      <w:r w:rsidR="00C6682F" w:rsidRPr="00C6682F">
        <w:rPr>
          <w:bCs/>
        </w:rPr>
        <w:t>Управление имущественных и земельных отношений г.о. Баксан</w:t>
      </w:r>
      <w:r w:rsidR="00C6682F">
        <w:rPr>
          <w:bCs/>
        </w:rPr>
        <w:t>»</w:t>
      </w:r>
      <w:r w:rsidR="00C6682F" w:rsidRPr="00C6682F">
        <w:rPr>
          <w:bCs/>
        </w:rPr>
        <w:t xml:space="preserve"> </w:t>
      </w:r>
      <w:r w:rsidR="00757ABA" w:rsidRPr="00C6682F">
        <w:rPr>
          <w:bCs/>
        </w:rPr>
        <w:t xml:space="preserve">от </w:t>
      </w:r>
      <w:r w:rsidR="00C6682F" w:rsidRPr="00C6682F">
        <w:rPr>
          <w:bCs/>
        </w:rPr>
        <w:t xml:space="preserve">30.09.2024 г. </w:t>
      </w:r>
      <w:r w:rsidR="00757ABA" w:rsidRPr="00C6682F">
        <w:rPr>
          <w:bCs/>
        </w:rPr>
        <w:t xml:space="preserve"> и </w:t>
      </w:r>
      <w:r w:rsidR="00C6682F" w:rsidRPr="00C6682F">
        <w:rPr>
          <w:bCs/>
        </w:rPr>
        <w:t>договора</w:t>
      </w:r>
      <w:r w:rsidR="00757ABA" w:rsidRPr="00C6682F">
        <w:rPr>
          <w:bCs/>
        </w:rPr>
        <w:t xml:space="preserve"> </w:t>
      </w:r>
      <w:r w:rsidR="00C6682F" w:rsidRPr="00C6682F">
        <w:rPr>
          <w:bCs/>
        </w:rPr>
        <w:t>№8</w:t>
      </w:r>
      <w:r w:rsidR="00757ABA" w:rsidRPr="00C6682F">
        <w:rPr>
          <w:bCs/>
        </w:rPr>
        <w:t xml:space="preserve"> на выполнение</w:t>
      </w:r>
      <w:r w:rsidR="00C6682F" w:rsidRPr="00C6682F">
        <w:rPr>
          <w:bCs/>
        </w:rPr>
        <w:t xml:space="preserve"> работ по подготовке проекта внесения изменений в генеральный план городского округа Баксан Кабардино-Балкарской Республики</w:t>
      </w:r>
      <w:r w:rsidR="00C6682F">
        <w:rPr>
          <w:bCs/>
        </w:rPr>
        <w:t>.</w:t>
      </w:r>
    </w:p>
    <w:p w14:paraId="3430FB50" w14:textId="63EACBF1" w:rsidR="00CF45F8" w:rsidRPr="00DC36E0" w:rsidRDefault="00B16EC9" w:rsidP="00DC36E0">
      <w:pPr>
        <w:ind w:firstLine="567"/>
        <w:jc w:val="both"/>
        <w:rPr>
          <w:bCs/>
        </w:rPr>
      </w:pPr>
      <w:r w:rsidRPr="00DC36E0">
        <w:rPr>
          <w:bCs/>
        </w:rPr>
        <w:t>Генеральн</w:t>
      </w:r>
      <w:r w:rsidR="007D143E" w:rsidRPr="00DC36E0">
        <w:rPr>
          <w:bCs/>
        </w:rPr>
        <w:t xml:space="preserve">ый план </w:t>
      </w:r>
      <w:r w:rsidR="003260CA">
        <w:rPr>
          <w:bCs/>
        </w:rPr>
        <w:t xml:space="preserve">городского округа Баксан </w:t>
      </w:r>
      <w:r w:rsidR="007D143E" w:rsidRPr="00DC36E0">
        <w:rPr>
          <w:bCs/>
        </w:rPr>
        <w:t xml:space="preserve">– документ территориального планирования, который является пространственным отражением программ (стратегий) социально-экономического развития </w:t>
      </w:r>
      <w:r w:rsidR="003260CA">
        <w:rPr>
          <w:bCs/>
        </w:rPr>
        <w:t>Кабардино-Балкарской Республики</w:t>
      </w:r>
      <w:r w:rsidR="00CB1FC4" w:rsidRPr="00DC36E0">
        <w:rPr>
          <w:bCs/>
        </w:rPr>
        <w:t xml:space="preserve"> и</w:t>
      </w:r>
      <w:r w:rsidR="007D143E" w:rsidRPr="00DC36E0">
        <w:rPr>
          <w:bCs/>
        </w:rPr>
        <w:t xml:space="preserve"> </w:t>
      </w:r>
      <w:r w:rsidR="003260CA">
        <w:rPr>
          <w:bCs/>
        </w:rPr>
        <w:t>городского округа Баксан</w:t>
      </w:r>
      <w:r w:rsidR="00CB1FC4" w:rsidRPr="00DC36E0">
        <w:rPr>
          <w:bCs/>
        </w:rPr>
        <w:t xml:space="preserve">, </w:t>
      </w:r>
      <w:r w:rsidR="007D143E" w:rsidRPr="00DC36E0">
        <w:rPr>
          <w:bCs/>
        </w:rPr>
        <w:t xml:space="preserve">инвестиционных программ субъектов естественных монополий, организаций коммунального комплекса, программных документов развития </w:t>
      </w:r>
      <w:r w:rsidR="003260CA">
        <w:rPr>
          <w:bCs/>
        </w:rPr>
        <w:t xml:space="preserve">городского округа Баксан </w:t>
      </w:r>
      <w:r w:rsidR="007D143E" w:rsidRPr="00DC36E0">
        <w:rPr>
          <w:bCs/>
        </w:rPr>
        <w:t>(далее –</w:t>
      </w:r>
      <w:r w:rsidR="00B30EA5" w:rsidRPr="00DC36E0">
        <w:rPr>
          <w:bCs/>
        </w:rPr>
        <w:t xml:space="preserve"> </w:t>
      </w:r>
      <w:r w:rsidR="003260CA">
        <w:rPr>
          <w:bCs/>
        </w:rPr>
        <w:t>городской округ Баксан</w:t>
      </w:r>
      <w:r w:rsidR="00987B00" w:rsidRPr="00DC36E0">
        <w:rPr>
          <w:bCs/>
        </w:rPr>
        <w:t xml:space="preserve">, </w:t>
      </w:r>
      <w:r w:rsidR="003260CA">
        <w:rPr>
          <w:bCs/>
        </w:rPr>
        <w:t xml:space="preserve">г.о. Баксан, </w:t>
      </w:r>
      <w:r w:rsidR="00987B00" w:rsidRPr="00DC36E0">
        <w:rPr>
          <w:bCs/>
        </w:rPr>
        <w:t>муниципальное образование и т. д.</w:t>
      </w:r>
      <w:r w:rsidR="007D143E" w:rsidRPr="00DC36E0">
        <w:rPr>
          <w:bCs/>
        </w:rPr>
        <w:t>)</w:t>
      </w:r>
      <w:r w:rsidR="00CB1FC4" w:rsidRPr="00DC36E0">
        <w:rPr>
          <w:bCs/>
        </w:rPr>
        <w:t>.</w:t>
      </w:r>
    </w:p>
    <w:p w14:paraId="5625F08C" w14:textId="60048F55" w:rsidR="007D143E" w:rsidRPr="00DC36E0" w:rsidRDefault="00B16EC9" w:rsidP="00DC36E0">
      <w:pPr>
        <w:ind w:firstLine="567"/>
        <w:jc w:val="both"/>
        <w:rPr>
          <w:bCs/>
        </w:rPr>
      </w:pPr>
      <w:r w:rsidRPr="00DC36E0">
        <w:rPr>
          <w:bCs/>
        </w:rPr>
        <w:t>Генеральн</w:t>
      </w:r>
      <w:r w:rsidR="007D143E" w:rsidRPr="00DC36E0">
        <w:rPr>
          <w:bCs/>
        </w:rPr>
        <w:t>ый план является градостроительным документом</w:t>
      </w:r>
      <w:r w:rsidR="00326CBA" w:rsidRPr="00DC36E0">
        <w:rPr>
          <w:bCs/>
        </w:rPr>
        <w:t>,</w:t>
      </w:r>
      <w:r w:rsidR="007D143E" w:rsidRPr="00DC36E0">
        <w:rPr>
          <w:bCs/>
        </w:rPr>
        <w:t xml:space="preserve"> определяющим в интересах населения и государства условия формирования среды жизнедеятельности, направления и границы развития территории </w:t>
      </w:r>
      <w:r w:rsidR="00221F22" w:rsidRPr="00DC36E0">
        <w:rPr>
          <w:bCs/>
        </w:rPr>
        <w:t>муниципального образования</w:t>
      </w:r>
      <w:r w:rsidR="007D143E" w:rsidRPr="00DC36E0">
        <w:rPr>
          <w:bCs/>
        </w:rPr>
        <w:t>, установление и изменение границы</w:t>
      </w:r>
      <w:r w:rsidR="00152ACA" w:rsidRPr="00DC36E0">
        <w:rPr>
          <w:bCs/>
        </w:rPr>
        <w:t xml:space="preserve"> населённ</w:t>
      </w:r>
      <w:r w:rsidR="007D143E" w:rsidRPr="00DC36E0">
        <w:rPr>
          <w:bCs/>
        </w:rPr>
        <w:t xml:space="preserve">ых пунктов, входящих в состав </w:t>
      </w:r>
      <w:r w:rsidR="00221F22" w:rsidRPr="00DC36E0">
        <w:rPr>
          <w:bCs/>
        </w:rPr>
        <w:t>муниципального образования</w:t>
      </w:r>
      <w:r w:rsidR="007D143E" w:rsidRPr="00DC36E0">
        <w:rPr>
          <w:bCs/>
        </w:rPr>
        <w:t>,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01495D37" w14:textId="399919BA" w:rsidR="00586281" w:rsidRPr="00DC36E0" w:rsidRDefault="00586281" w:rsidP="00DC36E0">
      <w:pPr>
        <w:ind w:firstLine="567"/>
        <w:jc w:val="both"/>
        <w:rPr>
          <w:bCs/>
        </w:rPr>
      </w:pPr>
      <w:r w:rsidRPr="00DC36E0">
        <w:rPr>
          <w:bCs/>
        </w:rPr>
        <w:t xml:space="preserve">Актуальность темы научно-исследовательской работы (далее – НИР) обусловлена также необходимостью учёта особенностей, </w:t>
      </w:r>
      <w:r w:rsidR="00363063" w:rsidRPr="00DC36E0">
        <w:rPr>
          <w:bCs/>
        </w:rPr>
        <w:t>определённых</w:t>
      </w:r>
      <w:r w:rsidRPr="00DC36E0">
        <w:rPr>
          <w:bCs/>
        </w:rPr>
        <w:t xml:space="preserve"> в части 1 статьи 9 Градостроительного кодекса РФ. Так, здесь прямо указывается, что территориальное планирование направлено на определение в его документах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учёта интересов граждан и их объединений, муниципальных образований.</w:t>
      </w:r>
    </w:p>
    <w:p w14:paraId="7689BA9A" w14:textId="77777777" w:rsidR="00586281" w:rsidRPr="00DC36E0" w:rsidRDefault="00586281" w:rsidP="00DC36E0">
      <w:pPr>
        <w:ind w:firstLine="567"/>
        <w:jc w:val="both"/>
        <w:rPr>
          <w:bCs/>
        </w:rPr>
      </w:pPr>
      <w:r w:rsidRPr="00DC36E0">
        <w:rPr>
          <w:bCs/>
        </w:rPr>
        <w:t>Все сказанное выше определяет актуальность обозначенной НИР, объект и предмет исследования.</w:t>
      </w:r>
    </w:p>
    <w:p w14:paraId="1CC8ABEC" w14:textId="66F69492" w:rsidR="00586281" w:rsidRPr="00DC36E0" w:rsidRDefault="00586281" w:rsidP="00DC36E0">
      <w:pPr>
        <w:ind w:firstLine="567"/>
        <w:jc w:val="both"/>
        <w:rPr>
          <w:bCs/>
        </w:rPr>
      </w:pPr>
      <w:r w:rsidRPr="00DC36E0">
        <w:rPr>
          <w:b/>
        </w:rPr>
        <w:t>Объектом исследования</w:t>
      </w:r>
      <w:r w:rsidRPr="00DC36E0">
        <w:rPr>
          <w:bCs/>
        </w:rPr>
        <w:t xml:space="preserve"> является территория муниципального образования </w:t>
      </w:r>
      <w:r w:rsidR="003260CA">
        <w:rPr>
          <w:bCs/>
        </w:rPr>
        <w:t>городского округа Баксан</w:t>
      </w:r>
      <w:r w:rsidRPr="00DC36E0">
        <w:rPr>
          <w:bCs/>
        </w:rPr>
        <w:t>.</w:t>
      </w:r>
    </w:p>
    <w:p w14:paraId="6A03306E" w14:textId="72C9AFE9" w:rsidR="004E3E47" w:rsidRPr="00DC36E0" w:rsidRDefault="00586281" w:rsidP="00DC36E0">
      <w:pPr>
        <w:ind w:firstLine="567"/>
        <w:jc w:val="both"/>
        <w:rPr>
          <w:bCs/>
        </w:rPr>
      </w:pPr>
      <w:r w:rsidRPr="00DC36E0">
        <w:rPr>
          <w:b/>
        </w:rPr>
        <w:t>Предметом исследования</w:t>
      </w:r>
      <w:r w:rsidRPr="00DC36E0">
        <w:rPr>
          <w:bCs/>
        </w:rPr>
        <w:t xml:space="preserve"> является</w:t>
      </w:r>
      <w:r w:rsidR="006F2D63" w:rsidRPr="00DC36E0">
        <w:rPr>
          <w:bCs/>
        </w:rPr>
        <w:t xml:space="preserve"> пространственная организация и структура территории </w:t>
      </w:r>
      <w:r w:rsidR="003260CA">
        <w:rPr>
          <w:bCs/>
        </w:rPr>
        <w:t>городского округа Баксан</w:t>
      </w:r>
      <w:r w:rsidR="006F2D63" w:rsidRPr="00DC36E0">
        <w:rPr>
          <w:bCs/>
        </w:rPr>
        <w:t>.</w:t>
      </w:r>
    </w:p>
    <w:p w14:paraId="31FFD768" w14:textId="2B86518E" w:rsidR="00137065" w:rsidRPr="00DC36E0" w:rsidRDefault="00137065" w:rsidP="00DC36E0">
      <w:pPr>
        <w:ind w:firstLine="567"/>
        <w:jc w:val="both"/>
        <w:rPr>
          <w:bCs/>
        </w:rPr>
      </w:pPr>
      <w:r w:rsidRPr="00DC36E0">
        <w:rPr>
          <w:bCs/>
        </w:rPr>
        <w:t xml:space="preserve">Основанием для подготовки </w:t>
      </w:r>
      <w:r w:rsidR="00B16EC9" w:rsidRPr="00DC36E0">
        <w:rPr>
          <w:bCs/>
        </w:rPr>
        <w:t>Генеральн</w:t>
      </w:r>
      <w:r w:rsidRPr="00DC36E0">
        <w:rPr>
          <w:bCs/>
        </w:rPr>
        <w:t xml:space="preserve">ого плана </w:t>
      </w:r>
      <w:r w:rsidR="00363063" w:rsidRPr="00DC36E0">
        <w:rPr>
          <w:bCs/>
        </w:rPr>
        <w:t xml:space="preserve">муниципального образования </w:t>
      </w:r>
      <w:r w:rsidR="003260CA">
        <w:rPr>
          <w:bCs/>
        </w:rPr>
        <w:t xml:space="preserve">городского округа Баксан </w:t>
      </w:r>
      <w:r w:rsidR="00363063" w:rsidRPr="00DC36E0">
        <w:rPr>
          <w:bCs/>
        </w:rPr>
        <w:t xml:space="preserve">(далее – </w:t>
      </w:r>
      <w:r w:rsidR="00B16EC9" w:rsidRPr="00DC36E0">
        <w:rPr>
          <w:bCs/>
        </w:rPr>
        <w:t>Генеральн</w:t>
      </w:r>
      <w:r w:rsidR="00363063" w:rsidRPr="00DC36E0">
        <w:rPr>
          <w:bCs/>
        </w:rPr>
        <w:t xml:space="preserve">ый план) </w:t>
      </w:r>
      <w:r w:rsidRPr="00DC36E0">
        <w:rPr>
          <w:bCs/>
        </w:rPr>
        <w:t>послужили:</w:t>
      </w:r>
    </w:p>
    <w:p w14:paraId="3EF78753" w14:textId="7F952E0F" w:rsidR="00137065" w:rsidRPr="00DC36E0" w:rsidRDefault="00137065"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положения статей 9, 23 Градостроительного кодекса Российской Федерации от 29.12.2004 № 190-ФЗ;</w:t>
      </w:r>
    </w:p>
    <w:p w14:paraId="390F4D20" w14:textId="0EAAC593" w:rsidR="00137065" w:rsidRPr="00DC36E0" w:rsidRDefault="00137065"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положения Федерального закона от 06.10.2003 № 131-ФЗ «Об общих принципах организации местного самоуправления в Российской Федерации»;</w:t>
      </w:r>
    </w:p>
    <w:p w14:paraId="1B0E9387" w14:textId="3C071DDE" w:rsidR="00137065" w:rsidRPr="00DC36E0" w:rsidRDefault="00137065"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положения Закона </w:t>
      </w:r>
      <w:r w:rsidR="003260CA">
        <w:rPr>
          <w:rFonts w:ascii="Times New Roman" w:hAnsi="Times New Roman"/>
          <w:bCs/>
        </w:rPr>
        <w:t>Кабардино-Балкарской Республики</w:t>
      </w:r>
      <w:r w:rsidRPr="00DC36E0">
        <w:rPr>
          <w:rFonts w:ascii="Times New Roman" w:hAnsi="Times New Roman"/>
          <w:bCs/>
        </w:rPr>
        <w:t xml:space="preserve"> </w:t>
      </w:r>
      <w:r w:rsidR="003260CA" w:rsidRPr="003260CA">
        <w:rPr>
          <w:rFonts w:ascii="Times New Roman" w:hAnsi="Times New Roman"/>
          <w:bCs/>
        </w:rPr>
        <w:t xml:space="preserve">от 24.07.2024 № 28-РЗ </w:t>
      </w:r>
      <w:r w:rsidRPr="00DC36E0">
        <w:rPr>
          <w:rFonts w:ascii="Times New Roman" w:hAnsi="Times New Roman"/>
          <w:bCs/>
        </w:rPr>
        <w:t>«</w:t>
      </w:r>
      <w:r w:rsidR="003260CA" w:rsidRPr="003260CA">
        <w:rPr>
          <w:rFonts w:ascii="Times New Roman" w:hAnsi="Times New Roman"/>
          <w:bCs/>
        </w:rPr>
        <w:t>О регулировании градостроительной деятельности в Кабардино-Балкарской Республике</w:t>
      </w:r>
      <w:r w:rsidRPr="00DC36E0">
        <w:rPr>
          <w:rFonts w:ascii="Times New Roman" w:hAnsi="Times New Roman"/>
          <w:bCs/>
        </w:rPr>
        <w:t>»;</w:t>
      </w:r>
    </w:p>
    <w:p w14:paraId="155F8BE9" w14:textId="2C825E38" w:rsidR="004E066E" w:rsidRPr="00D47D09" w:rsidRDefault="004E066E" w:rsidP="002D470E">
      <w:pPr>
        <w:pStyle w:val="aff8"/>
        <w:numPr>
          <w:ilvl w:val="0"/>
          <w:numId w:val="70"/>
        </w:numPr>
        <w:spacing w:line="240" w:lineRule="auto"/>
        <w:ind w:left="993" w:hanging="357"/>
        <w:rPr>
          <w:rFonts w:ascii="Times New Roman" w:hAnsi="Times New Roman"/>
          <w:bCs/>
        </w:rPr>
      </w:pPr>
      <w:r w:rsidRPr="00D47D09">
        <w:rPr>
          <w:rFonts w:ascii="Times New Roman" w:hAnsi="Times New Roman"/>
          <w:bCs/>
        </w:rPr>
        <w:t xml:space="preserve">постановление Администрации </w:t>
      </w:r>
      <w:r w:rsidR="003260CA" w:rsidRPr="00D47D09">
        <w:rPr>
          <w:rFonts w:ascii="Times New Roman" w:hAnsi="Times New Roman"/>
          <w:bCs/>
        </w:rPr>
        <w:t>городского округа Баксан</w:t>
      </w:r>
      <w:r w:rsidRPr="00D47D09">
        <w:rPr>
          <w:rFonts w:ascii="Times New Roman" w:hAnsi="Times New Roman"/>
          <w:bCs/>
        </w:rPr>
        <w:t xml:space="preserve"> </w:t>
      </w:r>
      <w:r w:rsidR="00D47D09" w:rsidRPr="00D47D09">
        <w:rPr>
          <w:rFonts w:ascii="Times New Roman" w:hAnsi="Times New Roman"/>
          <w:bCs/>
        </w:rPr>
        <w:t xml:space="preserve">Кабардино-Балкарской Республики </w:t>
      </w:r>
      <w:r w:rsidRPr="00D47D09">
        <w:rPr>
          <w:rFonts w:ascii="Times New Roman" w:hAnsi="Times New Roman"/>
          <w:bCs/>
        </w:rPr>
        <w:t xml:space="preserve">от </w:t>
      </w:r>
      <w:r w:rsidR="00D47D09" w:rsidRPr="00D47D09">
        <w:rPr>
          <w:rFonts w:ascii="Times New Roman" w:hAnsi="Times New Roman"/>
          <w:bCs/>
        </w:rPr>
        <w:t xml:space="preserve">11.06.2025 г. </w:t>
      </w:r>
      <w:r w:rsidRPr="00D47D09">
        <w:rPr>
          <w:rFonts w:ascii="Times New Roman" w:hAnsi="Times New Roman"/>
          <w:bCs/>
        </w:rPr>
        <w:t xml:space="preserve"> </w:t>
      </w:r>
      <w:r w:rsidR="00D47D09" w:rsidRPr="00D47D09">
        <w:rPr>
          <w:rFonts w:ascii="Times New Roman" w:hAnsi="Times New Roman"/>
          <w:bCs/>
        </w:rPr>
        <w:t>№491</w:t>
      </w:r>
      <w:r w:rsidRPr="00D47D09">
        <w:rPr>
          <w:rFonts w:ascii="Times New Roman" w:hAnsi="Times New Roman"/>
          <w:bCs/>
        </w:rPr>
        <w:t>.</w:t>
      </w:r>
    </w:p>
    <w:p w14:paraId="0D873819" w14:textId="29F34D89" w:rsidR="004E066E" w:rsidRPr="00DC36E0" w:rsidRDefault="00B16EC9" w:rsidP="00DC36E0">
      <w:pPr>
        <w:ind w:firstLine="567"/>
        <w:jc w:val="both"/>
        <w:rPr>
          <w:bCs/>
        </w:rPr>
      </w:pPr>
      <w:r w:rsidRPr="00DC36E0">
        <w:rPr>
          <w:bCs/>
        </w:rPr>
        <w:t>Генеральн</w:t>
      </w:r>
      <w:r w:rsidR="004E066E" w:rsidRPr="00DC36E0">
        <w:rPr>
          <w:bCs/>
        </w:rPr>
        <w:t xml:space="preserve">ым планом </w:t>
      </w:r>
      <w:r w:rsidR="00145A3F">
        <w:rPr>
          <w:bCs/>
        </w:rPr>
        <w:t>городского округа Баксан</w:t>
      </w:r>
      <w:r w:rsidR="00145A3F" w:rsidRPr="00DC36E0">
        <w:rPr>
          <w:bCs/>
        </w:rPr>
        <w:t xml:space="preserve"> </w:t>
      </w:r>
      <w:r w:rsidR="004E066E" w:rsidRPr="00DC36E0">
        <w:rPr>
          <w:bCs/>
        </w:rPr>
        <w:t xml:space="preserve">приняты следующие проектные периоды: </w:t>
      </w:r>
    </w:p>
    <w:p w14:paraId="177FD161" w14:textId="6846C0FF" w:rsidR="004E066E" w:rsidRPr="00DC36E0" w:rsidRDefault="004E066E"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исходный год подготовки </w:t>
      </w:r>
      <w:r w:rsidR="00B16EC9" w:rsidRPr="00DC36E0">
        <w:rPr>
          <w:rFonts w:ascii="Times New Roman" w:hAnsi="Times New Roman"/>
          <w:bCs/>
        </w:rPr>
        <w:t>Генеральн</w:t>
      </w:r>
      <w:r w:rsidRPr="00DC36E0">
        <w:rPr>
          <w:rFonts w:ascii="Times New Roman" w:hAnsi="Times New Roman"/>
          <w:bCs/>
        </w:rPr>
        <w:t>ого плана – 202</w:t>
      </w:r>
      <w:r w:rsidR="00145A3F">
        <w:rPr>
          <w:rFonts w:ascii="Times New Roman" w:hAnsi="Times New Roman"/>
          <w:bCs/>
        </w:rPr>
        <w:t>4</w:t>
      </w:r>
      <w:r w:rsidRPr="00DC36E0">
        <w:rPr>
          <w:rFonts w:ascii="Times New Roman" w:hAnsi="Times New Roman"/>
          <w:bCs/>
        </w:rPr>
        <w:t xml:space="preserve"> год;</w:t>
      </w:r>
    </w:p>
    <w:p w14:paraId="1D9035DB" w14:textId="6E7AD16B" w:rsidR="004E066E" w:rsidRPr="00DC36E0" w:rsidRDefault="004E066E"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первая очередь реализации </w:t>
      </w:r>
      <w:r w:rsidR="00B16EC9" w:rsidRPr="00DC36E0">
        <w:rPr>
          <w:rFonts w:ascii="Times New Roman" w:hAnsi="Times New Roman"/>
          <w:bCs/>
        </w:rPr>
        <w:t>Генеральн</w:t>
      </w:r>
      <w:r w:rsidRPr="00DC36E0">
        <w:rPr>
          <w:rFonts w:ascii="Times New Roman" w:hAnsi="Times New Roman"/>
          <w:bCs/>
        </w:rPr>
        <w:t>ого плана – 203</w:t>
      </w:r>
      <w:r w:rsidR="00145A3F">
        <w:rPr>
          <w:rFonts w:ascii="Times New Roman" w:hAnsi="Times New Roman"/>
          <w:bCs/>
        </w:rPr>
        <w:t>4</w:t>
      </w:r>
      <w:r w:rsidRPr="00DC36E0">
        <w:rPr>
          <w:rFonts w:ascii="Times New Roman" w:hAnsi="Times New Roman"/>
          <w:bCs/>
        </w:rPr>
        <w:t xml:space="preserve"> год (включительно);</w:t>
      </w:r>
    </w:p>
    <w:p w14:paraId="406ECE34" w14:textId="1B402496" w:rsidR="004E066E" w:rsidRPr="00DC36E0" w:rsidRDefault="00C90EDB"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расчётный</w:t>
      </w:r>
      <w:r w:rsidR="004E066E" w:rsidRPr="00DC36E0">
        <w:rPr>
          <w:rFonts w:ascii="Times New Roman" w:hAnsi="Times New Roman"/>
          <w:bCs/>
        </w:rPr>
        <w:t xml:space="preserve"> срок реализации </w:t>
      </w:r>
      <w:r w:rsidR="00B16EC9" w:rsidRPr="00DC36E0">
        <w:rPr>
          <w:rFonts w:ascii="Times New Roman" w:hAnsi="Times New Roman"/>
          <w:bCs/>
        </w:rPr>
        <w:t>Генеральн</w:t>
      </w:r>
      <w:r w:rsidR="004E066E" w:rsidRPr="00DC36E0">
        <w:rPr>
          <w:rFonts w:ascii="Times New Roman" w:hAnsi="Times New Roman"/>
          <w:bCs/>
        </w:rPr>
        <w:t>ого плана – 205</w:t>
      </w:r>
      <w:r w:rsidR="00145A3F">
        <w:rPr>
          <w:rFonts w:ascii="Times New Roman" w:hAnsi="Times New Roman"/>
          <w:bCs/>
        </w:rPr>
        <w:t>4</w:t>
      </w:r>
      <w:r w:rsidR="004E066E" w:rsidRPr="00DC36E0">
        <w:rPr>
          <w:rFonts w:ascii="Times New Roman" w:hAnsi="Times New Roman"/>
          <w:bCs/>
        </w:rPr>
        <w:t xml:space="preserve"> год (включительно).</w:t>
      </w:r>
    </w:p>
    <w:p w14:paraId="5093A9ED" w14:textId="347ACFFD" w:rsidR="006927B7" w:rsidRPr="00DC36E0" w:rsidRDefault="006927B7" w:rsidP="00DC36E0">
      <w:pPr>
        <w:ind w:firstLine="567"/>
        <w:jc w:val="both"/>
        <w:rPr>
          <w:bCs/>
        </w:rPr>
      </w:pPr>
      <w:r w:rsidRPr="00DC36E0">
        <w:rPr>
          <w:bCs/>
        </w:rPr>
        <w:t xml:space="preserve">Очерёдность застройки территорий определяется в зависимости либо от наличия инженерной, транспортной и социальной инфраструктур, необходимых для обслуживания населения, либо от сроков их создания, которые определяются с учётом норм Градостроительного </w:t>
      </w:r>
      <w:r w:rsidRPr="00DC36E0">
        <w:rPr>
          <w:bCs/>
        </w:rPr>
        <w:lastRenderedPageBreak/>
        <w:t xml:space="preserve">кодекса Российской Федерации, Земельного кодекса Российской Федерации, Бюджетного кодекса Российской Федерации, Правил землепользования и застройки </w:t>
      </w:r>
      <w:r w:rsidR="00363063" w:rsidRPr="00DC36E0">
        <w:rPr>
          <w:bCs/>
        </w:rPr>
        <w:t xml:space="preserve">муниципального образования </w:t>
      </w:r>
      <w:r w:rsidR="00145A3F">
        <w:rPr>
          <w:bCs/>
        </w:rPr>
        <w:t>городского округа Баксан</w:t>
      </w:r>
      <w:r w:rsidRPr="00DC36E0">
        <w:rPr>
          <w:bCs/>
        </w:rPr>
        <w:t xml:space="preserve">, документации по планировке территорий, иных нормативных правовых актов Российской Федерации, </w:t>
      </w:r>
      <w:r w:rsidR="00145A3F">
        <w:rPr>
          <w:bCs/>
        </w:rPr>
        <w:t>КБР</w:t>
      </w:r>
      <w:r w:rsidRPr="00DC36E0">
        <w:rPr>
          <w:bCs/>
        </w:rPr>
        <w:t xml:space="preserve">, </w:t>
      </w:r>
      <w:r w:rsidR="00145A3F">
        <w:rPr>
          <w:bCs/>
        </w:rPr>
        <w:t>городского округа Баксан</w:t>
      </w:r>
      <w:r w:rsidRPr="00DC36E0">
        <w:rPr>
          <w:bCs/>
        </w:rPr>
        <w:t>, регулирующих вопросы градостроительной деятельности и реализацию инфраструктурных мероприятий за счёт средств бюджетов бюджетной системы Российской Федерации.</w:t>
      </w:r>
    </w:p>
    <w:p w14:paraId="522FC670" w14:textId="4AF2F4D8" w:rsidR="006927B7" w:rsidRPr="00DC36E0" w:rsidRDefault="006927B7" w:rsidP="00DC36E0">
      <w:pPr>
        <w:ind w:firstLine="567"/>
        <w:jc w:val="both"/>
        <w:rPr>
          <w:bCs/>
        </w:rPr>
      </w:pPr>
      <w:r w:rsidRPr="00DC36E0">
        <w:rPr>
          <w:bCs/>
        </w:rPr>
        <w:t>На начало 202</w:t>
      </w:r>
      <w:r w:rsidR="00145A3F">
        <w:rPr>
          <w:bCs/>
        </w:rPr>
        <w:t>5</w:t>
      </w:r>
      <w:r w:rsidRPr="00DC36E0">
        <w:rPr>
          <w:bCs/>
        </w:rPr>
        <w:t xml:space="preserve"> года площадь территории </w:t>
      </w:r>
      <w:r w:rsidR="00145A3F">
        <w:rPr>
          <w:bCs/>
        </w:rPr>
        <w:t>городского округа Баксан</w:t>
      </w:r>
      <w:r w:rsidR="00145A3F" w:rsidRPr="00DC36E0">
        <w:rPr>
          <w:bCs/>
        </w:rPr>
        <w:t xml:space="preserve"> </w:t>
      </w:r>
      <w:r w:rsidRPr="00DC36E0">
        <w:rPr>
          <w:bCs/>
        </w:rPr>
        <w:t>составляла 1</w:t>
      </w:r>
      <w:r w:rsidR="00145A3F">
        <w:rPr>
          <w:bCs/>
        </w:rPr>
        <w:t>80,12</w:t>
      </w:r>
      <w:r w:rsidRPr="00DC36E0">
        <w:rPr>
          <w:bCs/>
        </w:rPr>
        <w:t xml:space="preserve"> км</w:t>
      </w:r>
      <w:r w:rsidRPr="00DC36E0">
        <w:rPr>
          <w:bCs/>
          <w:vertAlign w:val="superscript"/>
        </w:rPr>
        <w:t>2</w:t>
      </w:r>
      <w:r w:rsidRPr="00DC36E0">
        <w:rPr>
          <w:bCs/>
        </w:rPr>
        <w:t xml:space="preserve">, численность населения – </w:t>
      </w:r>
      <w:r w:rsidR="00145A3F">
        <w:rPr>
          <w:bCs/>
        </w:rPr>
        <w:t>61043</w:t>
      </w:r>
      <w:r w:rsidRPr="00DC36E0">
        <w:rPr>
          <w:bCs/>
        </w:rPr>
        <w:t xml:space="preserve"> человек, плотность населения – </w:t>
      </w:r>
      <w:r w:rsidR="00145A3F">
        <w:rPr>
          <w:bCs/>
        </w:rPr>
        <w:t>338,9</w:t>
      </w:r>
      <w:r w:rsidRPr="00DC36E0">
        <w:rPr>
          <w:bCs/>
        </w:rPr>
        <w:t xml:space="preserve"> чел./км</w:t>
      </w:r>
      <w:r w:rsidRPr="00DC36E0">
        <w:rPr>
          <w:bCs/>
          <w:vertAlign w:val="superscript"/>
        </w:rPr>
        <w:t>2</w:t>
      </w:r>
      <w:r w:rsidRPr="00DC36E0">
        <w:rPr>
          <w:bCs/>
        </w:rPr>
        <w:t xml:space="preserve">, городское население – </w:t>
      </w:r>
      <w:r w:rsidR="00145A3F">
        <w:rPr>
          <w:bCs/>
        </w:rPr>
        <w:t>65,5</w:t>
      </w:r>
      <w:r w:rsidRPr="00DC36E0">
        <w:rPr>
          <w:bCs/>
        </w:rPr>
        <w:t xml:space="preserve"> %</w:t>
      </w:r>
      <w:r w:rsidR="00A17186" w:rsidRPr="00DC36E0">
        <w:rPr>
          <w:bCs/>
        </w:rPr>
        <w:t xml:space="preserve">, сельское – </w:t>
      </w:r>
      <w:r w:rsidR="00145A3F">
        <w:rPr>
          <w:bCs/>
        </w:rPr>
        <w:t>34,5</w:t>
      </w:r>
      <w:r w:rsidR="00A17186" w:rsidRPr="00DC36E0">
        <w:rPr>
          <w:bCs/>
        </w:rPr>
        <w:t xml:space="preserve"> %.</w:t>
      </w:r>
    </w:p>
    <w:p w14:paraId="06BE5474" w14:textId="485B42CF" w:rsidR="006927B7" w:rsidRPr="00DC36E0" w:rsidRDefault="006927B7" w:rsidP="00DC36E0">
      <w:pPr>
        <w:ind w:firstLine="567"/>
        <w:jc w:val="both"/>
        <w:rPr>
          <w:bCs/>
        </w:rPr>
      </w:pPr>
      <w:r w:rsidRPr="00DC36E0">
        <w:rPr>
          <w:bCs/>
        </w:rPr>
        <w:t xml:space="preserve">Прогноз социально-экономических и демографических показателей также выполнен на первую очередь и расчётный срок. К окончанию расчётного срока реализации </w:t>
      </w:r>
      <w:r w:rsidR="00B16EC9" w:rsidRPr="00DC36E0">
        <w:rPr>
          <w:bCs/>
        </w:rPr>
        <w:t>Генеральн</w:t>
      </w:r>
      <w:r w:rsidRPr="00DC36E0">
        <w:rPr>
          <w:bCs/>
        </w:rPr>
        <w:t>ого плана (20</w:t>
      </w:r>
      <w:r w:rsidR="00A17186" w:rsidRPr="00DC36E0">
        <w:rPr>
          <w:bCs/>
        </w:rPr>
        <w:t>5</w:t>
      </w:r>
      <w:r w:rsidR="00145A3F">
        <w:rPr>
          <w:bCs/>
        </w:rPr>
        <w:t>4</w:t>
      </w:r>
      <w:r w:rsidRPr="00DC36E0">
        <w:rPr>
          <w:bCs/>
        </w:rPr>
        <w:t xml:space="preserve"> год) площадь территории </w:t>
      </w:r>
      <w:r w:rsidR="00145A3F">
        <w:rPr>
          <w:bCs/>
        </w:rPr>
        <w:t xml:space="preserve">городского округа </w:t>
      </w:r>
      <w:r w:rsidR="00145A3F" w:rsidRPr="00A02961">
        <w:rPr>
          <w:bCs/>
        </w:rPr>
        <w:t xml:space="preserve">Баксан </w:t>
      </w:r>
      <w:r w:rsidRPr="00A02961">
        <w:rPr>
          <w:bCs/>
        </w:rPr>
        <w:t xml:space="preserve">будет оставлять </w:t>
      </w:r>
      <w:r w:rsidR="00A02961" w:rsidRPr="00A02961">
        <w:rPr>
          <w:bCs/>
        </w:rPr>
        <w:t>180,12</w:t>
      </w:r>
      <w:r w:rsidRPr="00A02961">
        <w:rPr>
          <w:bCs/>
        </w:rPr>
        <w:t xml:space="preserve"> км</w:t>
      </w:r>
      <w:r w:rsidRPr="00A02961">
        <w:rPr>
          <w:bCs/>
          <w:vertAlign w:val="superscript"/>
        </w:rPr>
        <w:t>2</w:t>
      </w:r>
      <w:r w:rsidRPr="00A02961">
        <w:rPr>
          <w:bCs/>
        </w:rPr>
        <w:t xml:space="preserve">, численность населения – </w:t>
      </w:r>
      <w:r w:rsidR="00A02961" w:rsidRPr="00A02961">
        <w:rPr>
          <w:bCs/>
        </w:rPr>
        <w:t>66024</w:t>
      </w:r>
      <w:r w:rsidR="003A6B76" w:rsidRPr="00A02961">
        <w:rPr>
          <w:bCs/>
        </w:rPr>
        <w:t xml:space="preserve"> </w:t>
      </w:r>
      <w:r w:rsidRPr="00A02961">
        <w:rPr>
          <w:bCs/>
        </w:rPr>
        <w:t xml:space="preserve">человек, плотность населения – </w:t>
      </w:r>
      <w:r w:rsidR="00A02961">
        <w:rPr>
          <w:bCs/>
        </w:rPr>
        <w:t>366,6</w:t>
      </w:r>
      <w:r w:rsidRPr="00A02961">
        <w:rPr>
          <w:bCs/>
        </w:rPr>
        <w:t xml:space="preserve"> чел./км</w:t>
      </w:r>
      <w:r w:rsidRPr="00A02961">
        <w:rPr>
          <w:bCs/>
          <w:vertAlign w:val="superscript"/>
        </w:rPr>
        <w:t>2</w:t>
      </w:r>
      <w:r w:rsidRPr="00A02961">
        <w:rPr>
          <w:bCs/>
        </w:rPr>
        <w:t xml:space="preserve">, городское население – </w:t>
      </w:r>
      <w:r w:rsidR="00A02961">
        <w:rPr>
          <w:bCs/>
        </w:rPr>
        <w:t>66,5</w:t>
      </w:r>
      <w:r w:rsidRPr="00A02961">
        <w:rPr>
          <w:bCs/>
        </w:rPr>
        <w:t xml:space="preserve"> %.</w:t>
      </w:r>
    </w:p>
    <w:p w14:paraId="6354C6C8" w14:textId="493BB06F" w:rsidR="00401E95" w:rsidRPr="00DC36E0" w:rsidRDefault="00B16EC9" w:rsidP="00DC36E0">
      <w:pPr>
        <w:ind w:firstLine="567"/>
        <w:jc w:val="both"/>
        <w:rPr>
          <w:bCs/>
        </w:rPr>
      </w:pPr>
      <w:r w:rsidRPr="00DC36E0">
        <w:rPr>
          <w:bCs/>
        </w:rPr>
        <w:t>Генеральн</w:t>
      </w:r>
      <w:r w:rsidR="002A7B65" w:rsidRPr="00DC36E0">
        <w:rPr>
          <w:bCs/>
        </w:rPr>
        <w:t>ый</w:t>
      </w:r>
      <w:r w:rsidR="00401E95" w:rsidRPr="00DC36E0">
        <w:rPr>
          <w:bCs/>
        </w:rPr>
        <w:t xml:space="preserve"> план разработан в соответствии с </w:t>
      </w:r>
      <w:r w:rsidR="00A0304F" w:rsidRPr="00DC36E0">
        <w:rPr>
          <w:bCs/>
        </w:rPr>
        <w:t xml:space="preserve">положениями </w:t>
      </w:r>
      <w:r w:rsidR="00401E95" w:rsidRPr="00DC36E0">
        <w:rPr>
          <w:bCs/>
        </w:rPr>
        <w:t>Градостроительн</w:t>
      </w:r>
      <w:r w:rsidR="00A0304F" w:rsidRPr="00DC36E0">
        <w:rPr>
          <w:bCs/>
        </w:rPr>
        <w:t>ого</w:t>
      </w:r>
      <w:r w:rsidR="00401E95" w:rsidRPr="00DC36E0">
        <w:rPr>
          <w:bCs/>
        </w:rPr>
        <w:t xml:space="preserve"> кодекс</w:t>
      </w:r>
      <w:r w:rsidR="00A0304F" w:rsidRPr="00DC36E0">
        <w:rPr>
          <w:bCs/>
        </w:rPr>
        <w:t>а</w:t>
      </w:r>
      <w:r w:rsidR="00401E95" w:rsidRPr="00DC36E0">
        <w:rPr>
          <w:bCs/>
        </w:rPr>
        <w:t xml:space="preserve"> Российской Федерации</w:t>
      </w:r>
      <w:r w:rsidR="00A0304F" w:rsidRPr="00DC36E0">
        <w:rPr>
          <w:bCs/>
        </w:rPr>
        <w:t xml:space="preserve"> и</w:t>
      </w:r>
      <w:r w:rsidR="00401E95" w:rsidRPr="00DC36E0">
        <w:rPr>
          <w:bCs/>
        </w:rPr>
        <w:t xml:space="preserve"> Земельн</w:t>
      </w:r>
      <w:r w:rsidR="00A0304F" w:rsidRPr="00DC36E0">
        <w:rPr>
          <w:bCs/>
        </w:rPr>
        <w:t>ого</w:t>
      </w:r>
      <w:r w:rsidR="00401E95" w:rsidRPr="00DC36E0">
        <w:rPr>
          <w:bCs/>
        </w:rPr>
        <w:t xml:space="preserve"> кодекс</w:t>
      </w:r>
      <w:r w:rsidR="00A0304F" w:rsidRPr="00DC36E0">
        <w:rPr>
          <w:bCs/>
        </w:rPr>
        <w:t>а</w:t>
      </w:r>
      <w:r w:rsidR="00401E95" w:rsidRPr="00DC36E0">
        <w:rPr>
          <w:bCs/>
        </w:rPr>
        <w:t xml:space="preserve"> Российской Федерации. В основу разработки положены документы стратегического и территориального планирования федерального, </w:t>
      </w:r>
      <w:r w:rsidR="00A0304F" w:rsidRPr="00DC36E0">
        <w:rPr>
          <w:bCs/>
        </w:rPr>
        <w:t>регионального</w:t>
      </w:r>
      <w:r w:rsidR="00401E95" w:rsidRPr="00DC36E0">
        <w:rPr>
          <w:bCs/>
        </w:rPr>
        <w:t xml:space="preserve"> и местного уровней. Ра</w:t>
      </w:r>
      <w:r w:rsidR="00152ACA" w:rsidRPr="00DC36E0">
        <w:rPr>
          <w:bCs/>
        </w:rPr>
        <w:t xml:space="preserve">счёт </w:t>
      </w:r>
      <w:r w:rsidR="00401E95" w:rsidRPr="00DC36E0">
        <w:rPr>
          <w:bCs/>
        </w:rPr>
        <w:t xml:space="preserve">потребности в объектах местного значения </w:t>
      </w:r>
      <w:r w:rsidR="00D17CAB" w:rsidRPr="00DC36E0">
        <w:rPr>
          <w:bCs/>
        </w:rPr>
        <w:t xml:space="preserve">муниципального образования </w:t>
      </w:r>
      <w:r w:rsidR="00401E95" w:rsidRPr="00DC36E0">
        <w:rPr>
          <w:bCs/>
        </w:rPr>
        <w:t xml:space="preserve">выполнен с </w:t>
      </w:r>
      <w:r w:rsidR="00F376B6" w:rsidRPr="00DC36E0">
        <w:rPr>
          <w:bCs/>
        </w:rPr>
        <w:t>учётом</w:t>
      </w:r>
      <w:r w:rsidR="00401E95" w:rsidRPr="00DC36E0">
        <w:rPr>
          <w:bCs/>
        </w:rPr>
        <w:t xml:space="preserve"> предельных значений </w:t>
      </w:r>
      <w:r w:rsidR="00F376B6" w:rsidRPr="00DC36E0">
        <w:rPr>
          <w:bCs/>
        </w:rPr>
        <w:t>расчётных</w:t>
      </w:r>
      <w:r w:rsidR="00401E95" w:rsidRPr="00DC36E0">
        <w:rPr>
          <w:bCs/>
        </w:rPr>
        <w:t xml:space="preserve"> показателей минимально допустимого уровня обеспеченности объектами местного значения </w:t>
      </w:r>
      <w:r w:rsidR="002176BC" w:rsidRPr="00DC36E0">
        <w:rPr>
          <w:bCs/>
        </w:rPr>
        <w:t xml:space="preserve">муниципального образования </w:t>
      </w:r>
      <w:r w:rsidR="00401E95" w:rsidRPr="00DC36E0">
        <w:rPr>
          <w:bCs/>
        </w:rPr>
        <w:t xml:space="preserve">и предельных значений максимально допустимого уровня территориальной доступности таких объектов для </w:t>
      </w:r>
      <w:r w:rsidR="002176BC" w:rsidRPr="00DC36E0">
        <w:rPr>
          <w:bCs/>
        </w:rPr>
        <w:t xml:space="preserve">населения </w:t>
      </w:r>
      <w:r w:rsidR="00145A3F">
        <w:rPr>
          <w:bCs/>
        </w:rPr>
        <w:t>городского округа Баксан</w:t>
      </w:r>
      <w:r w:rsidR="00401E95" w:rsidRPr="00DC36E0">
        <w:rPr>
          <w:bCs/>
        </w:rPr>
        <w:t xml:space="preserve">, установленных Схемой территориального планирования </w:t>
      </w:r>
      <w:r w:rsidR="00145A3F">
        <w:rPr>
          <w:bCs/>
        </w:rPr>
        <w:t>КБР</w:t>
      </w:r>
      <w:r w:rsidR="00401E95" w:rsidRPr="00DC36E0">
        <w:rPr>
          <w:bCs/>
        </w:rPr>
        <w:t xml:space="preserve">, и </w:t>
      </w:r>
      <w:r w:rsidR="00F376B6" w:rsidRPr="00DC36E0">
        <w:rPr>
          <w:bCs/>
        </w:rPr>
        <w:t>отражён</w:t>
      </w:r>
      <w:r w:rsidR="00145A3F">
        <w:rPr>
          <w:bCs/>
        </w:rPr>
        <w:t>ных</w:t>
      </w:r>
      <w:r w:rsidR="00401E95" w:rsidRPr="00DC36E0">
        <w:rPr>
          <w:bCs/>
        </w:rPr>
        <w:t xml:space="preserve"> в региональных</w:t>
      </w:r>
      <w:r w:rsidR="00762999" w:rsidRPr="00DC36E0">
        <w:rPr>
          <w:bCs/>
        </w:rPr>
        <w:t xml:space="preserve"> и местных</w:t>
      </w:r>
      <w:r w:rsidR="00401E95" w:rsidRPr="00DC36E0">
        <w:rPr>
          <w:bCs/>
        </w:rPr>
        <w:t xml:space="preserve"> нормативах градостроительного проектирования </w:t>
      </w:r>
      <w:r w:rsidR="00145A3F">
        <w:rPr>
          <w:bCs/>
        </w:rPr>
        <w:t>КБР</w:t>
      </w:r>
      <w:r w:rsidR="00762999" w:rsidRPr="00DC36E0">
        <w:rPr>
          <w:bCs/>
        </w:rPr>
        <w:t xml:space="preserve"> и </w:t>
      </w:r>
      <w:r w:rsidR="00145A3F">
        <w:rPr>
          <w:bCs/>
        </w:rPr>
        <w:t>городского округа Баксан</w:t>
      </w:r>
      <w:r w:rsidR="00762999" w:rsidRPr="00DC36E0">
        <w:rPr>
          <w:bCs/>
        </w:rPr>
        <w:t>, соответственно</w:t>
      </w:r>
      <w:r w:rsidR="00401E95" w:rsidRPr="00DC36E0">
        <w:rPr>
          <w:bCs/>
        </w:rPr>
        <w:t>.</w:t>
      </w:r>
    </w:p>
    <w:p w14:paraId="71FB11BC" w14:textId="5F65097D" w:rsidR="00615AED" w:rsidRPr="00DC36E0" w:rsidRDefault="00615AED" w:rsidP="00DC36E0">
      <w:pPr>
        <w:ind w:firstLine="567"/>
        <w:jc w:val="both"/>
        <w:rPr>
          <w:bCs/>
        </w:rPr>
      </w:pPr>
      <w:r w:rsidRPr="00DC36E0">
        <w:rPr>
          <w:bCs/>
        </w:rPr>
        <w:t xml:space="preserve">При подготовке проекта </w:t>
      </w:r>
      <w:r w:rsidR="00B16EC9" w:rsidRPr="00DC36E0">
        <w:rPr>
          <w:bCs/>
        </w:rPr>
        <w:t>Генеральн</w:t>
      </w:r>
      <w:r w:rsidRPr="00DC36E0">
        <w:rPr>
          <w:bCs/>
        </w:rPr>
        <w:t>ого плана:</w:t>
      </w:r>
      <w:r w:rsidR="00145A3F">
        <w:rPr>
          <w:bCs/>
        </w:rPr>
        <w:t xml:space="preserve"> </w:t>
      </w:r>
    </w:p>
    <w:p w14:paraId="47E4584D" w14:textId="384D4B61" w:rsidR="00615AED" w:rsidRPr="00DC36E0" w:rsidRDefault="00615AED"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учтены социально-экономические, демографические и иные показатели развития </w:t>
      </w:r>
      <w:r w:rsidR="00145A3F" w:rsidRPr="00145A3F">
        <w:rPr>
          <w:rFonts w:ascii="Times New Roman" w:hAnsi="Times New Roman"/>
          <w:bCs/>
        </w:rPr>
        <w:t>городского округа Баксан</w:t>
      </w:r>
      <w:r w:rsidRPr="00DC36E0">
        <w:rPr>
          <w:rFonts w:ascii="Times New Roman" w:hAnsi="Times New Roman"/>
          <w:bCs/>
        </w:rPr>
        <w:t>;</w:t>
      </w:r>
    </w:p>
    <w:p w14:paraId="1E1C5752" w14:textId="789660DB" w:rsidR="00615AED" w:rsidRPr="00DC36E0" w:rsidRDefault="00615AED"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обеспечены решения выявленных проблем градостроительного развития территории </w:t>
      </w:r>
      <w:r w:rsidR="00145A3F" w:rsidRPr="00145A3F">
        <w:rPr>
          <w:rFonts w:ascii="Times New Roman" w:hAnsi="Times New Roman"/>
          <w:bCs/>
        </w:rPr>
        <w:t>городского округа Баксан</w:t>
      </w:r>
      <w:r w:rsidRPr="00DC36E0">
        <w:rPr>
          <w:rFonts w:ascii="Times New Roman" w:hAnsi="Times New Roman"/>
          <w:bCs/>
        </w:rPr>
        <w:t>;</w:t>
      </w:r>
    </w:p>
    <w:p w14:paraId="404E93FF" w14:textId="2F569211" w:rsidR="00615AED" w:rsidRPr="00DC36E0" w:rsidRDefault="00615AED"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определены основные направления и параметры пространственного развития </w:t>
      </w:r>
      <w:r w:rsidR="00145A3F" w:rsidRPr="00145A3F">
        <w:rPr>
          <w:rFonts w:ascii="Times New Roman" w:hAnsi="Times New Roman"/>
          <w:bCs/>
        </w:rPr>
        <w:t>городского округа Баксан</w:t>
      </w:r>
      <w:r w:rsidRPr="00DC36E0">
        <w:rPr>
          <w:rFonts w:ascii="Times New Roman" w:hAnsi="Times New Roman"/>
          <w:bCs/>
        </w:rPr>
        <w:t xml:space="preserve">, обеспечивающие создание инструмента управления развитием территории </w:t>
      </w:r>
      <w:r w:rsidR="00145A3F" w:rsidRPr="00145A3F">
        <w:rPr>
          <w:rFonts w:ascii="Times New Roman" w:hAnsi="Times New Roman"/>
          <w:bCs/>
        </w:rPr>
        <w:t xml:space="preserve">городского округа Баксан </w:t>
      </w:r>
      <w:r w:rsidRPr="00DC36E0">
        <w:rPr>
          <w:rFonts w:ascii="Times New Roman" w:hAnsi="Times New Roman"/>
          <w:bCs/>
        </w:rPr>
        <w:t xml:space="preserve">на основе баланса интересов федеральных, </w:t>
      </w:r>
      <w:r w:rsidR="00145A3F">
        <w:rPr>
          <w:rFonts w:ascii="Times New Roman" w:hAnsi="Times New Roman"/>
          <w:bCs/>
        </w:rPr>
        <w:t>республиканских</w:t>
      </w:r>
      <w:r w:rsidRPr="00DC36E0">
        <w:rPr>
          <w:rFonts w:ascii="Times New Roman" w:hAnsi="Times New Roman"/>
          <w:bCs/>
        </w:rPr>
        <w:t xml:space="preserve"> и местных органов публичной власти;</w:t>
      </w:r>
    </w:p>
    <w:p w14:paraId="219061C0" w14:textId="1F1BB864" w:rsidR="00615AED" w:rsidRPr="00DC36E0" w:rsidRDefault="00615AED"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выполнен прогноз размещения инвестиционных объектов, относящихся к приоритетным направлениям развития экономики </w:t>
      </w:r>
      <w:r w:rsidR="00145A3F" w:rsidRPr="00145A3F">
        <w:rPr>
          <w:rFonts w:ascii="Times New Roman" w:hAnsi="Times New Roman"/>
          <w:bCs/>
        </w:rPr>
        <w:t>городского округа Баксан</w:t>
      </w:r>
      <w:r w:rsidRPr="00DC36E0">
        <w:rPr>
          <w:rFonts w:ascii="Times New Roman" w:hAnsi="Times New Roman"/>
          <w:bCs/>
        </w:rPr>
        <w:t>.</w:t>
      </w:r>
    </w:p>
    <w:p w14:paraId="7C1182FB" w14:textId="40E3010E" w:rsidR="00401E95" w:rsidRPr="00DC36E0" w:rsidRDefault="00B16EC9" w:rsidP="00DC36E0">
      <w:pPr>
        <w:ind w:firstLine="567"/>
        <w:jc w:val="both"/>
        <w:rPr>
          <w:bCs/>
        </w:rPr>
      </w:pPr>
      <w:r w:rsidRPr="00DC36E0">
        <w:rPr>
          <w:bCs/>
        </w:rPr>
        <w:t>Генеральн</w:t>
      </w:r>
      <w:r w:rsidR="00740A9C" w:rsidRPr="00DC36E0">
        <w:rPr>
          <w:bCs/>
        </w:rPr>
        <w:t>ый</w:t>
      </w:r>
      <w:r w:rsidR="00401E95" w:rsidRPr="00DC36E0">
        <w:rPr>
          <w:bCs/>
        </w:rPr>
        <w:t xml:space="preserve"> план выполнен на </w:t>
      </w:r>
      <w:r w:rsidR="00FE5ACB" w:rsidRPr="00DC36E0">
        <w:rPr>
          <w:bCs/>
        </w:rPr>
        <w:t>картографической основе в масштаб</w:t>
      </w:r>
      <w:r w:rsidR="00D81278" w:rsidRPr="00DC36E0">
        <w:rPr>
          <w:bCs/>
        </w:rPr>
        <w:t>е</w:t>
      </w:r>
      <w:r w:rsidR="00FE5ACB" w:rsidRPr="00DC36E0">
        <w:rPr>
          <w:bCs/>
        </w:rPr>
        <w:t xml:space="preserve"> </w:t>
      </w:r>
      <w:r w:rsidR="00401E95" w:rsidRPr="00DC36E0">
        <w:rPr>
          <w:bCs/>
        </w:rPr>
        <w:t>1:</w:t>
      </w:r>
      <w:r w:rsidR="00740A9C" w:rsidRPr="00DC36E0">
        <w:rPr>
          <w:bCs/>
        </w:rPr>
        <w:t>1</w:t>
      </w:r>
      <w:r w:rsidR="00401E95" w:rsidRPr="00DC36E0">
        <w:rPr>
          <w:bCs/>
        </w:rPr>
        <w:t>00</w:t>
      </w:r>
      <w:r w:rsidR="00FE5ACB" w:rsidRPr="00DC36E0">
        <w:rPr>
          <w:bCs/>
        </w:rPr>
        <w:t xml:space="preserve">00 для территории всего </w:t>
      </w:r>
      <w:r w:rsidR="00145A3F">
        <w:rPr>
          <w:bCs/>
        </w:rPr>
        <w:t>городского округа Баксан</w:t>
      </w:r>
      <w:r w:rsidR="00FE5ACB" w:rsidRPr="00DC36E0">
        <w:rPr>
          <w:bCs/>
        </w:rPr>
        <w:t>, для территории отдельных</w:t>
      </w:r>
      <w:r w:rsidR="00152ACA" w:rsidRPr="00DC36E0">
        <w:rPr>
          <w:bCs/>
        </w:rPr>
        <w:t xml:space="preserve"> населённ</w:t>
      </w:r>
      <w:r w:rsidR="00FE5ACB" w:rsidRPr="00DC36E0">
        <w:rPr>
          <w:bCs/>
        </w:rPr>
        <w:t xml:space="preserve">ых пунктов, входящих в состав </w:t>
      </w:r>
      <w:r w:rsidR="00D17CAB" w:rsidRPr="00DC36E0">
        <w:rPr>
          <w:bCs/>
        </w:rPr>
        <w:t xml:space="preserve">муниципального образования </w:t>
      </w:r>
      <w:r w:rsidR="00FE5ACB" w:rsidRPr="00DC36E0">
        <w:rPr>
          <w:bCs/>
        </w:rPr>
        <w:t>в масштабах 1:5000</w:t>
      </w:r>
      <w:r w:rsidR="00401E95" w:rsidRPr="00DC36E0">
        <w:rPr>
          <w:bCs/>
        </w:rPr>
        <w:t>, с применением компьютерных геоинформационных технологий в программе ГИС «MapInfo Professional 11»</w:t>
      </w:r>
      <w:r w:rsidR="00740A9C" w:rsidRPr="00DC36E0">
        <w:rPr>
          <w:bCs/>
        </w:rPr>
        <w:t xml:space="preserve"> и</w:t>
      </w:r>
      <w:r w:rsidR="00401E95" w:rsidRPr="00DC36E0">
        <w:rPr>
          <w:bCs/>
        </w:rPr>
        <w:t xml:space="preserve"> </w:t>
      </w:r>
      <w:r w:rsidR="00740A9C" w:rsidRPr="00DC36E0">
        <w:rPr>
          <w:bCs/>
        </w:rPr>
        <w:t>с</w:t>
      </w:r>
      <w:r w:rsidR="00401E95" w:rsidRPr="00DC36E0">
        <w:rPr>
          <w:bCs/>
        </w:rPr>
        <w:t>одержит графические материалы в векторном виде с семантическим описанием.</w:t>
      </w:r>
    </w:p>
    <w:p w14:paraId="3AB3FB2B" w14:textId="3A18D10D" w:rsidR="00702F0F" w:rsidRPr="00DC36E0" w:rsidRDefault="00B16EC9" w:rsidP="00DC36E0">
      <w:pPr>
        <w:ind w:firstLine="567"/>
        <w:jc w:val="both"/>
        <w:rPr>
          <w:bCs/>
        </w:rPr>
      </w:pPr>
      <w:r w:rsidRPr="00E027F1">
        <w:rPr>
          <w:bCs/>
        </w:rPr>
        <w:t>Генеральн</w:t>
      </w:r>
      <w:r w:rsidR="00702F0F" w:rsidRPr="00E027F1">
        <w:rPr>
          <w:bCs/>
        </w:rPr>
        <w:t xml:space="preserve">ым планом </w:t>
      </w:r>
      <w:r w:rsidR="00145A3F" w:rsidRPr="00E027F1">
        <w:rPr>
          <w:bCs/>
        </w:rPr>
        <w:t xml:space="preserve">городского округа Баксан </w:t>
      </w:r>
      <w:r w:rsidR="00702F0F" w:rsidRPr="00E027F1">
        <w:rPr>
          <w:bCs/>
        </w:rPr>
        <w:t>предполагается включение земельных участков в границы</w:t>
      </w:r>
      <w:r w:rsidR="00152ACA" w:rsidRPr="00E027F1">
        <w:rPr>
          <w:bCs/>
        </w:rPr>
        <w:t xml:space="preserve"> населённ</w:t>
      </w:r>
      <w:r w:rsidR="00702F0F" w:rsidRPr="00E027F1">
        <w:rPr>
          <w:bCs/>
        </w:rPr>
        <w:t>ых пунктов</w:t>
      </w:r>
      <w:r w:rsidR="00721A55" w:rsidRPr="00E027F1">
        <w:rPr>
          <w:rStyle w:val="affa"/>
          <w:bCs/>
        </w:rPr>
        <w:footnoteReference w:id="2"/>
      </w:r>
      <w:r w:rsidR="00702F0F" w:rsidRPr="00E027F1">
        <w:rPr>
          <w:bCs/>
        </w:rPr>
        <w:t>, исключение земельных участков из границ</w:t>
      </w:r>
      <w:r w:rsidR="00152ACA" w:rsidRPr="00E027F1">
        <w:rPr>
          <w:bCs/>
        </w:rPr>
        <w:t xml:space="preserve"> населённ</w:t>
      </w:r>
      <w:r w:rsidR="00702F0F" w:rsidRPr="00E027F1">
        <w:rPr>
          <w:bCs/>
        </w:rPr>
        <w:t>ых пунктов не планируется.</w:t>
      </w:r>
    </w:p>
    <w:p w14:paraId="46DAC255" w14:textId="4C595E37" w:rsidR="00FE5ACB" w:rsidRPr="00DC36E0" w:rsidRDefault="00FE5ACB" w:rsidP="00DC36E0">
      <w:pPr>
        <w:ind w:firstLine="567"/>
        <w:jc w:val="both"/>
        <w:rPr>
          <w:bCs/>
        </w:rPr>
      </w:pPr>
    </w:p>
    <w:p w14:paraId="1B8037AE" w14:textId="3EDA678F" w:rsidR="00BD57AA" w:rsidRPr="00DC36E0" w:rsidRDefault="00BD57AA" w:rsidP="00DC36E0">
      <w:pPr>
        <w:pStyle w:val="11"/>
        <w:numPr>
          <w:ilvl w:val="0"/>
          <w:numId w:val="9"/>
        </w:numPr>
        <w:tabs>
          <w:tab w:val="left" w:pos="567"/>
        </w:tabs>
        <w:ind w:left="567" w:hanging="207"/>
        <w:jc w:val="center"/>
        <w:rPr>
          <w:b/>
          <w:bCs/>
        </w:rPr>
      </w:pPr>
      <w:bookmarkStart w:id="5" w:name="_Toc196647962"/>
      <w:r w:rsidRPr="00DC36E0">
        <w:rPr>
          <w:b/>
          <w:bCs/>
        </w:rPr>
        <w:t>Общие положения</w:t>
      </w:r>
      <w:bookmarkEnd w:id="5"/>
    </w:p>
    <w:p w14:paraId="515E0720" w14:textId="13C7047F" w:rsidR="00B25E5A" w:rsidRPr="00DC36E0" w:rsidRDefault="008A45CD" w:rsidP="00DC36E0">
      <w:pPr>
        <w:pStyle w:val="21"/>
        <w:numPr>
          <w:ilvl w:val="1"/>
          <w:numId w:val="8"/>
        </w:numPr>
        <w:jc w:val="center"/>
        <w:rPr>
          <w:rFonts w:ascii="Times New Roman" w:hAnsi="Times New Roman" w:cs="Times New Roman"/>
          <w:i w:val="0"/>
          <w:iCs w:val="0"/>
          <w:sz w:val="24"/>
          <w:szCs w:val="24"/>
        </w:rPr>
      </w:pPr>
      <w:bookmarkStart w:id="6" w:name="_Toc196647963"/>
      <w:r w:rsidRPr="00DC36E0">
        <w:rPr>
          <w:rFonts w:ascii="Times New Roman" w:hAnsi="Times New Roman" w:cs="Times New Roman"/>
          <w:i w:val="0"/>
          <w:iCs w:val="0"/>
          <w:sz w:val="24"/>
          <w:szCs w:val="24"/>
        </w:rPr>
        <w:t>Цел</w:t>
      </w:r>
      <w:r w:rsidR="00AE4710" w:rsidRPr="00DC36E0">
        <w:rPr>
          <w:rFonts w:ascii="Times New Roman" w:hAnsi="Times New Roman" w:cs="Times New Roman"/>
          <w:i w:val="0"/>
          <w:iCs w:val="0"/>
          <w:sz w:val="24"/>
          <w:szCs w:val="24"/>
        </w:rPr>
        <w:t>ь</w:t>
      </w:r>
      <w:r w:rsidRPr="00DC36E0">
        <w:rPr>
          <w:rFonts w:ascii="Times New Roman" w:hAnsi="Times New Roman" w:cs="Times New Roman"/>
          <w:i w:val="0"/>
          <w:iCs w:val="0"/>
          <w:sz w:val="24"/>
          <w:szCs w:val="24"/>
        </w:rPr>
        <w:t xml:space="preserve"> и задачи выполнения работ</w:t>
      </w:r>
      <w:bookmarkEnd w:id="6"/>
    </w:p>
    <w:p w14:paraId="1F444512" w14:textId="77777777" w:rsidR="00503BB7" w:rsidRPr="00DC36E0" w:rsidRDefault="00503BB7" w:rsidP="00DC36E0">
      <w:pPr>
        <w:ind w:firstLine="567"/>
        <w:jc w:val="both"/>
        <w:rPr>
          <w:bCs/>
        </w:rPr>
      </w:pPr>
    </w:p>
    <w:p w14:paraId="5F08C438" w14:textId="7D34983D" w:rsidR="006927B7" w:rsidRPr="00DC36E0" w:rsidRDefault="006927B7" w:rsidP="00DC36E0">
      <w:pPr>
        <w:autoSpaceDE w:val="0"/>
        <w:autoSpaceDN w:val="0"/>
        <w:ind w:firstLine="567"/>
        <w:jc w:val="both"/>
        <w:rPr>
          <w:bCs/>
        </w:rPr>
      </w:pPr>
      <w:r w:rsidRPr="00DC36E0">
        <w:rPr>
          <w:bCs/>
        </w:rPr>
        <w:t xml:space="preserve">Цель </w:t>
      </w:r>
      <w:r w:rsidR="00B16EC9" w:rsidRPr="00DC36E0">
        <w:rPr>
          <w:bCs/>
        </w:rPr>
        <w:t>Генеральн</w:t>
      </w:r>
      <w:r w:rsidRPr="00DC36E0">
        <w:rPr>
          <w:bCs/>
        </w:rPr>
        <w:t xml:space="preserve">ого плана </w:t>
      </w:r>
      <w:r w:rsidR="00145A3F">
        <w:rPr>
          <w:bCs/>
        </w:rPr>
        <w:t>городского округа Баксан</w:t>
      </w:r>
      <w:r w:rsidRPr="00DC36E0">
        <w:rPr>
          <w:bCs/>
        </w:rPr>
        <w:t xml:space="preserve"> – определение назначения территории муниципального образования </w:t>
      </w:r>
      <w:r w:rsidR="00145A3F">
        <w:rPr>
          <w:bCs/>
        </w:rPr>
        <w:t>городского округа Баксан</w:t>
      </w:r>
      <w:r w:rsidRPr="00DC36E0">
        <w:rPr>
          <w:bCs/>
        </w:rPr>
        <w:t xml:space="preserve">, исходя из совокупности </w:t>
      </w:r>
      <w:r w:rsidRPr="00DC36E0">
        <w:rPr>
          <w:bCs/>
        </w:rPr>
        <w:lastRenderedPageBreak/>
        <w:t xml:space="preserve">социальных, экономических, экологических и градостроительных факторов для обеспечения устойчивого развития территорий, развития инженерной, транспортной и социальной инфраструктур, обеспечения интересов граждан </w:t>
      </w:r>
      <w:r w:rsidR="00145A3F">
        <w:rPr>
          <w:bCs/>
        </w:rPr>
        <w:t>городского округа Баксан</w:t>
      </w:r>
      <w:r w:rsidRPr="00DC36E0">
        <w:rPr>
          <w:bCs/>
        </w:rPr>
        <w:t xml:space="preserve"> и их объединений.</w:t>
      </w:r>
    </w:p>
    <w:p w14:paraId="6E5C89C8" w14:textId="77777777" w:rsidR="006927B7" w:rsidRPr="00DC36E0" w:rsidRDefault="006927B7" w:rsidP="00DC36E0">
      <w:pPr>
        <w:autoSpaceDE w:val="0"/>
        <w:autoSpaceDN w:val="0"/>
        <w:ind w:firstLine="567"/>
        <w:jc w:val="both"/>
        <w:rPr>
          <w:bCs/>
        </w:rPr>
      </w:pPr>
      <w:r w:rsidRPr="00DC36E0">
        <w:rPr>
          <w:bCs/>
        </w:rPr>
        <w:t>Задачи проекта:</w:t>
      </w:r>
    </w:p>
    <w:p w14:paraId="6F1EBE02" w14:textId="4EDF85CA"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создание действенного инструмента управления развитием территории в соответствии с законодательством Российской Федерации и </w:t>
      </w:r>
      <w:r w:rsidR="00524ECA">
        <w:rPr>
          <w:rFonts w:ascii="Times New Roman" w:hAnsi="Times New Roman"/>
          <w:bCs/>
        </w:rPr>
        <w:t>Кабардино-Балкарской Республики</w:t>
      </w:r>
      <w:r w:rsidRPr="00DC36E0">
        <w:rPr>
          <w:rFonts w:ascii="Times New Roman" w:hAnsi="Times New Roman"/>
          <w:bCs/>
        </w:rPr>
        <w:t>;</w:t>
      </w:r>
    </w:p>
    <w:p w14:paraId="096C326A" w14:textId="73BF6AC8"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решение наиболее острых проблем пространственного и градостроительного развития </w:t>
      </w:r>
      <w:r w:rsidR="00524ECA" w:rsidRPr="00524ECA">
        <w:rPr>
          <w:rFonts w:ascii="Times New Roman" w:hAnsi="Times New Roman"/>
          <w:bCs/>
        </w:rPr>
        <w:t>городского округа Баксан</w:t>
      </w:r>
      <w:r w:rsidRPr="00DC36E0">
        <w:rPr>
          <w:rFonts w:ascii="Times New Roman" w:hAnsi="Times New Roman"/>
          <w:bCs/>
        </w:rPr>
        <w:t>;</w:t>
      </w:r>
    </w:p>
    <w:p w14:paraId="16D6BE57" w14:textId="77777777"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создание комфортных условий для жизнедеятельности населения и благоприятного бизнес-климата;</w:t>
      </w:r>
    </w:p>
    <w:p w14:paraId="4750BB10" w14:textId="11D9B661"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обеспечение учёта интересов граждан и их объединений при осуществлении градостроительной деятельности в пределах территории </w:t>
      </w:r>
      <w:r w:rsidR="00524ECA" w:rsidRPr="00524ECA">
        <w:rPr>
          <w:rFonts w:ascii="Times New Roman" w:hAnsi="Times New Roman"/>
          <w:bCs/>
        </w:rPr>
        <w:t>городского округа Баксан</w:t>
      </w:r>
      <w:r w:rsidRPr="00DC36E0">
        <w:rPr>
          <w:rFonts w:ascii="Times New Roman" w:hAnsi="Times New Roman"/>
          <w:bCs/>
        </w:rPr>
        <w:t>;</w:t>
      </w:r>
    </w:p>
    <w:p w14:paraId="7F253C23" w14:textId="77777777"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определение резервных территорий для территориального развития и организации инвестиционных площадок для различного хозяйственного использования.</w:t>
      </w:r>
    </w:p>
    <w:p w14:paraId="5280F70F" w14:textId="4DC945BB"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выполнение прикладных научных исследований, обосновывающих предлагаемые градостроительные решения на основе анализа современного использования территории, возможных направлений её развития и прогнозируемых ограничений;</w:t>
      </w:r>
    </w:p>
    <w:p w14:paraId="3892ED77" w14:textId="364C80F3"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создание градостроительных условий для повышения инвестиционной привлекательности территории </w:t>
      </w:r>
      <w:r w:rsidR="00524ECA" w:rsidRPr="00524ECA">
        <w:rPr>
          <w:rFonts w:ascii="Times New Roman" w:hAnsi="Times New Roman"/>
          <w:bCs/>
        </w:rPr>
        <w:t>городского округа Баксан</w:t>
      </w:r>
      <w:r w:rsidRPr="00DC36E0">
        <w:rPr>
          <w:rFonts w:ascii="Times New Roman" w:hAnsi="Times New Roman"/>
          <w:bCs/>
        </w:rPr>
        <w:t>;</w:t>
      </w:r>
    </w:p>
    <w:p w14:paraId="77ACC119" w14:textId="412794DC"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создание условий для устойчивого развития территории </w:t>
      </w:r>
      <w:r w:rsidR="00524ECA" w:rsidRPr="00524ECA">
        <w:rPr>
          <w:rFonts w:ascii="Times New Roman" w:hAnsi="Times New Roman"/>
          <w:bCs/>
        </w:rPr>
        <w:t>городского округа Баксан</w:t>
      </w:r>
      <w:r w:rsidRPr="00DC36E0">
        <w:rPr>
          <w:rFonts w:ascii="Times New Roman" w:hAnsi="Times New Roman"/>
          <w:bCs/>
        </w:rPr>
        <w:t>, путём разработки его перспективной пространственной структуры, с определением основных направлений рационального и взаимоувязанного размещения туристско-рекреационного, промышленного, гражданского и транспортного строительства на основе ожидаемого перспективного развития и функционального зонирования территории;</w:t>
      </w:r>
    </w:p>
    <w:p w14:paraId="3978D83D" w14:textId="5AC178A9"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обоснование размещения объектов местного значения в целях реализации полномочий органами местного самоуправления </w:t>
      </w:r>
      <w:r w:rsidR="00524ECA" w:rsidRPr="00524ECA">
        <w:rPr>
          <w:rFonts w:ascii="Times New Roman" w:hAnsi="Times New Roman"/>
          <w:bCs/>
        </w:rPr>
        <w:t>городского округа Баксан</w:t>
      </w:r>
      <w:r w:rsidRPr="00DC36E0">
        <w:rPr>
          <w:rFonts w:ascii="Times New Roman" w:hAnsi="Times New Roman"/>
          <w:bCs/>
        </w:rPr>
        <w:t>;</w:t>
      </w:r>
    </w:p>
    <w:p w14:paraId="6C0C753F" w14:textId="77777777"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определение размещения объектов федерального и регионального значения в соответствии с документами территориального планирования федерального и регионального уровней;</w:t>
      </w:r>
    </w:p>
    <w:p w14:paraId="34FAF0F7" w14:textId="77AD5DAF"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установление границ населённых пунктов, входящих в состав </w:t>
      </w:r>
      <w:r w:rsidR="00524ECA" w:rsidRPr="00524ECA">
        <w:rPr>
          <w:rFonts w:ascii="Times New Roman" w:hAnsi="Times New Roman"/>
          <w:bCs/>
        </w:rPr>
        <w:t>городского округа Баксан</w:t>
      </w:r>
      <w:r w:rsidRPr="00DC36E0">
        <w:rPr>
          <w:rFonts w:ascii="Times New Roman" w:hAnsi="Times New Roman"/>
          <w:bCs/>
        </w:rPr>
        <w:t>;</w:t>
      </w:r>
    </w:p>
    <w:p w14:paraId="19FB0FF8" w14:textId="0BF90366"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прогноз перспективной численности населения </w:t>
      </w:r>
      <w:r w:rsidR="00524ECA" w:rsidRPr="00524ECA">
        <w:rPr>
          <w:rFonts w:ascii="Times New Roman" w:hAnsi="Times New Roman"/>
          <w:bCs/>
        </w:rPr>
        <w:t>городского округа Баксан</w:t>
      </w:r>
      <w:r w:rsidRPr="00DC36E0">
        <w:rPr>
          <w:rFonts w:ascii="Times New Roman" w:hAnsi="Times New Roman"/>
          <w:bCs/>
        </w:rPr>
        <w:t xml:space="preserve">; </w:t>
      </w:r>
    </w:p>
    <w:p w14:paraId="4FA06792" w14:textId="30570CE9"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разработка предложений по развитию транспортных связей, энергоснабжению, газо- и теплоснабжению, водоснабжению и водоотведению для </w:t>
      </w:r>
      <w:r w:rsidR="00524ECA" w:rsidRPr="00524ECA">
        <w:rPr>
          <w:rFonts w:ascii="Times New Roman" w:hAnsi="Times New Roman"/>
          <w:bCs/>
        </w:rPr>
        <w:t>городского округа Баксан</w:t>
      </w:r>
      <w:r w:rsidRPr="00DC36E0">
        <w:rPr>
          <w:rFonts w:ascii="Times New Roman" w:hAnsi="Times New Roman"/>
          <w:bCs/>
        </w:rPr>
        <w:t>;</w:t>
      </w:r>
    </w:p>
    <w:p w14:paraId="57B23B02" w14:textId="77777777"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разработка предложений по охране окружающей природной среды и улучшению санитарно-гигиенических условий;</w:t>
      </w:r>
    </w:p>
    <w:p w14:paraId="6B8E95F0" w14:textId="6FA0CA1F"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обоснование границ, задач и очерёдности градостроительного планирования;</w:t>
      </w:r>
    </w:p>
    <w:p w14:paraId="581B0CB3" w14:textId="1B446192"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обеспечение устойчивого поэтапного развития среды населённых пунктов, упорядочение застройки, оптимизация использования территорий и повышение уровня экологической безопасности;</w:t>
      </w:r>
    </w:p>
    <w:p w14:paraId="20C31A41" w14:textId="77777777"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сохранение природных ландшафтов и использование их для организации отдыха, развития туризма и рекреации; </w:t>
      </w:r>
    </w:p>
    <w:p w14:paraId="77D2E050" w14:textId="2981574A"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выявление современных проблем пространственного и градостроительного развития на основе ретроспективного анализа социально-экономической и градостроительной ситуации на территории </w:t>
      </w:r>
      <w:r w:rsidR="00524ECA" w:rsidRPr="00524ECA">
        <w:rPr>
          <w:rFonts w:ascii="Times New Roman" w:hAnsi="Times New Roman"/>
          <w:bCs/>
        </w:rPr>
        <w:t>городского округа Баксан</w:t>
      </w:r>
      <w:r w:rsidRPr="00DC36E0">
        <w:rPr>
          <w:rFonts w:ascii="Times New Roman" w:hAnsi="Times New Roman"/>
          <w:bCs/>
        </w:rPr>
        <w:t>;</w:t>
      </w:r>
    </w:p>
    <w:p w14:paraId="6FF45FCF" w14:textId="77777777"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разработка модели оптимальной транспортной сети с учётом современного и прогнозируемого развития территории;</w:t>
      </w:r>
    </w:p>
    <w:p w14:paraId="0D0C870E" w14:textId="5BB636A9"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изменение границ населённых пунктов, входящих в состав </w:t>
      </w:r>
      <w:r w:rsidR="00524ECA" w:rsidRPr="00524ECA">
        <w:rPr>
          <w:rFonts w:ascii="Times New Roman" w:hAnsi="Times New Roman"/>
          <w:bCs/>
        </w:rPr>
        <w:t>городского округа Баксан</w:t>
      </w:r>
      <w:r w:rsidRPr="00DC36E0">
        <w:rPr>
          <w:rFonts w:ascii="Times New Roman" w:hAnsi="Times New Roman"/>
          <w:bCs/>
        </w:rPr>
        <w:t xml:space="preserve"> (при необходимости);</w:t>
      </w:r>
    </w:p>
    <w:p w14:paraId="34A5EB7E" w14:textId="00A265A9"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lastRenderedPageBreak/>
        <w:t xml:space="preserve">привлечение жителей </w:t>
      </w:r>
      <w:r w:rsidR="00524ECA" w:rsidRPr="00524ECA">
        <w:rPr>
          <w:rFonts w:ascii="Times New Roman" w:hAnsi="Times New Roman"/>
          <w:bCs/>
        </w:rPr>
        <w:t xml:space="preserve">городского округа Баксан </w:t>
      </w:r>
      <w:r w:rsidRPr="00DC36E0">
        <w:rPr>
          <w:rFonts w:ascii="Times New Roman" w:hAnsi="Times New Roman"/>
          <w:bCs/>
        </w:rPr>
        <w:t>к градостроительному проектированию для обеспечения публичности и открытости градостроительных решений;</w:t>
      </w:r>
    </w:p>
    <w:p w14:paraId="5C481E95" w14:textId="14E499C7" w:rsidR="006927B7" w:rsidRPr="00DC36E0" w:rsidRDefault="006927B7"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организационное и проектное обеспечение подготовки и утверждения проекта </w:t>
      </w:r>
      <w:r w:rsidR="00B16EC9" w:rsidRPr="00DC36E0">
        <w:rPr>
          <w:rFonts w:ascii="Times New Roman" w:hAnsi="Times New Roman"/>
          <w:bCs/>
        </w:rPr>
        <w:t>Генеральн</w:t>
      </w:r>
      <w:r w:rsidRPr="00DC36E0">
        <w:rPr>
          <w:rFonts w:ascii="Times New Roman" w:hAnsi="Times New Roman"/>
          <w:bCs/>
        </w:rPr>
        <w:t>ого плана.</w:t>
      </w:r>
    </w:p>
    <w:p w14:paraId="3D2D03FD" w14:textId="2D83ECF7" w:rsidR="00045B3F" w:rsidRPr="00DC36E0" w:rsidRDefault="00045B3F" w:rsidP="00DC36E0">
      <w:pPr>
        <w:autoSpaceDE w:val="0"/>
        <w:autoSpaceDN w:val="0"/>
        <w:ind w:firstLine="567"/>
        <w:jc w:val="both"/>
      </w:pPr>
      <w:r w:rsidRPr="00DC36E0">
        <w:t>В качестве исходных данных для выполнения указанной научно-исследовательской работы послужили:</w:t>
      </w:r>
    </w:p>
    <w:p w14:paraId="02FEE10C" w14:textId="03F55BD5" w:rsidR="00045B3F" w:rsidRPr="00DC36E0" w:rsidRDefault="00045B3F"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документы стратегического и территориального планирования Российской Федерации;</w:t>
      </w:r>
    </w:p>
    <w:p w14:paraId="070C3E90" w14:textId="700FF11E" w:rsidR="00045B3F" w:rsidRPr="00693404" w:rsidRDefault="00045B3F" w:rsidP="002D470E">
      <w:pPr>
        <w:pStyle w:val="aff8"/>
        <w:numPr>
          <w:ilvl w:val="0"/>
          <w:numId w:val="70"/>
        </w:numPr>
        <w:spacing w:line="240" w:lineRule="auto"/>
        <w:ind w:left="993" w:hanging="357"/>
        <w:rPr>
          <w:rFonts w:ascii="Times New Roman" w:hAnsi="Times New Roman"/>
          <w:bCs/>
        </w:rPr>
      </w:pPr>
      <w:r w:rsidRPr="00693404">
        <w:rPr>
          <w:rFonts w:ascii="Times New Roman" w:hAnsi="Times New Roman"/>
          <w:bCs/>
        </w:rPr>
        <w:t xml:space="preserve">Схема территориального планирования </w:t>
      </w:r>
      <w:r w:rsidR="00693404" w:rsidRPr="00693404">
        <w:rPr>
          <w:rFonts w:ascii="Times New Roman" w:hAnsi="Times New Roman"/>
          <w:bCs/>
        </w:rPr>
        <w:t>Кабардино-Балкарской Республики</w:t>
      </w:r>
      <w:r w:rsidRPr="00693404">
        <w:rPr>
          <w:rFonts w:ascii="Times New Roman" w:hAnsi="Times New Roman"/>
          <w:bCs/>
        </w:rPr>
        <w:t xml:space="preserve">, </w:t>
      </w:r>
      <w:r w:rsidR="00F376B6" w:rsidRPr="00693404">
        <w:rPr>
          <w:rFonts w:ascii="Times New Roman" w:hAnsi="Times New Roman"/>
          <w:bCs/>
        </w:rPr>
        <w:t>утверждённая</w:t>
      </w:r>
      <w:r w:rsidRPr="00693404">
        <w:rPr>
          <w:rFonts w:ascii="Times New Roman" w:hAnsi="Times New Roman"/>
          <w:bCs/>
        </w:rPr>
        <w:t xml:space="preserve"> постановлением Правительства </w:t>
      </w:r>
      <w:r w:rsidR="00693404" w:rsidRPr="00693404">
        <w:rPr>
          <w:rFonts w:ascii="Times New Roman" w:hAnsi="Times New Roman"/>
          <w:bCs/>
        </w:rPr>
        <w:t>Кабардино-Балкарской Республики</w:t>
      </w:r>
      <w:r w:rsidR="00693404">
        <w:rPr>
          <w:rFonts w:ascii="Times New Roman" w:hAnsi="Times New Roman"/>
          <w:bCs/>
        </w:rPr>
        <w:t xml:space="preserve"> </w:t>
      </w:r>
      <w:r w:rsidRPr="00693404">
        <w:rPr>
          <w:rFonts w:ascii="Times New Roman" w:hAnsi="Times New Roman"/>
          <w:bCs/>
        </w:rPr>
        <w:t>от</w:t>
      </w:r>
      <w:r w:rsidR="00693404" w:rsidRPr="00693404">
        <w:rPr>
          <w:rFonts w:ascii="Times New Roman" w:hAnsi="Times New Roman"/>
          <w:bCs/>
        </w:rPr>
        <w:t xml:space="preserve"> 31 января 2022 года N 10-ПП </w:t>
      </w:r>
      <w:r w:rsidRPr="00693404">
        <w:rPr>
          <w:rFonts w:ascii="Times New Roman" w:hAnsi="Times New Roman"/>
          <w:bCs/>
        </w:rPr>
        <w:t xml:space="preserve">(в ред. постановления Правительства </w:t>
      </w:r>
      <w:r w:rsidR="00693404" w:rsidRPr="00693404">
        <w:rPr>
          <w:rFonts w:ascii="Times New Roman" w:hAnsi="Times New Roman"/>
          <w:bCs/>
        </w:rPr>
        <w:t>Кабардино-Балкарской Республики</w:t>
      </w:r>
      <w:r w:rsidRPr="00693404">
        <w:rPr>
          <w:rFonts w:ascii="Times New Roman" w:hAnsi="Times New Roman"/>
          <w:bCs/>
        </w:rPr>
        <w:t xml:space="preserve"> от </w:t>
      </w:r>
      <w:r w:rsidR="009D2771" w:rsidRPr="00693404">
        <w:rPr>
          <w:rFonts w:ascii="Times New Roman" w:hAnsi="Times New Roman"/>
          <w:bCs/>
        </w:rPr>
        <w:t>0</w:t>
      </w:r>
      <w:r w:rsidR="00693404">
        <w:rPr>
          <w:rFonts w:ascii="Times New Roman" w:hAnsi="Times New Roman"/>
          <w:bCs/>
        </w:rPr>
        <w:t>5</w:t>
      </w:r>
      <w:r w:rsidRPr="00693404">
        <w:rPr>
          <w:rFonts w:ascii="Times New Roman" w:hAnsi="Times New Roman"/>
          <w:bCs/>
        </w:rPr>
        <w:t>.0</w:t>
      </w:r>
      <w:r w:rsidR="00693404">
        <w:rPr>
          <w:rFonts w:ascii="Times New Roman" w:hAnsi="Times New Roman"/>
          <w:bCs/>
        </w:rPr>
        <w:t>7</w:t>
      </w:r>
      <w:r w:rsidRPr="00693404">
        <w:rPr>
          <w:rFonts w:ascii="Times New Roman" w:hAnsi="Times New Roman"/>
          <w:bCs/>
        </w:rPr>
        <w:t>.202</w:t>
      </w:r>
      <w:r w:rsidR="009D2771" w:rsidRPr="00693404">
        <w:rPr>
          <w:rFonts w:ascii="Times New Roman" w:hAnsi="Times New Roman"/>
          <w:bCs/>
        </w:rPr>
        <w:t>3</w:t>
      </w:r>
      <w:r w:rsidRPr="00693404">
        <w:rPr>
          <w:rFonts w:ascii="Times New Roman" w:hAnsi="Times New Roman"/>
          <w:bCs/>
        </w:rPr>
        <w:t xml:space="preserve"> № </w:t>
      </w:r>
      <w:r w:rsidR="009D2771" w:rsidRPr="00693404">
        <w:rPr>
          <w:rFonts w:ascii="Times New Roman" w:hAnsi="Times New Roman"/>
          <w:bCs/>
        </w:rPr>
        <w:t>1</w:t>
      </w:r>
      <w:r w:rsidR="00693404">
        <w:rPr>
          <w:rFonts w:ascii="Times New Roman" w:hAnsi="Times New Roman"/>
          <w:bCs/>
        </w:rPr>
        <w:t>31</w:t>
      </w:r>
      <w:r w:rsidR="009D2771" w:rsidRPr="00693404">
        <w:rPr>
          <w:rFonts w:ascii="Times New Roman" w:hAnsi="Times New Roman"/>
          <w:bCs/>
        </w:rPr>
        <w:t>-</w:t>
      </w:r>
      <w:r w:rsidR="00693404">
        <w:rPr>
          <w:rFonts w:ascii="Times New Roman" w:hAnsi="Times New Roman"/>
          <w:bCs/>
        </w:rPr>
        <w:t>ПП</w:t>
      </w:r>
      <w:r w:rsidRPr="00693404">
        <w:rPr>
          <w:rFonts w:ascii="Times New Roman" w:hAnsi="Times New Roman"/>
          <w:bCs/>
        </w:rPr>
        <w:t>);</w:t>
      </w:r>
    </w:p>
    <w:p w14:paraId="7BC8CC70" w14:textId="4912CC24" w:rsidR="00045B3F" w:rsidRPr="00DC36E0" w:rsidRDefault="00045B3F"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документы территориального планирования и градостроительного зонирования </w:t>
      </w:r>
      <w:r w:rsidR="009D2771" w:rsidRPr="00DC36E0">
        <w:rPr>
          <w:rFonts w:ascii="Times New Roman" w:hAnsi="Times New Roman"/>
          <w:bCs/>
        </w:rPr>
        <w:t xml:space="preserve">муниципального образования </w:t>
      </w:r>
      <w:r w:rsidR="00524ECA" w:rsidRPr="00524ECA">
        <w:rPr>
          <w:rFonts w:ascii="Times New Roman" w:hAnsi="Times New Roman"/>
          <w:bCs/>
        </w:rPr>
        <w:t xml:space="preserve">городского округа Баксан </w:t>
      </w:r>
      <w:r w:rsidR="00524ECA">
        <w:rPr>
          <w:rFonts w:ascii="Times New Roman" w:hAnsi="Times New Roman"/>
          <w:bCs/>
        </w:rPr>
        <w:t>КБР</w:t>
      </w:r>
      <w:r w:rsidRPr="00DC36E0">
        <w:rPr>
          <w:rFonts w:ascii="Times New Roman" w:hAnsi="Times New Roman"/>
          <w:bCs/>
        </w:rPr>
        <w:t xml:space="preserve"> (в том числе предыдущие версии </w:t>
      </w:r>
      <w:r w:rsidR="00B16EC9" w:rsidRPr="00DC36E0">
        <w:rPr>
          <w:rFonts w:ascii="Times New Roman" w:hAnsi="Times New Roman"/>
          <w:bCs/>
        </w:rPr>
        <w:t>Генеральн</w:t>
      </w:r>
      <w:r w:rsidRPr="00DC36E0">
        <w:rPr>
          <w:rFonts w:ascii="Times New Roman" w:hAnsi="Times New Roman"/>
          <w:bCs/>
        </w:rPr>
        <w:t xml:space="preserve">ых планов </w:t>
      </w:r>
      <w:r w:rsidR="00524ECA" w:rsidRPr="00524ECA">
        <w:rPr>
          <w:rFonts w:ascii="Times New Roman" w:hAnsi="Times New Roman"/>
          <w:bCs/>
        </w:rPr>
        <w:t>городского округа Баксан</w:t>
      </w:r>
      <w:r w:rsidRPr="00DC36E0">
        <w:rPr>
          <w:rFonts w:ascii="Times New Roman" w:hAnsi="Times New Roman"/>
          <w:bCs/>
        </w:rPr>
        <w:t xml:space="preserve">, правила землепользования и застройки </w:t>
      </w:r>
      <w:r w:rsidR="00524ECA" w:rsidRPr="00524ECA">
        <w:rPr>
          <w:rFonts w:ascii="Times New Roman" w:hAnsi="Times New Roman"/>
          <w:bCs/>
        </w:rPr>
        <w:t>городского округа Баксан</w:t>
      </w:r>
      <w:r w:rsidRPr="00DC36E0">
        <w:rPr>
          <w:rFonts w:ascii="Times New Roman" w:hAnsi="Times New Roman"/>
          <w:bCs/>
        </w:rPr>
        <w:t>);</w:t>
      </w:r>
    </w:p>
    <w:p w14:paraId="6157E960" w14:textId="07ECF5B7" w:rsidR="00045B3F" w:rsidRPr="00DC36E0" w:rsidRDefault="00363063"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М</w:t>
      </w:r>
      <w:r w:rsidR="00045B3F" w:rsidRPr="00DC36E0">
        <w:rPr>
          <w:rFonts w:ascii="Times New Roman" w:hAnsi="Times New Roman"/>
          <w:bCs/>
        </w:rPr>
        <w:t xml:space="preserve">естные нормативы градостроительного проектирования </w:t>
      </w:r>
      <w:r w:rsidRPr="00DC36E0">
        <w:rPr>
          <w:rFonts w:ascii="Times New Roman" w:hAnsi="Times New Roman"/>
          <w:bCs/>
        </w:rPr>
        <w:t xml:space="preserve">муниципального образования </w:t>
      </w:r>
      <w:r w:rsidR="00524ECA" w:rsidRPr="00524ECA">
        <w:rPr>
          <w:rFonts w:ascii="Times New Roman" w:hAnsi="Times New Roman"/>
          <w:bCs/>
        </w:rPr>
        <w:t>городского округа Баксан</w:t>
      </w:r>
      <w:r w:rsidR="00045B3F" w:rsidRPr="00DC36E0">
        <w:rPr>
          <w:rFonts w:ascii="Times New Roman" w:hAnsi="Times New Roman"/>
          <w:bCs/>
        </w:rPr>
        <w:t>;</w:t>
      </w:r>
    </w:p>
    <w:p w14:paraId="04A0ECCF" w14:textId="69B7A008" w:rsidR="00045B3F" w:rsidRPr="00DC36E0" w:rsidRDefault="00045B3F"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статистические данные о численности и составе населения </w:t>
      </w:r>
      <w:r w:rsidR="006927B7" w:rsidRPr="00DC36E0">
        <w:rPr>
          <w:rFonts w:ascii="Times New Roman" w:hAnsi="Times New Roman"/>
          <w:bCs/>
        </w:rPr>
        <w:t>муниципального образования</w:t>
      </w:r>
      <w:r w:rsidRPr="00DC36E0">
        <w:rPr>
          <w:rFonts w:ascii="Times New Roman" w:hAnsi="Times New Roman"/>
          <w:bCs/>
        </w:rPr>
        <w:t>, в том числе в разрезе</w:t>
      </w:r>
      <w:r w:rsidR="00152ACA" w:rsidRPr="00DC36E0">
        <w:rPr>
          <w:rFonts w:ascii="Times New Roman" w:hAnsi="Times New Roman"/>
          <w:bCs/>
        </w:rPr>
        <w:t xml:space="preserve"> населённ</w:t>
      </w:r>
      <w:r w:rsidRPr="00DC36E0">
        <w:rPr>
          <w:rFonts w:ascii="Times New Roman" w:hAnsi="Times New Roman"/>
          <w:bCs/>
        </w:rPr>
        <w:t>ых пунктов в его составе;</w:t>
      </w:r>
    </w:p>
    <w:p w14:paraId="2CA96803" w14:textId="26A8D3A1" w:rsidR="00045B3F" w:rsidRPr="00693404" w:rsidRDefault="00045B3F" w:rsidP="002D470E">
      <w:pPr>
        <w:pStyle w:val="aff8"/>
        <w:numPr>
          <w:ilvl w:val="0"/>
          <w:numId w:val="70"/>
        </w:numPr>
        <w:spacing w:line="240" w:lineRule="auto"/>
        <w:ind w:left="993" w:hanging="357"/>
        <w:rPr>
          <w:rFonts w:ascii="Times New Roman" w:hAnsi="Times New Roman"/>
          <w:bCs/>
        </w:rPr>
      </w:pPr>
      <w:r w:rsidRPr="00693404">
        <w:rPr>
          <w:rFonts w:ascii="Times New Roman" w:hAnsi="Times New Roman"/>
          <w:bCs/>
        </w:rPr>
        <w:t xml:space="preserve">Стратегия социально-экономического развития </w:t>
      </w:r>
      <w:r w:rsidR="00693404" w:rsidRPr="00693404">
        <w:rPr>
          <w:rFonts w:ascii="Times New Roman" w:hAnsi="Times New Roman"/>
          <w:bCs/>
        </w:rPr>
        <w:t xml:space="preserve">Кабардино-Балкарской </w:t>
      </w:r>
      <w:r w:rsidR="00693404">
        <w:rPr>
          <w:rFonts w:ascii="Times New Roman" w:hAnsi="Times New Roman"/>
          <w:bCs/>
        </w:rPr>
        <w:t>Р</w:t>
      </w:r>
      <w:r w:rsidR="00693404" w:rsidRPr="00693404">
        <w:rPr>
          <w:rFonts w:ascii="Times New Roman" w:hAnsi="Times New Roman"/>
          <w:bCs/>
        </w:rPr>
        <w:t xml:space="preserve">еспублики </w:t>
      </w:r>
      <w:r w:rsidRPr="00693404">
        <w:rPr>
          <w:rFonts w:ascii="Times New Roman" w:hAnsi="Times New Roman"/>
          <w:bCs/>
        </w:rPr>
        <w:t>до 20</w:t>
      </w:r>
      <w:r w:rsidR="00693404">
        <w:rPr>
          <w:rFonts w:ascii="Times New Roman" w:hAnsi="Times New Roman"/>
          <w:bCs/>
        </w:rPr>
        <w:t>40</w:t>
      </w:r>
      <w:r w:rsidRPr="00693404">
        <w:rPr>
          <w:rFonts w:ascii="Times New Roman" w:hAnsi="Times New Roman"/>
          <w:bCs/>
        </w:rPr>
        <w:t xml:space="preserve"> года</w:t>
      </w:r>
      <w:r w:rsidR="00693404">
        <w:rPr>
          <w:rFonts w:ascii="Times New Roman" w:hAnsi="Times New Roman"/>
          <w:bCs/>
        </w:rPr>
        <w:t xml:space="preserve"> от 17 сентября 2021 года № 384-рп</w:t>
      </w:r>
      <w:r w:rsidRPr="00693404">
        <w:rPr>
          <w:rFonts w:ascii="Times New Roman" w:hAnsi="Times New Roman"/>
          <w:bCs/>
        </w:rPr>
        <w:t xml:space="preserve"> (в ред. Закона </w:t>
      </w:r>
      <w:r w:rsidR="00693404" w:rsidRPr="00693404">
        <w:rPr>
          <w:rFonts w:ascii="Times New Roman" w:hAnsi="Times New Roman"/>
          <w:bCs/>
        </w:rPr>
        <w:t xml:space="preserve">Кабардино-Балкарской </w:t>
      </w:r>
      <w:r w:rsidR="00693404">
        <w:rPr>
          <w:rFonts w:ascii="Times New Roman" w:hAnsi="Times New Roman"/>
          <w:bCs/>
        </w:rPr>
        <w:t>Р</w:t>
      </w:r>
      <w:r w:rsidR="00693404" w:rsidRPr="00693404">
        <w:rPr>
          <w:rFonts w:ascii="Times New Roman" w:hAnsi="Times New Roman"/>
          <w:bCs/>
        </w:rPr>
        <w:t xml:space="preserve">еспублики </w:t>
      </w:r>
      <w:r w:rsidRPr="00693404">
        <w:rPr>
          <w:rFonts w:ascii="Times New Roman" w:hAnsi="Times New Roman"/>
          <w:bCs/>
        </w:rPr>
        <w:t xml:space="preserve">от 27 </w:t>
      </w:r>
      <w:r w:rsidR="00E77C6A">
        <w:rPr>
          <w:rFonts w:ascii="Times New Roman" w:hAnsi="Times New Roman"/>
          <w:bCs/>
        </w:rPr>
        <w:t>марта</w:t>
      </w:r>
      <w:r w:rsidRPr="00693404">
        <w:rPr>
          <w:rFonts w:ascii="Times New Roman" w:hAnsi="Times New Roman"/>
          <w:bCs/>
        </w:rPr>
        <w:t xml:space="preserve"> 20</w:t>
      </w:r>
      <w:r w:rsidR="00E77C6A">
        <w:rPr>
          <w:rFonts w:ascii="Times New Roman" w:hAnsi="Times New Roman"/>
          <w:bCs/>
        </w:rPr>
        <w:t>23</w:t>
      </w:r>
      <w:r w:rsidRPr="00693404">
        <w:rPr>
          <w:rFonts w:ascii="Times New Roman" w:hAnsi="Times New Roman"/>
          <w:bCs/>
        </w:rPr>
        <w:t xml:space="preserve"> года № 1</w:t>
      </w:r>
      <w:r w:rsidR="00E77C6A">
        <w:rPr>
          <w:rFonts w:ascii="Times New Roman" w:hAnsi="Times New Roman"/>
          <w:bCs/>
        </w:rPr>
        <w:t>27</w:t>
      </w:r>
      <w:r w:rsidRPr="00693404">
        <w:rPr>
          <w:rFonts w:ascii="Times New Roman" w:hAnsi="Times New Roman"/>
          <w:bCs/>
        </w:rPr>
        <w:t>-кз);</w:t>
      </w:r>
    </w:p>
    <w:p w14:paraId="7A08185F" w14:textId="2C5E386B" w:rsidR="00045B3F" w:rsidRPr="00E77C6A" w:rsidRDefault="00045B3F" w:rsidP="002D470E">
      <w:pPr>
        <w:pStyle w:val="aff8"/>
        <w:numPr>
          <w:ilvl w:val="0"/>
          <w:numId w:val="70"/>
        </w:numPr>
        <w:spacing w:line="240" w:lineRule="auto"/>
        <w:ind w:left="993" w:hanging="357"/>
        <w:rPr>
          <w:rFonts w:ascii="Times New Roman" w:hAnsi="Times New Roman"/>
          <w:bCs/>
        </w:rPr>
      </w:pPr>
      <w:r w:rsidRPr="00E77C6A">
        <w:rPr>
          <w:rFonts w:ascii="Times New Roman" w:hAnsi="Times New Roman"/>
          <w:bCs/>
        </w:rPr>
        <w:t xml:space="preserve">государственные программы </w:t>
      </w:r>
      <w:r w:rsidR="00E77C6A" w:rsidRPr="00E77C6A">
        <w:rPr>
          <w:rFonts w:ascii="Times New Roman" w:hAnsi="Times New Roman"/>
          <w:bCs/>
        </w:rPr>
        <w:t>Кабардино-Балкарской Республики</w:t>
      </w:r>
      <w:r w:rsidRPr="00E77C6A">
        <w:rPr>
          <w:rFonts w:ascii="Times New Roman" w:hAnsi="Times New Roman"/>
          <w:bCs/>
        </w:rPr>
        <w:t>;</w:t>
      </w:r>
    </w:p>
    <w:p w14:paraId="004961C1" w14:textId="482D876F" w:rsidR="00A17186" w:rsidRPr="00E77C6A" w:rsidRDefault="00A17186" w:rsidP="002D470E">
      <w:pPr>
        <w:pStyle w:val="aff8"/>
        <w:numPr>
          <w:ilvl w:val="0"/>
          <w:numId w:val="70"/>
        </w:numPr>
        <w:spacing w:line="240" w:lineRule="auto"/>
        <w:ind w:left="993" w:hanging="357"/>
        <w:rPr>
          <w:rFonts w:ascii="Times New Roman" w:hAnsi="Times New Roman"/>
          <w:bCs/>
        </w:rPr>
      </w:pPr>
      <w:r w:rsidRPr="00E77C6A">
        <w:rPr>
          <w:rFonts w:ascii="Times New Roman" w:hAnsi="Times New Roman"/>
          <w:bCs/>
        </w:rPr>
        <w:t xml:space="preserve">Стратегия социально-экономического развития </w:t>
      </w:r>
      <w:r w:rsidR="00E77C6A">
        <w:rPr>
          <w:rFonts w:ascii="Times New Roman" w:hAnsi="Times New Roman"/>
          <w:bCs/>
        </w:rPr>
        <w:t>городского округа Баксан</w:t>
      </w:r>
      <w:r w:rsidRPr="00E77C6A">
        <w:rPr>
          <w:rFonts w:ascii="Times New Roman" w:hAnsi="Times New Roman"/>
          <w:bCs/>
        </w:rPr>
        <w:t xml:space="preserve"> до 20</w:t>
      </w:r>
      <w:r w:rsidR="00E77C6A">
        <w:rPr>
          <w:rFonts w:ascii="Times New Roman" w:hAnsi="Times New Roman"/>
          <w:bCs/>
        </w:rPr>
        <w:t>40</w:t>
      </w:r>
      <w:r w:rsidRPr="00E77C6A">
        <w:rPr>
          <w:rFonts w:ascii="Times New Roman" w:hAnsi="Times New Roman"/>
          <w:bCs/>
        </w:rPr>
        <w:t xml:space="preserve"> </w:t>
      </w:r>
      <w:r w:rsidRPr="00283C57">
        <w:rPr>
          <w:rFonts w:ascii="Times New Roman" w:hAnsi="Times New Roman"/>
          <w:bCs/>
        </w:rPr>
        <w:t>года (</w:t>
      </w:r>
      <w:r w:rsidR="00283C57">
        <w:rPr>
          <w:rFonts w:ascii="Times New Roman" w:hAnsi="Times New Roman"/>
          <w:bCs/>
        </w:rPr>
        <w:t>у</w:t>
      </w:r>
      <w:r w:rsidR="0071295C" w:rsidRPr="00283C57">
        <w:rPr>
          <w:rFonts w:ascii="Times New Roman" w:hAnsi="Times New Roman"/>
          <w:bCs/>
        </w:rPr>
        <w:t xml:space="preserve">тверждена </w:t>
      </w:r>
      <w:r w:rsidR="00283C57">
        <w:rPr>
          <w:rFonts w:ascii="Times New Roman" w:hAnsi="Times New Roman"/>
          <w:bCs/>
        </w:rPr>
        <w:t xml:space="preserve">Решением </w:t>
      </w:r>
      <w:r w:rsidR="0071295C" w:rsidRPr="00283C57">
        <w:rPr>
          <w:rFonts w:ascii="Times New Roman" w:hAnsi="Times New Roman"/>
          <w:bCs/>
        </w:rPr>
        <w:t>Совет</w:t>
      </w:r>
      <w:r w:rsidR="00283C57">
        <w:rPr>
          <w:rFonts w:ascii="Times New Roman" w:hAnsi="Times New Roman"/>
          <w:bCs/>
        </w:rPr>
        <w:t>а</w:t>
      </w:r>
      <w:r w:rsidR="0071295C" w:rsidRPr="00283C57">
        <w:rPr>
          <w:rFonts w:ascii="Times New Roman" w:hAnsi="Times New Roman"/>
          <w:bCs/>
        </w:rPr>
        <w:t xml:space="preserve"> </w:t>
      </w:r>
      <w:r w:rsidR="0071295C" w:rsidRPr="00283C57">
        <w:rPr>
          <w:rFonts w:ascii="Times New Roman" w:hAnsi="Times New Roman"/>
          <w:bCs/>
        </w:rPr>
        <w:tab/>
        <w:t>местного самоуправления городского округа Баксан</w:t>
      </w:r>
      <w:r w:rsidR="00283C57" w:rsidRPr="00283C57">
        <w:rPr>
          <w:rFonts w:ascii="Times New Roman" w:hAnsi="Times New Roman"/>
          <w:bCs/>
        </w:rPr>
        <w:t xml:space="preserve"> Кабардино-Балкарской Республики</w:t>
      </w:r>
      <w:r w:rsidR="00283C57">
        <w:rPr>
          <w:rFonts w:ascii="Times New Roman" w:hAnsi="Times New Roman"/>
          <w:bCs/>
        </w:rPr>
        <w:t xml:space="preserve"> от 02 ноября 2024 г. №46-З</w:t>
      </w:r>
      <w:r w:rsidRPr="00283C57">
        <w:rPr>
          <w:rFonts w:ascii="Times New Roman" w:hAnsi="Times New Roman"/>
          <w:bCs/>
        </w:rPr>
        <w:t>);</w:t>
      </w:r>
    </w:p>
    <w:p w14:paraId="239BFA30" w14:textId="47016335" w:rsidR="00045B3F" w:rsidRPr="00DC36E0" w:rsidRDefault="00045B3F"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статистические данные, характеризующие социально-экономическое развитие </w:t>
      </w:r>
      <w:r w:rsidR="00524ECA" w:rsidRPr="00524ECA">
        <w:rPr>
          <w:rFonts w:ascii="Times New Roman" w:hAnsi="Times New Roman"/>
          <w:bCs/>
        </w:rPr>
        <w:t>городского округа Баксан</w:t>
      </w:r>
      <w:r w:rsidR="006927B7" w:rsidRPr="00DC36E0">
        <w:rPr>
          <w:rFonts w:ascii="Times New Roman" w:hAnsi="Times New Roman"/>
          <w:bCs/>
        </w:rPr>
        <w:t xml:space="preserve"> </w:t>
      </w:r>
      <w:r w:rsidRPr="00DC36E0">
        <w:rPr>
          <w:rFonts w:ascii="Times New Roman" w:hAnsi="Times New Roman"/>
          <w:bCs/>
        </w:rPr>
        <w:t>за 201</w:t>
      </w:r>
      <w:r w:rsidR="003A51A5" w:rsidRPr="00DC36E0">
        <w:rPr>
          <w:rFonts w:ascii="Times New Roman" w:hAnsi="Times New Roman"/>
          <w:bCs/>
        </w:rPr>
        <w:t>7</w:t>
      </w:r>
      <w:r w:rsidRPr="00DC36E0">
        <w:rPr>
          <w:rFonts w:ascii="Times New Roman" w:hAnsi="Times New Roman"/>
          <w:bCs/>
        </w:rPr>
        <w:t>-202</w:t>
      </w:r>
      <w:r w:rsidR="00524ECA">
        <w:rPr>
          <w:rFonts w:ascii="Times New Roman" w:hAnsi="Times New Roman"/>
          <w:bCs/>
        </w:rPr>
        <w:t>4</w:t>
      </w:r>
      <w:r w:rsidRPr="00DC36E0">
        <w:rPr>
          <w:rFonts w:ascii="Times New Roman" w:hAnsi="Times New Roman"/>
          <w:bCs/>
        </w:rPr>
        <w:t xml:space="preserve"> гг.;</w:t>
      </w:r>
    </w:p>
    <w:p w14:paraId="31D9B8B6" w14:textId="53616CB8" w:rsidR="00045B3F" w:rsidRPr="00DC36E0" w:rsidRDefault="00045B3F"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поступившие предложения орган</w:t>
      </w:r>
      <w:r w:rsidR="00363063" w:rsidRPr="00DC36E0">
        <w:rPr>
          <w:rFonts w:ascii="Times New Roman" w:hAnsi="Times New Roman"/>
          <w:bCs/>
        </w:rPr>
        <w:t>а</w:t>
      </w:r>
      <w:r w:rsidRPr="00DC36E0">
        <w:rPr>
          <w:rFonts w:ascii="Times New Roman" w:hAnsi="Times New Roman"/>
          <w:bCs/>
        </w:rPr>
        <w:t xml:space="preserve"> местного самоуправления муниципальн</w:t>
      </w:r>
      <w:r w:rsidR="00363063" w:rsidRPr="00DC36E0">
        <w:rPr>
          <w:rFonts w:ascii="Times New Roman" w:hAnsi="Times New Roman"/>
          <w:bCs/>
        </w:rPr>
        <w:t>ого</w:t>
      </w:r>
      <w:r w:rsidRPr="00DC36E0">
        <w:rPr>
          <w:rFonts w:ascii="Times New Roman" w:hAnsi="Times New Roman"/>
          <w:bCs/>
        </w:rPr>
        <w:t xml:space="preserve"> образовани</w:t>
      </w:r>
      <w:r w:rsidR="00363063" w:rsidRPr="00DC36E0">
        <w:rPr>
          <w:rFonts w:ascii="Times New Roman" w:hAnsi="Times New Roman"/>
          <w:bCs/>
        </w:rPr>
        <w:t>я</w:t>
      </w:r>
      <w:r w:rsidRPr="00DC36E0">
        <w:rPr>
          <w:rFonts w:ascii="Times New Roman" w:hAnsi="Times New Roman"/>
          <w:bCs/>
        </w:rPr>
        <w:t xml:space="preserve"> </w:t>
      </w:r>
      <w:r w:rsidR="00524ECA" w:rsidRPr="00524ECA">
        <w:rPr>
          <w:rFonts w:ascii="Times New Roman" w:hAnsi="Times New Roman"/>
          <w:bCs/>
        </w:rPr>
        <w:t xml:space="preserve">городского округа Баксан </w:t>
      </w:r>
      <w:r w:rsidRPr="00DC36E0">
        <w:rPr>
          <w:rFonts w:ascii="Times New Roman" w:hAnsi="Times New Roman"/>
          <w:bCs/>
        </w:rPr>
        <w:t>и заинтересованных лиц;</w:t>
      </w:r>
    </w:p>
    <w:p w14:paraId="088FFD94" w14:textId="15452E39" w:rsidR="00045B3F" w:rsidRPr="00DC36E0" w:rsidRDefault="00045B3F"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другие сведения и данные об уровне развития </w:t>
      </w:r>
      <w:r w:rsidR="00524ECA" w:rsidRPr="00524ECA">
        <w:rPr>
          <w:rFonts w:ascii="Times New Roman" w:hAnsi="Times New Roman"/>
          <w:bCs/>
        </w:rPr>
        <w:t>городского округа Баксан</w:t>
      </w:r>
      <w:r w:rsidRPr="00DC36E0">
        <w:rPr>
          <w:rFonts w:ascii="Times New Roman" w:hAnsi="Times New Roman"/>
          <w:bCs/>
        </w:rPr>
        <w:t>.</w:t>
      </w:r>
    </w:p>
    <w:p w14:paraId="16FFD9FB" w14:textId="27521F00" w:rsidR="00045B3F" w:rsidRPr="00DC36E0" w:rsidRDefault="00045B3F" w:rsidP="00DC36E0">
      <w:pPr>
        <w:autoSpaceDE w:val="0"/>
        <w:autoSpaceDN w:val="0"/>
        <w:ind w:firstLine="567"/>
        <w:jc w:val="both"/>
      </w:pPr>
      <w:r w:rsidRPr="00DC36E0">
        <w:t xml:space="preserve">Результаты и выводы НИР и проекта </w:t>
      </w:r>
      <w:r w:rsidR="00B16EC9" w:rsidRPr="00DC36E0">
        <w:t>Генеральн</w:t>
      </w:r>
      <w:r w:rsidRPr="00DC36E0">
        <w:t>ого плана могут быть использованы:</w:t>
      </w:r>
    </w:p>
    <w:p w14:paraId="705A2309" w14:textId="74958D38" w:rsidR="00045B3F" w:rsidRPr="00DC36E0" w:rsidRDefault="00045B3F"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при комплексном решении вопросов социально-экономического развития территории, программы комплексного социально-экономического развития </w:t>
      </w:r>
      <w:r w:rsidR="00221F22" w:rsidRPr="00DC36E0">
        <w:rPr>
          <w:rFonts w:ascii="Times New Roman" w:hAnsi="Times New Roman"/>
          <w:bCs/>
        </w:rPr>
        <w:t>муниципального образования</w:t>
      </w:r>
      <w:r w:rsidRPr="00DC36E0">
        <w:rPr>
          <w:rFonts w:ascii="Times New Roman" w:hAnsi="Times New Roman"/>
          <w:bCs/>
        </w:rPr>
        <w:t xml:space="preserve">, долгосрочных целевых программ (подпрограмм), реализуемых за </w:t>
      </w:r>
      <w:r w:rsidR="00152ACA" w:rsidRPr="00DC36E0">
        <w:rPr>
          <w:rFonts w:ascii="Times New Roman" w:hAnsi="Times New Roman"/>
          <w:bCs/>
        </w:rPr>
        <w:t xml:space="preserve">счёт </w:t>
      </w:r>
      <w:r w:rsidRPr="00DC36E0">
        <w:rPr>
          <w:rFonts w:ascii="Times New Roman" w:hAnsi="Times New Roman"/>
          <w:bCs/>
        </w:rPr>
        <w:t xml:space="preserve">средств федерального бюджета, </w:t>
      </w:r>
      <w:r w:rsidR="00586281" w:rsidRPr="00DC36E0">
        <w:rPr>
          <w:rFonts w:ascii="Times New Roman" w:hAnsi="Times New Roman"/>
          <w:bCs/>
        </w:rPr>
        <w:t xml:space="preserve">регионального </w:t>
      </w:r>
      <w:r w:rsidRPr="00DC36E0">
        <w:rPr>
          <w:rFonts w:ascii="Times New Roman" w:hAnsi="Times New Roman"/>
          <w:bCs/>
        </w:rPr>
        <w:t>бюджета, местного бюджета;</w:t>
      </w:r>
    </w:p>
    <w:p w14:paraId="4CFEFA98" w14:textId="556036A3" w:rsidR="00045B3F" w:rsidRPr="00DC36E0" w:rsidRDefault="00045B3F"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 xml:space="preserve">при установлении границ </w:t>
      </w:r>
      <w:r w:rsidR="00221F22" w:rsidRPr="00DC36E0">
        <w:rPr>
          <w:rFonts w:ascii="Times New Roman" w:hAnsi="Times New Roman"/>
          <w:bCs/>
        </w:rPr>
        <w:t>муниципального образования</w:t>
      </w:r>
      <w:r w:rsidRPr="00DC36E0">
        <w:rPr>
          <w:rFonts w:ascii="Times New Roman" w:hAnsi="Times New Roman"/>
          <w:bCs/>
        </w:rPr>
        <w:t xml:space="preserve"> и населённых пунктов в его составе, планировании и организации рационального использования земель и их охраны, последующей подготовке градостроительной документации других видов – например, программ комплексного развития социальной, транспортной, систем коммунальной инфраструктуры;</w:t>
      </w:r>
    </w:p>
    <w:p w14:paraId="6CE06977" w14:textId="7152E1A9" w:rsidR="00045B3F" w:rsidRPr="00DC36E0" w:rsidRDefault="00045B3F" w:rsidP="002D470E">
      <w:pPr>
        <w:pStyle w:val="aff8"/>
        <w:numPr>
          <w:ilvl w:val="0"/>
          <w:numId w:val="70"/>
        </w:numPr>
        <w:spacing w:line="240" w:lineRule="auto"/>
        <w:ind w:left="993" w:hanging="357"/>
        <w:rPr>
          <w:rFonts w:ascii="Times New Roman" w:hAnsi="Times New Roman"/>
          <w:bCs/>
        </w:rPr>
      </w:pPr>
      <w:r w:rsidRPr="00DC36E0">
        <w:rPr>
          <w:rFonts w:ascii="Times New Roman" w:hAnsi="Times New Roman"/>
          <w:bCs/>
        </w:rPr>
        <w:t>при разработке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 территории.</w:t>
      </w:r>
    </w:p>
    <w:p w14:paraId="610308ED" w14:textId="5DFB8664" w:rsidR="007D6F56" w:rsidRPr="00DC36E0" w:rsidRDefault="00343AA3" w:rsidP="00DC36E0">
      <w:pPr>
        <w:pStyle w:val="21"/>
        <w:numPr>
          <w:ilvl w:val="1"/>
          <w:numId w:val="8"/>
        </w:numPr>
        <w:jc w:val="center"/>
        <w:rPr>
          <w:rFonts w:ascii="Times New Roman" w:hAnsi="Times New Roman" w:cs="Times New Roman"/>
          <w:i w:val="0"/>
          <w:iCs w:val="0"/>
          <w:sz w:val="24"/>
          <w:szCs w:val="24"/>
        </w:rPr>
      </w:pPr>
      <w:bookmarkStart w:id="7" w:name="_Toc196647964"/>
      <w:r w:rsidRPr="00DC36E0">
        <w:rPr>
          <w:rFonts w:ascii="Times New Roman" w:hAnsi="Times New Roman" w:cs="Times New Roman"/>
          <w:i w:val="0"/>
          <w:iCs w:val="0"/>
          <w:sz w:val="24"/>
          <w:szCs w:val="24"/>
        </w:rPr>
        <w:t xml:space="preserve">Сведения об </w:t>
      </w:r>
      <w:r w:rsidR="00BD7488" w:rsidRPr="00DC36E0">
        <w:rPr>
          <w:rFonts w:ascii="Times New Roman" w:hAnsi="Times New Roman" w:cs="Times New Roman"/>
          <w:i w:val="0"/>
          <w:iCs w:val="0"/>
          <w:sz w:val="24"/>
          <w:szCs w:val="24"/>
        </w:rPr>
        <w:t>утверждённых</w:t>
      </w:r>
      <w:r w:rsidRPr="00DC36E0">
        <w:rPr>
          <w:rFonts w:ascii="Times New Roman" w:hAnsi="Times New Roman" w:cs="Times New Roman"/>
          <w:i w:val="0"/>
          <w:iCs w:val="0"/>
          <w:sz w:val="24"/>
          <w:szCs w:val="24"/>
        </w:rPr>
        <w:t xml:space="preserve"> документах стратегического планирования, национальных проектах, инвестиционных программах естественных монополий, </w:t>
      </w:r>
      <w:r w:rsidRPr="00DC36E0">
        <w:rPr>
          <w:rFonts w:ascii="Times New Roman" w:hAnsi="Times New Roman" w:cs="Times New Roman"/>
          <w:i w:val="0"/>
          <w:iCs w:val="0"/>
          <w:sz w:val="24"/>
          <w:szCs w:val="24"/>
        </w:rPr>
        <w:lastRenderedPageBreak/>
        <w:t>организаций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7"/>
    </w:p>
    <w:p w14:paraId="4C7A5F43" w14:textId="77777777" w:rsidR="007D6F56" w:rsidRPr="00DC36E0" w:rsidRDefault="007D6F56" w:rsidP="00DC36E0">
      <w:pPr>
        <w:ind w:firstLine="567"/>
        <w:jc w:val="both"/>
        <w:rPr>
          <w:bCs/>
        </w:rPr>
      </w:pPr>
    </w:p>
    <w:p w14:paraId="0C62A1DE" w14:textId="4FDA4074" w:rsidR="004D0BC7" w:rsidRPr="00DC36E0" w:rsidRDefault="004D0BC7" w:rsidP="00DC36E0">
      <w:pPr>
        <w:ind w:firstLine="567"/>
        <w:jc w:val="both"/>
        <w:rPr>
          <w:bCs/>
        </w:rPr>
      </w:pPr>
      <w:r w:rsidRPr="00DC36E0">
        <w:rPr>
          <w:bCs/>
        </w:rPr>
        <w:t xml:space="preserve">В соответствии с положениями части 5.2 статьи 9 Градостроительного кодекса Российской Федерации от 29.12.2004 г. № 190-ФЗ подготовка документов территориального планирования муниципальных образований осуществляется с </w:t>
      </w:r>
      <w:r w:rsidR="00BD7488" w:rsidRPr="00DC36E0">
        <w:rPr>
          <w:bCs/>
        </w:rPr>
        <w:t>учётом</w:t>
      </w:r>
      <w:r w:rsidRPr="00DC36E0">
        <w:rPr>
          <w:bCs/>
        </w:rPr>
        <w:t xml:space="preserve">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14:paraId="798B5FA5" w14:textId="3D40B7F3" w:rsidR="004D0BC7" w:rsidRPr="00DC36E0" w:rsidRDefault="006C2DB5" w:rsidP="00DC36E0">
      <w:pPr>
        <w:ind w:firstLine="567"/>
        <w:jc w:val="both"/>
        <w:rPr>
          <w:bCs/>
        </w:rPr>
      </w:pPr>
      <w:r w:rsidRPr="00DC36E0">
        <w:rPr>
          <w:bCs/>
        </w:rPr>
        <w:t xml:space="preserve">Социально-экономическое развитие планируемого муниципального образования </w:t>
      </w:r>
      <w:r w:rsidR="00524ECA">
        <w:rPr>
          <w:bCs/>
        </w:rPr>
        <w:t>городского округа Баксан</w:t>
      </w:r>
      <w:r w:rsidR="00524ECA" w:rsidRPr="00DC36E0">
        <w:rPr>
          <w:bCs/>
        </w:rPr>
        <w:t xml:space="preserve"> </w:t>
      </w:r>
      <w:r w:rsidRPr="00DC36E0">
        <w:rPr>
          <w:bCs/>
        </w:rPr>
        <w:t>осуществляется в соответствии с документами стратегического и территориального планирования</w:t>
      </w:r>
      <w:r w:rsidR="00524ECA">
        <w:rPr>
          <w:bCs/>
        </w:rPr>
        <w:t xml:space="preserve"> Кабардино-Балкарской Республики </w:t>
      </w:r>
      <w:r w:rsidRPr="00DC36E0">
        <w:rPr>
          <w:bCs/>
        </w:rPr>
        <w:t xml:space="preserve">и </w:t>
      </w:r>
      <w:r w:rsidR="00524ECA">
        <w:rPr>
          <w:bCs/>
        </w:rPr>
        <w:t>городского округа Баксан</w:t>
      </w:r>
      <w:r w:rsidRPr="00DC36E0">
        <w:rPr>
          <w:bCs/>
        </w:rPr>
        <w:t xml:space="preserve">, с </w:t>
      </w:r>
      <w:r w:rsidR="00F376B6" w:rsidRPr="00DC36E0">
        <w:rPr>
          <w:bCs/>
        </w:rPr>
        <w:t>учётом</w:t>
      </w:r>
      <w:r w:rsidRPr="00DC36E0">
        <w:rPr>
          <w:bCs/>
        </w:rPr>
        <w:t xml:space="preserve"> размещения объектов федерального значения, предусмотренных</w:t>
      </w:r>
      <w:r w:rsidR="00950FB5" w:rsidRPr="00DC36E0">
        <w:rPr>
          <w:bCs/>
        </w:rPr>
        <w:t xml:space="preserve"> аналогичными</w:t>
      </w:r>
      <w:r w:rsidRPr="00DC36E0">
        <w:rPr>
          <w:bCs/>
        </w:rPr>
        <w:t xml:space="preserve"> документами федерального уровня.</w:t>
      </w:r>
    </w:p>
    <w:p w14:paraId="5B19BA0A" w14:textId="272DB64D" w:rsidR="0071295C" w:rsidRPr="0071295C" w:rsidRDefault="004B6929" w:rsidP="0071295C">
      <w:pPr>
        <w:ind w:firstLine="567"/>
        <w:jc w:val="both"/>
        <w:rPr>
          <w:bCs/>
        </w:rPr>
      </w:pPr>
      <w:r w:rsidRPr="00DC36E0">
        <w:rPr>
          <w:bCs/>
        </w:rPr>
        <w:t xml:space="preserve">Базовым документом социально-экономического развития планируемого муниципального образования является </w:t>
      </w:r>
      <w:r w:rsidR="0071295C" w:rsidRPr="00E77C6A">
        <w:rPr>
          <w:bCs/>
        </w:rPr>
        <w:t xml:space="preserve">Стратегия социально-экономического развития </w:t>
      </w:r>
      <w:r w:rsidR="0071295C">
        <w:rPr>
          <w:bCs/>
        </w:rPr>
        <w:t>городского округа Баксан</w:t>
      </w:r>
      <w:r w:rsidR="0071295C" w:rsidRPr="00E77C6A">
        <w:rPr>
          <w:bCs/>
        </w:rPr>
        <w:t xml:space="preserve"> до 20</w:t>
      </w:r>
      <w:r w:rsidR="0071295C">
        <w:rPr>
          <w:bCs/>
        </w:rPr>
        <w:t>40</w:t>
      </w:r>
      <w:r w:rsidR="0071295C" w:rsidRPr="00E77C6A">
        <w:rPr>
          <w:bCs/>
        </w:rPr>
        <w:t xml:space="preserve"> </w:t>
      </w:r>
      <w:r w:rsidR="0071295C" w:rsidRPr="00283C57">
        <w:rPr>
          <w:bCs/>
        </w:rPr>
        <w:t>года</w:t>
      </w:r>
      <w:r w:rsidR="00A179D8" w:rsidRPr="00283C57">
        <w:rPr>
          <w:bCs/>
        </w:rPr>
        <w:t xml:space="preserve">, </w:t>
      </w:r>
      <w:r w:rsidR="00283C57" w:rsidRPr="00283C57">
        <w:rPr>
          <w:bCs/>
        </w:rPr>
        <w:t>Стратегия</w:t>
      </w:r>
      <w:r w:rsidR="00283C57" w:rsidRPr="00E77C6A">
        <w:rPr>
          <w:bCs/>
        </w:rPr>
        <w:t xml:space="preserve"> социально-экономического развития </w:t>
      </w:r>
      <w:r w:rsidR="00283C57">
        <w:rPr>
          <w:bCs/>
        </w:rPr>
        <w:t>городского округа Баксан</w:t>
      </w:r>
      <w:r w:rsidR="00283C57" w:rsidRPr="00E77C6A">
        <w:rPr>
          <w:bCs/>
        </w:rPr>
        <w:t xml:space="preserve"> до 20</w:t>
      </w:r>
      <w:r w:rsidR="00283C57">
        <w:rPr>
          <w:bCs/>
        </w:rPr>
        <w:t>40</w:t>
      </w:r>
      <w:r w:rsidR="00283C57" w:rsidRPr="00E77C6A">
        <w:rPr>
          <w:bCs/>
        </w:rPr>
        <w:t xml:space="preserve"> </w:t>
      </w:r>
      <w:r w:rsidR="00283C57" w:rsidRPr="00283C57">
        <w:rPr>
          <w:bCs/>
        </w:rPr>
        <w:t>года</w:t>
      </w:r>
      <w:r w:rsidR="00283C57">
        <w:rPr>
          <w:bCs/>
        </w:rPr>
        <w:t>, у</w:t>
      </w:r>
      <w:r w:rsidR="00283C57" w:rsidRPr="00283C57">
        <w:rPr>
          <w:bCs/>
        </w:rPr>
        <w:t>твержден</w:t>
      </w:r>
      <w:r w:rsidR="00283C57">
        <w:rPr>
          <w:bCs/>
        </w:rPr>
        <w:t>ная решением</w:t>
      </w:r>
      <w:r w:rsidR="00283C57" w:rsidRPr="00283C57">
        <w:rPr>
          <w:bCs/>
        </w:rPr>
        <w:t xml:space="preserve"> Совет</w:t>
      </w:r>
      <w:r w:rsidR="00283C57">
        <w:rPr>
          <w:bCs/>
        </w:rPr>
        <w:t>а</w:t>
      </w:r>
      <w:r w:rsidR="00283C57" w:rsidRPr="00283C57">
        <w:rPr>
          <w:bCs/>
        </w:rPr>
        <w:t xml:space="preserve"> </w:t>
      </w:r>
      <w:r w:rsidR="00283C57" w:rsidRPr="00283C57">
        <w:rPr>
          <w:bCs/>
        </w:rPr>
        <w:tab/>
        <w:t>местного самоуправления городского округа Баксан Кабардино-Балкарской Республики</w:t>
      </w:r>
      <w:r w:rsidR="00283C57">
        <w:rPr>
          <w:bCs/>
        </w:rPr>
        <w:t xml:space="preserve"> от 02 ноября 2024 г. №46-</w:t>
      </w:r>
      <w:r w:rsidR="00283C57" w:rsidRPr="00283C57">
        <w:rPr>
          <w:bCs/>
        </w:rPr>
        <w:t>З</w:t>
      </w:r>
      <w:r w:rsidRPr="00283C57">
        <w:rPr>
          <w:bCs/>
        </w:rPr>
        <w:t xml:space="preserve">. </w:t>
      </w:r>
      <w:r w:rsidR="0071295C" w:rsidRPr="00283C57">
        <w:rPr>
          <w:bCs/>
        </w:rPr>
        <w:t>Стратегической</w:t>
      </w:r>
      <w:r w:rsidR="0071295C">
        <w:rPr>
          <w:bCs/>
        </w:rPr>
        <w:t xml:space="preserve"> целью</w:t>
      </w:r>
      <w:r w:rsidR="00A179D8" w:rsidRPr="00DC36E0">
        <w:rPr>
          <w:bCs/>
        </w:rPr>
        <w:t xml:space="preserve"> данной стратегии </w:t>
      </w:r>
      <w:r w:rsidR="0071295C" w:rsidRPr="0071295C">
        <w:rPr>
          <w:bCs/>
        </w:rPr>
        <w:t>является повышение благосостояния населения на основе динамичного и устойчивого экономического роста. В этой связи актуальным является создание необходимых условий для ускоренного социально-экономического развития и повышения качества жизни населения республики.</w:t>
      </w:r>
      <w:r w:rsidR="0071295C">
        <w:rPr>
          <w:bCs/>
        </w:rPr>
        <w:t xml:space="preserve"> </w:t>
      </w:r>
      <w:r w:rsidR="0071295C" w:rsidRPr="0071295C">
        <w:rPr>
          <w:bCs/>
        </w:rPr>
        <w:t>Для реализации данной цели необходимо решение следующих взаимосвязанных блоков задач:</w:t>
      </w:r>
    </w:p>
    <w:p w14:paraId="050304A7" w14:textId="77777777" w:rsidR="0071295C" w:rsidRPr="0071295C" w:rsidRDefault="0071295C" w:rsidP="0071295C">
      <w:pPr>
        <w:ind w:firstLine="567"/>
        <w:jc w:val="both"/>
        <w:rPr>
          <w:bCs/>
        </w:rPr>
      </w:pPr>
      <w:r w:rsidRPr="0071295C">
        <w:rPr>
          <w:bCs/>
        </w:rPr>
        <w:t>достижение материального благосостояния и повышение качества жизни населения;</w:t>
      </w:r>
    </w:p>
    <w:p w14:paraId="5FD6272C" w14:textId="77777777" w:rsidR="0071295C" w:rsidRPr="0071295C" w:rsidRDefault="0071295C" w:rsidP="0071295C">
      <w:pPr>
        <w:ind w:firstLine="567"/>
        <w:jc w:val="both"/>
        <w:rPr>
          <w:bCs/>
        </w:rPr>
      </w:pPr>
      <w:r w:rsidRPr="0071295C">
        <w:rPr>
          <w:bCs/>
        </w:rPr>
        <w:t>динамичное, устойчивое и сбалансированное развитие экономики;</w:t>
      </w:r>
    </w:p>
    <w:p w14:paraId="35A9BF24" w14:textId="77777777" w:rsidR="0071295C" w:rsidRPr="0071295C" w:rsidRDefault="0071295C" w:rsidP="0071295C">
      <w:pPr>
        <w:ind w:firstLine="567"/>
        <w:jc w:val="both"/>
        <w:rPr>
          <w:bCs/>
        </w:rPr>
      </w:pPr>
      <w:r w:rsidRPr="0071295C">
        <w:rPr>
          <w:bCs/>
        </w:rPr>
        <w:t>создание благоприятных условий для жизнедеятельности;</w:t>
      </w:r>
    </w:p>
    <w:p w14:paraId="195AEE1B" w14:textId="4C16A118" w:rsidR="00A179D8" w:rsidRPr="00DC36E0" w:rsidRDefault="0071295C" w:rsidP="0071295C">
      <w:pPr>
        <w:ind w:firstLine="567"/>
        <w:jc w:val="both"/>
        <w:rPr>
          <w:bCs/>
        </w:rPr>
      </w:pPr>
      <w:r w:rsidRPr="0071295C">
        <w:rPr>
          <w:bCs/>
        </w:rPr>
        <w:t>защита населения и территории от чрезвычайных ситуаций природного и техногенного характера, обеспечение пожарной безопасности и безопасности людей на водных объектах</w:t>
      </w:r>
      <w:r w:rsidR="00A179D8" w:rsidRPr="00DC36E0">
        <w:rPr>
          <w:bCs/>
        </w:rPr>
        <w:t>.</w:t>
      </w:r>
    </w:p>
    <w:p w14:paraId="3C340BE1" w14:textId="206D4EDB" w:rsidR="00AE6D20" w:rsidRPr="00DC36E0" w:rsidRDefault="00EE51A0" w:rsidP="00DC36E0">
      <w:pPr>
        <w:ind w:firstLine="567"/>
        <w:jc w:val="both"/>
        <w:rPr>
          <w:bCs/>
        </w:rPr>
      </w:pPr>
      <w:r w:rsidRPr="00DC36E0">
        <w:rPr>
          <w:bCs/>
        </w:rPr>
        <w:t xml:space="preserve">На территории </w:t>
      </w:r>
      <w:r w:rsidR="0071295C">
        <w:rPr>
          <w:bCs/>
        </w:rPr>
        <w:t>городского округа Баксан</w:t>
      </w:r>
      <w:r w:rsidR="0071295C" w:rsidRPr="00DC36E0">
        <w:rPr>
          <w:bCs/>
        </w:rPr>
        <w:t xml:space="preserve"> </w:t>
      </w:r>
      <w:r w:rsidRPr="00DC36E0">
        <w:rPr>
          <w:bCs/>
        </w:rPr>
        <w:t xml:space="preserve">на момент подготовки настоящего </w:t>
      </w:r>
      <w:r w:rsidR="00B16EC9" w:rsidRPr="00DC36E0">
        <w:rPr>
          <w:bCs/>
        </w:rPr>
        <w:t>Генеральн</w:t>
      </w:r>
      <w:r w:rsidRPr="00DC36E0">
        <w:rPr>
          <w:bCs/>
        </w:rPr>
        <w:t xml:space="preserve">ого плана действуют </w:t>
      </w:r>
      <w:r w:rsidR="0071295C">
        <w:rPr>
          <w:bCs/>
        </w:rPr>
        <w:t>1</w:t>
      </w:r>
      <w:r w:rsidR="004B1068">
        <w:rPr>
          <w:bCs/>
        </w:rPr>
        <w:t>5</w:t>
      </w:r>
      <w:r w:rsidRPr="00DC36E0">
        <w:rPr>
          <w:bCs/>
        </w:rPr>
        <w:t xml:space="preserve"> муниципальных программ (таблица 1.2.1), предусматривающих, в том числе создание объектов местного значения.</w:t>
      </w:r>
    </w:p>
    <w:p w14:paraId="132E2ACC" w14:textId="1C3CF5FE" w:rsidR="0024572D" w:rsidRPr="00DC36E0" w:rsidRDefault="00466115" w:rsidP="00DC36E0">
      <w:pPr>
        <w:ind w:firstLine="567"/>
        <w:jc w:val="both"/>
        <w:rPr>
          <w:bCs/>
        </w:rPr>
      </w:pPr>
      <w:r w:rsidRPr="00DC36E0">
        <w:rPr>
          <w:bCs/>
        </w:rPr>
        <w:t xml:space="preserve">Краткосрочные задачи реализации документов стратегического планирования </w:t>
      </w:r>
      <w:r w:rsidR="0071295C">
        <w:rPr>
          <w:bCs/>
        </w:rPr>
        <w:t>городского округа Баксан</w:t>
      </w:r>
      <w:r w:rsidR="0071295C" w:rsidRPr="00DC36E0">
        <w:rPr>
          <w:bCs/>
        </w:rPr>
        <w:t xml:space="preserve"> </w:t>
      </w:r>
      <w:r w:rsidRPr="00DC36E0">
        <w:rPr>
          <w:bCs/>
        </w:rPr>
        <w:t xml:space="preserve">отражены в прогнозе социально-экономического развития </w:t>
      </w:r>
      <w:r w:rsidR="0071295C">
        <w:rPr>
          <w:bCs/>
        </w:rPr>
        <w:t>городского округа Баксан</w:t>
      </w:r>
      <w:r w:rsidR="0071295C" w:rsidRPr="00DC36E0">
        <w:rPr>
          <w:bCs/>
        </w:rPr>
        <w:t xml:space="preserve"> </w:t>
      </w:r>
      <w:r w:rsidR="0071295C">
        <w:rPr>
          <w:bCs/>
        </w:rPr>
        <w:t>Кабардино-Балкарской Республики</w:t>
      </w:r>
      <w:r w:rsidRPr="00DC36E0">
        <w:rPr>
          <w:bCs/>
        </w:rPr>
        <w:t xml:space="preserve">. </w:t>
      </w:r>
      <w:r w:rsidR="0024572D" w:rsidRPr="00DC36E0">
        <w:rPr>
          <w:bCs/>
        </w:rPr>
        <w:t xml:space="preserve">Прогноз социально-экономического развития </w:t>
      </w:r>
      <w:r w:rsidR="0071295C">
        <w:rPr>
          <w:bCs/>
        </w:rPr>
        <w:t>городского округа Баксан</w:t>
      </w:r>
      <w:r w:rsidR="0071295C" w:rsidRPr="00DC36E0">
        <w:rPr>
          <w:bCs/>
        </w:rPr>
        <w:t xml:space="preserve"> </w:t>
      </w:r>
      <w:r w:rsidR="0024572D" w:rsidRPr="00DC36E0">
        <w:rPr>
          <w:bCs/>
        </w:rPr>
        <w:t>на 202</w:t>
      </w:r>
      <w:r w:rsidR="0071295C">
        <w:rPr>
          <w:bCs/>
        </w:rPr>
        <w:t>5</w:t>
      </w:r>
      <w:r w:rsidR="0024572D" w:rsidRPr="00DC36E0">
        <w:rPr>
          <w:bCs/>
        </w:rPr>
        <w:t xml:space="preserve"> год и плановый период 202</w:t>
      </w:r>
      <w:r w:rsidR="0071295C">
        <w:rPr>
          <w:bCs/>
        </w:rPr>
        <w:t>6</w:t>
      </w:r>
      <w:r w:rsidR="0024572D" w:rsidRPr="00DC36E0">
        <w:rPr>
          <w:bCs/>
        </w:rPr>
        <w:t xml:space="preserve"> и 202</w:t>
      </w:r>
      <w:r w:rsidR="0071295C">
        <w:rPr>
          <w:bCs/>
        </w:rPr>
        <w:t>7</w:t>
      </w:r>
      <w:r w:rsidR="0024572D" w:rsidRPr="00DC36E0">
        <w:rPr>
          <w:bCs/>
        </w:rPr>
        <w:t xml:space="preserve"> годов одобрен </w:t>
      </w:r>
      <w:r w:rsidR="0071295C">
        <w:rPr>
          <w:bCs/>
        </w:rPr>
        <w:t>Администрацией городского округа Баксан Кабардино-Балкарской Республики</w:t>
      </w:r>
      <w:r w:rsidR="0024572D" w:rsidRPr="00DC36E0">
        <w:rPr>
          <w:bCs/>
        </w:rPr>
        <w:t xml:space="preserve"> 2</w:t>
      </w:r>
      <w:r w:rsidR="0071295C">
        <w:rPr>
          <w:bCs/>
        </w:rPr>
        <w:t>9</w:t>
      </w:r>
      <w:r w:rsidR="0024572D" w:rsidRPr="00DC36E0">
        <w:rPr>
          <w:bCs/>
        </w:rPr>
        <w:t>.10.202</w:t>
      </w:r>
      <w:r w:rsidR="0071295C">
        <w:rPr>
          <w:bCs/>
        </w:rPr>
        <w:t>4</w:t>
      </w:r>
      <w:r w:rsidR="0024572D" w:rsidRPr="00DC36E0">
        <w:rPr>
          <w:bCs/>
        </w:rPr>
        <w:t xml:space="preserve"> г. </w:t>
      </w:r>
    </w:p>
    <w:p w14:paraId="72725A14" w14:textId="15B1945B" w:rsidR="00466115" w:rsidRPr="00DC36E0" w:rsidRDefault="00466115" w:rsidP="00DC36E0">
      <w:pPr>
        <w:ind w:firstLine="567"/>
        <w:jc w:val="both"/>
        <w:rPr>
          <w:bCs/>
        </w:rPr>
      </w:pPr>
      <w:r w:rsidRPr="00DC36E0">
        <w:rPr>
          <w:bCs/>
        </w:rPr>
        <w:br w:type="page"/>
      </w:r>
    </w:p>
    <w:p w14:paraId="3B468E34" w14:textId="77777777" w:rsidR="00F86435" w:rsidRPr="00DC36E0" w:rsidRDefault="00F86435" w:rsidP="00DC36E0">
      <w:pPr>
        <w:jc w:val="right"/>
        <w:rPr>
          <w:bCs/>
        </w:rPr>
        <w:sectPr w:rsidR="00F86435" w:rsidRPr="00DC36E0" w:rsidSect="00A907C4">
          <w:footerReference w:type="default" r:id="rId10"/>
          <w:footerReference w:type="first" r:id="rId11"/>
          <w:pgSz w:w="11906" w:h="16838" w:code="9"/>
          <w:pgMar w:top="993" w:right="851" w:bottom="1134" w:left="1418" w:header="510" w:footer="510" w:gutter="0"/>
          <w:cols w:space="708"/>
          <w:titlePg/>
          <w:docGrid w:linePitch="360"/>
        </w:sectPr>
      </w:pPr>
    </w:p>
    <w:p w14:paraId="753289F1" w14:textId="065E77EE" w:rsidR="00725ED7" w:rsidRPr="00DC36E0" w:rsidRDefault="00725ED7" w:rsidP="00DC36E0">
      <w:pPr>
        <w:jc w:val="right"/>
      </w:pPr>
      <w:r w:rsidRPr="00DC36E0">
        <w:lastRenderedPageBreak/>
        <w:t xml:space="preserve">Таблица </w:t>
      </w:r>
      <w:r w:rsidR="00100A3A">
        <w:fldChar w:fldCharType="begin"/>
      </w:r>
      <w:r w:rsidR="00100A3A">
        <w:instrText xml:space="preserve"> STYLEREF 2 \s </w:instrText>
      </w:r>
      <w:r w:rsidR="00100A3A">
        <w:fldChar w:fldCharType="separate"/>
      </w:r>
      <w:r w:rsidR="0009066A" w:rsidRPr="00DC36E0">
        <w:rPr>
          <w:noProof/>
        </w:rPr>
        <w:t>1.2</w:t>
      </w:r>
      <w:r w:rsidR="00100A3A">
        <w:rPr>
          <w:noProof/>
        </w:rPr>
        <w:fldChar w:fldCharType="end"/>
      </w:r>
      <w:r w:rsidRPr="00DC36E0">
        <w:t>.</w:t>
      </w:r>
      <w:r w:rsidR="00100A3A">
        <w:fldChar w:fldCharType="begin"/>
      </w:r>
      <w:r w:rsidR="00100A3A">
        <w:instrText xml:space="preserve"> SEQ Таблица \* ARABIC \s 2 </w:instrText>
      </w:r>
      <w:r w:rsidR="00100A3A">
        <w:fldChar w:fldCharType="separate"/>
      </w:r>
      <w:r w:rsidR="0009066A" w:rsidRPr="00DC36E0">
        <w:rPr>
          <w:noProof/>
        </w:rPr>
        <w:t>1</w:t>
      </w:r>
      <w:r w:rsidR="00100A3A">
        <w:rPr>
          <w:noProof/>
        </w:rPr>
        <w:fldChar w:fldCharType="end"/>
      </w:r>
    </w:p>
    <w:p w14:paraId="2D9B851A" w14:textId="210A1BAF" w:rsidR="00EE51A0" w:rsidRPr="00DC36E0" w:rsidRDefault="00EE51A0" w:rsidP="00DC36E0">
      <w:pPr>
        <w:jc w:val="center"/>
        <w:rPr>
          <w:bCs/>
        </w:rPr>
      </w:pPr>
      <w:r w:rsidRPr="00DC36E0">
        <w:rPr>
          <w:bCs/>
        </w:rPr>
        <w:t xml:space="preserve">Перечень муниципальных программ </w:t>
      </w:r>
      <w:r w:rsidR="00A461F8">
        <w:rPr>
          <w:bCs/>
        </w:rPr>
        <w:t>городского округа Баксан</w:t>
      </w:r>
      <w:r w:rsidR="00B04C21" w:rsidRPr="00DC36E0">
        <w:rPr>
          <w:bCs/>
        </w:rPr>
        <w:t xml:space="preserve"> </w:t>
      </w:r>
      <w:r w:rsidR="00A461F8">
        <w:rPr>
          <w:bCs/>
        </w:rPr>
        <w:t>Кабардино-Балкарской Республики</w:t>
      </w:r>
    </w:p>
    <w:p w14:paraId="2A43888D" w14:textId="0B27F752" w:rsidR="00EE51A0" w:rsidRPr="00DC36E0" w:rsidRDefault="00EE51A0" w:rsidP="00DC36E0">
      <w:pPr>
        <w:jc w:val="center"/>
        <w:rPr>
          <w:bCs/>
        </w:rPr>
      </w:pPr>
      <w:r w:rsidRPr="00DC36E0">
        <w:rPr>
          <w:bCs/>
        </w:rPr>
        <w:t>(по состоянию на 01.</w:t>
      </w:r>
      <w:r w:rsidR="004B1068">
        <w:rPr>
          <w:bCs/>
        </w:rPr>
        <w:t>04</w:t>
      </w:r>
      <w:r w:rsidR="00A461F8">
        <w:rPr>
          <w:bCs/>
        </w:rPr>
        <w:t>.202</w:t>
      </w:r>
      <w:r w:rsidR="004B1068">
        <w:rPr>
          <w:bCs/>
        </w:rPr>
        <w:t>5</w:t>
      </w:r>
      <w:r w:rsidRPr="00DC36E0">
        <w:rPr>
          <w:bCs/>
        </w:rPr>
        <w:t>)</w:t>
      </w:r>
    </w:p>
    <w:tbl>
      <w:tblPr>
        <w:tblStyle w:val="af"/>
        <w:tblW w:w="14867" w:type="dxa"/>
        <w:tblLook w:val="04A0" w:firstRow="1" w:lastRow="0" w:firstColumn="1" w:lastColumn="0" w:noHBand="0" w:noVBand="1"/>
      </w:tblPr>
      <w:tblGrid>
        <w:gridCol w:w="704"/>
        <w:gridCol w:w="2649"/>
        <w:gridCol w:w="2515"/>
        <w:gridCol w:w="2662"/>
        <w:gridCol w:w="6337"/>
      </w:tblGrid>
      <w:tr w:rsidR="00DC36E0" w:rsidRPr="00DC36E0" w14:paraId="7D614C0B" w14:textId="77777777" w:rsidTr="00445E47">
        <w:trPr>
          <w:tblHeader/>
        </w:trPr>
        <w:tc>
          <w:tcPr>
            <w:tcW w:w="704" w:type="dxa"/>
            <w:vAlign w:val="center"/>
          </w:tcPr>
          <w:p w14:paraId="70BC2091" w14:textId="3C13ABF2" w:rsidR="00CC0021" w:rsidRPr="00DC36E0" w:rsidRDefault="00E401BC" w:rsidP="00DC36E0">
            <w:pPr>
              <w:jc w:val="center"/>
              <w:rPr>
                <w:bCs/>
                <w:sz w:val="22"/>
                <w:szCs w:val="22"/>
              </w:rPr>
            </w:pPr>
            <w:r w:rsidRPr="00DC36E0">
              <w:rPr>
                <w:bCs/>
                <w:sz w:val="22"/>
                <w:szCs w:val="22"/>
              </w:rPr>
              <w:t>№ п/п</w:t>
            </w:r>
          </w:p>
        </w:tc>
        <w:tc>
          <w:tcPr>
            <w:tcW w:w="2649" w:type="dxa"/>
            <w:vAlign w:val="center"/>
          </w:tcPr>
          <w:p w14:paraId="7C3A4B5D" w14:textId="45F88116" w:rsidR="00CC0021" w:rsidRPr="00DC36E0" w:rsidRDefault="00E401BC" w:rsidP="00DC36E0">
            <w:pPr>
              <w:jc w:val="center"/>
              <w:rPr>
                <w:bCs/>
                <w:sz w:val="22"/>
                <w:szCs w:val="22"/>
              </w:rPr>
            </w:pPr>
            <w:r w:rsidRPr="00DC36E0">
              <w:rPr>
                <w:bCs/>
                <w:sz w:val="22"/>
                <w:szCs w:val="22"/>
              </w:rPr>
              <w:t>Наименование муниципальной программы</w:t>
            </w:r>
          </w:p>
        </w:tc>
        <w:tc>
          <w:tcPr>
            <w:tcW w:w="2515" w:type="dxa"/>
            <w:vAlign w:val="center"/>
          </w:tcPr>
          <w:p w14:paraId="636A362E" w14:textId="50D17A2E" w:rsidR="00CC0021" w:rsidRPr="00DC36E0" w:rsidRDefault="00E401BC" w:rsidP="00DC36E0">
            <w:pPr>
              <w:jc w:val="center"/>
              <w:rPr>
                <w:bCs/>
                <w:sz w:val="22"/>
                <w:szCs w:val="22"/>
              </w:rPr>
            </w:pPr>
            <w:r w:rsidRPr="00DC36E0">
              <w:rPr>
                <w:bCs/>
                <w:sz w:val="22"/>
                <w:szCs w:val="22"/>
              </w:rPr>
              <w:t>Ответственный исполнитель</w:t>
            </w:r>
          </w:p>
        </w:tc>
        <w:tc>
          <w:tcPr>
            <w:tcW w:w="2662" w:type="dxa"/>
            <w:vAlign w:val="center"/>
          </w:tcPr>
          <w:p w14:paraId="7CAD653D" w14:textId="7575A65E" w:rsidR="00CC0021" w:rsidRPr="00DC36E0" w:rsidRDefault="00E401BC" w:rsidP="00DC36E0">
            <w:pPr>
              <w:jc w:val="center"/>
              <w:rPr>
                <w:bCs/>
                <w:sz w:val="22"/>
                <w:szCs w:val="22"/>
              </w:rPr>
            </w:pPr>
            <w:r w:rsidRPr="00DC36E0">
              <w:rPr>
                <w:bCs/>
                <w:sz w:val="22"/>
                <w:szCs w:val="22"/>
              </w:rPr>
              <w:t>Нормативный правовой акт об утверждении муниципальной программы</w:t>
            </w:r>
          </w:p>
        </w:tc>
        <w:tc>
          <w:tcPr>
            <w:tcW w:w="6337" w:type="dxa"/>
            <w:vAlign w:val="center"/>
          </w:tcPr>
          <w:p w14:paraId="2311CFE5" w14:textId="1AB0E80F" w:rsidR="00CC0021" w:rsidRPr="00DC36E0" w:rsidRDefault="00283C57" w:rsidP="00DC36E0">
            <w:pPr>
              <w:jc w:val="center"/>
              <w:rPr>
                <w:bCs/>
                <w:sz w:val="22"/>
                <w:szCs w:val="22"/>
              </w:rPr>
            </w:pPr>
            <w:r>
              <w:rPr>
                <w:bCs/>
                <w:sz w:val="22"/>
                <w:szCs w:val="22"/>
              </w:rPr>
              <w:t>Перечень мероприятий</w:t>
            </w:r>
            <w:r w:rsidR="00E401BC" w:rsidRPr="00DC36E0">
              <w:rPr>
                <w:bCs/>
                <w:sz w:val="22"/>
                <w:szCs w:val="22"/>
              </w:rPr>
              <w:t xml:space="preserve"> программы</w:t>
            </w:r>
          </w:p>
        </w:tc>
      </w:tr>
      <w:tr w:rsidR="00DC36E0" w:rsidRPr="00DC36E0" w14:paraId="6AB140B1" w14:textId="77777777" w:rsidTr="00445E47">
        <w:tc>
          <w:tcPr>
            <w:tcW w:w="704" w:type="dxa"/>
            <w:vAlign w:val="center"/>
          </w:tcPr>
          <w:p w14:paraId="18AF499E" w14:textId="0999EB5B" w:rsidR="00CC0021" w:rsidRPr="00DC36E0" w:rsidRDefault="00CC0021" w:rsidP="002D470E">
            <w:pPr>
              <w:pStyle w:val="aff8"/>
              <w:numPr>
                <w:ilvl w:val="0"/>
                <w:numId w:val="71"/>
              </w:numPr>
              <w:jc w:val="center"/>
              <w:rPr>
                <w:bCs/>
                <w:sz w:val="22"/>
                <w:szCs w:val="22"/>
              </w:rPr>
            </w:pPr>
          </w:p>
        </w:tc>
        <w:tc>
          <w:tcPr>
            <w:tcW w:w="2649" w:type="dxa"/>
            <w:vAlign w:val="center"/>
          </w:tcPr>
          <w:p w14:paraId="17A8038C" w14:textId="5898B518" w:rsidR="00CC0021" w:rsidRPr="00DC36E0" w:rsidRDefault="00283C57" w:rsidP="00DC36E0">
            <w:pPr>
              <w:jc w:val="center"/>
              <w:rPr>
                <w:bCs/>
                <w:sz w:val="22"/>
                <w:szCs w:val="22"/>
              </w:rPr>
            </w:pPr>
            <w:r w:rsidRPr="00283C57">
              <w:rPr>
                <w:bCs/>
                <w:sz w:val="22"/>
                <w:szCs w:val="22"/>
              </w:rPr>
              <w:t>Обеспечение жильем молодых семей в г</w:t>
            </w:r>
            <w:r>
              <w:rPr>
                <w:bCs/>
                <w:sz w:val="22"/>
                <w:szCs w:val="22"/>
              </w:rPr>
              <w:t xml:space="preserve">ородском округе </w:t>
            </w:r>
            <w:r w:rsidRPr="00283C57">
              <w:rPr>
                <w:bCs/>
                <w:sz w:val="22"/>
                <w:szCs w:val="22"/>
              </w:rPr>
              <w:t>Баксан на 2021 - 2025 гг.</w:t>
            </w:r>
          </w:p>
        </w:tc>
        <w:tc>
          <w:tcPr>
            <w:tcW w:w="2515" w:type="dxa"/>
            <w:vAlign w:val="center"/>
          </w:tcPr>
          <w:p w14:paraId="239CE0D6" w14:textId="2C2141D6" w:rsidR="00CC0021" w:rsidRPr="00DC36E0" w:rsidRDefault="00283C57" w:rsidP="00DC36E0">
            <w:pPr>
              <w:jc w:val="center"/>
              <w:rPr>
                <w:bCs/>
                <w:sz w:val="22"/>
                <w:szCs w:val="22"/>
              </w:rPr>
            </w:pPr>
            <w:r w:rsidRPr="00283C57">
              <w:rPr>
                <w:bCs/>
                <w:sz w:val="22"/>
                <w:szCs w:val="22"/>
              </w:rPr>
              <w:t xml:space="preserve">Местная администрация </w:t>
            </w:r>
            <w:r w:rsidR="004B2F2F" w:rsidRPr="00283C57">
              <w:rPr>
                <w:bCs/>
                <w:sz w:val="22"/>
                <w:szCs w:val="22"/>
              </w:rPr>
              <w:t>г</w:t>
            </w:r>
            <w:r w:rsidR="004B2F2F">
              <w:rPr>
                <w:bCs/>
                <w:sz w:val="22"/>
                <w:szCs w:val="22"/>
              </w:rPr>
              <w:t>ородского округа</w:t>
            </w:r>
            <w:r w:rsidR="004B2F2F" w:rsidRPr="00283C57">
              <w:rPr>
                <w:bCs/>
                <w:sz w:val="22"/>
                <w:szCs w:val="22"/>
              </w:rPr>
              <w:t xml:space="preserve"> </w:t>
            </w:r>
            <w:r w:rsidRPr="00283C57">
              <w:rPr>
                <w:bCs/>
                <w:sz w:val="22"/>
                <w:szCs w:val="22"/>
              </w:rPr>
              <w:t>Баксан</w:t>
            </w:r>
          </w:p>
        </w:tc>
        <w:tc>
          <w:tcPr>
            <w:tcW w:w="2662" w:type="dxa"/>
            <w:vAlign w:val="center"/>
          </w:tcPr>
          <w:p w14:paraId="1FC8D355" w14:textId="77777777" w:rsidR="00283C57" w:rsidRPr="00283C57" w:rsidRDefault="00283C57" w:rsidP="00283C57">
            <w:pPr>
              <w:jc w:val="center"/>
              <w:rPr>
                <w:bCs/>
                <w:sz w:val="22"/>
                <w:szCs w:val="22"/>
              </w:rPr>
            </w:pPr>
            <w:r w:rsidRPr="00283C57">
              <w:rPr>
                <w:bCs/>
                <w:sz w:val="22"/>
                <w:szCs w:val="22"/>
              </w:rPr>
              <w:t>Постановление</w:t>
            </w:r>
          </w:p>
          <w:p w14:paraId="766039D2" w14:textId="77777777" w:rsidR="00283C57" w:rsidRPr="00283C57" w:rsidRDefault="00283C57" w:rsidP="00283C57">
            <w:pPr>
              <w:jc w:val="center"/>
              <w:rPr>
                <w:bCs/>
                <w:sz w:val="22"/>
                <w:szCs w:val="22"/>
              </w:rPr>
            </w:pPr>
            <w:r w:rsidRPr="00283C57">
              <w:rPr>
                <w:bCs/>
                <w:sz w:val="22"/>
                <w:szCs w:val="22"/>
              </w:rPr>
              <w:t>Местной администрации</w:t>
            </w:r>
          </w:p>
          <w:p w14:paraId="6497143D" w14:textId="77777777" w:rsidR="00283C57" w:rsidRPr="00283C57" w:rsidRDefault="00283C57" w:rsidP="00283C57">
            <w:pPr>
              <w:jc w:val="center"/>
              <w:rPr>
                <w:bCs/>
                <w:sz w:val="22"/>
                <w:szCs w:val="22"/>
              </w:rPr>
            </w:pPr>
            <w:r w:rsidRPr="00283C57">
              <w:rPr>
                <w:bCs/>
                <w:sz w:val="22"/>
                <w:szCs w:val="22"/>
              </w:rPr>
              <w:t>городского округа Баксан КБР</w:t>
            </w:r>
          </w:p>
          <w:p w14:paraId="546A3673" w14:textId="1747B798" w:rsidR="00CC0021" w:rsidRPr="00DC36E0" w:rsidRDefault="00283C57" w:rsidP="00283C57">
            <w:pPr>
              <w:jc w:val="center"/>
              <w:rPr>
                <w:bCs/>
                <w:sz w:val="22"/>
                <w:szCs w:val="22"/>
              </w:rPr>
            </w:pPr>
            <w:r w:rsidRPr="00283C57">
              <w:rPr>
                <w:bCs/>
                <w:sz w:val="22"/>
                <w:szCs w:val="22"/>
              </w:rPr>
              <w:t>от 10.07.2020</w:t>
            </w:r>
            <w:r w:rsidR="004B1068">
              <w:rPr>
                <w:bCs/>
                <w:sz w:val="22"/>
                <w:szCs w:val="22"/>
              </w:rPr>
              <w:t xml:space="preserve"> </w:t>
            </w:r>
            <w:r w:rsidRPr="00283C57">
              <w:rPr>
                <w:bCs/>
                <w:sz w:val="22"/>
                <w:szCs w:val="22"/>
              </w:rPr>
              <w:t>г. № 627</w:t>
            </w:r>
          </w:p>
        </w:tc>
        <w:tc>
          <w:tcPr>
            <w:tcW w:w="6337" w:type="dxa"/>
            <w:vAlign w:val="center"/>
          </w:tcPr>
          <w:p w14:paraId="7353A673" w14:textId="77777777" w:rsidR="00283C57" w:rsidRPr="00283C57" w:rsidRDefault="00283C57" w:rsidP="00283C57">
            <w:pPr>
              <w:pStyle w:val="aff8"/>
              <w:numPr>
                <w:ilvl w:val="0"/>
                <w:numId w:val="7"/>
              </w:numPr>
              <w:spacing w:line="240" w:lineRule="auto"/>
              <w:ind w:left="149" w:hanging="149"/>
              <w:rPr>
                <w:rFonts w:ascii="Times New Roman" w:hAnsi="Times New Roman"/>
                <w:bCs/>
                <w:sz w:val="22"/>
                <w:szCs w:val="22"/>
              </w:rPr>
            </w:pPr>
            <w:r w:rsidRPr="00283C57">
              <w:rPr>
                <w:rFonts w:ascii="Times New Roman" w:hAnsi="Times New Roman"/>
                <w:bCs/>
                <w:sz w:val="22"/>
                <w:szCs w:val="22"/>
              </w:rPr>
              <w:t>Разработка и утверждение муниципальной программы по обеспечению жильем молодых семей</w:t>
            </w:r>
          </w:p>
          <w:p w14:paraId="6B258807" w14:textId="77777777" w:rsidR="00283C57" w:rsidRPr="00283C57" w:rsidRDefault="00283C57" w:rsidP="00283C57">
            <w:pPr>
              <w:pStyle w:val="aff8"/>
              <w:numPr>
                <w:ilvl w:val="0"/>
                <w:numId w:val="7"/>
              </w:numPr>
              <w:spacing w:line="240" w:lineRule="auto"/>
              <w:ind w:left="149" w:hanging="149"/>
              <w:rPr>
                <w:rFonts w:ascii="Times New Roman" w:hAnsi="Times New Roman"/>
                <w:bCs/>
                <w:sz w:val="22"/>
                <w:szCs w:val="22"/>
              </w:rPr>
            </w:pPr>
            <w:r w:rsidRPr="00283C57">
              <w:rPr>
                <w:rFonts w:ascii="Times New Roman" w:hAnsi="Times New Roman"/>
                <w:bCs/>
                <w:sz w:val="22"/>
                <w:szCs w:val="22"/>
              </w:rPr>
              <w:t>Разработка программного обеспечения, предназначенного для реализации подпрограммы</w:t>
            </w:r>
          </w:p>
          <w:p w14:paraId="19E0774C" w14:textId="77777777" w:rsidR="00283C57" w:rsidRPr="00283C57" w:rsidRDefault="00283C57" w:rsidP="00283C57">
            <w:pPr>
              <w:pStyle w:val="aff8"/>
              <w:numPr>
                <w:ilvl w:val="0"/>
                <w:numId w:val="7"/>
              </w:numPr>
              <w:spacing w:line="240" w:lineRule="auto"/>
              <w:ind w:left="149" w:hanging="149"/>
              <w:rPr>
                <w:rFonts w:ascii="Times New Roman" w:hAnsi="Times New Roman"/>
                <w:bCs/>
                <w:sz w:val="22"/>
                <w:szCs w:val="22"/>
              </w:rPr>
            </w:pPr>
            <w:r w:rsidRPr="00283C57">
              <w:rPr>
                <w:rFonts w:ascii="Times New Roman" w:hAnsi="Times New Roman"/>
                <w:bCs/>
                <w:sz w:val="22"/>
                <w:szCs w:val="22"/>
              </w:rPr>
              <w:t>Организация информационно-разъяснительной работы среди молодых семей</w:t>
            </w:r>
          </w:p>
          <w:p w14:paraId="534D50BC" w14:textId="77777777" w:rsidR="00283C57" w:rsidRPr="00283C57" w:rsidRDefault="00283C57" w:rsidP="00283C57">
            <w:pPr>
              <w:pStyle w:val="aff8"/>
              <w:numPr>
                <w:ilvl w:val="0"/>
                <w:numId w:val="7"/>
              </w:numPr>
              <w:spacing w:line="240" w:lineRule="auto"/>
              <w:ind w:left="149" w:hanging="149"/>
              <w:rPr>
                <w:rFonts w:ascii="Times New Roman" w:hAnsi="Times New Roman"/>
                <w:bCs/>
                <w:sz w:val="22"/>
                <w:szCs w:val="22"/>
              </w:rPr>
            </w:pPr>
            <w:r w:rsidRPr="00283C57">
              <w:rPr>
                <w:rFonts w:ascii="Times New Roman" w:hAnsi="Times New Roman"/>
                <w:bCs/>
                <w:sz w:val="22"/>
                <w:szCs w:val="22"/>
              </w:rPr>
              <w:t>Организация учета молодых семей, нуждающихся в улучшении жилищных условий</w:t>
            </w:r>
          </w:p>
          <w:p w14:paraId="581F29FE" w14:textId="77777777" w:rsidR="00283C57" w:rsidRPr="00283C57" w:rsidRDefault="00283C57" w:rsidP="00283C57">
            <w:pPr>
              <w:pStyle w:val="aff8"/>
              <w:numPr>
                <w:ilvl w:val="0"/>
                <w:numId w:val="7"/>
              </w:numPr>
              <w:spacing w:line="240" w:lineRule="auto"/>
              <w:ind w:left="149" w:hanging="149"/>
              <w:rPr>
                <w:rFonts w:ascii="Times New Roman" w:hAnsi="Times New Roman"/>
                <w:bCs/>
                <w:sz w:val="22"/>
                <w:szCs w:val="22"/>
              </w:rPr>
            </w:pPr>
            <w:r w:rsidRPr="00283C57">
              <w:rPr>
                <w:rFonts w:ascii="Times New Roman" w:hAnsi="Times New Roman"/>
                <w:bCs/>
                <w:sz w:val="22"/>
                <w:szCs w:val="22"/>
              </w:rPr>
              <w:t>Формирование и предоставление сводного списка молодых семей - участников Программы на очередной финансовый год в Министерство строительства и жилищно-коммунального хозяйства Кабардино-Балкарской Республики</w:t>
            </w:r>
          </w:p>
          <w:p w14:paraId="3E9ACC1E" w14:textId="77777777" w:rsidR="00283C57" w:rsidRPr="00283C57" w:rsidRDefault="00283C57" w:rsidP="00283C57">
            <w:pPr>
              <w:pStyle w:val="aff8"/>
              <w:numPr>
                <w:ilvl w:val="0"/>
                <w:numId w:val="7"/>
              </w:numPr>
              <w:spacing w:line="240" w:lineRule="auto"/>
              <w:ind w:left="149" w:hanging="149"/>
              <w:rPr>
                <w:rFonts w:ascii="Times New Roman" w:hAnsi="Times New Roman"/>
                <w:bCs/>
                <w:sz w:val="22"/>
                <w:szCs w:val="22"/>
              </w:rPr>
            </w:pPr>
            <w:r w:rsidRPr="00283C57">
              <w:rPr>
                <w:rFonts w:ascii="Times New Roman" w:hAnsi="Times New Roman"/>
                <w:bCs/>
                <w:sz w:val="22"/>
                <w:szCs w:val="22"/>
              </w:rPr>
              <w:t>Формирование и предоставление в Министерство строительства и ЖКХ КБР уточненного списка молодых семей - претендентов на получение социальной выплаты</w:t>
            </w:r>
          </w:p>
          <w:p w14:paraId="53956261" w14:textId="77777777" w:rsidR="00283C57" w:rsidRPr="00283C57" w:rsidRDefault="00283C57" w:rsidP="00283C57">
            <w:pPr>
              <w:pStyle w:val="aff8"/>
              <w:numPr>
                <w:ilvl w:val="0"/>
                <w:numId w:val="7"/>
              </w:numPr>
              <w:spacing w:line="240" w:lineRule="auto"/>
              <w:ind w:left="149" w:hanging="149"/>
              <w:rPr>
                <w:rFonts w:ascii="Times New Roman" w:hAnsi="Times New Roman"/>
                <w:bCs/>
                <w:sz w:val="22"/>
                <w:szCs w:val="22"/>
              </w:rPr>
            </w:pPr>
            <w:r w:rsidRPr="00283C57">
              <w:rPr>
                <w:rFonts w:ascii="Times New Roman" w:hAnsi="Times New Roman"/>
                <w:bCs/>
                <w:sz w:val="22"/>
                <w:szCs w:val="22"/>
              </w:rPr>
              <w:t>Включение в местный бюджет средств для финансовой поддержки молодых семей - участников Программы</w:t>
            </w:r>
          </w:p>
          <w:p w14:paraId="24EC0805" w14:textId="77777777" w:rsidR="00283C57" w:rsidRPr="00283C57" w:rsidRDefault="00283C57" w:rsidP="00283C57">
            <w:pPr>
              <w:pStyle w:val="aff8"/>
              <w:numPr>
                <w:ilvl w:val="0"/>
                <w:numId w:val="7"/>
              </w:numPr>
              <w:spacing w:line="240" w:lineRule="auto"/>
              <w:ind w:left="149" w:hanging="149"/>
              <w:rPr>
                <w:rFonts w:ascii="Times New Roman" w:hAnsi="Times New Roman"/>
                <w:bCs/>
                <w:sz w:val="22"/>
                <w:szCs w:val="22"/>
              </w:rPr>
            </w:pPr>
            <w:r w:rsidRPr="00283C57">
              <w:rPr>
                <w:rFonts w:ascii="Times New Roman" w:hAnsi="Times New Roman"/>
                <w:bCs/>
                <w:sz w:val="22"/>
                <w:szCs w:val="22"/>
              </w:rPr>
              <w:t>Организация работы по выдаче свидетельств о праве на получение субсидий молодым семьям на приобретение (строительство) жилья участникам подпрограммы</w:t>
            </w:r>
          </w:p>
          <w:p w14:paraId="0DFC670F" w14:textId="77777777" w:rsidR="00283C57" w:rsidRPr="00283C57" w:rsidRDefault="00283C57" w:rsidP="00283C57">
            <w:pPr>
              <w:pStyle w:val="aff8"/>
              <w:numPr>
                <w:ilvl w:val="0"/>
                <w:numId w:val="7"/>
              </w:numPr>
              <w:spacing w:line="240" w:lineRule="auto"/>
              <w:ind w:left="149" w:hanging="149"/>
              <w:rPr>
                <w:rFonts w:ascii="Times New Roman" w:hAnsi="Times New Roman"/>
                <w:bCs/>
                <w:sz w:val="22"/>
                <w:szCs w:val="22"/>
              </w:rPr>
            </w:pPr>
            <w:r w:rsidRPr="00283C57">
              <w:rPr>
                <w:rFonts w:ascii="Times New Roman" w:hAnsi="Times New Roman"/>
                <w:bCs/>
                <w:sz w:val="22"/>
                <w:szCs w:val="22"/>
              </w:rPr>
              <w:t>Предоставление социальных выплат молодым семьям на приобретение (строительство) жилья, уплату первоначального взноса и (или) погашение основной суммы и уплату процентов по ипотечным кредитам и займам на приобретение (строительство) жилья</w:t>
            </w:r>
          </w:p>
          <w:p w14:paraId="270A699E" w14:textId="77777777" w:rsidR="00283C57" w:rsidRPr="00283C57" w:rsidRDefault="00283C57" w:rsidP="00283C57">
            <w:pPr>
              <w:pStyle w:val="aff8"/>
              <w:numPr>
                <w:ilvl w:val="0"/>
                <w:numId w:val="7"/>
              </w:numPr>
              <w:spacing w:line="240" w:lineRule="auto"/>
              <w:ind w:left="149" w:hanging="149"/>
              <w:rPr>
                <w:rFonts w:ascii="Times New Roman" w:hAnsi="Times New Roman"/>
                <w:bCs/>
                <w:sz w:val="22"/>
                <w:szCs w:val="22"/>
              </w:rPr>
            </w:pPr>
            <w:r w:rsidRPr="00283C57">
              <w:rPr>
                <w:rFonts w:ascii="Times New Roman" w:hAnsi="Times New Roman"/>
                <w:bCs/>
                <w:sz w:val="22"/>
                <w:szCs w:val="22"/>
              </w:rPr>
              <w:t>Предоставление дополнительной субсидии молодым семьям при рождении (усыновлении) ребенка для погашения части расходов, связанных с приобретением (строительством) жилья</w:t>
            </w:r>
          </w:p>
          <w:p w14:paraId="55828A98" w14:textId="2172C0B1" w:rsidR="00283C57" w:rsidRPr="00283C57" w:rsidRDefault="00283C57" w:rsidP="00283C57">
            <w:pPr>
              <w:pStyle w:val="aff8"/>
              <w:numPr>
                <w:ilvl w:val="0"/>
                <w:numId w:val="7"/>
              </w:numPr>
              <w:spacing w:line="240" w:lineRule="auto"/>
              <w:ind w:left="149" w:hanging="149"/>
              <w:rPr>
                <w:rFonts w:ascii="Times New Roman" w:hAnsi="Times New Roman"/>
                <w:bCs/>
                <w:sz w:val="22"/>
                <w:szCs w:val="22"/>
              </w:rPr>
            </w:pPr>
            <w:r w:rsidRPr="00283C57">
              <w:rPr>
                <w:rFonts w:ascii="Times New Roman" w:hAnsi="Times New Roman"/>
                <w:bCs/>
                <w:sz w:val="22"/>
                <w:szCs w:val="22"/>
              </w:rPr>
              <w:t xml:space="preserve">Организация информационно-разъяснительной работы среди населения по освещению целей и задач Программы </w:t>
            </w:r>
            <w:r>
              <w:rPr>
                <w:rFonts w:ascii="Times New Roman" w:hAnsi="Times New Roman"/>
                <w:bCs/>
                <w:sz w:val="22"/>
                <w:szCs w:val="22"/>
              </w:rPr>
              <w:lastRenderedPageBreak/>
              <w:t>«</w:t>
            </w:r>
            <w:r w:rsidRPr="00283C57">
              <w:rPr>
                <w:rFonts w:ascii="Times New Roman" w:hAnsi="Times New Roman"/>
                <w:bCs/>
                <w:sz w:val="22"/>
                <w:szCs w:val="22"/>
              </w:rPr>
              <w:t>Обеспечение жильем и коммунальными услугами молодых семей в городском округе Баксан</w:t>
            </w:r>
            <w:r>
              <w:rPr>
                <w:rFonts w:ascii="Times New Roman" w:hAnsi="Times New Roman"/>
                <w:bCs/>
                <w:sz w:val="22"/>
                <w:szCs w:val="22"/>
              </w:rPr>
              <w:t>»</w:t>
            </w:r>
          </w:p>
          <w:p w14:paraId="09B7C946" w14:textId="326E667A" w:rsidR="00CC0021" w:rsidRPr="00283C57" w:rsidRDefault="00283C57" w:rsidP="00283C57">
            <w:pPr>
              <w:pStyle w:val="aff8"/>
              <w:numPr>
                <w:ilvl w:val="0"/>
                <w:numId w:val="7"/>
              </w:numPr>
              <w:spacing w:line="240" w:lineRule="auto"/>
              <w:ind w:left="149" w:hanging="149"/>
              <w:rPr>
                <w:rFonts w:ascii="Times New Roman" w:hAnsi="Times New Roman"/>
                <w:bCs/>
                <w:sz w:val="22"/>
                <w:szCs w:val="22"/>
              </w:rPr>
            </w:pPr>
            <w:r w:rsidRPr="00283C57">
              <w:rPr>
                <w:rFonts w:ascii="Times New Roman" w:hAnsi="Times New Roman"/>
                <w:bCs/>
                <w:sz w:val="22"/>
                <w:szCs w:val="22"/>
              </w:rPr>
              <w:t>Подготовка и представление отчета об использовании бюджетных средств, выделяемых на реализацию подпрограммы</w:t>
            </w:r>
          </w:p>
        </w:tc>
      </w:tr>
      <w:tr w:rsidR="00DC36E0" w:rsidRPr="00DC36E0" w14:paraId="36F03E19" w14:textId="77777777" w:rsidTr="00445E47">
        <w:tc>
          <w:tcPr>
            <w:tcW w:w="704" w:type="dxa"/>
            <w:vAlign w:val="center"/>
          </w:tcPr>
          <w:p w14:paraId="7231A3E5" w14:textId="1A2BDAFB" w:rsidR="00B02BFD" w:rsidRPr="00DC36E0" w:rsidRDefault="00B02BFD" w:rsidP="002D470E">
            <w:pPr>
              <w:pStyle w:val="aff8"/>
              <w:numPr>
                <w:ilvl w:val="0"/>
                <w:numId w:val="71"/>
              </w:numPr>
              <w:jc w:val="center"/>
              <w:rPr>
                <w:bCs/>
                <w:sz w:val="22"/>
                <w:szCs w:val="22"/>
              </w:rPr>
            </w:pPr>
          </w:p>
        </w:tc>
        <w:tc>
          <w:tcPr>
            <w:tcW w:w="2649" w:type="dxa"/>
            <w:vAlign w:val="center"/>
          </w:tcPr>
          <w:p w14:paraId="75697476" w14:textId="676C6F63" w:rsidR="00B02BFD" w:rsidRPr="00DC36E0" w:rsidRDefault="004B2F2F" w:rsidP="00DC36E0">
            <w:pPr>
              <w:jc w:val="center"/>
              <w:rPr>
                <w:bCs/>
                <w:sz w:val="22"/>
                <w:szCs w:val="22"/>
              </w:rPr>
            </w:pPr>
            <w:r w:rsidRPr="004B2F2F">
              <w:rPr>
                <w:bCs/>
                <w:sz w:val="22"/>
                <w:szCs w:val="22"/>
              </w:rPr>
              <w:t xml:space="preserve">Построение и развитие аппаратно-программного комплекса «Безопасный город» на </w:t>
            </w:r>
            <w:r w:rsidRPr="00283C57">
              <w:rPr>
                <w:bCs/>
                <w:sz w:val="22"/>
                <w:szCs w:val="22"/>
              </w:rPr>
              <w:t>г</w:t>
            </w:r>
            <w:r>
              <w:rPr>
                <w:bCs/>
                <w:sz w:val="22"/>
                <w:szCs w:val="22"/>
              </w:rPr>
              <w:t>ородского округа</w:t>
            </w:r>
            <w:r w:rsidRPr="00283C57">
              <w:rPr>
                <w:bCs/>
                <w:sz w:val="22"/>
                <w:szCs w:val="22"/>
              </w:rPr>
              <w:t xml:space="preserve"> Баксан</w:t>
            </w:r>
            <w:r w:rsidRPr="004B2F2F">
              <w:rPr>
                <w:bCs/>
                <w:sz w:val="22"/>
                <w:szCs w:val="22"/>
              </w:rPr>
              <w:t xml:space="preserve"> на 2023-2025годы</w:t>
            </w:r>
          </w:p>
        </w:tc>
        <w:tc>
          <w:tcPr>
            <w:tcW w:w="2515" w:type="dxa"/>
            <w:vAlign w:val="center"/>
          </w:tcPr>
          <w:p w14:paraId="69A5BED6" w14:textId="34AFE498" w:rsidR="00B02BFD" w:rsidRPr="00DC36E0" w:rsidRDefault="004B2F2F" w:rsidP="00DC36E0">
            <w:pPr>
              <w:jc w:val="center"/>
              <w:rPr>
                <w:bCs/>
                <w:sz w:val="22"/>
                <w:szCs w:val="22"/>
              </w:rPr>
            </w:pPr>
            <w:r w:rsidRPr="00283C57">
              <w:rPr>
                <w:bCs/>
                <w:sz w:val="22"/>
                <w:szCs w:val="22"/>
              </w:rPr>
              <w:t>Местная администрация г</w:t>
            </w:r>
            <w:r>
              <w:rPr>
                <w:bCs/>
                <w:sz w:val="22"/>
                <w:szCs w:val="22"/>
              </w:rPr>
              <w:t>ородского округа</w:t>
            </w:r>
            <w:r w:rsidRPr="00283C57">
              <w:rPr>
                <w:bCs/>
                <w:sz w:val="22"/>
                <w:szCs w:val="22"/>
              </w:rPr>
              <w:t xml:space="preserve"> Баксан</w:t>
            </w:r>
          </w:p>
        </w:tc>
        <w:tc>
          <w:tcPr>
            <w:tcW w:w="2662" w:type="dxa"/>
            <w:vAlign w:val="center"/>
          </w:tcPr>
          <w:p w14:paraId="69F1B9D4" w14:textId="77777777" w:rsidR="004B2F2F" w:rsidRPr="00283C57" w:rsidRDefault="004B2F2F" w:rsidP="004B2F2F">
            <w:pPr>
              <w:jc w:val="center"/>
              <w:rPr>
                <w:bCs/>
                <w:sz w:val="22"/>
                <w:szCs w:val="22"/>
              </w:rPr>
            </w:pPr>
            <w:r w:rsidRPr="00283C57">
              <w:rPr>
                <w:bCs/>
                <w:sz w:val="22"/>
                <w:szCs w:val="22"/>
              </w:rPr>
              <w:t>Постановление</w:t>
            </w:r>
          </w:p>
          <w:p w14:paraId="7972EF46" w14:textId="77777777" w:rsidR="004B2F2F" w:rsidRPr="00283C57" w:rsidRDefault="004B2F2F" w:rsidP="004B2F2F">
            <w:pPr>
              <w:jc w:val="center"/>
              <w:rPr>
                <w:bCs/>
                <w:sz w:val="22"/>
                <w:szCs w:val="22"/>
              </w:rPr>
            </w:pPr>
            <w:r w:rsidRPr="00283C57">
              <w:rPr>
                <w:bCs/>
                <w:sz w:val="22"/>
                <w:szCs w:val="22"/>
              </w:rPr>
              <w:t>Местной администрации</w:t>
            </w:r>
          </w:p>
          <w:p w14:paraId="49525AE6" w14:textId="77777777" w:rsidR="004B2F2F" w:rsidRPr="00283C57" w:rsidRDefault="004B2F2F" w:rsidP="004B2F2F">
            <w:pPr>
              <w:jc w:val="center"/>
              <w:rPr>
                <w:bCs/>
                <w:sz w:val="22"/>
                <w:szCs w:val="22"/>
              </w:rPr>
            </w:pPr>
            <w:r w:rsidRPr="00283C57">
              <w:rPr>
                <w:bCs/>
                <w:sz w:val="22"/>
                <w:szCs w:val="22"/>
              </w:rPr>
              <w:t>городского округа Баксан КБР</w:t>
            </w:r>
          </w:p>
          <w:p w14:paraId="16970E35" w14:textId="355AFB8A" w:rsidR="00B02BFD" w:rsidRPr="00DC36E0" w:rsidRDefault="004B2F2F" w:rsidP="004B2F2F">
            <w:pPr>
              <w:jc w:val="center"/>
              <w:rPr>
                <w:bCs/>
                <w:sz w:val="22"/>
                <w:szCs w:val="22"/>
              </w:rPr>
            </w:pPr>
            <w:r w:rsidRPr="00283C57">
              <w:rPr>
                <w:bCs/>
                <w:sz w:val="22"/>
                <w:szCs w:val="22"/>
              </w:rPr>
              <w:t xml:space="preserve">от </w:t>
            </w:r>
            <w:r w:rsidRPr="004B2F2F">
              <w:rPr>
                <w:bCs/>
                <w:sz w:val="22"/>
                <w:szCs w:val="22"/>
              </w:rPr>
              <w:t>07.10.2022</w:t>
            </w:r>
            <w:r w:rsidR="004B1068">
              <w:rPr>
                <w:bCs/>
                <w:sz w:val="22"/>
                <w:szCs w:val="22"/>
              </w:rPr>
              <w:t xml:space="preserve"> </w:t>
            </w:r>
            <w:r w:rsidRPr="004B2F2F">
              <w:rPr>
                <w:bCs/>
                <w:sz w:val="22"/>
                <w:szCs w:val="22"/>
              </w:rPr>
              <w:t>г. № 1199</w:t>
            </w:r>
          </w:p>
        </w:tc>
        <w:tc>
          <w:tcPr>
            <w:tcW w:w="6337" w:type="dxa"/>
            <w:vAlign w:val="center"/>
          </w:tcPr>
          <w:p w14:paraId="64F9A61E" w14:textId="77777777" w:rsidR="004B2F2F" w:rsidRPr="004B2F2F" w:rsidRDefault="004B2F2F" w:rsidP="004B2F2F">
            <w:pPr>
              <w:pStyle w:val="aff8"/>
              <w:numPr>
                <w:ilvl w:val="0"/>
                <w:numId w:val="7"/>
              </w:numPr>
              <w:spacing w:line="240" w:lineRule="auto"/>
              <w:ind w:left="149" w:hanging="149"/>
              <w:rPr>
                <w:rFonts w:ascii="Times New Roman" w:hAnsi="Times New Roman"/>
                <w:bCs/>
                <w:sz w:val="22"/>
                <w:szCs w:val="22"/>
              </w:rPr>
            </w:pPr>
            <w:r w:rsidRPr="004B2F2F">
              <w:rPr>
                <w:rFonts w:ascii="Times New Roman" w:hAnsi="Times New Roman"/>
                <w:bCs/>
                <w:sz w:val="22"/>
                <w:szCs w:val="22"/>
              </w:rPr>
              <w:t>Построение и развитие аппаратно-программного комплекса «Безопасный город»</w:t>
            </w:r>
          </w:p>
          <w:p w14:paraId="5866B127" w14:textId="77777777" w:rsidR="004B2F2F" w:rsidRPr="004B2F2F" w:rsidRDefault="004B2F2F" w:rsidP="004B2F2F">
            <w:pPr>
              <w:pStyle w:val="aff8"/>
              <w:numPr>
                <w:ilvl w:val="0"/>
                <w:numId w:val="7"/>
              </w:numPr>
              <w:spacing w:line="240" w:lineRule="auto"/>
              <w:ind w:left="149" w:hanging="149"/>
              <w:rPr>
                <w:rFonts w:ascii="Times New Roman" w:hAnsi="Times New Roman"/>
                <w:bCs/>
                <w:sz w:val="22"/>
                <w:szCs w:val="22"/>
              </w:rPr>
            </w:pPr>
            <w:r w:rsidRPr="004B2F2F">
              <w:rPr>
                <w:rFonts w:ascii="Times New Roman" w:hAnsi="Times New Roman"/>
                <w:bCs/>
                <w:sz w:val="22"/>
                <w:szCs w:val="22"/>
              </w:rPr>
              <w:t>Научно-техническое обеспечение мероприятий по построению и развитию сегментов АПК «Безопасный город»</w:t>
            </w:r>
          </w:p>
          <w:p w14:paraId="76A7005A" w14:textId="77777777" w:rsidR="004B2F2F" w:rsidRPr="004B2F2F" w:rsidRDefault="004B2F2F" w:rsidP="004B2F2F">
            <w:pPr>
              <w:pStyle w:val="aff8"/>
              <w:numPr>
                <w:ilvl w:val="0"/>
                <w:numId w:val="7"/>
              </w:numPr>
              <w:spacing w:line="240" w:lineRule="auto"/>
              <w:ind w:left="149" w:hanging="149"/>
              <w:rPr>
                <w:rFonts w:ascii="Times New Roman" w:hAnsi="Times New Roman"/>
                <w:bCs/>
                <w:sz w:val="22"/>
                <w:szCs w:val="22"/>
              </w:rPr>
            </w:pPr>
            <w:r w:rsidRPr="004B2F2F">
              <w:rPr>
                <w:rFonts w:ascii="Times New Roman" w:hAnsi="Times New Roman"/>
                <w:bCs/>
                <w:sz w:val="22"/>
                <w:szCs w:val="22"/>
              </w:rPr>
              <w:t>Совершенствование нормативной базы межведомственной и межсистемного взаимодействия в рамках АПК «Безопасный город»</w:t>
            </w:r>
          </w:p>
          <w:p w14:paraId="7FC57F11" w14:textId="77777777" w:rsidR="004B2F2F" w:rsidRPr="004B2F2F" w:rsidRDefault="004B2F2F" w:rsidP="004B2F2F">
            <w:pPr>
              <w:pStyle w:val="aff8"/>
              <w:numPr>
                <w:ilvl w:val="0"/>
                <w:numId w:val="7"/>
              </w:numPr>
              <w:spacing w:line="240" w:lineRule="auto"/>
              <w:ind w:left="149" w:hanging="149"/>
              <w:rPr>
                <w:rFonts w:ascii="Times New Roman" w:hAnsi="Times New Roman"/>
                <w:bCs/>
                <w:sz w:val="22"/>
                <w:szCs w:val="22"/>
              </w:rPr>
            </w:pPr>
            <w:r w:rsidRPr="004B2F2F">
              <w:rPr>
                <w:rFonts w:ascii="Times New Roman" w:hAnsi="Times New Roman"/>
                <w:bCs/>
                <w:sz w:val="22"/>
                <w:szCs w:val="22"/>
              </w:rPr>
              <w:t>Развития стандартизированных программно-технических средств взаимодействия автоматизированных систем в рамках АПК «Безопасный город»</w:t>
            </w:r>
          </w:p>
          <w:p w14:paraId="56A8B17A" w14:textId="77777777" w:rsidR="004B2F2F" w:rsidRPr="004B2F2F" w:rsidRDefault="004B2F2F" w:rsidP="004B2F2F">
            <w:pPr>
              <w:pStyle w:val="aff8"/>
              <w:numPr>
                <w:ilvl w:val="0"/>
                <w:numId w:val="7"/>
              </w:numPr>
              <w:spacing w:line="240" w:lineRule="auto"/>
              <w:ind w:left="149" w:hanging="149"/>
              <w:rPr>
                <w:rFonts w:ascii="Times New Roman" w:hAnsi="Times New Roman"/>
                <w:bCs/>
                <w:sz w:val="22"/>
                <w:szCs w:val="22"/>
              </w:rPr>
            </w:pPr>
            <w:r w:rsidRPr="004B2F2F">
              <w:rPr>
                <w:rFonts w:ascii="Times New Roman" w:hAnsi="Times New Roman"/>
                <w:bCs/>
                <w:sz w:val="22"/>
                <w:szCs w:val="22"/>
              </w:rPr>
              <w:t>Организационно-техническая поддержка реализации программы АПК</w:t>
            </w:r>
          </w:p>
          <w:p w14:paraId="3C08C166" w14:textId="66194D95" w:rsidR="00B02BFD" w:rsidRPr="00DC36E0" w:rsidRDefault="004B2F2F" w:rsidP="004B2F2F">
            <w:pPr>
              <w:pStyle w:val="aff8"/>
              <w:numPr>
                <w:ilvl w:val="0"/>
                <w:numId w:val="7"/>
              </w:numPr>
              <w:spacing w:line="240" w:lineRule="auto"/>
              <w:ind w:left="149" w:hanging="149"/>
              <w:rPr>
                <w:rFonts w:ascii="Times New Roman" w:hAnsi="Times New Roman"/>
                <w:bCs/>
                <w:sz w:val="22"/>
                <w:szCs w:val="22"/>
              </w:rPr>
            </w:pPr>
            <w:r>
              <w:rPr>
                <w:rFonts w:ascii="Times New Roman" w:hAnsi="Times New Roman"/>
                <w:bCs/>
                <w:sz w:val="22"/>
                <w:szCs w:val="22"/>
              </w:rPr>
              <w:t>П</w:t>
            </w:r>
            <w:r w:rsidRPr="004B2F2F">
              <w:rPr>
                <w:rFonts w:ascii="Times New Roman" w:hAnsi="Times New Roman"/>
                <w:bCs/>
                <w:sz w:val="22"/>
                <w:szCs w:val="22"/>
              </w:rPr>
              <w:t xml:space="preserve">остроение и развитие сегментов АПК «Безопасный город» в муниципальном образовании   </w:t>
            </w:r>
          </w:p>
        </w:tc>
      </w:tr>
      <w:tr w:rsidR="004B2F2F" w:rsidRPr="00DC36E0" w14:paraId="563AE5A6" w14:textId="77777777" w:rsidTr="00F25675">
        <w:tc>
          <w:tcPr>
            <w:tcW w:w="704" w:type="dxa"/>
            <w:vAlign w:val="center"/>
          </w:tcPr>
          <w:p w14:paraId="7E5DCBDA" w14:textId="1F7C935F" w:rsidR="004B2F2F" w:rsidRPr="00DC36E0" w:rsidRDefault="004B2F2F" w:rsidP="002D470E">
            <w:pPr>
              <w:pStyle w:val="aff8"/>
              <w:numPr>
                <w:ilvl w:val="0"/>
                <w:numId w:val="71"/>
              </w:numPr>
              <w:jc w:val="center"/>
              <w:rPr>
                <w:bCs/>
                <w:sz w:val="22"/>
                <w:szCs w:val="22"/>
              </w:rPr>
            </w:pPr>
          </w:p>
        </w:tc>
        <w:tc>
          <w:tcPr>
            <w:tcW w:w="2649" w:type="dxa"/>
            <w:vAlign w:val="center"/>
          </w:tcPr>
          <w:p w14:paraId="6F6277F5" w14:textId="388CEEF0" w:rsidR="004B2F2F" w:rsidRPr="00DC36E0" w:rsidRDefault="004B2F2F" w:rsidP="004B2F2F">
            <w:pPr>
              <w:jc w:val="center"/>
              <w:rPr>
                <w:bCs/>
                <w:sz w:val="22"/>
                <w:szCs w:val="22"/>
              </w:rPr>
            </w:pPr>
            <w:r w:rsidRPr="004B2F2F">
              <w:rPr>
                <w:bCs/>
                <w:sz w:val="22"/>
                <w:szCs w:val="22"/>
              </w:rPr>
              <w:t>Молодежь городского округа Баксан на 2024 – 2026 годы</w:t>
            </w:r>
          </w:p>
        </w:tc>
        <w:tc>
          <w:tcPr>
            <w:tcW w:w="2515" w:type="dxa"/>
            <w:vAlign w:val="center"/>
          </w:tcPr>
          <w:p w14:paraId="2FA0E552" w14:textId="26863C1D" w:rsidR="004B2F2F" w:rsidRPr="00DC36E0" w:rsidRDefault="004B2F2F" w:rsidP="004B2F2F">
            <w:pPr>
              <w:jc w:val="center"/>
              <w:rPr>
                <w:bCs/>
                <w:sz w:val="22"/>
                <w:szCs w:val="22"/>
              </w:rPr>
            </w:pPr>
            <w:r w:rsidRPr="004B2F2F">
              <w:rPr>
                <w:bCs/>
                <w:sz w:val="22"/>
                <w:szCs w:val="22"/>
              </w:rPr>
              <w:t>Комитет по физической культуре и молодежной политики местной администрации г</w:t>
            </w:r>
            <w:r>
              <w:rPr>
                <w:bCs/>
                <w:sz w:val="22"/>
                <w:szCs w:val="22"/>
              </w:rPr>
              <w:t xml:space="preserve">ородского округа </w:t>
            </w:r>
            <w:r w:rsidRPr="004B2F2F">
              <w:rPr>
                <w:bCs/>
                <w:sz w:val="22"/>
                <w:szCs w:val="22"/>
              </w:rPr>
              <w:t xml:space="preserve">Баксан </w:t>
            </w:r>
          </w:p>
        </w:tc>
        <w:tc>
          <w:tcPr>
            <w:tcW w:w="2662" w:type="dxa"/>
            <w:vAlign w:val="center"/>
          </w:tcPr>
          <w:p w14:paraId="7C763F85" w14:textId="77777777" w:rsidR="004B2F2F" w:rsidRPr="004B2F2F" w:rsidRDefault="004B2F2F" w:rsidP="004B2F2F">
            <w:pPr>
              <w:jc w:val="center"/>
              <w:rPr>
                <w:bCs/>
                <w:sz w:val="22"/>
                <w:szCs w:val="22"/>
              </w:rPr>
            </w:pPr>
            <w:r w:rsidRPr="004B2F2F">
              <w:rPr>
                <w:bCs/>
                <w:sz w:val="22"/>
                <w:szCs w:val="22"/>
              </w:rPr>
              <w:t>Постановление</w:t>
            </w:r>
          </w:p>
          <w:p w14:paraId="5F6FCEF8" w14:textId="77777777" w:rsidR="004B2F2F" w:rsidRPr="004B2F2F" w:rsidRDefault="004B2F2F" w:rsidP="004B2F2F">
            <w:pPr>
              <w:jc w:val="center"/>
              <w:rPr>
                <w:bCs/>
                <w:sz w:val="22"/>
                <w:szCs w:val="22"/>
              </w:rPr>
            </w:pPr>
            <w:r w:rsidRPr="004B2F2F">
              <w:rPr>
                <w:bCs/>
                <w:sz w:val="22"/>
                <w:szCs w:val="22"/>
              </w:rPr>
              <w:t>Местной администрации</w:t>
            </w:r>
          </w:p>
          <w:p w14:paraId="5F63F175" w14:textId="77777777" w:rsidR="004B2F2F" w:rsidRPr="004B2F2F" w:rsidRDefault="004B2F2F" w:rsidP="004B2F2F">
            <w:pPr>
              <w:jc w:val="center"/>
              <w:rPr>
                <w:bCs/>
                <w:sz w:val="22"/>
                <w:szCs w:val="22"/>
              </w:rPr>
            </w:pPr>
            <w:r w:rsidRPr="004B2F2F">
              <w:rPr>
                <w:bCs/>
                <w:sz w:val="22"/>
                <w:szCs w:val="22"/>
              </w:rPr>
              <w:t>городского округа Баксан КБР</w:t>
            </w:r>
          </w:p>
          <w:p w14:paraId="4A8A433F" w14:textId="18330EE4" w:rsidR="004B2F2F" w:rsidRPr="00DC36E0" w:rsidRDefault="004B2F2F" w:rsidP="004B2F2F">
            <w:pPr>
              <w:jc w:val="center"/>
              <w:rPr>
                <w:bCs/>
                <w:sz w:val="22"/>
                <w:szCs w:val="22"/>
              </w:rPr>
            </w:pPr>
            <w:r w:rsidRPr="004B2F2F">
              <w:rPr>
                <w:bCs/>
                <w:sz w:val="22"/>
                <w:szCs w:val="22"/>
              </w:rPr>
              <w:t>от 05.04.2024 г. № 256</w:t>
            </w:r>
          </w:p>
        </w:tc>
        <w:tc>
          <w:tcPr>
            <w:tcW w:w="6337" w:type="dxa"/>
          </w:tcPr>
          <w:p w14:paraId="7109323F" w14:textId="32489B9A" w:rsidR="007B5343" w:rsidRPr="00DC36E0" w:rsidRDefault="007B5343" w:rsidP="007B5343">
            <w:pPr>
              <w:pStyle w:val="aff8"/>
              <w:numPr>
                <w:ilvl w:val="0"/>
                <w:numId w:val="7"/>
              </w:numPr>
              <w:spacing w:line="240" w:lineRule="auto"/>
              <w:ind w:left="173" w:hanging="241"/>
              <w:rPr>
                <w:rFonts w:ascii="Times New Roman" w:hAnsi="Times New Roman"/>
                <w:bCs/>
                <w:sz w:val="22"/>
                <w:szCs w:val="22"/>
              </w:rPr>
            </w:pPr>
            <w:r>
              <w:rPr>
                <w:rFonts w:ascii="Times New Roman" w:hAnsi="Times New Roman"/>
                <w:bCs/>
                <w:sz w:val="22"/>
                <w:szCs w:val="22"/>
              </w:rPr>
              <w:t>С</w:t>
            </w:r>
            <w:r w:rsidRPr="00DC36E0">
              <w:rPr>
                <w:rFonts w:ascii="Times New Roman" w:hAnsi="Times New Roman"/>
                <w:bCs/>
                <w:sz w:val="22"/>
                <w:szCs w:val="22"/>
              </w:rPr>
              <w:t xml:space="preserve">одействие формированию в </w:t>
            </w:r>
            <w:r>
              <w:rPr>
                <w:rFonts w:ascii="Times New Roman" w:hAnsi="Times New Roman"/>
                <w:bCs/>
                <w:sz w:val="22"/>
                <w:szCs w:val="22"/>
              </w:rPr>
              <w:t>городском округе Баксан</w:t>
            </w:r>
            <w:r w:rsidRPr="00DC36E0">
              <w:rPr>
                <w:rFonts w:ascii="Times New Roman" w:hAnsi="Times New Roman"/>
                <w:bCs/>
                <w:sz w:val="22"/>
                <w:szCs w:val="22"/>
              </w:rPr>
              <w:t xml:space="preserve"> личности молодого человека с активной жизненной позицией посредством обеспечения его прав, интересов и поддержки его инициатив</w:t>
            </w:r>
          </w:p>
          <w:p w14:paraId="08D99998" w14:textId="75FD7993" w:rsidR="007B5343" w:rsidRPr="00DC36E0" w:rsidRDefault="007B5343" w:rsidP="007B5343">
            <w:pPr>
              <w:pStyle w:val="aff8"/>
              <w:numPr>
                <w:ilvl w:val="0"/>
                <w:numId w:val="7"/>
              </w:numPr>
              <w:spacing w:line="240" w:lineRule="auto"/>
              <w:ind w:left="173" w:hanging="241"/>
              <w:rPr>
                <w:rFonts w:ascii="Times New Roman" w:hAnsi="Times New Roman"/>
                <w:bCs/>
                <w:sz w:val="22"/>
                <w:szCs w:val="22"/>
              </w:rPr>
            </w:pPr>
            <w:r>
              <w:rPr>
                <w:rFonts w:ascii="Times New Roman" w:hAnsi="Times New Roman"/>
                <w:bCs/>
                <w:sz w:val="22"/>
                <w:szCs w:val="22"/>
              </w:rPr>
              <w:t>Р</w:t>
            </w:r>
            <w:r w:rsidRPr="00DC36E0">
              <w:rPr>
                <w:rFonts w:ascii="Times New Roman" w:hAnsi="Times New Roman"/>
                <w:bCs/>
                <w:sz w:val="22"/>
                <w:szCs w:val="22"/>
              </w:rPr>
              <w:t>азвитие и совершенствование системы патриотического воспитания и допризывной подготовки молодёжи;</w:t>
            </w:r>
          </w:p>
          <w:p w14:paraId="1EE615B1" w14:textId="38A7E7D1" w:rsidR="007B5343" w:rsidRPr="00DC36E0" w:rsidRDefault="007B5343" w:rsidP="007B5343">
            <w:pPr>
              <w:pStyle w:val="aff8"/>
              <w:numPr>
                <w:ilvl w:val="0"/>
                <w:numId w:val="7"/>
              </w:numPr>
              <w:spacing w:line="240" w:lineRule="auto"/>
              <w:ind w:left="173" w:hanging="241"/>
              <w:rPr>
                <w:rFonts w:ascii="Times New Roman" w:hAnsi="Times New Roman"/>
                <w:bCs/>
                <w:sz w:val="22"/>
                <w:szCs w:val="22"/>
              </w:rPr>
            </w:pPr>
            <w:r>
              <w:rPr>
                <w:rFonts w:ascii="Times New Roman" w:hAnsi="Times New Roman"/>
                <w:bCs/>
                <w:sz w:val="22"/>
                <w:szCs w:val="22"/>
              </w:rPr>
              <w:t>С</w:t>
            </w:r>
            <w:r w:rsidRPr="00DC36E0">
              <w:rPr>
                <w:rFonts w:ascii="Times New Roman" w:hAnsi="Times New Roman"/>
                <w:bCs/>
                <w:sz w:val="22"/>
                <w:szCs w:val="22"/>
              </w:rPr>
              <w:t>оздание условий для успешной социализации и эффективной самореализации молодёжи и участия молодёжи в политической, социально-экономической, научной, спортивной и культурной жизни общества;</w:t>
            </w:r>
          </w:p>
          <w:p w14:paraId="3542942A" w14:textId="50706BF9" w:rsidR="007B5343" w:rsidRPr="007B5343" w:rsidRDefault="007B5343" w:rsidP="007B5343">
            <w:pPr>
              <w:pStyle w:val="aff8"/>
              <w:numPr>
                <w:ilvl w:val="0"/>
                <w:numId w:val="7"/>
              </w:numPr>
              <w:spacing w:line="240" w:lineRule="auto"/>
              <w:ind w:left="149" w:hanging="149"/>
              <w:rPr>
                <w:rFonts w:ascii="Times New Roman" w:hAnsi="Times New Roman"/>
                <w:bCs/>
                <w:sz w:val="22"/>
                <w:szCs w:val="22"/>
              </w:rPr>
            </w:pPr>
            <w:r>
              <w:rPr>
                <w:rFonts w:ascii="Times New Roman" w:hAnsi="Times New Roman"/>
                <w:bCs/>
                <w:sz w:val="22"/>
                <w:szCs w:val="22"/>
              </w:rPr>
              <w:t>Р</w:t>
            </w:r>
            <w:r w:rsidRPr="00DC36E0">
              <w:rPr>
                <w:rFonts w:ascii="Times New Roman" w:hAnsi="Times New Roman"/>
                <w:bCs/>
                <w:sz w:val="22"/>
                <w:szCs w:val="22"/>
              </w:rPr>
              <w:t>азвитие системы профилактики правонарушений и антиобщественных действий молодёжи</w:t>
            </w:r>
          </w:p>
        </w:tc>
      </w:tr>
      <w:tr w:rsidR="004B2F2F" w:rsidRPr="00DC36E0" w14:paraId="73E0BCD6" w14:textId="77777777" w:rsidTr="00445E47">
        <w:tc>
          <w:tcPr>
            <w:tcW w:w="704" w:type="dxa"/>
            <w:vAlign w:val="center"/>
          </w:tcPr>
          <w:p w14:paraId="573A3AF3" w14:textId="092E623B" w:rsidR="004B2F2F" w:rsidRPr="00DC36E0" w:rsidRDefault="004B2F2F" w:rsidP="002D470E">
            <w:pPr>
              <w:pStyle w:val="aff8"/>
              <w:numPr>
                <w:ilvl w:val="0"/>
                <w:numId w:val="71"/>
              </w:numPr>
              <w:jc w:val="center"/>
              <w:rPr>
                <w:bCs/>
                <w:sz w:val="22"/>
                <w:szCs w:val="22"/>
              </w:rPr>
            </w:pPr>
          </w:p>
        </w:tc>
        <w:tc>
          <w:tcPr>
            <w:tcW w:w="2649" w:type="dxa"/>
            <w:vAlign w:val="center"/>
          </w:tcPr>
          <w:p w14:paraId="6DC31AEE" w14:textId="50639AAE" w:rsidR="004B2F2F" w:rsidRPr="004B2F2F" w:rsidRDefault="004B2F2F" w:rsidP="004B2F2F">
            <w:pPr>
              <w:jc w:val="center"/>
              <w:rPr>
                <w:bCs/>
                <w:sz w:val="22"/>
                <w:szCs w:val="22"/>
              </w:rPr>
            </w:pPr>
            <w:r w:rsidRPr="004B2F2F">
              <w:rPr>
                <w:bCs/>
                <w:sz w:val="22"/>
                <w:szCs w:val="22"/>
              </w:rPr>
              <w:t>Комплексные меры противодействия злоупотреблению наркотиками</w:t>
            </w:r>
          </w:p>
          <w:p w14:paraId="6FF46D6B" w14:textId="3B1A670C" w:rsidR="004B2F2F" w:rsidRPr="00DC36E0" w:rsidRDefault="004B2F2F" w:rsidP="004B2F2F">
            <w:pPr>
              <w:jc w:val="center"/>
              <w:rPr>
                <w:bCs/>
                <w:sz w:val="22"/>
                <w:szCs w:val="22"/>
              </w:rPr>
            </w:pPr>
            <w:r w:rsidRPr="004B2F2F">
              <w:rPr>
                <w:bCs/>
                <w:sz w:val="22"/>
                <w:szCs w:val="22"/>
              </w:rPr>
              <w:lastRenderedPageBreak/>
              <w:t>и их незаконному обороту в г</w:t>
            </w:r>
            <w:r w:rsidR="005E4CBD">
              <w:rPr>
                <w:bCs/>
                <w:sz w:val="22"/>
                <w:szCs w:val="22"/>
              </w:rPr>
              <w:t>ородском округе</w:t>
            </w:r>
            <w:r w:rsidRPr="004B2F2F">
              <w:rPr>
                <w:bCs/>
                <w:sz w:val="22"/>
                <w:szCs w:val="22"/>
              </w:rPr>
              <w:t xml:space="preserve"> Баксан на 2021-2025 годы</w:t>
            </w:r>
          </w:p>
        </w:tc>
        <w:tc>
          <w:tcPr>
            <w:tcW w:w="2515" w:type="dxa"/>
            <w:vAlign w:val="center"/>
          </w:tcPr>
          <w:p w14:paraId="732E05A1" w14:textId="77777777" w:rsidR="005E4CBD" w:rsidRPr="005E4CBD" w:rsidRDefault="005E4CBD" w:rsidP="005E4CBD">
            <w:pPr>
              <w:jc w:val="center"/>
              <w:rPr>
                <w:bCs/>
                <w:sz w:val="22"/>
                <w:szCs w:val="22"/>
              </w:rPr>
            </w:pPr>
            <w:r w:rsidRPr="005E4CBD">
              <w:rPr>
                <w:bCs/>
                <w:sz w:val="22"/>
                <w:szCs w:val="22"/>
              </w:rPr>
              <w:lastRenderedPageBreak/>
              <w:t xml:space="preserve">Управления по взаимодействию с </w:t>
            </w:r>
            <w:r w:rsidRPr="005E4CBD">
              <w:rPr>
                <w:bCs/>
                <w:sz w:val="22"/>
                <w:szCs w:val="22"/>
              </w:rPr>
              <w:lastRenderedPageBreak/>
              <w:t>правоохранительными органами местной администрации</w:t>
            </w:r>
          </w:p>
          <w:p w14:paraId="0F16865A" w14:textId="479ADC90" w:rsidR="004B2F2F" w:rsidRPr="00DC36E0" w:rsidRDefault="005E4CBD" w:rsidP="005E4CBD">
            <w:pPr>
              <w:jc w:val="center"/>
              <w:rPr>
                <w:bCs/>
                <w:sz w:val="22"/>
                <w:szCs w:val="22"/>
              </w:rPr>
            </w:pPr>
            <w:r w:rsidRPr="005E4CBD">
              <w:rPr>
                <w:bCs/>
                <w:sz w:val="22"/>
                <w:szCs w:val="22"/>
              </w:rPr>
              <w:t>городского округа Баксан</w:t>
            </w:r>
          </w:p>
        </w:tc>
        <w:tc>
          <w:tcPr>
            <w:tcW w:w="2662" w:type="dxa"/>
            <w:vAlign w:val="center"/>
          </w:tcPr>
          <w:p w14:paraId="58BD7F79" w14:textId="77777777" w:rsidR="005E4CBD" w:rsidRPr="005E4CBD" w:rsidRDefault="005E4CBD" w:rsidP="005E4CBD">
            <w:pPr>
              <w:jc w:val="center"/>
              <w:rPr>
                <w:bCs/>
                <w:sz w:val="22"/>
                <w:szCs w:val="22"/>
              </w:rPr>
            </w:pPr>
            <w:r w:rsidRPr="005E4CBD">
              <w:rPr>
                <w:bCs/>
                <w:sz w:val="22"/>
                <w:szCs w:val="22"/>
              </w:rPr>
              <w:lastRenderedPageBreak/>
              <w:t>Постановление</w:t>
            </w:r>
          </w:p>
          <w:p w14:paraId="78D01893" w14:textId="77777777" w:rsidR="005E4CBD" w:rsidRPr="005E4CBD" w:rsidRDefault="005E4CBD" w:rsidP="005E4CBD">
            <w:pPr>
              <w:jc w:val="center"/>
              <w:rPr>
                <w:bCs/>
                <w:sz w:val="22"/>
                <w:szCs w:val="22"/>
              </w:rPr>
            </w:pPr>
            <w:r w:rsidRPr="005E4CBD">
              <w:rPr>
                <w:bCs/>
                <w:sz w:val="22"/>
                <w:szCs w:val="22"/>
              </w:rPr>
              <w:t>Местной администрации</w:t>
            </w:r>
          </w:p>
          <w:p w14:paraId="624BB483" w14:textId="77777777" w:rsidR="005E4CBD" w:rsidRPr="005E4CBD" w:rsidRDefault="005E4CBD" w:rsidP="005E4CBD">
            <w:pPr>
              <w:jc w:val="center"/>
              <w:rPr>
                <w:bCs/>
                <w:sz w:val="22"/>
                <w:szCs w:val="22"/>
              </w:rPr>
            </w:pPr>
            <w:r w:rsidRPr="005E4CBD">
              <w:rPr>
                <w:bCs/>
                <w:sz w:val="22"/>
                <w:szCs w:val="22"/>
              </w:rPr>
              <w:lastRenderedPageBreak/>
              <w:t>городского округа Баксан КБР</w:t>
            </w:r>
          </w:p>
          <w:p w14:paraId="6E2CF47F" w14:textId="0D590233" w:rsidR="004B2F2F" w:rsidRPr="00DC36E0" w:rsidRDefault="005E4CBD" w:rsidP="005E4CBD">
            <w:pPr>
              <w:jc w:val="center"/>
              <w:rPr>
                <w:bCs/>
                <w:sz w:val="22"/>
                <w:szCs w:val="22"/>
              </w:rPr>
            </w:pPr>
            <w:r w:rsidRPr="005E4CBD">
              <w:rPr>
                <w:bCs/>
                <w:sz w:val="22"/>
                <w:szCs w:val="22"/>
              </w:rPr>
              <w:t>от 22.12.2020г. №1207</w:t>
            </w:r>
          </w:p>
        </w:tc>
        <w:tc>
          <w:tcPr>
            <w:tcW w:w="6337" w:type="dxa"/>
            <w:vAlign w:val="center"/>
          </w:tcPr>
          <w:p w14:paraId="13AFE831"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lastRenderedPageBreak/>
              <w:t xml:space="preserve">Осуществление систематического анализа действующей нормативно-правовой базы в сфере антинаркотической деятельности и внесение предложений по ее совершенствованию, в том </w:t>
            </w:r>
            <w:r w:rsidRPr="005E4CBD">
              <w:rPr>
                <w:rFonts w:ascii="Times New Roman" w:hAnsi="Times New Roman"/>
                <w:bCs/>
                <w:sz w:val="22"/>
                <w:szCs w:val="22"/>
              </w:rPr>
              <w:lastRenderedPageBreak/>
              <w:t>числе в сфере пресечения оборота новых видов наркотиков, а также неконтролируемых психоактивных средств и веществ, используемых для немедицинского потребления</w:t>
            </w:r>
          </w:p>
          <w:p w14:paraId="5E6B6BED" w14:textId="095D82BC"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 xml:space="preserve">Проведение ежегодного анализа причин и условий, способствующих распространению наркомании и освещение результатов на заседаниях АНК и в местной газете </w:t>
            </w:r>
            <w:r w:rsidR="007B5343">
              <w:rPr>
                <w:rFonts w:ascii="Times New Roman" w:hAnsi="Times New Roman"/>
                <w:bCs/>
                <w:sz w:val="22"/>
                <w:szCs w:val="22"/>
              </w:rPr>
              <w:t>«</w:t>
            </w:r>
            <w:r w:rsidRPr="005E4CBD">
              <w:rPr>
                <w:rFonts w:ascii="Times New Roman" w:hAnsi="Times New Roman"/>
                <w:bCs/>
                <w:sz w:val="22"/>
                <w:szCs w:val="22"/>
              </w:rPr>
              <w:t>Баксан</w:t>
            </w:r>
            <w:r w:rsidR="007B5343">
              <w:rPr>
                <w:rFonts w:ascii="Times New Roman" w:hAnsi="Times New Roman"/>
                <w:bCs/>
                <w:sz w:val="22"/>
                <w:szCs w:val="22"/>
              </w:rPr>
              <w:t>»</w:t>
            </w:r>
          </w:p>
          <w:p w14:paraId="5A1851EA"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Систематическое изучение, обобщение и распространение передового, в том числе зарубежного опыта работы по предупреждению наркомании и противодействию незаконному обороту наркотических средств и психотропных веществ</w:t>
            </w:r>
          </w:p>
          <w:p w14:paraId="720B70A5"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Организация социально-психологического тестирования обучающихся в образовательных учреждениях в целях раннего выявления фактов немедицинского потребления наркотических средств и психотропных веществ</w:t>
            </w:r>
          </w:p>
          <w:p w14:paraId="3BED66B3"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Организация участия в профилактических антинаркотических мероприятиях представителей общественных организаций и религиозных конфессий</w:t>
            </w:r>
          </w:p>
          <w:p w14:paraId="1D89A524"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Организация комплекса информационно-пропагандистских мер (при участии СМИ), направленных на формирование негативного отношения к употреблению наркотиков, алкоголя, табака</w:t>
            </w:r>
          </w:p>
          <w:p w14:paraId="44910DD3" w14:textId="10BE74E1"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 xml:space="preserve">Организация и проведение молодежных акций, встреч, </w:t>
            </w:r>
            <w:r>
              <w:rPr>
                <w:rFonts w:ascii="Times New Roman" w:hAnsi="Times New Roman"/>
                <w:bCs/>
                <w:sz w:val="22"/>
                <w:szCs w:val="22"/>
              </w:rPr>
              <w:t>«</w:t>
            </w:r>
            <w:r w:rsidRPr="005E4CBD">
              <w:rPr>
                <w:rFonts w:ascii="Times New Roman" w:hAnsi="Times New Roman"/>
                <w:bCs/>
                <w:sz w:val="22"/>
                <w:szCs w:val="22"/>
              </w:rPr>
              <w:t>круглых столов</w:t>
            </w:r>
            <w:r>
              <w:rPr>
                <w:rFonts w:ascii="Times New Roman" w:hAnsi="Times New Roman"/>
                <w:bCs/>
                <w:sz w:val="22"/>
                <w:szCs w:val="22"/>
              </w:rPr>
              <w:t>»</w:t>
            </w:r>
            <w:r w:rsidRPr="005E4CBD">
              <w:rPr>
                <w:rFonts w:ascii="Times New Roman" w:hAnsi="Times New Roman"/>
                <w:bCs/>
                <w:sz w:val="22"/>
                <w:szCs w:val="22"/>
              </w:rPr>
              <w:t>, классных часов по профилактике употребления наркотиков и формированию здорового образа жизни с участием общественности, молодежных организаций</w:t>
            </w:r>
          </w:p>
          <w:p w14:paraId="0BCC36E4"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Организация и проведение информационно-пропагандистских, спортивных и культурно-массовых мероприятий, посвященных международному Дню борьбы с наркоманией и наркобизнесом (26 июня)</w:t>
            </w:r>
          </w:p>
          <w:p w14:paraId="34627723"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Проведение конкурсов рисунков и плакатов антинаркотической направленности с последующим использованием лучших работ для профилактики наркомании</w:t>
            </w:r>
          </w:p>
          <w:p w14:paraId="408136EE"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lastRenderedPageBreak/>
              <w:t>Организация помощи в обучении и трудоустройстве лиц, прошедших курс реабилитации от наркозависимости</w:t>
            </w:r>
          </w:p>
          <w:p w14:paraId="382531A9"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Проведение обучающих семинаров по вопросам противодействия распространению наркотиков для педагогов, родителей и учащихся и подготовки учащихся волонтеров образовательных учреждений по пропаганде здорового образа жизни среди сверстников</w:t>
            </w:r>
          </w:p>
          <w:p w14:paraId="05EEFB23"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Проведение мероприятий по трудоустройству подростков в летний период и организации летних и зимних лагерных смен для детей из "группы риска"</w:t>
            </w:r>
          </w:p>
          <w:p w14:paraId="3C251FEB"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Организация мероприятий по привлечению подростков и молодежи из "группы риска" к занятиям спортом</w:t>
            </w:r>
          </w:p>
          <w:p w14:paraId="774648AB"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Организация и проведение комплекса мероприятий по выявлению и последующему уничтожению незаконных посевов и очагов произрастания дикорастущей конопли и других наркосодержащих растений</w:t>
            </w:r>
          </w:p>
          <w:p w14:paraId="5E5EC134"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Организация и проведение рейдовых мероприятий по местам проведения досуга несовершеннолетних по выявлению лиц, употребляющих алкогольные напитки и наркотические вещества</w:t>
            </w:r>
          </w:p>
          <w:p w14:paraId="7426D61B" w14:textId="342C0A0D"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 xml:space="preserve">Организация и проведение комплексных межведомственных операций </w:t>
            </w:r>
            <w:r>
              <w:rPr>
                <w:rFonts w:ascii="Times New Roman" w:hAnsi="Times New Roman"/>
                <w:bCs/>
                <w:sz w:val="22"/>
                <w:szCs w:val="22"/>
              </w:rPr>
              <w:t>«</w:t>
            </w:r>
            <w:r w:rsidRPr="005E4CBD">
              <w:rPr>
                <w:rFonts w:ascii="Times New Roman" w:hAnsi="Times New Roman"/>
                <w:bCs/>
                <w:sz w:val="22"/>
                <w:szCs w:val="22"/>
              </w:rPr>
              <w:t>Мак</w:t>
            </w:r>
            <w:r>
              <w:rPr>
                <w:rFonts w:ascii="Times New Roman" w:hAnsi="Times New Roman"/>
                <w:bCs/>
                <w:sz w:val="22"/>
                <w:szCs w:val="22"/>
              </w:rPr>
              <w:t>»</w:t>
            </w:r>
            <w:r w:rsidRPr="005E4CBD">
              <w:rPr>
                <w:rFonts w:ascii="Times New Roman" w:hAnsi="Times New Roman"/>
                <w:bCs/>
                <w:sz w:val="22"/>
                <w:szCs w:val="22"/>
              </w:rPr>
              <w:t xml:space="preserve">, </w:t>
            </w:r>
            <w:r>
              <w:rPr>
                <w:rFonts w:ascii="Times New Roman" w:hAnsi="Times New Roman"/>
                <w:bCs/>
                <w:sz w:val="22"/>
                <w:szCs w:val="22"/>
              </w:rPr>
              <w:t>«</w:t>
            </w:r>
            <w:r w:rsidRPr="005E4CBD">
              <w:rPr>
                <w:rFonts w:ascii="Times New Roman" w:hAnsi="Times New Roman"/>
                <w:bCs/>
                <w:sz w:val="22"/>
                <w:szCs w:val="22"/>
              </w:rPr>
              <w:t>Допинг</w:t>
            </w:r>
            <w:r>
              <w:rPr>
                <w:rFonts w:ascii="Times New Roman" w:hAnsi="Times New Roman"/>
                <w:bCs/>
                <w:sz w:val="22"/>
                <w:szCs w:val="22"/>
              </w:rPr>
              <w:t>»</w:t>
            </w:r>
            <w:r w:rsidRPr="005E4CBD">
              <w:rPr>
                <w:rFonts w:ascii="Times New Roman" w:hAnsi="Times New Roman"/>
                <w:bCs/>
                <w:sz w:val="22"/>
                <w:szCs w:val="22"/>
              </w:rPr>
              <w:t xml:space="preserve">, </w:t>
            </w:r>
            <w:r>
              <w:rPr>
                <w:rFonts w:ascii="Times New Roman" w:hAnsi="Times New Roman"/>
                <w:bCs/>
                <w:sz w:val="22"/>
                <w:szCs w:val="22"/>
              </w:rPr>
              <w:t>«</w:t>
            </w:r>
            <w:r w:rsidRPr="005E4CBD">
              <w:rPr>
                <w:rFonts w:ascii="Times New Roman" w:hAnsi="Times New Roman"/>
                <w:bCs/>
                <w:sz w:val="22"/>
                <w:szCs w:val="22"/>
              </w:rPr>
              <w:t>Канал</w:t>
            </w:r>
            <w:r>
              <w:rPr>
                <w:rFonts w:ascii="Times New Roman" w:hAnsi="Times New Roman"/>
                <w:bCs/>
                <w:sz w:val="22"/>
                <w:szCs w:val="22"/>
              </w:rPr>
              <w:t>»</w:t>
            </w:r>
            <w:r w:rsidRPr="005E4CBD">
              <w:rPr>
                <w:rFonts w:ascii="Times New Roman" w:hAnsi="Times New Roman"/>
                <w:bCs/>
                <w:sz w:val="22"/>
                <w:szCs w:val="22"/>
              </w:rPr>
              <w:t xml:space="preserve"> и других, направленных на пресечение правонарушений в сфере нелегального оборота наркотиков</w:t>
            </w:r>
          </w:p>
          <w:p w14:paraId="10F0D16F"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Проведение профилактических мероприятий на объектах транспортной инфраструктуры, направленных на недопущение употребления и незаконного оборота наркотических средств</w:t>
            </w:r>
          </w:p>
          <w:p w14:paraId="019F3A1D" w14:textId="7A3A0353"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 xml:space="preserve">Проведение рейдов по аптечным учреждениям и в семьи </w:t>
            </w:r>
            <w:r>
              <w:rPr>
                <w:rFonts w:ascii="Times New Roman" w:hAnsi="Times New Roman"/>
                <w:bCs/>
                <w:sz w:val="22"/>
                <w:szCs w:val="22"/>
              </w:rPr>
              <w:t>«</w:t>
            </w:r>
            <w:r w:rsidRPr="005E4CBD">
              <w:rPr>
                <w:rFonts w:ascii="Times New Roman" w:hAnsi="Times New Roman"/>
                <w:bCs/>
                <w:sz w:val="22"/>
                <w:szCs w:val="22"/>
              </w:rPr>
              <w:t>группы риска</w:t>
            </w:r>
            <w:r>
              <w:rPr>
                <w:rFonts w:ascii="Times New Roman" w:hAnsi="Times New Roman"/>
                <w:bCs/>
                <w:sz w:val="22"/>
                <w:szCs w:val="22"/>
              </w:rPr>
              <w:t>»</w:t>
            </w:r>
          </w:p>
          <w:p w14:paraId="54851325"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Обеспечение своевременного выявления и постановки на учет семей с несовершеннолетними детьми, находящихся в социально опасном положении, принятие мер по оказанию им социальной помощи и поддержки</w:t>
            </w:r>
          </w:p>
          <w:p w14:paraId="103C5D85"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lastRenderedPageBreak/>
              <w:t>Информационное обеспечение населения городского округа в СМИ социальной рекламы и публикаций антинаркотической направленности, а также о результатах борьбы с наркопреступностью</w:t>
            </w:r>
          </w:p>
          <w:p w14:paraId="76DC658B" w14:textId="77777777" w:rsidR="005E4CBD" w:rsidRPr="005E4CBD" w:rsidRDefault="005E4CBD" w:rsidP="005E4CBD">
            <w:pPr>
              <w:pStyle w:val="aff8"/>
              <w:numPr>
                <w:ilvl w:val="0"/>
                <w:numId w:val="7"/>
              </w:numPr>
              <w:spacing w:line="240" w:lineRule="auto"/>
              <w:ind w:left="149" w:hanging="149"/>
              <w:rPr>
                <w:rFonts w:ascii="Times New Roman" w:hAnsi="Times New Roman"/>
                <w:bCs/>
                <w:sz w:val="22"/>
                <w:szCs w:val="22"/>
              </w:rPr>
            </w:pPr>
            <w:r w:rsidRPr="005E4CBD">
              <w:rPr>
                <w:rFonts w:ascii="Times New Roman" w:hAnsi="Times New Roman"/>
                <w:bCs/>
                <w:sz w:val="22"/>
                <w:szCs w:val="22"/>
              </w:rPr>
              <w:t>Подготовка и распространение наглядной агитации (плакаты, буклеты, стенды, баннеры) по профилактике наркомании для несовершеннолетних и их родителей</w:t>
            </w:r>
          </w:p>
          <w:p w14:paraId="70245FAA" w14:textId="77777777" w:rsidR="005E4CBD" w:rsidRPr="005E4CBD" w:rsidRDefault="005E4CBD" w:rsidP="005E4CBD">
            <w:pPr>
              <w:pStyle w:val="ConsPlusNormal"/>
              <w:widowControl w:val="0"/>
              <w:numPr>
                <w:ilvl w:val="0"/>
                <w:numId w:val="7"/>
              </w:numPr>
              <w:adjustRightInd/>
              <w:ind w:left="149" w:hanging="149"/>
              <w:rPr>
                <w:rFonts w:ascii="Times New Roman" w:eastAsia="Times New Roman" w:hAnsi="Times New Roman" w:cs="Times New Roman"/>
                <w:bCs/>
                <w:sz w:val="22"/>
                <w:szCs w:val="22"/>
              </w:rPr>
            </w:pPr>
            <w:r w:rsidRPr="005E4CBD">
              <w:rPr>
                <w:rFonts w:ascii="Times New Roman" w:eastAsia="Times New Roman" w:hAnsi="Times New Roman" w:cs="Times New Roman"/>
                <w:bCs/>
                <w:sz w:val="22"/>
                <w:szCs w:val="22"/>
              </w:rPr>
              <w:t>Проведение классных часов, бесед, диспутов, лекториев по профилактике употребления наркотиков и формированию здорового образа жизни</w:t>
            </w:r>
          </w:p>
          <w:p w14:paraId="3E76DE64" w14:textId="7195E9F3" w:rsidR="005E4CBD" w:rsidRPr="005E4CBD" w:rsidRDefault="005E4CBD" w:rsidP="005E4CBD">
            <w:pPr>
              <w:pStyle w:val="ConsPlusNormal"/>
              <w:widowControl w:val="0"/>
              <w:numPr>
                <w:ilvl w:val="0"/>
                <w:numId w:val="7"/>
              </w:numPr>
              <w:adjustRightInd/>
              <w:ind w:left="149" w:hanging="149"/>
              <w:rPr>
                <w:rFonts w:ascii="Times New Roman" w:eastAsia="Times New Roman" w:hAnsi="Times New Roman" w:cs="Times New Roman"/>
                <w:bCs/>
                <w:sz w:val="22"/>
                <w:szCs w:val="22"/>
              </w:rPr>
            </w:pPr>
            <w:r w:rsidRPr="005E4CBD">
              <w:rPr>
                <w:rFonts w:ascii="Times New Roman" w:eastAsia="Times New Roman" w:hAnsi="Times New Roman" w:cs="Times New Roman"/>
                <w:bCs/>
                <w:sz w:val="22"/>
                <w:szCs w:val="22"/>
              </w:rPr>
              <w:t>Организация и проведение пресс-конференций, брифингов и «круглых столов»</w:t>
            </w:r>
            <w:r>
              <w:rPr>
                <w:rFonts w:ascii="Times New Roman" w:eastAsia="Times New Roman" w:hAnsi="Times New Roman" w:cs="Times New Roman"/>
                <w:bCs/>
                <w:sz w:val="22"/>
                <w:szCs w:val="22"/>
              </w:rPr>
              <w:t xml:space="preserve">, </w:t>
            </w:r>
            <w:r w:rsidRPr="005E4CBD">
              <w:rPr>
                <w:rFonts w:ascii="Times New Roman" w:eastAsia="Times New Roman" w:hAnsi="Times New Roman" w:cs="Times New Roman"/>
                <w:bCs/>
                <w:sz w:val="22"/>
                <w:szCs w:val="22"/>
              </w:rPr>
              <w:t>и семинаров по антинаркотической тематике</w:t>
            </w:r>
          </w:p>
          <w:p w14:paraId="713E6FE0" w14:textId="77777777" w:rsidR="005E4CBD" w:rsidRPr="005E4CBD" w:rsidRDefault="005E4CBD" w:rsidP="005E4CBD">
            <w:pPr>
              <w:pStyle w:val="ConsPlusNormal"/>
              <w:widowControl w:val="0"/>
              <w:numPr>
                <w:ilvl w:val="0"/>
                <w:numId w:val="7"/>
              </w:numPr>
              <w:adjustRightInd/>
              <w:ind w:left="149" w:hanging="149"/>
              <w:rPr>
                <w:rFonts w:ascii="Times New Roman" w:eastAsia="Times New Roman" w:hAnsi="Times New Roman" w:cs="Times New Roman"/>
                <w:bCs/>
                <w:sz w:val="22"/>
                <w:szCs w:val="22"/>
              </w:rPr>
            </w:pPr>
            <w:r w:rsidRPr="005E4CBD">
              <w:rPr>
                <w:rFonts w:ascii="Times New Roman" w:eastAsia="Times New Roman" w:hAnsi="Times New Roman" w:cs="Times New Roman"/>
                <w:bCs/>
                <w:sz w:val="22"/>
                <w:szCs w:val="22"/>
              </w:rPr>
              <w:t>Организация книжных выставок, информационных стендов и библиотек городского округа Баксан по антинаркотической тематике</w:t>
            </w:r>
          </w:p>
          <w:p w14:paraId="0356E482" w14:textId="77777777" w:rsidR="005E4CBD" w:rsidRPr="005E4CBD" w:rsidRDefault="005E4CBD" w:rsidP="005E4CBD">
            <w:pPr>
              <w:pStyle w:val="ConsPlusNormal"/>
              <w:widowControl w:val="0"/>
              <w:numPr>
                <w:ilvl w:val="0"/>
                <w:numId w:val="7"/>
              </w:numPr>
              <w:adjustRightInd/>
              <w:ind w:left="149" w:hanging="149"/>
              <w:rPr>
                <w:rFonts w:ascii="Times New Roman" w:eastAsia="Times New Roman" w:hAnsi="Times New Roman" w:cs="Times New Roman"/>
                <w:bCs/>
                <w:sz w:val="22"/>
                <w:szCs w:val="22"/>
              </w:rPr>
            </w:pPr>
            <w:r w:rsidRPr="005E4CBD">
              <w:rPr>
                <w:rFonts w:ascii="Times New Roman" w:eastAsia="Times New Roman" w:hAnsi="Times New Roman" w:cs="Times New Roman"/>
                <w:bCs/>
                <w:sz w:val="22"/>
                <w:szCs w:val="22"/>
              </w:rPr>
              <w:t>Обеспечение образовательных учреждений г.о. Баксан методическими рекомендациями, наглядными пособиями, видео-, аудиороликами антинаркотической направленности</w:t>
            </w:r>
          </w:p>
          <w:p w14:paraId="4DACA91E" w14:textId="300F7B56" w:rsidR="004B2F2F" w:rsidRPr="005E4CBD" w:rsidRDefault="005E4CBD" w:rsidP="005E4CBD">
            <w:pPr>
              <w:pStyle w:val="ConsPlusNormal"/>
              <w:widowControl w:val="0"/>
              <w:numPr>
                <w:ilvl w:val="0"/>
                <w:numId w:val="7"/>
              </w:numPr>
              <w:adjustRightInd/>
              <w:ind w:left="149" w:hanging="149"/>
              <w:rPr>
                <w:rFonts w:ascii="Times New Roman" w:eastAsia="Times New Roman" w:hAnsi="Times New Roman" w:cs="Times New Roman"/>
                <w:bCs/>
                <w:sz w:val="22"/>
                <w:szCs w:val="22"/>
              </w:rPr>
            </w:pPr>
            <w:r w:rsidRPr="005E4CBD">
              <w:rPr>
                <w:rFonts w:ascii="Times New Roman" w:eastAsia="Times New Roman" w:hAnsi="Times New Roman" w:cs="Times New Roman"/>
                <w:bCs/>
                <w:sz w:val="22"/>
                <w:szCs w:val="22"/>
              </w:rPr>
              <w:t>Организация и проведение семинаров для педагогических работников образования городского округа по проблемам профилактики наркомании среди несовершеннолетних и их реабилитации</w:t>
            </w:r>
          </w:p>
        </w:tc>
      </w:tr>
      <w:tr w:rsidR="004B2F2F" w:rsidRPr="00DC36E0" w14:paraId="10293E66" w14:textId="77777777" w:rsidTr="009B332B">
        <w:tc>
          <w:tcPr>
            <w:tcW w:w="704" w:type="dxa"/>
            <w:vAlign w:val="center"/>
          </w:tcPr>
          <w:p w14:paraId="4A6A0D38" w14:textId="537B262F" w:rsidR="004B2F2F" w:rsidRPr="00DC36E0" w:rsidRDefault="004B2F2F" w:rsidP="002D470E">
            <w:pPr>
              <w:pStyle w:val="aff8"/>
              <w:numPr>
                <w:ilvl w:val="0"/>
                <w:numId w:val="71"/>
              </w:numPr>
              <w:jc w:val="center"/>
              <w:rPr>
                <w:bCs/>
                <w:sz w:val="22"/>
                <w:szCs w:val="22"/>
              </w:rPr>
            </w:pPr>
          </w:p>
        </w:tc>
        <w:tc>
          <w:tcPr>
            <w:tcW w:w="2649" w:type="dxa"/>
            <w:vAlign w:val="center"/>
          </w:tcPr>
          <w:p w14:paraId="09CB3A0A" w14:textId="77777777" w:rsidR="004B2F2F" w:rsidRPr="004B2F2F" w:rsidRDefault="004B2F2F" w:rsidP="004B2F2F">
            <w:pPr>
              <w:jc w:val="center"/>
              <w:rPr>
                <w:bCs/>
                <w:sz w:val="22"/>
                <w:szCs w:val="22"/>
              </w:rPr>
            </w:pPr>
            <w:r w:rsidRPr="004B2F2F">
              <w:rPr>
                <w:bCs/>
                <w:sz w:val="22"/>
                <w:szCs w:val="22"/>
              </w:rPr>
              <w:t>Профилактика</w:t>
            </w:r>
          </w:p>
          <w:p w14:paraId="547E5837" w14:textId="77777777" w:rsidR="004B2F2F" w:rsidRPr="004B2F2F" w:rsidRDefault="004B2F2F" w:rsidP="004B2F2F">
            <w:pPr>
              <w:jc w:val="center"/>
              <w:rPr>
                <w:bCs/>
                <w:sz w:val="22"/>
                <w:szCs w:val="22"/>
              </w:rPr>
            </w:pPr>
            <w:r w:rsidRPr="004B2F2F">
              <w:rPr>
                <w:bCs/>
                <w:sz w:val="22"/>
                <w:szCs w:val="22"/>
              </w:rPr>
              <w:t>правонарушений в г</w:t>
            </w:r>
            <w:r>
              <w:rPr>
                <w:bCs/>
                <w:sz w:val="22"/>
                <w:szCs w:val="22"/>
              </w:rPr>
              <w:t xml:space="preserve">ородского округа </w:t>
            </w:r>
            <w:r w:rsidRPr="004B2F2F">
              <w:rPr>
                <w:bCs/>
                <w:sz w:val="22"/>
                <w:szCs w:val="22"/>
              </w:rPr>
              <w:t>Баксан</w:t>
            </w:r>
          </w:p>
          <w:p w14:paraId="6189FF93" w14:textId="0E0B13DE" w:rsidR="004B2F2F" w:rsidRPr="00DC36E0" w:rsidRDefault="004B2F2F" w:rsidP="004B2F2F">
            <w:pPr>
              <w:jc w:val="center"/>
              <w:rPr>
                <w:bCs/>
                <w:sz w:val="22"/>
                <w:szCs w:val="22"/>
              </w:rPr>
            </w:pPr>
            <w:r w:rsidRPr="004B2F2F">
              <w:rPr>
                <w:bCs/>
                <w:sz w:val="22"/>
                <w:szCs w:val="22"/>
              </w:rPr>
              <w:t xml:space="preserve"> на 2021-2025 годы</w:t>
            </w:r>
          </w:p>
        </w:tc>
        <w:tc>
          <w:tcPr>
            <w:tcW w:w="2515" w:type="dxa"/>
            <w:vAlign w:val="center"/>
          </w:tcPr>
          <w:p w14:paraId="31BA58DB" w14:textId="77777777" w:rsidR="004B2F2F" w:rsidRPr="004B2F2F" w:rsidRDefault="004B2F2F" w:rsidP="004B2F2F">
            <w:pPr>
              <w:jc w:val="center"/>
              <w:rPr>
                <w:bCs/>
                <w:sz w:val="22"/>
                <w:szCs w:val="22"/>
              </w:rPr>
            </w:pPr>
            <w:r w:rsidRPr="004B2F2F">
              <w:rPr>
                <w:bCs/>
                <w:sz w:val="22"/>
                <w:szCs w:val="22"/>
              </w:rPr>
              <w:t>Управления по взаимодействию с правоохранительными органами местной администрации</w:t>
            </w:r>
          </w:p>
          <w:p w14:paraId="061E8944" w14:textId="54EF85A6" w:rsidR="004B2F2F" w:rsidRPr="00DC36E0" w:rsidRDefault="004B2F2F" w:rsidP="004B2F2F">
            <w:pPr>
              <w:jc w:val="center"/>
              <w:rPr>
                <w:bCs/>
                <w:sz w:val="22"/>
                <w:szCs w:val="22"/>
              </w:rPr>
            </w:pPr>
            <w:r w:rsidRPr="004B2F2F">
              <w:rPr>
                <w:bCs/>
                <w:sz w:val="22"/>
                <w:szCs w:val="22"/>
              </w:rPr>
              <w:t>городского округа Баксан</w:t>
            </w:r>
          </w:p>
        </w:tc>
        <w:tc>
          <w:tcPr>
            <w:tcW w:w="2662" w:type="dxa"/>
            <w:vAlign w:val="center"/>
          </w:tcPr>
          <w:p w14:paraId="5585EF5E" w14:textId="77777777" w:rsidR="004B2F2F" w:rsidRPr="004B2F2F" w:rsidRDefault="004B2F2F" w:rsidP="004B2F2F">
            <w:pPr>
              <w:jc w:val="center"/>
              <w:rPr>
                <w:bCs/>
                <w:sz w:val="22"/>
                <w:szCs w:val="22"/>
              </w:rPr>
            </w:pPr>
            <w:r w:rsidRPr="004B2F2F">
              <w:rPr>
                <w:bCs/>
                <w:sz w:val="22"/>
                <w:szCs w:val="22"/>
              </w:rPr>
              <w:t>Постановление</w:t>
            </w:r>
          </w:p>
          <w:p w14:paraId="0E3CBC19" w14:textId="77777777" w:rsidR="004B2F2F" w:rsidRPr="004B2F2F" w:rsidRDefault="004B2F2F" w:rsidP="004B2F2F">
            <w:pPr>
              <w:jc w:val="center"/>
              <w:rPr>
                <w:bCs/>
                <w:sz w:val="22"/>
                <w:szCs w:val="22"/>
              </w:rPr>
            </w:pPr>
            <w:r w:rsidRPr="004B2F2F">
              <w:rPr>
                <w:bCs/>
                <w:sz w:val="22"/>
                <w:szCs w:val="22"/>
              </w:rPr>
              <w:t>Местной администрации</w:t>
            </w:r>
          </w:p>
          <w:p w14:paraId="4B08C17B" w14:textId="77777777" w:rsidR="004B2F2F" w:rsidRPr="004B2F2F" w:rsidRDefault="004B2F2F" w:rsidP="004B2F2F">
            <w:pPr>
              <w:jc w:val="center"/>
              <w:rPr>
                <w:bCs/>
                <w:sz w:val="22"/>
                <w:szCs w:val="22"/>
              </w:rPr>
            </w:pPr>
            <w:r w:rsidRPr="004B2F2F">
              <w:rPr>
                <w:bCs/>
                <w:sz w:val="22"/>
                <w:szCs w:val="22"/>
              </w:rPr>
              <w:t>городского округа Баксан КБР</w:t>
            </w:r>
          </w:p>
          <w:p w14:paraId="5C84A787" w14:textId="29F36094" w:rsidR="004B2F2F" w:rsidRPr="00DC36E0" w:rsidRDefault="004B2F2F" w:rsidP="004B2F2F">
            <w:pPr>
              <w:jc w:val="center"/>
              <w:rPr>
                <w:bCs/>
                <w:sz w:val="22"/>
                <w:szCs w:val="22"/>
              </w:rPr>
            </w:pPr>
            <w:r w:rsidRPr="004B2F2F">
              <w:rPr>
                <w:bCs/>
                <w:sz w:val="22"/>
                <w:szCs w:val="22"/>
              </w:rPr>
              <w:t>от 22.12.2020</w:t>
            </w:r>
            <w:r>
              <w:rPr>
                <w:bCs/>
                <w:sz w:val="22"/>
                <w:szCs w:val="22"/>
              </w:rPr>
              <w:t xml:space="preserve"> </w:t>
            </w:r>
            <w:r w:rsidRPr="004B2F2F">
              <w:rPr>
                <w:bCs/>
                <w:sz w:val="22"/>
                <w:szCs w:val="22"/>
              </w:rPr>
              <w:t>г. № 1209</w:t>
            </w:r>
          </w:p>
        </w:tc>
        <w:tc>
          <w:tcPr>
            <w:tcW w:w="6337" w:type="dxa"/>
          </w:tcPr>
          <w:p w14:paraId="0F235BF6" w14:textId="77777777" w:rsidR="004B2F2F" w:rsidRPr="004B2F2F" w:rsidRDefault="004B2F2F" w:rsidP="008F242C">
            <w:pPr>
              <w:numPr>
                <w:ilvl w:val="0"/>
                <w:numId w:val="81"/>
              </w:numPr>
              <w:ind w:left="149" w:hanging="149"/>
              <w:rPr>
                <w:bCs/>
                <w:sz w:val="22"/>
                <w:szCs w:val="22"/>
              </w:rPr>
            </w:pPr>
            <w:r w:rsidRPr="004B2F2F">
              <w:rPr>
                <w:bCs/>
                <w:sz w:val="22"/>
                <w:szCs w:val="22"/>
              </w:rPr>
              <w:t>Активировать внештатные рабочие группы (оперативные штабы) администрации городского округа Баксан для координации выполнения программных мероприятий</w:t>
            </w:r>
          </w:p>
          <w:p w14:paraId="5A8BABE8" w14:textId="77777777" w:rsidR="004B2F2F" w:rsidRPr="004B2F2F" w:rsidRDefault="004B2F2F" w:rsidP="008F242C">
            <w:pPr>
              <w:numPr>
                <w:ilvl w:val="0"/>
                <w:numId w:val="81"/>
              </w:numPr>
              <w:ind w:left="149" w:hanging="149"/>
              <w:rPr>
                <w:bCs/>
                <w:sz w:val="22"/>
                <w:szCs w:val="22"/>
              </w:rPr>
            </w:pPr>
            <w:r w:rsidRPr="004B2F2F">
              <w:rPr>
                <w:bCs/>
                <w:sz w:val="22"/>
                <w:szCs w:val="22"/>
              </w:rPr>
              <w:t>По мере необходимости осуществить корректировку действующих программ профилактики правонарушений</w:t>
            </w:r>
          </w:p>
          <w:p w14:paraId="3B4EBE52" w14:textId="77777777" w:rsidR="004B2F2F" w:rsidRPr="004B2F2F" w:rsidRDefault="004B2F2F" w:rsidP="008F242C">
            <w:pPr>
              <w:numPr>
                <w:ilvl w:val="0"/>
                <w:numId w:val="81"/>
              </w:numPr>
              <w:ind w:left="149" w:hanging="149"/>
              <w:rPr>
                <w:bCs/>
                <w:sz w:val="22"/>
                <w:szCs w:val="22"/>
              </w:rPr>
            </w:pPr>
            <w:r w:rsidRPr="004B2F2F">
              <w:rPr>
                <w:bCs/>
                <w:sz w:val="22"/>
                <w:szCs w:val="22"/>
              </w:rPr>
              <w:t>Совершенствование взаимодействия органов и учреждений в сфере профилактики правонарушений</w:t>
            </w:r>
          </w:p>
          <w:p w14:paraId="629E3C6D" w14:textId="77777777" w:rsidR="004B2F2F" w:rsidRDefault="004B2F2F" w:rsidP="008F242C">
            <w:pPr>
              <w:numPr>
                <w:ilvl w:val="0"/>
                <w:numId w:val="81"/>
              </w:numPr>
              <w:ind w:left="149" w:hanging="149"/>
              <w:rPr>
                <w:bCs/>
                <w:sz w:val="22"/>
                <w:szCs w:val="22"/>
              </w:rPr>
            </w:pPr>
            <w:r w:rsidRPr="004B2F2F">
              <w:rPr>
                <w:bCs/>
                <w:sz w:val="22"/>
                <w:szCs w:val="22"/>
              </w:rPr>
              <w:t xml:space="preserve">Совершенствование практики проведения исполнительными, представительными органами городского округа Баксан, правоохранительными и контролирующими органами городского </w:t>
            </w:r>
            <w:r w:rsidRPr="004B2F2F">
              <w:rPr>
                <w:bCs/>
                <w:sz w:val="22"/>
                <w:szCs w:val="22"/>
              </w:rPr>
              <w:lastRenderedPageBreak/>
              <w:t>округа рабочих встреч и совещаний с целью согласования мер в сфере профилактики правонарушений, выработки механизмов оперативного реагирования на негативные тенденции развития криминогенной обстановки в городском округе Баксан, локализации угроз общественной безопасности</w:t>
            </w:r>
          </w:p>
          <w:p w14:paraId="21CE8B77" w14:textId="59CB2D85" w:rsidR="004B2F2F" w:rsidRPr="004B2F2F" w:rsidRDefault="004B2F2F" w:rsidP="008F242C">
            <w:pPr>
              <w:numPr>
                <w:ilvl w:val="0"/>
                <w:numId w:val="81"/>
              </w:numPr>
              <w:ind w:left="149" w:hanging="149"/>
              <w:rPr>
                <w:bCs/>
                <w:sz w:val="22"/>
                <w:szCs w:val="22"/>
              </w:rPr>
            </w:pPr>
            <w:r w:rsidRPr="004B2F2F">
              <w:rPr>
                <w:bCs/>
                <w:sz w:val="22"/>
                <w:szCs w:val="22"/>
              </w:rPr>
              <w:t>Активизировать работу по социальной адаптации лиц, освободившихся из мест лишения свободы</w:t>
            </w:r>
          </w:p>
          <w:p w14:paraId="0BC92874"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Провести анализ нормативных правовых актов в сфере профилактики правонарушений</w:t>
            </w:r>
          </w:p>
          <w:p w14:paraId="3F21A3E9"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 xml:space="preserve">Организовать проведение экспертизы разрабатываемых и действующих законов и нормативно-правовых актов города </w:t>
            </w:r>
          </w:p>
          <w:p w14:paraId="0899FD36"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Провести мониторинг досуга населения и на его основе обеспечить создание клубных формирований, спортивных секций, спортзалов, кружков, учебных курсов, интернет-залов, работающих на бесплатной основе для определенных категорий граждан</w:t>
            </w:r>
          </w:p>
          <w:p w14:paraId="1693B2BF"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Организовать по мере необходимости разработку и принятие нормативно-правовых актов по профилактике правонарушений в городском округе Баксан</w:t>
            </w:r>
          </w:p>
          <w:p w14:paraId="3B3D10B8"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Разработать и внедрить систему стимулирования работодателей, создающих рабочие места для устройства лиц, освободившихся из мест лишения свободы, с ограниченными физическими способностями, выпускников интернатных учреждений и детских домов</w:t>
            </w:r>
          </w:p>
          <w:p w14:paraId="30B739B0"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Разработать и включить в школьную программу специальные курсы по различным трудовым специальностям</w:t>
            </w:r>
          </w:p>
          <w:p w14:paraId="002CDC6C" w14:textId="77777777" w:rsidR="004B2F2F" w:rsidRPr="004B2F2F" w:rsidRDefault="004B2F2F" w:rsidP="008F242C">
            <w:pPr>
              <w:numPr>
                <w:ilvl w:val="0"/>
                <w:numId w:val="81"/>
              </w:numPr>
              <w:autoSpaceDE w:val="0"/>
              <w:autoSpaceDN w:val="0"/>
              <w:adjustRightInd w:val="0"/>
              <w:ind w:left="149" w:hanging="149"/>
              <w:rPr>
                <w:bCs/>
                <w:sz w:val="22"/>
                <w:szCs w:val="22"/>
              </w:rPr>
            </w:pPr>
            <w:r w:rsidRPr="004B2F2F">
              <w:rPr>
                <w:bCs/>
                <w:sz w:val="22"/>
                <w:szCs w:val="22"/>
              </w:rPr>
              <w:t>Оказать, в первоочередном порядке, помощь в социальной реабилитации, адаптации и медицинском обслуживании несовершеннолетним, вернувшимся из воспитательных колоний, спецучреждений и не имеющим жилья; несовершеннолетним наркоманам</w:t>
            </w:r>
          </w:p>
          <w:p w14:paraId="5410D9A6"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 xml:space="preserve">Организовать проведение комплексных оздоровительных, физкультурно-спортивных и агитационно-пропагандистских мероприятий (спартакиад, фестивалей, летних и зимних игр, </w:t>
            </w:r>
            <w:r w:rsidRPr="004B2F2F">
              <w:rPr>
                <w:rFonts w:ascii="Times New Roman" w:eastAsia="Times New Roman" w:hAnsi="Times New Roman" w:cs="Times New Roman"/>
                <w:bCs/>
                <w:sz w:val="22"/>
                <w:szCs w:val="22"/>
              </w:rPr>
              <w:lastRenderedPageBreak/>
              <w:t>походов и слетов, спортивных праздников и вечеров, олимпиад, экскурсий, дней здоровья и спорта, соревнований по профессионально-прикладной подготовке и т.д.)</w:t>
            </w:r>
          </w:p>
          <w:p w14:paraId="257A9AE9"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Реализовать комплексные меры по стимулированию участия населения в деятельности общественных организаций правоохранительной направленности в форме добровольных народных дружин</w:t>
            </w:r>
          </w:p>
          <w:p w14:paraId="6B95AA31" w14:textId="77777777" w:rsidR="004B2F2F" w:rsidRPr="004B2F2F" w:rsidRDefault="004B2F2F" w:rsidP="008F242C">
            <w:pPr>
              <w:numPr>
                <w:ilvl w:val="0"/>
                <w:numId w:val="81"/>
              </w:numPr>
              <w:autoSpaceDE w:val="0"/>
              <w:autoSpaceDN w:val="0"/>
              <w:adjustRightInd w:val="0"/>
              <w:ind w:left="149" w:hanging="149"/>
              <w:rPr>
                <w:bCs/>
                <w:sz w:val="22"/>
                <w:szCs w:val="22"/>
              </w:rPr>
            </w:pPr>
            <w:r w:rsidRPr="004B2F2F">
              <w:rPr>
                <w:bCs/>
                <w:sz w:val="22"/>
                <w:szCs w:val="22"/>
              </w:rPr>
              <w:t>Обеспечить проведение (не реже одного раза в полугодие) подворного (поквартирного) обхода административных участков городского округа Баксан в целях выявления нарушений паспортно-визового режима, обнаружения и изъятия оружия, боеприпасов, взрывных устройств, взрывчатых веществ, а также находящихся в незаконном обороте предметов.</w:t>
            </w:r>
          </w:p>
          <w:p w14:paraId="67AF19ED" w14:textId="77777777" w:rsidR="004B2F2F" w:rsidRPr="004B2F2F" w:rsidRDefault="004B2F2F" w:rsidP="008F242C">
            <w:pPr>
              <w:numPr>
                <w:ilvl w:val="0"/>
                <w:numId w:val="81"/>
              </w:numPr>
              <w:autoSpaceDE w:val="0"/>
              <w:autoSpaceDN w:val="0"/>
              <w:adjustRightInd w:val="0"/>
              <w:ind w:left="149" w:hanging="149"/>
              <w:rPr>
                <w:bCs/>
                <w:sz w:val="22"/>
                <w:szCs w:val="22"/>
              </w:rPr>
            </w:pPr>
            <w:r w:rsidRPr="004B2F2F">
              <w:rPr>
                <w:bCs/>
                <w:sz w:val="22"/>
                <w:szCs w:val="22"/>
              </w:rPr>
              <w:t>Организовать выявление мест концентрации лиц, склонных к противоправному поведению, более частому нарушению общественного порядка и совершению преступлений, с выработкой межведомственных мер по их профилактической отработке.</w:t>
            </w:r>
          </w:p>
          <w:p w14:paraId="43828A50" w14:textId="77777777" w:rsidR="004B2F2F" w:rsidRPr="004B2F2F" w:rsidRDefault="004B2F2F" w:rsidP="008F242C">
            <w:pPr>
              <w:numPr>
                <w:ilvl w:val="0"/>
                <w:numId w:val="81"/>
              </w:numPr>
              <w:autoSpaceDE w:val="0"/>
              <w:autoSpaceDN w:val="0"/>
              <w:adjustRightInd w:val="0"/>
              <w:ind w:left="149" w:hanging="149"/>
              <w:rPr>
                <w:bCs/>
                <w:sz w:val="22"/>
                <w:szCs w:val="22"/>
              </w:rPr>
            </w:pPr>
            <w:r w:rsidRPr="004B2F2F">
              <w:rPr>
                <w:bCs/>
                <w:sz w:val="22"/>
                <w:szCs w:val="22"/>
              </w:rPr>
              <w:t>Организовать накопление в паспортах административных участков результатов обходов, закрепление по микрорайонам уполномоченных сотрудников в составе межведомственных групп в целях обеспечения комплексного подхода к проведению профилактических мероприятий.</w:t>
            </w:r>
          </w:p>
          <w:p w14:paraId="02010A84"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Обеспечить стимулирование добровольной сдачи оружия и боеприпасов, незаконно хранящихся у населения</w:t>
            </w:r>
          </w:p>
          <w:p w14:paraId="7CFD0932"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Активировать координационный центр в кризисных ситуациях в городском округе Баксан на базе единого телефонного номера "112"</w:t>
            </w:r>
          </w:p>
          <w:p w14:paraId="1256B98E"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Принять меры по предупреждению правонарушений и защите работников предприятия от преступных посягательств путем реализации дополнительных мер защиты (тревожные кнопки, инкассация, страхование)</w:t>
            </w:r>
          </w:p>
          <w:p w14:paraId="241946D8"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 xml:space="preserve">Адаптирование программ психологической помощи жертвам насилия в семье с учетом этнокультурных и религиозных </w:t>
            </w:r>
            <w:r w:rsidRPr="004B2F2F">
              <w:rPr>
                <w:rFonts w:ascii="Times New Roman" w:eastAsia="Times New Roman" w:hAnsi="Times New Roman" w:cs="Times New Roman"/>
                <w:bCs/>
                <w:sz w:val="22"/>
                <w:szCs w:val="22"/>
              </w:rPr>
              <w:lastRenderedPageBreak/>
              <w:t>традиций в КБР</w:t>
            </w:r>
          </w:p>
          <w:p w14:paraId="78BF802B"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Обеспечить участие общественности в деятельности формирований правоохранительной направленности, ДНД, оперативных отрядов, активизировать работу внештатных сотрудников полиции</w:t>
            </w:r>
          </w:p>
          <w:p w14:paraId="65A4D832"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Обеспечить стимулирование граждан за предоставление достоверной информации о подготавливаемых и совершенных правонарушениях</w:t>
            </w:r>
          </w:p>
          <w:p w14:paraId="0006E9A2"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Возродить движения юных помощников полиции, юных инспекторов безопасности дорожного движения, секции и кружки по изучению уголовного и административного законодательства, правил дорожного движения</w:t>
            </w:r>
          </w:p>
          <w:p w14:paraId="243D9BCF" w14:textId="77777777" w:rsidR="004B2F2F" w:rsidRPr="004B2F2F" w:rsidRDefault="004B2F2F" w:rsidP="008F242C">
            <w:pPr>
              <w:pStyle w:val="ConsPlusNormal"/>
              <w:widowControl w:val="0"/>
              <w:numPr>
                <w:ilvl w:val="0"/>
                <w:numId w:val="81"/>
              </w:numPr>
              <w:adjustRightInd/>
              <w:ind w:left="149" w:hanging="149"/>
              <w:rPr>
                <w:rFonts w:ascii="Times New Roman" w:eastAsia="Times New Roman" w:hAnsi="Times New Roman" w:cs="Times New Roman"/>
                <w:bCs/>
                <w:sz w:val="22"/>
                <w:szCs w:val="22"/>
              </w:rPr>
            </w:pPr>
            <w:r w:rsidRPr="004B2F2F">
              <w:rPr>
                <w:rFonts w:ascii="Times New Roman" w:eastAsia="Times New Roman" w:hAnsi="Times New Roman" w:cs="Times New Roman"/>
                <w:bCs/>
                <w:sz w:val="22"/>
                <w:szCs w:val="22"/>
              </w:rPr>
              <w:t>Создать общественную комиссию из числа педагогов, представителей общественности, сотрудников правоохранительных органов по анализу радио- и телепередач, публикаций для подростков с целью противодействия пропаганды материального образа жизни</w:t>
            </w:r>
          </w:p>
          <w:p w14:paraId="6A8F1144" w14:textId="77777777" w:rsidR="004B2F2F" w:rsidRPr="004B2F2F" w:rsidRDefault="004B2F2F" w:rsidP="008F242C">
            <w:pPr>
              <w:numPr>
                <w:ilvl w:val="0"/>
                <w:numId w:val="81"/>
              </w:numPr>
              <w:ind w:left="149" w:hanging="149"/>
              <w:rPr>
                <w:bCs/>
                <w:sz w:val="22"/>
                <w:szCs w:val="22"/>
              </w:rPr>
            </w:pPr>
            <w:r w:rsidRPr="004B2F2F">
              <w:rPr>
                <w:bCs/>
                <w:sz w:val="22"/>
                <w:szCs w:val="22"/>
              </w:rPr>
              <w:t>Проверить законность нахождения на территории учреждений социальной сферы, в том числе детских клубов, домов творчества, коммерческих организаций</w:t>
            </w:r>
          </w:p>
          <w:p w14:paraId="0D96469B" w14:textId="77777777" w:rsidR="004B2F2F" w:rsidRPr="004B2F2F" w:rsidRDefault="004B2F2F" w:rsidP="008F242C">
            <w:pPr>
              <w:numPr>
                <w:ilvl w:val="0"/>
                <w:numId w:val="81"/>
              </w:numPr>
              <w:ind w:left="149" w:hanging="149"/>
              <w:rPr>
                <w:bCs/>
                <w:sz w:val="22"/>
                <w:szCs w:val="22"/>
              </w:rPr>
            </w:pPr>
            <w:r w:rsidRPr="004B2F2F">
              <w:rPr>
                <w:bCs/>
                <w:sz w:val="22"/>
                <w:szCs w:val="22"/>
              </w:rPr>
              <w:t>Организовать военно-патриотические лагеря для учащихся школ</w:t>
            </w:r>
          </w:p>
          <w:p w14:paraId="591F672C" w14:textId="77777777" w:rsidR="004B2F2F" w:rsidRPr="004B2F2F" w:rsidRDefault="004B2F2F" w:rsidP="008F242C">
            <w:pPr>
              <w:numPr>
                <w:ilvl w:val="0"/>
                <w:numId w:val="81"/>
              </w:numPr>
              <w:ind w:left="149" w:hanging="149"/>
              <w:rPr>
                <w:bCs/>
                <w:sz w:val="22"/>
                <w:szCs w:val="22"/>
              </w:rPr>
            </w:pPr>
            <w:r w:rsidRPr="004B2F2F">
              <w:rPr>
                <w:bCs/>
                <w:sz w:val="22"/>
                <w:szCs w:val="22"/>
              </w:rPr>
              <w:t>Организовать проведение мероприятий с несовершеннолетними, состоящими на учете в правоохранительных органах (праздники, спортивные соревнования, фестивали и т.д.) в каникулярное время</w:t>
            </w:r>
          </w:p>
          <w:p w14:paraId="681BDE3A" w14:textId="24C5EC09" w:rsidR="004B2F2F" w:rsidRPr="00DC36E0" w:rsidRDefault="004B2F2F" w:rsidP="008F242C">
            <w:pPr>
              <w:pStyle w:val="aff8"/>
              <w:numPr>
                <w:ilvl w:val="0"/>
                <w:numId w:val="81"/>
              </w:numPr>
              <w:spacing w:line="240" w:lineRule="auto"/>
              <w:ind w:left="149" w:hanging="149"/>
              <w:rPr>
                <w:rFonts w:ascii="Times New Roman" w:hAnsi="Times New Roman"/>
                <w:bCs/>
                <w:sz w:val="22"/>
                <w:szCs w:val="22"/>
              </w:rPr>
            </w:pPr>
            <w:r w:rsidRPr="004B2F2F">
              <w:rPr>
                <w:rFonts w:ascii="Times New Roman" w:hAnsi="Times New Roman"/>
                <w:bCs/>
                <w:sz w:val="22"/>
                <w:szCs w:val="22"/>
              </w:rPr>
              <w:t>Организовать проведение практических занятий и семинаров для учащихся и молодежи городского округа с привлечением специалистов по профилактике безнадзорности и правонарушений несовершеннолетних, профилактике и борьбе с незаконным оборотом и употреблением наркотиков, пьянством и алкоголизмом</w:t>
            </w:r>
          </w:p>
        </w:tc>
      </w:tr>
      <w:tr w:rsidR="005E4CBD" w:rsidRPr="00DC36E0" w14:paraId="278467FA" w14:textId="77777777" w:rsidTr="00BA0B39">
        <w:tc>
          <w:tcPr>
            <w:tcW w:w="704" w:type="dxa"/>
            <w:vAlign w:val="center"/>
          </w:tcPr>
          <w:p w14:paraId="09C4C214" w14:textId="3674AE1E" w:rsidR="005E4CBD" w:rsidRPr="00DC36E0" w:rsidRDefault="005E4CBD" w:rsidP="002D470E">
            <w:pPr>
              <w:pStyle w:val="aff8"/>
              <w:numPr>
                <w:ilvl w:val="0"/>
                <w:numId w:val="71"/>
              </w:numPr>
              <w:jc w:val="center"/>
              <w:rPr>
                <w:bCs/>
                <w:sz w:val="22"/>
                <w:szCs w:val="22"/>
              </w:rPr>
            </w:pPr>
          </w:p>
        </w:tc>
        <w:tc>
          <w:tcPr>
            <w:tcW w:w="2649" w:type="dxa"/>
            <w:vAlign w:val="center"/>
          </w:tcPr>
          <w:p w14:paraId="5C562612" w14:textId="2F6A02A0" w:rsidR="005E4CBD" w:rsidRPr="00DC36E0" w:rsidRDefault="005E4CBD" w:rsidP="005E4CBD">
            <w:pPr>
              <w:jc w:val="center"/>
              <w:rPr>
                <w:bCs/>
                <w:sz w:val="22"/>
                <w:szCs w:val="22"/>
              </w:rPr>
            </w:pPr>
            <w:r w:rsidRPr="005E4CBD">
              <w:rPr>
                <w:bCs/>
                <w:sz w:val="22"/>
                <w:szCs w:val="22"/>
              </w:rPr>
              <w:t xml:space="preserve">Противодействие коррупции </w:t>
            </w:r>
            <w:r>
              <w:rPr>
                <w:bCs/>
                <w:sz w:val="22"/>
                <w:szCs w:val="22"/>
              </w:rPr>
              <w:t xml:space="preserve">городского округа </w:t>
            </w:r>
            <w:r w:rsidRPr="005E4CBD">
              <w:rPr>
                <w:bCs/>
                <w:sz w:val="22"/>
                <w:szCs w:val="22"/>
              </w:rPr>
              <w:t>Баксан на 2021-2025</w:t>
            </w:r>
            <w:r>
              <w:rPr>
                <w:bCs/>
                <w:sz w:val="22"/>
                <w:szCs w:val="22"/>
              </w:rPr>
              <w:t xml:space="preserve"> </w:t>
            </w:r>
            <w:r w:rsidRPr="005E4CBD">
              <w:rPr>
                <w:bCs/>
                <w:sz w:val="22"/>
                <w:szCs w:val="22"/>
              </w:rPr>
              <w:t>гг.</w:t>
            </w:r>
          </w:p>
        </w:tc>
        <w:tc>
          <w:tcPr>
            <w:tcW w:w="2515" w:type="dxa"/>
            <w:vAlign w:val="center"/>
          </w:tcPr>
          <w:p w14:paraId="1814CBB5" w14:textId="77777777" w:rsidR="005E4CBD" w:rsidRPr="005E4CBD" w:rsidRDefault="005E4CBD" w:rsidP="005E4CBD">
            <w:pPr>
              <w:jc w:val="center"/>
              <w:rPr>
                <w:sz w:val="22"/>
                <w:szCs w:val="22"/>
              </w:rPr>
            </w:pPr>
            <w:r w:rsidRPr="005E4CBD">
              <w:rPr>
                <w:sz w:val="22"/>
                <w:szCs w:val="22"/>
              </w:rPr>
              <w:t>Управления по взаимодействию с правоохранительными органами местной администрации</w:t>
            </w:r>
          </w:p>
          <w:p w14:paraId="6FFF7234" w14:textId="70D7A662" w:rsidR="005E4CBD" w:rsidRPr="00DC36E0" w:rsidRDefault="005E4CBD" w:rsidP="005E4CBD">
            <w:pPr>
              <w:jc w:val="center"/>
              <w:rPr>
                <w:bCs/>
                <w:sz w:val="22"/>
                <w:szCs w:val="22"/>
              </w:rPr>
            </w:pPr>
            <w:r w:rsidRPr="005E4CBD">
              <w:rPr>
                <w:sz w:val="22"/>
                <w:szCs w:val="22"/>
              </w:rPr>
              <w:t>городского округа Баксан</w:t>
            </w:r>
          </w:p>
        </w:tc>
        <w:tc>
          <w:tcPr>
            <w:tcW w:w="2662" w:type="dxa"/>
            <w:vAlign w:val="center"/>
          </w:tcPr>
          <w:p w14:paraId="5C748FDA" w14:textId="77777777" w:rsidR="005E4CBD" w:rsidRPr="005E4CBD" w:rsidRDefault="005E4CBD" w:rsidP="005E4CBD">
            <w:pPr>
              <w:jc w:val="center"/>
              <w:rPr>
                <w:bCs/>
                <w:sz w:val="22"/>
                <w:szCs w:val="22"/>
              </w:rPr>
            </w:pPr>
            <w:r w:rsidRPr="005E4CBD">
              <w:rPr>
                <w:bCs/>
                <w:sz w:val="22"/>
                <w:szCs w:val="22"/>
              </w:rPr>
              <w:t>Постановление</w:t>
            </w:r>
          </w:p>
          <w:p w14:paraId="7EBF8A2A" w14:textId="77777777" w:rsidR="005E4CBD" w:rsidRPr="005E4CBD" w:rsidRDefault="005E4CBD" w:rsidP="005E4CBD">
            <w:pPr>
              <w:jc w:val="center"/>
              <w:rPr>
                <w:bCs/>
                <w:sz w:val="22"/>
                <w:szCs w:val="22"/>
              </w:rPr>
            </w:pPr>
            <w:r w:rsidRPr="005E4CBD">
              <w:rPr>
                <w:bCs/>
                <w:sz w:val="22"/>
                <w:szCs w:val="22"/>
              </w:rPr>
              <w:t>Местной администрации</w:t>
            </w:r>
          </w:p>
          <w:p w14:paraId="152463A6" w14:textId="77777777" w:rsidR="005E4CBD" w:rsidRPr="005E4CBD" w:rsidRDefault="005E4CBD" w:rsidP="005E4CBD">
            <w:pPr>
              <w:jc w:val="center"/>
              <w:rPr>
                <w:bCs/>
                <w:sz w:val="22"/>
                <w:szCs w:val="22"/>
              </w:rPr>
            </w:pPr>
            <w:r w:rsidRPr="005E4CBD">
              <w:rPr>
                <w:bCs/>
                <w:sz w:val="22"/>
                <w:szCs w:val="22"/>
              </w:rPr>
              <w:t>городского округа Баксан КБР</w:t>
            </w:r>
          </w:p>
          <w:p w14:paraId="35CD23C9" w14:textId="5AEDD0E3" w:rsidR="005E4CBD" w:rsidRPr="00DC36E0" w:rsidRDefault="005E4CBD" w:rsidP="005E4CBD">
            <w:pPr>
              <w:jc w:val="center"/>
              <w:rPr>
                <w:bCs/>
                <w:sz w:val="22"/>
                <w:szCs w:val="22"/>
              </w:rPr>
            </w:pPr>
            <w:r w:rsidRPr="005E4CBD">
              <w:rPr>
                <w:bCs/>
                <w:sz w:val="22"/>
                <w:szCs w:val="22"/>
              </w:rPr>
              <w:t>от 22.12.2020</w:t>
            </w:r>
            <w:r>
              <w:rPr>
                <w:bCs/>
                <w:sz w:val="22"/>
                <w:szCs w:val="22"/>
              </w:rPr>
              <w:t xml:space="preserve"> </w:t>
            </w:r>
            <w:r w:rsidRPr="005E4CBD">
              <w:rPr>
                <w:bCs/>
                <w:sz w:val="22"/>
                <w:szCs w:val="22"/>
              </w:rPr>
              <w:t>г. № 120</w:t>
            </w:r>
            <w:r>
              <w:rPr>
                <w:bCs/>
                <w:sz w:val="22"/>
                <w:szCs w:val="22"/>
              </w:rPr>
              <w:t>8</w:t>
            </w:r>
          </w:p>
        </w:tc>
        <w:tc>
          <w:tcPr>
            <w:tcW w:w="6337" w:type="dxa"/>
          </w:tcPr>
          <w:p w14:paraId="1698D68B" w14:textId="77777777" w:rsidR="005E4CBD" w:rsidRPr="005E4CBD" w:rsidRDefault="005E4CBD" w:rsidP="008F242C">
            <w:pPr>
              <w:numPr>
                <w:ilvl w:val="0"/>
                <w:numId w:val="83"/>
              </w:numPr>
              <w:ind w:left="149" w:hanging="149"/>
              <w:rPr>
                <w:sz w:val="22"/>
                <w:szCs w:val="22"/>
              </w:rPr>
            </w:pPr>
            <w:r w:rsidRPr="005E4CBD">
              <w:rPr>
                <w:sz w:val="22"/>
                <w:szCs w:val="22"/>
              </w:rPr>
              <w:t>Проведение антикоррупционной экспертизы нормативных правовых актов и проектов нормативных правовых актов органа местного самоуправления</w:t>
            </w:r>
          </w:p>
          <w:p w14:paraId="006B5F9A"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 xml:space="preserve">Совершенствование работы Общественной платы органа местного самоуправления по профилактике коррупции, в том числе путем привлечения к работе общественных советов представителей региональных отделений общероссийских общественных организаций </w:t>
            </w:r>
          </w:p>
          <w:p w14:paraId="323F46E7"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Поддержание в актуальном состоянии информации, размещенной на информационных стендах муниципальных учреждениях (в том числе контактных данных лиц, ответственных за организацию деятельности по противодействию коррупции в органах местного самоуправления, телефонов "горячих антикоррупционных линий", в том числе Администрации Главы Кабардино-Балкарской Республики, правоохранительных органов)</w:t>
            </w:r>
          </w:p>
          <w:p w14:paraId="408FC8FC"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Проведение тематических информационно-методических семинаров на тему противодействия коррупции для муниципальных служащих</w:t>
            </w:r>
          </w:p>
          <w:p w14:paraId="671E524F"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Реализация системных мер, направленных на выявление и снижение рисков коррупционных проявлений в сферах жилищно-коммунального хозяйства, бюджетных отношений, земельно-имущественных отношений, налогообложения, развития малого и среднего бизнеса, дорожного строительства и дорожного хозяйства, транспортного обеспечения, энергетики, здравоохранения, образования, государственных и муниципальных закупок</w:t>
            </w:r>
          </w:p>
          <w:p w14:paraId="1148924B"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Реализация мер профилактики коррупции, ориентированных на снижение коррупционных рисков и обеспечение открытости власти, в том числе при реализации лицензионно-разрешительных полномочий, осуществлении контрольно-надзорных функций</w:t>
            </w:r>
          </w:p>
          <w:p w14:paraId="282108CF"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 xml:space="preserve">Организация системной работы по оценке коррупционных рисков, возникших при реализации муниципальными </w:t>
            </w:r>
            <w:r w:rsidRPr="005E4CBD">
              <w:rPr>
                <w:rFonts w:ascii="Times New Roman" w:hAnsi="Times New Roman" w:cs="Times New Roman"/>
                <w:sz w:val="22"/>
                <w:szCs w:val="22"/>
              </w:rPr>
              <w:lastRenderedPageBreak/>
              <w:t>органами отдельных функций. Определение по результатам оценки перечня функций, при выполнении которых наиболее вероятно возникновение коррупционных правонарушений. Актуализация перечня должностей, замещение которых связано с коррупционными рисками. Выработка и реализация мер по минимизации и (или) устранению коррупционных рисков в конкретных управленческих процессах</w:t>
            </w:r>
          </w:p>
          <w:p w14:paraId="165BC492"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Организация участия государственных (муниципальных) служащих, работников, в должностные обязанности которых входит участие в противодействии коррупции, в мероприятиях по профессиональному развитию в области противодействия коррупции, в том числе их обучение по дополнительным профессиональным программам в области противодействия коррупции</w:t>
            </w:r>
          </w:p>
          <w:p w14:paraId="5990C092"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Организация курсов повышения квалификации муниципальных служащих, впервые поступивших на государственную гражданскую службу и муниципальную службу для замещения должностей, включенных в перечни должностей, установленные нормативными правовыми актами Российской Федерации, по образовательным программам в области противодействия коррупции</w:t>
            </w:r>
          </w:p>
          <w:p w14:paraId="21388F56"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Проведение анализа эффективности реализации муниципальной программы по противодействию коррупции и рассмотрение результатов на заседаниях Общественной платы городского округа Баксан и Межведомственной комиссии по профилактике правонарушений в городском округе Баксан</w:t>
            </w:r>
          </w:p>
          <w:p w14:paraId="11DF981B" w14:textId="01C64F2F"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Организация мониторинга эффективности принятия в городском округе Баксан мер по профилактике коррупционных правонарушений, установленных Федеральным законом от 25 декабря 2008 г. № 273-ФЗ "О противодействии коррупции"</w:t>
            </w:r>
          </w:p>
          <w:p w14:paraId="49DB10AF"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 xml:space="preserve">Повышение эффективности кадровой работы в части ведения личных дел лиц, замещающих муниципальные должности, должности муниципальной службы, в том числе контроля за актуализацией сведений, содержащихся в анкетах, </w:t>
            </w:r>
            <w:r w:rsidRPr="005E4CBD">
              <w:rPr>
                <w:rFonts w:ascii="Times New Roman" w:hAnsi="Times New Roman" w:cs="Times New Roman"/>
                <w:sz w:val="22"/>
                <w:szCs w:val="22"/>
              </w:rPr>
              <w:lastRenderedPageBreak/>
              <w:t>представляемых при назначении на указанные должности и поступлении на такую службу, об их родственниках и свойственниках в целях выявления возможного конфликта интересов</w:t>
            </w:r>
          </w:p>
          <w:p w14:paraId="741BF159"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Проведение оценки коррупционных рисков в деятельности органов местного самоуправления</w:t>
            </w:r>
          </w:p>
          <w:p w14:paraId="6F06D31F"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Организация наполнения раздела "Антикоррупционная деятельность" официального сайта местной администрации городского округа Баксан в сети "Интернет"</w:t>
            </w:r>
          </w:p>
          <w:p w14:paraId="73DE4CC3"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Мониторинг обращений граждан о проявлениях коррупции в органах местного самоуправления</w:t>
            </w:r>
          </w:p>
          <w:p w14:paraId="3233C276"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Реализация комплекса мер по предупреждению и минимизации бытовой коррупции в сферах образования, здравоохранения и социальной защиты населения</w:t>
            </w:r>
          </w:p>
          <w:p w14:paraId="06B7F8D2"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Организация системы межведомственного взаимодействия при предоставлении государственных и муниципальных услуг и мониторинг предоставления государственных и муниципальных услуг в городском округе Баксан на предмет наличия коррупциогенных факторов при их оказании</w:t>
            </w:r>
          </w:p>
          <w:p w14:paraId="5AD13C7F"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Поддержание в актуальном состоянии административных регламентов предоставления государственных и муниципальных услуг</w:t>
            </w:r>
          </w:p>
          <w:p w14:paraId="280AB46C"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Проведение конкурсов на лучшие проекты социальной рекламы антикоррупционной направленности</w:t>
            </w:r>
          </w:p>
          <w:p w14:paraId="3DB8565F"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Разработка, изготовление и размещение в средствах массовой информации видео- и аудиороликов, печатной продукции и наружной рекламы антикоррупционной направленности</w:t>
            </w:r>
          </w:p>
          <w:p w14:paraId="63D64AC2"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Проведение мероприятий, посвященных Международному дню борьбы с коррупцией</w:t>
            </w:r>
          </w:p>
          <w:p w14:paraId="2EFEE2EC"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Разработка и реализация комплекса мер по совершенствованию деятельности по противодействию коррупции в муниципальных учреждениях городского округа Баксан</w:t>
            </w:r>
          </w:p>
          <w:p w14:paraId="03544789"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 xml:space="preserve">Организация взаимодействия с органами государственного и муниципального контроля, направленного на безусловное </w:t>
            </w:r>
            <w:r w:rsidRPr="005E4CBD">
              <w:rPr>
                <w:rFonts w:ascii="Times New Roman" w:hAnsi="Times New Roman" w:cs="Times New Roman"/>
                <w:sz w:val="22"/>
                <w:szCs w:val="22"/>
              </w:rPr>
              <w:lastRenderedPageBreak/>
              <w:t>соблюдение законодательства при расходовании бюджетных средств</w:t>
            </w:r>
          </w:p>
          <w:p w14:paraId="53491767"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Анализ практики использования государственными органами и органами местного самоуправления различных каналов получения информации (горячая линия, телефон доверия, электронная приемная) по которым граждане могут конфиденциально, не опасаясь преследования, сообщать о возможных коррупционных правонарушениях</w:t>
            </w:r>
          </w:p>
          <w:p w14:paraId="3613B2F2"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Мониторинг соблюдения лицами, замещающими должности в государственных органах и органах местного самоуправления, требований законодательства о противодействии коррупции, касающихся предотвращения и урегулирования конфликта интересов</w:t>
            </w:r>
          </w:p>
          <w:p w14:paraId="2CC4C74E" w14:textId="26224AD8"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 xml:space="preserve">Принять меры по недопущению использования бюджетных ассигнований федерального бюджета, выделяемых на проведение противоэпидемических мероприятий, в том числе на противодействие распространению новой коронавирусной инфекции (COVID-19), а также на реализацию национальных проектов, предусмотренных </w:t>
            </w:r>
            <w:r>
              <w:rPr>
                <w:rFonts w:ascii="Times New Roman" w:hAnsi="Times New Roman" w:cs="Times New Roman"/>
                <w:sz w:val="22"/>
                <w:szCs w:val="22"/>
              </w:rPr>
              <w:t xml:space="preserve">Указом </w:t>
            </w:r>
            <w:r w:rsidRPr="005E4CBD">
              <w:rPr>
                <w:rFonts w:ascii="Times New Roman" w:hAnsi="Times New Roman" w:cs="Times New Roman"/>
                <w:sz w:val="22"/>
                <w:szCs w:val="22"/>
              </w:rPr>
              <w:t>Президента Российской Федерации от 7 мая 2018 г. № 204 "О национальных целях и стратегических задачах развития Российской Федерации на период до 2024 года", обратив особое внимание на выявление и пресечение фактов взяточничества, предоставления аффилированным коммерческим структурам неправомерных преимуществ и оказания им содействия в иной форме должностными лицами органов местного самоуправления</w:t>
            </w:r>
          </w:p>
          <w:p w14:paraId="141EC990"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Участие лиц, впервые поступивших на государственную (муниципальную) службу или на работу в соответствующие организации и замещающих должности, связанные с соблюдением антикоррупционных стандартов, в мероприятиях по профессиональному развитию в области противодействия коррупции</w:t>
            </w:r>
          </w:p>
          <w:p w14:paraId="7C276510" w14:textId="77777777" w:rsidR="005E4CBD" w:rsidRPr="005E4CBD" w:rsidRDefault="005E4CBD" w:rsidP="008F242C">
            <w:pPr>
              <w:pStyle w:val="ConsPlusNormal"/>
              <w:widowControl w:val="0"/>
              <w:numPr>
                <w:ilvl w:val="0"/>
                <w:numId w:val="83"/>
              </w:numPr>
              <w:adjustRightInd/>
              <w:ind w:left="149" w:hanging="149"/>
              <w:rPr>
                <w:rFonts w:ascii="Times New Roman" w:hAnsi="Times New Roman" w:cs="Times New Roman"/>
                <w:sz w:val="22"/>
                <w:szCs w:val="22"/>
              </w:rPr>
            </w:pPr>
            <w:r w:rsidRPr="005E4CBD">
              <w:rPr>
                <w:rFonts w:ascii="Times New Roman" w:hAnsi="Times New Roman" w:cs="Times New Roman"/>
                <w:sz w:val="22"/>
                <w:szCs w:val="22"/>
              </w:rPr>
              <w:t xml:space="preserve">Участие государственных (муниципальных) служащих, работников, в должностные обязанности которых входит участие в проведении закупок товаров, работ, услуг для обеспечения </w:t>
            </w:r>
            <w:r w:rsidRPr="005E4CBD">
              <w:rPr>
                <w:rFonts w:ascii="Times New Roman" w:hAnsi="Times New Roman" w:cs="Times New Roman"/>
                <w:sz w:val="22"/>
                <w:szCs w:val="22"/>
              </w:rPr>
              <w:lastRenderedPageBreak/>
              <w:t>государственных (муниципальных) нужд, в мероприятиях по профессиональному развитию в области противодействия коррупции, в том числе их обучение по дополнительным профессиональным программам в области противодействия коррупции</w:t>
            </w:r>
          </w:p>
          <w:p w14:paraId="19E2A944" w14:textId="0E5D0928" w:rsidR="005E4CBD" w:rsidRPr="005E4CBD" w:rsidRDefault="005E4CBD" w:rsidP="008F242C">
            <w:pPr>
              <w:pStyle w:val="aff8"/>
              <w:numPr>
                <w:ilvl w:val="0"/>
                <w:numId w:val="83"/>
              </w:numPr>
              <w:spacing w:line="240" w:lineRule="auto"/>
              <w:ind w:left="149" w:hanging="149"/>
              <w:rPr>
                <w:rFonts w:ascii="Times New Roman" w:hAnsi="Times New Roman"/>
                <w:bCs/>
                <w:sz w:val="22"/>
                <w:szCs w:val="22"/>
              </w:rPr>
            </w:pPr>
            <w:r w:rsidRPr="005E4CBD">
              <w:rPr>
                <w:rFonts w:ascii="Times New Roman" w:hAnsi="Times New Roman"/>
                <w:sz w:val="22"/>
                <w:szCs w:val="22"/>
              </w:rPr>
              <w:t>Проведение просветительских мероприятий, направленных на информирование граждан о требованиях законодательства о противодействии коррупции и на создание в обществе атмосферы нетерпимости к коррупционным проявлениям</w:t>
            </w:r>
          </w:p>
        </w:tc>
      </w:tr>
      <w:tr w:rsidR="005E4CBD" w:rsidRPr="00DC36E0" w14:paraId="76F84828" w14:textId="77777777" w:rsidTr="007C603C">
        <w:tc>
          <w:tcPr>
            <w:tcW w:w="704" w:type="dxa"/>
            <w:vAlign w:val="center"/>
          </w:tcPr>
          <w:p w14:paraId="2174D092" w14:textId="354894F5" w:rsidR="005E4CBD" w:rsidRPr="00DC36E0" w:rsidRDefault="005E4CBD" w:rsidP="002D470E">
            <w:pPr>
              <w:pStyle w:val="aff8"/>
              <w:numPr>
                <w:ilvl w:val="0"/>
                <w:numId w:val="71"/>
              </w:numPr>
              <w:jc w:val="center"/>
              <w:rPr>
                <w:bCs/>
                <w:sz w:val="22"/>
                <w:szCs w:val="22"/>
              </w:rPr>
            </w:pPr>
          </w:p>
        </w:tc>
        <w:tc>
          <w:tcPr>
            <w:tcW w:w="2649" w:type="dxa"/>
            <w:vAlign w:val="center"/>
          </w:tcPr>
          <w:p w14:paraId="1972414A" w14:textId="05313352" w:rsidR="005E4CBD" w:rsidRPr="00DC36E0" w:rsidRDefault="005E4CBD" w:rsidP="005E4CBD">
            <w:pPr>
              <w:jc w:val="center"/>
              <w:rPr>
                <w:bCs/>
                <w:sz w:val="22"/>
                <w:szCs w:val="22"/>
              </w:rPr>
            </w:pPr>
            <w:r w:rsidRPr="005E4CBD">
              <w:rPr>
                <w:bCs/>
                <w:sz w:val="22"/>
                <w:szCs w:val="22"/>
              </w:rPr>
              <w:t>Профилактика терроризма и экстремизма в городском округе Баксан на 2021-2025 годы</w:t>
            </w:r>
          </w:p>
        </w:tc>
        <w:tc>
          <w:tcPr>
            <w:tcW w:w="2515" w:type="dxa"/>
            <w:vAlign w:val="center"/>
          </w:tcPr>
          <w:p w14:paraId="1AE1834F" w14:textId="77777777" w:rsidR="005E4CBD" w:rsidRPr="005E4CBD" w:rsidRDefault="005E4CBD" w:rsidP="005E4CBD">
            <w:pPr>
              <w:jc w:val="center"/>
              <w:rPr>
                <w:sz w:val="22"/>
                <w:szCs w:val="22"/>
              </w:rPr>
            </w:pPr>
            <w:r w:rsidRPr="005E4CBD">
              <w:rPr>
                <w:sz w:val="22"/>
                <w:szCs w:val="22"/>
              </w:rPr>
              <w:t>Управления по взаимодействию с правоохранительными органами местной администрации</w:t>
            </w:r>
          </w:p>
          <w:p w14:paraId="4F3F7BF7" w14:textId="58773D32" w:rsidR="005E4CBD" w:rsidRPr="00DC36E0" w:rsidRDefault="005E4CBD" w:rsidP="005E4CBD">
            <w:pPr>
              <w:jc w:val="center"/>
              <w:rPr>
                <w:bCs/>
                <w:sz w:val="22"/>
                <w:szCs w:val="22"/>
              </w:rPr>
            </w:pPr>
            <w:r w:rsidRPr="005E4CBD">
              <w:rPr>
                <w:sz w:val="22"/>
                <w:szCs w:val="22"/>
              </w:rPr>
              <w:t>городского округа Баксан</w:t>
            </w:r>
          </w:p>
        </w:tc>
        <w:tc>
          <w:tcPr>
            <w:tcW w:w="2662" w:type="dxa"/>
            <w:vAlign w:val="center"/>
          </w:tcPr>
          <w:p w14:paraId="7B4D8550" w14:textId="77777777" w:rsidR="005E4CBD" w:rsidRPr="005E4CBD" w:rsidRDefault="005E4CBD" w:rsidP="005E4CBD">
            <w:pPr>
              <w:jc w:val="center"/>
              <w:rPr>
                <w:bCs/>
                <w:sz w:val="22"/>
                <w:szCs w:val="22"/>
              </w:rPr>
            </w:pPr>
            <w:r w:rsidRPr="005E4CBD">
              <w:rPr>
                <w:bCs/>
                <w:sz w:val="22"/>
                <w:szCs w:val="22"/>
              </w:rPr>
              <w:t>Постановление</w:t>
            </w:r>
          </w:p>
          <w:p w14:paraId="68003563" w14:textId="77777777" w:rsidR="005E4CBD" w:rsidRPr="005E4CBD" w:rsidRDefault="005E4CBD" w:rsidP="005E4CBD">
            <w:pPr>
              <w:jc w:val="center"/>
              <w:rPr>
                <w:bCs/>
                <w:sz w:val="22"/>
                <w:szCs w:val="22"/>
              </w:rPr>
            </w:pPr>
            <w:r w:rsidRPr="005E4CBD">
              <w:rPr>
                <w:bCs/>
                <w:sz w:val="22"/>
                <w:szCs w:val="22"/>
              </w:rPr>
              <w:t>Местной администрации</w:t>
            </w:r>
          </w:p>
          <w:p w14:paraId="6B0D0362" w14:textId="77777777" w:rsidR="005E4CBD" w:rsidRPr="005E4CBD" w:rsidRDefault="005E4CBD" w:rsidP="005E4CBD">
            <w:pPr>
              <w:jc w:val="center"/>
              <w:rPr>
                <w:bCs/>
                <w:sz w:val="22"/>
                <w:szCs w:val="22"/>
              </w:rPr>
            </w:pPr>
            <w:r w:rsidRPr="005E4CBD">
              <w:rPr>
                <w:bCs/>
                <w:sz w:val="22"/>
                <w:szCs w:val="22"/>
              </w:rPr>
              <w:t>городского округа Баксан КБР</w:t>
            </w:r>
          </w:p>
          <w:p w14:paraId="51838287" w14:textId="6D47C06F" w:rsidR="005E4CBD" w:rsidRPr="00DC36E0" w:rsidRDefault="005E4CBD" w:rsidP="005E4CBD">
            <w:pPr>
              <w:jc w:val="center"/>
              <w:rPr>
                <w:bCs/>
                <w:sz w:val="22"/>
                <w:szCs w:val="22"/>
              </w:rPr>
            </w:pPr>
            <w:r w:rsidRPr="005E4CBD">
              <w:rPr>
                <w:bCs/>
                <w:sz w:val="22"/>
                <w:szCs w:val="22"/>
              </w:rPr>
              <w:t>от 22.12.2020</w:t>
            </w:r>
            <w:r>
              <w:rPr>
                <w:bCs/>
                <w:sz w:val="22"/>
                <w:szCs w:val="22"/>
              </w:rPr>
              <w:t xml:space="preserve"> </w:t>
            </w:r>
            <w:r w:rsidRPr="005E4CBD">
              <w:rPr>
                <w:bCs/>
                <w:sz w:val="22"/>
                <w:szCs w:val="22"/>
              </w:rPr>
              <w:t>г. № 1206</w:t>
            </w:r>
          </w:p>
        </w:tc>
        <w:tc>
          <w:tcPr>
            <w:tcW w:w="6337" w:type="dxa"/>
          </w:tcPr>
          <w:p w14:paraId="3E77A58D" w14:textId="77777777" w:rsidR="005E4CBD" w:rsidRPr="007B5343" w:rsidRDefault="005E4CBD" w:rsidP="008F242C">
            <w:pPr>
              <w:numPr>
                <w:ilvl w:val="0"/>
                <w:numId w:val="82"/>
              </w:numPr>
              <w:ind w:left="149" w:hanging="149"/>
              <w:rPr>
                <w:sz w:val="22"/>
                <w:szCs w:val="22"/>
              </w:rPr>
            </w:pPr>
            <w:r w:rsidRPr="007B5343">
              <w:rPr>
                <w:sz w:val="22"/>
                <w:szCs w:val="22"/>
              </w:rPr>
              <w:t>Усовершенствование нормативной базы по профилактике терроризма и экстремизма и приведение их в соответствие с действующими законодательствами в области противодействия терроризму и его идеологии</w:t>
            </w:r>
          </w:p>
          <w:p w14:paraId="0F16EF10" w14:textId="77777777" w:rsidR="005E4CBD" w:rsidRPr="007B5343" w:rsidRDefault="005E4CBD" w:rsidP="008F242C">
            <w:pPr>
              <w:numPr>
                <w:ilvl w:val="0"/>
                <w:numId w:val="82"/>
              </w:numPr>
              <w:ind w:left="149" w:hanging="149"/>
              <w:rPr>
                <w:sz w:val="22"/>
                <w:szCs w:val="22"/>
              </w:rPr>
            </w:pPr>
            <w:r w:rsidRPr="007B5343">
              <w:rPr>
                <w:sz w:val="22"/>
                <w:szCs w:val="22"/>
              </w:rPr>
              <w:t>Изучение и внедрение положительного российского и зарубежного опыта профилактики терроризма и экстремизма</w:t>
            </w:r>
          </w:p>
          <w:p w14:paraId="7DDDEE4F" w14:textId="77777777" w:rsidR="005E4CBD" w:rsidRPr="007B5343" w:rsidRDefault="005E4CBD" w:rsidP="008F242C">
            <w:pPr>
              <w:numPr>
                <w:ilvl w:val="0"/>
                <w:numId w:val="82"/>
              </w:numPr>
              <w:ind w:left="149" w:hanging="149"/>
              <w:rPr>
                <w:sz w:val="22"/>
                <w:szCs w:val="22"/>
              </w:rPr>
            </w:pPr>
            <w:r w:rsidRPr="007B5343">
              <w:rPr>
                <w:sz w:val="22"/>
                <w:szCs w:val="22"/>
              </w:rPr>
              <w:t>Проведение курсов по повышению квалификации учителей, сотрудников местной администрации городского округа Баксан, а также подведомственных им учреждений, ответственных за работу с молодежью и общественными организациями, по вопросам профилактики терроризма, в том числе по работе с лицами, отбывшими наказание за совершение преступлений террористической направленности, а также с лицами, вернувшимся из зон вооруженных конфликтов</w:t>
            </w:r>
          </w:p>
          <w:p w14:paraId="460C4110" w14:textId="77777777" w:rsidR="005E4CBD" w:rsidRPr="007B5343" w:rsidRDefault="005E4CBD" w:rsidP="008F242C">
            <w:pPr>
              <w:numPr>
                <w:ilvl w:val="0"/>
                <w:numId w:val="82"/>
              </w:numPr>
              <w:ind w:left="149" w:hanging="149"/>
              <w:rPr>
                <w:sz w:val="22"/>
                <w:szCs w:val="22"/>
              </w:rPr>
            </w:pPr>
            <w:r w:rsidRPr="007B5343">
              <w:rPr>
                <w:sz w:val="22"/>
                <w:szCs w:val="22"/>
              </w:rPr>
              <w:t>Координация межведомственного взаимодействия правоохранительных и контролирующих органов в сфере борьбы с терроризмом и экстремизмом, предусматривающих обмен информацией, создание межведомственных и ведомственных банков данных о террористических и экстремистских организациях и формированиях, лицах, причастных к их деятельности</w:t>
            </w:r>
          </w:p>
          <w:p w14:paraId="5F28E019" w14:textId="77777777" w:rsidR="005E4CBD" w:rsidRPr="007B5343" w:rsidRDefault="005E4CBD" w:rsidP="008F242C">
            <w:pPr>
              <w:numPr>
                <w:ilvl w:val="0"/>
                <w:numId w:val="82"/>
              </w:numPr>
              <w:ind w:left="149" w:hanging="149"/>
              <w:rPr>
                <w:sz w:val="22"/>
                <w:szCs w:val="22"/>
              </w:rPr>
            </w:pPr>
            <w:r w:rsidRPr="007B5343">
              <w:rPr>
                <w:sz w:val="22"/>
                <w:szCs w:val="22"/>
              </w:rPr>
              <w:t>Принять участие в ежегодных социологических опросах по изучению причин и условий, способствующих распространению террористических и экстремистских идей, их восприятие населением, других вопросов противодействия терроризму и экстремизму.</w:t>
            </w:r>
          </w:p>
          <w:p w14:paraId="3E29FE64" w14:textId="77777777" w:rsidR="005E4CBD" w:rsidRPr="007B5343" w:rsidRDefault="005E4CBD" w:rsidP="008F242C">
            <w:pPr>
              <w:numPr>
                <w:ilvl w:val="0"/>
                <w:numId w:val="82"/>
              </w:numPr>
              <w:ind w:left="149" w:hanging="149"/>
              <w:rPr>
                <w:sz w:val="22"/>
                <w:szCs w:val="22"/>
              </w:rPr>
            </w:pPr>
            <w:r w:rsidRPr="007B5343">
              <w:rPr>
                <w:sz w:val="22"/>
                <w:szCs w:val="22"/>
              </w:rPr>
              <w:lastRenderedPageBreak/>
              <w:t>Провести мониторинга материалов и публикации в СМИ (газета «Баксан»), а также Интернет – сайтов по проблематике терроризма и экстремизма с доведением заслуживающей внимания информации до муниципальных и общественных структур.</w:t>
            </w:r>
          </w:p>
          <w:p w14:paraId="6C111DF7" w14:textId="77777777" w:rsidR="005E4CBD" w:rsidRPr="007B5343" w:rsidRDefault="005E4CBD" w:rsidP="008F242C">
            <w:pPr>
              <w:numPr>
                <w:ilvl w:val="0"/>
                <w:numId w:val="82"/>
              </w:numPr>
              <w:ind w:left="149" w:hanging="149"/>
              <w:rPr>
                <w:sz w:val="22"/>
                <w:szCs w:val="22"/>
              </w:rPr>
            </w:pPr>
            <w:r w:rsidRPr="007B5343">
              <w:rPr>
                <w:sz w:val="22"/>
                <w:szCs w:val="22"/>
              </w:rPr>
              <w:t>Мониторинг хода реализации исполнения муниципальных целевых программ по профилактике терроризма и экстремизма. Размещение текущей информации и ежегодных отчетов о реализации мероприятий программ в Интернет –сайтах</w:t>
            </w:r>
          </w:p>
          <w:p w14:paraId="67B76C30" w14:textId="77777777" w:rsidR="005E4CBD" w:rsidRPr="007B5343" w:rsidRDefault="005E4CBD" w:rsidP="008F242C">
            <w:pPr>
              <w:numPr>
                <w:ilvl w:val="0"/>
                <w:numId w:val="82"/>
              </w:numPr>
              <w:ind w:left="149" w:hanging="149"/>
              <w:rPr>
                <w:sz w:val="22"/>
                <w:szCs w:val="22"/>
              </w:rPr>
            </w:pPr>
            <w:r w:rsidRPr="007B5343">
              <w:rPr>
                <w:sz w:val="22"/>
                <w:szCs w:val="22"/>
              </w:rPr>
              <w:t>Мониторинг состояния комплексной безопасности образовательных, медицинских, культурных учреждений и других объектов жизнеобеспечения, объектов особой важности и массового скопления людей в городского округа Баксан.</w:t>
            </w:r>
          </w:p>
          <w:p w14:paraId="02BE572A" w14:textId="77777777" w:rsidR="005E4CBD" w:rsidRPr="007B5343" w:rsidRDefault="005E4CBD" w:rsidP="008F242C">
            <w:pPr>
              <w:numPr>
                <w:ilvl w:val="0"/>
                <w:numId w:val="82"/>
              </w:numPr>
              <w:ind w:left="149" w:hanging="149"/>
              <w:rPr>
                <w:sz w:val="22"/>
                <w:szCs w:val="22"/>
              </w:rPr>
            </w:pPr>
            <w:r w:rsidRPr="007B5343">
              <w:rPr>
                <w:sz w:val="22"/>
                <w:szCs w:val="22"/>
              </w:rPr>
              <w:t>Ежегодный контроль за необходимостью обновления или актуализации паспортов антитеррористической безопасности объектов особой важности, повышенной опасности, жизнеобеспечения, транспорта, энергетики, здравоохранения, образовательных и культурно - зрелищных учреждений, мест массового пребывания людей</w:t>
            </w:r>
          </w:p>
          <w:p w14:paraId="5B22A50C" w14:textId="77777777" w:rsidR="005E4CBD" w:rsidRPr="007B5343" w:rsidRDefault="005E4CBD" w:rsidP="008F242C">
            <w:pPr>
              <w:numPr>
                <w:ilvl w:val="0"/>
                <w:numId w:val="82"/>
              </w:numPr>
              <w:ind w:left="149" w:hanging="149"/>
              <w:rPr>
                <w:sz w:val="22"/>
                <w:szCs w:val="22"/>
              </w:rPr>
            </w:pPr>
            <w:r w:rsidRPr="007B5343">
              <w:rPr>
                <w:sz w:val="22"/>
                <w:szCs w:val="22"/>
              </w:rPr>
              <w:t>Проведение совместных проверок (обследования) состояния антитеррористической защищенности объектов особой важности, повышенной опасности, жизнеобеспечения, транспорта, энергетики, здравоохранения, образовательных и культурнозрелищных учреждений, мест с массовым пребыванием людей, оперативное принятие мер по устранению выявленных недостатков</w:t>
            </w:r>
          </w:p>
          <w:p w14:paraId="5B229F71" w14:textId="77777777" w:rsidR="005E4CBD" w:rsidRPr="007B5343" w:rsidRDefault="005E4CBD" w:rsidP="008F242C">
            <w:pPr>
              <w:numPr>
                <w:ilvl w:val="0"/>
                <w:numId w:val="82"/>
              </w:numPr>
              <w:ind w:left="149" w:hanging="149"/>
              <w:rPr>
                <w:sz w:val="22"/>
                <w:szCs w:val="22"/>
              </w:rPr>
            </w:pPr>
            <w:r w:rsidRPr="007B5343">
              <w:rPr>
                <w:sz w:val="22"/>
                <w:szCs w:val="22"/>
              </w:rPr>
              <w:t>Осуществление комплекса мер по усилению безопасности жилых микрорайонов, в том числе укрепление подвалов, чердаков, подъездов, размещение средств экстренной связи с полицией и противопожарной службой. Ежеквартальное проведение обследований жилищного фонда на предмет антитеррористической защищенности</w:t>
            </w:r>
          </w:p>
          <w:p w14:paraId="5A4B99FA" w14:textId="77777777" w:rsidR="005E4CBD" w:rsidRPr="007B5343" w:rsidRDefault="005E4CBD" w:rsidP="008F242C">
            <w:pPr>
              <w:numPr>
                <w:ilvl w:val="0"/>
                <w:numId w:val="82"/>
              </w:numPr>
              <w:ind w:left="149" w:hanging="149"/>
              <w:rPr>
                <w:sz w:val="22"/>
                <w:szCs w:val="22"/>
              </w:rPr>
            </w:pPr>
            <w:r w:rsidRPr="007B5343">
              <w:rPr>
                <w:sz w:val="22"/>
                <w:szCs w:val="22"/>
              </w:rPr>
              <w:t>Ежеквартальный мониторинг состояния комплексной безопасности образовательных организаций</w:t>
            </w:r>
          </w:p>
          <w:p w14:paraId="215EE330" w14:textId="77777777" w:rsidR="005E4CBD" w:rsidRPr="007B5343" w:rsidRDefault="005E4CBD" w:rsidP="008F242C">
            <w:pPr>
              <w:numPr>
                <w:ilvl w:val="0"/>
                <w:numId w:val="82"/>
              </w:numPr>
              <w:ind w:left="149" w:hanging="149"/>
              <w:rPr>
                <w:sz w:val="22"/>
                <w:szCs w:val="22"/>
              </w:rPr>
            </w:pPr>
            <w:r w:rsidRPr="007B5343">
              <w:rPr>
                <w:sz w:val="22"/>
                <w:szCs w:val="22"/>
              </w:rPr>
              <w:lastRenderedPageBreak/>
              <w:t>Разработка и издание специальных памяток, предметов наглядной агитации и средств наружной рекламы антитеррористической направленности</w:t>
            </w:r>
          </w:p>
          <w:p w14:paraId="503E7A55" w14:textId="77777777" w:rsidR="005E4CBD" w:rsidRPr="007B5343" w:rsidRDefault="005E4CBD" w:rsidP="008F242C">
            <w:pPr>
              <w:numPr>
                <w:ilvl w:val="0"/>
                <w:numId w:val="82"/>
              </w:numPr>
              <w:ind w:left="149" w:hanging="149"/>
              <w:rPr>
                <w:sz w:val="22"/>
                <w:szCs w:val="22"/>
              </w:rPr>
            </w:pPr>
            <w:r w:rsidRPr="007B5343">
              <w:rPr>
                <w:sz w:val="22"/>
                <w:szCs w:val="22"/>
              </w:rPr>
              <w:t>Организация и проведение мероприятий с молодежью профилактической направленности: спортивные соревнования, игры, олимпиады и т.д.</w:t>
            </w:r>
          </w:p>
          <w:p w14:paraId="07E7FD2D" w14:textId="77777777" w:rsidR="005E4CBD" w:rsidRPr="007B5343" w:rsidRDefault="005E4CBD" w:rsidP="008F242C">
            <w:pPr>
              <w:numPr>
                <w:ilvl w:val="0"/>
                <w:numId w:val="82"/>
              </w:numPr>
              <w:ind w:left="149" w:hanging="149"/>
              <w:rPr>
                <w:sz w:val="22"/>
                <w:szCs w:val="22"/>
              </w:rPr>
            </w:pPr>
            <w:r w:rsidRPr="007B5343">
              <w:rPr>
                <w:sz w:val="22"/>
                <w:szCs w:val="22"/>
              </w:rPr>
              <w:t>Оснащение образовательных учреждений и особо важных объектов городского округа Баксан техническими средствами защиты</w:t>
            </w:r>
          </w:p>
          <w:p w14:paraId="69E86935" w14:textId="77777777" w:rsidR="005E4CBD" w:rsidRPr="007B5343" w:rsidRDefault="005E4CBD" w:rsidP="008F242C">
            <w:pPr>
              <w:numPr>
                <w:ilvl w:val="0"/>
                <w:numId w:val="82"/>
              </w:numPr>
              <w:ind w:left="149" w:hanging="149"/>
              <w:rPr>
                <w:sz w:val="22"/>
                <w:szCs w:val="22"/>
              </w:rPr>
            </w:pPr>
            <w:r w:rsidRPr="007B5343">
              <w:rPr>
                <w:sz w:val="22"/>
                <w:szCs w:val="22"/>
              </w:rPr>
              <w:t>Организация и проведение мероприятий, посвященных Дню солидарности в борьбе с терроризмом (3 сентября) и Дню памяти сотрудников правоохранительных органов, погибших при исполнении служебного долга (13 октября)</w:t>
            </w:r>
          </w:p>
          <w:p w14:paraId="1419097F" w14:textId="77777777" w:rsidR="005E4CBD" w:rsidRPr="007B5343" w:rsidRDefault="005E4CBD" w:rsidP="008F242C">
            <w:pPr>
              <w:numPr>
                <w:ilvl w:val="0"/>
                <w:numId w:val="82"/>
              </w:numPr>
              <w:ind w:left="149" w:hanging="149"/>
              <w:rPr>
                <w:sz w:val="22"/>
                <w:szCs w:val="22"/>
              </w:rPr>
            </w:pPr>
            <w:r w:rsidRPr="007B5343">
              <w:rPr>
                <w:sz w:val="22"/>
                <w:szCs w:val="22"/>
              </w:rPr>
              <w:t>Проведение «круглых столов», встреч, бесед, классных часов по антитеррористической и антиэкстремистской тематике</w:t>
            </w:r>
          </w:p>
          <w:p w14:paraId="1F8E0E8D" w14:textId="77777777" w:rsidR="005E4CBD" w:rsidRPr="007B5343" w:rsidRDefault="005E4CBD" w:rsidP="008F242C">
            <w:pPr>
              <w:numPr>
                <w:ilvl w:val="0"/>
                <w:numId w:val="82"/>
              </w:numPr>
              <w:ind w:left="149" w:hanging="149"/>
              <w:rPr>
                <w:sz w:val="22"/>
                <w:szCs w:val="22"/>
              </w:rPr>
            </w:pPr>
            <w:r w:rsidRPr="007B5343">
              <w:rPr>
                <w:sz w:val="22"/>
                <w:szCs w:val="22"/>
              </w:rPr>
              <w:t>В целях недопущения возобновления преступной деятельности со стороны лиц, отбывших наказание за совершение преступлений террористической и экстремисткой направленности, реабилитации лиц добровольно отказавшихся от участия в деятельности террористических и экстремистках организаций и членов их семей: проводить профилактические беседы по разъяснению пагубной сущности терроризма и экстремизма; информировать о предусмотренных законодательством мерах ответственности за участие террористической деятельности; принять практические меры по их социальной адаптации; оказывать содействие в трудоустройстве, получении дополнительного профессионального образования, медицинской психологической помощи; оказывать социальную помощь лицам, оказавшимся в трудной жизненной ситуации (материальная помощь, одежда, продукты питания и др.); оказывать консультативную помощь</w:t>
            </w:r>
          </w:p>
          <w:p w14:paraId="27D100A7" w14:textId="77777777" w:rsidR="005E4CBD" w:rsidRPr="007B5343" w:rsidRDefault="005E4CBD" w:rsidP="008F242C">
            <w:pPr>
              <w:numPr>
                <w:ilvl w:val="0"/>
                <w:numId w:val="82"/>
              </w:numPr>
              <w:ind w:left="149" w:hanging="149"/>
              <w:rPr>
                <w:sz w:val="22"/>
                <w:szCs w:val="22"/>
              </w:rPr>
            </w:pPr>
            <w:r w:rsidRPr="007B5343">
              <w:rPr>
                <w:sz w:val="22"/>
                <w:szCs w:val="22"/>
              </w:rPr>
              <w:t>Проведение адресных профилактических работ в миграционной среде</w:t>
            </w:r>
          </w:p>
          <w:p w14:paraId="1812E0CF" w14:textId="77777777" w:rsidR="005E4CBD" w:rsidRPr="007B5343" w:rsidRDefault="005E4CBD" w:rsidP="008F242C">
            <w:pPr>
              <w:numPr>
                <w:ilvl w:val="0"/>
                <w:numId w:val="82"/>
              </w:numPr>
              <w:ind w:left="149" w:hanging="149"/>
              <w:rPr>
                <w:sz w:val="22"/>
                <w:szCs w:val="22"/>
              </w:rPr>
            </w:pPr>
            <w:r w:rsidRPr="007B5343">
              <w:rPr>
                <w:sz w:val="22"/>
                <w:szCs w:val="22"/>
              </w:rPr>
              <w:lastRenderedPageBreak/>
              <w:t>Проведение информационно профилактических мер по разъяснению правовых последствий за участие в противоправной деятельности террористической и экстремистской направленности, в том числе участие в неформальных молодежных группировках антиобщественного и преступного толка</w:t>
            </w:r>
          </w:p>
          <w:p w14:paraId="27472C62"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t>Освещение выступлений в средствах массовой информации известных политиков и общественных деятелей городского округа по вопросам формирования установок толерантного сознания и профилактики экстремизма</w:t>
            </w:r>
          </w:p>
          <w:p w14:paraId="707E7481"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t>Освещение в средствах массовой информации проблем и результатов деятельности органов местного самоуправления, правоохранительных, других заинтересованных в сфере профилактики и борьбы с терроризмом и экстремизмом</w:t>
            </w:r>
          </w:p>
          <w:p w14:paraId="3E486EF3"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t>Проведение цикла лекции, бесед в образовательных учреждениях направленных на профилактику проявления экстремизма, терроризма, преступлении против личности, общества, государства. Систематическое проведение классных часов в образовательных учреждениях, направленных на развитие у детей и подростков толерантности в межнациональных межконфессиональных отношениях</w:t>
            </w:r>
          </w:p>
          <w:p w14:paraId="7BD5444E"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t>Организация в городских библиотеках книжно иллюстративных выставок по вопросам веротерпимости, миролюбия и толерантности</w:t>
            </w:r>
          </w:p>
          <w:p w14:paraId="3FAA50FB"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t>Организация встреч верующей молодежи с представителями администрации, религиозных и общественных организаций, направленных на формирование и поддержание веротерпимости, а также способствующих созданию у верующих неприязни к терроризму и экстремизму, как способов решения конфликтных ситуации</w:t>
            </w:r>
          </w:p>
          <w:p w14:paraId="03F195B6"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t>Информационное наполнение специальных рубрик для публикации в средствах массовой информации и размещения на Интернет-ресурсах местной администрации городского округа Баксан материалов антитеррористической и антиэкстремистской направленности</w:t>
            </w:r>
          </w:p>
          <w:p w14:paraId="66092980"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lastRenderedPageBreak/>
              <w:t>Проведение конкурсов на разработку проектов социальной рекламы антитеррористической и антиэкстремистской направленности</w:t>
            </w:r>
          </w:p>
          <w:p w14:paraId="088A1129"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t>Освещение в газете «Баксан» проблем и результатов деятельности исполнительных, представительных, правоохранительных и других заинтересованных органов, общественных организаций в сфере профилактики и борьбы с терроризмом и экстремизмом</w:t>
            </w:r>
          </w:p>
          <w:p w14:paraId="33C0F676"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t>Распространение в спортивных залах наглядных агитационных материалов (баннеры, плакаты, растяжки) по антитеррористической и антиэкстремисткой тематике, а также направленных на продвижение общегражданских ценностных установок</w:t>
            </w:r>
          </w:p>
          <w:p w14:paraId="0CBBD8EC"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t>Оказание организационной, технической, правовой и информационной поддержки при формировании и деятельности общественных объединений создаваемых в целях противодействия экстремизму.</w:t>
            </w:r>
          </w:p>
          <w:p w14:paraId="1D7D9739"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t>Привлечение к участию представителей общественных организаций в заседаниях антитеррористической комиссии в городском округе Баксан</w:t>
            </w:r>
          </w:p>
          <w:p w14:paraId="761F361A"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t>Привлечение представителей общественных и религиозных организаций к работе по социальной реабилитации и адаптации лиц, выделенной категории лиц по плану адресной профилактической работы Кабардино-Балкарской Республики</w:t>
            </w:r>
          </w:p>
          <w:p w14:paraId="266B7FD4"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t>Проведения с членами семей лиц, причастных к террористической деятельности (действующих, осужденных, нейтрализованных), в том числе возвратившихся из стран с повышенной террористической активностью, бесед по разъяснению норм законодательства Российской Федерации, устанавливающих ответственность за участие и содействие террористической деятельности, а также оказания указанным лицам социальной, психологической и правовой помощи при участии представителей религиозных и общественных организаций, психологов</w:t>
            </w:r>
          </w:p>
          <w:p w14:paraId="0513AF93"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t xml:space="preserve">Проведения с лицами, прибывающими в Российскую Федерацию из стран с повышенной террористической активностью </w:t>
            </w:r>
            <w:r w:rsidRPr="007B5343">
              <w:rPr>
                <w:rFonts w:ascii="Times New Roman" w:hAnsi="Times New Roman" w:cs="Times New Roman"/>
                <w:sz w:val="22"/>
                <w:szCs w:val="22"/>
              </w:rPr>
              <w:lastRenderedPageBreak/>
              <w:t>для обучения, на базе образовательных организаций мероприятий (в том числе при участии представителей религиозных и общественных организаций, психологов) в форме индивидуальных или групповых бесед по доведению норм законодательства, устанавливающих ответственность за участие и содействие террористической деятельности, разжигание социальной, расовой, национальной и религиозной розни, создание и участие в деятельности общественных объединений, цели и действия которых направлены на насильственное изменение основ конституционного строя России</w:t>
            </w:r>
          </w:p>
          <w:p w14:paraId="5F435FC9"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t>Организация работы по изучению лицами, получившими религиозное образование за рубежом и имеющими намерения заниматься религиозной деятельностью на территории Российской Федерации, норм законодательства Российской Федерации, устанавливающих ответственность за участие и содействие террористической деятельности, традиционных российских духовно- нравственных ценностей и современной религиозной ситуации в регионе пребывания</w:t>
            </w:r>
          </w:p>
          <w:p w14:paraId="36BE8381" w14:textId="77777777" w:rsidR="005E4CBD" w:rsidRPr="007B5343" w:rsidRDefault="005E4CBD" w:rsidP="008F242C">
            <w:pPr>
              <w:pStyle w:val="ConsPlusNormal"/>
              <w:widowControl w:val="0"/>
              <w:numPr>
                <w:ilvl w:val="0"/>
                <w:numId w:val="82"/>
              </w:numPr>
              <w:adjustRightInd/>
              <w:ind w:left="149" w:hanging="149"/>
              <w:rPr>
                <w:rFonts w:ascii="Times New Roman" w:hAnsi="Times New Roman" w:cs="Times New Roman"/>
                <w:sz w:val="22"/>
                <w:szCs w:val="22"/>
              </w:rPr>
            </w:pPr>
            <w:r w:rsidRPr="007B5343">
              <w:rPr>
                <w:rFonts w:ascii="Times New Roman" w:hAnsi="Times New Roman" w:cs="Times New Roman"/>
                <w:sz w:val="22"/>
                <w:szCs w:val="22"/>
              </w:rPr>
              <w:t>Проводить на базе образовательных организаций (в том числе с участием представителей религиозных и общественных организаций, деятелей культуры и искусства) воспитательные и культурно просветительские мероприятия, направленные на развитие у детей и молодежи неприятия идеологии терроризма и привитие им традиционных российских духовно -нравственных ценностей</w:t>
            </w:r>
          </w:p>
          <w:p w14:paraId="3D33600B" w14:textId="45C7AB67" w:rsidR="005E4CBD" w:rsidRPr="007B5343" w:rsidRDefault="005E4CBD" w:rsidP="008F242C">
            <w:pPr>
              <w:pStyle w:val="aff8"/>
              <w:numPr>
                <w:ilvl w:val="0"/>
                <w:numId w:val="82"/>
              </w:numPr>
              <w:spacing w:line="240" w:lineRule="auto"/>
              <w:ind w:left="149" w:hanging="149"/>
              <w:rPr>
                <w:rFonts w:ascii="Times New Roman" w:hAnsi="Times New Roman"/>
                <w:bCs/>
                <w:sz w:val="22"/>
                <w:szCs w:val="22"/>
              </w:rPr>
            </w:pPr>
            <w:r w:rsidRPr="007B5343">
              <w:rPr>
                <w:rFonts w:ascii="Times New Roman" w:hAnsi="Times New Roman"/>
                <w:sz w:val="22"/>
                <w:szCs w:val="22"/>
              </w:rPr>
              <w:t>Организовывать с привлечением лидеров общественного мнения, популярных блогеров создание и распространение в СМИ и сети «Интернет» информационных материалов (печатных, аудиовизуальных и электронных) в области противодействия идеологии терроризма, в том числе основанных на обращениях (призывах) лиц, отказавшихся от террористической деятельности, а также их родственников.</w:t>
            </w:r>
          </w:p>
        </w:tc>
      </w:tr>
      <w:tr w:rsidR="005E4CBD" w:rsidRPr="00DC36E0" w14:paraId="5F83C7B0" w14:textId="77777777" w:rsidTr="00445E47">
        <w:tc>
          <w:tcPr>
            <w:tcW w:w="704" w:type="dxa"/>
            <w:vAlign w:val="center"/>
          </w:tcPr>
          <w:p w14:paraId="7CA986CE" w14:textId="3C874F99" w:rsidR="005E4CBD" w:rsidRPr="00DC36E0" w:rsidRDefault="005E4CBD" w:rsidP="002D470E">
            <w:pPr>
              <w:pStyle w:val="aff8"/>
              <w:numPr>
                <w:ilvl w:val="0"/>
                <w:numId w:val="71"/>
              </w:numPr>
              <w:jc w:val="center"/>
              <w:rPr>
                <w:bCs/>
                <w:sz w:val="22"/>
                <w:szCs w:val="22"/>
              </w:rPr>
            </w:pPr>
          </w:p>
        </w:tc>
        <w:tc>
          <w:tcPr>
            <w:tcW w:w="2649" w:type="dxa"/>
            <w:vAlign w:val="center"/>
          </w:tcPr>
          <w:p w14:paraId="7FE6FF0A" w14:textId="77777777" w:rsidR="005E4CBD" w:rsidRPr="005E4CBD" w:rsidRDefault="005E4CBD" w:rsidP="005E4CBD">
            <w:pPr>
              <w:jc w:val="center"/>
              <w:rPr>
                <w:bCs/>
                <w:sz w:val="22"/>
                <w:szCs w:val="22"/>
              </w:rPr>
            </w:pPr>
            <w:r w:rsidRPr="005E4CBD">
              <w:rPr>
                <w:bCs/>
                <w:sz w:val="22"/>
                <w:szCs w:val="22"/>
              </w:rPr>
              <w:t>Сохранение и развитие культуры в городском округе Баксан</w:t>
            </w:r>
          </w:p>
          <w:p w14:paraId="0EA58A6B" w14:textId="5BD32E39" w:rsidR="005E4CBD" w:rsidRPr="00DC36E0" w:rsidRDefault="005E4CBD" w:rsidP="005E4CBD">
            <w:pPr>
              <w:jc w:val="center"/>
              <w:rPr>
                <w:b/>
                <w:sz w:val="22"/>
                <w:szCs w:val="22"/>
              </w:rPr>
            </w:pPr>
            <w:r w:rsidRPr="005E4CBD">
              <w:rPr>
                <w:bCs/>
                <w:sz w:val="22"/>
                <w:szCs w:val="22"/>
              </w:rPr>
              <w:t>на 2024-2026годы</w:t>
            </w:r>
          </w:p>
        </w:tc>
        <w:tc>
          <w:tcPr>
            <w:tcW w:w="2515" w:type="dxa"/>
            <w:vAlign w:val="center"/>
          </w:tcPr>
          <w:p w14:paraId="7FBBEED4" w14:textId="0FA4CBB9" w:rsidR="005E4CBD" w:rsidRPr="00DC36E0" w:rsidRDefault="009F4E33" w:rsidP="009F4E33">
            <w:pPr>
              <w:jc w:val="center"/>
              <w:rPr>
                <w:bCs/>
                <w:sz w:val="22"/>
                <w:szCs w:val="22"/>
              </w:rPr>
            </w:pPr>
            <w:r w:rsidRPr="009F4E33">
              <w:rPr>
                <w:bCs/>
                <w:sz w:val="22"/>
                <w:szCs w:val="22"/>
              </w:rPr>
              <w:t>МКУ «Отдел культуры» местной администрации городского округа Баксан</w:t>
            </w:r>
          </w:p>
        </w:tc>
        <w:tc>
          <w:tcPr>
            <w:tcW w:w="2662" w:type="dxa"/>
            <w:vAlign w:val="center"/>
          </w:tcPr>
          <w:p w14:paraId="1E02D384" w14:textId="77777777" w:rsidR="009F4E33" w:rsidRPr="009F4E33" w:rsidRDefault="009F4E33" w:rsidP="009F4E33">
            <w:pPr>
              <w:jc w:val="center"/>
              <w:rPr>
                <w:bCs/>
                <w:sz w:val="22"/>
                <w:szCs w:val="22"/>
              </w:rPr>
            </w:pPr>
            <w:r w:rsidRPr="009F4E33">
              <w:rPr>
                <w:bCs/>
                <w:sz w:val="22"/>
                <w:szCs w:val="22"/>
              </w:rPr>
              <w:t>Постановление</w:t>
            </w:r>
          </w:p>
          <w:p w14:paraId="6D792A12" w14:textId="77777777" w:rsidR="009F4E33" w:rsidRPr="009F4E33" w:rsidRDefault="009F4E33" w:rsidP="009F4E33">
            <w:pPr>
              <w:jc w:val="center"/>
              <w:rPr>
                <w:bCs/>
                <w:sz w:val="22"/>
                <w:szCs w:val="22"/>
              </w:rPr>
            </w:pPr>
            <w:r w:rsidRPr="009F4E33">
              <w:rPr>
                <w:bCs/>
                <w:sz w:val="22"/>
                <w:szCs w:val="22"/>
              </w:rPr>
              <w:t>Местной администрации</w:t>
            </w:r>
          </w:p>
          <w:p w14:paraId="5C4FDA71" w14:textId="77777777" w:rsidR="009F4E33" w:rsidRPr="009F4E33" w:rsidRDefault="009F4E33" w:rsidP="009F4E33">
            <w:pPr>
              <w:jc w:val="center"/>
              <w:rPr>
                <w:bCs/>
                <w:sz w:val="22"/>
                <w:szCs w:val="22"/>
              </w:rPr>
            </w:pPr>
            <w:r w:rsidRPr="009F4E33">
              <w:rPr>
                <w:bCs/>
                <w:sz w:val="22"/>
                <w:szCs w:val="22"/>
              </w:rPr>
              <w:t>городского округа Баксан КБР</w:t>
            </w:r>
          </w:p>
          <w:p w14:paraId="67C6318D" w14:textId="35E97C4A" w:rsidR="005E4CBD" w:rsidRPr="00DC36E0" w:rsidRDefault="009F4E33" w:rsidP="009F4E33">
            <w:pPr>
              <w:jc w:val="center"/>
              <w:rPr>
                <w:bCs/>
                <w:sz w:val="22"/>
                <w:szCs w:val="22"/>
              </w:rPr>
            </w:pPr>
            <w:r w:rsidRPr="009F4E33">
              <w:rPr>
                <w:bCs/>
                <w:sz w:val="22"/>
                <w:szCs w:val="22"/>
              </w:rPr>
              <w:t>от 29.12.2023</w:t>
            </w:r>
            <w:r>
              <w:rPr>
                <w:bCs/>
                <w:sz w:val="22"/>
                <w:szCs w:val="22"/>
              </w:rPr>
              <w:t xml:space="preserve"> </w:t>
            </w:r>
            <w:r w:rsidRPr="009F4E33">
              <w:rPr>
                <w:bCs/>
                <w:sz w:val="22"/>
                <w:szCs w:val="22"/>
              </w:rPr>
              <w:t>г. №1313</w:t>
            </w:r>
          </w:p>
        </w:tc>
        <w:tc>
          <w:tcPr>
            <w:tcW w:w="6337" w:type="dxa"/>
            <w:vAlign w:val="center"/>
          </w:tcPr>
          <w:p w14:paraId="3967D5D9" w14:textId="4971B05F" w:rsidR="005E4CBD" w:rsidRPr="00DC36E0" w:rsidRDefault="009F4E33" w:rsidP="005E4CBD">
            <w:pPr>
              <w:pStyle w:val="aff8"/>
              <w:numPr>
                <w:ilvl w:val="0"/>
                <w:numId w:val="7"/>
              </w:numPr>
              <w:spacing w:line="240" w:lineRule="auto"/>
              <w:ind w:left="173" w:hanging="241"/>
              <w:rPr>
                <w:rFonts w:ascii="Times New Roman" w:hAnsi="Times New Roman"/>
                <w:bCs/>
                <w:sz w:val="22"/>
                <w:szCs w:val="22"/>
              </w:rPr>
            </w:pPr>
            <w:r>
              <w:rPr>
                <w:rFonts w:ascii="Times New Roman" w:hAnsi="Times New Roman"/>
                <w:bCs/>
                <w:sz w:val="22"/>
                <w:szCs w:val="22"/>
              </w:rPr>
              <w:t>С</w:t>
            </w:r>
            <w:r w:rsidR="007B5343" w:rsidRPr="00DC36E0">
              <w:rPr>
                <w:rFonts w:ascii="Times New Roman" w:hAnsi="Times New Roman"/>
                <w:bCs/>
                <w:sz w:val="22"/>
                <w:szCs w:val="22"/>
              </w:rPr>
              <w:t xml:space="preserve">охранение и развитие культуры и искусства </w:t>
            </w:r>
            <w:r>
              <w:rPr>
                <w:rFonts w:ascii="Times New Roman" w:hAnsi="Times New Roman"/>
                <w:bCs/>
                <w:sz w:val="22"/>
                <w:szCs w:val="22"/>
              </w:rPr>
              <w:t>городского округа Баксан</w:t>
            </w:r>
            <w:r w:rsidR="007B5343" w:rsidRPr="00DC36E0">
              <w:rPr>
                <w:rFonts w:ascii="Times New Roman" w:hAnsi="Times New Roman"/>
                <w:bCs/>
                <w:sz w:val="22"/>
                <w:szCs w:val="22"/>
              </w:rPr>
              <w:t>, его уникального историко-культурного облика и творческого потенциала</w:t>
            </w:r>
          </w:p>
        </w:tc>
      </w:tr>
      <w:tr w:rsidR="009F4E33" w:rsidRPr="00DC36E0" w14:paraId="258616EB" w14:textId="77777777" w:rsidTr="00C2138E">
        <w:tc>
          <w:tcPr>
            <w:tcW w:w="704" w:type="dxa"/>
            <w:vAlign w:val="center"/>
          </w:tcPr>
          <w:p w14:paraId="6270AC5C" w14:textId="2E057D32" w:rsidR="009F4E33" w:rsidRPr="00DC36E0" w:rsidRDefault="009F4E33" w:rsidP="002D470E">
            <w:pPr>
              <w:pStyle w:val="aff8"/>
              <w:numPr>
                <w:ilvl w:val="0"/>
                <w:numId w:val="71"/>
              </w:numPr>
              <w:jc w:val="center"/>
              <w:rPr>
                <w:bCs/>
                <w:sz w:val="22"/>
                <w:szCs w:val="22"/>
              </w:rPr>
            </w:pPr>
          </w:p>
        </w:tc>
        <w:tc>
          <w:tcPr>
            <w:tcW w:w="2649" w:type="dxa"/>
            <w:vAlign w:val="center"/>
          </w:tcPr>
          <w:p w14:paraId="7331DD14" w14:textId="337B1EA0" w:rsidR="009F4E33" w:rsidRPr="009F4E33" w:rsidRDefault="009F4E33" w:rsidP="009F4E33">
            <w:pPr>
              <w:jc w:val="center"/>
              <w:rPr>
                <w:bCs/>
                <w:sz w:val="22"/>
                <w:szCs w:val="22"/>
              </w:rPr>
            </w:pPr>
            <w:r w:rsidRPr="009F4E33">
              <w:rPr>
                <w:bCs/>
                <w:sz w:val="22"/>
                <w:szCs w:val="22"/>
              </w:rPr>
              <w:t>Профессиональное развитие муниципальных служащих г</w:t>
            </w:r>
            <w:r>
              <w:rPr>
                <w:bCs/>
                <w:sz w:val="22"/>
                <w:szCs w:val="22"/>
              </w:rPr>
              <w:t xml:space="preserve">ородском округе </w:t>
            </w:r>
            <w:r w:rsidRPr="009F4E33">
              <w:rPr>
                <w:bCs/>
                <w:sz w:val="22"/>
                <w:szCs w:val="22"/>
              </w:rPr>
              <w:t xml:space="preserve">Баксан КБР </w:t>
            </w:r>
          </w:p>
          <w:p w14:paraId="17912542" w14:textId="5AFB4997" w:rsidR="009F4E33" w:rsidRPr="00DC36E0" w:rsidRDefault="009F4E33" w:rsidP="009F4E33">
            <w:pPr>
              <w:jc w:val="center"/>
              <w:rPr>
                <w:bCs/>
                <w:sz w:val="22"/>
                <w:szCs w:val="22"/>
              </w:rPr>
            </w:pPr>
            <w:r w:rsidRPr="009F4E33">
              <w:rPr>
                <w:bCs/>
                <w:sz w:val="22"/>
                <w:szCs w:val="22"/>
              </w:rPr>
              <w:t>на 2021-2025г</w:t>
            </w:r>
          </w:p>
        </w:tc>
        <w:tc>
          <w:tcPr>
            <w:tcW w:w="2515" w:type="dxa"/>
            <w:vAlign w:val="center"/>
          </w:tcPr>
          <w:p w14:paraId="364F14AB" w14:textId="284BA8F3" w:rsidR="009F4E33" w:rsidRPr="00DC36E0" w:rsidRDefault="009F4E33" w:rsidP="009F4E33">
            <w:pPr>
              <w:jc w:val="center"/>
              <w:rPr>
                <w:sz w:val="22"/>
                <w:szCs w:val="22"/>
              </w:rPr>
            </w:pPr>
            <w:r w:rsidRPr="00283C57">
              <w:rPr>
                <w:bCs/>
                <w:sz w:val="22"/>
                <w:szCs w:val="22"/>
              </w:rPr>
              <w:t>Местная администрация г</w:t>
            </w:r>
            <w:r>
              <w:rPr>
                <w:bCs/>
                <w:sz w:val="22"/>
                <w:szCs w:val="22"/>
              </w:rPr>
              <w:t>ородского округа</w:t>
            </w:r>
            <w:r w:rsidRPr="00283C57">
              <w:rPr>
                <w:bCs/>
                <w:sz w:val="22"/>
                <w:szCs w:val="22"/>
              </w:rPr>
              <w:t xml:space="preserve"> Баксан</w:t>
            </w:r>
          </w:p>
        </w:tc>
        <w:tc>
          <w:tcPr>
            <w:tcW w:w="2662" w:type="dxa"/>
            <w:vAlign w:val="center"/>
          </w:tcPr>
          <w:p w14:paraId="78D75EA6" w14:textId="77777777" w:rsidR="009F4E33" w:rsidRPr="009F4E33" w:rsidRDefault="009F4E33" w:rsidP="009F4E33">
            <w:pPr>
              <w:jc w:val="center"/>
              <w:rPr>
                <w:bCs/>
                <w:sz w:val="22"/>
                <w:szCs w:val="22"/>
              </w:rPr>
            </w:pPr>
            <w:r w:rsidRPr="009F4E33">
              <w:rPr>
                <w:bCs/>
                <w:sz w:val="22"/>
                <w:szCs w:val="22"/>
              </w:rPr>
              <w:t>Постановление</w:t>
            </w:r>
          </w:p>
          <w:p w14:paraId="7956F771" w14:textId="77777777" w:rsidR="009F4E33" w:rsidRPr="009F4E33" w:rsidRDefault="009F4E33" w:rsidP="009F4E33">
            <w:pPr>
              <w:jc w:val="center"/>
              <w:rPr>
                <w:bCs/>
                <w:sz w:val="22"/>
                <w:szCs w:val="22"/>
              </w:rPr>
            </w:pPr>
            <w:r w:rsidRPr="009F4E33">
              <w:rPr>
                <w:bCs/>
                <w:sz w:val="22"/>
                <w:szCs w:val="22"/>
              </w:rPr>
              <w:t>Местной администрации</w:t>
            </w:r>
          </w:p>
          <w:p w14:paraId="185FB50C" w14:textId="77777777" w:rsidR="009F4E33" w:rsidRPr="009F4E33" w:rsidRDefault="009F4E33" w:rsidP="009F4E33">
            <w:pPr>
              <w:jc w:val="center"/>
              <w:rPr>
                <w:bCs/>
                <w:sz w:val="22"/>
                <w:szCs w:val="22"/>
              </w:rPr>
            </w:pPr>
            <w:r w:rsidRPr="009F4E33">
              <w:rPr>
                <w:bCs/>
                <w:sz w:val="22"/>
                <w:szCs w:val="22"/>
              </w:rPr>
              <w:t>городского округа Баксан КБР</w:t>
            </w:r>
          </w:p>
          <w:p w14:paraId="12D8A6BC" w14:textId="2AB13EBD" w:rsidR="009F4E33" w:rsidRPr="00DC36E0" w:rsidRDefault="009F4E33" w:rsidP="009F4E33">
            <w:pPr>
              <w:jc w:val="center"/>
              <w:rPr>
                <w:bCs/>
                <w:sz w:val="22"/>
                <w:szCs w:val="22"/>
              </w:rPr>
            </w:pPr>
            <w:r w:rsidRPr="009F4E33">
              <w:rPr>
                <w:bCs/>
                <w:sz w:val="22"/>
                <w:szCs w:val="22"/>
              </w:rPr>
              <w:t>от 27.12.2022г. №1602</w:t>
            </w:r>
          </w:p>
        </w:tc>
        <w:tc>
          <w:tcPr>
            <w:tcW w:w="6337" w:type="dxa"/>
          </w:tcPr>
          <w:p w14:paraId="73C3F110"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Повышение квалификации с отрывом от муниципальной службы по направлениям профессионального развития:</w:t>
            </w:r>
          </w:p>
          <w:p w14:paraId="3F03DEEF"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Государственное и муниципальное управление</w:t>
            </w:r>
          </w:p>
          <w:p w14:paraId="128C54DD"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Организация работы по бронированию граждан, пребывающих в запасе (Правительство КБР от 08.11.2019 N 20-5742)</w:t>
            </w:r>
          </w:p>
          <w:p w14:paraId="2CA05430"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Противодействие коррупции и профилактика коррупционных правонарушений в системе государственного и муниципального управления</w:t>
            </w:r>
          </w:p>
          <w:p w14:paraId="1DCA8E3B"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Информационная безопасность.</w:t>
            </w:r>
          </w:p>
          <w:p w14:paraId="7EBF2A46"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Целевая контрактная профессиональная переподготовка.</w:t>
            </w:r>
          </w:p>
          <w:p w14:paraId="06C5AC28"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Повышение квалификации специалистов по информационной безопасности (Межведомственная комиссия по защите информации Администрация Главы КБР от 31.07.2019 N 03-01/590-дсп)</w:t>
            </w:r>
          </w:p>
          <w:p w14:paraId="686A1D39"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Муниципальная служба: правовые и кадровые вопросы</w:t>
            </w:r>
          </w:p>
          <w:p w14:paraId="49EFF15E"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Планово-финансовая политика</w:t>
            </w:r>
          </w:p>
          <w:p w14:paraId="150B7EF0"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Менеджмент в образовании</w:t>
            </w:r>
          </w:p>
          <w:p w14:paraId="75118437"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Курсы профессиональной переподготовки.</w:t>
            </w:r>
          </w:p>
          <w:p w14:paraId="3C0A39AD"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Управление персоналом</w:t>
            </w:r>
          </w:p>
          <w:p w14:paraId="6F5379E3"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Экономика и бухгалтерский учет</w:t>
            </w:r>
          </w:p>
          <w:p w14:paraId="7077E3B6"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Контрактная система в сфере закупок товаров, работ и услуг</w:t>
            </w:r>
          </w:p>
          <w:p w14:paraId="4267ACD6"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Изменения в Земельное законодательство. Принципы применения обновленного ФЗ и отдельных законодательных актов РФ в рамках местного самоуправления</w:t>
            </w:r>
          </w:p>
          <w:p w14:paraId="1E5E60FD"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Повышение квалификации (без отрыва от муниципальной службы с использованием возможностей дистанционных образовательных технологий) по направлениям профессионального развития:</w:t>
            </w:r>
          </w:p>
          <w:p w14:paraId="25BB9C2F"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lastRenderedPageBreak/>
              <w:t>Профессиональные стандарты: новые требования законодательства. Методика внедрения и практика применения профессионального стандартов</w:t>
            </w:r>
          </w:p>
          <w:p w14:paraId="29637B7C"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Правила государственных и муниципальных закупок в 2019 г. в рамках контрактной системы с учетом последних изменений, внесенных в 44-ФЗ</w:t>
            </w:r>
          </w:p>
          <w:p w14:paraId="688517AA"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Противодействие коррупции и профилактика коррупционных правонарушений в системе государственного и муниципального управления</w:t>
            </w:r>
          </w:p>
          <w:p w14:paraId="54E9C9DF"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Основы деятельности местной администрации муниципального образования в сфере тарифного регулирования</w:t>
            </w:r>
          </w:p>
          <w:p w14:paraId="27F2462E"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Основы деятельности местной администрации муниципального образования по организации решения вопросов местного значения</w:t>
            </w:r>
          </w:p>
          <w:p w14:paraId="147B2835"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Основы деятельности муниципального образования по организации решения вопросов в сфере жилищно-коммунального хозяйства</w:t>
            </w:r>
          </w:p>
          <w:p w14:paraId="53C23665"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Самостоятельное изучение нормативной базы, методик, рекомендаций в сфере муниципального управления, в том числе:</w:t>
            </w:r>
          </w:p>
          <w:p w14:paraId="5CADA2EC"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Изучение антикоррупционного законодательства</w:t>
            </w:r>
          </w:p>
          <w:p w14:paraId="0C501699"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Изучение основ этики и служебного поведения муниципальных служащих</w:t>
            </w:r>
          </w:p>
          <w:p w14:paraId="777F9D68"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Изучение нормативных правовых актов, регламентирующих исполнение обязанностей по планируемой для замещения должности или направлению деятельности</w:t>
            </w:r>
          </w:p>
          <w:p w14:paraId="75C696F7"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Изучение методических рекомендаций по юридико-техническому оформлению проектов муниципальных правовых актов местной администрации</w:t>
            </w:r>
          </w:p>
          <w:p w14:paraId="5E9A690E" w14:textId="7777777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Изучение опыта работы в соответствующей сфере деятельности, в т.ч. изучение передового отечественного и зарубежного опыта в кадровой работе</w:t>
            </w:r>
          </w:p>
          <w:p w14:paraId="1C814022" w14:textId="4D8B9607" w:rsidR="009F4E33" w:rsidRPr="009F4E33" w:rsidRDefault="009F4E33" w:rsidP="008F242C">
            <w:pPr>
              <w:numPr>
                <w:ilvl w:val="0"/>
                <w:numId w:val="84"/>
              </w:numPr>
              <w:autoSpaceDE w:val="0"/>
              <w:autoSpaceDN w:val="0"/>
              <w:adjustRightInd w:val="0"/>
              <w:ind w:left="149" w:hanging="149"/>
              <w:rPr>
                <w:sz w:val="22"/>
                <w:szCs w:val="22"/>
              </w:rPr>
            </w:pPr>
            <w:r w:rsidRPr="009F4E33">
              <w:rPr>
                <w:sz w:val="22"/>
                <w:szCs w:val="22"/>
              </w:rPr>
              <w:t>Развитие навыков использования информационных технологий, в т.ч. изучение автоматизированной системы муниципального контроля исполнения документов</w:t>
            </w:r>
          </w:p>
        </w:tc>
      </w:tr>
      <w:tr w:rsidR="009F4E33" w:rsidRPr="00DC36E0" w14:paraId="67B54BFA" w14:textId="77777777" w:rsidTr="00445E47">
        <w:tc>
          <w:tcPr>
            <w:tcW w:w="704" w:type="dxa"/>
            <w:vAlign w:val="center"/>
          </w:tcPr>
          <w:p w14:paraId="748AC3B9" w14:textId="23A0AE20" w:rsidR="009F4E33" w:rsidRPr="00DC36E0" w:rsidRDefault="009F4E33" w:rsidP="002D470E">
            <w:pPr>
              <w:pStyle w:val="aff8"/>
              <w:numPr>
                <w:ilvl w:val="0"/>
                <w:numId w:val="71"/>
              </w:numPr>
              <w:jc w:val="center"/>
              <w:rPr>
                <w:bCs/>
                <w:sz w:val="22"/>
                <w:szCs w:val="22"/>
              </w:rPr>
            </w:pPr>
          </w:p>
        </w:tc>
        <w:tc>
          <w:tcPr>
            <w:tcW w:w="2649" w:type="dxa"/>
            <w:vAlign w:val="center"/>
          </w:tcPr>
          <w:p w14:paraId="0A8373DE" w14:textId="08FB36C0" w:rsidR="009F4E33" w:rsidRPr="00DC36E0" w:rsidRDefault="009F4E33" w:rsidP="009F4E33">
            <w:pPr>
              <w:jc w:val="center"/>
              <w:rPr>
                <w:bCs/>
                <w:sz w:val="22"/>
                <w:szCs w:val="22"/>
              </w:rPr>
            </w:pPr>
            <w:r w:rsidRPr="009F4E33">
              <w:rPr>
                <w:bCs/>
                <w:sz w:val="22"/>
                <w:szCs w:val="22"/>
              </w:rPr>
              <w:t xml:space="preserve">Развитие физической культуры и спорта в </w:t>
            </w:r>
            <w:r>
              <w:rPr>
                <w:bCs/>
                <w:sz w:val="22"/>
                <w:szCs w:val="22"/>
              </w:rPr>
              <w:t>городском округе</w:t>
            </w:r>
            <w:r w:rsidRPr="009F4E33">
              <w:rPr>
                <w:bCs/>
                <w:sz w:val="22"/>
                <w:szCs w:val="22"/>
              </w:rPr>
              <w:t xml:space="preserve"> Баксан на 2024-2026</w:t>
            </w:r>
            <w:r>
              <w:rPr>
                <w:bCs/>
                <w:sz w:val="22"/>
                <w:szCs w:val="22"/>
              </w:rPr>
              <w:t xml:space="preserve"> г.</w:t>
            </w:r>
          </w:p>
        </w:tc>
        <w:tc>
          <w:tcPr>
            <w:tcW w:w="2515" w:type="dxa"/>
            <w:vAlign w:val="center"/>
          </w:tcPr>
          <w:p w14:paraId="7000AF3D" w14:textId="18122AA4" w:rsidR="009F4E33" w:rsidRPr="00DC36E0" w:rsidRDefault="009F4E33" w:rsidP="009F4E33">
            <w:pPr>
              <w:jc w:val="center"/>
              <w:rPr>
                <w:bCs/>
                <w:sz w:val="22"/>
                <w:szCs w:val="22"/>
              </w:rPr>
            </w:pPr>
            <w:r w:rsidRPr="009F4E33">
              <w:rPr>
                <w:bCs/>
                <w:sz w:val="22"/>
                <w:szCs w:val="22"/>
              </w:rPr>
              <w:t>Комитет по физической культуре и молодежной политики местной а</w:t>
            </w:r>
            <w:r>
              <w:rPr>
                <w:bCs/>
                <w:sz w:val="22"/>
                <w:szCs w:val="22"/>
              </w:rPr>
              <w:t>д</w:t>
            </w:r>
            <w:r w:rsidRPr="009F4E33">
              <w:rPr>
                <w:bCs/>
                <w:sz w:val="22"/>
                <w:szCs w:val="22"/>
              </w:rPr>
              <w:t>министрации г</w:t>
            </w:r>
            <w:r>
              <w:rPr>
                <w:bCs/>
                <w:sz w:val="22"/>
                <w:szCs w:val="22"/>
              </w:rPr>
              <w:t xml:space="preserve">ородского округа </w:t>
            </w:r>
            <w:r w:rsidRPr="009F4E33">
              <w:rPr>
                <w:bCs/>
                <w:sz w:val="22"/>
                <w:szCs w:val="22"/>
              </w:rPr>
              <w:t>Баксан</w:t>
            </w:r>
          </w:p>
        </w:tc>
        <w:tc>
          <w:tcPr>
            <w:tcW w:w="2662" w:type="dxa"/>
            <w:vAlign w:val="center"/>
          </w:tcPr>
          <w:p w14:paraId="6E2FB9DB" w14:textId="77777777" w:rsidR="009F4E33" w:rsidRPr="009F4E33" w:rsidRDefault="009F4E33" w:rsidP="009F4E33">
            <w:pPr>
              <w:jc w:val="center"/>
              <w:rPr>
                <w:bCs/>
                <w:sz w:val="22"/>
                <w:szCs w:val="22"/>
              </w:rPr>
            </w:pPr>
            <w:r w:rsidRPr="009F4E33">
              <w:rPr>
                <w:bCs/>
                <w:sz w:val="22"/>
                <w:szCs w:val="22"/>
              </w:rPr>
              <w:t>Постановление</w:t>
            </w:r>
          </w:p>
          <w:p w14:paraId="37FA0929" w14:textId="77777777" w:rsidR="009F4E33" w:rsidRPr="009F4E33" w:rsidRDefault="009F4E33" w:rsidP="009F4E33">
            <w:pPr>
              <w:jc w:val="center"/>
              <w:rPr>
                <w:bCs/>
                <w:sz w:val="22"/>
                <w:szCs w:val="22"/>
              </w:rPr>
            </w:pPr>
            <w:r w:rsidRPr="009F4E33">
              <w:rPr>
                <w:bCs/>
                <w:sz w:val="22"/>
                <w:szCs w:val="22"/>
              </w:rPr>
              <w:t>Местной администрации</w:t>
            </w:r>
          </w:p>
          <w:p w14:paraId="0E3E3474" w14:textId="51E125CA" w:rsidR="009F4E33" w:rsidRPr="009F4E33" w:rsidRDefault="009F4E33" w:rsidP="009F4E33">
            <w:pPr>
              <w:jc w:val="center"/>
              <w:rPr>
                <w:bCs/>
                <w:sz w:val="22"/>
                <w:szCs w:val="22"/>
              </w:rPr>
            </w:pPr>
            <w:r w:rsidRPr="009F4E33">
              <w:rPr>
                <w:bCs/>
                <w:sz w:val="22"/>
                <w:szCs w:val="22"/>
              </w:rPr>
              <w:t>городского округа Баксан КБР от 31.10.2023</w:t>
            </w:r>
            <w:r>
              <w:rPr>
                <w:bCs/>
                <w:sz w:val="22"/>
                <w:szCs w:val="22"/>
              </w:rPr>
              <w:t xml:space="preserve"> </w:t>
            </w:r>
            <w:r w:rsidRPr="009F4E33">
              <w:rPr>
                <w:bCs/>
                <w:sz w:val="22"/>
                <w:szCs w:val="22"/>
              </w:rPr>
              <w:t xml:space="preserve">г. </w:t>
            </w:r>
          </w:p>
          <w:p w14:paraId="654F9BB6" w14:textId="036EEF5B" w:rsidR="009F4E33" w:rsidRPr="00DC36E0" w:rsidRDefault="009F4E33" w:rsidP="009F4E33">
            <w:pPr>
              <w:jc w:val="center"/>
              <w:rPr>
                <w:bCs/>
                <w:sz w:val="22"/>
                <w:szCs w:val="22"/>
              </w:rPr>
            </w:pPr>
            <w:r w:rsidRPr="009F4E33">
              <w:rPr>
                <w:bCs/>
                <w:sz w:val="22"/>
                <w:szCs w:val="22"/>
              </w:rPr>
              <w:t>№ 1078</w:t>
            </w:r>
          </w:p>
        </w:tc>
        <w:tc>
          <w:tcPr>
            <w:tcW w:w="6337" w:type="dxa"/>
            <w:vAlign w:val="center"/>
          </w:tcPr>
          <w:p w14:paraId="3A158C54" w14:textId="04BA8128" w:rsidR="009F4E33" w:rsidRPr="00DC36E0" w:rsidRDefault="009F4E33" w:rsidP="009F4E33">
            <w:pPr>
              <w:pStyle w:val="aff8"/>
              <w:numPr>
                <w:ilvl w:val="0"/>
                <w:numId w:val="7"/>
              </w:numPr>
              <w:spacing w:line="240" w:lineRule="auto"/>
              <w:ind w:left="173" w:hanging="241"/>
              <w:rPr>
                <w:rFonts w:ascii="Times New Roman" w:hAnsi="Times New Roman"/>
                <w:bCs/>
                <w:sz w:val="22"/>
                <w:szCs w:val="22"/>
              </w:rPr>
            </w:pPr>
            <w:r>
              <w:rPr>
                <w:rFonts w:ascii="Times New Roman" w:hAnsi="Times New Roman"/>
                <w:bCs/>
                <w:sz w:val="22"/>
                <w:szCs w:val="22"/>
              </w:rPr>
              <w:t>С</w:t>
            </w:r>
            <w:r w:rsidRPr="00DC36E0">
              <w:rPr>
                <w:rFonts w:ascii="Times New Roman" w:hAnsi="Times New Roman"/>
                <w:bCs/>
                <w:sz w:val="22"/>
                <w:szCs w:val="22"/>
              </w:rPr>
              <w:t xml:space="preserve">оздание условий, обеспечивающих возможность населению </w:t>
            </w:r>
            <w:r>
              <w:rPr>
                <w:rFonts w:ascii="Times New Roman" w:hAnsi="Times New Roman"/>
                <w:bCs/>
                <w:sz w:val="22"/>
                <w:szCs w:val="22"/>
              </w:rPr>
              <w:t>городского округа Баксан</w:t>
            </w:r>
            <w:r w:rsidRPr="00DC36E0">
              <w:rPr>
                <w:rFonts w:ascii="Times New Roman" w:hAnsi="Times New Roman"/>
                <w:bCs/>
                <w:sz w:val="22"/>
                <w:szCs w:val="22"/>
              </w:rPr>
              <w:t xml:space="preserve"> систематически заниматься физической культурой и массовым спортом и вести здоровый образ жизни</w:t>
            </w:r>
          </w:p>
        </w:tc>
      </w:tr>
      <w:tr w:rsidR="002C260D" w:rsidRPr="00DC36E0" w14:paraId="48BE69D6" w14:textId="77777777" w:rsidTr="006C22C8">
        <w:tc>
          <w:tcPr>
            <w:tcW w:w="704" w:type="dxa"/>
            <w:vAlign w:val="center"/>
          </w:tcPr>
          <w:p w14:paraId="106B3261" w14:textId="6644B5A0" w:rsidR="002C260D" w:rsidRPr="00DC36E0" w:rsidRDefault="002C260D" w:rsidP="002D470E">
            <w:pPr>
              <w:pStyle w:val="aff8"/>
              <w:numPr>
                <w:ilvl w:val="0"/>
                <w:numId w:val="71"/>
              </w:numPr>
              <w:jc w:val="center"/>
              <w:rPr>
                <w:bCs/>
                <w:sz w:val="22"/>
                <w:szCs w:val="22"/>
              </w:rPr>
            </w:pPr>
          </w:p>
        </w:tc>
        <w:tc>
          <w:tcPr>
            <w:tcW w:w="2649" w:type="dxa"/>
            <w:vAlign w:val="center"/>
          </w:tcPr>
          <w:p w14:paraId="7B786716" w14:textId="12A69E80" w:rsidR="002C260D" w:rsidRPr="00DC36E0" w:rsidRDefault="002C260D" w:rsidP="002C260D">
            <w:pPr>
              <w:jc w:val="center"/>
              <w:rPr>
                <w:bCs/>
                <w:sz w:val="22"/>
                <w:szCs w:val="22"/>
              </w:rPr>
            </w:pPr>
            <w:r w:rsidRPr="002C260D">
              <w:rPr>
                <w:bCs/>
                <w:sz w:val="22"/>
                <w:szCs w:val="22"/>
              </w:rPr>
              <w:t>Гармонизация межэтнических отношений и укрепление единства российской нации в городском округе Баксан КБР на 2024-2027 годы</w:t>
            </w:r>
          </w:p>
        </w:tc>
        <w:tc>
          <w:tcPr>
            <w:tcW w:w="2515" w:type="dxa"/>
            <w:vAlign w:val="center"/>
          </w:tcPr>
          <w:p w14:paraId="66CA4CF5" w14:textId="77777777" w:rsidR="002C260D" w:rsidRPr="002C260D" w:rsidRDefault="002C260D" w:rsidP="002C260D">
            <w:pPr>
              <w:jc w:val="center"/>
              <w:rPr>
                <w:bCs/>
                <w:sz w:val="22"/>
                <w:szCs w:val="22"/>
              </w:rPr>
            </w:pPr>
            <w:r w:rsidRPr="002C260D">
              <w:rPr>
                <w:bCs/>
                <w:sz w:val="22"/>
                <w:szCs w:val="22"/>
              </w:rPr>
              <w:t>Управления по взаимодействию с правоохранительными органами местной администрации</w:t>
            </w:r>
          </w:p>
          <w:p w14:paraId="5517AB81" w14:textId="79F73EF9" w:rsidR="002C260D" w:rsidRPr="00DC36E0" w:rsidRDefault="002C260D" w:rsidP="002C260D">
            <w:pPr>
              <w:jc w:val="center"/>
              <w:rPr>
                <w:bCs/>
                <w:sz w:val="22"/>
                <w:szCs w:val="22"/>
              </w:rPr>
            </w:pPr>
            <w:r w:rsidRPr="002C260D">
              <w:rPr>
                <w:bCs/>
                <w:sz w:val="22"/>
                <w:szCs w:val="22"/>
              </w:rPr>
              <w:t>городского округа Баксан</w:t>
            </w:r>
          </w:p>
        </w:tc>
        <w:tc>
          <w:tcPr>
            <w:tcW w:w="2662" w:type="dxa"/>
            <w:vAlign w:val="center"/>
          </w:tcPr>
          <w:p w14:paraId="6D05F392" w14:textId="77777777" w:rsidR="002C260D" w:rsidRPr="002C260D" w:rsidRDefault="002C260D" w:rsidP="002C260D">
            <w:pPr>
              <w:jc w:val="center"/>
              <w:rPr>
                <w:bCs/>
                <w:sz w:val="22"/>
                <w:szCs w:val="22"/>
              </w:rPr>
            </w:pPr>
            <w:r w:rsidRPr="002C260D">
              <w:rPr>
                <w:bCs/>
                <w:sz w:val="22"/>
                <w:szCs w:val="22"/>
              </w:rPr>
              <w:t>Постановление</w:t>
            </w:r>
          </w:p>
          <w:p w14:paraId="185E16DC" w14:textId="77777777" w:rsidR="002C260D" w:rsidRPr="002C260D" w:rsidRDefault="002C260D" w:rsidP="002C260D">
            <w:pPr>
              <w:jc w:val="center"/>
              <w:rPr>
                <w:bCs/>
                <w:sz w:val="22"/>
                <w:szCs w:val="22"/>
              </w:rPr>
            </w:pPr>
            <w:r w:rsidRPr="002C260D">
              <w:rPr>
                <w:bCs/>
                <w:sz w:val="22"/>
                <w:szCs w:val="22"/>
              </w:rPr>
              <w:t>Местной администрации</w:t>
            </w:r>
          </w:p>
          <w:p w14:paraId="6C9FC245" w14:textId="63AC2FCF" w:rsidR="002C260D" w:rsidRPr="002C260D" w:rsidRDefault="002C260D" w:rsidP="002C260D">
            <w:pPr>
              <w:jc w:val="center"/>
              <w:rPr>
                <w:bCs/>
                <w:sz w:val="22"/>
                <w:szCs w:val="22"/>
              </w:rPr>
            </w:pPr>
            <w:r w:rsidRPr="002C260D">
              <w:rPr>
                <w:bCs/>
                <w:sz w:val="22"/>
                <w:szCs w:val="22"/>
              </w:rPr>
              <w:t>городского округа Баксан КБР от 27.12.2023</w:t>
            </w:r>
            <w:r>
              <w:rPr>
                <w:bCs/>
                <w:sz w:val="22"/>
                <w:szCs w:val="22"/>
              </w:rPr>
              <w:t xml:space="preserve"> </w:t>
            </w:r>
            <w:r w:rsidRPr="002C260D">
              <w:rPr>
                <w:bCs/>
                <w:sz w:val="22"/>
                <w:szCs w:val="22"/>
              </w:rPr>
              <w:t xml:space="preserve">г. </w:t>
            </w:r>
          </w:p>
          <w:p w14:paraId="081B5F17" w14:textId="47ECD4CA" w:rsidR="002C260D" w:rsidRPr="00DC36E0" w:rsidRDefault="002C260D" w:rsidP="002C260D">
            <w:pPr>
              <w:jc w:val="center"/>
              <w:rPr>
                <w:bCs/>
                <w:sz w:val="22"/>
                <w:szCs w:val="22"/>
              </w:rPr>
            </w:pPr>
            <w:r w:rsidRPr="002C260D">
              <w:rPr>
                <w:bCs/>
                <w:sz w:val="22"/>
                <w:szCs w:val="22"/>
              </w:rPr>
              <w:t xml:space="preserve"> № 1296</w:t>
            </w:r>
          </w:p>
        </w:tc>
        <w:tc>
          <w:tcPr>
            <w:tcW w:w="6337" w:type="dxa"/>
          </w:tcPr>
          <w:p w14:paraId="22A3CA41"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Оказание организационной, консультационной, методической, информационной поддержки, содействие в реализации инициатив общественных организаций и объединений, участвующих в реализации государственной национальной политики</w:t>
            </w:r>
          </w:p>
          <w:p w14:paraId="0092F1E4"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Предоставление помещений и технических средств социально ориентированным общественным объединениям, действующим в городском округе</w:t>
            </w:r>
          </w:p>
          <w:p w14:paraId="205655E0"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Организация и проведение совместно с общественными организациями и объединениями мероприятий, направленных на укрепление общероссийской гражданской идентичности</w:t>
            </w:r>
          </w:p>
          <w:p w14:paraId="2B2945FF"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Организация и проведение в общеобразовательных учреждениях городского округа Баксан мероприятий, направленных на укрепление общероссийской гражданской идентичности, сохранение культуры народов России и КБР</w:t>
            </w:r>
          </w:p>
          <w:p w14:paraId="696F21E3"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Организация и проведение на территории городского округа Баксан мероприятий к государственным и народным (традиционным) праздникам, памятным датам истории КБР и России, конкурсов</w:t>
            </w:r>
          </w:p>
          <w:p w14:paraId="6773E647"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Организация участия городского округа Баксан в межмуниципальных, региональных и межрегиональных мероприятиях, направленных на укрепление общероссийской гражданской идентичности</w:t>
            </w:r>
          </w:p>
          <w:p w14:paraId="64562E06"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Поддержка граждан и коллективов самодеятельного народного творчества, пропагандирующих традиции и культуру народов КБР</w:t>
            </w:r>
          </w:p>
          <w:p w14:paraId="59307C29"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 xml:space="preserve">Мероприятия просветительского характера для представителей общественных объединений, религиозных организаций, молодежных советов по вопросам укрепления </w:t>
            </w:r>
            <w:r w:rsidRPr="002C260D">
              <w:rPr>
                <w:sz w:val="22"/>
                <w:szCs w:val="22"/>
              </w:rPr>
              <w:lastRenderedPageBreak/>
              <w:t>межнационального и межконфессионального согласия, профилактики экстремизма на территории города</w:t>
            </w:r>
          </w:p>
          <w:p w14:paraId="341824E2"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Оказание информационной и консультационной поддержки НКО</w:t>
            </w:r>
          </w:p>
          <w:p w14:paraId="1D4BD2D6"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Проведение школьных и городских мероприятий, участие в республиканских мероприятиях, посвященных русскому и родным языкам</w:t>
            </w:r>
          </w:p>
          <w:p w14:paraId="00E42254"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Создание условий для сохранения и развития русского и родных языков (комплектование библиотек города литературой на государственных языках, проведение городских творческих конкурсов с исполнением произведений на родных языках)</w:t>
            </w:r>
          </w:p>
          <w:p w14:paraId="4B05A80A"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Реализация комплекса мероприятий (организационных, аналитических, информационных, методических, культурно-просветительских, благотворительных), направленных на создание условий для социальной и культурной адаптации мигрантов</w:t>
            </w:r>
          </w:p>
          <w:p w14:paraId="330C51F7"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Психолого-педагогическое сопровождение детей мигрантов в общеобразовательных учреждениях</w:t>
            </w:r>
          </w:p>
          <w:p w14:paraId="7AB136DC"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Обеспечение проведения организационных, консультационных, методических, аналитических мероприятий в сфере реализации государственной национальной политики и раннего предупреждения конфликтов (социологические исследования, мониторинг состояния межнациональных и межконфессиональных отношений в городском округе Баксан, повышение квалификации специалистов, работающих в сфере реализации государственной национальной политики)</w:t>
            </w:r>
          </w:p>
          <w:p w14:paraId="7B9296B8"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Оказание организационной, консультационной, методической, информационной поддержки, содействие в реализации инициатив религиозных организаций</w:t>
            </w:r>
          </w:p>
          <w:p w14:paraId="41AD1A56"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Организация и проведение совместно с общественными организациями и объединениями городских и межмуниципальных мероприятий, направленных на укрепление общероссийской гражданской идентичности, сохранение традиционных ценностей, профилактику асоциальных явлений, в т.ч. с молодежью</w:t>
            </w:r>
          </w:p>
          <w:p w14:paraId="28D83B12"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lastRenderedPageBreak/>
              <w:t>Проведение в общеобразовательных учреждениях мероприятий, направленных на укрепление межнационального и межконфессионального согласия, профилактику терроризма и экстремизма; организация участия в республиканских тематических мероприятиях</w:t>
            </w:r>
          </w:p>
          <w:p w14:paraId="0A5EF59D" w14:textId="77777777"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Проведение в дошкольных учреждениях мероприятий, направленных на укрепление межнационального и межконфессионального согласия, профилактику терроризма и экстремизма</w:t>
            </w:r>
          </w:p>
          <w:p w14:paraId="1D1BA610" w14:textId="39FCCEED" w:rsidR="002C260D" w:rsidRPr="002C260D" w:rsidRDefault="002C260D" w:rsidP="008F242C">
            <w:pPr>
              <w:numPr>
                <w:ilvl w:val="0"/>
                <w:numId w:val="85"/>
              </w:numPr>
              <w:autoSpaceDE w:val="0"/>
              <w:autoSpaceDN w:val="0"/>
              <w:adjustRightInd w:val="0"/>
              <w:ind w:left="149" w:hanging="149"/>
              <w:rPr>
                <w:sz w:val="22"/>
                <w:szCs w:val="22"/>
              </w:rPr>
            </w:pPr>
            <w:r w:rsidRPr="002C260D">
              <w:rPr>
                <w:sz w:val="22"/>
                <w:szCs w:val="22"/>
              </w:rPr>
              <w:t>Организация участия специалистов местной администрации городского округа Баксан в организационных, методических, информационных мероприятиях по вопросам реализации государственной национальной политики, укрепления единства российской нации, в т.ч. повышение</w:t>
            </w:r>
            <w:r>
              <w:rPr>
                <w:sz w:val="22"/>
                <w:szCs w:val="22"/>
              </w:rPr>
              <w:t xml:space="preserve"> </w:t>
            </w:r>
            <w:r w:rsidRPr="002C260D">
              <w:rPr>
                <w:sz w:val="22"/>
                <w:szCs w:val="22"/>
              </w:rPr>
              <w:t>квалификации</w:t>
            </w:r>
          </w:p>
        </w:tc>
      </w:tr>
      <w:tr w:rsidR="002C260D" w:rsidRPr="00DC36E0" w14:paraId="27F3693E" w14:textId="77777777" w:rsidTr="005F4E5F">
        <w:tc>
          <w:tcPr>
            <w:tcW w:w="704" w:type="dxa"/>
            <w:vAlign w:val="center"/>
          </w:tcPr>
          <w:p w14:paraId="79B8A15C" w14:textId="74F89735" w:rsidR="002C260D" w:rsidRPr="00DC36E0" w:rsidRDefault="002C260D" w:rsidP="002D470E">
            <w:pPr>
              <w:pStyle w:val="aff8"/>
              <w:numPr>
                <w:ilvl w:val="0"/>
                <w:numId w:val="71"/>
              </w:numPr>
              <w:jc w:val="center"/>
              <w:rPr>
                <w:bCs/>
                <w:sz w:val="22"/>
                <w:szCs w:val="22"/>
              </w:rPr>
            </w:pPr>
          </w:p>
        </w:tc>
        <w:tc>
          <w:tcPr>
            <w:tcW w:w="2649" w:type="dxa"/>
            <w:vAlign w:val="center"/>
          </w:tcPr>
          <w:p w14:paraId="3B132EA6" w14:textId="73017631" w:rsidR="002C260D" w:rsidRPr="00DC36E0" w:rsidRDefault="002C260D" w:rsidP="002C260D">
            <w:pPr>
              <w:jc w:val="center"/>
              <w:rPr>
                <w:bCs/>
                <w:sz w:val="22"/>
                <w:szCs w:val="22"/>
              </w:rPr>
            </w:pPr>
            <w:r w:rsidRPr="002C260D">
              <w:rPr>
                <w:bCs/>
                <w:sz w:val="22"/>
                <w:szCs w:val="22"/>
              </w:rPr>
              <w:t>Развитие добровольчества (волонтерства) в городском округе Баксан на 2024-2026 годы</w:t>
            </w:r>
          </w:p>
        </w:tc>
        <w:tc>
          <w:tcPr>
            <w:tcW w:w="2515" w:type="dxa"/>
            <w:vAlign w:val="center"/>
          </w:tcPr>
          <w:p w14:paraId="69F16341" w14:textId="71D1D8AE" w:rsidR="002C260D" w:rsidRPr="00DC36E0" w:rsidRDefault="002C260D" w:rsidP="002C260D">
            <w:pPr>
              <w:jc w:val="center"/>
              <w:rPr>
                <w:bCs/>
                <w:sz w:val="22"/>
                <w:szCs w:val="22"/>
              </w:rPr>
            </w:pPr>
            <w:r w:rsidRPr="00283C57">
              <w:rPr>
                <w:bCs/>
                <w:sz w:val="22"/>
                <w:szCs w:val="22"/>
              </w:rPr>
              <w:t>Местная администрация г</w:t>
            </w:r>
            <w:r>
              <w:rPr>
                <w:bCs/>
                <w:sz w:val="22"/>
                <w:szCs w:val="22"/>
              </w:rPr>
              <w:t>ородского округа</w:t>
            </w:r>
            <w:r w:rsidRPr="00283C57">
              <w:rPr>
                <w:bCs/>
                <w:sz w:val="22"/>
                <w:szCs w:val="22"/>
              </w:rPr>
              <w:t xml:space="preserve"> Баксан</w:t>
            </w:r>
          </w:p>
        </w:tc>
        <w:tc>
          <w:tcPr>
            <w:tcW w:w="2662" w:type="dxa"/>
            <w:vAlign w:val="center"/>
          </w:tcPr>
          <w:p w14:paraId="4183ACB4" w14:textId="77777777" w:rsidR="002C260D" w:rsidRPr="002C260D" w:rsidRDefault="002C260D" w:rsidP="002C260D">
            <w:pPr>
              <w:jc w:val="center"/>
              <w:rPr>
                <w:bCs/>
                <w:sz w:val="22"/>
                <w:szCs w:val="22"/>
              </w:rPr>
            </w:pPr>
            <w:r w:rsidRPr="002C260D">
              <w:rPr>
                <w:bCs/>
                <w:sz w:val="22"/>
                <w:szCs w:val="22"/>
              </w:rPr>
              <w:t>Постановление</w:t>
            </w:r>
          </w:p>
          <w:p w14:paraId="73855B24" w14:textId="77777777" w:rsidR="002C260D" w:rsidRPr="002C260D" w:rsidRDefault="002C260D" w:rsidP="002C260D">
            <w:pPr>
              <w:jc w:val="center"/>
              <w:rPr>
                <w:bCs/>
                <w:sz w:val="22"/>
                <w:szCs w:val="22"/>
              </w:rPr>
            </w:pPr>
            <w:r w:rsidRPr="002C260D">
              <w:rPr>
                <w:bCs/>
                <w:sz w:val="22"/>
                <w:szCs w:val="22"/>
              </w:rPr>
              <w:t>Местной администрации</w:t>
            </w:r>
          </w:p>
          <w:p w14:paraId="5E06678B" w14:textId="5BB78FDD" w:rsidR="002C260D" w:rsidRPr="002C260D" w:rsidRDefault="002C260D" w:rsidP="002C260D">
            <w:pPr>
              <w:jc w:val="center"/>
              <w:rPr>
                <w:bCs/>
                <w:sz w:val="22"/>
                <w:szCs w:val="22"/>
              </w:rPr>
            </w:pPr>
            <w:r w:rsidRPr="002C260D">
              <w:rPr>
                <w:bCs/>
                <w:sz w:val="22"/>
                <w:szCs w:val="22"/>
              </w:rPr>
              <w:t>городского округа Баксан КБР от 08.12.2023</w:t>
            </w:r>
            <w:r>
              <w:rPr>
                <w:bCs/>
                <w:sz w:val="22"/>
                <w:szCs w:val="22"/>
              </w:rPr>
              <w:t xml:space="preserve"> </w:t>
            </w:r>
            <w:r w:rsidRPr="002C260D">
              <w:rPr>
                <w:bCs/>
                <w:sz w:val="22"/>
                <w:szCs w:val="22"/>
              </w:rPr>
              <w:t>г.</w:t>
            </w:r>
          </w:p>
          <w:p w14:paraId="6C79A35B" w14:textId="36BF15E4" w:rsidR="002C260D" w:rsidRPr="00DC36E0" w:rsidRDefault="002C260D" w:rsidP="002C260D">
            <w:pPr>
              <w:jc w:val="center"/>
              <w:rPr>
                <w:bCs/>
                <w:sz w:val="22"/>
                <w:szCs w:val="22"/>
              </w:rPr>
            </w:pPr>
            <w:r w:rsidRPr="002C260D">
              <w:rPr>
                <w:bCs/>
                <w:sz w:val="22"/>
                <w:szCs w:val="22"/>
              </w:rPr>
              <w:t xml:space="preserve"> № 1220</w:t>
            </w:r>
          </w:p>
        </w:tc>
        <w:tc>
          <w:tcPr>
            <w:tcW w:w="6337" w:type="dxa"/>
          </w:tcPr>
          <w:p w14:paraId="7BDEC280"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Подготовка и утверждение плана развития добровольчества</w:t>
            </w:r>
          </w:p>
          <w:p w14:paraId="2BD8AA6D"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Заключение соглашений о взаимодействии с организаторами добровольческой (волонтерской) деятельности, добровольческими (волонтерскими) организациями</w:t>
            </w:r>
          </w:p>
          <w:p w14:paraId="320EF03D" w14:textId="10242DC5"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Организация обучения на онлайн курсах в единой информационной системе "DOBRO.RU" волонтеров, организаторов в</w:t>
            </w:r>
            <w:r>
              <w:rPr>
                <w:sz w:val="22"/>
                <w:szCs w:val="22"/>
              </w:rPr>
              <w:t>о</w:t>
            </w:r>
            <w:r w:rsidRPr="002C260D">
              <w:rPr>
                <w:sz w:val="22"/>
                <w:szCs w:val="22"/>
              </w:rPr>
              <w:t>лонтерства</w:t>
            </w:r>
          </w:p>
          <w:p w14:paraId="0223296F"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Организация слетов волонтерских отрядов</w:t>
            </w:r>
          </w:p>
          <w:p w14:paraId="19F92F90"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Развитие компетенций добровольцев (волонтеров) в обучающих стажировках, крупнейших федеральных и региональных событиях в качестве волонтеров</w:t>
            </w:r>
          </w:p>
          <w:p w14:paraId="07A26F8D"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Организация образовательных мероприятий по обучению волонтеров (тренинги, семинары, "круглые столы", направленные на развитие личностных качеств волонтеров и деятельности организации)</w:t>
            </w:r>
          </w:p>
          <w:p w14:paraId="7D9E1C3B"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Увеличение количества волонтерских отрядов, а также осуществление поддержки социальных проектов, реализуемых детьми и подростками до 18 лет</w:t>
            </w:r>
          </w:p>
          <w:p w14:paraId="35AE037D"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Содействие развитию деятельности добровольческих (волонтерских) объединений на базе общеобразовательных организаций, организаций дополнительного образования</w:t>
            </w:r>
          </w:p>
          <w:p w14:paraId="6FC89638"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lastRenderedPageBreak/>
              <w:t>Организации работы Добро Центра</w:t>
            </w:r>
          </w:p>
          <w:p w14:paraId="7D37CAF1"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Оказание содействия в регистрации добровольцев в единой информационной системе "DOBRO.RU"</w:t>
            </w:r>
          </w:p>
          <w:p w14:paraId="60716F44"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Организация работы по участию волонтеров в организации акций, посвященных памятным событиям в истории Российской Федерации</w:t>
            </w:r>
          </w:p>
          <w:p w14:paraId="7AC67D4F"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Организация работы по расширению участия волонтеров в сфере гражданско-патриотического воспитания, в том числе в оказании помощи ветеранам Великой Отечественной войны и боевых действий; во взаимодействии с ветеранскими организациями; благоустройстве памятных мест и воинских захоронений, содействие в увековечении памяти</w:t>
            </w:r>
          </w:p>
          <w:p w14:paraId="2BC23856"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Системное информирование добровольцев (волонтеров), организаций и общества о мероприятиях в сфере добровольчества (волонтерства)</w:t>
            </w:r>
          </w:p>
          <w:p w14:paraId="54F7FFCD"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Развитие механизмов поддержки волонтерских проектов, реализуемых в интересах граждан старшего возраста</w:t>
            </w:r>
          </w:p>
          <w:p w14:paraId="491D3D07"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Содействие участию добровольцев в развитии городской среды</w:t>
            </w:r>
          </w:p>
          <w:p w14:paraId="01BB226B"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Организация празднования Дня добровольца (волонтера)</w:t>
            </w:r>
          </w:p>
          <w:p w14:paraId="0324136E"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Организация и проведение муниципального этапа Всероссийского конкурса "Доброволец России"</w:t>
            </w:r>
          </w:p>
          <w:p w14:paraId="1A0A0B0D"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Проведение конкурса "Волонтер года"</w:t>
            </w:r>
          </w:p>
          <w:p w14:paraId="0E56C305"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Торжественное вручение волонтерских книжек</w:t>
            </w:r>
          </w:p>
          <w:p w14:paraId="318445BE"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Поддержка и развитие различных направлений добровольчества</w:t>
            </w:r>
          </w:p>
          <w:p w14:paraId="3A7450C6"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Проведение исследований в сфере добровольчества в Кабардино-Балкарской Республике, включающий уровень развития, и его динамику</w:t>
            </w:r>
          </w:p>
          <w:p w14:paraId="5DA1EC4F" w14:textId="16C240AD"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Исследование потребностей населения, организаций на волонтерское сопровождение в г.о. Баксан.</w:t>
            </w:r>
          </w:p>
        </w:tc>
      </w:tr>
      <w:tr w:rsidR="002C260D" w:rsidRPr="00DC36E0" w14:paraId="1AF3E7C6" w14:textId="77777777" w:rsidTr="00445E47">
        <w:tc>
          <w:tcPr>
            <w:tcW w:w="704" w:type="dxa"/>
            <w:vAlign w:val="center"/>
          </w:tcPr>
          <w:p w14:paraId="0038F4FF" w14:textId="7FCDD585" w:rsidR="002C260D" w:rsidRPr="00DC36E0" w:rsidRDefault="002C260D" w:rsidP="002D470E">
            <w:pPr>
              <w:pStyle w:val="aff8"/>
              <w:numPr>
                <w:ilvl w:val="0"/>
                <w:numId w:val="71"/>
              </w:numPr>
              <w:jc w:val="center"/>
              <w:rPr>
                <w:bCs/>
                <w:sz w:val="22"/>
                <w:szCs w:val="22"/>
              </w:rPr>
            </w:pPr>
          </w:p>
        </w:tc>
        <w:tc>
          <w:tcPr>
            <w:tcW w:w="2649" w:type="dxa"/>
            <w:vAlign w:val="center"/>
          </w:tcPr>
          <w:p w14:paraId="22FD2CA2" w14:textId="77777777" w:rsidR="002C260D" w:rsidRPr="002C260D" w:rsidRDefault="002C260D" w:rsidP="002C260D">
            <w:pPr>
              <w:jc w:val="center"/>
              <w:rPr>
                <w:bCs/>
                <w:sz w:val="22"/>
                <w:szCs w:val="22"/>
              </w:rPr>
            </w:pPr>
            <w:r w:rsidRPr="002C260D">
              <w:rPr>
                <w:bCs/>
                <w:sz w:val="22"/>
                <w:szCs w:val="22"/>
              </w:rPr>
              <w:t>Комплексное развитие социальной</w:t>
            </w:r>
          </w:p>
          <w:p w14:paraId="241B8306" w14:textId="160C357C" w:rsidR="002C260D" w:rsidRPr="00DC36E0" w:rsidRDefault="002C260D" w:rsidP="002C260D">
            <w:pPr>
              <w:jc w:val="center"/>
              <w:rPr>
                <w:bCs/>
                <w:sz w:val="22"/>
                <w:szCs w:val="22"/>
              </w:rPr>
            </w:pPr>
            <w:r w:rsidRPr="002C260D">
              <w:rPr>
                <w:bCs/>
                <w:sz w:val="22"/>
                <w:szCs w:val="22"/>
              </w:rPr>
              <w:lastRenderedPageBreak/>
              <w:t xml:space="preserve"> инфраструктуры городского округа Баксан с 2021-2030</w:t>
            </w:r>
            <w:r>
              <w:rPr>
                <w:bCs/>
                <w:sz w:val="22"/>
                <w:szCs w:val="22"/>
              </w:rPr>
              <w:t xml:space="preserve"> </w:t>
            </w:r>
            <w:r w:rsidRPr="002C260D">
              <w:rPr>
                <w:bCs/>
                <w:sz w:val="22"/>
                <w:szCs w:val="22"/>
              </w:rPr>
              <w:t>гг.</w:t>
            </w:r>
          </w:p>
        </w:tc>
        <w:tc>
          <w:tcPr>
            <w:tcW w:w="2515" w:type="dxa"/>
            <w:vAlign w:val="center"/>
          </w:tcPr>
          <w:p w14:paraId="4E7E5359" w14:textId="5C13FD5C" w:rsidR="002C260D" w:rsidRPr="00DC36E0" w:rsidRDefault="0077708D" w:rsidP="002C260D">
            <w:pPr>
              <w:jc w:val="center"/>
              <w:rPr>
                <w:bCs/>
                <w:sz w:val="22"/>
                <w:szCs w:val="22"/>
              </w:rPr>
            </w:pPr>
            <w:r w:rsidRPr="00283C57">
              <w:rPr>
                <w:bCs/>
                <w:sz w:val="22"/>
                <w:szCs w:val="22"/>
              </w:rPr>
              <w:lastRenderedPageBreak/>
              <w:t>Местная администрация г</w:t>
            </w:r>
            <w:r>
              <w:rPr>
                <w:bCs/>
                <w:sz w:val="22"/>
                <w:szCs w:val="22"/>
              </w:rPr>
              <w:t>ородского округа</w:t>
            </w:r>
            <w:r w:rsidRPr="00283C57">
              <w:rPr>
                <w:bCs/>
                <w:sz w:val="22"/>
                <w:szCs w:val="22"/>
              </w:rPr>
              <w:t xml:space="preserve"> Баксан</w:t>
            </w:r>
          </w:p>
        </w:tc>
        <w:tc>
          <w:tcPr>
            <w:tcW w:w="2662" w:type="dxa"/>
            <w:vAlign w:val="center"/>
          </w:tcPr>
          <w:p w14:paraId="5F506136" w14:textId="7715ACA3" w:rsidR="002C260D" w:rsidRPr="00DC36E0" w:rsidRDefault="002C260D" w:rsidP="002C260D">
            <w:pPr>
              <w:jc w:val="center"/>
              <w:rPr>
                <w:bCs/>
                <w:sz w:val="22"/>
                <w:szCs w:val="22"/>
              </w:rPr>
            </w:pPr>
            <w:r w:rsidRPr="00DC36E0">
              <w:rPr>
                <w:bCs/>
                <w:sz w:val="22"/>
                <w:szCs w:val="22"/>
              </w:rPr>
              <w:t xml:space="preserve">постановление </w:t>
            </w:r>
            <w:r w:rsidR="0077708D">
              <w:rPr>
                <w:bCs/>
                <w:sz w:val="22"/>
                <w:szCs w:val="22"/>
              </w:rPr>
              <w:t xml:space="preserve">местной </w:t>
            </w:r>
            <w:r w:rsidRPr="00DC36E0">
              <w:rPr>
                <w:bCs/>
                <w:sz w:val="22"/>
                <w:szCs w:val="22"/>
              </w:rPr>
              <w:t>администрации город</w:t>
            </w:r>
            <w:r w:rsidR="0077708D">
              <w:rPr>
                <w:bCs/>
                <w:sz w:val="22"/>
                <w:szCs w:val="22"/>
              </w:rPr>
              <w:t xml:space="preserve">ского округа Баксан </w:t>
            </w:r>
            <w:r w:rsidR="0077708D">
              <w:rPr>
                <w:bCs/>
                <w:sz w:val="22"/>
                <w:szCs w:val="22"/>
              </w:rPr>
              <w:lastRenderedPageBreak/>
              <w:t>Кабардино-Балкарской Республики</w:t>
            </w:r>
            <w:r w:rsidRPr="00DC36E0">
              <w:rPr>
                <w:bCs/>
                <w:sz w:val="22"/>
                <w:szCs w:val="22"/>
              </w:rPr>
              <w:t xml:space="preserve"> от </w:t>
            </w:r>
            <w:r w:rsidR="0077708D">
              <w:rPr>
                <w:bCs/>
                <w:sz w:val="22"/>
                <w:szCs w:val="22"/>
              </w:rPr>
              <w:t>19.05.2021 г.</w:t>
            </w:r>
            <w:r w:rsidRPr="00DC36E0">
              <w:rPr>
                <w:bCs/>
                <w:sz w:val="22"/>
                <w:szCs w:val="22"/>
              </w:rPr>
              <w:t xml:space="preserve"> № 5</w:t>
            </w:r>
            <w:r w:rsidR="0077708D">
              <w:rPr>
                <w:bCs/>
                <w:sz w:val="22"/>
                <w:szCs w:val="22"/>
              </w:rPr>
              <w:t>24</w:t>
            </w:r>
          </w:p>
        </w:tc>
        <w:tc>
          <w:tcPr>
            <w:tcW w:w="6337" w:type="dxa"/>
            <w:vAlign w:val="center"/>
          </w:tcPr>
          <w:p w14:paraId="7349CA31" w14:textId="77777777"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lastRenderedPageBreak/>
              <w:t xml:space="preserve">Развитие социальной инфраструктуры городского округа путём формирования благоприятного социального климата для </w:t>
            </w:r>
            <w:r w:rsidRPr="002C260D">
              <w:rPr>
                <w:sz w:val="22"/>
                <w:szCs w:val="22"/>
              </w:rPr>
              <w:lastRenderedPageBreak/>
              <w:t xml:space="preserve">обеспечения эффективной трудовой деятельности, повышения уровня жизни населения, сокращения миграционного оттока. </w:t>
            </w:r>
          </w:p>
          <w:p w14:paraId="70DE9C8E" w14:textId="1506A151"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 xml:space="preserve">Улучшение качества и расширение спектра культурных услуг для всех категорий и групп населения городского округа за счёт улучшения материально-технической базы учреждений. </w:t>
            </w:r>
          </w:p>
          <w:p w14:paraId="2728DD03" w14:textId="55261314"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 xml:space="preserve">Развитие системы общего, дополнительного и дошкольного образования, за счёт строительства, реконструкции и ремонта образовательных и детских дошкольных учреждений. </w:t>
            </w:r>
          </w:p>
          <w:p w14:paraId="29AE3354" w14:textId="1F33AAF3" w:rsidR="002C260D" w:rsidRPr="002C260D" w:rsidRDefault="002C260D" w:rsidP="008F242C">
            <w:pPr>
              <w:numPr>
                <w:ilvl w:val="0"/>
                <w:numId w:val="86"/>
              </w:numPr>
              <w:autoSpaceDE w:val="0"/>
              <w:autoSpaceDN w:val="0"/>
              <w:adjustRightInd w:val="0"/>
              <w:ind w:left="149" w:hanging="149"/>
              <w:rPr>
                <w:sz w:val="22"/>
                <w:szCs w:val="22"/>
              </w:rPr>
            </w:pPr>
            <w:r w:rsidRPr="002C260D">
              <w:rPr>
                <w:sz w:val="22"/>
                <w:szCs w:val="22"/>
              </w:rPr>
              <w:t>Привлечение широких масс населения к занятиям спортом и культивирование здорового образа жизни за счёт строительства, реконструкции и ремонта спортивных сооружений.</w:t>
            </w:r>
          </w:p>
        </w:tc>
      </w:tr>
      <w:tr w:rsidR="0077708D" w:rsidRPr="00DC36E0" w14:paraId="76106E9A" w14:textId="77777777" w:rsidTr="00445E47">
        <w:tc>
          <w:tcPr>
            <w:tcW w:w="704" w:type="dxa"/>
            <w:vAlign w:val="center"/>
          </w:tcPr>
          <w:p w14:paraId="47DBC9BA" w14:textId="16854688" w:rsidR="0077708D" w:rsidRPr="00DC36E0" w:rsidRDefault="0077708D" w:rsidP="002D470E">
            <w:pPr>
              <w:pStyle w:val="aff8"/>
              <w:numPr>
                <w:ilvl w:val="0"/>
                <w:numId w:val="71"/>
              </w:numPr>
              <w:jc w:val="center"/>
              <w:rPr>
                <w:bCs/>
                <w:sz w:val="22"/>
                <w:szCs w:val="22"/>
              </w:rPr>
            </w:pPr>
          </w:p>
        </w:tc>
        <w:tc>
          <w:tcPr>
            <w:tcW w:w="2649" w:type="dxa"/>
            <w:vAlign w:val="center"/>
          </w:tcPr>
          <w:p w14:paraId="0BC9FA45" w14:textId="17397209" w:rsidR="0077708D" w:rsidRPr="0077708D" w:rsidRDefault="0077708D" w:rsidP="0077708D">
            <w:pPr>
              <w:jc w:val="center"/>
              <w:rPr>
                <w:bCs/>
                <w:sz w:val="22"/>
                <w:szCs w:val="22"/>
              </w:rPr>
            </w:pPr>
            <w:r>
              <w:rPr>
                <w:bCs/>
                <w:sz w:val="22"/>
                <w:szCs w:val="22"/>
              </w:rPr>
              <w:t>К</w:t>
            </w:r>
            <w:r w:rsidRPr="0077708D">
              <w:rPr>
                <w:bCs/>
                <w:sz w:val="22"/>
                <w:szCs w:val="22"/>
              </w:rPr>
              <w:t>омплексно</w:t>
            </w:r>
            <w:r>
              <w:rPr>
                <w:bCs/>
                <w:sz w:val="22"/>
                <w:szCs w:val="22"/>
              </w:rPr>
              <w:t>е</w:t>
            </w:r>
          </w:p>
          <w:p w14:paraId="5E92DD37" w14:textId="11D88D4D" w:rsidR="0077708D" w:rsidRPr="0077708D" w:rsidRDefault="0077708D" w:rsidP="0077708D">
            <w:pPr>
              <w:jc w:val="center"/>
              <w:rPr>
                <w:bCs/>
                <w:sz w:val="22"/>
                <w:szCs w:val="22"/>
              </w:rPr>
            </w:pPr>
            <w:r w:rsidRPr="0077708D">
              <w:rPr>
                <w:bCs/>
                <w:sz w:val="22"/>
                <w:szCs w:val="22"/>
              </w:rPr>
              <w:t>развит</w:t>
            </w:r>
            <w:r>
              <w:rPr>
                <w:bCs/>
                <w:sz w:val="22"/>
                <w:szCs w:val="22"/>
              </w:rPr>
              <w:t>ие</w:t>
            </w:r>
            <w:r w:rsidRPr="0077708D">
              <w:rPr>
                <w:bCs/>
                <w:sz w:val="22"/>
                <w:szCs w:val="22"/>
              </w:rPr>
              <w:t xml:space="preserve"> транспортной инфраструктуры</w:t>
            </w:r>
          </w:p>
          <w:p w14:paraId="55D6B44B" w14:textId="563E9E8B" w:rsidR="0077708D" w:rsidRPr="00DC36E0" w:rsidRDefault="0077708D" w:rsidP="0077708D">
            <w:pPr>
              <w:jc w:val="center"/>
              <w:rPr>
                <w:bCs/>
                <w:sz w:val="22"/>
                <w:szCs w:val="22"/>
              </w:rPr>
            </w:pPr>
            <w:r w:rsidRPr="0077708D">
              <w:rPr>
                <w:bCs/>
                <w:sz w:val="22"/>
                <w:szCs w:val="22"/>
              </w:rPr>
              <w:t>городского округа Баксан КБР на 2018-2030 гг.</w:t>
            </w:r>
          </w:p>
        </w:tc>
        <w:tc>
          <w:tcPr>
            <w:tcW w:w="2515" w:type="dxa"/>
            <w:vAlign w:val="center"/>
          </w:tcPr>
          <w:p w14:paraId="28CF8547" w14:textId="418C79DF" w:rsidR="0077708D" w:rsidRPr="00DC36E0" w:rsidRDefault="0077708D" w:rsidP="0077708D">
            <w:pPr>
              <w:jc w:val="center"/>
              <w:rPr>
                <w:bCs/>
                <w:sz w:val="22"/>
                <w:szCs w:val="22"/>
              </w:rPr>
            </w:pPr>
            <w:r w:rsidRPr="00283C57">
              <w:rPr>
                <w:bCs/>
                <w:sz w:val="22"/>
                <w:szCs w:val="22"/>
              </w:rPr>
              <w:t>Местная администрация г</w:t>
            </w:r>
            <w:r>
              <w:rPr>
                <w:bCs/>
                <w:sz w:val="22"/>
                <w:szCs w:val="22"/>
              </w:rPr>
              <w:t>ородского округа</w:t>
            </w:r>
            <w:r w:rsidRPr="00283C57">
              <w:rPr>
                <w:bCs/>
                <w:sz w:val="22"/>
                <w:szCs w:val="22"/>
              </w:rPr>
              <w:t xml:space="preserve"> Баксан</w:t>
            </w:r>
          </w:p>
        </w:tc>
        <w:tc>
          <w:tcPr>
            <w:tcW w:w="2662" w:type="dxa"/>
            <w:vAlign w:val="center"/>
          </w:tcPr>
          <w:p w14:paraId="3C38BB14" w14:textId="08C81552" w:rsidR="0077708D" w:rsidRPr="00DC36E0" w:rsidRDefault="0077708D" w:rsidP="0077708D">
            <w:pPr>
              <w:jc w:val="center"/>
              <w:rPr>
                <w:bCs/>
                <w:sz w:val="22"/>
                <w:szCs w:val="22"/>
              </w:rPr>
            </w:pPr>
            <w:r w:rsidRPr="00DC36E0">
              <w:rPr>
                <w:bCs/>
                <w:sz w:val="22"/>
                <w:szCs w:val="22"/>
              </w:rPr>
              <w:t xml:space="preserve">постановление </w:t>
            </w:r>
            <w:r>
              <w:rPr>
                <w:bCs/>
                <w:sz w:val="22"/>
                <w:szCs w:val="22"/>
              </w:rPr>
              <w:t xml:space="preserve">местной </w:t>
            </w:r>
            <w:r w:rsidRPr="00DC36E0">
              <w:rPr>
                <w:bCs/>
                <w:sz w:val="22"/>
                <w:szCs w:val="22"/>
              </w:rPr>
              <w:t>администрации город</w:t>
            </w:r>
            <w:r>
              <w:rPr>
                <w:bCs/>
                <w:sz w:val="22"/>
                <w:szCs w:val="22"/>
              </w:rPr>
              <w:t>ского округа Баксан Кабардино-Балкарской Республики</w:t>
            </w:r>
            <w:r w:rsidRPr="00DC36E0">
              <w:rPr>
                <w:bCs/>
                <w:sz w:val="22"/>
                <w:szCs w:val="22"/>
              </w:rPr>
              <w:t xml:space="preserve"> от </w:t>
            </w:r>
            <w:r>
              <w:rPr>
                <w:bCs/>
                <w:sz w:val="22"/>
                <w:szCs w:val="22"/>
              </w:rPr>
              <w:t>12.02.2018 г.</w:t>
            </w:r>
            <w:r w:rsidRPr="00DC36E0">
              <w:rPr>
                <w:bCs/>
                <w:sz w:val="22"/>
                <w:szCs w:val="22"/>
              </w:rPr>
              <w:t xml:space="preserve"> № </w:t>
            </w:r>
            <w:r>
              <w:rPr>
                <w:bCs/>
                <w:sz w:val="22"/>
                <w:szCs w:val="22"/>
              </w:rPr>
              <w:t>133</w:t>
            </w:r>
          </w:p>
        </w:tc>
        <w:tc>
          <w:tcPr>
            <w:tcW w:w="6337" w:type="dxa"/>
            <w:vAlign w:val="center"/>
          </w:tcPr>
          <w:p w14:paraId="6C2FE1A8" w14:textId="77777777" w:rsidR="0077708D" w:rsidRPr="0077708D" w:rsidRDefault="0077708D" w:rsidP="0077708D">
            <w:pPr>
              <w:pStyle w:val="aff8"/>
              <w:numPr>
                <w:ilvl w:val="0"/>
                <w:numId w:val="7"/>
              </w:numPr>
              <w:spacing w:line="240" w:lineRule="auto"/>
              <w:ind w:left="149" w:hanging="149"/>
              <w:rPr>
                <w:rFonts w:ascii="Times New Roman" w:hAnsi="Times New Roman"/>
                <w:bCs/>
                <w:sz w:val="22"/>
                <w:szCs w:val="22"/>
              </w:rPr>
            </w:pPr>
            <w:r w:rsidRPr="0077708D">
              <w:rPr>
                <w:rFonts w:ascii="Times New Roman" w:hAnsi="Times New Roman"/>
                <w:bCs/>
                <w:sz w:val="22"/>
                <w:szCs w:val="22"/>
              </w:rPr>
              <w:t>развитие современной и эффективной транспортной инфраструктуры, обеспечивающей ускорение товародвижения</w:t>
            </w:r>
          </w:p>
          <w:p w14:paraId="03F0CA3E" w14:textId="77777777" w:rsidR="0077708D" w:rsidRPr="0077708D" w:rsidRDefault="0077708D" w:rsidP="0077708D">
            <w:pPr>
              <w:pStyle w:val="aff8"/>
              <w:numPr>
                <w:ilvl w:val="0"/>
                <w:numId w:val="7"/>
              </w:numPr>
              <w:spacing w:line="240" w:lineRule="auto"/>
              <w:ind w:left="149" w:hanging="149"/>
              <w:rPr>
                <w:rFonts w:ascii="Times New Roman" w:hAnsi="Times New Roman"/>
                <w:bCs/>
                <w:sz w:val="22"/>
                <w:szCs w:val="22"/>
              </w:rPr>
            </w:pPr>
            <w:r w:rsidRPr="0077708D">
              <w:rPr>
                <w:rFonts w:ascii="Times New Roman" w:hAnsi="Times New Roman"/>
                <w:bCs/>
                <w:sz w:val="22"/>
                <w:szCs w:val="22"/>
              </w:rPr>
              <w:t>и снижение транспортных издержек в экономике;</w:t>
            </w:r>
          </w:p>
          <w:p w14:paraId="478B68B1" w14:textId="32928BEB" w:rsidR="0077708D" w:rsidRPr="0077708D" w:rsidRDefault="0077708D" w:rsidP="0077708D">
            <w:pPr>
              <w:pStyle w:val="aff8"/>
              <w:numPr>
                <w:ilvl w:val="0"/>
                <w:numId w:val="7"/>
              </w:numPr>
              <w:spacing w:line="240" w:lineRule="auto"/>
              <w:ind w:left="149" w:hanging="149"/>
              <w:rPr>
                <w:rFonts w:ascii="Times New Roman" w:hAnsi="Times New Roman"/>
                <w:bCs/>
                <w:sz w:val="22"/>
                <w:szCs w:val="22"/>
              </w:rPr>
            </w:pPr>
            <w:r w:rsidRPr="0077708D">
              <w:rPr>
                <w:rFonts w:ascii="Times New Roman" w:hAnsi="Times New Roman"/>
                <w:bCs/>
                <w:sz w:val="22"/>
                <w:szCs w:val="22"/>
              </w:rPr>
              <w:t>повышение доступности услуг транспортного комплекса для населения;</w:t>
            </w:r>
          </w:p>
          <w:p w14:paraId="4A3C22AB" w14:textId="35F0999F" w:rsidR="0077708D" w:rsidRPr="0077708D" w:rsidRDefault="0077708D" w:rsidP="0077708D">
            <w:pPr>
              <w:pStyle w:val="aff8"/>
              <w:numPr>
                <w:ilvl w:val="0"/>
                <w:numId w:val="7"/>
              </w:numPr>
              <w:spacing w:line="240" w:lineRule="auto"/>
              <w:ind w:left="149" w:hanging="149"/>
              <w:rPr>
                <w:rFonts w:ascii="Times New Roman" w:hAnsi="Times New Roman"/>
                <w:bCs/>
                <w:sz w:val="22"/>
                <w:szCs w:val="22"/>
              </w:rPr>
            </w:pPr>
            <w:r w:rsidRPr="0077708D">
              <w:rPr>
                <w:rFonts w:ascii="Times New Roman" w:hAnsi="Times New Roman"/>
                <w:bCs/>
                <w:sz w:val="22"/>
                <w:szCs w:val="22"/>
              </w:rPr>
              <w:t>повышение комплексной безопасности и устойчивости транспортной системы;</w:t>
            </w:r>
          </w:p>
          <w:p w14:paraId="676DB046" w14:textId="0A1BE9F8" w:rsidR="0077708D" w:rsidRPr="00DC36E0" w:rsidRDefault="0077708D" w:rsidP="0077708D">
            <w:pPr>
              <w:pStyle w:val="aff8"/>
              <w:numPr>
                <w:ilvl w:val="0"/>
                <w:numId w:val="7"/>
              </w:numPr>
              <w:spacing w:line="240" w:lineRule="auto"/>
              <w:ind w:left="149" w:hanging="149"/>
              <w:jc w:val="left"/>
              <w:rPr>
                <w:rFonts w:ascii="Times New Roman" w:hAnsi="Times New Roman"/>
                <w:bCs/>
                <w:sz w:val="22"/>
                <w:szCs w:val="22"/>
              </w:rPr>
            </w:pPr>
            <w:r w:rsidRPr="0077708D">
              <w:rPr>
                <w:rFonts w:ascii="Times New Roman" w:hAnsi="Times New Roman"/>
                <w:bCs/>
                <w:sz w:val="22"/>
                <w:szCs w:val="22"/>
              </w:rPr>
              <w:t>создание условий для управления транспортным спросом.</w:t>
            </w:r>
          </w:p>
        </w:tc>
      </w:tr>
      <w:tr w:rsidR="0077708D" w:rsidRPr="00DC36E0" w14:paraId="3E79CEE5" w14:textId="77777777" w:rsidTr="009E6458">
        <w:tc>
          <w:tcPr>
            <w:tcW w:w="704" w:type="dxa"/>
            <w:vAlign w:val="center"/>
          </w:tcPr>
          <w:p w14:paraId="2D452BD8" w14:textId="77777777" w:rsidR="0077708D" w:rsidRPr="00DC36E0" w:rsidRDefault="0077708D" w:rsidP="002D470E">
            <w:pPr>
              <w:pStyle w:val="aff8"/>
              <w:numPr>
                <w:ilvl w:val="0"/>
                <w:numId w:val="71"/>
              </w:numPr>
              <w:jc w:val="center"/>
              <w:rPr>
                <w:bCs/>
                <w:sz w:val="22"/>
                <w:szCs w:val="22"/>
              </w:rPr>
            </w:pPr>
          </w:p>
        </w:tc>
        <w:tc>
          <w:tcPr>
            <w:tcW w:w="2649" w:type="dxa"/>
            <w:vAlign w:val="center"/>
          </w:tcPr>
          <w:p w14:paraId="71111E50" w14:textId="77777777" w:rsidR="0077708D" w:rsidRPr="0077708D" w:rsidRDefault="0077708D" w:rsidP="0077708D">
            <w:pPr>
              <w:jc w:val="center"/>
              <w:rPr>
                <w:bCs/>
                <w:sz w:val="22"/>
                <w:szCs w:val="22"/>
              </w:rPr>
            </w:pPr>
            <w:r>
              <w:rPr>
                <w:bCs/>
                <w:sz w:val="22"/>
                <w:szCs w:val="22"/>
              </w:rPr>
              <w:t>К</w:t>
            </w:r>
            <w:r w:rsidRPr="0077708D">
              <w:rPr>
                <w:bCs/>
                <w:sz w:val="22"/>
                <w:szCs w:val="22"/>
              </w:rPr>
              <w:t>омплексно</w:t>
            </w:r>
            <w:r>
              <w:rPr>
                <w:bCs/>
                <w:sz w:val="22"/>
                <w:szCs w:val="22"/>
              </w:rPr>
              <w:t>е</w:t>
            </w:r>
          </w:p>
          <w:p w14:paraId="38C4E810" w14:textId="3C300C7E" w:rsidR="0077708D" w:rsidRPr="0077708D" w:rsidRDefault="0077708D" w:rsidP="0077708D">
            <w:pPr>
              <w:jc w:val="center"/>
              <w:rPr>
                <w:bCs/>
                <w:sz w:val="22"/>
                <w:szCs w:val="22"/>
              </w:rPr>
            </w:pPr>
            <w:r w:rsidRPr="0077708D">
              <w:rPr>
                <w:bCs/>
                <w:sz w:val="22"/>
                <w:szCs w:val="22"/>
              </w:rPr>
              <w:t>развит</w:t>
            </w:r>
            <w:r>
              <w:rPr>
                <w:bCs/>
                <w:sz w:val="22"/>
                <w:szCs w:val="22"/>
              </w:rPr>
              <w:t>ие</w:t>
            </w:r>
            <w:r w:rsidRPr="0077708D">
              <w:rPr>
                <w:bCs/>
                <w:sz w:val="22"/>
                <w:szCs w:val="22"/>
              </w:rPr>
              <w:t xml:space="preserve"> </w:t>
            </w:r>
            <w:r>
              <w:rPr>
                <w:bCs/>
                <w:sz w:val="22"/>
                <w:szCs w:val="22"/>
              </w:rPr>
              <w:t>систем коммунальной</w:t>
            </w:r>
            <w:r w:rsidRPr="0077708D">
              <w:rPr>
                <w:bCs/>
                <w:sz w:val="22"/>
                <w:szCs w:val="22"/>
              </w:rPr>
              <w:t xml:space="preserve"> инфраструктуры</w:t>
            </w:r>
          </w:p>
          <w:p w14:paraId="51AFD390" w14:textId="3549532E" w:rsidR="0077708D" w:rsidRPr="00DC36E0" w:rsidRDefault="0077708D" w:rsidP="0077708D">
            <w:pPr>
              <w:jc w:val="center"/>
              <w:rPr>
                <w:bCs/>
                <w:sz w:val="22"/>
                <w:szCs w:val="22"/>
              </w:rPr>
            </w:pPr>
            <w:r w:rsidRPr="0077708D">
              <w:rPr>
                <w:bCs/>
                <w:sz w:val="22"/>
                <w:szCs w:val="22"/>
              </w:rPr>
              <w:t>городского округа Баксан КБР на 201</w:t>
            </w:r>
            <w:r>
              <w:rPr>
                <w:bCs/>
                <w:sz w:val="22"/>
                <w:szCs w:val="22"/>
              </w:rPr>
              <w:t>5</w:t>
            </w:r>
            <w:r w:rsidRPr="0077708D">
              <w:rPr>
                <w:bCs/>
                <w:sz w:val="22"/>
                <w:szCs w:val="22"/>
              </w:rPr>
              <w:t>-203</w:t>
            </w:r>
            <w:r>
              <w:rPr>
                <w:bCs/>
                <w:sz w:val="22"/>
                <w:szCs w:val="22"/>
              </w:rPr>
              <w:t>2</w:t>
            </w:r>
            <w:r w:rsidRPr="0077708D">
              <w:rPr>
                <w:bCs/>
                <w:sz w:val="22"/>
                <w:szCs w:val="22"/>
              </w:rPr>
              <w:t xml:space="preserve"> гг.</w:t>
            </w:r>
          </w:p>
        </w:tc>
        <w:tc>
          <w:tcPr>
            <w:tcW w:w="2515" w:type="dxa"/>
            <w:vAlign w:val="center"/>
          </w:tcPr>
          <w:p w14:paraId="615409D6" w14:textId="5623D556" w:rsidR="0077708D" w:rsidRPr="00DC36E0" w:rsidRDefault="0077708D" w:rsidP="0077708D">
            <w:pPr>
              <w:ind w:left="-108" w:right="-108"/>
              <w:jc w:val="center"/>
              <w:rPr>
                <w:bCs/>
                <w:sz w:val="22"/>
                <w:szCs w:val="22"/>
              </w:rPr>
            </w:pPr>
            <w:r w:rsidRPr="00283C57">
              <w:rPr>
                <w:bCs/>
                <w:sz w:val="22"/>
                <w:szCs w:val="22"/>
              </w:rPr>
              <w:t>Местная администрация г</w:t>
            </w:r>
            <w:r>
              <w:rPr>
                <w:bCs/>
                <w:sz w:val="22"/>
                <w:szCs w:val="22"/>
              </w:rPr>
              <w:t>ородского округа</w:t>
            </w:r>
            <w:r w:rsidRPr="00283C57">
              <w:rPr>
                <w:bCs/>
                <w:sz w:val="22"/>
                <w:szCs w:val="22"/>
              </w:rPr>
              <w:t xml:space="preserve"> Баксан</w:t>
            </w:r>
          </w:p>
        </w:tc>
        <w:tc>
          <w:tcPr>
            <w:tcW w:w="2662" w:type="dxa"/>
            <w:vAlign w:val="center"/>
          </w:tcPr>
          <w:p w14:paraId="700A3E5E" w14:textId="48BB00C8" w:rsidR="0077708D" w:rsidRPr="00DC36E0" w:rsidRDefault="0077708D" w:rsidP="0077708D">
            <w:pPr>
              <w:jc w:val="center"/>
              <w:rPr>
                <w:bCs/>
                <w:sz w:val="22"/>
                <w:szCs w:val="22"/>
              </w:rPr>
            </w:pPr>
            <w:r w:rsidRPr="00DC36E0">
              <w:rPr>
                <w:bCs/>
                <w:sz w:val="22"/>
                <w:szCs w:val="22"/>
              </w:rPr>
              <w:t xml:space="preserve">постановление </w:t>
            </w:r>
            <w:r>
              <w:rPr>
                <w:bCs/>
                <w:sz w:val="22"/>
                <w:szCs w:val="22"/>
              </w:rPr>
              <w:t xml:space="preserve">местной </w:t>
            </w:r>
            <w:r w:rsidRPr="00DC36E0">
              <w:rPr>
                <w:bCs/>
                <w:sz w:val="22"/>
                <w:szCs w:val="22"/>
              </w:rPr>
              <w:t>администрации город</w:t>
            </w:r>
            <w:r>
              <w:rPr>
                <w:bCs/>
                <w:sz w:val="22"/>
                <w:szCs w:val="22"/>
              </w:rPr>
              <w:t>ского округа Баксан Кабардино-Балкарской Республики</w:t>
            </w:r>
            <w:r w:rsidRPr="00DC36E0">
              <w:rPr>
                <w:bCs/>
                <w:sz w:val="22"/>
                <w:szCs w:val="22"/>
              </w:rPr>
              <w:t xml:space="preserve"> от </w:t>
            </w:r>
            <w:r>
              <w:rPr>
                <w:bCs/>
                <w:sz w:val="22"/>
                <w:szCs w:val="22"/>
              </w:rPr>
              <w:t>10.07.2015 г.</w:t>
            </w:r>
            <w:r w:rsidRPr="00DC36E0">
              <w:rPr>
                <w:bCs/>
                <w:sz w:val="22"/>
                <w:szCs w:val="22"/>
              </w:rPr>
              <w:t xml:space="preserve"> № </w:t>
            </w:r>
            <w:r>
              <w:rPr>
                <w:bCs/>
                <w:sz w:val="22"/>
                <w:szCs w:val="22"/>
              </w:rPr>
              <w:t>600</w:t>
            </w:r>
          </w:p>
        </w:tc>
        <w:tc>
          <w:tcPr>
            <w:tcW w:w="6337" w:type="dxa"/>
            <w:vAlign w:val="center"/>
          </w:tcPr>
          <w:p w14:paraId="46F7E7C3" w14:textId="77777777" w:rsidR="0077708D" w:rsidRDefault="0077708D" w:rsidP="0077708D">
            <w:pPr>
              <w:pStyle w:val="aff8"/>
              <w:numPr>
                <w:ilvl w:val="0"/>
                <w:numId w:val="7"/>
              </w:numPr>
              <w:spacing w:line="240" w:lineRule="auto"/>
              <w:ind w:left="173" w:hanging="241"/>
              <w:jc w:val="left"/>
              <w:rPr>
                <w:rFonts w:ascii="Times New Roman" w:hAnsi="Times New Roman"/>
                <w:bCs/>
                <w:sz w:val="22"/>
                <w:szCs w:val="22"/>
              </w:rPr>
            </w:pPr>
            <w:r w:rsidRPr="0077708D">
              <w:rPr>
                <w:rFonts w:ascii="Times New Roman" w:hAnsi="Times New Roman"/>
                <w:bCs/>
                <w:sz w:val="22"/>
                <w:szCs w:val="22"/>
              </w:rPr>
              <w:t>Инженерно-техническая оптимизация коммунальных систем. Взаимосвязанное перспективное планирование развития систем</w:t>
            </w:r>
          </w:p>
          <w:p w14:paraId="4FA9A99D" w14:textId="44634BDA" w:rsidR="0077708D" w:rsidRDefault="0077708D" w:rsidP="0077708D">
            <w:pPr>
              <w:pStyle w:val="aff8"/>
              <w:numPr>
                <w:ilvl w:val="0"/>
                <w:numId w:val="7"/>
              </w:numPr>
              <w:spacing w:line="240" w:lineRule="auto"/>
              <w:ind w:left="173" w:hanging="241"/>
              <w:jc w:val="left"/>
              <w:rPr>
                <w:rFonts w:ascii="Times New Roman" w:hAnsi="Times New Roman"/>
                <w:bCs/>
                <w:sz w:val="22"/>
                <w:szCs w:val="22"/>
              </w:rPr>
            </w:pPr>
            <w:r w:rsidRPr="0077708D">
              <w:rPr>
                <w:rFonts w:ascii="Times New Roman" w:hAnsi="Times New Roman"/>
                <w:bCs/>
                <w:sz w:val="22"/>
                <w:szCs w:val="22"/>
              </w:rPr>
              <w:t xml:space="preserve"> Обоснование мероприятий по комплексной реконструкции и модернизации.</w:t>
            </w:r>
          </w:p>
          <w:p w14:paraId="452C76B1" w14:textId="36610E03" w:rsidR="0077708D" w:rsidRDefault="0077708D" w:rsidP="0077708D">
            <w:pPr>
              <w:pStyle w:val="aff8"/>
              <w:numPr>
                <w:ilvl w:val="0"/>
                <w:numId w:val="7"/>
              </w:numPr>
              <w:spacing w:line="240" w:lineRule="auto"/>
              <w:ind w:left="173" w:hanging="241"/>
              <w:jc w:val="left"/>
              <w:rPr>
                <w:rFonts w:ascii="Times New Roman" w:hAnsi="Times New Roman"/>
                <w:bCs/>
                <w:sz w:val="22"/>
                <w:szCs w:val="22"/>
              </w:rPr>
            </w:pPr>
            <w:r w:rsidRPr="0077708D">
              <w:rPr>
                <w:rFonts w:ascii="Times New Roman" w:hAnsi="Times New Roman"/>
                <w:bCs/>
                <w:sz w:val="22"/>
                <w:szCs w:val="22"/>
              </w:rPr>
              <w:t xml:space="preserve">Повышение надежности систем и качества предоставления коммунальных услуг </w:t>
            </w:r>
          </w:p>
          <w:p w14:paraId="7B5F3700" w14:textId="21B1A058" w:rsidR="0077708D" w:rsidRDefault="0077708D" w:rsidP="0077708D">
            <w:pPr>
              <w:pStyle w:val="aff8"/>
              <w:numPr>
                <w:ilvl w:val="0"/>
                <w:numId w:val="7"/>
              </w:numPr>
              <w:spacing w:line="240" w:lineRule="auto"/>
              <w:ind w:left="173" w:hanging="241"/>
              <w:jc w:val="left"/>
              <w:rPr>
                <w:rFonts w:ascii="Times New Roman" w:hAnsi="Times New Roman"/>
                <w:bCs/>
                <w:sz w:val="22"/>
                <w:szCs w:val="22"/>
              </w:rPr>
            </w:pPr>
            <w:r w:rsidRPr="0077708D">
              <w:rPr>
                <w:rFonts w:ascii="Times New Roman" w:hAnsi="Times New Roman"/>
                <w:bCs/>
                <w:sz w:val="22"/>
                <w:szCs w:val="22"/>
              </w:rPr>
              <w:t>Совершенствование механизмов развития энергосбережения и повышение энергоэффективности коммунальной инфраструктуры городского округа Баксан</w:t>
            </w:r>
          </w:p>
          <w:p w14:paraId="3D8E1183" w14:textId="57A177F4" w:rsidR="0077708D" w:rsidRDefault="0077708D" w:rsidP="0077708D">
            <w:pPr>
              <w:pStyle w:val="aff8"/>
              <w:numPr>
                <w:ilvl w:val="0"/>
                <w:numId w:val="7"/>
              </w:numPr>
              <w:spacing w:line="240" w:lineRule="auto"/>
              <w:ind w:left="173" w:hanging="241"/>
              <w:jc w:val="left"/>
              <w:rPr>
                <w:rFonts w:ascii="Times New Roman" w:hAnsi="Times New Roman"/>
                <w:bCs/>
                <w:sz w:val="22"/>
                <w:szCs w:val="22"/>
              </w:rPr>
            </w:pPr>
            <w:r w:rsidRPr="0077708D">
              <w:rPr>
                <w:rFonts w:ascii="Times New Roman" w:hAnsi="Times New Roman"/>
                <w:bCs/>
                <w:sz w:val="22"/>
                <w:szCs w:val="22"/>
              </w:rPr>
              <w:t>Обеспечение сбалансированности интересов субъектов коммунальной инфраструктуры и потребителей</w:t>
            </w:r>
          </w:p>
          <w:p w14:paraId="068C4CC5" w14:textId="5B339E9D" w:rsidR="0077708D" w:rsidRPr="0077708D" w:rsidRDefault="0077708D" w:rsidP="0077708D">
            <w:pPr>
              <w:pStyle w:val="aff8"/>
              <w:numPr>
                <w:ilvl w:val="0"/>
                <w:numId w:val="7"/>
              </w:numPr>
              <w:spacing w:line="240" w:lineRule="auto"/>
              <w:ind w:left="173" w:hanging="241"/>
              <w:jc w:val="left"/>
              <w:rPr>
                <w:rFonts w:ascii="Times New Roman" w:hAnsi="Times New Roman"/>
                <w:bCs/>
                <w:sz w:val="22"/>
                <w:szCs w:val="22"/>
              </w:rPr>
            </w:pPr>
            <w:r w:rsidRPr="0077708D">
              <w:rPr>
                <w:rFonts w:ascii="Times New Roman" w:hAnsi="Times New Roman"/>
                <w:bCs/>
                <w:sz w:val="22"/>
                <w:szCs w:val="22"/>
              </w:rPr>
              <w:t xml:space="preserve">Функционирование систем и объектов коммунальной инфраструктуры в соответствии с потребностями жилищного в </w:t>
            </w:r>
            <w:r w:rsidRPr="0077708D">
              <w:rPr>
                <w:rFonts w:ascii="Times New Roman" w:hAnsi="Times New Roman"/>
                <w:bCs/>
                <w:sz w:val="22"/>
                <w:szCs w:val="22"/>
              </w:rPr>
              <w:lastRenderedPageBreak/>
              <w:t xml:space="preserve">соответствии с потребностями жилищного </w:t>
            </w:r>
            <w:r>
              <w:rPr>
                <w:rFonts w:ascii="Times New Roman" w:hAnsi="Times New Roman"/>
                <w:bCs/>
                <w:sz w:val="22"/>
                <w:szCs w:val="22"/>
              </w:rPr>
              <w:t>и промышленного строительства</w:t>
            </w:r>
          </w:p>
          <w:p w14:paraId="0FC4EB5E" w14:textId="77777777" w:rsidR="0077708D" w:rsidRDefault="0077708D" w:rsidP="0077708D">
            <w:pPr>
              <w:pStyle w:val="aff8"/>
              <w:numPr>
                <w:ilvl w:val="0"/>
                <w:numId w:val="7"/>
              </w:numPr>
              <w:spacing w:line="240" w:lineRule="auto"/>
              <w:ind w:left="173" w:hanging="241"/>
              <w:jc w:val="left"/>
              <w:rPr>
                <w:rFonts w:ascii="Times New Roman" w:hAnsi="Times New Roman"/>
                <w:bCs/>
                <w:sz w:val="22"/>
                <w:szCs w:val="22"/>
              </w:rPr>
            </w:pPr>
            <w:r w:rsidRPr="0077708D">
              <w:rPr>
                <w:rFonts w:ascii="Times New Roman" w:hAnsi="Times New Roman"/>
                <w:bCs/>
                <w:sz w:val="22"/>
                <w:szCs w:val="22"/>
              </w:rPr>
              <w:t>Улучшение экологической ситуации на территории городского округа Баксан</w:t>
            </w:r>
          </w:p>
          <w:p w14:paraId="205E5084" w14:textId="77777777" w:rsidR="0077708D" w:rsidRDefault="0077708D" w:rsidP="0077708D">
            <w:pPr>
              <w:pStyle w:val="aff8"/>
              <w:numPr>
                <w:ilvl w:val="0"/>
                <w:numId w:val="7"/>
              </w:numPr>
              <w:spacing w:line="240" w:lineRule="auto"/>
              <w:ind w:left="173" w:hanging="241"/>
              <w:jc w:val="left"/>
              <w:rPr>
                <w:rFonts w:ascii="Times New Roman" w:hAnsi="Times New Roman"/>
                <w:bCs/>
                <w:sz w:val="22"/>
                <w:szCs w:val="22"/>
              </w:rPr>
            </w:pPr>
            <w:r w:rsidRPr="0077708D">
              <w:rPr>
                <w:rFonts w:ascii="Times New Roman" w:hAnsi="Times New Roman"/>
                <w:bCs/>
                <w:sz w:val="22"/>
                <w:szCs w:val="22"/>
              </w:rPr>
              <w:t>Техническая и экономическая доступность коммунальных услуг</w:t>
            </w:r>
          </w:p>
          <w:p w14:paraId="54077E01" w14:textId="4301BEB5" w:rsidR="0077708D" w:rsidRPr="0077708D" w:rsidRDefault="0077708D" w:rsidP="0077708D">
            <w:pPr>
              <w:pStyle w:val="aff8"/>
              <w:numPr>
                <w:ilvl w:val="0"/>
                <w:numId w:val="7"/>
              </w:numPr>
              <w:spacing w:line="240" w:lineRule="auto"/>
              <w:ind w:left="173" w:hanging="241"/>
              <w:jc w:val="left"/>
              <w:rPr>
                <w:rFonts w:ascii="Times New Roman" w:hAnsi="Times New Roman"/>
                <w:bCs/>
                <w:sz w:val="22"/>
                <w:szCs w:val="22"/>
              </w:rPr>
            </w:pPr>
            <w:r w:rsidRPr="0077708D">
              <w:rPr>
                <w:rFonts w:ascii="Times New Roman" w:hAnsi="Times New Roman"/>
                <w:bCs/>
                <w:sz w:val="22"/>
                <w:szCs w:val="22"/>
              </w:rPr>
              <w:t>Повышение уровня жизни населения за счет строительства новых объектов коммунальной инфраструктуры</w:t>
            </w:r>
          </w:p>
        </w:tc>
      </w:tr>
    </w:tbl>
    <w:p w14:paraId="2853A34B" w14:textId="2BAC3789" w:rsidR="00717C39" w:rsidRPr="00DC36E0" w:rsidRDefault="00717C39" w:rsidP="00DC36E0">
      <w:pPr>
        <w:jc w:val="center"/>
        <w:rPr>
          <w:bCs/>
        </w:rPr>
      </w:pPr>
    </w:p>
    <w:p w14:paraId="13A97BB7" w14:textId="77777777" w:rsidR="00F86435" w:rsidRPr="00DC36E0" w:rsidRDefault="00F86435" w:rsidP="00DC36E0">
      <w:pPr>
        <w:rPr>
          <w:bCs/>
        </w:rPr>
        <w:sectPr w:rsidR="00F86435" w:rsidRPr="00DC36E0" w:rsidSect="00F86435">
          <w:pgSz w:w="16838" w:h="11906" w:orient="landscape" w:code="9"/>
          <w:pgMar w:top="1418" w:right="992" w:bottom="851" w:left="1134" w:header="510" w:footer="510" w:gutter="0"/>
          <w:cols w:space="708"/>
          <w:titlePg/>
          <w:docGrid w:linePitch="360"/>
        </w:sectPr>
      </w:pPr>
    </w:p>
    <w:p w14:paraId="2FA853CD" w14:textId="6574584A" w:rsidR="00231C20" w:rsidRPr="00DC36E0" w:rsidRDefault="00485F7D" w:rsidP="00DC36E0">
      <w:pPr>
        <w:pStyle w:val="11"/>
        <w:numPr>
          <w:ilvl w:val="0"/>
          <w:numId w:val="9"/>
        </w:numPr>
        <w:tabs>
          <w:tab w:val="left" w:pos="567"/>
        </w:tabs>
        <w:ind w:left="567" w:hanging="207"/>
        <w:jc w:val="center"/>
        <w:rPr>
          <w:b/>
          <w:bCs/>
        </w:rPr>
      </w:pPr>
      <w:bookmarkStart w:id="8" w:name="_Toc196647965"/>
      <w:bookmarkStart w:id="9" w:name="_Hlk47955787"/>
      <w:r w:rsidRPr="00DC36E0">
        <w:rPr>
          <w:b/>
          <w:bCs/>
        </w:rPr>
        <w:lastRenderedPageBreak/>
        <w:t xml:space="preserve">Общие сведения о </w:t>
      </w:r>
      <w:r w:rsidR="00445E47" w:rsidRPr="00DC36E0">
        <w:rPr>
          <w:b/>
          <w:bCs/>
        </w:rPr>
        <w:t>муниципальном образовании</w:t>
      </w:r>
      <w:bookmarkEnd w:id="8"/>
    </w:p>
    <w:p w14:paraId="622D69DF" w14:textId="77777777" w:rsidR="00045C0D" w:rsidRPr="00DC36E0" w:rsidRDefault="00045C0D" w:rsidP="00DC36E0">
      <w:pPr>
        <w:pStyle w:val="aff8"/>
        <w:keepNext/>
        <w:numPr>
          <w:ilvl w:val="0"/>
          <w:numId w:val="8"/>
        </w:numPr>
        <w:spacing w:before="240" w:after="60" w:line="240" w:lineRule="auto"/>
        <w:contextualSpacing w:val="0"/>
        <w:jc w:val="center"/>
        <w:outlineLvl w:val="1"/>
        <w:rPr>
          <w:rFonts w:ascii="Times New Roman" w:hAnsi="Times New Roman"/>
          <w:b/>
          <w:bCs/>
          <w:vanish/>
        </w:rPr>
      </w:pPr>
      <w:bookmarkStart w:id="10" w:name="_Toc138769773"/>
      <w:bookmarkStart w:id="11" w:name="_Toc138770215"/>
      <w:bookmarkStart w:id="12" w:name="_Toc138770404"/>
      <w:bookmarkStart w:id="13" w:name="_Toc138770533"/>
      <w:bookmarkStart w:id="14" w:name="_Toc138770652"/>
      <w:bookmarkStart w:id="15" w:name="_Toc139012705"/>
      <w:bookmarkStart w:id="16" w:name="_Toc139038378"/>
      <w:bookmarkStart w:id="17" w:name="_Toc139041240"/>
      <w:bookmarkStart w:id="18" w:name="_Toc151210862"/>
      <w:bookmarkStart w:id="19" w:name="_Toc196647966"/>
      <w:bookmarkEnd w:id="9"/>
      <w:bookmarkEnd w:id="10"/>
      <w:bookmarkEnd w:id="11"/>
      <w:bookmarkEnd w:id="12"/>
      <w:bookmarkEnd w:id="13"/>
      <w:bookmarkEnd w:id="14"/>
      <w:bookmarkEnd w:id="15"/>
      <w:bookmarkEnd w:id="16"/>
      <w:bookmarkEnd w:id="17"/>
      <w:bookmarkEnd w:id="18"/>
      <w:bookmarkEnd w:id="19"/>
    </w:p>
    <w:p w14:paraId="0BF8470B" w14:textId="370E6565" w:rsidR="00C04EAD" w:rsidRPr="00DC36E0" w:rsidRDefault="00445E47" w:rsidP="00DC36E0">
      <w:pPr>
        <w:pStyle w:val="21"/>
        <w:numPr>
          <w:ilvl w:val="1"/>
          <w:numId w:val="8"/>
        </w:numPr>
        <w:jc w:val="center"/>
        <w:rPr>
          <w:rFonts w:ascii="Times New Roman" w:hAnsi="Times New Roman" w:cs="Times New Roman"/>
          <w:i w:val="0"/>
          <w:iCs w:val="0"/>
          <w:sz w:val="24"/>
          <w:szCs w:val="24"/>
        </w:rPr>
      </w:pPr>
      <w:bookmarkStart w:id="20" w:name="_Toc196647967"/>
      <w:r w:rsidRPr="00DC36E0">
        <w:rPr>
          <w:rFonts w:ascii="Times New Roman" w:hAnsi="Times New Roman" w:cs="Times New Roman"/>
          <w:i w:val="0"/>
          <w:iCs w:val="0"/>
          <w:sz w:val="24"/>
          <w:szCs w:val="24"/>
        </w:rPr>
        <w:t>Город</w:t>
      </w:r>
      <w:r w:rsidR="004B1068">
        <w:rPr>
          <w:rFonts w:ascii="Times New Roman" w:hAnsi="Times New Roman" w:cs="Times New Roman"/>
          <w:i w:val="0"/>
          <w:iCs w:val="0"/>
          <w:sz w:val="24"/>
          <w:szCs w:val="24"/>
        </w:rPr>
        <w:t>ской округ Баксан</w:t>
      </w:r>
      <w:r w:rsidR="00253043" w:rsidRPr="00DC36E0">
        <w:rPr>
          <w:rFonts w:ascii="Times New Roman" w:hAnsi="Times New Roman" w:cs="Times New Roman"/>
          <w:i w:val="0"/>
          <w:iCs w:val="0"/>
          <w:sz w:val="24"/>
          <w:szCs w:val="24"/>
        </w:rPr>
        <w:t xml:space="preserve"> </w:t>
      </w:r>
      <w:r w:rsidR="00F724AF" w:rsidRPr="00DC36E0">
        <w:rPr>
          <w:rFonts w:ascii="Times New Roman" w:hAnsi="Times New Roman" w:cs="Times New Roman"/>
          <w:i w:val="0"/>
          <w:iCs w:val="0"/>
          <w:sz w:val="24"/>
          <w:szCs w:val="24"/>
        </w:rPr>
        <w:t xml:space="preserve">– муниципальное образование в </w:t>
      </w:r>
      <w:r w:rsidR="004B1068">
        <w:rPr>
          <w:rFonts w:ascii="Times New Roman" w:hAnsi="Times New Roman" w:cs="Times New Roman"/>
          <w:i w:val="0"/>
          <w:iCs w:val="0"/>
          <w:sz w:val="24"/>
          <w:szCs w:val="24"/>
        </w:rPr>
        <w:t>Кабардино-Балкарской Республике</w:t>
      </w:r>
      <w:bookmarkEnd w:id="20"/>
    </w:p>
    <w:p w14:paraId="4ECA3089" w14:textId="77777777" w:rsidR="00C04EAD" w:rsidRPr="00DC36E0" w:rsidRDefault="00C04EAD" w:rsidP="00DC36E0">
      <w:pPr>
        <w:jc w:val="center"/>
        <w:rPr>
          <w:b/>
        </w:rPr>
      </w:pPr>
    </w:p>
    <w:p w14:paraId="36DE11DA" w14:textId="71A2C7AD" w:rsidR="001F54BF" w:rsidRPr="00DC36E0" w:rsidRDefault="001F54BF" w:rsidP="00DC36E0">
      <w:pPr>
        <w:tabs>
          <w:tab w:val="left" w:pos="0"/>
        </w:tabs>
        <w:ind w:firstLine="567"/>
        <w:jc w:val="both"/>
      </w:pPr>
      <w:bookmarkStart w:id="21" w:name="_Hlk75256157"/>
      <w:r w:rsidRPr="00DC36E0">
        <w:t>Город</w:t>
      </w:r>
      <w:r w:rsidR="000B2418">
        <w:t>ской округ Баксан</w:t>
      </w:r>
      <w:r w:rsidRPr="00DC36E0">
        <w:t xml:space="preserve">, является административно-территориальной единицей </w:t>
      </w:r>
      <w:r w:rsidR="000B2418">
        <w:t>Кабардино-Балкарской Республики.</w:t>
      </w:r>
      <w:r w:rsidRPr="00DC36E0">
        <w:t xml:space="preserve"> </w:t>
      </w:r>
      <w:r w:rsidR="000B2418" w:rsidRPr="000B2418">
        <w:t xml:space="preserve">Городской округ Баксан наделен статусом городского округа Законом Кабардино-Балкарской Республики от 27.02.2005 N 13-РЗ </w:t>
      </w:r>
      <w:r w:rsidR="000B2418">
        <w:t>«</w:t>
      </w:r>
      <w:r w:rsidR="000B2418" w:rsidRPr="000B2418">
        <w:t>О статусе и границах муниципальных образований в Кабардино-Балкарской Республике</w:t>
      </w:r>
      <w:r w:rsidR="000B2418">
        <w:t>»</w:t>
      </w:r>
      <w:r w:rsidR="000B2418" w:rsidRPr="000B2418">
        <w:t>.</w:t>
      </w:r>
    </w:p>
    <w:p w14:paraId="6666BA8A" w14:textId="77777777" w:rsidR="000B2418" w:rsidRPr="000B2418" w:rsidRDefault="000B2418" w:rsidP="000B2418">
      <w:pPr>
        <w:pStyle w:val="aff8"/>
        <w:spacing w:line="240" w:lineRule="auto"/>
        <w:ind w:left="0"/>
        <w:rPr>
          <w:rFonts w:ascii="Times New Roman" w:hAnsi="Times New Roman"/>
        </w:rPr>
      </w:pPr>
      <w:r w:rsidRPr="000B2418">
        <w:rPr>
          <w:rFonts w:ascii="Times New Roman" w:hAnsi="Times New Roman"/>
        </w:rPr>
        <w:t>Городской округ Баксан расположен в северной части Кабардино-Балкарской республики по обеим берегам реки Баксан.</w:t>
      </w:r>
    </w:p>
    <w:p w14:paraId="0E0F2524" w14:textId="77777777" w:rsidR="000B2418" w:rsidRPr="000B2418" w:rsidRDefault="000B2418" w:rsidP="000B2418">
      <w:pPr>
        <w:pStyle w:val="aff8"/>
        <w:spacing w:line="240" w:lineRule="auto"/>
        <w:ind w:left="0"/>
        <w:rPr>
          <w:rFonts w:ascii="Times New Roman" w:hAnsi="Times New Roman"/>
        </w:rPr>
      </w:pPr>
      <w:r w:rsidRPr="000B2418">
        <w:rPr>
          <w:rFonts w:ascii="Times New Roman" w:hAnsi="Times New Roman"/>
        </w:rPr>
        <w:tab/>
        <w:t>С запада, севера и востока городской округ окружен землями Баксанского района. На юго-западе граничит с Чегемским районом.</w:t>
      </w:r>
    </w:p>
    <w:p w14:paraId="761083DB" w14:textId="73B9D5A8" w:rsidR="000B2418" w:rsidRPr="000B2418" w:rsidRDefault="000B2418" w:rsidP="000B2418">
      <w:pPr>
        <w:pStyle w:val="aff8"/>
        <w:spacing w:line="240" w:lineRule="auto"/>
        <w:ind w:left="0"/>
        <w:rPr>
          <w:rFonts w:ascii="Times New Roman" w:hAnsi="Times New Roman"/>
        </w:rPr>
      </w:pPr>
      <w:r w:rsidRPr="000B2418">
        <w:rPr>
          <w:rFonts w:ascii="Times New Roman" w:hAnsi="Times New Roman"/>
        </w:rPr>
        <w:tab/>
        <w:t>Площадь муниципального образования составляет – 180,12 км</w:t>
      </w:r>
      <w:r>
        <w:rPr>
          <w:rFonts w:ascii="Times New Roman" w:hAnsi="Times New Roman"/>
          <w:vertAlign w:val="superscript"/>
        </w:rPr>
        <w:t>2</w:t>
      </w:r>
      <w:r w:rsidRPr="000B2418">
        <w:rPr>
          <w:rFonts w:ascii="Times New Roman" w:hAnsi="Times New Roman"/>
        </w:rPr>
        <w:t>.</w:t>
      </w:r>
    </w:p>
    <w:p w14:paraId="20F7DFB7" w14:textId="41ABC371" w:rsidR="003730CB" w:rsidRPr="00DC36E0" w:rsidRDefault="000B2418" w:rsidP="00DC36E0">
      <w:pPr>
        <w:pStyle w:val="aff8"/>
        <w:spacing w:line="240" w:lineRule="auto"/>
        <w:ind w:left="0"/>
        <w:rPr>
          <w:rFonts w:ascii="Times New Roman" w:hAnsi="Times New Roman"/>
        </w:rPr>
      </w:pPr>
      <w:r>
        <w:rPr>
          <w:rFonts w:ascii="Times New Roman" w:hAnsi="Times New Roman"/>
        </w:rPr>
        <w:t xml:space="preserve">В состав городского округа Баксан входят два населенных пункта: город Баксан и </w:t>
      </w:r>
      <w:r w:rsidRPr="000B2418">
        <w:rPr>
          <w:rFonts w:ascii="Times New Roman" w:hAnsi="Times New Roman"/>
        </w:rPr>
        <w:t>село Дугулубгей</w:t>
      </w:r>
      <w:r>
        <w:rPr>
          <w:rFonts w:ascii="Times New Roman" w:hAnsi="Times New Roman"/>
        </w:rPr>
        <w:t>.</w:t>
      </w:r>
    </w:p>
    <w:p w14:paraId="45991630" w14:textId="4A769E2D" w:rsidR="007B384A" w:rsidRPr="00DC36E0" w:rsidRDefault="00CB0189" w:rsidP="00DC36E0">
      <w:pPr>
        <w:pStyle w:val="aff8"/>
        <w:spacing w:line="240" w:lineRule="auto"/>
        <w:ind w:left="0" w:firstLine="0"/>
        <w:jc w:val="center"/>
        <w:rPr>
          <w:rFonts w:ascii="Times New Roman" w:hAnsi="Times New Roman"/>
        </w:rPr>
      </w:pPr>
      <w:r>
        <w:rPr>
          <w:rFonts w:ascii="Times New Roman" w:hAnsi="Times New Roman"/>
          <w:noProof/>
          <w:sz w:val="28"/>
          <w:szCs w:val="28"/>
        </w:rPr>
        <w:drawing>
          <wp:inline distT="0" distB="0" distL="0" distR="0" wp14:anchorId="3DE0CD57" wp14:editId="74326402">
            <wp:extent cx="5962650" cy="4547870"/>
            <wp:effectExtent l="0" t="0" r="0" b="5080"/>
            <wp:docPr id="2119915793" name="Рисунок 21199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4547870"/>
                    </a:xfrm>
                    <a:prstGeom prst="rect">
                      <a:avLst/>
                    </a:prstGeom>
                    <a:noFill/>
                  </pic:spPr>
                </pic:pic>
              </a:graphicData>
            </a:graphic>
          </wp:inline>
        </w:drawing>
      </w:r>
    </w:p>
    <w:p w14:paraId="16A9D6F8" w14:textId="4C7828D7" w:rsidR="00785534" w:rsidRPr="00DC36E0" w:rsidRDefault="00725ED7" w:rsidP="00CB0189">
      <w:pPr>
        <w:jc w:val="center"/>
      </w:pPr>
      <w:r w:rsidRPr="00DC36E0">
        <w:t xml:space="preserve">Рисунок </w:t>
      </w:r>
      <w:r w:rsidR="00100A3A">
        <w:fldChar w:fldCharType="begin"/>
      </w:r>
      <w:r w:rsidR="00100A3A">
        <w:instrText xml:space="preserve"> STYLEREF 2 \s </w:instrText>
      </w:r>
      <w:r w:rsidR="00100A3A">
        <w:fldChar w:fldCharType="separate"/>
      </w:r>
      <w:r w:rsidR="0009066A" w:rsidRPr="00DC36E0">
        <w:rPr>
          <w:noProof/>
        </w:rPr>
        <w:t>2.1</w:t>
      </w:r>
      <w:r w:rsidR="00100A3A">
        <w:rPr>
          <w:noProof/>
        </w:rPr>
        <w:fldChar w:fldCharType="end"/>
      </w:r>
      <w:r w:rsidRPr="00DC36E0">
        <w:t>.</w:t>
      </w:r>
      <w:r w:rsidR="00100A3A">
        <w:fldChar w:fldCharType="begin"/>
      </w:r>
      <w:r w:rsidR="00100A3A">
        <w:instrText xml:space="preserve"> SEQ Рисунок \* ARABIC \s 2 </w:instrText>
      </w:r>
      <w:r w:rsidR="00100A3A">
        <w:fldChar w:fldCharType="separate"/>
      </w:r>
      <w:r w:rsidR="0009066A" w:rsidRPr="00DC36E0">
        <w:rPr>
          <w:noProof/>
        </w:rPr>
        <w:t>1</w:t>
      </w:r>
      <w:r w:rsidR="00100A3A">
        <w:rPr>
          <w:noProof/>
        </w:rPr>
        <w:fldChar w:fldCharType="end"/>
      </w:r>
      <w:r w:rsidR="00785534" w:rsidRPr="00DC36E0">
        <w:rPr>
          <w:bCs/>
        </w:rPr>
        <w:t xml:space="preserve"> </w:t>
      </w:r>
      <w:bookmarkStart w:id="22" w:name="_Hlk137466486"/>
      <w:r w:rsidR="00CB0189">
        <w:rPr>
          <w:bCs/>
        </w:rPr>
        <w:t>Схема расположения Баксанского муниципального района в системе расселения КБР</w:t>
      </w:r>
    </w:p>
    <w:bookmarkEnd w:id="22"/>
    <w:p w14:paraId="6C44E4A9" w14:textId="0D4E20CD" w:rsidR="003730CB" w:rsidRPr="00CB0189" w:rsidRDefault="003730CB" w:rsidP="00CB0189">
      <w:r w:rsidRPr="00DC36E0">
        <w:t>На 1 января 20</w:t>
      </w:r>
      <w:r w:rsidR="00785534" w:rsidRPr="00DC36E0">
        <w:t>2</w:t>
      </w:r>
      <w:r w:rsidR="00CB0189">
        <w:t>4</w:t>
      </w:r>
      <w:r w:rsidRPr="00DC36E0">
        <w:t xml:space="preserve"> года в </w:t>
      </w:r>
      <w:r w:rsidR="00C02DFF" w:rsidRPr="00DC36E0">
        <w:t xml:space="preserve">муниципальном образовании </w:t>
      </w:r>
      <w:r w:rsidR="00CB0189">
        <w:rPr>
          <w:bCs/>
        </w:rPr>
        <w:t>городской округ Баксан Кабардино-Балкарской Республики</w:t>
      </w:r>
      <w:r w:rsidR="00CB0189">
        <w:t xml:space="preserve"> </w:t>
      </w:r>
      <w:r w:rsidRPr="00CB0189">
        <w:t>прожива</w:t>
      </w:r>
      <w:r w:rsidR="00C02DFF" w:rsidRPr="00CB0189">
        <w:t>ло</w:t>
      </w:r>
      <w:r w:rsidRPr="00CB0189">
        <w:t xml:space="preserve"> </w:t>
      </w:r>
      <w:r w:rsidR="00CB0189">
        <w:t>61,043</w:t>
      </w:r>
      <w:r w:rsidRPr="00CB0189">
        <w:t xml:space="preserve"> тыс. человек. </w:t>
      </w:r>
    </w:p>
    <w:p w14:paraId="1B35C0FD" w14:textId="56126F35" w:rsidR="002524F4" w:rsidRPr="00DC36E0" w:rsidRDefault="002524F4" w:rsidP="00DC36E0">
      <w:pPr>
        <w:tabs>
          <w:tab w:val="left" w:pos="0"/>
        </w:tabs>
        <w:ind w:firstLine="567"/>
        <w:jc w:val="both"/>
      </w:pPr>
      <w:r w:rsidRPr="00DC36E0">
        <w:t xml:space="preserve">Площадь территории </w:t>
      </w:r>
      <w:r w:rsidR="002B5C11" w:rsidRPr="00DC36E0">
        <w:t>муниципального образования</w:t>
      </w:r>
      <w:r w:rsidRPr="00DC36E0">
        <w:t xml:space="preserve"> составляет </w:t>
      </w:r>
      <w:r w:rsidR="00586281" w:rsidRPr="00DC36E0">
        <w:t>1</w:t>
      </w:r>
      <w:r w:rsidR="00CB0189">
        <w:t>80,12</w:t>
      </w:r>
      <w:r w:rsidR="00933AA9" w:rsidRPr="00DC36E0">
        <w:t xml:space="preserve"> км</w:t>
      </w:r>
      <w:r w:rsidR="00933AA9" w:rsidRPr="00DC36E0">
        <w:rPr>
          <w:vertAlign w:val="superscript"/>
        </w:rPr>
        <w:t>2</w:t>
      </w:r>
      <w:r w:rsidR="00933AA9" w:rsidRPr="00DC36E0">
        <w:t xml:space="preserve"> </w:t>
      </w:r>
      <w:r w:rsidRPr="00DC36E0">
        <w:t>(</w:t>
      </w:r>
      <w:r w:rsidR="00CB0189">
        <w:t>1,44</w:t>
      </w:r>
      <w:r w:rsidR="00933AA9" w:rsidRPr="00DC36E0">
        <w:t xml:space="preserve"> </w:t>
      </w:r>
      <w:r w:rsidRPr="00DC36E0">
        <w:t xml:space="preserve">% от общей площади </w:t>
      </w:r>
      <w:r w:rsidR="00CB0189">
        <w:rPr>
          <w:bCs/>
        </w:rPr>
        <w:t>Кабардино-Балкарской Республики</w:t>
      </w:r>
      <w:r w:rsidRPr="00DC36E0">
        <w:t xml:space="preserve">). </w:t>
      </w:r>
    </w:p>
    <w:p w14:paraId="069870DD" w14:textId="77777777" w:rsidR="00CB0189" w:rsidRDefault="00CB0189" w:rsidP="00CB0189">
      <w:pPr>
        <w:tabs>
          <w:tab w:val="left" w:pos="0"/>
        </w:tabs>
        <w:ind w:firstLine="567"/>
        <w:jc w:val="both"/>
      </w:pPr>
      <w:r>
        <w:lastRenderedPageBreak/>
        <w:t>Город Баксан расположен в северной части Кавбврдино-Балкарской Республики, на левом берегу реки Баксан, у ее выхода из ущелья на предгорную равнину. Город Баксан находится в 18 км. к северу от республиканского центра города Нальчик.</w:t>
      </w:r>
    </w:p>
    <w:p w14:paraId="320B7699" w14:textId="0C361ED4" w:rsidR="009F2862" w:rsidRDefault="00CB0189" w:rsidP="00CB0189">
      <w:pPr>
        <w:tabs>
          <w:tab w:val="left" w:pos="0"/>
        </w:tabs>
        <w:ind w:firstLine="567"/>
        <w:jc w:val="both"/>
      </w:pPr>
      <w:r>
        <w:tab/>
        <w:t>Вдоль западной окраины города проходит Федеральная автотрасса «Р-217 Кавказ», а ее объездной путь проходит через центр города. Вдоль южной окраины проходит Федеральная автотрасса «А-158 Прохладный-Баксан-Эльбрус», ведущая в Приэльбрусье.</w:t>
      </w:r>
    </w:p>
    <w:p w14:paraId="560F3941" w14:textId="77777777" w:rsidR="00CB0189" w:rsidRDefault="00CB0189" w:rsidP="00CB0189">
      <w:pPr>
        <w:tabs>
          <w:tab w:val="left" w:pos="0"/>
        </w:tabs>
        <w:ind w:firstLine="567"/>
        <w:jc w:val="both"/>
      </w:pPr>
      <w:r>
        <w:t>Сельское поселение Дыгулыбгей расположено на правом берегу реки Баксан, у ее выхода из ущелья на равнину. Находится в 17 км. к северо-западу от города Нальчик.</w:t>
      </w:r>
    </w:p>
    <w:p w14:paraId="13495641" w14:textId="21145825" w:rsidR="00CB0189" w:rsidRPr="00DC36E0" w:rsidRDefault="00CB0189" w:rsidP="00CB0189">
      <w:pPr>
        <w:tabs>
          <w:tab w:val="left" w:pos="0"/>
        </w:tabs>
        <w:ind w:firstLine="567"/>
        <w:jc w:val="both"/>
      </w:pPr>
      <w:r>
        <w:tab/>
        <w:t>Вдоль юго-западной окраины сельского поселения проходит Федеральная автомобильная дорога «Р-217 Кавказ». Через центр сельского поселения проходит ее объездной путь, идущий через город Баксан. Вдоль северной и западной окраины сельского поселения проходит Федеральная автомобильная дорога «А-158 Прохладный-Баксан-Эльбрус», ведущая в национальный парк Приэльбрусье.</w:t>
      </w:r>
    </w:p>
    <w:p w14:paraId="6703DDA1" w14:textId="55ACB964" w:rsidR="00012276" w:rsidRPr="00DC36E0" w:rsidRDefault="00012276" w:rsidP="00DC36E0">
      <w:pPr>
        <w:pStyle w:val="30"/>
        <w:numPr>
          <w:ilvl w:val="2"/>
          <w:numId w:val="8"/>
        </w:numPr>
        <w:ind w:left="709" w:hanging="698"/>
        <w:jc w:val="center"/>
        <w:rPr>
          <w:rFonts w:ascii="Times New Roman" w:hAnsi="Times New Roman" w:cs="Times New Roman"/>
          <w:sz w:val="24"/>
          <w:szCs w:val="24"/>
        </w:rPr>
      </w:pPr>
      <w:bookmarkStart w:id="23" w:name="_Toc196647968"/>
      <w:r w:rsidRPr="00DC36E0">
        <w:rPr>
          <w:rFonts w:ascii="Times New Roman" w:hAnsi="Times New Roman" w:cs="Times New Roman"/>
          <w:sz w:val="24"/>
          <w:szCs w:val="24"/>
        </w:rPr>
        <w:t xml:space="preserve">Границы </w:t>
      </w:r>
      <w:r w:rsidR="00221F22" w:rsidRPr="00DC36E0">
        <w:rPr>
          <w:rFonts w:ascii="Times New Roman" w:hAnsi="Times New Roman" w:cs="Times New Roman"/>
          <w:sz w:val="24"/>
          <w:szCs w:val="24"/>
        </w:rPr>
        <w:t>муниципального образования</w:t>
      </w:r>
      <w:r w:rsidRPr="00DC36E0">
        <w:rPr>
          <w:rFonts w:ascii="Times New Roman" w:hAnsi="Times New Roman" w:cs="Times New Roman"/>
          <w:sz w:val="24"/>
          <w:szCs w:val="24"/>
        </w:rPr>
        <w:t xml:space="preserve"> и</w:t>
      </w:r>
      <w:r w:rsidR="00152ACA" w:rsidRPr="00DC36E0">
        <w:rPr>
          <w:rFonts w:ascii="Times New Roman" w:hAnsi="Times New Roman" w:cs="Times New Roman"/>
          <w:sz w:val="24"/>
          <w:szCs w:val="24"/>
        </w:rPr>
        <w:t xml:space="preserve"> населённ</w:t>
      </w:r>
      <w:r w:rsidRPr="00DC36E0">
        <w:rPr>
          <w:rFonts w:ascii="Times New Roman" w:hAnsi="Times New Roman" w:cs="Times New Roman"/>
          <w:sz w:val="24"/>
          <w:szCs w:val="24"/>
        </w:rPr>
        <w:t>ых пунктов, входящих в его состав</w:t>
      </w:r>
      <w:bookmarkEnd w:id="23"/>
    </w:p>
    <w:p w14:paraId="1A5A4E0B" w14:textId="77777777" w:rsidR="00012276" w:rsidRPr="00DC36E0" w:rsidRDefault="00012276" w:rsidP="00DC36E0">
      <w:pPr>
        <w:ind w:firstLine="567"/>
        <w:jc w:val="both"/>
        <w:rPr>
          <w:bCs/>
        </w:rPr>
      </w:pPr>
    </w:p>
    <w:p w14:paraId="1570CCB2" w14:textId="2BCE6AD1" w:rsidR="00DD4D14" w:rsidRPr="00DC36E0" w:rsidRDefault="009F2862" w:rsidP="00DC36E0">
      <w:pPr>
        <w:pStyle w:val="aff8"/>
        <w:spacing w:line="240" w:lineRule="auto"/>
        <w:ind w:left="0"/>
        <w:rPr>
          <w:rFonts w:ascii="Times New Roman" w:hAnsi="Times New Roman"/>
        </w:rPr>
      </w:pPr>
      <w:r w:rsidRPr="00DC36E0">
        <w:rPr>
          <w:rFonts w:ascii="Times New Roman" w:hAnsi="Times New Roman"/>
        </w:rPr>
        <w:t xml:space="preserve">Границы </w:t>
      </w:r>
      <w:r w:rsidR="00D55FC4">
        <w:rPr>
          <w:rFonts w:ascii="Times New Roman" w:hAnsi="Times New Roman"/>
        </w:rPr>
        <w:t>городского округа Баксан</w:t>
      </w:r>
      <w:r w:rsidRPr="00DC36E0">
        <w:rPr>
          <w:rFonts w:ascii="Times New Roman" w:hAnsi="Times New Roman"/>
        </w:rPr>
        <w:t xml:space="preserve"> установлены Законом </w:t>
      </w:r>
      <w:r w:rsidR="00D55FC4">
        <w:rPr>
          <w:rFonts w:ascii="Times New Roman" w:hAnsi="Times New Roman"/>
        </w:rPr>
        <w:t>Кабардино-Балкарской Республики</w:t>
      </w:r>
      <w:r w:rsidRPr="00DC36E0">
        <w:rPr>
          <w:rFonts w:ascii="Times New Roman" w:hAnsi="Times New Roman"/>
        </w:rPr>
        <w:t xml:space="preserve"> от </w:t>
      </w:r>
      <w:r w:rsidR="00D55FC4">
        <w:rPr>
          <w:rFonts w:ascii="Times New Roman" w:hAnsi="Times New Roman"/>
        </w:rPr>
        <w:t>27 февраля 2005 года</w:t>
      </w:r>
      <w:r w:rsidRPr="00DC36E0">
        <w:rPr>
          <w:rFonts w:ascii="Times New Roman" w:hAnsi="Times New Roman"/>
        </w:rPr>
        <w:t xml:space="preserve"> № </w:t>
      </w:r>
      <w:r w:rsidR="00D55FC4">
        <w:rPr>
          <w:rFonts w:ascii="Times New Roman" w:hAnsi="Times New Roman"/>
        </w:rPr>
        <w:t>13</w:t>
      </w:r>
      <w:r w:rsidRPr="00DC36E0">
        <w:rPr>
          <w:rFonts w:ascii="Times New Roman" w:hAnsi="Times New Roman"/>
        </w:rPr>
        <w:t>-</w:t>
      </w:r>
      <w:r w:rsidR="00D55FC4">
        <w:rPr>
          <w:rFonts w:ascii="Times New Roman" w:hAnsi="Times New Roman"/>
        </w:rPr>
        <w:t>р</w:t>
      </w:r>
      <w:r w:rsidRPr="00DC36E0">
        <w:rPr>
          <w:rFonts w:ascii="Times New Roman" w:hAnsi="Times New Roman"/>
        </w:rPr>
        <w:t>з «</w:t>
      </w:r>
      <w:r w:rsidR="00D55FC4">
        <w:rPr>
          <w:rFonts w:ascii="Times New Roman" w:hAnsi="Times New Roman"/>
        </w:rPr>
        <w:t>О статусе и границах муниципальных образований в</w:t>
      </w:r>
      <w:r w:rsidR="00D55FC4" w:rsidRPr="00D55FC4">
        <w:rPr>
          <w:rFonts w:ascii="Times New Roman" w:hAnsi="Times New Roman"/>
        </w:rPr>
        <w:t xml:space="preserve"> Кабардино-Балкарской Республик</w:t>
      </w:r>
      <w:r w:rsidR="00D55FC4">
        <w:rPr>
          <w:rFonts w:ascii="Times New Roman" w:hAnsi="Times New Roman"/>
        </w:rPr>
        <w:t>е</w:t>
      </w:r>
      <w:r w:rsidRPr="00DC36E0">
        <w:rPr>
          <w:rFonts w:ascii="Times New Roman" w:hAnsi="Times New Roman"/>
        </w:rPr>
        <w:t>»</w:t>
      </w:r>
      <w:r w:rsidR="0021467B" w:rsidRPr="00DC36E0">
        <w:rPr>
          <w:rFonts w:ascii="Times New Roman" w:hAnsi="Times New Roman"/>
        </w:rPr>
        <w:t>.</w:t>
      </w:r>
      <w:r w:rsidR="00EE7272" w:rsidRPr="00DC36E0">
        <w:rPr>
          <w:rFonts w:ascii="Times New Roman" w:hAnsi="Times New Roman"/>
        </w:rPr>
        <w:t xml:space="preserve"> </w:t>
      </w:r>
    </w:p>
    <w:p w14:paraId="23699432" w14:textId="52BB358A" w:rsidR="00EE7272" w:rsidRPr="00DC36E0" w:rsidRDefault="00EE7272" w:rsidP="00DC36E0">
      <w:pPr>
        <w:pStyle w:val="aff8"/>
        <w:spacing w:line="240" w:lineRule="auto"/>
        <w:ind w:left="0"/>
        <w:rPr>
          <w:rFonts w:ascii="Times New Roman" w:hAnsi="Times New Roman"/>
          <w:b/>
        </w:rPr>
      </w:pPr>
      <w:r w:rsidRPr="00DC36E0">
        <w:rPr>
          <w:rFonts w:ascii="Times New Roman" w:hAnsi="Times New Roman"/>
        </w:rPr>
        <w:t xml:space="preserve">В соответствии с положениями пункта 15.1 статьи 11 Земельного кодекса Российской Федерации границы </w:t>
      </w:r>
      <w:r w:rsidR="00221F22" w:rsidRPr="00DC36E0">
        <w:rPr>
          <w:rFonts w:ascii="Times New Roman" w:hAnsi="Times New Roman"/>
        </w:rPr>
        <w:t>муниципального образования</w:t>
      </w:r>
      <w:r w:rsidRPr="00DC36E0">
        <w:rPr>
          <w:rFonts w:ascii="Times New Roman" w:hAnsi="Times New Roman"/>
        </w:rPr>
        <w:t xml:space="preserve"> устанавливаются с </w:t>
      </w:r>
      <w:r w:rsidR="00996741" w:rsidRPr="00DC36E0">
        <w:rPr>
          <w:rFonts w:ascii="Times New Roman" w:hAnsi="Times New Roman"/>
        </w:rPr>
        <w:t>учётом</w:t>
      </w:r>
      <w:r w:rsidRPr="00DC36E0">
        <w:rPr>
          <w:rFonts w:ascii="Times New Roman" w:hAnsi="Times New Roman"/>
        </w:rPr>
        <w:t xml:space="preserve"> необходимости создания условий для развития его социальной, транспортной и иной инфраструктуры, обеспечения органами местного самоуправления </w:t>
      </w:r>
      <w:r w:rsidR="009F2862" w:rsidRPr="00DC36E0">
        <w:rPr>
          <w:rFonts w:ascii="Times New Roman" w:hAnsi="Times New Roman"/>
        </w:rPr>
        <w:t xml:space="preserve">муниципального образования </w:t>
      </w:r>
      <w:r w:rsidRPr="00DC36E0">
        <w:rPr>
          <w:rFonts w:ascii="Times New Roman" w:hAnsi="Times New Roman"/>
        </w:rPr>
        <w:t xml:space="preserve">единства городского хозяйства, а также для осуществления на всей территории </w:t>
      </w:r>
      <w:r w:rsidR="00221F22" w:rsidRPr="00DC36E0">
        <w:rPr>
          <w:rFonts w:ascii="Times New Roman" w:hAnsi="Times New Roman"/>
        </w:rPr>
        <w:t>муниципального образования</w:t>
      </w:r>
      <w:r w:rsidRPr="00DC36E0">
        <w:rPr>
          <w:rFonts w:ascii="Times New Roman" w:hAnsi="Times New Roman"/>
        </w:rPr>
        <w:t xml:space="preserve"> отдельных государственных полномочий, переданных указанным органам федеральными законами и законами субъектов Российской Федерации.</w:t>
      </w:r>
    </w:p>
    <w:bookmarkEnd w:id="21"/>
    <w:p w14:paraId="69E0374C" w14:textId="2FFBE18E" w:rsidR="00EE7272" w:rsidRPr="00DC36E0" w:rsidRDefault="00EE7272" w:rsidP="00DC36E0">
      <w:pPr>
        <w:pStyle w:val="afd"/>
        <w:spacing w:line="240" w:lineRule="auto"/>
        <w:rPr>
          <w:rFonts w:ascii="Times New Roman" w:hAnsi="Times New Roman"/>
          <w:sz w:val="24"/>
          <w:szCs w:val="24"/>
        </w:rPr>
      </w:pPr>
      <w:r w:rsidRPr="00DC36E0">
        <w:rPr>
          <w:rFonts w:ascii="Times New Roman" w:hAnsi="Times New Roman"/>
          <w:sz w:val="24"/>
          <w:szCs w:val="24"/>
        </w:rPr>
        <w:t xml:space="preserve">В </w:t>
      </w:r>
      <w:r w:rsidR="00B16EC9" w:rsidRPr="00DC36E0">
        <w:rPr>
          <w:rFonts w:ascii="Times New Roman" w:hAnsi="Times New Roman"/>
          <w:sz w:val="24"/>
          <w:szCs w:val="24"/>
        </w:rPr>
        <w:t>Генеральн</w:t>
      </w:r>
      <w:r w:rsidRPr="00DC36E0">
        <w:rPr>
          <w:rFonts w:ascii="Times New Roman" w:hAnsi="Times New Roman"/>
          <w:sz w:val="24"/>
          <w:szCs w:val="24"/>
        </w:rPr>
        <w:t>о</w:t>
      </w:r>
      <w:r w:rsidR="005136EE" w:rsidRPr="00DC36E0">
        <w:rPr>
          <w:rFonts w:ascii="Times New Roman" w:hAnsi="Times New Roman"/>
          <w:sz w:val="24"/>
          <w:szCs w:val="24"/>
        </w:rPr>
        <w:t>м</w:t>
      </w:r>
      <w:r w:rsidRPr="00DC36E0">
        <w:rPr>
          <w:rFonts w:ascii="Times New Roman" w:hAnsi="Times New Roman"/>
          <w:sz w:val="24"/>
          <w:szCs w:val="24"/>
        </w:rPr>
        <w:t xml:space="preserve"> план</w:t>
      </w:r>
      <w:r w:rsidR="005136EE" w:rsidRPr="00DC36E0">
        <w:rPr>
          <w:rFonts w:ascii="Times New Roman" w:hAnsi="Times New Roman"/>
          <w:sz w:val="24"/>
          <w:szCs w:val="24"/>
        </w:rPr>
        <w:t>е</w:t>
      </w:r>
      <w:r w:rsidRPr="00DC36E0">
        <w:rPr>
          <w:rFonts w:ascii="Times New Roman" w:hAnsi="Times New Roman"/>
          <w:sz w:val="24"/>
          <w:szCs w:val="24"/>
        </w:rPr>
        <w:t xml:space="preserve"> границы </w:t>
      </w:r>
      <w:r w:rsidR="009F2862" w:rsidRPr="00DC36E0">
        <w:rPr>
          <w:rFonts w:ascii="Times New Roman" w:hAnsi="Times New Roman"/>
          <w:sz w:val="24"/>
          <w:szCs w:val="24"/>
        </w:rPr>
        <w:t xml:space="preserve">муниципального образования </w:t>
      </w:r>
      <w:r w:rsidRPr="00DC36E0">
        <w:rPr>
          <w:rFonts w:ascii="Times New Roman" w:hAnsi="Times New Roman"/>
          <w:sz w:val="24"/>
          <w:szCs w:val="24"/>
        </w:rPr>
        <w:t xml:space="preserve">отображены по данным содержащимися в ЕГРН и в соответствии с текстовым описанием, </w:t>
      </w:r>
      <w:r w:rsidR="00996741" w:rsidRPr="00DC36E0">
        <w:rPr>
          <w:rFonts w:ascii="Times New Roman" w:hAnsi="Times New Roman"/>
          <w:sz w:val="24"/>
          <w:szCs w:val="24"/>
        </w:rPr>
        <w:t>приведённым</w:t>
      </w:r>
      <w:r w:rsidRPr="00DC36E0">
        <w:rPr>
          <w:rFonts w:ascii="Times New Roman" w:hAnsi="Times New Roman"/>
          <w:sz w:val="24"/>
          <w:szCs w:val="24"/>
        </w:rPr>
        <w:t xml:space="preserve"> в </w:t>
      </w:r>
      <w:r w:rsidR="00D55FC4" w:rsidRPr="00D55FC4">
        <w:rPr>
          <w:rFonts w:ascii="Times New Roman" w:hAnsi="Times New Roman"/>
          <w:sz w:val="24"/>
          <w:szCs w:val="24"/>
        </w:rPr>
        <w:t>Кабардино-Балкарской Республики от 27 февраля 2005 года № 1</w:t>
      </w:r>
      <w:r w:rsidR="00D55FC4">
        <w:rPr>
          <w:rFonts w:ascii="Times New Roman" w:hAnsi="Times New Roman"/>
          <w:sz w:val="24"/>
          <w:szCs w:val="24"/>
        </w:rPr>
        <w:t>3</w:t>
      </w:r>
      <w:r w:rsidR="00D55FC4" w:rsidRPr="00D55FC4">
        <w:rPr>
          <w:rFonts w:ascii="Times New Roman" w:hAnsi="Times New Roman"/>
          <w:sz w:val="24"/>
          <w:szCs w:val="24"/>
        </w:rPr>
        <w:t>-рз</w:t>
      </w:r>
      <w:r w:rsidR="009F2862" w:rsidRPr="00DC36E0">
        <w:rPr>
          <w:rFonts w:ascii="Times New Roman" w:hAnsi="Times New Roman"/>
          <w:sz w:val="24"/>
          <w:szCs w:val="24"/>
        </w:rPr>
        <w:t xml:space="preserve"> </w:t>
      </w:r>
      <w:r w:rsidR="005136EE" w:rsidRPr="00DC36E0">
        <w:rPr>
          <w:rFonts w:ascii="Times New Roman" w:hAnsi="Times New Roman"/>
          <w:sz w:val="24"/>
          <w:szCs w:val="24"/>
        </w:rPr>
        <w:t xml:space="preserve">и Законе </w:t>
      </w:r>
      <w:r w:rsidR="00D55FC4" w:rsidRPr="00D55FC4">
        <w:rPr>
          <w:rFonts w:ascii="Times New Roman" w:hAnsi="Times New Roman"/>
          <w:sz w:val="24"/>
          <w:szCs w:val="24"/>
        </w:rPr>
        <w:t>Кабардино-Балкарской Республики от 27 февраля 2005 года № 1</w:t>
      </w:r>
      <w:r w:rsidR="00D55FC4">
        <w:rPr>
          <w:rFonts w:ascii="Times New Roman" w:hAnsi="Times New Roman"/>
          <w:sz w:val="24"/>
          <w:szCs w:val="24"/>
        </w:rPr>
        <w:t>2</w:t>
      </w:r>
      <w:r w:rsidR="00D55FC4" w:rsidRPr="00D55FC4">
        <w:rPr>
          <w:rFonts w:ascii="Times New Roman" w:hAnsi="Times New Roman"/>
          <w:sz w:val="24"/>
          <w:szCs w:val="24"/>
        </w:rPr>
        <w:t>-рз</w:t>
      </w:r>
      <w:r w:rsidRPr="00DC36E0">
        <w:rPr>
          <w:rFonts w:ascii="Times New Roman" w:hAnsi="Times New Roman"/>
          <w:sz w:val="24"/>
          <w:szCs w:val="24"/>
        </w:rPr>
        <w:t xml:space="preserve">. </w:t>
      </w:r>
    </w:p>
    <w:p w14:paraId="59B65957" w14:textId="048118DB" w:rsidR="00EE7272" w:rsidRPr="00DC36E0" w:rsidRDefault="00EE7272" w:rsidP="00DC36E0">
      <w:pPr>
        <w:pStyle w:val="afd"/>
        <w:spacing w:line="240" w:lineRule="auto"/>
        <w:rPr>
          <w:rFonts w:ascii="Times New Roman" w:hAnsi="Times New Roman"/>
          <w:b/>
          <w:sz w:val="24"/>
          <w:szCs w:val="24"/>
        </w:rPr>
      </w:pPr>
      <w:r w:rsidRPr="00DC36E0">
        <w:rPr>
          <w:rFonts w:ascii="Times New Roman" w:hAnsi="Times New Roman"/>
          <w:sz w:val="24"/>
          <w:szCs w:val="24"/>
        </w:rPr>
        <w:t xml:space="preserve">В составе </w:t>
      </w:r>
      <w:r w:rsidR="009F2862" w:rsidRPr="00DC36E0">
        <w:rPr>
          <w:rFonts w:ascii="Times New Roman" w:hAnsi="Times New Roman"/>
          <w:sz w:val="24"/>
          <w:szCs w:val="24"/>
        </w:rPr>
        <w:t>муниципального образования</w:t>
      </w:r>
      <w:r w:rsidRPr="00DC36E0">
        <w:rPr>
          <w:rFonts w:ascii="Times New Roman" w:hAnsi="Times New Roman"/>
          <w:sz w:val="24"/>
          <w:szCs w:val="24"/>
        </w:rPr>
        <w:t xml:space="preserve"> </w:t>
      </w:r>
      <w:r w:rsidR="00D55FC4">
        <w:rPr>
          <w:rFonts w:ascii="Times New Roman" w:hAnsi="Times New Roman"/>
          <w:sz w:val="24"/>
          <w:szCs w:val="24"/>
        </w:rPr>
        <w:t>2</w:t>
      </w:r>
      <w:r w:rsidR="00152ACA" w:rsidRPr="00DC36E0">
        <w:rPr>
          <w:rFonts w:ascii="Times New Roman" w:hAnsi="Times New Roman"/>
          <w:sz w:val="24"/>
          <w:szCs w:val="24"/>
        </w:rPr>
        <w:t xml:space="preserve"> населённ</w:t>
      </w:r>
      <w:r w:rsidRPr="00DC36E0">
        <w:rPr>
          <w:rFonts w:ascii="Times New Roman" w:hAnsi="Times New Roman"/>
          <w:sz w:val="24"/>
          <w:szCs w:val="24"/>
        </w:rPr>
        <w:t>ых пункт</w:t>
      </w:r>
      <w:r w:rsidR="009F2862" w:rsidRPr="00DC36E0">
        <w:rPr>
          <w:rFonts w:ascii="Times New Roman" w:hAnsi="Times New Roman"/>
          <w:sz w:val="24"/>
          <w:szCs w:val="24"/>
        </w:rPr>
        <w:t>ов</w:t>
      </w:r>
      <w:r w:rsidRPr="00DC36E0">
        <w:rPr>
          <w:rFonts w:ascii="Times New Roman" w:hAnsi="Times New Roman"/>
          <w:sz w:val="24"/>
          <w:szCs w:val="24"/>
        </w:rPr>
        <w:t>. Согласно части 1 статьи 84 Земельного кодекса Российской Федерации установлением границ</w:t>
      </w:r>
      <w:r w:rsidR="00152ACA" w:rsidRPr="00DC36E0">
        <w:rPr>
          <w:rFonts w:ascii="Times New Roman" w:hAnsi="Times New Roman"/>
          <w:sz w:val="24"/>
          <w:szCs w:val="24"/>
        </w:rPr>
        <w:t xml:space="preserve"> населённ</w:t>
      </w:r>
      <w:r w:rsidRPr="00DC36E0">
        <w:rPr>
          <w:rFonts w:ascii="Times New Roman" w:hAnsi="Times New Roman"/>
          <w:sz w:val="24"/>
          <w:szCs w:val="24"/>
        </w:rPr>
        <w:t>ых пунктов является утверждение документов территориального планирования муниципальных образований. В соответствии с частью 2 статьи 83 Земельного кодекса Российской Федерации границы городских, сельских</w:t>
      </w:r>
      <w:r w:rsidR="00152ACA" w:rsidRPr="00DC36E0">
        <w:rPr>
          <w:rFonts w:ascii="Times New Roman" w:hAnsi="Times New Roman"/>
          <w:sz w:val="24"/>
          <w:szCs w:val="24"/>
        </w:rPr>
        <w:t xml:space="preserve"> населённ</w:t>
      </w:r>
      <w:r w:rsidRPr="00DC36E0">
        <w:rPr>
          <w:rFonts w:ascii="Times New Roman" w:hAnsi="Times New Roman"/>
          <w:sz w:val="24"/>
          <w:szCs w:val="24"/>
        </w:rPr>
        <w:t>ых пунктов отделяют земли</w:t>
      </w:r>
      <w:r w:rsidR="00152ACA" w:rsidRPr="00DC36E0">
        <w:rPr>
          <w:rFonts w:ascii="Times New Roman" w:hAnsi="Times New Roman"/>
          <w:sz w:val="24"/>
          <w:szCs w:val="24"/>
        </w:rPr>
        <w:t xml:space="preserve"> населённ</w:t>
      </w:r>
      <w:r w:rsidRPr="00DC36E0">
        <w:rPr>
          <w:rFonts w:ascii="Times New Roman" w:hAnsi="Times New Roman"/>
          <w:sz w:val="24"/>
          <w:szCs w:val="24"/>
        </w:rPr>
        <w:t>ых пунктов от земель иных категорий.</w:t>
      </w:r>
    </w:p>
    <w:p w14:paraId="438E4CAD" w14:textId="0675EFB4" w:rsidR="00EE7272" w:rsidRPr="00DC36E0" w:rsidRDefault="00EE7272" w:rsidP="00DC36E0">
      <w:pPr>
        <w:pStyle w:val="afd"/>
        <w:spacing w:line="240" w:lineRule="auto"/>
        <w:rPr>
          <w:rFonts w:ascii="Times New Roman" w:hAnsi="Times New Roman"/>
          <w:sz w:val="24"/>
          <w:szCs w:val="24"/>
        </w:rPr>
      </w:pPr>
      <w:r w:rsidRPr="00DC36E0">
        <w:rPr>
          <w:rFonts w:ascii="Times New Roman" w:hAnsi="Times New Roman"/>
          <w:sz w:val="24"/>
          <w:szCs w:val="24"/>
        </w:rPr>
        <w:t xml:space="preserve">При этом согласно частям 11, 12 статьи 14 Федерального закона от 21.12.2004 № 172-ФЗ «О переводе земель или земельных участков из одной категории в другую» (в редакции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w:t>
      </w:r>
      <w:r w:rsidR="00363063" w:rsidRPr="00DC36E0">
        <w:rPr>
          <w:rFonts w:ascii="Times New Roman" w:hAnsi="Times New Roman"/>
          <w:sz w:val="24"/>
          <w:szCs w:val="24"/>
        </w:rPr>
        <w:t>определённой</w:t>
      </w:r>
      <w:r w:rsidRPr="00DC36E0">
        <w:rPr>
          <w:rFonts w:ascii="Times New Roman" w:hAnsi="Times New Roman"/>
          <w:sz w:val="24"/>
          <w:szCs w:val="24"/>
        </w:rPr>
        <w:t xml:space="preserve"> категории земель»)</w:t>
      </w:r>
      <w:r w:rsidR="00363063" w:rsidRPr="00DC36E0">
        <w:rPr>
          <w:rFonts w:ascii="Times New Roman" w:hAnsi="Times New Roman"/>
          <w:sz w:val="24"/>
          <w:szCs w:val="24"/>
        </w:rPr>
        <w:t xml:space="preserve">, в случае, если категория земель не указана в </w:t>
      </w:r>
      <w:r w:rsidR="003945F7" w:rsidRPr="00DC36E0">
        <w:rPr>
          <w:rFonts w:ascii="Times New Roman" w:hAnsi="Times New Roman"/>
          <w:sz w:val="24"/>
          <w:szCs w:val="24"/>
        </w:rPr>
        <w:t>ЕГРН</w:t>
      </w:r>
      <w:r w:rsidR="00363063" w:rsidRPr="00DC36E0">
        <w:rPr>
          <w:rFonts w:ascii="Times New Roman" w:hAnsi="Times New Roman"/>
          <w:sz w:val="24"/>
          <w:szCs w:val="24"/>
        </w:rPr>
        <w:t xml:space="preserve">, правоустанавливающих или правоудостоверяющих документах на земельный участок, принимается решение органа местного самоуправления муниципального округа, городского округа или муниципального района об отнесении земельного участка к землям </w:t>
      </w:r>
      <w:r w:rsidR="003945F7" w:rsidRPr="00DC36E0">
        <w:rPr>
          <w:rFonts w:ascii="Times New Roman" w:hAnsi="Times New Roman"/>
          <w:sz w:val="24"/>
          <w:szCs w:val="24"/>
        </w:rPr>
        <w:t>определённой</w:t>
      </w:r>
      <w:r w:rsidR="00363063" w:rsidRPr="00DC36E0">
        <w:rPr>
          <w:rFonts w:ascii="Times New Roman" w:hAnsi="Times New Roman"/>
          <w:sz w:val="24"/>
          <w:szCs w:val="24"/>
        </w:rPr>
        <w:t xml:space="preserve"> категории в зависимости от цели использования, для которой он предоставлялся</w:t>
      </w:r>
      <w:r w:rsidR="003945F7" w:rsidRPr="00DC36E0">
        <w:rPr>
          <w:rFonts w:ascii="Times New Roman" w:hAnsi="Times New Roman"/>
          <w:sz w:val="24"/>
          <w:szCs w:val="24"/>
        </w:rPr>
        <w:t>.</w:t>
      </w:r>
    </w:p>
    <w:p w14:paraId="45205C2B" w14:textId="6195510E" w:rsidR="00EE7272" w:rsidRPr="00DC36E0" w:rsidRDefault="00EE7272" w:rsidP="00DC36E0">
      <w:pPr>
        <w:pStyle w:val="afd"/>
        <w:spacing w:line="240" w:lineRule="auto"/>
        <w:rPr>
          <w:rFonts w:ascii="Times New Roman" w:hAnsi="Times New Roman"/>
          <w:sz w:val="24"/>
          <w:szCs w:val="24"/>
        </w:rPr>
      </w:pPr>
      <w:r w:rsidRPr="00DC36E0">
        <w:rPr>
          <w:rFonts w:ascii="Times New Roman" w:hAnsi="Times New Roman"/>
          <w:sz w:val="24"/>
          <w:szCs w:val="24"/>
        </w:rPr>
        <w:t>Границы</w:t>
      </w:r>
      <w:r w:rsidR="00152ACA" w:rsidRPr="00DC36E0">
        <w:rPr>
          <w:rFonts w:ascii="Times New Roman" w:hAnsi="Times New Roman"/>
          <w:sz w:val="24"/>
          <w:szCs w:val="24"/>
        </w:rPr>
        <w:t xml:space="preserve"> населённ</w:t>
      </w:r>
      <w:r w:rsidRPr="00DC36E0">
        <w:rPr>
          <w:rFonts w:ascii="Times New Roman" w:hAnsi="Times New Roman"/>
          <w:sz w:val="24"/>
          <w:szCs w:val="24"/>
        </w:rPr>
        <w:t>ых пунктов муниципального образования отображены на карта-схеме «Карта границ</w:t>
      </w:r>
      <w:r w:rsidR="00152ACA" w:rsidRPr="00DC36E0">
        <w:rPr>
          <w:rFonts w:ascii="Times New Roman" w:hAnsi="Times New Roman"/>
          <w:sz w:val="24"/>
          <w:szCs w:val="24"/>
        </w:rPr>
        <w:t xml:space="preserve"> населённ</w:t>
      </w:r>
      <w:r w:rsidRPr="00DC36E0">
        <w:rPr>
          <w:rFonts w:ascii="Times New Roman" w:hAnsi="Times New Roman"/>
          <w:sz w:val="24"/>
          <w:szCs w:val="24"/>
        </w:rPr>
        <w:t>ых пунктов</w:t>
      </w:r>
      <w:r w:rsidR="00284436" w:rsidRPr="00DC36E0">
        <w:rPr>
          <w:rFonts w:ascii="Times New Roman" w:hAnsi="Times New Roman"/>
          <w:sz w:val="24"/>
          <w:szCs w:val="24"/>
        </w:rPr>
        <w:t xml:space="preserve"> (в том числе образуемых</w:t>
      </w:r>
      <w:r w:rsidR="00152ACA" w:rsidRPr="00DC36E0">
        <w:rPr>
          <w:rFonts w:ascii="Times New Roman" w:hAnsi="Times New Roman"/>
          <w:sz w:val="24"/>
          <w:szCs w:val="24"/>
        </w:rPr>
        <w:t xml:space="preserve"> населённ</w:t>
      </w:r>
      <w:r w:rsidR="00284436" w:rsidRPr="00DC36E0">
        <w:rPr>
          <w:rFonts w:ascii="Times New Roman" w:hAnsi="Times New Roman"/>
          <w:sz w:val="24"/>
          <w:szCs w:val="24"/>
        </w:rPr>
        <w:t xml:space="preserve">ых пунктов), входящих в </w:t>
      </w:r>
      <w:r w:rsidR="009F2862" w:rsidRPr="00DC36E0">
        <w:rPr>
          <w:rFonts w:ascii="Times New Roman" w:hAnsi="Times New Roman"/>
          <w:sz w:val="24"/>
          <w:szCs w:val="24"/>
        </w:rPr>
        <w:t xml:space="preserve">состав </w:t>
      </w:r>
      <w:r w:rsidR="00BA61AD">
        <w:rPr>
          <w:rFonts w:ascii="Times New Roman" w:hAnsi="Times New Roman"/>
          <w:sz w:val="24"/>
          <w:szCs w:val="24"/>
        </w:rPr>
        <w:t>городского округа Баксан</w:t>
      </w:r>
      <w:r w:rsidRPr="00DC36E0">
        <w:rPr>
          <w:rFonts w:ascii="Times New Roman" w:hAnsi="Times New Roman"/>
          <w:sz w:val="24"/>
          <w:szCs w:val="24"/>
        </w:rPr>
        <w:t xml:space="preserve">». </w:t>
      </w:r>
    </w:p>
    <w:p w14:paraId="134AA877" w14:textId="322DA889" w:rsidR="00A23E22" w:rsidRPr="00DC36E0" w:rsidRDefault="00A23E22" w:rsidP="00DC36E0">
      <w:pPr>
        <w:pStyle w:val="aff8"/>
        <w:spacing w:line="240" w:lineRule="auto"/>
        <w:ind w:left="0"/>
        <w:rPr>
          <w:rFonts w:ascii="Times New Roman" w:hAnsi="Times New Roman"/>
        </w:rPr>
      </w:pPr>
    </w:p>
    <w:p w14:paraId="2A87FD15" w14:textId="475C56D0" w:rsidR="00BF3D24" w:rsidRPr="00DC36E0" w:rsidRDefault="00BF3D24" w:rsidP="00DC36E0">
      <w:pPr>
        <w:pStyle w:val="21"/>
        <w:numPr>
          <w:ilvl w:val="1"/>
          <w:numId w:val="8"/>
        </w:numPr>
        <w:jc w:val="center"/>
        <w:rPr>
          <w:rFonts w:ascii="Times New Roman" w:hAnsi="Times New Roman" w:cs="Times New Roman"/>
          <w:i w:val="0"/>
          <w:iCs w:val="0"/>
          <w:sz w:val="24"/>
          <w:szCs w:val="24"/>
        </w:rPr>
      </w:pPr>
      <w:bookmarkStart w:id="24" w:name="_Toc196647969"/>
      <w:r w:rsidRPr="00DC36E0">
        <w:rPr>
          <w:rFonts w:ascii="Times New Roman" w:hAnsi="Times New Roman" w:cs="Times New Roman"/>
          <w:i w:val="0"/>
          <w:iCs w:val="0"/>
          <w:sz w:val="24"/>
          <w:szCs w:val="24"/>
        </w:rPr>
        <w:t xml:space="preserve">Историческое развитие </w:t>
      </w:r>
      <w:r w:rsidR="00150B81" w:rsidRPr="00DC36E0">
        <w:rPr>
          <w:rFonts w:ascii="Times New Roman" w:hAnsi="Times New Roman" w:cs="Times New Roman"/>
          <w:i w:val="0"/>
          <w:iCs w:val="0"/>
          <w:sz w:val="24"/>
          <w:szCs w:val="24"/>
        </w:rPr>
        <w:t>город</w:t>
      </w:r>
      <w:r w:rsidR="00BA61AD">
        <w:rPr>
          <w:rFonts w:ascii="Times New Roman" w:hAnsi="Times New Roman" w:cs="Times New Roman"/>
          <w:i w:val="0"/>
          <w:iCs w:val="0"/>
          <w:sz w:val="24"/>
          <w:szCs w:val="24"/>
        </w:rPr>
        <w:t>ского округа Баксан</w:t>
      </w:r>
      <w:bookmarkEnd w:id="24"/>
    </w:p>
    <w:p w14:paraId="3E04C806" w14:textId="77777777" w:rsidR="00BF3D24" w:rsidRPr="00DC36E0" w:rsidRDefault="00BF3D24" w:rsidP="00DC36E0">
      <w:pPr>
        <w:ind w:firstLine="567"/>
        <w:jc w:val="both"/>
        <w:rPr>
          <w:bCs/>
        </w:rPr>
      </w:pPr>
    </w:p>
    <w:p w14:paraId="292D58C6" w14:textId="77777777" w:rsidR="00BA61AD" w:rsidRPr="00BA61AD" w:rsidRDefault="00BA61AD" w:rsidP="00BA61AD">
      <w:pPr>
        <w:ind w:firstLine="567"/>
        <w:jc w:val="both"/>
        <w:rPr>
          <w:iCs/>
        </w:rPr>
      </w:pPr>
      <w:r w:rsidRPr="00BA61AD">
        <w:rPr>
          <w:iCs/>
        </w:rPr>
        <w:t>В 1822 году напротив аула Кучмазукино (было основано русское военное поселение, входившее в состав Кавказской военной линии.</w:t>
      </w:r>
    </w:p>
    <w:p w14:paraId="4BB3711B" w14:textId="77777777" w:rsidR="00BA61AD" w:rsidRPr="00BA61AD" w:rsidRDefault="00BA61AD" w:rsidP="00BA61AD">
      <w:pPr>
        <w:ind w:firstLine="567"/>
        <w:jc w:val="both"/>
        <w:rPr>
          <w:iCs/>
        </w:rPr>
      </w:pPr>
      <w:r w:rsidRPr="00BA61AD">
        <w:rPr>
          <w:iCs/>
        </w:rPr>
        <w:t>В 1825 году, после присоединения Кабарды к Российской империи, население аула Кучмазукино, не желая признавать над собой власть царской администрации, переселилось за Кубань, чтобы там с другими адыгами продолжить войну.</w:t>
      </w:r>
    </w:p>
    <w:p w14:paraId="3E06F618" w14:textId="77777777" w:rsidR="00BA61AD" w:rsidRPr="00BA61AD" w:rsidRDefault="00BA61AD" w:rsidP="00BA61AD">
      <w:pPr>
        <w:ind w:firstLine="567"/>
        <w:jc w:val="both"/>
        <w:rPr>
          <w:iCs/>
        </w:rPr>
      </w:pPr>
      <w:r w:rsidRPr="00BA61AD">
        <w:rPr>
          <w:iCs/>
        </w:rPr>
        <w:t>После завершения Кавказской войны, в 1867 году жители аула Кучмазукино переселились обратно в Кабарду и осели к востоку от военного укрепления, на своё прежнее место.</w:t>
      </w:r>
    </w:p>
    <w:p w14:paraId="2C1BD607" w14:textId="77777777" w:rsidR="00BA61AD" w:rsidRPr="00BA61AD" w:rsidRDefault="00BA61AD" w:rsidP="00BA61AD">
      <w:pPr>
        <w:ind w:firstLine="567"/>
        <w:jc w:val="both"/>
        <w:rPr>
          <w:iCs/>
        </w:rPr>
      </w:pPr>
      <w:r w:rsidRPr="00BA61AD">
        <w:rPr>
          <w:iCs/>
        </w:rPr>
        <w:t>В 1891 году западнее военного укрепления выходцами из Центральных (преимущественно из Курской) губерний Российской империи, был основан хутор Баксан.</w:t>
      </w:r>
    </w:p>
    <w:p w14:paraId="42EEA62E" w14:textId="725B1517" w:rsidR="00BA61AD" w:rsidRPr="00BA61AD" w:rsidRDefault="00BA61AD" w:rsidP="00BA61AD">
      <w:pPr>
        <w:ind w:firstLine="567"/>
        <w:jc w:val="both"/>
        <w:rPr>
          <w:iCs/>
        </w:rPr>
      </w:pPr>
      <w:r w:rsidRPr="00BA61AD">
        <w:rPr>
          <w:iCs/>
        </w:rPr>
        <w:t>В 1920 году с окончательным установлением советской власти в Кабарде, решением ревкома Нальчикского округа Кучмазукино как и другие кабардинские поселения было переименовано, из-за присутствия в их названиях княжеских и дворянских фамилий. В результате село получило новое название</w:t>
      </w:r>
      <w:r>
        <w:rPr>
          <w:iCs/>
        </w:rPr>
        <w:t xml:space="preserve"> – </w:t>
      </w:r>
      <w:r w:rsidRPr="00BA61AD">
        <w:rPr>
          <w:iCs/>
        </w:rPr>
        <w:t>Старая Крепость.</w:t>
      </w:r>
    </w:p>
    <w:p w14:paraId="586A122B" w14:textId="77777777" w:rsidR="00BA61AD" w:rsidRPr="00BA61AD" w:rsidRDefault="00BA61AD" w:rsidP="00BA61AD">
      <w:pPr>
        <w:ind w:firstLine="567"/>
        <w:jc w:val="both"/>
        <w:rPr>
          <w:iCs/>
        </w:rPr>
      </w:pPr>
      <w:r w:rsidRPr="00BA61AD">
        <w:rPr>
          <w:iCs/>
        </w:rPr>
        <w:t>В годы Великой Отечественной войны, село и хутор были оккупированы немецкими войсками в октябре 1942 года. Освобождены в начале января 1943 года. В память о погибших воинах в городе установлены несколько памятников.</w:t>
      </w:r>
    </w:p>
    <w:p w14:paraId="7847E531" w14:textId="77777777" w:rsidR="00BA61AD" w:rsidRPr="00BA61AD" w:rsidRDefault="00BA61AD" w:rsidP="00BA61AD">
      <w:pPr>
        <w:ind w:firstLine="567"/>
        <w:jc w:val="both"/>
        <w:rPr>
          <w:iCs/>
        </w:rPr>
      </w:pPr>
      <w:r w:rsidRPr="00BA61AD">
        <w:rPr>
          <w:iCs/>
        </w:rPr>
        <w:t>В 1960 году село Старая Крепость (около 8 000 жителей на 1959 год) и хутор Баксан (3 583 жителей на 1959 год) были объединены в село Баксан.</w:t>
      </w:r>
    </w:p>
    <w:p w14:paraId="79308661" w14:textId="77777777" w:rsidR="00BA61AD" w:rsidRPr="00BA61AD" w:rsidRDefault="00BA61AD" w:rsidP="00BA61AD">
      <w:pPr>
        <w:ind w:firstLine="567"/>
        <w:jc w:val="both"/>
        <w:rPr>
          <w:iCs/>
        </w:rPr>
      </w:pPr>
      <w:r w:rsidRPr="00BA61AD">
        <w:rPr>
          <w:iCs/>
        </w:rPr>
        <w:t>В 1964 году селу присвоен статус посёлка городского типа.</w:t>
      </w:r>
    </w:p>
    <w:p w14:paraId="55A0218F" w14:textId="77777777" w:rsidR="00BA61AD" w:rsidRPr="00BA61AD" w:rsidRDefault="00BA61AD" w:rsidP="00BA61AD">
      <w:pPr>
        <w:ind w:firstLine="567"/>
        <w:jc w:val="both"/>
        <w:rPr>
          <w:iCs/>
        </w:rPr>
      </w:pPr>
      <w:r w:rsidRPr="00BA61AD">
        <w:rPr>
          <w:iCs/>
        </w:rPr>
        <w:t>В 1967 году посёлку городского типа был присвоен статус города.</w:t>
      </w:r>
    </w:p>
    <w:p w14:paraId="7B34618F" w14:textId="77777777" w:rsidR="00BA61AD" w:rsidRPr="00BA61AD" w:rsidRDefault="00BA61AD" w:rsidP="00BA61AD">
      <w:pPr>
        <w:ind w:firstLine="567"/>
        <w:jc w:val="both"/>
        <w:rPr>
          <w:iCs/>
        </w:rPr>
      </w:pPr>
      <w:r w:rsidRPr="00BA61AD">
        <w:rPr>
          <w:iCs/>
        </w:rPr>
        <w:t>В 2003 году в состав города было включено село Дугулубгей. После чего, 8 августа 2003 года, Баксан получил статус города республиканского подчинения и преобразован в городской округ Баксан.</w:t>
      </w:r>
    </w:p>
    <w:p w14:paraId="30EC7126" w14:textId="77777777" w:rsidR="00BA61AD" w:rsidRDefault="00BA61AD" w:rsidP="00BA61AD">
      <w:pPr>
        <w:ind w:firstLine="567"/>
        <w:jc w:val="both"/>
        <w:rPr>
          <w:iCs/>
        </w:rPr>
      </w:pPr>
      <w:r w:rsidRPr="00BA61AD">
        <w:rPr>
          <w:iCs/>
        </w:rPr>
        <w:t>В 2008 году из состава города был обратно выделен Дыгулыбгей, с возвращением ему статуса села, в составе городского округа Баксан.</w:t>
      </w:r>
    </w:p>
    <w:p w14:paraId="4C8BDEEC" w14:textId="77A11541" w:rsidR="00BF3D24" w:rsidRPr="00DC36E0" w:rsidRDefault="00BF3D24" w:rsidP="00DC36E0">
      <w:pPr>
        <w:pStyle w:val="21"/>
        <w:numPr>
          <w:ilvl w:val="1"/>
          <w:numId w:val="8"/>
        </w:numPr>
        <w:jc w:val="center"/>
        <w:rPr>
          <w:rFonts w:ascii="Times New Roman" w:hAnsi="Times New Roman" w:cs="Times New Roman"/>
          <w:i w:val="0"/>
          <w:iCs w:val="0"/>
          <w:sz w:val="24"/>
          <w:szCs w:val="24"/>
        </w:rPr>
      </w:pPr>
      <w:bookmarkStart w:id="25" w:name="_Toc196647970"/>
      <w:r w:rsidRPr="00DC36E0">
        <w:rPr>
          <w:rFonts w:ascii="Times New Roman" w:hAnsi="Times New Roman" w:cs="Times New Roman"/>
          <w:i w:val="0"/>
          <w:iCs w:val="0"/>
          <w:sz w:val="24"/>
          <w:szCs w:val="24"/>
        </w:rPr>
        <w:t>Официальные символы</w:t>
      </w:r>
      <w:bookmarkEnd w:id="25"/>
    </w:p>
    <w:p w14:paraId="2CF3E704" w14:textId="77777777" w:rsidR="00BF3D24" w:rsidRPr="00DC36E0" w:rsidRDefault="00BF3D24" w:rsidP="00DC36E0">
      <w:pPr>
        <w:ind w:firstLine="567"/>
        <w:jc w:val="both"/>
        <w:rPr>
          <w:bCs/>
        </w:rPr>
      </w:pPr>
    </w:p>
    <w:p w14:paraId="7B94EC1E" w14:textId="77777777" w:rsidR="00BA61AD" w:rsidRDefault="00224EEE" w:rsidP="00DC36E0">
      <w:pPr>
        <w:ind w:firstLine="567"/>
        <w:jc w:val="both"/>
      </w:pPr>
      <w:r w:rsidRPr="00DC36E0">
        <w:t xml:space="preserve">Согласно </w:t>
      </w:r>
      <w:r w:rsidR="00300290" w:rsidRPr="00DC36E0">
        <w:t xml:space="preserve">части </w:t>
      </w:r>
      <w:r w:rsidR="006D0CB6" w:rsidRPr="00DC36E0">
        <w:t>4</w:t>
      </w:r>
      <w:r w:rsidR="00300290" w:rsidRPr="00DC36E0">
        <w:t xml:space="preserve"> статьи </w:t>
      </w:r>
      <w:r w:rsidR="006D0CB6" w:rsidRPr="00DC36E0">
        <w:t>1</w:t>
      </w:r>
      <w:r w:rsidR="00300290" w:rsidRPr="00DC36E0">
        <w:t xml:space="preserve"> </w:t>
      </w:r>
      <w:r w:rsidRPr="00DC36E0">
        <w:t>Устав</w:t>
      </w:r>
      <w:r w:rsidR="00300290" w:rsidRPr="00DC36E0">
        <w:t>а</w:t>
      </w:r>
      <w:r w:rsidRPr="00DC36E0">
        <w:t xml:space="preserve"> </w:t>
      </w:r>
      <w:r w:rsidR="00BA61AD">
        <w:t>городского округа Баксан Кабардино-Балкарской Республики</w:t>
      </w:r>
      <w:r w:rsidRPr="00DC36E0">
        <w:t xml:space="preserve"> данное муниципальное </w:t>
      </w:r>
      <w:r w:rsidR="00463D9E" w:rsidRPr="00DC36E0">
        <w:t xml:space="preserve">образование </w:t>
      </w:r>
      <w:r w:rsidR="001D1505" w:rsidRPr="00DC36E0">
        <w:t xml:space="preserve">в соответствии с федеральным законодательством и геральдическими правилами </w:t>
      </w:r>
      <w:r w:rsidR="00BA61AD" w:rsidRPr="00BA61AD">
        <w:t>вправе установить официальные символы, отражающие исторические, культурные, национальные и иные местные традиции и особенности</w:t>
      </w:r>
      <w:r w:rsidR="00BA61AD">
        <w:t>.</w:t>
      </w:r>
    </w:p>
    <w:p w14:paraId="1768D8B5" w14:textId="3B1F3067" w:rsidR="006D0CB6" w:rsidRDefault="00BA61AD" w:rsidP="00DC36E0">
      <w:pPr>
        <w:ind w:firstLine="567"/>
        <w:jc w:val="both"/>
      </w:pPr>
      <w:r w:rsidRPr="00BA61AD">
        <w:t>Герб городского округа Баксан (Кабардино-Балкария) утверждён 25 октября 1968 года решением Баксанского городского Совета депутатов трудящихся Кабардино-Балкарской АССР.  Автор герба</w:t>
      </w:r>
      <w:r w:rsidR="00D80FD3">
        <w:t xml:space="preserve"> </w:t>
      </w:r>
      <w:r w:rsidR="00D80FD3">
        <w:rPr>
          <w:iCs/>
        </w:rPr>
        <w:t xml:space="preserve">– </w:t>
      </w:r>
      <w:r w:rsidRPr="00BA61AD">
        <w:t>Барасби Мухамедович Шанибов.</w:t>
      </w:r>
    </w:p>
    <w:p w14:paraId="3690BA3B" w14:textId="11AC2607" w:rsidR="00D80FD3" w:rsidRPr="00DC36E0" w:rsidRDefault="00D80FD3" w:rsidP="00DC36E0">
      <w:pPr>
        <w:ind w:firstLine="567"/>
        <w:jc w:val="both"/>
      </w:pPr>
      <w:r>
        <w:t>Н</w:t>
      </w:r>
      <w:r w:rsidRPr="00D80FD3">
        <w:t xml:space="preserve">а гербе изображены стилизованные изобразительные элементы, которые говорят о развитии животноводства в районе, початок кукурузы, символизирующий кукурузоводческий край. Связующим звеном этих элементов является шестерёнка </w:t>
      </w:r>
      <w:r>
        <w:rPr>
          <w:iCs/>
        </w:rPr>
        <w:t xml:space="preserve">– </w:t>
      </w:r>
      <w:r w:rsidRPr="00D80FD3">
        <w:t>символ промышленности. Всё это изображено на фоне горы Ошхамахо.</w:t>
      </w:r>
    </w:p>
    <w:p w14:paraId="6D5F08DD" w14:textId="143B9092" w:rsidR="00223814" w:rsidRPr="00DC36E0" w:rsidRDefault="00223814" w:rsidP="00DC36E0">
      <w:pPr>
        <w:ind w:firstLine="567"/>
        <w:jc w:val="both"/>
      </w:pPr>
    </w:p>
    <w:p w14:paraId="49314066" w14:textId="19B5CB46" w:rsidR="00BF3D24" w:rsidRPr="00DC36E0" w:rsidRDefault="00BA61AD" w:rsidP="00DC36E0">
      <w:pPr>
        <w:pStyle w:val="aff5"/>
        <w:spacing w:before="0" w:beforeAutospacing="0" w:after="0" w:afterAutospacing="0"/>
        <w:jc w:val="center"/>
        <w:rPr>
          <w:rFonts w:ascii="Times New Roman" w:hAnsi="Times New Roman"/>
          <w:sz w:val="24"/>
          <w:szCs w:val="24"/>
        </w:rPr>
      </w:pPr>
      <w:r>
        <w:rPr>
          <w:noProof/>
        </w:rPr>
        <w:lastRenderedPageBreak/>
        <w:drawing>
          <wp:inline distT="0" distB="0" distL="0" distR="0" wp14:anchorId="718AAF9C" wp14:editId="35D078C4">
            <wp:extent cx="1447740" cy="1990090"/>
            <wp:effectExtent l="0" t="0" r="635" b="0"/>
            <wp:docPr id="89" name="Рисунок 8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7681" cy="2031247"/>
                    </a:xfrm>
                    <a:prstGeom prst="rect">
                      <a:avLst/>
                    </a:prstGeom>
                    <a:noFill/>
                    <a:ln>
                      <a:noFill/>
                    </a:ln>
                  </pic:spPr>
                </pic:pic>
              </a:graphicData>
            </a:graphic>
          </wp:inline>
        </w:drawing>
      </w:r>
    </w:p>
    <w:p w14:paraId="0180715C" w14:textId="0B09C431" w:rsidR="00BF3D24" w:rsidRPr="00DC36E0" w:rsidRDefault="00725ED7" w:rsidP="00DC36E0">
      <w:pPr>
        <w:pStyle w:val="aff5"/>
        <w:spacing w:before="0" w:beforeAutospacing="0" w:after="0" w:afterAutospacing="0"/>
        <w:jc w:val="center"/>
        <w:rPr>
          <w:rFonts w:ascii="Times New Roman" w:hAnsi="Times New Roman"/>
          <w:sz w:val="24"/>
          <w:szCs w:val="24"/>
        </w:rPr>
      </w:pPr>
      <w:r w:rsidRPr="00DC36E0">
        <w:rPr>
          <w:rFonts w:ascii="Times New Roman" w:hAnsi="Times New Roman"/>
          <w:sz w:val="24"/>
          <w:szCs w:val="24"/>
        </w:rPr>
        <w:t xml:space="preserve">Рисунок </w:t>
      </w:r>
      <w:r w:rsidRPr="00DC36E0">
        <w:rPr>
          <w:rFonts w:ascii="Times New Roman" w:hAnsi="Times New Roman"/>
          <w:sz w:val="24"/>
          <w:szCs w:val="24"/>
        </w:rPr>
        <w:fldChar w:fldCharType="begin"/>
      </w:r>
      <w:r w:rsidRPr="00DC36E0">
        <w:rPr>
          <w:rFonts w:ascii="Times New Roman" w:hAnsi="Times New Roman"/>
          <w:sz w:val="24"/>
          <w:szCs w:val="24"/>
        </w:rPr>
        <w:instrText xml:space="preserve"> STYLEREF 2 \s </w:instrText>
      </w:r>
      <w:r w:rsidRPr="00DC36E0">
        <w:rPr>
          <w:rFonts w:ascii="Times New Roman" w:hAnsi="Times New Roman"/>
          <w:sz w:val="24"/>
          <w:szCs w:val="24"/>
        </w:rPr>
        <w:fldChar w:fldCharType="separate"/>
      </w:r>
      <w:r w:rsidR="008B5BBE" w:rsidRPr="00DC36E0">
        <w:rPr>
          <w:rFonts w:ascii="Times New Roman" w:hAnsi="Times New Roman"/>
          <w:noProof/>
          <w:sz w:val="24"/>
          <w:szCs w:val="24"/>
        </w:rPr>
        <w:t>2.3</w:t>
      </w:r>
      <w:r w:rsidRPr="00DC36E0">
        <w:rPr>
          <w:rFonts w:ascii="Times New Roman" w:hAnsi="Times New Roman"/>
          <w:noProof/>
          <w:sz w:val="24"/>
          <w:szCs w:val="24"/>
        </w:rPr>
        <w:fldChar w:fldCharType="end"/>
      </w:r>
      <w:r w:rsidRPr="00DC36E0">
        <w:rPr>
          <w:rFonts w:ascii="Times New Roman" w:hAnsi="Times New Roman"/>
          <w:sz w:val="24"/>
          <w:szCs w:val="24"/>
        </w:rPr>
        <w:t>.</w:t>
      </w:r>
      <w:r w:rsidRPr="00DC36E0">
        <w:rPr>
          <w:rFonts w:ascii="Times New Roman" w:hAnsi="Times New Roman"/>
          <w:sz w:val="24"/>
          <w:szCs w:val="24"/>
        </w:rPr>
        <w:fldChar w:fldCharType="begin"/>
      </w:r>
      <w:r w:rsidRPr="00DC36E0">
        <w:rPr>
          <w:rFonts w:ascii="Times New Roman" w:hAnsi="Times New Roman"/>
          <w:sz w:val="24"/>
          <w:szCs w:val="24"/>
        </w:rPr>
        <w:instrText xml:space="preserve"> SEQ Рисунок \* ARABIC \s 2 </w:instrText>
      </w:r>
      <w:r w:rsidRPr="00DC36E0">
        <w:rPr>
          <w:rFonts w:ascii="Times New Roman" w:hAnsi="Times New Roman"/>
          <w:sz w:val="24"/>
          <w:szCs w:val="24"/>
        </w:rPr>
        <w:fldChar w:fldCharType="separate"/>
      </w:r>
      <w:r w:rsidR="008B5BBE" w:rsidRPr="00DC36E0">
        <w:rPr>
          <w:rFonts w:ascii="Times New Roman" w:hAnsi="Times New Roman"/>
          <w:noProof/>
          <w:sz w:val="24"/>
          <w:szCs w:val="24"/>
        </w:rPr>
        <w:t>1</w:t>
      </w:r>
      <w:r w:rsidRPr="00DC36E0">
        <w:rPr>
          <w:rFonts w:ascii="Times New Roman" w:hAnsi="Times New Roman"/>
          <w:noProof/>
          <w:sz w:val="24"/>
          <w:szCs w:val="24"/>
        </w:rPr>
        <w:fldChar w:fldCharType="end"/>
      </w:r>
      <w:r w:rsidR="00BF3D24" w:rsidRPr="00DC36E0">
        <w:rPr>
          <w:rFonts w:ascii="Times New Roman" w:hAnsi="Times New Roman"/>
          <w:sz w:val="24"/>
          <w:szCs w:val="24"/>
        </w:rPr>
        <w:t xml:space="preserve"> Герб </w:t>
      </w:r>
      <w:r w:rsidR="001E5441" w:rsidRPr="00DC36E0">
        <w:rPr>
          <w:rFonts w:ascii="Times New Roman" w:hAnsi="Times New Roman"/>
          <w:sz w:val="24"/>
          <w:szCs w:val="24"/>
        </w:rPr>
        <w:t>город</w:t>
      </w:r>
      <w:r w:rsidR="00BA61AD">
        <w:rPr>
          <w:rFonts w:ascii="Times New Roman" w:hAnsi="Times New Roman"/>
          <w:sz w:val="24"/>
          <w:szCs w:val="24"/>
        </w:rPr>
        <w:t xml:space="preserve">ского округа Баксан </w:t>
      </w:r>
      <w:r w:rsidR="00BA61AD" w:rsidRPr="00BA61AD">
        <w:rPr>
          <w:rFonts w:ascii="Times New Roman" w:hAnsi="Times New Roman"/>
          <w:sz w:val="24"/>
          <w:szCs w:val="24"/>
        </w:rPr>
        <w:t>Кабардино-Балкарской Республики</w:t>
      </w:r>
    </w:p>
    <w:p w14:paraId="378983E7" w14:textId="77777777" w:rsidR="00BF3D24" w:rsidRPr="00DC36E0" w:rsidRDefault="00BF3D24" w:rsidP="00DC36E0">
      <w:pPr>
        <w:pStyle w:val="aff5"/>
        <w:spacing w:before="0" w:beforeAutospacing="0" w:after="0" w:afterAutospacing="0"/>
        <w:ind w:firstLine="567"/>
        <w:jc w:val="both"/>
        <w:rPr>
          <w:rFonts w:ascii="Times New Roman" w:hAnsi="Times New Roman"/>
          <w:sz w:val="24"/>
          <w:szCs w:val="24"/>
        </w:rPr>
      </w:pPr>
    </w:p>
    <w:p w14:paraId="53F9420E" w14:textId="55084A53" w:rsidR="00014D59" w:rsidRPr="00DC36E0" w:rsidRDefault="00996741" w:rsidP="00DC36E0">
      <w:pPr>
        <w:ind w:firstLine="567"/>
        <w:jc w:val="both"/>
      </w:pPr>
      <w:r w:rsidRPr="00DC36E0">
        <w:t>Утверждённые</w:t>
      </w:r>
      <w:r w:rsidR="00014D59" w:rsidRPr="00DC36E0">
        <w:t xml:space="preserve"> гимн </w:t>
      </w:r>
      <w:r w:rsidR="00D80FD3">
        <w:t xml:space="preserve">и флаг </w:t>
      </w:r>
      <w:r w:rsidR="00D80FD3" w:rsidRPr="00DC36E0">
        <w:t>город</w:t>
      </w:r>
      <w:r w:rsidR="00D80FD3">
        <w:t xml:space="preserve">ского округа Баксан </w:t>
      </w:r>
      <w:r w:rsidR="00D80FD3" w:rsidRPr="00BA61AD">
        <w:t>Кабардино-Балкарской Республики</w:t>
      </w:r>
      <w:r w:rsidR="00D80FD3" w:rsidRPr="00DC36E0">
        <w:t xml:space="preserve"> </w:t>
      </w:r>
      <w:r w:rsidR="00014D59" w:rsidRPr="00DC36E0">
        <w:t>отсутствуют.</w:t>
      </w:r>
    </w:p>
    <w:p w14:paraId="58ABA0C5" w14:textId="77777777" w:rsidR="00014D59" w:rsidRPr="00DC36E0" w:rsidRDefault="00014D59" w:rsidP="00DC36E0">
      <w:pPr>
        <w:pStyle w:val="aff5"/>
        <w:spacing w:before="0" w:beforeAutospacing="0" w:after="0" w:afterAutospacing="0"/>
        <w:ind w:firstLine="567"/>
        <w:jc w:val="both"/>
        <w:rPr>
          <w:rFonts w:ascii="Times New Roman" w:hAnsi="Times New Roman"/>
          <w:sz w:val="24"/>
          <w:szCs w:val="24"/>
        </w:rPr>
      </w:pPr>
    </w:p>
    <w:p w14:paraId="446F0ACE" w14:textId="4B4390A3" w:rsidR="00433E59" w:rsidRPr="00DC36E0" w:rsidRDefault="00433E59" w:rsidP="00DC36E0">
      <w:pPr>
        <w:ind w:firstLine="567"/>
        <w:jc w:val="both"/>
      </w:pPr>
      <w:r w:rsidRPr="00DC36E0">
        <w:br w:type="page"/>
      </w:r>
    </w:p>
    <w:p w14:paraId="7A9A3009" w14:textId="77777777" w:rsidR="00725ED7" w:rsidRPr="00DC36E0" w:rsidRDefault="00725ED7" w:rsidP="00DC36E0">
      <w:pPr>
        <w:keepNext/>
        <w:numPr>
          <w:ilvl w:val="0"/>
          <w:numId w:val="9"/>
        </w:numPr>
        <w:tabs>
          <w:tab w:val="left" w:pos="567"/>
        </w:tabs>
        <w:ind w:left="567" w:hanging="207"/>
        <w:jc w:val="center"/>
        <w:outlineLvl w:val="0"/>
        <w:rPr>
          <w:b/>
          <w:bCs/>
          <w:szCs w:val="20"/>
        </w:rPr>
      </w:pPr>
      <w:bookmarkStart w:id="26" w:name="_Toc196647971"/>
      <w:r w:rsidRPr="00DC36E0">
        <w:rPr>
          <w:b/>
          <w:bCs/>
          <w:szCs w:val="20"/>
        </w:rPr>
        <w:lastRenderedPageBreak/>
        <w:t>Географическая характеристика территории</w:t>
      </w:r>
      <w:bookmarkEnd w:id="26"/>
    </w:p>
    <w:p w14:paraId="0831D311" w14:textId="77777777" w:rsidR="00725ED7" w:rsidRPr="00DC36E0" w:rsidRDefault="00725ED7" w:rsidP="00DC36E0">
      <w:pPr>
        <w:jc w:val="center"/>
        <w:rPr>
          <w:b/>
        </w:rPr>
      </w:pPr>
    </w:p>
    <w:p w14:paraId="7C58C639" w14:textId="77777777" w:rsidR="00045C0D" w:rsidRPr="00DC36E0" w:rsidRDefault="00045C0D" w:rsidP="00DC36E0">
      <w:pPr>
        <w:pStyle w:val="aff8"/>
        <w:keepNext/>
        <w:numPr>
          <w:ilvl w:val="0"/>
          <w:numId w:val="8"/>
        </w:numPr>
        <w:spacing w:before="240" w:after="60" w:line="240" w:lineRule="auto"/>
        <w:contextualSpacing w:val="0"/>
        <w:jc w:val="center"/>
        <w:outlineLvl w:val="1"/>
        <w:rPr>
          <w:rFonts w:ascii="Times New Roman" w:hAnsi="Times New Roman"/>
          <w:b/>
          <w:bCs/>
          <w:vanish/>
        </w:rPr>
      </w:pPr>
      <w:bookmarkStart w:id="27" w:name="_Toc138769779"/>
      <w:bookmarkStart w:id="28" w:name="_Toc138770221"/>
      <w:bookmarkStart w:id="29" w:name="_Toc138770410"/>
      <w:bookmarkStart w:id="30" w:name="_Toc138770539"/>
      <w:bookmarkStart w:id="31" w:name="_Toc138770658"/>
      <w:bookmarkStart w:id="32" w:name="_Toc139012712"/>
      <w:bookmarkStart w:id="33" w:name="_Toc139038385"/>
      <w:bookmarkStart w:id="34" w:name="_Toc139041247"/>
      <w:bookmarkStart w:id="35" w:name="_Toc151210869"/>
      <w:bookmarkStart w:id="36" w:name="_Toc196647972"/>
      <w:bookmarkEnd w:id="27"/>
      <w:bookmarkEnd w:id="28"/>
      <w:bookmarkEnd w:id="29"/>
      <w:bookmarkEnd w:id="30"/>
      <w:bookmarkEnd w:id="31"/>
      <w:bookmarkEnd w:id="32"/>
      <w:bookmarkEnd w:id="33"/>
      <w:bookmarkEnd w:id="34"/>
      <w:bookmarkEnd w:id="35"/>
      <w:bookmarkEnd w:id="36"/>
    </w:p>
    <w:p w14:paraId="5828E3C1" w14:textId="65EAD0CA"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37" w:name="_Toc196647973"/>
      <w:r w:rsidRPr="00DC36E0">
        <w:rPr>
          <w:rFonts w:ascii="Times New Roman" w:hAnsi="Times New Roman" w:cs="Times New Roman"/>
          <w:i w:val="0"/>
          <w:iCs w:val="0"/>
          <w:sz w:val="24"/>
          <w:szCs w:val="24"/>
        </w:rPr>
        <w:t>Физико-географические условия. Минерально-сырьевые ресурсы территории</w:t>
      </w:r>
      <w:bookmarkEnd w:id="37"/>
    </w:p>
    <w:p w14:paraId="33B636F6"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38" w:name="_Toc196647974"/>
      <w:r w:rsidRPr="00DC36E0">
        <w:rPr>
          <w:rFonts w:ascii="Times New Roman" w:hAnsi="Times New Roman" w:cs="Times New Roman"/>
          <w:sz w:val="24"/>
          <w:szCs w:val="24"/>
        </w:rPr>
        <w:t>Геологическое строение и геоморфологические особенности территории</w:t>
      </w:r>
      <w:bookmarkEnd w:id="38"/>
    </w:p>
    <w:p w14:paraId="706738A8" w14:textId="77777777" w:rsidR="00725ED7" w:rsidRPr="00DC36E0" w:rsidRDefault="00725ED7" w:rsidP="00DC36E0">
      <w:pPr>
        <w:ind w:firstLine="567"/>
        <w:jc w:val="both"/>
        <w:rPr>
          <w:bCs/>
        </w:rPr>
      </w:pPr>
    </w:p>
    <w:p w14:paraId="42F57533" w14:textId="1C971477" w:rsidR="00725ED7" w:rsidRPr="00DC36E0" w:rsidRDefault="00725ED7" w:rsidP="00DC36E0">
      <w:pPr>
        <w:ind w:firstLine="567"/>
        <w:jc w:val="both"/>
      </w:pPr>
      <w:r w:rsidRPr="00DC36E0">
        <w:rPr>
          <w:b/>
          <w:bCs/>
        </w:rPr>
        <w:t>Геологическое строение территории.</w:t>
      </w:r>
      <w:r w:rsidRPr="00DC36E0">
        <w:rPr>
          <w:b/>
          <w:bCs/>
          <w:vertAlign w:val="superscript"/>
        </w:rPr>
        <w:footnoteReference w:id="3"/>
      </w:r>
      <w:r w:rsidRPr="00DC36E0">
        <w:t xml:space="preserve">Согласно тектонической карте </w:t>
      </w:r>
      <w:r w:rsidR="0006356D">
        <w:t>Кабардино-Балкарской Республики</w:t>
      </w:r>
      <w:r w:rsidR="00197A6A">
        <w:t>,</w:t>
      </w:r>
      <w:r w:rsidRPr="00DC36E0">
        <w:t xml:space="preserve"> рассматриваемая территория </w:t>
      </w:r>
      <w:r w:rsidR="00197A6A" w:rsidRPr="00197A6A">
        <w:t>относится к мегантиклинорию Большого Кавказа, который располагается к югу от Терско-Каспийского краевого прогиба и орографически представлен группой субширотно вытянутых хребтов, отражающих его структурно-литологическое строение. К северу от этих хребтов рельеф становится более мягким и пологим, постепенно переходя в Предкавказскую равнину.</w:t>
      </w:r>
    </w:p>
    <w:p w14:paraId="32ED6EEA" w14:textId="77777777" w:rsidR="0006356D" w:rsidRDefault="0006356D" w:rsidP="00DC36E0">
      <w:pPr>
        <w:jc w:val="center"/>
        <w:rPr>
          <w:noProof/>
        </w:rPr>
      </w:pPr>
    </w:p>
    <w:p w14:paraId="10E1D041" w14:textId="36E2B959" w:rsidR="00725ED7" w:rsidRPr="00DC36E0" w:rsidRDefault="0006356D" w:rsidP="00DC36E0">
      <w:pPr>
        <w:jc w:val="center"/>
      </w:pPr>
      <w:r>
        <w:rPr>
          <w:noProof/>
        </w:rPr>
        <w:drawing>
          <wp:inline distT="0" distB="0" distL="0" distR="0" wp14:anchorId="7FC17595" wp14:editId="6F52EBB2">
            <wp:extent cx="5898106" cy="4175760"/>
            <wp:effectExtent l="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849" t="23243" r="33879" b="2159"/>
                    <a:stretch/>
                  </pic:blipFill>
                  <pic:spPr bwMode="auto">
                    <a:xfrm>
                      <a:off x="0" y="0"/>
                      <a:ext cx="5951645" cy="4213665"/>
                    </a:xfrm>
                    <a:prstGeom prst="rect">
                      <a:avLst/>
                    </a:prstGeom>
                    <a:ln>
                      <a:noFill/>
                    </a:ln>
                    <a:extLst>
                      <a:ext uri="{53640926-AAD7-44D8-BBD7-CCE9431645EC}">
                        <a14:shadowObscured xmlns:a14="http://schemas.microsoft.com/office/drawing/2010/main"/>
                      </a:ext>
                    </a:extLst>
                  </pic:spPr>
                </pic:pic>
              </a:graphicData>
            </a:graphic>
          </wp:inline>
        </w:drawing>
      </w:r>
    </w:p>
    <w:p w14:paraId="41FF1445" w14:textId="77777777" w:rsidR="00725ED7" w:rsidRPr="00DC36E0" w:rsidRDefault="00725ED7" w:rsidP="00DC36E0">
      <w:pPr>
        <w:jc w:val="center"/>
      </w:pPr>
    </w:p>
    <w:p w14:paraId="71B97FEB" w14:textId="0BA0018B" w:rsidR="00725ED7" w:rsidRPr="00DC36E0" w:rsidRDefault="00D50EE7" w:rsidP="00DC36E0">
      <w:pPr>
        <w:jc w:val="center"/>
      </w:pPr>
      <w:r w:rsidRPr="00DC36E0">
        <w:t xml:space="preserve">Рисунок </w:t>
      </w:r>
      <w:r w:rsidR="00100A3A">
        <w:fldChar w:fldCharType="begin"/>
      </w:r>
      <w:r w:rsidR="00100A3A">
        <w:instrText xml:space="preserve"> STYLEREF 3 \s </w:instrText>
      </w:r>
      <w:r w:rsidR="00100A3A">
        <w:fldChar w:fldCharType="separate"/>
      </w:r>
      <w:r w:rsidR="00417B9A" w:rsidRPr="00DC36E0">
        <w:rPr>
          <w:noProof/>
        </w:rPr>
        <w:t>3.1.1</w:t>
      </w:r>
      <w:r w:rsidR="00100A3A">
        <w:rPr>
          <w:noProof/>
        </w:rPr>
        <w:fldChar w:fldCharType="end"/>
      </w:r>
      <w:r w:rsidRPr="00DC36E0">
        <w:t>.</w:t>
      </w:r>
      <w:r w:rsidR="00100A3A">
        <w:fldChar w:fldCharType="begin"/>
      </w:r>
      <w:r w:rsidR="00100A3A">
        <w:instrText xml:space="preserve"> SEQ Рисунок \* ARABIC \s 3 </w:instrText>
      </w:r>
      <w:r w:rsidR="00100A3A">
        <w:fldChar w:fldCharType="separate"/>
      </w:r>
      <w:r w:rsidR="00417B9A" w:rsidRPr="00DC36E0">
        <w:rPr>
          <w:noProof/>
        </w:rPr>
        <w:t>1</w:t>
      </w:r>
      <w:r w:rsidR="00100A3A">
        <w:rPr>
          <w:noProof/>
        </w:rPr>
        <w:fldChar w:fldCharType="end"/>
      </w:r>
      <w:r w:rsidR="009C2C4A" w:rsidRPr="00DC36E0">
        <w:t xml:space="preserve"> </w:t>
      </w:r>
      <w:r w:rsidR="00725ED7" w:rsidRPr="00DC36E0">
        <w:t>Фрагмент геологической карты (Лист</w:t>
      </w:r>
      <w:r w:rsidR="0006356D">
        <w:t xml:space="preserve"> </w:t>
      </w:r>
      <w:r w:rsidR="00725ED7" w:rsidRPr="00DC36E0">
        <w:t>K-38)</w:t>
      </w:r>
    </w:p>
    <w:p w14:paraId="746D46F0" w14:textId="77777777" w:rsidR="00725ED7" w:rsidRPr="00DC36E0" w:rsidRDefault="00725ED7" w:rsidP="00DC36E0">
      <w:pPr>
        <w:ind w:firstLine="567"/>
        <w:jc w:val="both"/>
      </w:pPr>
    </w:p>
    <w:p w14:paraId="420113BA" w14:textId="08A1299F" w:rsidR="00161D73" w:rsidRPr="00DC36E0" w:rsidRDefault="00161D73" w:rsidP="00DC36E0">
      <w:pPr>
        <w:ind w:firstLine="567"/>
        <w:jc w:val="both"/>
      </w:pPr>
      <w:r w:rsidRPr="00DC36E0">
        <w:t>Город</w:t>
      </w:r>
      <w:r w:rsidR="0006356D">
        <w:t>ской округ Баксан</w:t>
      </w:r>
      <w:r w:rsidRPr="00DC36E0">
        <w:t xml:space="preserve"> занима</w:t>
      </w:r>
      <w:r w:rsidR="0006356D">
        <w:t>е</w:t>
      </w:r>
      <w:r w:rsidRPr="00DC36E0">
        <w:t xml:space="preserve">т небольшой участок выступа </w:t>
      </w:r>
      <w:r w:rsidR="00D01AF1">
        <w:t>кайнозойского</w:t>
      </w:r>
      <w:r w:rsidRPr="00DC36E0">
        <w:t xml:space="preserve"> складчатого фундамента</w:t>
      </w:r>
      <w:r w:rsidR="00D01AF1">
        <w:t>.</w:t>
      </w:r>
      <w:r w:rsidRPr="00DC36E0">
        <w:t xml:space="preserve"> </w:t>
      </w:r>
    </w:p>
    <w:p w14:paraId="7A60772C" w14:textId="77777777" w:rsidR="00D01AF1" w:rsidRDefault="00D01AF1" w:rsidP="00DC36E0">
      <w:pPr>
        <w:ind w:firstLine="567"/>
        <w:jc w:val="both"/>
      </w:pPr>
      <w:r>
        <w:t xml:space="preserve">Неогеновая система. </w:t>
      </w:r>
      <w:r w:rsidRPr="00D01AF1">
        <w:t xml:space="preserve">По набору пород, выраженной литофациальной зональности и условиям образования, они выделяются в две структурно-фациальные зоны. Осадки морских фаций, слагающие региоярусы от тарханского до сарматского включительно и отложения континентальных фаций, охватывающие мэотический и понтический </w:t>
      </w:r>
      <w:r w:rsidRPr="00D01AF1">
        <w:lastRenderedPageBreak/>
        <w:t xml:space="preserve">региоярусы, распространенные в области предгорий, относятся к единой Восточно-Кавказской зоне. Здесь имеют развитие владикавказская, черногорская, кубатабинская толщи и лысогорская свита. </w:t>
      </w:r>
    </w:p>
    <w:p w14:paraId="70496AF5" w14:textId="77777777" w:rsidR="00D01AF1" w:rsidRDefault="00D01AF1" w:rsidP="00DC36E0">
      <w:pPr>
        <w:ind w:firstLine="567"/>
        <w:jc w:val="both"/>
      </w:pPr>
      <w:r w:rsidRPr="00D01AF1">
        <w:t xml:space="preserve">В северо-восточной части листа формирование морских отложений миоцена (тарханскийсарматский региоярусы) проходило в условиях единого бассейна, отвечающего южному окончанию Центральной подзоне Центрально-Предкавказской СФцЗ. В песчано-глинистом разрезе, охватывающим тарханский–среднесарматский региоярусы, выделяются марьино-колодезная толща, калаусская и большеянкульская свиты нерасчлененные, а также сергиевская и светлоградская свиты нерасчлененные; в глинистом разрезе среднесарматского региояруса – томузловская и калиновская свиты нерасчлененные, на размытую поверхность которых ложатся лагунно-озерные образования верхнего плиоцена–эоплейстоцена. </w:t>
      </w:r>
    </w:p>
    <w:p w14:paraId="51411EC6" w14:textId="61C8D2BC" w:rsidR="0052782F" w:rsidRPr="00DC36E0" w:rsidRDefault="00D01AF1" w:rsidP="00DC36E0">
      <w:pPr>
        <w:ind w:firstLine="567"/>
        <w:jc w:val="both"/>
      </w:pPr>
      <w:r w:rsidRPr="00D01AF1">
        <w:t>Помимо перечисленных образований на площади работ к верхнему плиоцену отнесены покровные фации Чегемской вулканической ассоциации, представленные игнимбритами вулканогенной толщи, формирование которой проходило в акчагыльское время.</w:t>
      </w:r>
    </w:p>
    <w:p w14:paraId="55B24DCD" w14:textId="77777777" w:rsidR="00D01AF1" w:rsidRDefault="00D01AF1" w:rsidP="00DC36E0">
      <w:pPr>
        <w:ind w:firstLine="567"/>
        <w:jc w:val="both"/>
      </w:pPr>
      <w:r>
        <w:t xml:space="preserve">Плиоцен. </w:t>
      </w:r>
      <w:r w:rsidRPr="00D01AF1">
        <w:t>Акчагыльский региоярус. Вулканогенная толща (N2 v) имеет обширное площадное развитие и распространена на площади более 270 км2. Образования толщи слагают в основном водоразделы крупных рек – Баксан, Чегем, Гунделен, Куркужин, Шалушка, что послужило поводом называть их в литературе «игнимбриты и туфы водоразделов Нижнечегемского вулканического нагорья». С угловым несогласием залегает на различных горизонтах верхней юры, мела, палеогена и неогена. На восточных склонах хребта Шауханабаш, на конгломератах и галечниках нижнего плиоцена залегает однородная толща (до 120 м) серых, темно-серых андезибазальтовых лав. В их основании, в отдельных местах отмечаются горизонты (до 8 м) вулканических туфов темных, почти черных, плотных, а в кровле – ярко-красные пористые андезибазальты (до 30 м). В большинстве случаев андезибазальтовые лавы отсутствуют, и в основании разреза вулканогенной толщи залегают риолитовые туфы (100–120 м) светло-серые, розовые неслоистые плотные с включениями пемзы. По периферии на севере и северо-востоке своего развития туфы рыхлые. Постепенно вверх они переходят в риолитовые игнимбриты (от 70 до 150 м) плотные с включениями черного вулканического стекла (фьямме), со столбчатой отдельностью. Венчают разрез игнимбриты риолитовые неплотные без фьямме светло-серые, розовые мощностью 50–70 м. Общая мощность вулканической толщи – от 220 до 490 м. По другим данным</w:t>
      </w:r>
      <w:r>
        <w:t xml:space="preserve"> </w:t>
      </w:r>
      <w:r w:rsidRPr="00D01AF1">
        <w:t xml:space="preserve">она колеблется от 370 до 570 м. Микроструктура андезибазальтов порфировая. Состоят из микролитов плагиоклаза, пироксена и вулканического стекла. Структура микролитовая. Во вкрапленниках – плагиоклаз, оливин, авгит и гиперстен. Состав плагиоклаза от андезина до лабрадора. Химический и минеральный состав пород соответствует андезибазальтам. Микроструктура риолитов порфировая за счет вкрапленников кварца, плагиоклаза ряда андезина. Вкрапленники разбиты на остроугольные обломки. Основная масса из вулканического стекла, различно раскристаллизованного с включениями черного плотного стекла и реже – пористого. Флюидальных структур в породах нет. Отсутствие лавобрекчий, лавовых корок, а также однородность пород на большей площади говорит о игнимбритовой природе данных образований. </w:t>
      </w:r>
    </w:p>
    <w:p w14:paraId="0A05FD3A" w14:textId="68B72925" w:rsidR="0052782F" w:rsidRPr="00DC36E0" w:rsidRDefault="00D01AF1" w:rsidP="00DC36E0">
      <w:pPr>
        <w:ind w:firstLine="567"/>
        <w:jc w:val="both"/>
      </w:pPr>
      <w:r w:rsidRPr="00D01AF1">
        <w:t>Возраст риолитов определяется значениями абсолютного возраста, полученными K-Ar методом и соответствующими 2,1±0,2 и (2,6–2,8)±0,4 млн лет. По данным других авторов их возрастной интервал определяется в 3,2±0,6 и 3,7±0,6 млн лет. Данные палеомагнитного анализа позволяют определять время появления риолитовых игнимбритов между концом и началом позднего плиоцена (ранний акчагыл), в эпоху прямой магнитной полярности Гаусса.</w:t>
      </w:r>
    </w:p>
    <w:p w14:paraId="5706496F" w14:textId="6300BBA4" w:rsidR="0052782F" w:rsidRPr="00DC36E0" w:rsidRDefault="00D01AF1" w:rsidP="00DC36E0">
      <w:pPr>
        <w:ind w:firstLine="567"/>
        <w:jc w:val="both"/>
      </w:pPr>
      <w:r w:rsidRPr="00D01AF1">
        <w:rPr>
          <w:b/>
          <w:bCs/>
        </w:rPr>
        <w:t>Рельеф.</w:t>
      </w:r>
      <w:r>
        <w:t xml:space="preserve"> </w:t>
      </w:r>
      <w:r w:rsidRPr="00D01AF1">
        <w:t>Город</w:t>
      </w:r>
      <w:r>
        <w:t>ской округ Баксан</w:t>
      </w:r>
      <w:r w:rsidRPr="00D01AF1">
        <w:t xml:space="preserve"> находится в предгорной зоне Кабардино-Балкарской Республики. Средние высоты составляют около 455 метров над уровнем моря. Рельеф местности представляет собой в основном предгорные наклонные равнины, характеризующийся пологим уклоном террасы к востоку, в виде широких ложбин и полого-</w:t>
      </w:r>
      <w:r w:rsidRPr="00D01AF1">
        <w:lastRenderedPageBreak/>
        <w:t>покатистыми склонами. К юго-западу от города возвышается горный массив Махогапс. Недра города сложены мощной толщей аллювиальных валунно-галечников, с песчаным заполнением грунтов воды, расположенных на глубине 17-20 метров.</w:t>
      </w:r>
    </w:p>
    <w:p w14:paraId="5A87FA2F"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39" w:name="_Toc196647975"/>
      <w:r w:rsidRPr="00DC36E0">
        <w:rPr>
          <w:rFonts w:ascii="Times New Roman" w:hAnsi="Times New Roman" w:cs="Times New Roman"/>
          <w:sz w:val="24"/>
          <w:szCs w:val="24"/>
        </w:rPr>
        <w:t>Климат и агроклиматические условия</w:t>
      </w:r>
      <w:bookmarkEnd w:id="39"/>
    </w:p>
    <w:p w14:paraId="2D95B4E4" w14:textId="77777777" w:rsidR="00725ED7" w:rsidRPr="00DC36E0" w:rsidRDefault="00725ED7" w:rsidP="00DC36E0">
      <w:pPr>
        <w:ind w:firstLine="567"/>
        <w:jc w:val="both"/>
        <w:rPr>
          <w:bCs/>
        </w:rPr>
      </w:pPr>
    </w:p>
    <w:p w14:paraId="380C0642" w14:textId="513D0725" w:rsidR="00D01AF1" w:rsidRDefault="00725ED7" w:rsidP="00D01AF1">
      <w:pPr>
        <w:ind w:firstLine="720"/>
        <w:jc w:val="both"/>
      </w:pPr>
      <w:r w:rsidRPr="00DC36E0">
        <w:rPr>
          <w:b/>
          <w:bCs/>
        </w:rPr>
        <w:t>Климат.</w:t>
      </w:r>
      <w:r w:rsidRPr="00DC36E0">
        <w:t xml:space="preserve"> </w:t>
      </w:r>
      <w:r w:rsidR="00D01AF1">
        <w:t>Климат на территории городского округа – влажный умеренный, с теплым летом и прохладной зимой. Средние показатели температуры воздуха колеблются от +20</w:t>
      </w:r>
      <w:bookmarkStart w:id="40" w:name="_Hlk195441062"/>
      <w:r w:rsidR="00D01AF1">
        <w:rPr>
          <w:vertAlign w:val="superscript"/>
        </w:rPr>
        <w:t>0</w:t>
      </w:r>
      <w:r w:rsidR="00D01AF1">
        <w:t>С</w:t>
      </w:r>
      <w:bookmarkEnd w:id="40"/>
      <w:r w:rsidR="00D01AF1">
        <w:t>…+27</w:t>
      </w:r>
      <w:r w:rsidR="003230E8" w:rsidRPr="00DC36E0">
        <w:t>°С</w:t>
      </w:r>
      <w:r w:rsidR="00D01AF1">
        <w:t xml:space="preserve"> в июле, до -2</w:t>
      </w:r>
      <w:r w:rsidR="003230E8" w:rsidRPr="00DC36E0">
        <w:t>°С</w:t>
      </w:r>
      <w:r w:rsidR="00D01AF1">
        <w:t xml:space="preserve"> …-5</w:t>
      </w:r>
      <w:r w:rsidR="003230E8" w:rsidRPr="00DC36E0">
        <w:t>°С</w:t>
      </w:r>
      <w:r w:rsidR="00D01AF1">
        <w:t xml:space="preserve"> в январе. Наиболее высокие температуры воздуха наблюдаются в конце июля, а наиболее низкие в конце января или в начале февраля. Среднегодовое количество осадков составляет около 650 мм. Величина относительной влажности неустойчива. Преобладающими направлениями ветра в течение года являются северо-западные и северо-восточные.</w:t>
      </w:r>
    </w:p>
    <w:p w14:paraId="41592FB6" w14:textId="4A5E89D8" w:rsidR="00682ADB" w:rsidRDefault="00D01AF1" w:rsidP="00D01AF1">
      <w:pPr>
        <w:ind w:firstLine="720"/>
        <w:jc w:val="both"/>
      </w:pPr>
      <w:r>
        <w:tab/>
        <w:t>Ниже представлена таблица погоды в городском округе Баксан по месяцам, в которой отображаются такие параметры климата, как средняя температура по месяцам, средняя влажность по месяцам, средняя скорость ветра по месяцам, количество солнечных дней по месяцам, количество дождливых дней по месяцам и другую информацию.</w:t>
      </w:r>
    </w:p>
    <w:p w14:paraId="2CB6F957" w14:textId="77777777" w:rsidR="00F12922" w:rsidRDefault="00F12922" w:rsidP="00D01AF1">
      <w:pPr>
        <w:ind w:firstLine="720"/>
        <w:jc w:val="both"/>
        <w:rPr>
          <w:noProof/>
        </w:rPr>
      </w:pPr>
    </w:p>
    <w:p w14:paraId="27DAFA3D" w14:textId="35522DE2" w:rsidR="00F12922" w:rsidRPr="00DC36E0" w:rsidRDefault="00F12922" w:rsidP="00F12922">
      <w:pPr>
        <w:jc w:val="both"/>
      </w:pPr>
      <w:r>
        <w:rPr>
          <w:noProof/>
        </w:rPr>
        <w:drawing>
          <wp:inline distT="0" distB="0" distL="0" distR="0" wp14:anchorId="3339A34E" wp14:editId="5C2B708B">
            <wp:extent cx="5720496" cy="34290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43" t="38074" r="22549" b="15883"/>
                    <a:stretch/>
                  </pic:blipFill>
                  <pic:spPr bwMode="auto">
                    <a:xfrm>
                      <a:off x="0" y="0"/>
                      <a:ext cx="5783503" cy="3466768"/>
                    </a:xfrm>
                    <a:prstGeom prst="rect">
                      <a:avLst/>
                    </a:prstGeom>
                    <a:ln>
                      <a:noFill/>
                    </a:ln>
                    <a:extLst>
                      <a:ext uri="{53640926-AAD7-44D8-BBD7-CCE9431645EC}">
                        <a14:shadowObscured xmlns:a14="http://schemas.microsoft.com/office/drawing/2010/main"/>
                      </a:ext>
                    </a:extLst>
                  </pic:spPr>
                </pic:pic>
              </a:graphicData>
            </a:graphic>
          </wp:inline>
        </w:drawing>
      </w:r>
    </w:p>
    <w:p w14:paraId="7BA9A28C" w14:textId="04B2EA18" w:rsidR="00F12922" w:rsidRPr="00DC36E0" w:rsidRDefault="00F12922" w:rsidP="00F12922">
      <w:pPr>
        <w:jc w:val="center"/>
      </w:pPr>
      <w:r w:rsidRPr="00DC36E0">
        <w:t xml:space="preserve">Рисунок </w:t>
      </w:r>
      <w:r>
        <w:t>3.1.2.1</w:t>
      </w:r>
      <w:r w:rsidRPr="00DC36E0">
        <w:t xml:space="preserve"> </w:t>
      </w:r>
      <w:r>
        <w:t>Погода в городском округе Баксан по месяцам</w:t>
      </w:r>
    </w:p>
    <w:p w14:paraId="0F18EAE6" w14:textId="77777777" w:rsidR="00682ADB" w:rsidRPr="00DC36E0" w:rsidRDefault="00682ADB" w:rsidP="00DC36E0">
      <w:pPr>
        <w:jc w:val="both"/>
      </w:pPr>
    </w:p>
    <w:p w14:paraId="654AA557" w14:textId="021BB24B" w:rsidR="00F12922" w:rsidRDefault="00F12922" w:rsidP="00F12922">
      <w:pPr>
        <w:ind w:firstLine="720"/>
        <w:jc w:val="both"/>
      </w:pPr>
      <w:r>
        <w:t>Температура в городском округе Баксан в зависимости от месяца изменяется в диапазоне от -1.6</w:t>
      </w:r>
      <w:r w:rsidR="003230E8" w:rsidRPr="00DC36E0">
        <w:t>°С</w:t>
      </w:r>
      <w:r w:rsidR="003230E8">
        <w:t xml:space="preserve"> </w:t>
      </w:r>
      <w:r>
        <w:t>до 22.8</w:t>
      </w:r>
      <w:r w:rsidR="003230E8" w:rsidRPr="00DC36E0">
        <w:t>°С</w:t>
      </w:r>
      <w:r>
        <w:t>. При этом минимальная температура в городском округе наблюдается в январе, максимальная температура – в июле.</w:t>
      </w:r>
    </w:p>
    <w:p w14:paraId="71985BA3" w14:textId="7BB5EE5E" w:rsidR="00F12922" w:rsidRDefault="00F12922" w:rsidP="00F12922">
      <w:pPr>
        <w:ind w:firstLine="720"/>
        <w:jc w:val="both"/>
        <w:rPr>
          <w:noProof/>
        </w:rPr>
      </w:pPr>
      <w:r>
        <w:tab/>
        <w:t>График средней температуры в городском округе Баксан по месяцам представлен ниже:</w:t>
      </w:r>
    </w:p>
    <w:p w14:paraId="02DF52D0" w14:textId="32729A5B" w:rsidR="00F12922" w:rsidRPr="00DC36E0" w:rsidRDefault="00F12922" w:rsidP="00F12922">
      <w:pPr>
        <w:ind w:hanging="142"/>
        <w:jc w:val="both"/>
      </w:pPr>
      <w:r>
        <w:rPr>
          <w:noProof/>
        </w:rPr>
        <w:lastRenderedPageBreak/>
        <w:drawing>
          <wp:inline distT="0" distB="0" distL="0" distR="0" wp14:anchorId="632DC008" wp14:editId="1B547EBB">
            <wp:extent cx="5878205" cy="2844800"/>
            <wp:effectExtent l="0" t="0" r="825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990" t="44273" r="18439" b="15660"/>
                    <a:stretch/>
                  </pic:blipFill>
                  <pic:spPr bwMode="auto">
                    <a:xfrm>
                      <a:off x="0" y="0"/>
                      <a:ext cx="5935076" cy="2872323"/>
                    </a:xfrm>
                    <a:prstGeom prst="rect">
                      <a:avLst/>
                    </a:prstGeom>
                    <a:ln>
                      <a:noFill/>
                    </a:ln>
                    <a:extLst>
                      <a:ext uri="{53640926-AAD7-44D8-BBD7-CCE9431645EC}">
                        <a14:shadowObscured xmlns:a14="http://schemas.microsoft.com/office/drawing/2010/main"/>
                      </a:ext>
                    </a:extLst>
                  </pic:spPr>
                </pic:pic>
              </a:graphicData>
            </a:graphic>
          </wp:inline>
        </w:drawing>
      </w:r>
    </w:p>
    <w:p w14:paraId="05BA4BD2" w14:textId="137990A4" w:rsidR="00F12922" w:rsidRPr="00DC36E0" w:rsidRDefault="00F12922" w:rsidP="00F12922">
      <w:pPr>
        <w:jc w:val="center"/>
      </w:pPr>
      <w:r w:rsidRPr="00DC36E0">
        <w:t xml:space="preserve">Рисунок </w:t>
      </w:r>
      <w:r>
        <w:t>3.1.2.2</w:t>
      </w:r>
      <w:r w:rsidRPr="00DC36E0">
        <w:t xml:space="preserve"> </w:t>
      </w:r>
      <w:r w:rsidRPr="00F12922">
        <w:t>График средней температуры в городском округе Баксан</w:t>
      </w:r>
    </w:p>
    <w:p w14:paraId="22E6A7A6" w14:textId="77777777" w:rsidR="00F12922" w:rsidRDefault="00F12922" w:rsidP="00DC36E0">
      <w:pPr>
        <w:ind w:firstLine="720"/>
        <w:jc w:val="both"/>
      </w:pPr>
    </w:p>
    <w:p w14:paraId="2F0C885A" w14:textId="3ED0A9B0" w:rsidR="00F12922" w:rsidRDefault="00F12922" w:rsidP="00DC36E0">
      <w:pPr>
        <w:ind w:firstLine="720"/>
        <w:jc w:val="both"/>
      </w:pPr>
      <w:r w:rsidRPr="00F12922">
        <w:t>Влажность в городском округе Баксан в зависимости от месяца изменяется в диапазоне от 64% до 85%. При этом минимальная влажность наблюдается в июле, максимальная влажность бывает в январе.</w:t>
      </w:r>
    </w:p>
    <w:p w14:paraId="592D1294" w14:textId="18DD6CC6" w:rsidR="003230E8" w:rsidRDefault="003230E8" w:rsidP="003230E8">
      <w:pPr>
        <w:ind w:firstLine="720"/>
        <w:jc w:val="both"/>
      </w:pPr>
      <w:r>
        <w:t>Наиболее дождливые периоды июль, июнь, май – выпадает до 109.08 мм осадков. В ноябре, феврале, декабре дождь среднемесячно идет только 7 дней и месячная норма осадков составляет 12.80 мм.</w:t>
      </w:r>
    </w:p>
    <w:p w14:paraId="236AF562" w14:textId="77777777" w:rsidR="003230E8" w:rsidRDefault="003230E8" w:rsidP="003230E8">
      <w:pPr>
        <w:ind w:firstLine="720"/>
        <w:jc w:val="both"/>
        <w:rPr>
          <w:noProof/>
        </w:rPr>
      </w:pPr>
    </w:p>
    <w:p w14:paraId="01A29C9C" w14:textId="0FDCC47F" w:rsidR="003230E8" w:rsidRDefault="003230E8" w:rsidP="003230E8">
      <w:pPr>
        <w:jc w:val="both"/>
      </w:pPr>
      <w:r>
        <w:rPr>
          <w:noProof/>
        </w:rPr>
        <w:drawing>
          <wp:inline distT="0" distB="0" distL="0" distR="0" wp14:anchorId="4F2CA9D3" wp14:editId="39546322">
            <wp:extent cx="5875867" cy="2773049"/>
            <wp:effectExtent l="0" t="0" r="0" b="825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368" t="46487" r="16821" b="12562"/>
                    <a:stretch/>
                  </pic:blipFill>
                  <pic:spPr bwMode="auto">
                    <a:xfrm>
                      <a:off x="0" y="0"/>
                      <a:ext cx="5949687" cy="2807887"/>
                    </a:xfrm>
                    <a:prstGeom prst="rect">
                      <a:avLst/>
                    </a:prstGeom>
                    <a:ln>
                      <a:noFill/>
                    </a:ln>
                    <a:extLst>
                      <a:ext uri="{53640926-AAD7-44D8-BBD7-CCE9431645EC}">
                        <a14:shadowObscured xmlns:a14="http://schemas.microsoft.com/office/drawing/2010/main"/>
                      </a:ext>
                    </a:extLst>
                  </pic:spPr>
                </pic:pic>
              </a:graphicData>
            </a:graphic>
          </wp:inline>
        </w:drawing>
      </w:r>
    </w:p>
    <w:p w14:paraId="62803EB0" w14:textId="5EDCA5A7" w:rsidR="00725ED7" w:rsidRPr="00DC36E0" w:rsidRDefault="00725ED7" w:rsidP="00DC36E0">
      <w:pPr>
        <w:spacing w:after="120"/>
        <w:jc w:val="center"/>
      </w:pPr>
      <w:r w:rsidRPr="00DC36E0">
        <w:t xml:space="preserve">Рисунок </w:t>
      </w:r>
      <w:r w:rsidR="00100A3A">
        <w:fldChar w:fldCharType="begin"/>
      </w:r>
      <w:r w:rsidR="00100A3A">
        <w:instrText xml:space="preserve"> STYLEREF 3 \s </w:instrText>
      </w:r>
      <w:r w:rsidR="00100A3A">
        <w:fldChar w:fldCharType="separate"/>
      </w:r>
      <w:r w:rsidR="0009066A" w:rsidRPr="00DC36E0">
        <w:rPr>
          <w:noProof/>
        </w:rPr>
        <w:t>3.1.2</w:t>
      </w:r>
      <w:r w:rsidR="00100A3A">
        <w:rPr>
          <w:noProof/>
        </w:rPr>
        <w:fldChar w:fldCharType="end"/>
      </w:r>
      <w:r w:rsidRPr="00DC36E0">
        <w:t>.</w:t>
      </w:r>
      <w:r w:rsidR="00B67A05">
        <w:t>3</w:t>
      </w:r>
      <w:r w:rsidRPr="00DC36E0">
        <w:t xml:space="preserve"> К</w:t>
      </w:r>
      <w:r w:rsidR="00B67A05">
        <w:t>оличество осадков в городском округе Баксан</w:t>
      </w:r>
    </w:p>
    <w:p w14:paraId="221F9EF5" w14:textId="77777777" w:rsidR="003230E8" w:rsidRDefault="003230E8" w:rsidP="003230E8">
      <w:pPr>
        <w:ind w:firstLine="567"/>
        <w:contextualSpacing/>
        <w:jc w:val="both"/>
      </w:pPr>
      <w:r>
        <w:t>Роза ветров в городском округе Баксан показывает, какие ветры преобладают в рассматриваемом городском округе. В данном случае карта ветров показывает преобладающие направления ветров в городском округе Баксан.</w:t>
      </w:r>
    </w:p>
    <w:p w14:paraId="7E252445" w14:textId="014B2FB8" w:rsidR="00DA42CF" w:rsidRDefault="003230E8" w:rsidP="003230E8">
      <w:pPr>
        <w:ind w:firstLine="567"/>
        <w:contextualSpacing/>
        <w:jc w:val="both"/>
      </w:pPr>
      <w:r>
        <w:tab/>
        <w:t>Основным направлением ветра в городском округе Баксан является юго-западный (</w:t>
      </w:r>
      <w:r w:rsidR="00B67A05">
        <w:t>32</w:t>
      </w:r>
      <w:r>
        <w:t>%). Кроме того, преобладающими направлениями ветра можно назвать восточный (18%) и западный (</w:t>
      </w:r>
      <w:r w:rsidR="00B67A05">
        <w:t>14,2</w:t>
      </w:r>
      <w:r>
        <w:t xml:space="preserve">%). Самый редкий – </w:t>
      </w:r>
      <w:r w:rsidR="00B67A05">
        <w:t>северный</w:t>
      </w:r>
      <w:r>
        <w:t xml:space="preserve"> (</w:t>
      </w:r>
      <w:r w:rsidR="00B67A05">
        <w:t>4,4</w:t>
      </w:r>
      <w:r>
        <w:t>%).</w:t>
      </w:r>
    </w:p>
    <w:p w14:paraId="1599B08D" w14:textId="77777777" w:rsidR="003230E8" w:rsidRDefault="003230E8" w:rsidP="003230E8">
      <w:pPr>
        <w:ind w:firstLine="567"/>
        <w:contextualSpacing/>
        <w:jc w:val="both"/>
        <w:rPr>
          <w:noProof/>
        </w:rPr>
      </w:pPr>
    </w:p>
    <w:p w14:paraId="08A85FE1" w14:textId="77777777" w:rsidR="00B67A05" w:rsidRDefault="00B67A05" w:rsidP="003230E8">
      <w:pPr>
        <w:ind w:firstLine="567"/>
        <w:contextualSpacing/>
        <w:jc w:val="both"/>
        <w:rPr>
          <w:noProof/>
        </w:rPr>
      </w:pPr>
    </w:p>
    <w:p w14:paraId="1D7B7C16" w14:textId="58DF46B4" w:rsidR="003230E8" w:rsidRPr="00DC36E0" w:rsidRDefault="003230E8" w:rsidP="00E027F1">
      <w:pPr>
        <w:ind w:firstLine="567"/>
        <w:contextualSpacing/>
        <w:jc w:val="center"/>
      </w:pPr>
      <w:r>
        <w:rPr>
          <w:noProof/>
        </w:rPr>
        <w:lastRenderedPageBreak/>
        <w:drawing>
          <wp:inline distT="0" distB="0" distL="0" distR="0" wp14:anchorId="7B856C09" wp14:editId="0458C94D">
            <wp:extent cx="4910667" cy="3015990"/>
            <wp:effectExtent l="0" t="0" r="444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clrChange>
                        <a:clrFrom>
                          <a:srgbClr val="F0F3FA"/>
                        </a:clrFrom>
                        <a:clrTo>
                          <a:srgbClr val="F0F3FA">
                            <a:alpha val="0"/>
                          </a:srgbClr>
                        </a:clrTo>
                      </a:clrChange>
                    </a:blip>
                    <a:srcRect l="25651" t="37258" r="34876" b="19646"/>
                    <a:stretch/>
                  </pic:blipFill>
                  <pic:spPr bwMode="auto">
                    <a:xfrm>
                      <a:off x="0" y="0"/>
                      <a:ext cx="4958603" cy="3045431"/>
                    </a:xfrm>
                    <a:prstGeom prst="rect">
                      <a:avLst/>
                    </a:prstGeom>
                    <a:ln>
                      <a:noFill/>
                    </a:ln>
                    <a:extLst>
                      <a:ext uri="{53640926-AAD7-44D8-BBD7-CCE9431645EC}">
                        <a14:shadowObscured xmlns:a14="http://schemas.microsoft.com/office/drawing/2010/main"/>
                      </a:ext>
                    </a:extLst>
                  </pic:spPr>
                </pic:pic>
              </a:graphicData>
            </a:graphic>
          </wp:inline>
        </w:drawing>
      </w:r>
    </w:p>
    <w:p w14:paraId="233C3DC4" w14:textId="0523C137" w:rsidR="00B67A05" w:rsidRPr="00DC36E0" w:rsidRDefault="00B67A05" w:rsidP="00B67A05">
      <w:pPr>
        <w:spacing w:after="120"/>
        <w:jc w:val="center"/>
      </w:pPr>
      <w:r w:rsidRPr="00DC36E0">
        <w:t xml:space="preserve">Рисунок </w:t>
      </w:r>
      <w:r w:rsidR="00100A3A">
        <w:fldChar w:fldCharType="begin"/>
      </w:r>
      <w:r w:rsidR="00100A3A">
        <w:instrText xml:space="preserve"> STYLEREF 3 \s </w:instrText>
      </w:r>
      <w:r w:rsidR="00100A3A">
        <w:fldChar w:fldCharType="separate"/>
      </w:r>
      <w:r w:rsidRPr="00DC36E0">
        <w:rPr>
          <w:noProof/>
        </w:rPr>
        <w:t>3.1.2</w:t>
      </w:r>
      <w:r w:rsidR="00100A3A">
        <w:rPr>
          <w:noProof/>
        </w:rPr>
        <w:fldChar w:fldCharType="end"/>
      </w:r>
      <w:r w:rsidRPr="00DC36E0">
        <w:t xml:space="preserve">. </w:t>
      </w:r>
      <w:r>
        <w:t>Роза ветров</w:t>
      </w:r>
    </w:p>
    <w:p w14:paraId="79FB53E8"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41" w:name="_Toc196647976"/>
      <w:r w:rsidRPr="00DC36E0">
        <w:rPr>
          <w:rFonts w:ascii="Times New Roman" w:hAnsi="Times New Roman" w:cs="Times New Roman"/>
          <w:sz w:val="24"/>
          <w:szCs w:val="24"/>
        </w:rPr>
        <w:t>Гидрография и гидрогеологические условия</w:t>
      </w:r>
      <w:bookmarkEnd w:id="41"/>
    </w:p>
    <w:p w14:paraId="39CED35B" w14:textId="77777777" w:rsidR="00725ED7" w:rsidRPr="00DC36E0" w:rsidRDefault="00725ED7" w:rsidP="00DC36E0">
      <w:pPr>
        <w:ind w:firstLine="567"/>
        <w:jc w:val="both"/>
        <w:rPr>
          <w:bCs/>
        </w:rPr>
      </w:pPr>
    </w:p>
    <w:p w14:paraId="05833FB0" w14:textId="556A437F" w:rsidR="005D4A16" w:rsidRDefault="00725ED7" w:rsidP="00DC36E0">
      <w:pPr>
        <w:ind w:firstLine="567"/>
        <w:jc w:val="both"/>
      </w:pPr>
      <w:r w:rsidRPr="00DC36E0">
        <w:rPr>
          <w:b/>
          <w:bCs/>
        </w:rPr>
        <w:t>Гидрография.</w:t>
      </w:r>
      <w:r w:rsidRPr="00DC36E0">
        <w:t xml:space="preserve"> </w:t>
      </w:r>
      <w:r w:rsidR="005D4A16" w:rsidRPr="005D4A16">
        <w:t>Гидрографическая сеть представлена, прежде всего, рекой Баксан и ее притоками (Гедуко, канал Новая Нахаловка, Баксаненок). В окрестностях города проложена сеть каналов, обеспечивающих переток воды из Баксана на север, в Малку. К востоку от города протянут самый крупный канал – Баксано-Малкинский. К северо-востоку от города Баксан из него вытекают два водотока, относящиеся уже к бассейну реки Малка – Сухая Псарыша и Мокрая Псарыша. Канал Новая Нахаловка, питающий в том числе и реку Баксаненок, также по факту берет свое начало из Баксано-Малкинского канала, а не собственно из реки Баксан. К северо-западу и северу от города проходят каналы Неволька и Хатакумский, берущие начало из реки Баксан выше по течению. Хатакумский канал назван по имени небольшого пересыхающего ручья Хатакум, вытекающего из него. Впоследствии он соединяется с Баксано-Малкинским каналом. По каналу Неволька осуществляется переток из Баксана в Куркужин.</w:t>
      </w:r>
    </w:p>
    <w:p w14:paraId="68AC46C3" w14:textId="2F37FC90" w:rsidR="005D4A16" w:rsidRDefault="005D4A16" w:rsidP="00DC36E0">
      <w:pPr>
        <w:ind w:firstLine="567"/>
        <w:jc w:val="both"/>
      </w:pPr>
      <w:r w:rsidRPr="005D4A16">
        <w:t xml:space="preserve">К юго-востоку от </w:t>
      </w:r>
      <w:r>
        <w:t>села Дыгулбей</w:t>
      </w:r>
      <w:r w:rsidRPr="005D4A16">
        <w:t xml:space="preserve"> протекает правый приток</w:t>
      </w:r>
      <w:r>
        <w:t xml:space="preserve"> р. Баксан</w:t>
      </w:r>
      <w:r w:rsidRPr="005D4A16">
        <w:t xml:space="preserve"> – Кишпек, впадающая в Баксан у восточной окраины села. Через само сельское поселение проходит несколько проточных каналов реки Баксан. Также имеются несколько искусственных водоемов.</w:t>
      </w:r>
    </w:p>
    <w:p w14:paraId="173B7EC2" w14:textId="7CA949DB" w:rsidR="00DA42CF" w:rsidRDefault="00DA42CF" w:rsidP="00DC36E0">
      <w:pPr>
        <w:ind w:firstLine="567"/>
        <w:jc w:val="both"/>
        <w:rPr>
          <w:bCs/>
        </w:rPr>
      </w:pPr>
      <w:r w:rsidRPr="00DC36E0">
        <w:rPr>
          <w:bCs/>
        </w:rPr>
        <w:t xml:space="preserve">Главной рекой территории является река </w:t>
      </w:r>
      <w:r w:rsidR="00183C91">
        <w:rPr>
          <w:bCs/>
        </w:rPr>
        <w:t>Баксан</w:t>
      </w:r>
      <w:r w:rsidRPr="00DC36E0">
        <w:rPr>
          <w:bCs/>
        </w:rPr>
        <w:t>, её длина составляет 1</w:t>
      </w:r>
      <w:r w:rsidR="00183C91">
        <w:rPr>
          <w:bCs/>
        </w:rPr>
        <w:t>69</w:t>
      </w:r>
      <w:r w:rsidRPr="00DC36E0">
        <w:rPr>
          <w:bCs/>
        </w:rPr>
        <w:t xml:space="preserve"> км, площадь водосбора – </w:t>
      </w:r>
      <w:r w:rsidR="00183C91">
        <w:rPr>
          <w:bCs/>
        </w:rPr>
        <w:t>6800</w:t>
      </w:r>
      <w:r w:rsidRPr="00DC36E0">
        <w:rPr>
          <w:bCs/>
        </w:rPr>
        <w:t xml:space="preserve"> км</w:t>
      </w:r>
      <w:r w:rsidRPr="00DC36E0">
        <w:rPr>
          <w:bCs/>
          <w:vertAlign w:val="superscript"/>
        </w:rPr>
        <w:t>2</w:t>
      </w:r>
      <w:r w:rsidRPr="00DC36E0">
        <w:rPr>
          <w:bCs/>
        </w:rPr>
        <w:t>.</w:t>
      </w:r>
    </w:p>
    <w:p w14:paraId="377F0497" w14:textId="6AD7A448" w:rsidR="00183C91" w:rsidRDefault="00183C91" w:rsidP="00183C91">
      <w:pPr>
        <w:ind w:firstLine="567"/>
        <w:jc w:val="both"/>
      </w:pPr>
      <w:r w:rsidRPr="00C23837">
        <w:t>Река Баксан – это крупнейший приток реки Малки, и вторая по протяженности река Кабардино-Балкарии. Имеет смешанное питание: ледниковое, снеговое, атмосферные осадки, грунтовые воды, множество притоков. Истоки Баксана находятся на леднике Большой Азау на высоте 2500 м. В верховьях Баксан принимает множество притоков, но самым крупным в горной части является р. Гунделен, впадающая в него слева. В черте городского поселения Тырныауз в реку Баксан впадают ее притоки – р. Герхожан-Су и р. Большой Камук. До г.п. Тырныауза вода реки насыщена кислородом, маломинерализована, свойственно повышенное содержание меди и молибдена. Прокладывая путь через Боковой, Скалистый и Меловой хребты, река Баксан несет большое количество взвешенных частиц, которые в виде наносов отлагаются большей частью на равнинном участке. Здесь Баксан образует множество отдельных рукавов: Ямансу, Баксаненок и др. До впадения в р. Малку Баксан принимает два крупных притока – Чегем и Черек.</w:t>
      </w:r>
    </w:p>
    <w:p w14:paraId="0EEA68BC" w14:textId="77777777" w:rsidR="00183C91" w:rsidRPr="00C23837" w:rsidRDefault="00725ED7" w:rsidP="00183C91">
      <w:pPr>
        <w:ind w:firstLine="567"/>
        <w:jc w:val="both"/>
      </w:pPr>
      <w:r w:rsidRPr="00DC36E0">
        <w:rPr>
          <w:b/>
        </w:rPr>
        <w:lastRenderedPageBreak/>
        <w:t xml:space="preserve">Гидрогеологические условия. </w:t>
      </w:r>
      <w:r w:rsidR="00183C91" w:rsidRPr="00C23837">
        <w:t>Согласно гидрогеологическому районированию, территория Кабардино-Балкарии отнесена к горно-складчатой области центральной части Большого Кавказа и к его северному моноклинальному склону. В гидрогеологическом строении рассматриваемой территории принимают участие семь основных водоносных комплексов, объединённых в три группы.</w:t>
      </w:r>
    </w:p>
    <w:p w14:paraId="51C0AA78" w14:textId="77777777" w:rsidR="00183C91" w:rsidRPr="00C23837" w:rsidRDefault="00183C91" w:rsidP="00183C91">
      <w:pPr>
        <w:ind w:firstLine="567"/>
        <w:jc w:val="both"/>
      </w:pPr>
      <w:r w:rsidRPr="00C23837">
        <w:t>К первой группе относятся четвертичные отложения наклонной равнины. Водоносными являются галечники с песками и глинистыми прослоями и гравийно-галечниковые отложения. Четвертичные отложения характеризуются хорошей проницаемостью и большую часть питания получают за счёт инфильтрации атмосферных осадков, а также за счёт подземных вод. На равнине установлена прямая гидравлическая связь между подземными и поверхностными водами. Величина инфильтрации зависит как от общей водности рек, так и от её сезонных изменений. До 80 % питания подземные воды получают в паводковый период и только 20% – в межень.</w:t>
      </w:r>
    </w:p>
    <w:p w14:paraId="6758A3F2" w14:textId="77777777" w:rsidR="00183C91" w:rsidRPr="00C23837" w:rsidRDefault="00183C91" w:rsidP="00183C91">
      <w:pPr>
        <w:ind w:firstLine="567"/>
        <w:jc w:val="both"/>
      </w:pPr>
      <w:r w:rsidRPr="00C23837">
        <w:t xml:space="preserve">Направление движения подземных вод совпадает с направлением течения рек и уклоном рельефа.   </w:t>
      </w:r>
    </w:p>
    <w:p w14:paraId="4E965966" w14:textId="77777777" w:rsidR="00183C91" w:rsidRPr="00C23837" w:rsidRDefault="00183C91" w:rsidP="00183C91">
      <w:pPr>
        <w:pStyle w:val="23"/>
        <w:ind w:firstLine="567"/>
        <w:rPr>
          <w:rFonts w:ascii="Times New Roman" w:hAnsi="Times New Roman"/>
        </w:rPr>
      </w:pPr>
      <w:r w:rsidRPr="00C23837">
        <w:rPr>
          <w:rFonts w:ascii="Times New Roman" w:hAnsi="Times New Roman"/>
        </w:rPr>
        <w:t>Мощность водоносных комплексов первой группы изменяется в очень широких пределах: от нескольких до ста и более метров. Местами подземные воды выходят на поверхность.</w:t>
      </w:r>
    </w:p>
    <w:p w14:paraId="78F079C4" w14:textId="77777777" w:rsidR="00183C91" w:rsidRPr="00C23837" w:rsidRDefault="00183C91" w:rsidP="00183C91">
      <w:pPr>
        <w:ind w:firstLine="567"/>
        <w:jc w:val="both"/>
      </w:pPr>
      <w:r w:rsidRPr="00C23837">
        <w:t>К первой группе водоносных комплексов приурочена основная доля запасов пресных подземных вод.</w:t>
      </w:r>
    </w:p>
    <w:p w14:paraId="3C7C3AA1" w14:textId="77777777" w:rsidR="00183C91" w:rsidRPr="00C23837" w:rsidRDefault="00183C91" w:rsidP="00183C91">
      <w:pPr>
        <w:ind w:firstLine="567"/>
        <w:jc w:val="both"/>
      </w:pPr>
      <w:r w:rsidRPr="00C23837">
        <w:t>Главными эксплуатационными водоносными горизонтами являются подземные воды нижне-, средне- и верхнечетвертичных отложений. Утверждены и апробированы запасы 28 месторождений питьевых подземных вод с общими балансовыми запасами 1040,63 тыс. м</w:t>
      </w:r>
      <w:r w:rsidRPr="00C23837">
        <w:rPr>
          <w:vertAlign w:val="superscript"/>
        </w:rPr>
        <w:t>3</w:t>
      </w:r>
      <w:r w:rsidRPr="00C23837">
        <w:t>/сут. Качество подземных вод достаточно высокое, минерализация ни в одном из месторождений не превышает 1г/л. По химическому составу преобладают гидрокарбонатные, сульфатно-гидрокарбонатные, магниево-натриево-кальциевые воды. Содержание нормируемых компонентов в подавляющем большинстве случаев находится в пределах требований государственных стандартов. Однако высокая водопроницаемость пород первого от поверхности водоносного горизонта и его незащищённость предопределяют возможность загрязнения подземных вод техногенными источниками загрязнения.</w:t>
      </w:r>
    </w:p>
    <w:p w14:paraId="04E21805" w14:textId="77777777" w:rsidR="00183C91" w:rsidRPr="00C23837" w:rsidRDefault="00183C91" w:rsidP="00183C91">
      <w:pPr>
        <w:ind w:firstLine="567"/>
        <w:jc w:val="both"/>
      </w:pPr>
      <w:r w:rsidRPr="00C23837">
        <w:t>Вторую группу водоносных комплексов образуют юрские и меловые отложения Скалистого и Пастбищных хребтов, а также палеогеновые и неогеновые отложения Мелового хребта и предгорий. Тип этой группы подземных вод пластово-трещинный. Мощность водоносных комплексов этой группы достигает 100 м. Подземные воды залегают на глубине свыше 3 метров.</w:t>
      </w:r>
    </w:p>
    <w:p w14:paraId="70C03003" w14:textId="77777777" w:rsidR="00183C91" w:rsidRPr="00C23837" w:rsidRDefault="00183C91" w:rsidP="00183C91">
      <w:pPr>
        <w:ind w:firstLine="567"/>
        <w:jc w:val="both"/>
      </w:pPr>
      <w:r w:rsidRPr="00C23837">
        <w:t>Воды часто высоко минерализованы. Водообильность отложений незначительна.</w:t>
      </w:r>
    </w:p>
    <w:p w14:paraId="17FEC5C6" w14:textId="77777777" w:rsidR="00183C91" w:rsidRPr="00C23837" w:rsidRDefault="00183C91" w:rsidP="00183C91">
      <w:pPr>
        <w:ind w:firstLine="567"/>
        <w:jc w:val="both"/>
      </w:pPr>
      <w:r w:rsidRPr="00C23837">
        <w:t>К третьей группе водоносных комплексов относятся докембрийские кристаллические сланцы, граниты. Вода в них приурочена к трещинам и тектоническим разломам, выходы их наблюдаются в долинах рек. Воды пресные и минерализованные. Палеозойские осадочные и вулканогенные породы Большого Кавказа содержат пластовые и трещинные пресные воды. Подземные воды повсеместно фиксируются на глубине свыше 3 метров.</w:t>
      </w:r>
    </w:p>
    <w:p w14:paraId="23F5F8F3" w14:textId="77777777" w:rsidR="00183C91" w:rsidRPr="00C23837" w:rsidRDefault="00183C91" w:rsidP="00183C91">
      <w:pPr>
        <w:ind w:firstLine="567"/>
        <w:jc w:val="both"/>
      </w:pPr>
      <w:r w:rsidRPr="00C23837">
        <w:t>На долю второй и третьей групп приходится всего 11,3 % от общих запасов пресных подземных вод республики.</w:t>
      </w:r>
    </w:p>
    <w:p w14:paraId="4F50DE0B" w14:textId="6629021D" w:rsidR="00725ED7" w:rsidRPr="00183C91" w:rsidRDefault="00183C91" w:rsidP="00183C91">
      <w:pPr>
        <w:pStyle w:val="af4"/>
        <w:spacing w:after="0"/>
        <w:ind w:firstLine="567"/>
      </w:pPr>
      <w:r w:rsidRPr="00C23837">
        <w:t>Подземные воды, залегающие на значительной глубине, не оказывают никакого влияния на условия строительства. В случае, когда уровень подземных вод поднимается до 2,5 м и даже достигает поверхности, т.е. территории оказываются подтопленными, условия строительства значительно осложняются.</w:t>
      </w:r>
    </w:p>
    <w:p w14:paraId="6C632DC6" w14:textId="77777777" w:rsidR="00725ED7" w:rsidRPr="00DC36E0" w:rsidRDefault="00725ED7" w:rsidP="00DC36E0">
      <w:pPr>
        <w:ind w:firstLine="567"/>
        <w:jc w:val="both"/>
        <w:rPr>
          <w:bCs/>
        </w:rPr>
      </w:pPr>
    </w:p>
    <w:p w14:paraId="1A9ADCF0" w14:textId="4E430C85"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42" w:name="_Toc196647977"/>
      <w:r w:rsidRPr="00DC36E0">
        <w:rPr>
          <w:rFonts w:ascii="Times New Roman" w:hAnsi="Times New Roman" w:cs="Times New Roman"/>
          <w:sz w:val="24"/>
          <w:szCs w:val="24"/>
        </w:rPr>
        <w:lastRenderedPageBreak/>
        <w:t>Почвы</w:t>
      </w:r>
      <w:bookmarkEnd w:id="42"/>
    </w:p>
    <w:p w14:paraId="421A9191" w14:textId="77777777" w:rsidR="00725ED7" w:rsidRPr="00DC36E0" w:rsidRDefault="00725ED7" w:rsidP="00DC36E0">
      <w:pPr>
        <w:ind w:firstLine="567"/>
        <w:jc w:val="both"/>
        <w:rPr>
          <w:bCs/>
        </w:rPr>
      </w:pPr>
    </w:p>
    <w:p w14:paraId="2CC2F497" w14:textId="24B282F3" w:rsidR="00005446" w:rsidRDefault="00005446" w:rsidP="00005446">
      <w:pPr>
        <w:ind w:firstLine="567"/>
        <w:jc w:val="both"/>
      </w:pPr>
      <w:r w:rsidRPr="00C23837">
        <w:t xml:space="preserve">Почвы – одно из важнейших богатств </w:t>
      </w:r>
      <w:r>
        <w:t>Кабардино-Балкарской Республики</w:t>
      </w:r>
      <w:r w:rsidRPr="00C23837">
        <w:t>. Зона чернозёмов резко превалирует по площади в системе широтных почвенных зон Кабардино-Балкарии и охватывает огромное пространство Кабардинской наклонной равнины вместе с расположенными на ней отрогами Терского хребта и многочисленными долинами рек и их притоков.</w:t>
      </w:r>
    </w:p>
    <w:p w14:paraId="3859008A" w14:textId="77777777" w:rsidR="00005446" w:rsidRDefault="00005446" w:rsidP="00005446">
      <w:pPr>
        <w:ind w:firstLine="567"/>
        <w:jc w:val="both"/>
      </w:pPr>
      <w:r>
        <w:t xml:space="preserve">На территории городского округа Баксан распространены </w:t>
      </w:r>
      <w:r w:rsidRPr="00C23837">
        <w:t>темно-каштановые почвы</w:t>
      </w:r>
      <w:r>
        <w:t>. Они формируются под типчаковой и ковыльно-типчаковой растительностью, сочетающейся с разнотравьем.</w:t>
      </w:r>
    </w:p>
    <w:p w14:paraId="60A1EBC7" w14:textId="77777777" w:rsidR="00005446" w:rsidRDefault="00005446" w:rsidP="00005446">
      <w:pPr>
        <w:ind w:firstLine="567"/>
        <w:jc w:val="both"/>
      </w:pPr>
      <w:r>
        <w:t>Профиль тёмно-каштановых почв представлен следующими горизонтами: гумусовый (толщиной от 20 до 40 см); переходный гумусовый (толщиной от 35 до 60 см); переходный, иллювиально-карбонатный; материнский породный.</w:t>
      </w:r>
    </w:p>
    <w:p w14:paraId="104D2B69" w14:textId="77777777" w:rsidR="00005446" w:rsidRDefault="00005446" w:rsidP="00005446">
      <w:pPr>
        <w:ind w:firstLine="567"/>
        <w:jc w:val="both"/>
      </w:pPr>
      <w:r>
        <w:t>Содержание гумуса в тёмно-каштановых почвах зависит от разновидности. В суглинистых и глинистых видах оно составляет 3,5–5 %, в супесчаниках и легких суглинках – не более 3 %. По уровню кислотности такие грунты нейтральные в верхних слоях, а в нижних – щелочные либо слабощелочные.</w:t>
      </w:r>
    </w:p>
    <w:p w14:paraId="7B871D87" w14:textId="77777777" w:rsidR="00005446" w:rsidRDefault="00005446" w:rsidP="00005446">
      <w:pPr>
        <w:ind w:firstLine="567"/>
        <w:jc w:val="both"/>
      </w:pPr>
    </w:p>
    <w:p w14:paraId="6F567785" w14:textId="0984C1B4" w:rsidR="00005446" w:rsidRDefault="00005446" w:rsidP="00005446">
      <w:pPr>
        <w:ind w:firstLine="567"/>
        <w:jc w:val="both"/>
      </w:pPr>
      <w:r>
        <w:t>Тёмно-каштановые почвы характеризуются достаточно высоким уровнем плодородия. Они широко используются для возделывания пшеницы, проса, кукурузы, подсолнечника, бахчевых и садовых культур. Повысить их урожайность можно путем обогащения почвы фосфорными, калийными и азотными удобрениями. Помимо этого, необходимы мероприятия по удержанию влаги.</w:t>
      </w:r>
    </w:p>
    <w:p w14:paraId="7940EF3E"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43" w:name="_Toc196647978"/>
      <w:r w:rsidRPr="00DC36E0">
        <w:rPr>
          <w:rFonts w:ascii="Times New Roman" w:hAnsi="Times New Roman" w:cs="Times New Roman"/>
          <w:sz w:val="24"/>
          <w:szCs w:val="24"/>
        </w:rPr>
        <w:t>Растительность и животный мир</w:t>
      </w:r>
      <w:bookmarkEnd w:id="43"/>
    </w:p>
    <w:p w14:paraId="0212B744" w14:textId="77777777" w:rsidR="00005446" w:rsidRPr="00005446" w:rsidRDefault="00005446" w:rsidP="00005446">
      <w:pPr>
        <w:ind w:firstLine="567"/>
        <w:jc w:val="both"/>
        <w:rPr>
          <w:bCs/>
        </w:rPr>
      </w:pPr>
      <w:r w:rsidRPr="00005446">
        <w:rPr>
          <w:bCs/>
        </w:rPr>
        <w:t>На равнинах, на залежных землях и на небольших участках целины произрастает типично луговая и степная растительность: пырей, люцерна, тимофеевка, шалфей, донник. К северу преобладают житники, полынь, курай, устели-поле, бобовник, а к югу – на целинных землях – ежа сборная, овсяница луговая, мятлик, тимофеевка и разнотравье.</w:t>
      </w:r>
    </w:p>
    <w:p w14:paraId="230D5763" w14:textId="1D665F63" w:rsidR="00005446" w:rsidRPr="00005446" w:rsidRDefault="00005446" w:rsidP="00005446">
      <w:pPr>
        <w:ind w:firstLine="567"/>
        <w:jc w:val="both"/>
        <w:rPr>
          <w:bCs/>
        </w:rPr>
      </w:pPr>
      <w:r w:rsidRPr="00005446">
        <w:rPr>
          <w:bCs/>
        </w:rPr>
        <w:t xml:space="preserve">Культурная растительность, выращиваемая на полях </w:t>
      </w:r>
      <w:r w:rsidR="00721007">
        <w:rPr>
          <w:bCs/>
        </w:rPr>
        <w:t>рассматриваемой территории</w:t>
      </w:r>
      <w:r w:rsidRPr="00005446">
        <w:rPr>
          <w:bCs/>
        </w:rPr>
        <w:t xml:space="preserve"> – это озимая пшеница, кукуруза, из технических культур – подсолнечник и конопля.</w:t>
      </w:r>
    </w:p>
    <w:p w14:paraId="5750505D" w14:textId="77777777" w:rsidR="00005446" w:rsidRPr="00005446" w:rsidRDefault="00005446" w:rsidP="00005446">
      <w:pPr>
        <w:ind w:firstLine="567"/>
        <w:jc w:val="both"/>
        <w:rPr>
          <w:bCs/>
        </w:rPr>
      </w:pPr>
      <w:r w:rsidRPr="00005446">
        <w:rPr>
          <w:bCs/>
        </w:rPr>
        <w:t>В поймах рек равнинной части произрастают леса, состоящие из тополя, осины, ив, ольхи и зарослей часто непроходимого кустарника. По невысоким террасам леса окружены терновником, ежевикой, барбарисом, облепихой.</w:t>
      </w:r>
    </w:p>
    <w:p w14:paraId="3F27EAB5" w14:textId="77777777" w:rsidR="00005446" w:rsidRPr="00005446" w:rsidRDefault="00005446" w:rsidP="00005446">
      <w:pPr>
        <w:ind w:firstLine="567"/>
        <w:jc w:val="both"/>
        <w:rPr>
          <w:bCs/>
        </w:rPr>
      </w:pPr>
      <w:r w:rsidRPr="00005446">
        <w:rPr>
          <w:bCs/>
        </w:rPr>
        <w:t>На равнине встречается заяц-русак, лисица, волк и барсук, перепел, ласточки, дикие голуби и горлинки, золотистые щурки.</w:t>
      </w:r>
    </w:p>
    <w:p w14:paraId="7964034F" w14:textId="77777777" w:rsidR="00005446" w:rsidRPr="00005446" w:rsidRDefault="00005446" w:rsidP="00005446">
      <w:pPr>
        <w:ind w:firstLine="567"/>
        <w:jc w:val="both"/>
        <w:rPr>
          <w:bCs/>
        </w:rPr>
      </w:pPr>
      <w:r w:rsidRPr="00005446">
        <w:rPr>
          <w:bCs/>
        </w:rPr>
        <w:t>В пойменных лесах обитают зайцы, лисицы, дикие коты, дикий кабан и косуля, в реках – выдра и норка.</w:t>
      </w:r>
    </w:p>
    <w:p w14:paraId="0CDFDA93" w14:textId="77777777" w:rsidR="00005446" w:rsidRPr="00005446" w:rsidRDefault="00005446" w:rsidP="00005446">
      <w:pPr>
        <w:ind w:firstLine="567"/>
        <w:jc w:val="both"/>
        <w:rPr>
          <w:bCs/>
        </w:rPr>
      </w:pPr>
      <w:r w:rsidRPr="00005446">
        <w:rPr>
          <w:bCs/>
        </w:rPr>
        <w:t>Горно-лесной пояс начинается невысокими (600-800 м) предгорьями, покрытыми, в основном, орешником. Среди орешника возвышается дикая груша и яблоня, а также произрастает алыча, мушмала, боярышник, кизил, шиповник и т.д. По мере углубления в горы заросли орешника уступают место осине, дубу, а выше – полевому клену, ясеню, липе и грабу.</w:t>
      </w:r>
    </w:p>
    <w:p w14:paraId="02D0EA09" w14:textId="77777777" w:rsidR="00005446" w:rsidRPr="00005446" w:rsidRDefault="00005446" w:rsidP="00005446">
      <w:pPr>
        <w:ind w:firstLine="567"/>
        <w:jc w:val="both"/>
        <w:rPr>
          <w:bCs/>
        </w:rPr>
      </w:pPr>
      <w:r w:rsidRPr="00005446">
        <w:rPr>
          <w:bCs/>
        </w:rPr>
        <w:t>В предгорных лесах водятся черные дрозды, иволги, синицы, зяблики, дятлы, сойки и многие другие птицы.</w:t>
      </w:r>
    </w:p>
    <w:p w14:paraId="23AF0A54" w14:textId="77777777" w:rsidR="00005446" w:rsidRPr="00005446" w:rsidRDefault="00005446" w:rsidP="00005446">
      <w:pPr>
        <w:ind w:firstLine="567"/>
        <w:jc w:val="both"/>
        <w:rPr>
          <w:bCs/>
        </w:rPr>
      </w:pPr>
      <w:r w:rsidRPr="00005446">
        <w:rPr>
          <w:bCs/>
        </w:rPr>
        <w:t>Здесь много зайцев, лисиц, встречаются барсуки и косули.</w:t>
      </w:r>
    </w:p>
    <w:p w14:paraId="0370A080" w14:textId="77777777" w:rsidR="00005446" w:rsidRPr="00005446" w:rsidRDefault="00005446" w:rsidP="00005446">
      <w:pPr>
        <w:ind w:firstLine="567"/>
        <w:jc w:val="both"/>
        <w:rPr>
          <w:bCs/>
        </w:rPr>
      </w:pPr>
      <w:r w:rsidRPr="00005446">
        <w:rPr>
          <w:bCs/>
        </w:rPr>
        <w:t xml:space="preserve">Главным путем сохранения естественной природной среды является сохранение животных и растений, занесённых в Красную книгу КБР. В Красную книгу КБР занесены виды животных и растений (млекопитающие, птицы, рептилии, амфибии, рыбы, насекомые, высшие и низшие растения), которые в КБР и РФ являются редкими и находящимися под угрозой исчезновения и нуждаются в охране.  </w:t>
      </w:r>
    </w:p>
    <w:p w14:paraId="12CA10D1" w14:textId="77777777" w:rsidR="00005446" w:rsidRPr="00005446" w:rsidRDefault="00005446" w:rsidP="00005446">
      <w:pPr>
        <w:ind w:firstLine="567"/>
        <w:jc w:val="both"/>
        <w:rPr>
          <w:bCs/>
        </w:rPr>
      </w:pPr>
      <w:r w:rsidRPr="00005446">
        <w:rPr>
          <w:bCs/>
        </w:rPr>
        <w:lastRenderedPageBreak/>
        <w:t>Так, на сегодняшний день 222 вида животных и растений занесены в Красную книгу КБР, из них 73 занесены в Красную книгу РФ.</w:t>
      </w:r>
    </w:p>
    <w:p w14:paraId="6CF3CBE2" w14:textId="77777777" w:rsidR="00005446" w:rsidRPr="00005446" w:rsidRDefault="00005446" w:rsidP="00005446">
      <w:pPr>
        <w:ind w:firstLine="567"/>
        <w:jc w:val="both"/>
        <w:rPr>
          <w:bCs/>
        </w:rPr>
      </w:pPr>
      <w:r w:rsidRPr="00005446">
        <w:rPr>
          <w:bCs/>
        </w:rPr>
        <w:t>Территория Кабардино-Балкарской Республики обладает достаточно развитой речной сетью. Однако ее густота не везде одинакова: больше в горных районах, меньше в предгорьях и на равнинах. В республике преобладают горные реки с ледниковым питанием, которые на большом протяжении не заселены рыбами, вследствие неблагоприятных условий (низкая температура воды, быстрое течение и т.д.). Лишь в равнинной части республики условия для рыб более благоприятны.</w:t>
      </w:r>
    </w:p>
    <w:p w14:paraId="5FE19283" w14:textId="77777777" w:rsidR="00005446" w:rsidRPr="00005446" w:rsidRDefault="00005446" w:rsidP="00005446">
      <w:pPr>
        <w:ind w:firstLine="567"/>
        <w:jc w:val="both"/>
        <w:rPr>
          <w:bCs/>
        </w:rPr>
      </w:pPr>
      <w:r w:rsidRPr="00005446">
        <w:rPr>
          <w:bCs/>
        </w:rPr>
        <w:t>В реках КБР обитает 28 видов рыб. Несмотря на большое количество рек, речек, озер, прудов в Кабардино-Балкарской Республике нет промышленного рыболовства, если не считать прудового разведения рыбы.  Здесь можно встретить форель, сазана, голавля, усача, терского подуста, плотву, красноперку, лосося, сома. В прудовых хозяйствах разводят карпа, белого амура, толстолобика и некоторые другие виды рыб (форель).</w:t>
      </w:r>
    </w:p>
    <w:p w14:paraId="6BBE9DB4" w14:textId="77777777" w:rsidR="00005446" w:rsidRPr="00005446" w:rsidRDefault="00005446" w:rsidP="00005446">
      <w:pPr>
        <w:ind w:firstLine="567"/>
        <w:jc w:val="both"/>
        <w:rPr>
          <w:bCs/>
        </w:rPr>
      </w:pPr>
      <w:r w:rsidRPr="00005446">
        <w:rPr>
          <w:bCs/>
        </w:rPr>
        <w:t>Департаментом охоты Минприроды КБР регулярно выполняются функции по федеральному государственному охотничьему надзору в области охоты и сохранения охотничьих ресурсов на территории Кабардино-Балкарии. Заметно сократилось количество браконьеров на территории республики. Как правило, причиной задержания граждан, занимающихся браконьерством, были незаконная охота, нахождение в охотугодьях без соответствующего разрешения, рыбная ловля. Население республики стало задумываться о последствиях незаконной охоты и нарушений правил охоты.</w:t>
      </w:r>
    </w:p>
    <w:p w14:paraId="33B2CE11"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44" w:name="_Toc196647979"/>
      <w:r w:rsidRPr="00DC36E0">
        <w:rPr>
          <w:rFonts w:ascii="Times New Roman" w:hAnsi="Times New Roman" w:cs="Times New Roman"/>
          <w:i w:val="0"/>
          <w:iCs w:val="0"/>
          <w:sz w:val="24"/>
          <w:szCs w:val="24"/>
        </w:rPr>
        <w:t>Минерально-сырьевые ресурсы</w:t>
      </w:r>
      <w:bookmarkEnd w:id="44"/>
    </w:p>
    <w:p w14:paraId="3B186689" w14:textId="1B83A5F1" w:rsidR="00847C91" w:rsidRPr="00847C91" w:rsidRDefault="00847C91" w:rsidP="00847C91">
      <w:pPr>
        <w:ind w:firstLine="567"/>
        <w:jc w:val="both"/>
        <w:rPr>
          <w:bCs/>
        </w:rPr>
      </w:pPr>
      <w:r w:rsidRPr="00847C91">
        <w:rPr>
          <w:bCs/>
        </w:rPr>
        <w:t xml:space="preserve">На территории городского округа </w:t>
      </w:r>
      <w:r>
        <w:rPr>
          <w:bCs/>
        </w:rPr>
        <w:t xml:space="preserve">Баксан </w:t>
      </w:r>
      <w:r w:rsidRPr="00847C91">
        <w:rPr>
          <w:bCs/>
        </w:rPr>
        <w:t>имеются месторождения глины на юго-западной окраине г. Баксан (запасы Кызбурунского месторождения составляют более 3,8 млн.м</w:t>
      </w:r>
      <w:r w:rsidRPr="00847C91">
        <w:rPr>
          <w:bCs/>
          <w:vertAlign w:val="superscript"/>
        </w:rPr>
        <w:t>3</w:t>
      </w:r>
      <w:r w:rsidRPr="00847C91">
        <w:rPr>
          <w:bCs/>
        </w:rPr>
        <w:t>)</w:t>
      </w:r>
      <w:r>
        <w:rPr>
          <w:bCs/>
        </w:rPr>
        <w:t>.</w:t>
      </w:r>
    </w:p>
    <w:p w14:paraId="32227980" w14:textId="77777777" w:rsidR="00847C91" w:rsidRPr="00847C91" w:rsidRDefault="00847C91" w:rsidP="00847C91">
      <w:pPr>
        <w:ind w:firstLine="567"/>
        <w:jc w:val="both"/>
        <w:rPr>
          <w:bCs/>
        </w:rPr>
      </w:pPr>
      <w:r w:rsidRPr="00847C91">
        <w:rPr>
          <w:bCs/>
        </w:rPr>
        <w:t>В северо-западной части г. Баксан расположен карьер глин с запасами 2,9 млн.м</w:t>
      </w:r>
      <w:r w:rsidRPr="00847C91">
        <w:rPr>
          <w:bCs/>
          <w:vertAlign w:val="superscript"/>
        </w:rPr>
        <w:t>3</w:t>
      </w:r>
      <w:r w:rsidRPr="00847C91">
        <w:rPr>
          <w:bCs/>
        </w:rPr>
        <w:t>. Песчано-гравийный карьер, расположенный в 0,6 км. юго-восточнее г. Баксан, обладает запасами в 280,0 тыс.м</w:t>
      </w:r>
      <w:r w:rsidRPr="00847C91">
        <w:rPr>
          <w:bCs/>
          <w:vertAlign w:val="superscript"/>
        </w:rPr>
        <w:t>3</w:t>
      </w:r>
      <w:r w:rsidRPr="00847C91">
        <w:rPr>
          <w:bCs/>
        </w:rPr>
        <w:t>.</w:t>
      </w:r>
    </w:p>
    <w:p w14:paraId="43C551DB"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45" w:name="_Toc196647980"/>
      <w:r w:rsidRPr="00DC36E0">
        <w:rPr>
          <w:rFonts w:ascii="Times New Roman" w:hAnsi="Times New Roman" w:cs="Times New Roman"/>
          <w:i w:val="0"/>
          <w:iCs w:val="0"/>
          <w:sz w:val="24"/>
          <w:szCs w:val="24"/>
        </w:rPr>
        <w:t>Инженерно-строительное районирование</w:t>
      </w:r>
      <w:bookmarkEnd w:id="45"/>
    </w:p>
    <w:p w14:paraId="03E20B70" w14:textId="77777777" w:rsidR="00725ED7" w:rsidRPr="00DC36E0" w:rsidRDefault="00725ED7" w:rsidP="00DC36E0">
      <w:pPr>
        <w:jc w:val="both"/>
      </w:pPr>
    </w:p>
    <w:p w14:paraId="406E40A2" w14:textId="7B8402EA" w:rsidR="00847C91" w:rsidRPr="0024297E" w:rsidRDefault="00847C91" w:rsidP="00847C91">
      <w:pPr>
        <w:ind w:firstLine="567"/>
        <w:jc w:val="both"/>
      </w:pPr>
      <w:r w:rsidRPr="0024297E">
        <w:t xml:space="preserve">Инженерно-геологические условия поселения определяются его рельефом и геоморфологией, тектоническим и геологическим строением, гидрогеологией, опасными природными процессами, происходящими на его территории. Планируемая территория </w:t>
      </w:r>
      <w:r>
        <w:t>городского округа</w:t>
      </w:r>
      <w:r w:rsidRPr="0024297E">
        <w:t xml:space="preserve"> характеризуется разнородностью инженерно-геологических условий. </w:t>
      </w:r>
    </w:p>
    <w:p w14:paraId="60B26988" w14:textId="77777777" w:rsidR="00847C91" w:rsidRPr="0024297E" w:rsidRDefault="00847C91" w:rsidP="00847C91">
      <w:pPr>
        <w:ind w:firstLine="567"/>
        <w:jc w:val="both"/>
      </w:pPr>
      <w:r w:rsidRPr="0024297E">
        <w:t>По степени пригодности для градостроительного освоения земли поселения можно разделить на следующие категории:</w:t>
      </w:r>
    </w:p>
    <w:p w14:paraId="378768B7" w14:textId="77777777" w:rsidR="00847C91" w:rsidRPr="0024297E" w:rsidRDefault="00847C91" w:rsidP="00847C91">
      <w:pPr>
        <w:ind w:firstLine="567"/>
        <w:jc w:val="both"/>
      </w:pPr>
      <w:r w:rsidRPr="0024297E">
        <w:t>1. Территории, благоприятные для градостроительного освоения. Экзогенные процессы не проявляются. Мероприятия по инженерной подготовке территории не требуются.</w:t>
      </w:r>
    </w:p>
    <w:p w14:paraId="60C8F3F1" w14:textId="3D59B646" w:rsidR="00847C91" w:rsidRPr="0024297E" w:rsidRDefault="00847C91" w:rsidP="00847C91">
      <w:pPr>
        <w:ind w:firstLine="567"/>
        <w:jc w:val="both"/>
      </w:pPr>
      <w:r w:rsidRPr="0024297E">
        <w:t>2. Территории относительно благоприятные для градостроительного освоения. Участки долин рек</w:t>
      </w:r>
      <w:r>
        <w:t>,</w:t>
      </w:r>
      <w:r w:rsidRPr="0024297E">
        <w:t xml:space="preserve"> сложенные песчано-суглинистыми отложениями, с залеганием уровня грунтовых вод до 1-2 м, затапливаемые паводковыми водами 1% обеспеченности, требующих вертикальной планировки и иных мероприятий по ИПТ. Нижняя часть склонов, не подверженных опасным геологическим процессам.</w:t>
      </w:r>
    </w:p>
    <w:p w14:paraId="18435EFD" w14:textId="46B7C471" w:rsidR="00847C91" w:rsidRPr="0024297E" w:rsidRDefault="00847C91" w:rsidP="00847C91">
      <w:pPr>
        <w:ind w:firstLine="567"/>
        <w:jc w:val="both"/>
      </w:pPr>
      <w:r w:rsidRPr="0024297E">
        <w:t xml:space="preserve">3. Территории, не подлежащие градостроительному освоению. В данную группу входят территории </w:t>
      </w:r>
      <w:r>
        <w:t>городского округа</w:t>
      </w:r>
      <w:r w:rsidRPr="0024297E">
        <w:t xml:space="preserve">, на которых запрещено вести строительство каких-либо объектов в соответствии с действующим законодательством (памятники истории, культуры и археологии, рекреационно-оздоровительные территории, кладбища, скотомогильники). В соответствии с Законом РФ №2395-1 от 21.02.1992 «О недрах» на </w:t>
      </w:r>
      <w:r w:rsidRPr="0024297E">
        <w:lastRenderedPageBreak/>
        <w:t>территориях залегания и добычи полезных ископаемых допустимы виды использования земельных участков, исключительно связанной с их эксплуатацией.</w:t>
      </w:r>
    </w:p>
    <w:p w14:paraId="6B9FBBBE" w14:textId="77777777" w:rsidR="00847C91" w:rsidRPr="0024297E" w:rsidRDefault="00847C91" w:rsidP="00847C91">
      <w:pPr>
        <w:pStyle w:val="aff8"/>
        <w:tabs>
          <w:tab w:val="left" w:pos="5894"/>
          <w:tab w:val="right" w:pos="9354"/>
        </w:tabs>
        <w:spacing w:line="240" w:lineRule="auto"/>
        <w:ind w:left="851"/>
        <w:jc w:val="left"/>
        <w:rPr>
          <w:rFonts w:ascii="Times New Roman" w:hAnsi="Times New Roman"/>
        </w:rPr>
      </w:pPr>
      <w:r w:rsidRPr="0024297E">
        <w:rPr>
          <w:rFonts w:ascii="Times New Roman" w:hAnsi="Times New Roman"/>
          <w:b/>
        </w:rPr>
        <w:tab/>
      </w:r>
      <w:r w:rsidRPr="0024297E">
        <w:rPr>
          <w:rFonts w:ascii="Times New Roman" w:hAnsi="Times New Roman"/>
          <w:b/>
        </w:rPr>
        <w:tab/>
      </w:r>
      <w:r w:rsidRPr="0024297E">
        <w:rPr>
          <w:rFonts w:ascii="Times New Roman" w:hAnsi="Times New Roman"/>
        </w:rPr>
        <w:t>Таблица 2.4.1</w:t>
      </w:r>
    </w:p>
    <w:p w14:paraId="69F24BD3" w14:textId="77777777" w:rsidR="00847C91" w:rsidRPr="0024297E" w:rsidRDefault="00847C91" w:rsidP="00847C91">
      <w:pPr>
        <w:jc w:val="center"/>
      </w:pPr>
      <w:r w:rsidRPr="0024297E">
        <w:t>Категории сложности инженерно-геологических условий</w:t>
      </w:r>
    </w:p>
    <w:tbl>
      <w:tblPr>
        <w:tblW w:w="9366" w:type="dxa"/>
        <w:tblInd w:w="-15" w:type="dxa"/>
        <w:tblLayout w:type="fixed"/>
        <w:tblLook w:val="0000" w:firstRow="0" w:lastRow="0" w:firstColumn="0" w:lastColumn="0" w:noHBand="0" w:noVBand="0"/>
      </w:tblPr>
      <w:tblGrid>
        <w:gridCol w:w="1995"/>
        <w:gridCol w:w="2126"/>
        <w:gridCol w:w="2552"/>
        <w:gridCol w:w="2693"/>
      </w:tblGrid>
      <w:tr w:rsidR="00847C91" w:rsidRPr="0024297E" w14:paraId="5957FD28" w14:textId="77777777" w:rsidTr="00E027F1">
        <w:tc>
          <w:tcPr>
            <w:tcW w:w="1995" w:type="dxa"/>
            <w:tcBorders>
              <w:top w:val="single" w:sz="4" w:space="0" w:color="000000"/>
              <w:left w:val="single" w:sz="4" w:space="0" w:color="000000"/>
              <w:bottom w:val="single" w:sz="4" w:space="0" w:color="000000"/>
            </w:tcBorders>
          </w:tcPr>
          <w:p w14:paraId="0F53DBC3" w14:textId="77777777" w:rsidR="00847C91" w:rsidRPr="0024297E" w:rsidRDefault="00847C91" w:rsidP="00D25F92">
            <w:pPr>
              <w:ind w:firstLine="102"/>
              <w:jc w:val="center"/>
              <w:rPr>
                <w:b/>
                <w:sz w:val="20"/>
                <w:szCs w:val="20"/>
              </w:rPr>
            </w:pPr>
            <w:r w:rsidRPr="0024297E">
              <w:rPr>
                <w:b/>
                <w:sz w:val="20"/>
                <w:szCs w:val="20"/>
              </w:rPr>
              <w:t>Факторы</w:t>
            </w:r>
          </w:p>
        </w:tc>
        <w:tc>
          <w:tcPr>
            <w:tcW w:w="2126" w:type="dxa"/>
            <w:tcBorders>
              <w:top w:val="single" w:sz="4" w:space="0" w:color="000000"/>
              <w:left w:val="single" w:sz="4" w:space="0" w:color="000000"/>
              <w:bottom w:val="single" w:sz="4" w:space="0" w:color="000000"/>
            </w:tcBorders>
          </w:tcPr>
          <w:p w14:paraId="1F226FDB" w14:textId="77777777" w:rsidR="00847C91" w:rsidRPr="0024297E" w:rsidRDefault="00847C91" w:rsidP="00D25F92">
            <w:pPr>
              <w:ind w:firstLine="102"/>
              <w:jc w:val="center"/>
              <w:rPr>
                <w:b/>
                <w:sz w:val="20"/>
                <w:szCs w:val="20"/>
              </w:rPr>
            </w:pPr>
            <w:r w:rsidRPr="0024297E">
              <w:rPr>
                <w:b/>
                <w:sz w:val="20"/>
                <w:szCs w:val="20"/>
              </w:rPr>
              <w:t>I (простая)</w:t>
            </w:r>
          </w:p>
        </w:tc>
        <w:tc>
          <w:tcPr>
            <w:tcW w:w="2552" w:type="dxa"/>
            <w:tcBorders>
              <w:top w:val="single" w:sz="4" w:space="0" w:color="000000"/>
              <w:left w:val="single" w:sz="4" w:space="0" w:color="000000"/>
              <w:bottom w:val="single" w:sz="4" w:space="0" w:color="000000"/>
            </w:tcBorders>
          </w:tcPr>
          <w:p w14:paraId="0729D7E3" w14:textId="77777777" w:rsidR="00847C91" w:rsidRPr="0024297E" w:rsidRDefault="00847C91" w:rsidP="00D25F92">
            <w:pPr>
              <w:ind w:firstLine="102"/>
              <w:jc w:val="center"/>
              <w:rPr>
                <w:b/>
                <w:sz w:val="20"/>
                <w:szCs w:val="20"/>
              </w:rPr>
            </w:pPr>
            <w:r w:rsidRPr="0024297E">
              <w:rPr>
                <w:b/>
                <w:sz w:val="20"/>
                <w:szCs w:val="20"/>
              </w:rPr>
              <w:t>II (средней сложности)</w:t>
            </w:r>
          </w:p>
        </w:tc>
        <w:tc>
          <w:tcPr>
            <w:tcW w:w="2693" w:type="dxa"/>
            <w:tcBorders>
              <w:top w:val="single" w:sz="4" w:space="0" w:color="000000"/>
              <w:left w:val="single" w:sz="4" w:space="0" w:color="000000"/>
              <w:bottom w:val="single" w:sz="4" w:space="0" w:color="000000"/>
              <w:right w:val="single" w:sz="4" w:space="0" w:color="000000"/>
            </w:tcBorders>
          </w:tcPr>
          <w:p w14:paraId="6B4BE333" w14:textId="77777777" w:rsidR="00847C91" w:rsidRPr="0024297E" w:rsidRDefault="00847C91" w:rsidP="00D25F92">
            <w:pPr>
              <w:ind w:firstLine="102"/>
              <w:jc w:val="center"/>
              <w:rPr>
                <w:sz w:val="20"/>
                <w:szCs w:val="20"/>
              </w:rPr>
            </w:pPr>
            <w:r w:rsidRPr="0024297E">
              <w:rPr>
                <w:b/>
                <w:sz w:val="20"/>
                <w:szCs w:val="20"/>
              </w:rPr>
              <w:t>III (сложная)</w:t>
            </w:r>
          </w:p>
        </w:tc>
      </w:tr>
      <w:tr w:rsidR="00847C91" w:rsidRPr="0024297E" w14:paraId="400B2AAB" w14:textId="77777777" w:rsidTr="00E027F1">
        <w:tc>
          <w:tcPr>
            <w:tcW w:w="1995" w:type="dxa"/>
            <w:tcBorders>
              <w:top w:val="single" w:sz="4" w:space="0" w:color="000000"/>
              <w:left w:val="single" w:sz="4" w:space="0" w:color="000000"/>
              <w:bottom w:val="single" w:sz="4" w:space="0" w:color="000000"/>
            </w:tcBorders>
          </w:tcPr>
          <w:p w14:paraId="1F97DB73" w14:textId="77777777" w:rsidR="00847C91" w:rsidRPr="0024297E" w:rsidRDefault="00847C91" w:rsidP="00D25F92">
            <w:pPr>
              <w:rPr>
                <w:sz w:val="20"/>
                <w:szCs w:val="20"/>
              </w:rPr>
            </w:pPr>
            <w:r w:rsidRPr="0024297E">
              <w:rPr>
                <w:sz w:val="20"/>
                <w:szCs w:val="20"/>
              </w:rPr>
              <w:t>Геоморфологические условия</w:t>
            </w:r>
          </w:p>
        </w:tc>
        <w:tc>
          <w:tcPr>
            <w:tcW w:w="2126" w:type="dxa"/>
            <w:tcBorders>
              <w:top w:val="single" w:sz="4" w:space="0" w:color="000000"/>
              <w:left w:val="single" w:sz="4" w:space="0" w:color="000000"/>
              <w:bottom w:val="single" w:sz="4" w:space="0" w:color="000000"/>
            </w:tcBorders>
          </w:tcPr>
          <w:p w14:paraId="1FCA7E2E" w14:textId="77777777" w:rsidR="00847C91" w:rsidRPr="0024297E" w:rsidRDefault="00847C91" w:rsidP="00D25F92">
            <w:pPr>
              <w:rPr>
                <w:sz w:val="20"/>
                <w:szCs w:val="20"/>
              </w:rPr>
            </w:pPr>
            <w:r w:rsidRPr="0024297E">
              <w:rPr>
                <w:sz w:val="20"/>
                <w:szCs w:val="20"/>
              </w:rPr>
              <w:t>Площадка (участок) в пределах одного геоморфологического элемента. Поверхность горизонтальная, нерасчлененная</w:t>
            </w:r>
          </w:p>
        </w:tc>
        <w:tc>
          <w:tcPr>
            <w:tcW w:w="2552" w:type="dxa"/>
            <w:tcBorders>
              <w:top w:val="single" w:sz="4" w:space="0" w:color="000000"/>
              <w:left w:val="single" w:sz="4" w:space="0" w:color="000000"/>
              <w:bottom w:val="single" w:sz="4" w:space="0" w:color="000000"/>
            </w:tcBorders>
          </w:tcPr>
          <w:p w14:paraId="3657756A" w14:textId="77777777" w:rsidR="00847C91" w:rsidRPr="0024297E" w:rsidRDefault="00847C91" w:rsidP="00D25F92">
            <w:pPr>
              <w:rPr>
                <w:sz w:val="20"/>
                <w:szCs w:val="20"/>
              </w:rPr>
            </w:pPr>
            <w:r w:rsidRPr="0024297E">
              <w:rPr>
                <w:sz w:val="20"/>
                <w:szCs w:val="20"/>
              </w:rPr>
              <w:t>Площадка (участок) в пределах нескольких геоморфологических элементов одного генезиса. Поверхность наклонная, слабо расчлененная</w:t>
            </w:r>
          </w:p>
        </w:tc>
        <w:tc>
          <w:tcPr>
            <w:tcW w:w="2693" w:type="dxa"/>
            <w:tcBorders>
              <w:top w:val="single" w:sz="4" w:space="0" w:color="000000"/>
              <w:left w:val="single" w:sz="4" w:space="0" w:color="000000"/>
              <w:bottom w:val="single" w:sz="4" w:space="0" w:color="000000"/>
              <w:right w:val="single" w:sz="4" w:space="0" w:color="000000"/>
            </w:tcBorders>
          </w:tcPr>
          <w:p w14:paraId="54404104" w14:textId="77777777" w:rsidR="00847C91" w:rsidRPr="0024297E" w:rsidRDefault="00847C91" w:rsidP="00D25F92">
            <w:pPr>
              <w:rPr>
                <w:sz w:val="20"/>
                <w:szCs w:val="20"/>
              </w:rPr>
            </w:pPr>
            <w:r w:rsidRPr="0024297E">
              <w:rPr>
                <w:sz w:val="20"/>
                <w:szCs w:val="20"/>
              </w:rPr>
              <w:t>Площадка (участок) в пределах нескольких геоморфологических элементов разнога генезиса. Поверхность сильно расчлененная</w:t>
            </w:r>
          </w:p>
        </w:tc>
      </w:tr>
      <w:tr w:rsidR="00847C91" w:rsidRPr="0024297E" w14:paraId="72271D81" w14:textId="77777777" w:rsidTr="00E027F1">
        <w:tc>
          <w:tcPr>
            <w:tcW w:w="1995" w:type="dxa"/>
            <w:tcBorders>
              <w:top w:val="single" w:sz="4" w:space="0" w:color="000000"/>
              <w:left w:val="single" w:sz="4" w:space="0" w:color="000000"/>
              <w:bottom w:val="single" w:sz="4" w:space="0" w:color="000000"/>
            </w:tcBorders>
          </w:tcPr>
          <w:p w14:paraId="0770B166" w14:textId="77777777" w:rsidR="00847C91" w:rsidRPr="0024297E" w:rsidRDefault="00847C91" w:rsidP="00D25F92">
            <w:pPr>
              <w:rPr>
                <w:sz w:val="20"/>
                <w:szCs w:val="20"/>
              </w:rPr>
            </w:pPr>
            <w:r w:rsidRPr="0024297E">
              <w:rPr>
                <w:sz w:val="20"/>
                <w:szCs w:val="20"/>
              </w:rPr>
              <w:t>Геологические в сфере взаимодействия зданий и сооружений с геологической средой</w:t>
            </w:r>
          </w:p>
        </w:tc>
        <w:tc>
          <w:tcPr>
            <w:tcW w:w="2126" w:type="dxa"/>
            <w:tcBorders>
              <w:top w:val="single" w:sz="4" w:space="0" w:color="000000"/>
              <w:left w:val="single" w:sz="4" w:space="0" w:color="000000"/>
              <w:bottom w:val="single" w:sz="4" w:space="0" w:color="000000"/>
            </w:tcBorders>
          </w:tcPr>
          <w:p w14:paraId="09525047" w14:textId="77777777" w:rsidR="00847C91" w:rsidRPr="0024297E" w:rsidRDefault="00847C91" w:rsidP="00D25F92">
            <w:pPr>
              <w:rPr>
                <w:sz w:val="20"/>
                <w:szCs w:val="20"/>
              </w:rPr>
            </w:pPr>
            <w:r w:rsidRPr="0024297E">
              <w:rPr>
                <w:sz w:val="20"/>
                <w:szCs w:val="20"/>
              </w:rPr>
              <w:t>Не более двух различных по литологии слоев, залегающих горизонтально или слабо наклонно (уклон не более 0,1). Мощность выдержана по простиранию. Незначительная степень неоднородности слоев по показателям свойств грунтов, закономерно изменяющихся в плане и по глубине. Скальные грунты залегают с поверхности или перекрыты маломощным слоем нескальных грунтов</w:t>
            </w:r>
          </w:p>
        </w:tc>
        <w:tc>
          <w:tcPr>
            <w:tcW w:w="2552" w:type="dxa"/>
            <w:tcBorders>
              <w:top w:val="single" w:sz="4" w:space="0" w:color="000000"/>
              <w:left w:val="single" w:sz="4" w:space="0" w:color="000000"/>
              <w:bottom w:val="single" w:sz="4" w:space="0" w:color="000000"/>
            </w:tcBorders>
          </w:tcPr>
          <w:p w14:paraId="35DE6C71" w14:textId="77777777" w:rsidR="00847C91" w:rsidRPr="0024297E" w:rsidRDefault="00847C91" w:rsidP="00D25F92">
            <w:pPr>
              <w:rPr>
                <w:sz w:val="20"/>
                <w:szCs w:val="20"/>
              </w:rPr>
            </w:pPr>
            <w:r w:rsidRPr="0024297E">
              <w:rPr>
                <w:sz w:val="20"/>
                <w:szCs w:val="20"/>
              </w:rPr>
              <w:t>Не более четырех различных по литологии слоев, залегающих наклонно или с выклиниванием. Мощность изменяется закономерно. Существенное изменение характеристик свойств грунтов в плане или по глубине. Скальные грунты имеют неровную кровлю и перекрыты нескальными грунтами</w:t>
            </w:r>
          </w:p>
        </w:tc>
        <w:tc>
          <w:tcPr>
            <w:tcW w:w="2693" w:type="dxa"/>
            <w:tcBorders>
              <w:top w:val="single" w:sz="4" w:space="0" w:color="000000"/>
              <w:left w:val="single" w:sz="4" w:space="0" w:color="000000"/>
              <w:bottom w:val="single" w:sz="4" w:space="0" w:color="000000"/>
              <w:right w:val="single" w:sz="4" w:space="0" w:color="000000"/>
            </w:tcBorders>
          </w:tcPr>
          <w:p w14:paraId="30F2EAD1" w14:textId="77777777" w:rsidR="00847C91" w:rsidRPr="0024297E" w:rsidRDefault="00847C91" w:rsidP="00D25F92">
            <w:pPr>
              <w:rPr>
                <w:sz w:val="20"/>
                <w:szCs w:val="20"/>
              </w:rPr>
            </w:pPr>
            <w:r w:rsidRPr="0024297E">
              <w:rPr>
                <w:sz w:val="20"/>
                <w:szCs w:val="20"/>
              </w:rPr>
              <w:t>Более четырех различных по литологии слоев. Мощность резко изменяется. Линзовидное залегание слоев. Значительная степень неоднородности по показателям свойств грунтов, изменяющихся в плане или по глубине. Скальные грунты имеют сильно расчлененную кровлю и перекрыты нескальными грунтами. Имеются разломы разного порядка</w:t>
            </w:r>
          </w:p>
        </w:tc>
      </w:tr>
      <w:tr w:rsidR="00847C91" w:rsidRPr="0024297E" w14:paraId="5512DCF6" w14:textId="77777777" w:rsidTr="00E027F1">
        <w:tc>
          <w:tcPr>
            <w:tcW w:w="1995" w:type="dxa"/>
            <w:tcBorders>
              <w:top w:val="single" w:sz="4" w:space="0" w:color="000000"/>
              <w:left w:val="single" w:sz="4" w:space="0" w:color="000000"/>
              <w:bottom w:val="single" w:sz="4" w:space="0" w:color="000000"/>
            </w:tcBorders>
          </w:tcPr>
          <w:p w14:paraId="61A3C5F0" w14:textId="77777777" w:rsidR="00847C91" w:rsidRPr="0024297E" w:rsidRDefault="00847C91" w:rsidP="00D25F92">
            <w:pPr>
              <w:rPr>
                <w:sz w:val="20"/>
                <w:szCs w:val="20"/>
              </w:rPr>
            </w:pPr>
            <w:r w:rsidRPr="0024297E">
              <w:rPr>
                <w:sz w:val="20"/>
                <w:szCs w:val="20"/>
              </w:rPr>
              <w:t>Гидрогеологические в сфере взаимодействия зданий и сооружений с геологической средой</w:t>
            </w:r>
          </w:p>
        </w:tc>
        <w:tc>
          <w:tcPr>
            <w:tcW w:w="2126" w:type="dxa"/>
            <w:tcBorders>
              <w:top w:val="single" w:sz="4" w:space="0" w:color="000000"/>
              <w:left w:val="single" w:sz="4" w:space="0" w:color="000000"/>
              <w:bottom w:val="single" w:sz="4" w:space="0" w:color="000000"/>
            </w:tcBorders>
          </w:tcPr>
          <w:p w14:paraId="62ED6D90" w14:textId="77777777" w:rsidR="00847C91" w:rsidRPr="0024297E" w:rsidRDefault="00847C91" w:rsidP="00D25F92">
            <w:pPr>
              <w:rPr>
                <w:sz w:val="20"/>
                <w:szCs w:val="20"/>
              </w:rPr>
            </w:pPr>
            <w:r w:rsidRPr="0024297E">
              <w:rPr>
                <w:sz w:val="20"/>
                <w:szCs w:val="20"/>
              </w:rPr>
              <w:t>Подземные воды отсутствуют или имеется один выдержанный горизонт подземных вод с однородным химическим составом</w:t>
            </w:r>
          </w:p>
        </w:tc>
        <w:tc>
          <w:tcPr>
            <w:tcW w:w="2552" w:type="dxa"/>
            <w:tcBorders>
              <w:top w:val="single" w:sz="4" w:space="0" w:color="000000"/>
              <w:left w:val="single" w:sz="4" w:space="0" w:color="000000"/>
              <w:bottom w:val="single" w:sz="4" w:space="0" w:color="000000"/>
            </w:tcBorders>
          </w:tcPr>
          <w:p w14:paraId="4991244C" w14:textId="77777777" w:rsidR="00847C91" w:rsidRPr="0024297E" w:rsidRDefault="00847C91" w:rsidP="00D25F92">
            <w:pPr>
              <w:rPr>
                <w:sz w:val="20"/>
                <w:szCs w:val="20"/>
              </w:rPr>
            </w:pPr>
            <w:r w:rsidRPr="0024297E">
              <w:rPr>
                <w:sz w:val="20"/>
                <w:szCs w:val="20"/>
              </w:rPr>
              <w:t>Два и более выдержанных горизонтов подземных вод, местами с неоднородным химическим составом или обладающих напором и содержащих загрязнение</w:t>
            </w:r>
          </w:p>
        </w:tc>
        <w:tc>
          <w:tcPr>
            <w:tcW w:w="2693" w:type="dxa"/>
            <w:tcBorders>
              <w:top w:val="single" w:sz="4" w:space="0" w:color="000000"/>
              <w:left w:val="single" w:sz="4" w:space="0" w:color="000000"/>
              <w:bottom w:val="single" w:sz="4" w:space="0" w:color="000000"/>
              <w:right w:val="single" w:sz="4" w:space="0" w:color="000000"/>
            </w:tcBorders>
          </w:tcPr>
          <w:p w14:paraId="602A6288" w14:textId="77777777" w:rsidR="00847C91" w:rsidRPr="0024297E" w:rsidRDefault="00847C91" w:rsidP="00D25F92">
            <w:pPr>
              <w:rPr>
                <w:sz w:val="20"/>
                <w:szCs w:val="20"/>
              </w:rPr>
            </w:pPr>
            <w:r w:rsidRPr="0024297E">
              <w:rPr>
                <w:sz w:val="20"/>
                <w:szCs w:val="20"/>
              </w:rPr>
              <w:t>Горизонты подземных вод не выдержаны по простиранию и мощности, с неоднородным химическим составом или разнообразным загрязнением. Местами сложное чередование водоносных и водоупорных пород. Напоры подземных вод и их гидравлическая связь изменяются по простиранию</w:t>
            </w:r>
          </w:p>
        </w:tc>
      </w:tr>
      <w:tr w:rsidR="00847C91" w:rsidRPr="0024297E" w14:paraId="055C8FB2" w14:textId="77777777" w:rsidTr="00E027F1">
        <w:tc>
          <w:tcPr>
            <w:tcW w:w="1995" w:type="dxa"/>
            <w:tcBorders>
              <w:top w:val="single" w:sz="4" w:space="0" w:color="000000"/>
              <w:left w:val="single" w:sz="4" w:space="0" w:color="000000"/>
              <w:bottom w:val="single" w:sz="4" w:space="0" w:color="000000"/>
            </w:tcBorders>
          </w:tcPr>
          <w:p w14:paraId="4FB3B63D" w14:textId="77777777" w:rsidR="00847C91" w:rsidRPr="0024297E" w:rsidRDefault="00847C91" w:rsidP="00D25F92">
            <w:pPr>
              <w:rPr>
                <w:sz w:val="20"/>
                <w:szCs w:val="20"/>
              </w:rPr>
            </w:pPr>
            <w:r w:rsidRPr="0024297E">
              <w:rPr>
                <w:sz w:val="20"/>
                <w:szCs w:val="20"/>
              </w:rPr>
              <w:t>Геологические и инженерно-геологические процессы, отрицательно влияющие на условия строительства и эксплуатации зданий и сооружений</w:t>
            </w:r>
          </w:p>
        </w:tc>
        <w:tc>
          <w:tcPr>
            <w:tcW w:w="2126" w:type="dxa"/>
            <w:tcBorders>
              <w:top w:val="single" w:sz="4" w:space="0" w:color="000000"/>
              <w:left w:val="single" w:sz="4" w:space="0" w:color="000000"/>
              <w:bottom w:val="single" w:sz="4" w:space="0" w:color="000000"/>
            </w:tcBorders>
          </w:tcPr>
          <w:p w14:paraId="3C631914" w14:textId="77777777" w:rsidR="00847C91" w:rsidRPr="0024297E" w:rsidRDefault="00847C91" w:rsidP="00D25F92">
            <w:pPr>
              <w:rPr>
                <w:sz w:val="20"/>
                <w:szCs w:val="20"/>
              </w:rPr>
            </w:pPr>
            <w:r w:rsidRPr="0024297E">
              <w:rPr>
                <w:sz w:val="20"/>
                <w:szCs w:val="20"/>
              </w:rPr>
              <w:t>Отсутствуют</w:t>
            </w:r>
          </w:p>
        </w:tc>
        <w:tc>
          <w:tcPr>
            <w:tcW w:w="2552" w:type="dxa"/>
            <w:tcBorders>
              <w:top w:val="single" w:sz="4" w:space="0" w:color="000000"/>
              <w:left w:val="single" w:sz="4" w:space="0" w:color="000000"/>
              <w:bottom w:val="single" w:sz="4" w:space="0" w:color="000000"/>
            </w:tcBorders>
          </w:tcPr>
          <w:p w14:paraId="40C5E2B7" w14:textId="77777777" w:rsidR="00847C91" w:rsidRPr="0024297E" w:rsidRDefault="00847C91" w:rsidP="00D25F92">
            <w:pPr>
              <w:rPr>
                <w:sz w:val="20"/>
                <w:szCs w:val="20"/>
              </w:rPr>
            </w:pPr>
            <w:r w:rsidRPr="0024297E">
              <w:rPr>
                <w:sz w:val="20"/>
                <w:szCs w:val="20"/>
              </w:rPr>
              <w:t>Имеют ограниченное распространение и (или) не оказывают существенного влияния на выбор проектных решений, строительство и эксплуатацию объектов</w:t>
            </w:r>
          </w:p>
        </w:tc>
        <w:tc>
          <w:tcPr>
            <w:tcW w:w="2693" w:type="dxa"/>
            <w:tcBorders>
              <w:top w:val="single" w:sz="4" w:space="0" w:color="000000"/>
              <w:left w:val="single" w:sz="4" w:space="0" w:color="000000"/>
              <w:bottom w:val="single" w:sz="4" w:space="0" w:color="000000"/>
              <w:right w:val="single" w:sz="4" w:space="0" w:color="000000"/>
            </w:tcBorders>
          </w:tcPr>
          <w:p w14:paraId="02976724" w14:textId="77777777" w:rsidR="00847C91" w:rsidRPr="0024297E" w:rsidRDefault="00847C91" w:rsidP="00D25F92">
            <w:pPr>
              <w:rPr>
                <w:sz w:val="20"/>
                <w:szCs w:val="20"/>
              </w:rPr>
            </w:pPr>
            <w:r w:rsidRPr="0024297E">
              <w:rPr>
                <w:sz w:val="20"/>
                <w:szCs w:val="20"/>
              </w:rPr>
              <w:t>Имеют широкое распространение и (или) оказывают решающее влияние на выбор проектных решений, строительство и эксплуатацию объектов</w:t>
            </w:r>
          </w:p>
        </w:tc>
      </w:tr>
      <w:tr w:rsidR="00847C91" w:rsidRPr="0024297E" w14:paraId="08989AD4" w14:textId="77777777" w:rsidTr="00E027F1">
        <w:tc>
          <w:tcPr>
            <w:tcW w:w="1995" w:type="dxa"/>
            <w:tcBorders>
              <w:top w:val="single" w:sz="4" w:space="0" w:color="000000"/>
              <w:left w:val="single" w:sz="4" w:space="0" w:color="000000"/>
              <w:bottom w:val="single" w:sz="4" w:space="0" w:color="000000"/>
            </w:tcBorders>
          </w:tcPr>
          <w:p w14:paraId="4B015B4F" w14:textId="77777777" w:rsidR="00847C91" w:rsidRPr="0024297E" w:rsidRDefault="00847C91" w:rsidP="00D25F92">
            <w:pPr>
              <w:rPr>
                <w:sz w:val="20"/>
                <w:szCs w:val="20"/>
              </w:rPr>
            </w:pPr>
            <w:r w:rsidRPr="0024297E">
              <w:rPr>
                <w:sz w:val="20"/>
                <w:szCs w:val="20"/>
              </w:rPr>
              <w:t>Специфические грунты в сфере взаимодействия зданий и сооружений с геологической средой</w:t>
            </w:r>
          </w:p>
        </w:tc>
        <w:tc>
          <w:tcPr>
            <w:tcW w:w="2126" w:type="dxa"/>
            <w:tcBorders>
              <w:top w:val="single" w:sz="4" w:space="0" w:color="000000"/>
              <w:left w:val="single" w:sz="4" w:space="0" w:color="000000"/>
              <w:bottom w:val="single" w:sz="4" w:space="0" w:color="000000"/>
            </w:tcBorders>
          </w:tcPr>
          <w:p w14:paraId="0E18C6A7" w14:textId="77777777" w:rsidR="00847C91" w:rsidRPr="0024297E" w:rsidRDefault="00847C91" w:rsidP="00D25F92">
            <w:pPr>
              <w:rPr>
                <w:sz w:val="20"/>
                <w:szCs w:val="20"/>
              </w:rPr>
            </w:pPr>
            <w:r w:rsidRPr="0024297E">
              <w:rPr>
                <w:sz w:val="20"/>
                <w:szCs w:val="20"/>
              </w:rPr>
              <w:t>Отсутствуют</w:t>
            </w:r>
          </w:p>
        </w:tc>
        <w:tc>
          <w:tcPr>
            <w:tcW w:w="2552" w:type="dxa"/>
            <w:tcBorders>
              <w:top w:val="single" w:sz="4" w:space="0" w:color="000000"/>
              <w:left w:val="single" w:sz="4" w:space="0" w:color="000000"/>
              <w:bottom w:val="single" w:sz="4" w:space="0" w:color="000000"/>
            </w:tcBorders>
          </w:tcPr>
          <w:p w14:paraId="67899A81" w14:textId="77777777" w:rsidR="00847C91" w:rsidRPr="0024297E" w:rsidRDefault="00847C91" w:rsidP="00D25F92">
            <w:pPr>
              <w:rPr>
                <w:sz w:val="20"/>
                <w:szCs w:val="20"/>
              </w:rPr>
            </w:pPr>
            <w:r w:rsidRPr="0024297E">
              <w:rPr>
                <w:sz w:val="20"/>
                <w:szCs w:val="20"/>
              </w:rPr>
              <w:t>Имеют ограниченное распространение и (или) не оказывают существенного влияния на выбор проектных решений, строительство и эксплуатацию объектов</w:t>
            </w:r>
          </w:p>
        </w:tc>
        <w:tc>
          <w:tcPr>
            <w:tcW w:w="2693" w:type="dxa"/>
            <w:tcBorders>
              <w:top w:val="single" w:sz="4" w:space="0" w:color="000000"/>
              <w:left w:val="single" w:sz="4" w:space="0" w:color="000000"/>
              <w:bottom w:val="single" w:sz="4" w:space="0" w:color="000000"/>
              <w:right w:val="single" w:sz="4" w:space="0" w:color="000000"/>
            </w:tcBorders>
          </w:tcPr>
          <w:p w14:paraId="24F93CA7" w14:textId="77777777" w:rsidR="00847C91" w:rsidRPr="0024297E" w:rsidRDefault="00847C91" w:rsidP="00D25F92">
            <w:pPr>
              <w:rPr>
                <w:sz w:val="20"/>
                <w:szCs w:val="20"/>
              </w:rPr>
            </w:pPr>
            <w:r w:rsidRPr="0024297E">
              <w:rPr>
                <w:sz w:val="20"/>
                <w:szCs w:val="20"/>
              </w:rPr>
              <w:t>Имеют широкое распространение и (или) оказывают решающее влияние на выбор проектных решений, строительство и эксплуатацию объектов</w:t>
            </w:r>
          </w:p>
        </w:tc>
      </w:tr>
      <w:tr w:rsidR="00847C91" w:rsidRPr="0024297E" w14:paraId="7579736F" w14:textId="77777777" w:rsidTr="00E027F1">
        <w:tc>
          <w:tcPr>
            <w:tcW w:w="1995" w:type="dxa"/>
            <w:tcBorders>
              <w:top w:val="single" w:sz="4" w:space="0" w:color="000000"/>
              <w:left w:val="single" w:sz="4" w:space="0" w:color="000000"/>
              <w:bottom w:val="single" w:sz="4" w:space="0" w:color="000000"/>
            </w:tcBorders>
          </w:tcPr>
          <w:p w14:paraId="6178676B" w14:textId="77777777" w:rsidR="00847C91" w:rsidRPr="0024297E" w:rsidRDefault="00847C91" w:rsidP="00D25F92">
            <w:pPr>
              <w:rPr>
                <w:sz w:val="20"/>
                <w:szCs w:val="20"/>
              </w:rPr>
            </w:pPr>
            <w:r w:rsidRPr="0024297E">
              <w:rPr>
                <w:sz w:val="20"/>
                <w:szCs w:val="20"/>
              </w:rPr>
              <w:t>Техногенные воздействия и изменения освоенных территорий</w:t>
            </w:r>
          </w:p>
        </w:tc>
        <w:tc>
          <w:tcPr>
            <w:tcW w:w="2126" w:type="dxa"/>
            <w:tcBorders>
              <w:top w:val="single" w:sz="4" w:space="0" w:color="000000"/>
              <w:left w:val="single" w:sz="4" w:space="0" w:color="000000"/>
              <w:bottom w:val="single" w:sz="4" w:space="0" w:color="000000"/>
            </w:tcBorders>
          </w:tcPr>
          <w:p w14:paraId="63245ABF" w14:textId="77777777" w:rsidR="00847C91" w:rsidRPr="0024297E" w:rsidRDefault="00847C91" w:rsidP="00D25F92">
            <w:pPr>
              <w:rPr>
                <w:sz w:val="20"/>
                <w:szCs w:val="20"/>
              </w:rPr>
            </w:pPr>
            <w:r w:rsidRPr="0024297E">
              <w:rPr>
                <w:sz w:val="20"/>
                <w:szCs w:val="20"/>
              </w:rPr>
              <w:t xml:space="preserve">Незначительные и могут не учитываться при инженерно-геологических </w:t>
            </w:r>
            <w:r w:rsidRPr="0024297E">
              <w:rPr>
                <w:sz w:val="20"/>
                <w:szCs w:val="20"/>
              </w:rPr>
              <w:lastRenderedPageBreak/>
              <w:t>изысканиях и проектировании</w:t>
            </w:r>
          </w:p>
        </w:tc>
        <w:tc>
          <w:tcPr>
            <w:tcW w:w="2552" w:type="dxa"/>
            <w:tcBorders>
              <w:top w:val="single" w:sz="4" w:space="0" w:color="000000"/>
              <w:left w:val="single" w:sz="4" w:space="0" w:color="000000"/>
              <w:bottom w:val="single" w:sz="4" w:space="0" w:color="000000"/>
            </w:tcBorders>
          </w:tcPr>
          <w:p w14:paraId="04BA3A4A" w14:textId="77777777" w:rsidR="00847C91" w:rsidRPr="0024297E" w:rsidRDefault="00847C91" w:rsidP="00D25F92">
            <w:pPr>
              <w:rPr>
                <w:sz w:val="20"/>
                <w:szCs w:val="20"/>
              </w:rPr>
            </w:pPr>
            <w:r w:rsidRPr="0024297E">
              <w:rPr>
                <w:sz w:val="20"/>
                <w:szCs w:val="20"/>
              </w:rPr>
              <w:lastRenderedPageBreak/>
              <w:t>Не оказывают существенного влияния на выбор проектных решений и проведение инженерно-геологических изысканий</w:t>
            </w:r>
          </w:p>
        </w:tc>
        <w:tc>
          <w:tcPr>
            <w:tcW w:w="2693" w:type="dxa"/>
            <w:tcBorders>
              <w:top w:val="single" w:sz="4" w:space="0" w:color="000000"/>
              <w:left w:val="single" w:sz="4" w:space="0" w:color="000000"/>
              <w:bottom w:val="single" w:sz="4" w:space="0" w:color="000000"/>
              <w:right w:val="single" w:sz="4" w:space="0" w:color="000000"/>
            </w:tcBorders>
          </w:tcPr>
          <w:p w14:paraId="775AE7BF" w14:textId="77777777" w:rsidR="00847C91" w:rsidRPr="0024297E" w:rsidRDefault="00847C91" w:rsidP="00D25F92">
            <w:pPr>
              <w:rPr>
                <w:sz w:val="20"/>
                <w:szCs w:val="20"/>
              </w:rPr>
            </w:pPr>
            <w:r w:rsidRPr="0024297E">
              <w:rPr>
                <w:sz w:val="20"/>
                <w:szCs w:val="20"/>
              </w:rPr>
              <w:t xml:space="preserve">Оказывают существенное влияние на выбор проектных решений и осложняют производство инженерно-геологических изысканий в </w:t>
            </w:r>
            <w:r w:rsidRPr="0024297E">
              <w:rPr>
                <w:sz w:val="20"/>
                <w:szCs w:val="20"/>
              </w:rPr>
              <w:lastRenderedPageBreak/>
              <w:t>части увеличения их состава и объемов работ</w:t>
            </w:r>
          </w:p>
        </w:tc>
      </w:tr>
    </w:tbl>
    <w:p w14:paraId="4F4E5CA3" w14:textId="77777777" w:rsidR="00847C91" w:rsidRDefault="00847C91" w:rsidP="00847C91">
      <w:pPr>
        <w:pStyle w:val="aff8"/>
        <w:spacing w:line="240" w:lineRule="auto"/>
        <w:ind w:left="851"/>
        <w:rPr>
          <w:highlight w:val="yellow"/>
        </w:rPr>
      </w:pPr>
    </w:p>
    <w:p w14:paraId="0C44C80A" w14:textId="32F22D13" w:rsidR="00847C91" w:rsidRPr="0024297E" w:rsidRDefault="00847C91" w:rsidP="00847C91">
      <w:pPr>
        <w:ind w:firstLine="567"/>
        <w:jc w:val="both"/>
      </w:pPr>
      <w:r>
        <w:t>Территория городского округа Баксан</w:t>
      </w:r>
      <w:r w:rsidRPr="0024297E">
        <w:t xml:space="preserve"> подвержен</w:t>
      </w:r>
      <w:r>
        <w:t>а</w:t>
      </w:r>
      <w:r w:rsidRPr="0024297E">
        <w:t xml:space="preserve"> интенсивной водной эрозии, выраженной плоскостным и ручейковым смывом и линейной (овражной) эрозией. Здесь происходит так называемая ускоренная эрозия, которая обычно связывается с антропогенной деятельностью. Несмотря на большое практическое значение, данные по величинам количественных соотношений ускоренной и естественной эрозии пока не получены. Наблюдения на длительно распаханных участках свидетельствуют о том, что интенсивность ускоренной эрозии существенно меняется в зависимости от колебания выпадения атмосферных осадков в отдельные годы. Из этого следует вывод, что развитие оврагов в настоящее время происходит под влиянием не только антропогенной деятельности, но и естественного хода эрозионных процессов. </w:t>
      </w:r>
    </w:p>
    <w:p w14:paraId="45BACD8C" w14:textId="49FAB878" w:rsidR="00847C91" w:rsidRPr="0024297E" w:rsidRDefault="00847C91" w:rsidP="00847C91">
      <w:pPr>
        <w:ind w:firstLine="567"/>
        <w:jc w:val="both"/>
      </w:pPr>
      <w:r w:rsidRPr="0024297E">
        <w:t xml:space="preserve">Наибольшую опасность для ландшафтов </w:t>
      </w:r>
      <w:r>
        <w:t>городского округа Баксан</w:t>
      </w:r>
      <w:r w:rsidRPr="0024297E">
        <w:t xml:space="preserve"> представляют оползневые процессы, подтопления, паводки, оврагообразовании, что вызывает деформацию и разрушение подземных коммуникаций, ухудшение санитарной и экологической обстановки в населенных пунктах. Условия и причины возникновения особо опасных природных явлений обусловлены многими факторами. Интенсивность и частота их зависит от определенных природно-климатических, геолого-геоморфологических условий и непродуманной хозяйственной деятельности.</w:t>
      </w:r>
    </w:p>
    <w:p w14:paraId="2A6C4A41" w14:textId="0278B7CA" w:rsidR="00847C91" w:rsidRPr="0024297E" w:rsidRDefault="00847C91" w:rsidP="00847C91">
      <w:pPr>
        <w:ind w:firstLine="567"/>
        <w:jc w:val="both"/>
      </w:pPr>
      <w:r w:rsidRPr="00755790">
        <w:t xml:space="preserve">Таким образом, большая часть </w:t>
      </w:r>
      <w:r>
        <w:t>муниципального образования</w:t>
      </w:r>
      <w:r w:rsidRPr="00755790">
        <w:t xml:space="preserve"> </w:t>
      </w:r>
      <w:r>
        <w:t xml:space="preserve">городского округа Баксан </w:t>
      </w:r>
      <w:r w:rsidRPr="00755790">
        <w:t>пригодна для градостроительного освоения с затратами на инженерно-геологическую подготовку.</w:t>
      </w:r>
    </w:p>
    <w:p w14:paraId="2AC926EC" w14:textId="4D95F802"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46" w:name="_Toc196647981"/>
      <w:r w:rsidRPr="00DC36E0">
        <w:rPr>
          <w:rFonts w:ascii="Times New Roman" w:hAnsi="Times New Roman" w:cs="Times New Roman"/>
          <w:i w:val="0"/>
          <w:iCs w:val="0"/>
          <w:sz w:val="24"/>
          <w:szCs w:val="24"/>
        </w:rPr>
        <w:t xml:space="preserve">Экономико-географическое положение </w:t>
      </w:r>
      <w:r w:rsidR="00221F22" w:rsidRPr="00DC36E0">
        <w:rPr>
          <w:rFonts w:ascii="Times New Roman" w:hAnsi="Times New Roman" w:cs="Times New Roman"/>
          <w:i w:val="0"/>
          <w:iCs w:val="0"/>
          <w:sz w:val="24"/>
          <w:szCs w:val="24"/>
        </w:rPr>
        <w:t>муниципального образования</w:t>
      </w:r>
      <w:bookmarkEnd w:id="46"/>
    </w:p>
    <w:p w14:paraId="01E6FA30" w14:textId="77777777" w:rsidR="00725ED7" w:rsidRPr="00DC36E0" w:rsidRDefault="00725ED7" w:rsidP="00DC36E0">
      <w:pPr>
        <w:ind w:firstLine="567"/>
        <w:jc w:val="both"/>
        <w:rPr>
          <w:bCs/>
        </w:rPr>
      </w:pPr>
    </w:p>
    <w:p w14:paraId="1518BDBC" w14:textId="77777777" w:rsidR="00725ED7" w:rsidRPr="00DC36E0" w:rsidRDefault="00725ED7" w:rsidP="00DC36E0">
      <w:pPr>
        <w:ind w:firstLine="567"/>
        <w:jc w:val="both"/>
        <w:rPr>
          <w:iCs/>
        </w:rPr>
      </w:pPr>
      <w:r w:rsidRPr="00DC36E0">
        <w:rPr>
          <w:iCs/>
        </w:rPr>
        <w:t>Экономико-географическое положение (ЭГП) – вид географического положения, определяемый как «совокупность пространственных отношений предприятий, населённых пунктов, ареалов, районов, отдельных стран и их групп к внешним объектам, имеющим для них экономическое значение»</w:t>
      </w:r>
      <w:r w:rsidRPr="00DC36E0">
        <w:rPr>
          <w:iCs/>
          <w:vertAlign w:val="superscript"/>
        </w:rPr>
        <w:footnoteReference w:id="4"/>
      </w:r>
      <w:r w:rsidRPr="00DC36E0">
        <w:rPr>
          <w:iCs/>
        </w:rPr>
        <w:t xml:space="preserve"> или отношение объекта к вне его лежащим объектам, имеющим то или иное экономическое значение, - всё равно, будут ли эти объекты природного порядка или созданные в процессе истории (Баранский Н.Н. Экономико-географическое положение). Иными словами, ЭГП – положение в экономическом пространстве, которое определяется по отношению и к природным элементам окружающей среды, и к созданным человеком элементам искусственной среды, и к размещению самого населения.</w:t>
      </w:r>
    </w:p>
    <w:p w14:paraId="3848EF2F" w14:textId="4EE9BAD1" w:rsidR="00054A0A" w:rsidRPr="00802A4D" w:rsidRDefault="00054A0A" w:rsidP="00054A0A">
      <w:pPr>
        <w:pStyle w:val="aff8"/>
        <w:spacing w:line="240" w:lineRule="auto"/>
        <w:ind w:left="0"/>
        <w:rPr>
          <w:rFonts w:ascii="Times New Roman" w:hAnsi="Times New Roman"/>
        </w:rPr>
      </w:pPr>
      <w:r w:rsidRPr="00802A4D">
        <w:rPr>
          <w:rFonts w:ascii="Times New Roman" w:hAnsi="Times New Roman"/>
        </w:rPr>
        <w:t xml:space="preserve">Планируемое </w:t>
      </w:r>
      <w:r>
        <w:rPr>
          <w:rFonts w:ascii="Times New Roman" w:hAnsi="Times New Roman"/>
        </w:rPr>
        <w:t>городское</w:t>
      </w:r>
      <w:r w:rsidRPr="00802A4D">
        <w:rPr>
          <w:rFonts w:ascii="Times New Roman" w:hAnsi="Times New Roman"/>
        </w:rPr>
        <w:t xml:space="preserve"> </w:t>
      </w:r>
      <w:r>
        <w:rPr>
          <w:rFonts w:ascii="Times New Roman" w:hAnsi="Times New Roman"/>
        </w:rPr>
        <w:t xml:space="preserve">образование Баксан </w:t>
      </w:r>
      <w:r w:rsidRPr="00802A4D">
        <w:rPr>
          <w:rFonts w:ascii="Times New Roman" w:hAnsi="Times New Roman"/>
        </w:rPr>
        <w:t xml:space="preserve">находится в </w:t>
      </w:r>
      <w:r>
        <w:rPr>
          <w:rFonts w:ascii="Times New Roman" w:hAnsi="Times New Roman"/>
        </w:rPr>
        <w:t>южной</w:t>
      </w:r>
      <w:r w:rsidRPr="00802A4D">
        <w:rPr>
          <w:rFonts w:ascii="Times New Roman" w:hAnsi="Times New Roman"/>
        </w:rPr>
        <w:t xml:space="preserve"> части Северо-Кавказского географического региона в предгорной полосе,</w:t>
      </w:r>
      <w:r>
        <w:rPr>
          <w:rFonts w:ascii="Times New Roman" w:hAnsi="Times New Roman"/>
        </w:rPr>
        <w:t xml:space="preserve"> </w:t>
      </w:r>
      <w:r w:rsidRPr="00054A0A">
        <w:rPr>
          <w:rFonts w:ascii="Times New Roman" w:hAnsi="Times New Roman"/>
        </w:rPr>
        <w:t>у одного из северных отрогов Пастбищного хребта, по обоим берегам реки Баксан</w:t>
      </w:r>
      <w:r>
        <w:rPr>
          <w:rFonts w:ascii="Times New Roman" w:hAnsi="Times New Roman"/>
        </w:rPr>
        <w:t xml:space="preserve">. </w:t>
      </w:r>
      <w:r w:rsidRPr="00802A4D">
        <w:rPr>
          <w:rFonts w:ascii="Times New Roman" w:hAnsi="Times New Roman"/>
        </w:rPr>
        <w:t xml:space="preserve">Относительно административно-территориального деления субъекта – поселение располагается в </w:t>
      </w:r>
      <w:r>
        <w:rPr>
          <w:rFonts w:ascii="Times New Roman" w:hAnsi="Times New Roman"/>
        </w:rPr>
        <w:t>северной</w:t>
      </w:r>
      <w:r w:rsidRPr="00802A4D">
        <w:rPr>
          <w:rFonts w:ascii="Times New Roman" w:hAnsi="Times New Roman"/>
        </w:rPr>
        <w:t xml:space="preserve"> части </w:t>
      </w:r>
      <w:r w:rsidRPr="00387A22">
        <w:rPr>
          <w:rFonts w:ascii="Times New Roman" w:hAnsi="Times New Roman"/>
        </w:rPr>
        <w:t>Кабардино-Балкарской Республики</w:t>
      </w:r>
      <w:r w:rsidRPr="00802A4D">
        <w:rPr>
          <w:rFonts w:ascii="Times New Roman" w:hAnsi="Times New Roman"/>
        </w:rPr>
        <w:t>.</w:t>
      </w:r>
    </w:p>
    <w:p w14:paraId="790098FE" w14:textId="29525D07" w:rsidR="00725ED7" w:rsidRPr="00DC36E0" w:rsidRDefault="00725ED7" w:rsidP="00DC36E0">
      <w:pPr>
        <w:ind w:firstLine="567"/>
        <w:contextualSpacing/>
        <w:jc w:val="both"/>
      </w:pPr>
      <w:r w:rsidRPr="00DC36E0">
        <w:t xml:space="preserve">Общая площадь в административных границах муниципального образования составляет </w:t>
      </w:r>
      <w:r w:rsidR="00054A0A">
        <w:t>180,12</w:t>
      </w:r>
      <w:r w:rsidRPr="00DC36E0">
        <w:t xml:space="preserve"> км</w:t>
      </w:r>
      <w:r w:rsidRPr="00DC36E0">
        <w:rPr>
          <w:vertAlign w:val="superscript"/>
        </w:rPr>
        <w:t>2</w:t>
      </w:r>
      <w:r w:rsidRPr="00DC36E0">
        <w:t>, численность населения на 01.01.202</w:t>
      </w:r>
      <w:r w:rsidR="00054A0A">
        <w:t>4</w:t>
      </w:r>
      <w:r w:rsidRPr="00DC36E0">
        <w:t xml:space="preserve"> – </w:t>
      </w:r>
      <w:r w:rsidR="00054A0A">
        <w:t>61,043</w:t>
      </w:r>
      <w:r w:rsidRPr="00DC36E0">
        <w:t xml:space="preserve"> тыс. человек. Плотность населения – </w:t>
      </w:r>
      <w:r w:rsidR="00054A0A">
        <w:t>338,9</w:t>
      </w:r>
      <w:r w:rsidRPr="00DC36E0">
        <w:t xml:space="preserve"> чел./км</w:t>
      </w:r>
      <w:r w:rsidRPr="00DC36E0">
        <w:rPr>
          <w:vertAlign w:val="superscript"/>
        </w:rPr>
        <w:t>2</w:t>
      </w:r>
      <w:r w:rsidRPr="00DC36E0">
        <w:t>.</w:t>
      </w:r>
    </w:p>
    <w:p w14:paraId="26FA349F" w14:textId="77777777" w:rsidR="00725ED7" w:rsidRPr="00DC36E0" w:rsidRDefault="00725ED7" w:rsidP="00DC36E0">
      <w:pPr>
        <w:ind w:firstLine="567"/>
        <w:contextualSpacing/>
        <w:jc w:val="both"/>
        <w:rPr>
          <w:iCs/>
          <w:shd w:val="clear" w:color="auto" w:fill="FFFFFF"/>
        </w:rPr>
      </w:pPr>
      <w:r w:rsidRPr="00DC36E0">
        <w:rPr>
          <w:b/>
          <w:bCs/>
          <w:iCs/>
        </w:rPr>
        <w:t>Транспортно-географическое положение</w:t>
      </w:r>
      <w:r w:rsidRPr="00DC36E0">
        <w:rPr>
          <w:b/>
          <w:iCs/>
        </w:rPr>
        <w:t xml:space="preserve"> </w:t>
      </w:r>
      <w:r w:rsidRPr="00DC36E0">
        <w:rPr>
          <w:iCs/>
        </w:rPr>
        <w:t>– п</w:t>
      </w:r>
      <w:r w:rsidRPr="00DC36E0">
        <w:rPr>
          <w:iCs/>
          <w:shd w:val="clear" w:color="auto" w:fill="FFFFFF"/>
        </w:rPr>
        <w:t>оложение города, района (региона) или страны по отношению к транспортной сети, сети транспортных узлов и потоков. Особенности положения объектов определяются характером территориального охвата (выделяют макроположение, мезоположение и микроположение)</w:t>
      </w:r>
      <w:r w:rsidRPr="00DC36E0">
        <w:rPr>
          <w:iCs/>
          <w:shd w:val="clear" w:color="auto" w:fill="FFFFFF"/>
          <w:vertAlign w:val="superscript"/>
        </w:rPr>
        <w:footnoteReference w:id="5"/>
      </w:r>
      <w:r w:rsidRPr="00DC36E0">
        <w:rPr>
          <w:iCs/>
          <w:shd w:val="clear" w:color="auto" w:fill="FFFFFF"/>
        </w:rPr>
        <w:t>.</w:t>
      </w:r>
    </w:p>
    <w:p w14:paraId="62921C80" w14:textId="77777777" w:rsidR="00A375F1" w:rsidRDefault="00725ED7" w:rsidP="00910B6E">
      <w:pPr>
        <w:ind w:firstLine="567"/>
        <w:contextualSpacing/>
        <w:jc w:val="both"/>
      </w:pPr>
      <w:r w:rsidRPr="00A375F1">
        <w:rPr>
          <w:b/>
          <w:bCs/>
        </w:rPr>
        <w:lastRenderedPageBreak/>
        <w:t>Макроположение</w:t>
      </w:r>
      <w:r w:rsidRPr="00DC36E0">
        <w:t xml:space="preserve"> рассматриваемой территории можно охарактеризовать как относительно выгодное</w:t>
      </w:r>
      <w:r w:rsidR="00910B6E">
        <w:t xml:space="preserve">. </w:t>
      </w:r>
      <w:r w:rsidR="00910B6E" w:rsidRPr="00A866E4">
        <w:t xml:space="preserve">Находится в пределах планировочной оси </w:t>
      </w:r>
      <w:r w:rsidR="00A375F1">
        <w:t>первого</w:t>
      </w:r>
      <w:r w:rsidR="00910B6E" w:rsidRPr="00A866E4">
        <w:t xml:space="preserve"> порядка</w:t>
      </w:r>
      <w:r w:rsidR="00910B6E">
        <w:t>.</w:t>
      </w:r>
      <w:r w:rsidR="00910B6E" w:rsidRPr="00A866E4">
        <w:t xml:space="preserve"> Через территорию поселения проходит</w:t>
      </w:r>
      <w:r w:rsidR="00910B6E">
        <w:t xml:space="preserve"> 2</w:t>
      </w:r>
      <w:r w:rsidR="00910B6E" w:rsidRPr="00A866E4">
        <w:t xml:space="preserve"> </w:t>
      </w:r>
      <w:r w:rsidR="00910B6E">
        <w:t xml:space="preserve">трассы: </w:t>
      </w:r>
    </w:p>
    <w:p w14:paraId="6210D415" w14:textId="661F821C" w:rsidR="00A375F1" w:rsidRDefault="00A375F1" w:rsidP="00910B6E">
      <w:pPr>
        <w:ind w:firstLine="567"/>
        <w:contextualSpacing/>
        <w:jc w:val="both"/>
      </w:pPr>
      <w:r w:rsidRPr="00A375F1">
        <w:t>1.</w:t>
      </w:r>
      <w:r w:rsidRPr="00A375F1">
        <w:tab/>
        <w:t xml:space="preserve">Федерального значения </w:t>
      </w:r>
      <w:r>
        <w:t>–</w:t>
      </w:r>
      <w:r w:rsidRPr="00A375F1">
        <w:t xml:space="preserve"> А158 – г.</w:t>
      </w:r>
      <w:r>
        <w:t xml:space="preserve"> </w:t>
      </w:r>
      <w:r w:rsidRPr="00A375F1">
        <w:t>Баксан – п.</w:t>
      </w:r>
      <w:r>
        <w:t xml:space="preserve"> </w:t>
      </w:r>
      <w:r w:rsidRPr="00A375F1">
        <w:t>Эльбрус (до Терскола);</w:t>
      </w:r>
      <w:r>
        <w:t xml:space="preserve"> </w:t>
      </w:r>
    </w:p>
    <w:p w14:paraId="52809ADB" w14:textId="1A5C4D5E" w:rsidR="00910B6E" w:rsidRPr="00DF1552" w:rsidRDefault="00A375F1" w:rsidP="00910B6E">
      <w:pPr>
        <w:ind w:firstLine="567"/>
        <w:contextualSpacing/>
        <w:jc w:val="both"/>
      </w:pPr>
      <w:r w:rsidRPr="00A375F1">
        <w:t>2.</w:t>
      </w:r>
      <w:r w:rsidRPr="00A375F1">
        <w:tab/>
        <w:t>Регионального значения – 1Р-289 – г.</w:t>
      </w:r>
      <w:r>
        <w:t xml:space="preserve"> </w:t>
      </w:r>
      <w:r w:rsidRPr="00A375F1">
        <w:t>Прохладный – Баксан (до 158)</w:t>
      </w:r>
      <w:r>
        <w:t>.</w:t>
      </w:r>
    </w:p>
    <w:p w14:paraId="2AC19F92" w14:textId="227EB50A" w:rsidR="00910B6E" w:rsidRPr="00DF1552" w:rsidRDefault="00910B6E" w:rsidP="00910B6E">
      <w:pPr>
        <w:pStyle w:val="aff8"/>
        <w:spacing w:line="240" w:lineRule="auto"/>
        <w:ind w:left="0"/>
        <w:rPr>
          <w:rFonts w:ascii="Times New Roman" w:hAnsi="Times New Roman"/>
        </w:rPr>
      </w:pPr>
      <w:r w:rsidRPr="00DF1552">
        <w:rPr>
          <w:rFonts w:ascii="Times New Roman" w:hAnsi="Times New Roman"/>
        </w:rPr>
        <w:t xml:space="preserve">Ближайшей </w:t>
      </w:r>
      <w:r>
        <w:rPr>
          <w:rFonts w:ascii="Times New Roman" w:hAnsi="Times New Roman"/>
        </w:rPr>
        <w:t xml:space="preserve">городскому </w:t>
      </w:r>
      <w:r w:rsidR="00A375F1">
        <w:rPr>
          <w:rFonts w:ascii="Times New Roman" w:hAnsi="Times New Roman"/>
        </w:rPr>
        <w:t>округу Баксан</w:t>
      </w:r>
      <w:r w:rsidRPr="00DF1552">
        <w:rPr>
          <w:rFonts w:ascii="Times New Roman" w:hAnsi="Times New Roman"/>
        </w:rPr>
        <w:t xml:space="preserve"> железнодорожной станцией является станция «</w:t>
      </w:r>
      <w:r w:rsidR="00A375F1">
        <w:rPr>
          <w:rFonts w:ascii="Times New Roman" w:hAnsi="Times New Roman"/>
        </w:rPr>
        <w:t>Нальчик</w:t>
      </w:r>
      <w:r w:rsidRPr="00DF1552">
        <w:rPr>
          <w:rFonts w:ascii="Times New Roman" w:hAnsi="Times New Roman"/>
        </w:rPr>
        <w:t>» Северо-Кавказской железной дороги. Ближайшим аэропортом является международный аэропорт «</w:t>
      </w:r>
      <w:r>
        <w:rPr>
          <w:rFonts w:ascii="Times New Roman" w:hAnsi="Times New Roman"/>
        </w:rPr>
        <w:t>Нальчик</w:t>
      </w:r>
      <w:r w:rsidRPr="00DF1552">
        <w:rPr>
          <w:rFonts w:ascii="Times New Roman" w:hAnsi="Times New Roman"/>
        </w:rPr>
        <w:t xml:space="preserve">» (г. </w:t>
      </w:r>
      <w:r>
        <w:rPr>
          <w:rFonts w:ascii="Times New Roman" w:hAnsi="Times New Roman"/>
        </w:rPr>
        <w:t>Нальчик</w:t>
      </w:r>
      <w:r w:rsidRPr="00DF1552">
        <w:rPr>
          <w:rFonts w:ascii="Times New Roman" w:hAnsi="Times New Roman"/>
        </w:rPr>
        <w:t>).</w:t>
      </w:r>
    </w:p>
    <w:p w14:paraId="5EF7AFB6" w14:textId="398F0301" w:rsidR="00A375F1" w:rsidRPr="00DF1552" w:rsidRDefault="00A375F1" w:rsidP="00A375F1">
      <w:pPr>
        <w:pStyle w:val="aff8"/>
        <w:spacing w:line="240" w:lineRule="auto"/>
        <w:ind w:left="0"/>
        <w:rPr>
          <w:rFonts w:ascii="Times New Roman" w:hAnsi="Times New Roman"/>
        </w:rPr>
      </w:pPr>
      <w:r w:rsidRPr="00DF1552">
        <w:rPr>
          <w:rFonts w:ascii="Times New Roman" w:hAnsi="Times New Roman"/>
          <w:b/>
        </w:rPr>
        <w:t>Мезоположение</w:t>
      </w:r>
      <w:r w:rsidRPr="00DF1552">
        <w:rPr>
          <w:rFonts w:ascii="Times New Roman" w:hAnsi="Times New Roman"/>
        </w:rPr>
        <w:t xml:space="preserve"> </w:t>
      </w:r>
      <w:r w:rsidRPr="00A866E4">
        <w:rPr>
          <w:rFonts w:ascii="Times New Roman" w:hAnsi="Times New Roman"/>
        </w:rPr>
        <w:t xml:space="preserve">планируемого поселения характеризуется как выгодное; так, сообщение с </w:t>
      </w:r>
      <w:r>
        <w:rPr>
          <w:rFonts w:ascii="Times New Roman" w:hAnsi="Times New Roman"/>
        </w:rPr>
        <w:t>региональным</w:t>
      </w:r>
      <w:r w:rsidRPr="00A866E4">
        <w:rPr>
          <w:rFonts w:ascii="Times New Roman" w:hAnsi="Times New Roman"/>
        </w:rPr>
        <w:t xml:space="preserve"> центром г. </w:t>
      </w:r>
      <w:r>
        <w:rPr>
          <w:rFonts w:ascii="Times New Roman" w:hAnsi="Times New Roman"/>
        </w:rPr>
        <w:t>Нальчик</w:t>
      </w:r>
      <w:r w:rsidRPr="00A866E4">
        <w:rPr>
          <w:rFonts w:ascii="Times New Roman" w:hAnsi="Times New Roman"/>
        </w:rPr>
        <w:t xml:space="preserve"> и другими</w:t>
      </w:r>
      <w:r>
        <w:rPr>
          <w:rFonts w:ascii="Times New Roman" w:hAnsi="Times New Roman"/>
        </w:rPr>
        <w:t xml:space="preserve"> муниципальными образованиями КБ</w:t>
      </w:r>
      <w:r w:rsidRPr="00A866E4">
        <w:rPr>
          <w:rFonts w:ascii="Times New Roman" w:hAnsi="Times New Roman"/>
        </w:rPr>
        <w:t xml:space="preserve">Р осуществляется с помощью автомобильной дороги </w:t>
      </w:r>
      <w:r w:rsidR="00A735A7">
        <w:rPr>
          <w:rFonts w:ascii="Times New Roman" w:hAnsi="Times New Roman"/>
        </w:rPr>
        <w:t>федерального</w:t>
      </w:r>
      <w:r w:rsidRPr="00A866E4">
        <w:rPr>
          <w:rFonts w:ascii="Times New Roman" w:hAnsi="Times New Roman"/>
        </w:rPr>
        <w:t xml:space="preserve"> значения. Указанная автомобильная дорога проходит через </w:t>
      </w:r>
      <w:r w:rsidR="00A735A7">
        <w:rPr>
          <w:rFonts w:ascii="Times New Roman" w:hAnsi="Times New Roman"/>
        </w:rPr>
        <w:t>западные</w:t>
      </w:r>
      <w:r w:rsidRPr="00A866E4">
        <w:rPr>
          <w:rFonts w:ascii="Times New Roman" w:hAnsi="Times New Roman"/>
        </w:rPr>
        <w:t xml:space="preserve"> части указанных населенных пунктов.</w:t>
      </w:r>
    </w:p>
    <w:p w14:paraId="5F1CC3AA" w14:textId="64C57ADE" w:rsidR="00A375F1" w:rsidRPr="00A866E4" w:rsidRDefault="00A375F1" w:rsidP="006B11CC">
      <w:pPr>
        <w:ind w:firstLine="567"/>
      </w:pPr>
      <w:r w:rsidRPr="004A4C9C">
        <w:rPr>
          <w:b/>
        </w:rPr>
        <w:t>Микроположение</w:t>
      </w:r>
      <w:r w:rsidRPr="004A4C9C">
        <w:t xml:space="preserve"> </w:t>
      </w:r>
      <w:r>
        <w:t>городского</w:t>
      </w:r>
      <w:r w:rsidRPr="00A866E4">
        <w:t xml:space="preserve"> </w:t>
      </w:r>
      <w:r w:rsidR="00A735A7">
        <w:t>округа Баксан</w:t>
      </w:r>
      <w:r w:rsidRPr="00A866E4">
        <w:t>–</w:t>
      </w:r>
      <w:r>
        <w:t xml:space="preserve"> </w:t>
      </w:r>
      <w:r w:rsidRPr="00A866E4">
        <w:t xml:space="preserve">выгодное. </w:t>
      </w:r>
      <w:r>
        <w:t xml:space="preserve">Является </w:t>
      </w:r>
      <w:r w:rsidRPr="00A866E4">
        <w:t>центр</w:t>
      </w:r>
      <w:r>
        <w:t xml:space="preserve">ом </w:t>
      </w:r>
      <w:r w:rsidR="00A735A7">
        <w:t>Баксанского</w:t>
      </w:r>
      <w:r>
        <w:t xml:space="preserve"> муниципального района</w:t>
      </w:r>
      <w:r w:rsidRPr="00A866E4">
        <w:t xml:space="preserve">. </w:t>
      </w:r>
    </w:p>
    <w:p w14:paraId="6D8B35D5" w14:textId="5A7D3791" w:rsidR="00A375F1" w:rsidRPr="004A4C9C" w:rsidRDefault="00A375F1" w:rsidP="00DF33A2">
      <w:pPr>
        <w:ind w:firstLine="567"/>
        <w:jc w:val="both"/>
        <w:rPr>
          <w:b/>
        </w:rPr>
      </w:pPr>
      <w:r>
        <w:t xml:space="preserve">Проектами СТП КБР, СТП </w:t>
      </w:r>
      <w:r w:rsidR="00A735A7">
        <w:t>городского округа Баксан до 2040 г.</w:t>
      </w:r>
      <w:r w:rsidRPr="00A866E4">
        <w:t>, Стратегия соци</w:t>
      </w:r>
      <w:r>
        <w:t>ально-экономического развития КБР до 2040</w:t>
      </w:r>
      <w:r w:rsidRPr="00A866E4">
        <w:t xml:space="preserve"> г. предусматривается реализация ряда экономических, инфраструктурных проектов на территории </w:t>
      </w:r>
      <w:r w:rsidR="00A735A7">
        <w:t>городского округа Баксан</w:t>
      </w:r>
      <w:r w:rsidRPr="00A866E4">
        <w:t>, в случае реализации которых у планируемого поселения усилится транзитный потенциал.</w:t>
      </w:r>
    </w:p>
    <w:p w14:paraId="109D2DDC" w14:textId="77777777" w:rsidR="00A375F1" w:rsidRPr="00166D19" w:rsidRDefault="00A375F1" w:rsidP="00DF33A2">
      <w:pPr>
        <w:ind w:firstLine="567"/>
        <w:jc w:val="both"/>
        <w:rPr>
          <w:b/>
        </w:rPr>
      </w:pPr>
      <w:r w:rsidRPr="00166D19">
        <w:rPr>
          <w:b/>
          <w:i/>
        </w:rPr>
        <w:t>Промышленно-географическое положение –</w:t>
      </w:r>
      <w:r w:rsidRPr="00166D19">
        <w:rPr>
          <w:b/>
        </w:rPr>
        <w:t xml:space="preserve"> </w:t>
      </w:r>
      <w:r w:rsidRPr="00166D19">
        <w:rPr>
          <w:i/>
        </w:rPr>
        <w:t>положение территории относительно источников энергии, источников основных видов промышленного сырья, промышленных центров.</w:t>
      </w:r>
    </w:p>
    <w:p w14:paraId="344CBC0D" w14:textId="7ADC9287" w:rsidR="002E5791" w:rsidRPr="00C23837" w:rsidRDefault="002E5791" w:rsidP="002E5791">
      <w:pPr>
        <w:ind w:firstLine="567"/>
        <w:jc w:val="both"/>
      </w:pPr>
      <w:r>
        <w:t>На территории Кабардино-Балкарской Республики наиболее р</w:t>
      </w:r>
      <w:r w:rsidRPr="00C23837">
        <w:t>азвитые промышленные функции имеет город Баксан, имея многоотраслевую структуру промышленности, специализируясь на производстве продукции машиностроения, легкой и пищевой промышленности.</w:t>
      </w:r>
      <w:r>
        <w:t xml:space="preserve"> Ведущим предприятием промышленности является </w:t>
      </w:r>
      <w:r w:rsidRPr="00C23837">
        <w:t>ОАО «Баксанское ткацко-трикотажное объединение»</w:t>
      </w:r>
      <w:r>
        <w:t>.</w:t>
      </w:r>
    </w:p>
    <w:p w14:paraId="69FE9700" w14:textId="7ED712B7" w:rsidR="00A375F1" w:rsidRPr="004A4C9C" w:rsidRDefault="00A375F1" w:rsidP="00DF33A2">
      <w:pPr>
        <w:ind w:firstLine="567"/>
        <w:jc w:val="both"/>
        <w:rPr>
          <w:b/>
          <w:i/>
        </w:rPr>
      </w:pPr>
      <w:r w:rsidRPr="004A4C9C">
        <w:rPr>
          <w:b/>
          <w:i/>
        </w:rPr>
        <w:t>Аграрно-географическое положение</w:t>
      </w:r>
      <w:r w:rsidRPr="004A4C9C">
        <w:t xml:space="preserve"> – </w:t>
      </w:r>
      <w:r w:rsidRPr="004A4C9C">
        <w:rPr>
          <w:i/>
        </w:rPr>
        <w:t>положение в системе сельского хозяйства, относительно районов производства сельскохозяйственного сырья;</w:t>
      </w:r>
      <w:r w:rsidRPr="004A4C9C">
        <w:t xml:space="preserve"> – </w:t>
      </w:r>
      <w:r w:rsidRPr="004A4C9C">
        <w:rPr>
          <w:i/>
        </w:rPr>
        <w:t>относительно районов производства продуктов питания.</w:t>
      </w:r>
    </w:p>
    <w:p w14:paraId="66F3D61B" w14:textId="5C6F3E67" w:rsidR="00A375F1" w:rsidRDefault="00A375F1" w:rsidP="00DF33A2">
      <w:pPr>
        <w:ind w:firstLine="567"/>
        <w:jc w:val="both"/>
      </w:pPr>
      <w:r w:rsidRPr="004D0283">
        <w:t xml:space="preserve">В границах </w:t>
      </w:r>
      <w:r w:rsidR="006B11CC">
        <w:t>городского округа</w:t>
      </w:r>
      <w:r w:rsidRPr="004D0283">
        <w:t xml:space="preserve"> размещается </w:t>
      </w:r>
      <w:r w:rsidR="00E027F1" w:rsidRPr="00E027F1">
        <w:t>13187,66</w:t>
      </w:r>
      <w:r w:rsidRPr="004D0283">
        <w:t xml:space="preserve"> га земли сельскохозяйственного назначения. </w:t>
      </w:r>
    </w:p>
    <w:p w14:paraId="7938EC22" w14:textId="2AA35BF8" w:rsidR="00A375F1" w:rsidRPr="00A866E4" w:rsidRDefault="00A375F1" w:rsidP="00DF33A2">
      <w:pPr>
        <w:ind w:firstLine="567"/>
        <w:jc w:val="both"/>
      </w:pPr>
      <w:r w:rsidRPr="00A866E4">
        <w:t xml:space="preserve">Ведущие отрасли растениеводства </w:t>
      </w:r>
      <w:r w:rsidRPr="004A4C9C">
        <w:rPr>
          <w:b/>
          <w:i/>
        </w:rPr>
        <w:t>–</w:t>
      </w:r>
      <w:r w:rsidRPr="00A866E4">
        <w:t xml:space="preserve"> производство зерновых, кормовых культур, овощеводство. Преобладают картофель, </w:t>
      </w:r>
      <w:r w:rsidR="00DF33A2">
        <w:t>подсолнечник</w:t>
      </w:r>
      <w:r w:rsidRPr="00A866E4">
        <w:t>.</w:t>
      </w:r>
    </w:p>
    <w:p w14:paraId="17C7D5D5" w14:textId="77777777" w:rsidR="00A375F1" w:rsidRPr="00A866E4" w:rsidRDefault="00A375F1" w:rsidP="00DF33A2">
      <w:pPr>
        <w:ind w:firstLine="567"/>
        <w:jc w:val="both"/>
      </w:pPr>
      <w:r w:rsidRPr="00A866E4">
        <w:t xml:space="preserve">Главные отрасли животноводства </w:t>
      </w:r>
      <w:r w:rsidRPr="004A4C9C">
        <w:rPr>
          <w:b/>
          <w:i/>
        </w:rPr>
        <w:t>–</w:t>
      </w:r>
      <w:r w:rsidRPr="00A866E4">
        <w:t xml:space="preserve"> разведение крупного рогатого скота молочно-мясного направления, выращивание мелкого рогатого скота. </w:t>
      </w:r>
    </w:p>
    <w:p w14:paraId="6862FB0F" w14:textId="77777777" w:rsidR="00A375F1" w:rsidRPr="00A866E4" w:rsidRDefault="00A375F1" w:rsidP="00DF33A2">
      <w:pPr>
        <w:ind w:firstLine="567"/>
        <w:jc w:val="both"/>
      </w:pPr>
      <w:r w:rsidRPr="00A866E4">
        <w:t>Территория муниципального образования обладает перспективами развития аграрного сектора экономики, связанными в первую очередь с восстановлением хозяйственного комплекса поселения (МТФ, СТФ, хранилищ кормов, складов и др.), интенсификацией использования с/х угодий, увеличением поголовья и товарности с/х животных.</w:t>
      </w:r>
    </w:p>
    <w:p w14:paraId="38464E82" w14:textId="57771770" w:rsidR="00A375F1" w:rsidRPr="00A866E4" w:rsidRDefault="00A375F1" w:rsidP="00DF33A2">
      <w:pPr>
        <w:ind w:firstLine="567"/>
        <w:jc w:val="both"/>
      </w:pPr>
      <w:r w:rsidRPr="00A866E4">
        <w:t>Относительно центров про</w:t>
      </w:r>
      <w:r>
        <w:t>изводства продуктов питания в КБ</w:t>
      </w:r>
      <w:r w:rsidRPr="00A866E4">
        <w:t xml:space="preserve">Р положение планируемого </w:t>
      </w:r>
      <w:r w:rsidR="00DF33A2">
        <w:t>городского округа</w:t>
      </w:r>
      <w:r w:rsidRPr="00A866E4">
        <w:t xml:space="preserve"> можно охарактеризовать как </w:t>
      </w:r>
      <w:r w:rsidR="00DF33A2">
        <w:t>выгодное</w:t>
      </w:r>
      <w:r w:rsidRPr="00A866E4">
        <w:t xml:space="preserve">. Общей проблемой агропромышленного комплекса является незавершенность производственных процессов – АПК </w:t>
      </w:r>
      <w:r w:rsidR="00DF33A2">
        <w:t>округа</w:t>
      </w:r>
      <w:r w:rsidRPr="00A866E4">
        <w:t xml:space="preserve"> включает только одну сферу – сельское хозяйство и наименее развитую сферу переработки сельскохозяйственного сырья, при фактическом отсутствии инфраструктурного блока и сферы обеспечивающей сельское хозяйство средствами производства и материальными ресурсами.</w:t>
      </w:r>
    </w:p>
    <w:p w14:paraId="7C3EA5D1" w14:textId="77777777" w:rsidR="00A375F1" w:rsidRPr="004A4C9C" w:rsidRDefault="00A375F1" w:rsidP="00DF33A2">
      <w:pPr>
        <w:ind w:firstLine="567"/>
        <w:jc w:val="both"/>
        <w:rPr>
          <w:b/>
        </w:rPr>
      </w:pPr>
      <w:r w:rsidRPr="004A4C9C">
        <w:rPr>
          <w:b/>
        </w:rPr>
        <w:t>Демо-географическое положение – положение территории относительно концентрации населения, трудовых ресурсов и научно-технических кадров.</w:t>
      </w:r>
    </w:p>
    <w:p w14:paraId="0A6C45E7" w14:textId="66F1BD81" w:rsidR="00A375F1" w:rsidRPr="00A866E4" w:rsidRDefault="00A375F1" w:rsidP="00DF33A2">
      <w:pPr>
        <w:ind w:firstLine="567"/>
        <w:jc w:val="both"/>
      </w:pPr>
      <w:r w:rsidRPr="00A866E4">
        <w:t xml:space="preserve">Общая численность населения </w:t>
      </w:r>
      <w:r>
        <w:t>городского поселения Майский на 1 января 202</w:t>
      </w:r>
      <w:r w:rsidR="00DF33A2">
        <w:t>4</w:t>
      </w:r>
      <w:r w:rsidRPr="00A866E4">
        <w:t xml:space="preserve"> года составляла</w:t>
      </w:r>
      <w:r w:rsidR="00DF33A2">
        <w:t xml:space="preserve"> 61043</w:t>
      </w:r>
      <w:r>
        <w:t xml:space="preserve"> человек (</w:t>
      </w:r>
      <w:r w:rsidR="00DF33A2">
        <w:t>6,74</w:t>
      </w:r>
      <w:r w:rsidRPr="00A866E4">
        <w:t xml:space="preserve"> % от общей численности населения </w:t>
      </w:r>
      <w:r w:rsidR="00DF33A2">
        <w:t>республики</w:t>
      </w:r>
      <w:r w:rsidRPr="00A866E4">
        <w:t xml:space="preserve">). </w:t>
      </w:r>
    </w:p>
    <w:p w14:paraId="76C275DF" w14:textId="3FAB20C2" w:rsidR="00A375F1" w:rsidRDefault="00A375F1" w:rsidP="00DF33A2">
      <w:pPr>
        <w:ind w:firstLine="567"/>
        <w:jc w:val="both"/>
      </w:pPr>
      <w:r w:rsidRPr="00A866E4">
        <w:lastRenderedPageBreak/>
        <w:t xml:space="preserve">Демографическая ситуация </w:t>
      </w:r>
      <w:r>
        <w:t>с начала 2010</w:t>
      </w:r>
      <w:r w:rsidRPr="00A866E4">
        <w:t xml:space="preserve"> г. </w:t>
      </w:r>
      <w:r>
        <w:t xml:space="preserve">и по настоящее время </w:t>
      </w:r>
      <w:r w:rsidRPr="00A866E4">
        <w:t xml:space="preserve">характеризовалась незначительным </w:t>
      </w:r>
      <w:r w:rsidR="00DF33A2">
        <w:t>увеличением</w:t>
      </w:r>
      <w:r w:rsidRPr="00A866E4">
        <w:t xml:space="preserve"> численности за счет </w:t>
      </w:r>
      <w:r w:rsidR="00DF33A2">
        <w:t>положительного</w:t>
      </w:r>
      <w:r w:rsidRPr="00A866E4">
        <w:t xml:space="preserve"> баланса в </w:t>
      </w:r>
      <w:r w:rsidR="00DF33A2">
        <w:t>демографических</w:t>
      </w:r>
      <w:r w:rsidRPr="00A866E4">
        <w:t xml:space="preserve"> процессах. Ближайшим крупным центром концентрации трудовых ресурсов и научно-технических кадров являются города </w:t>
      </w:r>
      <w:r>
        <w:t>Нальчик, Баксан</w:t>
      </w:r>
      <w:r w:rsidRPr="00A866E4">
        <w:t xml:space="preserve">. </w:t>
      </w:r>
      <w:r>
        <w:t>О</w:t>
      </w:r>
      <w:r w:rsidRPr="00A866E4">
        <w:t>тносительно концентрации научно-технических кадров, учитывая специализацию экономики поселения и высокую безработицу, в муниципальном образовании дефицита указанных кадров не предвидится.</w:t>
      </w:r>
    </w:p>
    <w:p w14:paraId="1D30ECBE" w14:textId="77777777" w:rsidR="00A375F1" w:rsidRPr="004A4C9C" w:rsidRDefault="00A375F1" w:rsidP="00DF33A2">
      <w:pPr>
        <w:ind w:firstLine="567"/>
        <w:jc w:val="both"/>
        <w:rPr>
          <w:b/>
        </w:rPr>
      </w:pPr>
      <w:r w:rsidRPr="004A4C9C">
        <w:rPr>
          <w:b/>
        </w:rPr>
        <w:t>Рекреационно-географическое положение – положение территории относительно основных туристических объектов, туристических центров и туристической инфраструктуры.</w:t>
      </w:r>
    </w:p>
    <w:p w14:paraId="78F6EAE5" w14:textId="6CF5F4BE" w:rsidR="00A375F1" w:rsidRDefault="00A375F1" w:rsidP="00DF33A2">
      <w:pPr>
        <w:pStyle w:val="aff8"/>
        <w:spacing w:line="240" w:lineRule="auto"/>
        <w:ind w:left="0"/>
        <w:rPr>
          <w:rFonts w:ascii="Times New Roman" w:hAnsi="Times New Roman"/>
        </w:rPr>
      </w:pPr>
      <w:r w:rsidRPr="00A866E4">
        <w:rPr>
          <w:rFonts w:ascii="Times New Roman" w:hAnsi="Times New Roman"/>
        </w:rPr>
        <w:t xml:space="preserve">Положение </w:t>
      </w:r>
      <w:r>
        <w:rPr>
          <w:rFonts w:ascii="Times New Roman" w:hAnsi="Times New Roman"/>
        </w:rPr>
        <w:t>городского</w:t>
      </w:r>
      <w:r w:rsidRPr="00A866E4">
        <w:rPr>
          <w:rFonts w:ascii="Times New Roman" w:hAnsi="Times New Roman"/>
        </w:rPr>
        <w:t xml:space="preserve"> </w:t>
      </w:r>
      <w:r w:rsidR="00DF33A2">
        <w:rPr>
          <w:rFonts w:ascii="Times New Roman" w:hAnsi="Times New Roman"/>
        </w:rPr>
        <w:t>округа Баксан</w:t>
      </w:r>
      <w:r>
        <w:rPr>
          <w:rFonts w:ascii="Times New Roman" w:hAnsi="Times New Roman"/>
        </w:rPr>
        <w:t xml:space="preserve"> </w:t>
      </w:r>
      <w:r w:rsidRPr="00A866E4">
        <w:rPr>
          <w:rFonts w:ascii="Times New Roman" w:hAnsi="Times New Roman"/>
        </w:rPr>
        <w:t>относительно сложившихся и формир</w:t>
      </w:r>
      <w:r>
        <w:rPr>
          <w:rFonts w:ascii="Times New Roman" w:hAnsi="Times New Roman"/>
        </w:rPr>
        <w:t>ующихся туристических центров КБ</w:t>
      </w:r>
      <w:r w:rsidRPr="00A866E4">
        <w:rPr>
          <w:rFonts w:ascii="Times New Roman" w:hAnsi="Times New Roman"/>
        </w:rPr>
        <w:t xml:space="preserve">Р характеризуется как </w:t>
      </w:r>
      <w:r>
        <w:rPr>
          <w:rFonts w:ascii="Times New Roman" w:hAnsi="Times New Roman"/>
        </w:rPr>
        <w:t>периферийное</w:t>
      </w:r>
      <w:r w:rsidRPr="00A866E4">
        <w:rPr>
          <w:rFonts w:ascii="Times New Roman" w:hAnsi="Times New Roman"/>
        </w:rPr>
        <w:t xml:space="preserve">. На территории планируемого </w:t>
      </w:r>
      <w:r>
        <w:rPr>
          <w:rFonts w:ascii="Times New Roman" w:hAnsi="Times New Roman"/>
        </w:rPr>
        <w:t>городского поселения</w:t>
      </w:r>
      <w:r w:rsidRPr="00A866E4">
        <w:rPr>
          <w:rFonts w:ascii="Times New Roman" w:hAnsi="Times New Roman"/>
        </w:rPr>
        <w:t xml:space="preserve"> </w:t>
      </w:r>
      <w:r>
        <w:rPr>
          <w:rFonts w:ascii="Times New Roman" w:hAnsi="Times New Roman"/>
        </w:rPr>
        <w:t>не имеется рекреационных центров и объектов.</w:t>
      </w:r>
    </w:p>
    <w:p w14:paraId="2AC27BAF" w14:textId="1AC3A759" w:rsidR="00725ED7" w:rsidRPr="00DC36E0" w:rsidRDefault="00725ED7" w:rsidP="00DF33A2">
      <w:pPr>
        <w:ind w:firstLine="567"/>
        <w:jc w:val="both"/>
      </w:pPr>
      <w:r w:rsidRPr="00DC36E0">
        <w:br w:type="page"/>
      </w:r>
    </w:p>
    <w:p w14:paraId="020FA592" w14:textId="77777777" w:rsidR="00725ED7" w:rsidRPr="00DC36E0" w:rsidRDefault="00725ED7" w:rsidP="00DC36E0">
      <w:pPr>
        <w:keepNext/>
        <w:numPr>
          <w:ilvl w:val="0"/>
          <w:numId w:val="9"/>
        </w:numPr>
        <w:tabs>
          <w:tab w:val="left" w:pos="567"/>
        </w:tabs>
        <w:ind w:left="567" w:hanging="207"/>
        <w:jc w:val="center"/>
        <w:outlineLvl w:val="0"/>
        <w:rPr>
          <w:b/>
          <w:bCs/>
          <w:szCs w:val="20"/>
        </w:rPr>
      </w:pPr>
      <w:bookmarkStart w:id="48" w:name="_Toc196647982"/>
      <w:r w:rsidRPr="00DC36E0">
        <w:rPr>
          <w:b/>
          <w:bCs/>
          <w:szCs w:val="20"/>
        </w:rPr>
        <w:lastRenderedPageBreak/>
        <w:t>Архитектурно-планировочная организация территории</w:t>
      </w:r>
      <w:bookmarkEnd w:id="48"/>
    </w:p>
    <w:p w14:paraId="6F9CA43A" w14:textId="77777777" w:rsidR="00045C0D" w:rsidRPr="00DC36E0" w:rsidRDefault="00045C0D" w:rsidP="00DC36E0">
      <w:pPr>
        <w:pStyle w:val="aff8"/>
        <w:keepNext/>
        <w:numPr>
          <w:ilvl w:val="0"/>
          <w:numId w:val="8"/>
        </w:numPr>
        <w:spacing w:before="240" w:after="60" w:line="240" w:lineRule="auto"/>
        <w:contextualSpacing w:val="0"/>
        <w:jc w:val="center"/>
        <w:outlineLvl w:val="1"/>
        <w:rPr>
          <w:rFonts w:ascii="Times New Roman" w:hAnsi="Times New Roman"/>
          <w:b/>
          <w:bCs/>
          <w:vanish/>
        </w:rPr>
      </w:pPr>
      <w:bookmarkStart w:id="49" w:name="_Toc138769793"/>
      <w:bookmarkStart w:id="50" w:name="_Toc138770235"/>
      <w:bookmarkStart w:id="51" w:name="_Toc138770424"/>
      <w:bookmarkStart w:id="52" w:name="_Toc138770551"/>
      <w:bookmarkStart w:id="53" w:name="_Toc138770670"/>
      <w:bookmarkStart w:id="54" w:name="_Toc139012724"/>
      <w:bookmarkStart w:id="55" w:name="_Toc139038397"/>
      <w:bookmarkStart w:id="56" w:name="_Toc139041259"/>
      <w:bookmarkStart w:id="57" w:name="_Toc151210881"/>
      <w:bookmarkStart w:id="58" w:name="_Toc196647983"/>
      <w:bookmarkEnd w:id="49"/>
      <w:bookmarkEnd w:id="50"/>
      <w:bookmarkEnd w:id="51"/>
      <w:bookmarkEnd w:id="52"/>
      <w:bookmarkEnd w:id="53"/>
      <w:bookmarkEnd w:id="54"/>
      <w:bookmarkEnd w:id="55"/>
      <w:bookmarkEnd w:id="56"/>
      <w:bookmarkEnd w:id="57"/>
      <w:bookmarkEnd w:id="58"/>
    </w:p>
    <w:p w14:paraId="5DED3432" w14:textId="40ED6DDE"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59" w:name="_Toc196647984"/>
      <w:r w:rsidRPr="00DC36E0">
        <w:rPr>
          <w:rFonts w:ascii="Times New Roman" w:hAnsi="Times New Roman" w:cs="Times New Roman"/>
          <w:i w:val="0"/>
          <w:iCs w:val="0"/>
          <w:sz w:val="24"/>
          <w:szCs w:val="24"/>
        </w:rPr>
        <w:t>Пространственно-планировочная организация территории</w:t>
      </w:r>
      <w:bookmarkEnd w:id="59"/>
    </w:p>
    <w:p w14:paraId="6FF8509B" w14:textId="42DE46A5"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60" w:name="_Toc196647985"/>
      <w:r w:rsidRPr="00DC36E0">
        <w:rPr>
          <w:rFonts w:ascii="Times New Roman" w:hAnsi="Times New Roman" w:cs="Times New Roman"/>
          <w:sz w:val="24"/>
          <w:szCs w:val="24"/>
        </w:rPr>
        <w:t xml:space="preserve">Положение муниципального образования в системе расселения </w:t>
      </w:r>
      <w:r w:rsidR="00DF33A2">
        <w:rPr>
          <w:rFonts w:ascii="Times New Roman" w:hAnsi="Times New Roman" w:cs="Times New Roman"/>
          <w:sz w:val="24"/>
          <w:szCs w:val="24"/>
        </w:rPr>
        <w:t>Кабардино-Балкарской Республики</w:t>
      </w:r>
      <w:bookmarkEnd w:id="60"/>
    </w:p>
    <w:p w14:paraId="24394079" w14:textId="77777777" w:rsidR="00725ED7" w:rsidRPr="00DC36E0" w:rsidRDefault="00725ED7" w:rsidP="00DC36E0">
      <w:pPr>
        <w:ind w:firstLine="567"/>
        <w:jc w:val="both"/>
        <w:rPr>
          <w:bCs/>
        </w:rPr>
      </w:pPr>
    </w:p>
    <w:p w14:paraId="59328797" w14:textId="63E37E9B" w:rsidR="00DF33A2" w:rsidRDefault="00DF33A2" w:rsidP="00DF33A2">
      <w:pPr>
        <w:ind w:firstLine="567"/>
        <w:jc w:val="both"/>
      </w:pPr>
      <w:r>
        <w:t>Система расселения (система поселений, населенных мест) – естественно образуемая или целенаправленно формируемая сеть поселений, объединенных в единое целое на основе оптимизации пространственных, экономических, социальных и других связей.</w:t>
      </w:r>
    </w:p>
    <w:p w14:paraId="028894E9" w14:textId="77777777" w:rsidR="00DF33A2" w:rsidRDefault="00DF33A2" w:rsidP="00DF33A2">
      <w:pPr>
        <w:ind w:firstLine="567"/>
        <w:jc w:val="both"/>
      </w:pPr>
      <w:r>
        <w:t>Планировочная структура любой территории состоит из двух каркасов – природного и антропогенного. Природный каркас составляют неизмененные и слабоизмененные человеком территории. 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и прочими территориями антропогенного воздействия (площадки разработки полезных ископаемых и т.п.). Планировочные оси и центры могут быть основными и второстепенными, формирующимися и деградирующими.</w:t>
      </w:r>
    </w:p>
    <w:p w14:paraId="7641D2E3" w14:textId="1596D79B" w:rsidR="000F3D7D" w:rsidRPr="00C23837" w:rsidRDefault="000F3D7D" w:rsidP="000F3D7D">
      <w:pPr>
        <w:ind w:firstLine="567"/>
        <w:jc w:val="both"/>
      </w:pPr>
      <w:r w:rsidRPr="00C23837">
        <w:t xml:space="preserve">Планировочная структура </w:t>
      </w:r>
      <w:r>
        <w:t>Кабардино-Балкарской Республики</w:t>
      </w:r>
      <w:r w:rsidRPr="00C23837">
        <w:t xml:space="preserve"> открытая, позволяющая сохранить упорядоченные взаимосвязи между основными ее элементами в процессе территориального развития и пространственной интеграции ее в структуру Северо-Кавказского федерального округа и всей Российской Федерации.</w:t>
      </w:r>
    </w:p>
    <w:p w14:paraId="56444646" w14:textId="77777777" w:rsidR="000F3D7D" w:rsidRPr="00C23837" w:rsidRDefault="000F3D7D" w:rsidP="000F3D7D">
      <w:pPr>
        <w:ind w:firstLine="567"/>
        <w:jc w:val="both"/>
      </w:pPr>
      <w:r w:rsidRPr="00C23837">
        <w:t xml:space="preserve">Органическая связь опорного каркаса республики с каркасом Северо-Кавказского федерального округа обеспечивает эффективность совместного функционирования этих структур. </w:t>
      </w:r>
    </w:p>
    <w:p w14:paraId="1448D65B" w14:textId="77777777" w:rsidR="000F3D7D" w:rsidRPr="00C23837" w:rsidRDefault="000F3D7D" w:rsidP="000F3D7D">
      <w:pPr>
        <w:ind w:firstLine="567"/>
        <w:jc w:val="both"/>
      </w:pPr>
      <w:r w:rsidRPr="00C23837">
        <w:t>Основные элементы планировочной структуры – это планировочные оси, планировочные узлы, планировочные зоны, природно-ландшафтные коридоры и охраняемые территории, основные элементы транспортной и инженерной инфраструктуры, крупные хозяйственные объекты.</w:t>
      </w:r>
    </w:p>
    <w:p w14:paraId="49541C40" w14:textId="77777777" w:rsidR="000F3D7D" w:rsidRPr="00C23837" w:rsidRDefault="000F3D7D" w:rsidP="000F3D7D">
      <w:pPr>
        <w:ind w:firstLine="567"/>
        <w:jc w:val="both"/>
      </w:pPr>
      <w:r w:rsidRPr="00C23837">
        <w:t xml:space="preserve">В зависимости от пространственно-геометрической формы и характера, образующих их объектов они подразделены на главные и второстепенные, точечные и плоскостные, природно-ландшафтные. Каждый из этих элементов имеет свою зону воздействия, т.е. влияния на условия проживания и хозяйственной деятельности людей, состояние окружающей среды. </w:t>
      </w:r>
    </w:p>
    <w:p w14:paraId="3ACCB01F" w14:textId="77777777" w:rsidR="000F3D7D" w:rsidRPr="00C23837" w:rsidRDefault="000F3D7D" w:rsidP="000F3D7D">
      <w:pPr>
        <w:ind w:firstLine="567"/>
        <w:jc w:val="both"/>
      </w:pPr>
      <w:r w:rsidRPr="00C23837">
        <w:t>Структурообразующую роль в формировании планировочных осей играет транспортная инфраструктура, а в формировании центров – максимальная для данной территории или района плотность размещения функций в сочетании с достигнутым на территории центра функциональным разнообразием, т.е. максимум разнообразия при максимуме плотности.</w:t>
      </w:r>
    </w:p>
    <w:p w14:paraId="598D6C2D" w14:textId="77777777" w:rsidR="000F3D7D" w:rsidRPr="00C23837" w:rsidRDefault="000F3D7D" w:rsidP="000F3D7D">
      <w:pPr>
        <w:ind w:firstLine="567"/>
        <w:jc w:val="both"/>
      </w:pPr>
      <w:r w:rsidRPr="00C23837">
        <w:rPr>
          <w:bCs/>
        </w:rPr>
        <w:t>Планировочные оси</w:t>
      </w:r>
      <w:r w:rsidRPr="00C23837">
        <w:t xml:space="preserve"> на территории Кабардино-Балкарской Республики формируются вдоль основных сетей автомагистралей и железных дорог. </w:t>
      </w:r>
    </w:p>
    <w:p w14:paraId="217BEF2A" w14:textId="77777777" w:rsidR="000F3D7D" w:rsidRPr="00C23837" w:rsidRDefault="000F3D7D" w:rsidP="000F3D7D">
      <w:pPr>
        <w:ind w:firstLine="567"/>
        <w:jc w:val="both"/>
      </w:pPr>
      <w:r w:rsidRPr="00C23837">
        <w:rPr>
          <w:bCs/>
        </w:rPr>
        <w:t>Главная планировочная</w:t>
      </w:r>
      <w:r w:rsidRPr="00C23837">
        <w:t xml:space="preserve"> </w:t>
      </w:r>
      <w:r w:rsidRPr="00C23837">
        <w:rPr>
          <w:bCs/>
        </w:rPr>
        <w:t>ось</w:t>
      </w:r>
      <w:r w:rsidRPr="00C23837">
        <w:t xml:space="preserve"> республиканского и федерального значения проходит вдоль транспортного коридора «Кавказ». Она дублируется планировочной осью, образованной вдоль железнодорожной магистрали. На главной планировочной оси расположены основные планировочные узлы сложившейся градостроительной системы – это республиканский центр Нальчик и межрайонный центр город Прохладный. </w:t>
      </w:r>
    </w:p>
    <w:p w14:paraId="2A92D88E" w14:textId="3CF2CC91" w:rsidR="000F3D7D" w:rsidRPr="00C23837" w:rsidRDefault="000F3D7D" w:rsidP="000F3D7D">
      <w:pPr>
        <w:ind w:firstLine="567"/>
        <w:jc w:val="both"/>
      </w:pPr>
      <w:r w:rsidRPr="00C23837">
        <w:rPr>
          <w:bCs/>
        </w:rPr>
        <w:t>Второстепенные планировочные оси</w:t>
      </w:r>
      <w:r w:rsidRPr="00C23837">
        <w:t xml:space="preserve"> или оси республиканского значения – представляют собой лучевую структуру. Планировочная структура такого типа эффективна для территорий небольшого размера и совпадает со сложившейся системой расселения. Планировочные оси, лучами расходясь от столичного центра Нальчика по всей территории республики, связывают районные центры, расположенные на них, в единое </w:t>
      </w:r>
      <w:r w:rsidRPr="00C23837">
        <w:lastRenderedPageBreak/>
        <w:t>градостроительное образование, таким образом, достигается связанность территории и, ее функциональная эффективность.</w:t>
      </w:r>
      <w:r>
        <w:t xml:space="preserve"> Так городской округ Баксан является второстепенной планировочной осью в системе расселения </w:t>
      </w:r>
      <w:r w:rsidR="0019601A" w:rsidRPr="00C23837">
        <w:t>Кабардино-Балкарской Республики</w:t>
      </w:r>
      <w:r w:rsidR="0019601A">
        <w:t>.</w:t>
      </w:r>
    </w:p>
    <w:p w14:paraId="5E8A7F33" w14:textId="77777777" w:rsidR="000F3D7D" w:rsidRPr="00C23837" w:rsidRDefault="000F3D7D" w:rsidP="000F3D7D">
      <w:pPr>
        <w:ind w:firstLine="567"/>
        <w:jc w:val="both"/>
      </w:pPr>
      <w:r w:rsidRPr="00C23837">
        <w:rPr>
          <w:bCs/>
        </w:rPr>
        <w:t>Планировочные узлы</w:t>
      </w:r>
      <w:r w:rsidRPr="00C23837">
        <w:t xml:space="preserve"> расположены на главных планировочных осях территории и важность их в организации территории состоит в выполнении стратегических функций по управлению и социально-культурному обеспечению территории, это города с развитой промышленностью и социально-культурными учреждениями. Нальчик, столица республики, является главным планировочным узлом, а город Прохладный является межрайонным центром и выполняет функции второстепенного подцентра в сложившейся планировочной структуре.</w:t>
      </w:r>
    </w:p>
    <w:p w14:paraId="023EA98A" w14:textId="77777777" w:rsidR="000F3D7D" w:rsidRPr="00C23837" w:rsidRDefault="000F3D7D" w:rsidP="000F3D7D">
      <w:pPr>
        <w:ind w:firstLine="567"/>
        <w:jc w:val="both"/>
      </w:pPr>
      <w:r w:rsidRPr="00C23837">
        <w:t>Главные планировочные оси территории Кабардино-Балкарской Республики совпадают с ландшафтными коридорами, включающими природные доминанты и плоскостные элементы природного каркаса – это леса и реки, горы и долины. Природный фактор является одним из основополагающих и формирующих развитие территории, как в градостроительном, так и в политическом и социально-культурном смысле.</w:t>
      </w:r>
    </w:p>
    <w:p w14:paraId="38FAB6B9" w14:textId="77777777" w:rsidR="000F3D7D" w:rsidRPr="00C23837" w:rsidRDefault="000F3D7D" w:rsidP="000F3D7D">
      <w:pPr>
        <w:ind w:firstLine="567"/>
        <w:jc w:val="both"/>
      </w:pPr>
      <w:r w:rsidRPr="00C23837">
        <w:rPr>
          <w:bCs/>
        </w:rPr>
        <w:t>Природный каркас</w:t>
      </w:r>
      <w:r w:rsidRPr="00C23837">
        <w:t xml:space="preserve"> территории Кабардино-Балкарской Республики представлен линейными и плоскостными природными элементами: реки (Малка, Чегем, Черек, Баксан и Терек), многочисленные озера, предгорья и горы Кавказа, равнины, низменности, впадины, ущелья, горы-лакколиты, леса и охраняемые территории. </w:t>
      </w:r>
    </w:p>
    <w:p w14:paraId="0540BBC4" w14:textId="77777777" w:rsidR="000F3D7D" w:rsidRPr="00C23837" w:rsidRDefault="000F3D7D" w:rsidP="000F3D7D">
      <w:pPr>
        <w:ind w:firstLine="567"/>
        <w:jc w:val="both"/>
      </w:pPr>
      <w:r w:rsidRPr="00C23837">
        <w:t>На севере республики, часть Зольского района включает территорию особо охраняемого эколого-курортного региона Кавказские Минеральные Воды.</w:t>
      </w:r>
    </w:p>
    <w:p w14:paraId="1F700F8B" w14:textId="77777777" w:rsidR="000F3D7D" w:rsidRPr="00C23837" w:rsidRDefault="000F3D7D" w:rsidP="000F3D7D">
      <w:pPr>
        <w:ind w:firstLine="567"/>
        <w:jc w:val="both"/>
      </w:pPr>
      <w:r w:rsidRPr="00C23837">
        <w:t xml:space="preserve">Почти половину площади территории республики занимает горная часть, на которой располагается Приэльбрусский заповедник, Национальный парк, а также девять заказников и большое количество памятников природы. В горах Приэльбрусья находятся истоки всех рек, веером сбегающих в долины не только республики, но и на Ставрополье, и на Кубань. Закономерным является тот факт, что все природные коридоры сформировались вдоль русел сбегающих с гор рек – это пять лучей, спускающихся сначала в Предгорную часть территории, а затем в степную часть республики. </w:t>
      </w:r>
    </w:p>
    <w:p w14:paraId="291109F6" w14:textId="77777777" w:rsidR="000F3D7D" w:rsidRPr="00C23837" w:rsidRDefault="000F3D7D" w:rsidP="000F3D7D">
      <w:pPr>
        <w:ind w:firstLine="567"/>
        <w:jc w:val="both"/>
      </w:pPr>
      <w:r w:rsidRPr="00C23837">
        <w:t xml:space="preserve">Природно-ландшафтные коридоры исторически являлись осями расселения и обусловили прохождение торговых путей. </w:t>
      </w:r>
    </w:p>
    <w:p w14:paraId="0DB7DA44" w14:textId="77777777" w:rsidR="000F3D7D" w:rsidRPr="00C23837" w:rsidRDefault="000F3D7D" w:rsidP="000F3D7D">
      <w:pPr>
        <w:ind w:firstLine="567"/>
        <w:jc w:val="both"/>
      </w:pPr>
      <w:r w:rsidRPr="00C23837">
        <w:t xml:space="preserve">Так исторически сложилось, что человек всегда использовал природный фактор для строительства фортификационных сооружений с целью защиты от врагов. Примером такого использования природного фактора, является Кабардино-Балкария. От крепости Азов и до крепости Моздок прошла через весь Северный Кавказ Азово-Моздокская укрепительная линия, состоящая из десяти крепостей. </w:t>
      </w:r>
    </w:p>
    <w:p w14:paraId="613D2982" w14:textId="77777777" w:rsidR="000F3D7D" w:rsidRPr="00C23837" w:rsidRDefault="000F3D7D" w:rsidP="000F3D7D">
      <w:pPr>
        <w:ind w:firstLine="567"/>
        <w:jc w:val="both"/>
      </w:pPr>
      <w:r w:rsidRPr="00C23837">
        <w:t xml:space="preserve">Часть крепостей с течением времени превратилась в города (Ставрополь, Георгиевск), станицы или села (Донское, Александровское, Московское, Новопавловская, Прохладный, Моздок) и стали частью современной системы расселения Северо-Кавказского федерального округа. Современная столица республики город Нальчик, также в прошлом была крепостью. На территории республики сохранились крепости </w:t>
      </w:r>
      <w:r w:rsidRPr="00C23837">
        <w:br/>
        <w:t>и остатки различных фортификационных сооружений, свидетельствующих о сложном историческом становлении народов Кабардино-Балкарии и развитии населяемой ними территории.</w:t>
      </w:r>
    </w:p>
    <w:p w14:paraId="026E5305" w14:textId="1EBF68F9" w:rsidR="000F3D7D" w:rsidRPr="00C23837" w:rsidRDefault="000F3D7D" w:rsidP="000F3D7D">
      <w:pPr>
        <w:ind w:firstLine="567"/>
        <w:jc w:val="both"/>
      </w:pPr>
      <w:r w:rsidRPr="00C23837">
        <w:t xml:space="preserve">Рассматривать сложившуюся планировочную структуру республики невозможно, </w:t>
      </w:r>
      <w:r w:rsidRPr="00C23837">
        <w:br/>
        <w:t>не учитывая сложившуюся структуру расселения</w:t>
      </w:r>
      <w:r w:rsidR="0019601A">
        <w:t xml:space="preserve"> – </w:t>
      </w:r>
      <w:r w:rsidRPr="00C23837">
        <w:t>это две взаимосвязанные системы.</w:t>
      </w:r>
    </w:p>
    <w:p w14:paraId="5D73A4C8" w14:textId="77777777" w:rsidR="000F3D7D" w:rsidRPr="00C23837" w:rsidRDefault="000F3D7D" w:rsidP="000F3D7D">
      <w:pPr>
        <w:ind w:firstLine="567"/>
        <w:jc w:val="both"/>
      </w:pPr>
      <w:r w:rsidRPr="00C23837">
        <w:rPr>
          <w:bCs/>
        </w:rPr>
        <w:t>Современная система расселения</w:t>
      </w:r>
      <w:r w:rsidRPr="00C23837">
        <w:t xml:space="preserve"> имеет историческую преемственность: главные оси расселения совпадают с историческими торговыми путями. Поселенческая сеть формировалась традиционно, то есть вдоль транспортных путей и по долинам рек.</w:t>
      </w:r>
    </w:p>
    <w:p w14:paraId="5269ED33" w14:textId="77777777" w:rsidR="0019601A" w:rsidRDefault="000F3D7D" w:rsidP="000F3D7D">
      <w:pPr>
        <w:ind w:firstLine="567"/>
        <w:jc w:val="both"/>
      </w:pPr>
      <w:r w:rsidRPr="00C23837">
        <w:t xml:space="preserve">На осях сформировавшегося планировочного каркаса располагаются планировочные узлы (районные центры) с Нальчиком – центром всей планировочной системы. </w:t>
      </w:r>
    </w:p>
    <w:p w14:paraId="2B187B34" w14:textId="259A328E" w:rsidR="000F3D7D" w:rsidRDefault="0019601A" w:rsidP="0019601A">
      <w:pPr>
        <w:ind w:firstLine="567"/>
        <w:jc w:val="both"/>
      </w:pPr>
      <w:r>
        <w:t xml:space="preserve">Городской округ Баксан является одним из планировочных узлов Кабардино-Балкарской Республики и входит в западную макрофункциональную зону </w:t>
      </w:r>
      <w:r w:rsidR="000F3D7D" w:rsidRPr="00C23837">
        <w:t xml:space="preserve">– это территория </w:t>
      </w:r>
      <w:r w:rsidR="000F3D7D" w:rsidRPr="00C23837">
        <w:lastRenderedPageBreak/>
        <w:t>с рекреационными, курортными, природоохранными и ресурсосберегающими функциями. Эта территория занимает значительную часть от всей территории республики и является составляющей частью всего природного и курортного комплекса Приэльбрусье.</w:t>
      </w:r>
    </w:p>
    <w:p w14:paraId="3AF34FE7" w14:textId="77777777" w:rsidR="002E5791" w:rsidRPr="00C23837" w:rsidRDefault="002E5791" w:rsidP="002E5791">
      <w:pPr>
        <w:ind w:firstLine="567"/>
        <w:jc w:val="both"/>
      </w:pPr>
      <w:r w:rsidRPr="00C23837">
        <w:t>Региональная система расселения Кабардино-Балкарской Республики полифункциональна и моноцентрична, сложилась и развивается одновременно и как единая межрайонная система с единым региональным полифункциональным центром, выполняющим межрайонные функции для всей территории республики – городом Нальчиком и формирующимся межрайонным центром – городом Прохладным (для трех северо-восточных районов: Прохладненского, Майского и Терекского).</w:t>
      </w:r>
    </w:p>
    <w:p w14:paraId="234D1794" w14:textId="77777777" w:rsidR="002E5791" w:rsidRPr="00C23837" w:rsidRDefault="002E5791" w:rsidP="002E5791">
      <w:pPr>
        <w:ind w:firstLine="567"/>
        <w:jc w:val="both"/>
      </w:pPr>
      <w:r w:rsidRPr="00C23837">
        <w:t>С позиций устойчивости системы расселения требуется еще один подцентр, выполняющий межрайонные функции – для Зольского района и Эльбрусского района, соответственно. Эту роль на себя может взять город Баксан, межрайонные функции которого могут развиться со строительством новой железной дороги на Тырныауз.</w:t>
      </w:r>
    </w:p>
    <w:p w14:paraId="7050752F" w14:textId="77777777" w:rsidR="002E5791" w:rsidRPr="00C23837" w:rsidRDefault="002E5791" w:rsidP="002E5791">
      <w:pPr>
        <w:ind w:firstLine="567"/>
        <w:jc w:val="both"/>
      </w:pPr>
      <w:r w:rsidRPr="00C23837">
        <w:t>Региональная система расселения включает десять районных систем расселения, с соответствующими центрами обслуживания.</w:t>
      </w:r>
    </w:p>
    <w:p w14:paraId="59AC6D7B" w14:textId="77777777" w:rsidR="002E5791" w:rsidRPr="00C23837" w:rsidRDefault="002E5791" w:rsidP="002E5791">
      <w:pPr>
        <w:ind w:firstLine="567"/>
        <w:jc w:val="both"/>
      </w:pPr>
      <w:r w:rsidRPr="00C23837">
        <w:t xml:space="preserve">В двух районах – Баксанском и Прохладненском, где города Баксан и Прохладный являются городскими округами, существует проблема организации на территории этих муниципальных районов самостоятельных муниципальных образований, выполняющих районные функции. </w:t>
      </w:r>
    </w:p>
    <w:p w14:paraId="72C9A101" w14:textId="77777777" w:rsidR="002E5791" w:rsidRPr="00C23837" w:rsidRDefault="002E5791" w:rsidP="002E5791">
      <w:pPr>
        <w:ind w:firstLine="567"/>
        <w:jc w:val="both"/>
      </w:pPr>
      <w:r w:rsidRPr="00C23837">
        <w:t>В сельской системе расселения можно выделить 112 местных систем, с соответствующими центрами, выполняющие местные функции (в соответствии с новым муниципальным статусом – сельские поселения, наделенные определенными полномочиями).</w:t>
      </w:r>
    </w:p>
    <w:p w14:paraId="3C328C30" w14:textId="77777777" w:rsidR="002E5791" w:rsidRPr="00C23837" w:rsidRDefault="002E5791" w:rsidP="002E5791">
      <w:pPr>
        <w:ind w:firstLine="567"/>
        <w:jc w:val="both"/>
      </w:pPr>
      <w:r w:rsidRPr="00C23837">
        <w:t xml:space="preserve">В составе Кабардино-Балкарской региональной системы расселения выделяется формирующаяся Нальчикская агломерация и урбанизированная территория, сложившаяся по кольцу городов. </w:t>
      </w:r>
    </w:p>
    <w:p w14:paraId="7A38EBC5" w14:textId="77777777" w:rsidR="002E5791" w:rsidRPr="00C23837" w:rsidRDefault="002E5791" w:rsidP="002E5791">
      <w:pPr>
        <w:ind w:firstLine="567"/>
        <w:jc w:val="both"/>
      </w:pPr>
      <w:r w:rsidRPr="00C23837">
        <w:t>В системе расселения КБР присутствуют также и просто территориально сближенные поселения, особенно сельские населенные пункты, без тесных межселенных связей.</w:t>
      </w:r>
    </w:p>
    <w:p w14:paraId="74B9D8B4" w14:textId="77777777" w:rsidR="002E5791" w:rsidRPr="00C23837" w:rsidRDefault="002E5791" w:rsidP="002E5791">
      <w:pPr>
        <w:ind w:firstLine="567"/>
        <w:jc w:val="both"/>
      </w:pPr>
      <w:r w:rsidRPr="00C23837">
        <w:t xml:space="preserve">К особенностям региональной системы расселения относится различный национальный состав населения отдельных районных систем расселения: с преимущественно кабардинским, с преимущественно балкарским, с преимущественно русским населением, что предъявляет особые требования при формировании и развитии на перспективу районных систем расселения. </w:t>
      </w:r>
    </w:p>
    <w:p w14:paraId="18BB6036" w14:textId="77777777" w:rsidR="002E5791" w:rsidRPr="00C23837" w:rsidRDefault="002E5791" w:rsidP="002E5791">
      <w:pPr>
        <w:ind w:firstLine="567"/>
        <w:jc w:val="both"/>
      </w:pPr>
      <w:r w:rsidRPr="00C23837">
        <w:t>Кабардино-Балкарская система расселения, также как и многие другие региональные системы расселения субъектов СКФО и РФ в целом, характеризуется неразвитостью или неполноценностью выполняемых функций отдельными районными системами и их центрами, вследствие недостаточного уровня развития их экономической базы, социальной сферы, транспортной и инженерной инфраструктуры.</w:t>
      </w:r>
    </w:p>
    <w:p w14:paraId="6766C3F8" w14:textId="77777777" w:rsidR="002E5791" w:rsidRPr="00C23837" w:rsidRDefault="002E5791" w:rsidP="002E5791">
      <w:pPr>
        <w:ind w:firstLine="567"/>
        <w:jc w:val="both"/>
      </w:pPr>
      <w:r w:rsidRPr="00C23837">
        <w:t xml:space="preserve">На отдельных территориях проявляются серьезные диспропорции между уровнем концентрации населения и уровнем развития социальной и инженерной инфраструктуры. В первую очередь это касается рекреационных территорий и территорий с большим механическим приростом населения. </w:t>
      </w:r>
    </w:p>
    <w:p w14:paraId="27923027" w14:textId="6C78DE74" w:rsidR="002E5791" w:rsidRPr="00C23837" w:rsidRDefault="002E5791" w:rsidP="002E5791">
      <w:pPr>
        <w:ind w:firstLine="567"/>
        <w:jc w:val="both"/>
      </w:pPr>
      <w:r w:rsidRPr="00C23837">
        <w:t>Следует отметить, что в силу пограничного расположения республики и наличием на ее территории военного контингента населения, при формировании различных систем расселения и их центров (таким центром, например, является г. Прохладный, а также Нальчик) должны быть учтены особенности размещения и потребности этой части населения со стороны обеспечения всеми видами услуг.</w:t>
      </w:r>
    </w:p>
    <w:p w14:paraId="3413E408"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61" w:name="_Toc196647986"/>
      <w:r w:rsidRPr="00DC36E0">
        <w:rPr>
          <w:rFonts w:ascii="Times New Roman" w:hAnsi="Times New Roman" w:cs="Times New Roman"/>
          <w:sz w:val="24"/>
          <w:szCs w:val="24"/>
        </w:rPr>
        <w:t>Планировочная организация территории. Приоритеты градостроительного развития территории</w:t>
      </w:r>
      <w:bookmarkEnd w:id="61"/>
    </w:p>
    <w:p w14:paraId="7A1FE8C2" w14:textId="77777777" w:rsidR="00725ED7" w:rsidRPr="00DC36E0" w:rsidRDefault="00725ED7" w:rsidP="00DC36E0">
      <w:pPr>
        <w:ind w:firstLine="567"/>
        <w:jc w:val="both"/>
        <w:rPr>
          <w:bCs/>
        </w:rPr>
      </w:pPr>
    </w:p>
    <w:p w14:paraId="35316339" w14:textId="77777777" w:rsidR="00725ED7" w:rsidRPr="00DC36E0" w:rsidRDefault="00725ED7" w:rsidP="00DC36E0">
      <w:pPr>
        <w:ind w:firstLine="567"/>
        <w:jc w:val="both"/>
      </w:pPr>
      <w:r w:rsidRPr="00DC36E0">
        <w:t xml:space="preserve">Планировочная структура территории – схематизированная модель, в которой выявлены наиболее важные и устойчивые элементы пространства: планировочный каркас </w:t>
      </w:r>
      <w:r w:rsidRPr="00DC36E0">
        <w:lastRenderedPageBreak/>
        <w:t>и планировочные районы (зоны) города, в их взаимосвязи, иерархической зависимости и целостности.</w:t>
      </w:r>
      <w:r w:rsidRPr="00DC36E0">
        <w:rPr>
          <w:vertAlign w:val="superscript"/>
        </w:rPr>
        <w:footnoteReference w:id="6"/>
      </w:r>
    </w:p>
    <w:p w14:paraId="42B84837" w14:textId="77777777" w:rsidR="00725ED7" w:rsidRPr="00DC36E0" w:rsidRDefault="00725ED7" w:rsidP="00DC36E0">
      <w:pPr>
        <w:ind w:firstLine="567"/>
        <w:jc w:val="both"/>
      </w:pPr>
      <w:r w:rsidRPr="00DC36E0">
        <w:t>В планировочной структуре можно выделить три типа элементов: узлы, связи и зоны. Эти основные типологические элементы достаточно чётко определяют членение пространства и территории, в которых реализуется структура. Узел играет роль локализатора, связь – одновременно соединяющий (например, узлами) и разделяющий (между зонами) элементы структуры, а зоны обеспечивают деление территории. Определяемый порядок размещения совокупности этих элементов и есть материализованное выражение разрабатываемой планировочной структуры.</w:t>
      </w:r>
    </w:p>
    <w:p w14:paraId="32B73CE6" w14:textId="77777777" w:rsidR="00725ED7" w:rsidRPr="00DC36E0" w:rsidRDefault="00725ED7" w:rsidP="00DC36E0">
      <w:pPr>
        <w:ind w:firstLine="567"/>
        <w:jc w:val="both"/>
      </w:pPr>
      <w:r w:rsidRPr="00DC36E0">
        <w:t>В связи с этим основные элементы планировочной структуры территории должны принадлежать к одному из следующих типов:</w:t>
      </w:r>
    </w:p>
    <w:p w14:paraId="3AA81201" w14:textId="59C6CE3D" w:rsidR="00725ED7" w:rsidRPr="00DC36E0" w:rsidRDefault="00725ED7" w:rsidP="002D470E">
      <w:pPr>
        <w:numPr>
          <w:ilvl w:val="0"/>
          <w:numId w:val="10"/>
        </w:numPr>
        <w:ind w:left="851" w:hanging="210"/>
        <w:contextualSpacing/>
        <w:jc w:val="both"/>
      </w:pPr>
      <w:r w:rsidRPr="00DC36E0">
        <w:t xml:space="preserve">точечные (планировочные центры) – существующие городской населённый пункт и крупнейшие сельские населённые пункты </w:t>
      </w:r>
      <w:r w:rsidR="00221F22" w:rsidRPr="00DC36E0">
        <w:t>муниципального образования</w:t>
      </w:r>
      <w:r w:rsidRPr="00DC36E0">
        <w:t>, в которых происходит наиболее интенсивное градостроительное освоение территории, располагаются крупнейшие промышленные предприятия, имеющие компактную форму и небольшие территориальные размеры;</w:t>
      </w:r>
    </w:p>
    <w:p w14:paraId="5CC79105" w14:textId="2D449AA5" w:rsidR="00725ED7" w:rsidRPr="00DC36E0" w:rsidRDefault="00725ED7" w:rsidP="002D470E">
      <w:pPr>
        <w:numPr>
          <w:ilvl w:val="0"/>
          <w:numId w:val="10"/>
        </w:numPr>
        <w:ind w:left="851" w:hanging="210"/>
        <w:contextualSpacing/>
        <w:jc w:val="both"/>
      </w:pPr>
      <w:r w:rsidRPr="00DC36E0">
        <w:t xml:space="preserve">линейные (планировочные оси) – транспортные магистрали, преимущественно федерального, регионального и межмуниципального значения, по которым осуществляется основная часть пассажирских перевозок (в пределах </w:t>
      </w:r>
      <w:r w:rsidR="00221F22" w:rsidRPr="00DC36E0">
        <w:t>муниципального образования</w:t>
      </w:r>
      <w:r w:rsidRPr="00DC36E0">
        <w:t>) и внешние планировочные связи муниципального образования. К планировочным осям также отнесены долины рек, имеющие ярко выраженную линейную форму, с размещёнными здесь населёнными пунктами;</w:t>
      </w:r>
    </w:p>
    <w:p w14:paraId="6F1352CB" w14:textId="1F88D9FB" w:rsidR="00725ED7" w:rsidRPr="00DC36E0" w:rsidRDefault="00725ED7" w:rsidP="002D470E">
      <w:pPr>
        <w:numPr>
          <w:ilvl w:val="0"/>
          <w:numId w:val="10"/>
        </w:numPr>
        <w:ind w:left="851" w:hanging="210"/>
        <w:contextualSpacing/>
        <w:jc w:val="both"/>
      </w:pPr>
      <w:r w:rsidRPr="00DC36E0">
        <w:t xml:space="preserve">зональные (планировочные зоны) – территории с резко выраженными природными, хозяйственными особенностями и особенностями системы расселения: урбанизированная зона, включающая крупнейший элемент расселения </w:t>
      </w:r>
      <w:r w:rsidR="00221F22" w:rsidRPr="00DC36E0">
        <w:t>муниципального образования</w:t>
      </w:r>
      <w:r w:rsidRPr="00DC36E0">
        <w:t>, прилегающие земли различного функционального назначения и зона экономической и градостроительной активности, включающая крупнейшие сельские населённые пункты с устойчивой положительной динамикой численности населения</w:t>
      </w:r>
      <w:r w:rsidRPr="00DC36E0">
        <w:rPr>
          <w:vertAlign w:val="superscript"/>
        </w:rPr>
        <w:t xml:space="preserve"> </w:t>
      </w:r>
      <w:r w:rsidRPr="00DC36E0">
        <w:rPr>
          <w:vertAlign w:val="superscript"/>
        </w:rPr>
        <w:footnoteReference w:id="7"/>
      </w:r>
      <w:r w:rsidRPr="00DC36E0">
        <w:t>:</w:t>
      </w:r>
    </w:p>
    <w:p w14:paraId="535C17C0" w14:textId="7443DF3C" w:rsidR="00725ED7" w:rsidRDefault="00725ED7" w:rsidP="00DC36E0">
      <w:pPr>
        <w:ind w:firstLine="567"/>
        <w:jc w:val="both"/>
      </w:pPr>
      <w:r w:rsidRPr="00DC36E0">
        <w:t xml:space="preserve">Сложившееся размещение и пространственные закономерности взаимосвязи экономически значимых объектов </w:t>
      </w:r>
      <w:r w:rsidR="00686DE4">
        <w:t>городского округа Баксан</w:t>
      </w:r>
      <w:r w:rsidRPr="00DC36E0">
        <w:t>, с учётом внешних и внутренних связей и важнейших элементов природных ландшафтов определили характерную для этой территории планировочную структуру.</w:t>
      </w:r>
    </w:p>
    <w:p w14:paraId="6AD80891" w14:textId="63502897" w:rsidR="001B1DEB" w:rsidRPr="00DC36E0" w:rsidRDefault="001B1DEB" w:rsidP="00DC36E0">
      <w:pPr>
        <w:ind w:firstLine="567"/>
        <w:jc w:val="both"/>
      </w:pPr>
      <w:r w:rsidRPr="001B1DEB">
        <w:t xml:space="preserve">Территорию городского </w:t>
      </w:r>
      <w:r>
        <w:t>округа Баксан</w:t>
      </w:r>
      <w:r w:rsidRPr="001B1DEB">
        <w:t xml:space="preserve">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поселения, рекреационные земли, земли для развития сельского хозяйства, независимо от форм собственности и целевого назначения, находящиеся в пределах границ городского </w:t>
      </w:r>
      <w:r>
        <w:t>округа Баксан</w:t>
      </w:r>
      <w:r w:rsidRPr="001B1DEB">
        <w:t>. Большая часть территории муниципального образования не заселена, но освоена хозяйственной деятельностью.</w:t>
      </w:r>
    </w:p>
    <w:p w14:paraId="0F081112" w14:textId="69AA3B7B" w:rsidR="00725ED7" w:rsidRPr="00DC36E0" w:rsidRDefault="00725ED7" w:rsidP="00DC36E0">
      <w:pPr>
        <w:ind w:firstLine="567"/>
        <w:jc w:val="both"/>
      </w:pPr>
      <w:r w:rsidRPr="00DC36E0">
        <w:t xml:space="preserve">Планировочная структура </w:t>
      </w:r>
      <w:r w:rsidR="00686DE4">
        <w:t>городского округа Баксан</w:t>
      </w:r>
      <w:r w:rsidR="00686DE4" w:rsidRPr="00DC36E0">
        <w:t xml:space="preserve"> </w:t>
      </w:r>
      <w:r w:rsidRPr="00DC36E0">
        <w:t>состоит из двух компонентов (каркасов). Природный каркас составляют неизменяемые и слабоизменённые антропогенной деятельностью территории. Антропогенный каркас формируется основными планировочными осями (транспортные пути и инженерные коммуникации), планировочными узлами (населёнными пунктами) и прочими территориями антропогенного воздействия.</w:t>
      </w:r>
    </w:p>
    <w:p w14:paraId="3EEAF3B3" w14:textId="2ECD409B" w:rsidR="00725ED7" w:rsidRPr="00DC36E0" w:rsidRDefault="00725ED7" w:rsidP="00DC36E0">
      <w:pPr>
        <w:ind w:firstLine="567"/>
        <w:jc w:val="both"/>
      </w:pPr>
      <w:r w:rsidRPr="00DC36E0">
        <w:t xml:space="preserve">Главный планировочный центр – город </w:t>
      </w:r>
      <w:r w:rsidR="00D32FDF">
        <w:t>Баксан</w:t>
      </w:r>
      <w:r w:rsidRPr="00DC36E0">
        <w:t xml:space="preserve">, являющийся многофункциональным центром с развитыми промышленными и строительными функциями, функциями </w:t>
      </w:r>
      <w:r w:rsidRPr="00DC36E0">
        <w:lastRenderedPageBreak/>
        <w:t xml:space="preserve">социально-культурного обслуживания населения </w:t>
      </w:r>
      <w:r w:rsidR="00870D3B" w:rsidRPr="00DC36E0">
        <w:t>муниципального образования</w:t>
      </w:r>
      <w:r w:rsidRPr="00DC36E0">
        <w:t xml:space="preserve">. Город </w:t>
      </w:r>
      <w:r w:rsidR="00D32FDF">
        <w:t>Баксан</w:t>
      </w:r>
      <w:r w:rsidRPr="00DC36E0">
        <w:t xml:space="preserve"> должен иметь на своей территории полный комплекс учреждений стандартного типа с отдельными объектами массового обслуживания специализированного типа.</w:t>
      </w:r>
    </w:p>
    <w:p w14:paraId="5693E03C" w14:textId="6A3BFB05" w:rsidR="00725ED7" w:rsidRPr="00DC36E0" w:rsidRDefault="00D32FDF" w:rsidP="00DC36E0">
      <w:pPr>
        <w:ind w:firstLine="567"/>
        <w:jc w:val="both"/>
      </w:pPr>
      <w:r>
        <w:t>Второстепенным центром</w:t>
      </w:r>
      <w:r w:rsidR="00D30450" w:rsidRPr="00DC36E0">
        <w:t xml:space="preserve"> обслуживания буд</w:t>
      </w:r>
      <w:r>
        <w:t>ет</w:t>
      </w:r>
      <w:r w:rsidR="00D30450" w:rsidRPr="00DC36E0">
        <w:t xml:space="preserve"> </w:t>
      </w:r>
      <w:r w:rsidR="00725ED7" w:rsidRPr="00DC36E0">
        <w:t xml:space="preserve">– </w:t>
      </w:r>
      <w:r w:rsidR="00D30450" w:rsidRPr="00DC36E0">
        <w:t>п</w:t>
      </w:r>
      <w:r w:rsidR="00CC2211" w:rsidRPr="00CC2211">
        <w:t xml:space="preserve"> село Дыгулыбгей</w:t>
      </w:r>
      <w:r w:rsidR="009D3FAE" w:rsidRPr="00DC36E0">
        <w:t xml:space="preserve">, </w:t>
      </w:r>
      <w:r w:rsidR="00725ED7" w:rsidRPr="00DC36E0">
        <w:t>выполняющи</w:t>
      </w:r>
      <w:r w:rsidR="00CC2211">
        <w:t>й</w:t>
      </w:r>
      <w:r w:rsidR="00725ED7" w:rsidRPr="00DC36E0">
        <w:t xml:space="preserve"> функции социально-культурного обслуживания, выступа</w:t>
      </w:r>
      <w:r w:rsidR="00CC2211">
        <w:t>е</w:t>
      </w:r>
      <w:r w:rsidR="00725ED7" w:rsidRPr="00DC36E0">
        <w:t xml:space="preserve">т как подцентр. </w:t>
      </w:r>
    </w:p>
    <w:p w14:paraId="132B45B6" w14:textId="26B2414D" w:rsidR="00CC2211" w:rsidRPr="00DF1552" w:rsidRDefault="00725ED7" w:rsidP="00CC2211">
      <w:pPr>
        <w:ind w:firstLine="567"/>
        <w:contextualSpacing/>
        <w:jc w:val="both"/>
      </w:pPr>
      <w:r w:rsidRPr="00DC36E0">
        <w:t xml:space="preserve">На основании транспортно-планировочного фактора на территории </w:t>
      </w:r>
      <w:r w:rsidR="00CC2211">
        <w:t>городского округа Баксан</w:t>
      </w:r>
      <w:r w:rsidRPr="00DC36E0">
        <w:t xml:space="preserve"> выделен</w:t>
      </w:r>
      <w:r w:rsidR="00CC2211">
        <w:t>ы 2</w:t>
      </w:r>
      <w:r w:rsidRPr="00DC36E0">
        <w:t xml:space="preserve"> планировочн</w:t>
      </w:r>
      <w:r w:rsidR="00CC2211">
        <w:t>ые</w:t>
      </w:r>
      <w:r w:rsidRPr="00DC36E0">
        <w:t xml:space="preserve"> ос</w:t>
      </w:r>
      <w:r w:rsidR="00CC2211">
        <w:t>и</w:t>
      </w:r>
      <w:r w:rsidRPr="00DC36E0">
        <w:t xml:space="preserve"> первого порядка</w:t>
      </w:r>
      <w:r w:rsidR="0022364C" w:rsidRPr="00DC36E0">
        <w:t xml:space="preserve"> </w:t>
      </w:r>
      <w:r w:rsidRPr="00DC36E0">
        <w:t xml:space="preserve">– </w:t>
      </w:r>
      <w:r w:rsidR="0022364C" w:rsidRPr="00DC36E0">
        <w:t>т</w:t>
      </w:r>
      <w:r w:rsidRPr="00DC36E0">
        <w:t xml:space="preserve">ранспортный коридор, представленный </w:t>
      </w:r>
      <w:r w:rsidR="00CC2211" w:rsidRPr="00DC36E0">
        <w:t>автомобильн</w:t>
      </w:r>
      <w:r w:rsidR="00CC2211">
        <w:t>ыми</w:t>
      </w:r>
      <w:r w:rsidR="00CC2211" w:rsidRPr="00DC36E0">
        <w:t xml:space="preserve"> дорог</w:t>
      </w:r>
      <w:r w:rsidR="00CC2211">
        <w:t>ами</w:t>
      </w:r>
      <w:r w:rsidR="00CC2211" w:rsidRPr="00DC36E0">
        <w:t xml:space="preserve"> общего пользования федерального значения Р-217 </w:t>
      </w:r>
      <w:r w:rsidR="00CC2211">
        <w:t>«</w:t>
      </w:r>
      <w:r w:rsidR="00CC2211" w:rsidRPr="00DC36E0">
        <w:t>Кавказ</w:t>
      </w:r>
      <w:r w:rsidR="00CC2211">
        <w:t>» (</w:t>
      </w:r>
      <w:r w:rsidR="00263E96" w:rsidRPr="00DC36E0">
        <w:t xml:space="preserve">автомобильная дорога </w:t>
      </w:r>
      <w:r w:rsidR="00CC2211" w:rsidRPr="00A375F1">
        <w:t>А158 – г.</w:t>
      </w:r>
      <w:r w:rsidR="00CC2211">
        <w:t xml:space="preserve"> </w:t>
      </w:r>
      <w:r w:rsidR="00CC2211" w:rsidRPr="00A375F1">
        <w:t>Баксан – п.</w:t>
      </w:r>
      <w:r w:rsidR="00CC2211">
        <w:t xml:space="preserve"> </w:t>
      </w:r>
      <w:r w:rsidR="00CC2211" w:rsidRPr="00A375F1">
        <w:t>Эльбрус (до Терскола)</w:t>
      </w:r>
      <w:r w:rsidR="00CC2211">
        <w:t>) и р</w:t>
      </w:r>
      <w:r w:rsidR="00CC2211" w:rsidRPr="00A375F1">
        <w:t>егионального значения – 1Р-289 – г.</w:t>
      </w:r>
      <w:r w:rsidR="00CC2211">
        <w:t xml:space="preserve"> </w:t>
      </w:r>
      <w:r w:rsidR="00CC2211" w:rsidRPr="00A375F1">
        <w:t>Прохладный – Баксан (до 158)</w:t>
      </w:r>
      <w:r w:rsidR="00CC2211">
        <w:t>.</w:t>
      </w:r>
    </w:p>
    <w:p w14:paraId="4DCE3A1A" w14:textId="0895AC50" w:rsidR="0022364C" w:rsidRPr="00DC36E0" w:rsidRDefault="0022364C" w:rsidP="00DC36E0">
      <w:pPr>
        <w:ind w:firstLine="567"/>
        <w:jc w:val="both"/>
      </w:pPr>
      <w:r w:rsidRPr="00DC36E0">
        <w:t>Планировочны</w:t>
      </w:r>
      <w:r w:rsidR="009D3FAE" w:rsidRPr="00DC36E0">
        <w:t>е</w:t>
      </w:r>
      <w:r w:rsidRPr="00DC36E0">
        <w:t xml:space="preserve"> оси второго порядка на территории </w:t>
      </w:r>
      <w:r w:rsidR="00CC2211">
        <w:t>городского округа Баксан</w:t>
      </w:r>
      <w:r w:rsidR="00CC2211" w:rsidRPr="00DC36E0">
        <w:t xml:space="preserve"> </w:t>
      </w:r>
      <w:r w:rsidRPr="00DC36E0">
        <w:t>образуют автомобильные дороги местного значения.</w:t>
      </w:r>
    </w:p>
    <w:p w14:paraId="7B97CBF6" w14:textId="38C3535E" w:rsidR="0022364C" w:rsidRDefault="0022364C" w:rsidP="00DC36E0">
      <w:pPr>
        <w:ind w:firstLine="567"/>
        <w:jc w:val="both"/>
      </w:pPr>
      <w:r w:rsidRPr="00DC36E0">
        <w:t xml:space="preserve">Местная сеть автомобильных дорог, формирующая второстепенные планировочные оси, и обеспечивающая главным образом внутрирайонные связи, частично развита и представлена дорогами разных категорий и направлена вглубь территории </w:t>
      </w:r>
      <w:r w:rsidR="00221F22" w:rsidRPr="00DC36E0">
        <w:t>муниципального образования</w:t>
      </w:r>
      <w:r w:rsidRPr="00DC36E0">
        <w:t>.</w:t>
      </w:r>
    </w:p>
    <w:p w14:paraId="38620D06" w14:textId="3EBF8EE6" w:rsidR="001B1DEB" w:rsidRDefault="001B1DEB" w:rsidP="00DC36E0">
      <w:pPr>
        <w:ind w:firstLine="567"/>
        <w:jc w:val="both"/>
      </w:pPr>
      <w:r w:rsidRPr="00F16AF1">
        <w:t>Природный планирово</w:t>
      </w:r>
      <w:r>
        <w:t>чный каркас территории формирует река Баксан.</w:t>
      </w:r>
    </w:p>
    <w:p w14:paraId="55D9E1B3" w14:textId="14FDAAFD" w:rsidR="001B1DEB" w:rsidRPr="00DC36E0" w:rsidRDefault="001B1DEB" w:rsidP="00DC36E0">
      <w:pPr>
        <w:ind w:firstLine="567"/>
        <w:jc w:val="both"/>
      </w:pPr>
      <w:r w:rsidRPr="001B1DEB">
        <w:t>Особенности планировочной структуры населенного пункта муниципального образования характерны для всех населенных пунктов предгорного и горного типа на Центральном Кавказе (вытянутая структура улично-дорожной сети и др.). Территория населенн</w:t>
      </w:r>
      <w:r>
        <w:t>ых</w:t>
      </w:r>
      <w:r w:rsidRPr="001B1DEB">
        <w:t xml:space="preserve"> пункт</w:t>
      </w:r>
      <w:r>
        <w:t>ов</w:t>
      </w:r>
      <w:r w:rsidRPr="001B1DEB">
        <w:t xml:space="preserve"> отличается компактностью. Населенные пункты функционально организованы.</w:t>
      </w:r>
    </w:p>
    <w:p w14:paraId="263AF6C9" w14:textId="2F3DB5DB" w:rsidR="00725ED7" w:rsidRPr="00DC36E0" w:rsidRDefault="00725ED7" w:rsidP="00DC36E0">
      <w:pPr>
        <w:ind w:firstLine="567"/>
        <w:jc w:val="both"/>
      </w:pPr>
      <w:r w:rsidRPr="00DC36E0">
        <w:t xml:space="preserve">Пространственно-территориальное развитие </w:t>
      </w:r>
      <w:r w:rsidR="00CC2211">
        <w:t>городского округа Баксан</w:t>
      </w:r>
      <w:r w:rsidRPr="00DC36E0">
        <w:t xml:space="preserve"> напрямую связано с его градостроительным развитием, поскольку именно эти направления формируют основные инструменты и механизмы управления территорией. Главные проблемы градостроительного развития </w:t>
      </w:r>
      <w:r w:rsidR="00221F22" w:rsidRPr="00DC36E0">
        <w:t>муниципального образования</w:t>
      </w:r>
      <w:r w:rsidRPr="00DC36E0">
        <w:t xml:space="preserve"> связаны со сложившейся экстенсивной пространственно-территориальной динамикой, основанной на использовании внутренних резервов территории муниципального образования. Это выражается в существенных диспропорциях в пространственной организации территории, а, следовательно, порождает проблемы градостроительного развития. Для устранения указанных диспропорций необходимо определить новую стратегию градостроительного развития </w:t>
      </w:r>
      <w:r w:rsidR="00221F22" w:rsidRPr="00DC36E0">
        <w:t>муниципального образования</w:t>
      </w:r>
      <w:r w:rsidRPr="00DC36E0">
        <w:t>.</w:t>
      </w:r>
    </w:p>
    <w:p w14:paraId="3F1A3537" w14:textId="1B5B4193" w:rsidR="00725ED7" w:rsidRPr="00DC36E0" w:rsidRDefault="00725ED7" w:rsidP="00DC36E0">
      <w:pPr>
        <w:ind w:firstLine="567"/>
        <w:jc w:val="both"/>
      </w:pPr>
      <w:r w:rsidRPr="00DC36E0">
        <w:t xml:space="preserve">Учитывая особенности социально-экономического развития </w:t>
      </w:r>
      <w:r w:rsidR="00221F22" w:rsidRPr="00DC36E0">
        <w:t>муниципального образования</w:t>
      </w:r>
      <w:r w:rsidRPr="00DC36E0">
        <w:t xml:space="preserve">, отражённых в Стратегии социально-экономического развития </w:t>
      </w:r>
      <w:r w:rsidR="00CC2211">
        <w:t>городского округа Баксан</w:t>
      </w:r>
      <w:r w:rsidRPr="00DC36E0">
        <w:t xml:space="preserve"> </w:t>
      </w:r>
      <w:r w:rsidR="00CC2211">
        <w:t>Кабардино-Балкарской Республики</w:t>
      </w:r>
      <w:r w:rsidRPr="00DC36E0">
        <w:t xml:space="preserve"> и перспективы пространственно-планировочной организации территории, настоящим </w:t>
      </w:r>
      <w:r w:rsidR="00B16EC9" w:rsidRPr="00DC36E0">
        <w:t>Генеральн</w:t>
      </w:r>
      <w:r w:rsidRPr="00DC36E0">
        <w:t>ым планом, предлагаются следующие приоритеты градостроительного развития:</w:t>
      </w:r>
    </w:p>
    <w:p w14:paraId="6B7861A9" w14:textId="1EE3B329" w:rsidR="00725ED7" w:rsidRPr="00DC36E0" w:rsidRDefault="00725ED7" w:rsidP="002D470E">
      <w:pPr>
        <w:numPr>
          <w:ilvl w:val="0"/>
          <w:numId w:val="10"/>
        </w:numPr>
        <w:ind w:left="851" w:hanging="210"/>
        <w:contextualSpacing/>
        <w:jc w:val="both"/>
      </w:pPr>
      <w:r w:rsidRPr="00DC36E0">
        <w:t xml:space="preserve">совершенствование планировочной структуры и улучшение планировочной связности территорий внутри </w:t>
      </w:r>
      <w:r w:rsidR="00221F22" w:rsidRPr="00DC36E0">
        <w:t>муниципального образования</w:t>
      </w:r>
      <w:r w:rsidRPr="00DC36E0">
        <w:t>, хорошую связность и доступность селитебных территорий, их связи с окружением;</w:t>
      </w:r>
    </w:p>
    <w:p w14:paraId="6FA3B17A" w14:textId="2D189F3E" w:rsidR="004C680A" w:rsidRPr="00DC36E0" w:rsidRDefault="004C680A" w:rsidP="002D470E">
      <w:pPr>
        <w:numPr>
          <w:ilvl w:val="0"/>
          <w:numId w:val="10"/>
        </w:numPr>
        <w:ind w:left="851" w:hanging="210"/>
        <w:contextualSpacing/>
        <w:jc w:val="both"/>
      </w:pPr>
      <w:r w:rsidRPr="00DC36E0">
        <w:t>формирование городской магистральной сети, состоящей из улиц общегородского значения, транспортно-пешеходных улиц районного значения, дорог регулируемого и скоростного движений, а также нескольких пешеходных зон и зон движения на велосипедах;</w:t>
      </w:r>
    </w:p>
    <w:p w14:paraId="044772B4" w14:textId="77777777" w:rsidR="00725ED7" w:rsidRPr="00DC36E0" w:rsidRDefault="00725ED7" w:rsidP="002D470E">
      <w:pPr>
        <w:numPr>
          <w:ilvl w:val="0"/>
          <w:numId w:val="10"/>
        </w:numPr>
        <w:ind w:left="851" w:hanging="210"/>
        <w:contextualSpacing/>
        <w:jc w:val="both"/>
      </w:pPr>
      <w:r w:rsidRPr="00DC36E0">
        <w:t>формирование пространственно-планировочного каркаса территории (планировочных центров, осей, зон): создание планировочного образования смешанного типа с высоким уровнем качества жизни населения и обеспечением самодостаточности по объёму и типам объектов обслуживания и мест приложения труда;</w:t>
      </w:r>
    </w:p>
    <w:p w14:paraId="440822DB" w14:textId="2AD7DD35" w:rsidR="00725ED7" w:rsidRPr="00DC36E0" w:rsidRDefault="004C680A" w:rsidP="002D470E">
      <w:pPr>
        <w:numPr>
          <w:ilvl w:val="0"/>
          <w:numId w:val="10"/>
        </w:numPr>
        <w:ind w:left="851" w:hanging="210"/>
        <w:contextualSpacing/>
        <w:jc w:val="both"/>
      </w:pPr>
      <w:r w:rsidRPr="00DC36E0">
        <w:t xml:space="preserve">редевелопмент застроенных территорий, </w:t>
      </w:r>
      <w:r w:rsidR="00725ED7" w:rsidRPr="00DC36E0">
        <w:t>оптимизация структуры и территориального распределения жилищного фонда за счёт формирования новых жилых зон преимущественно малоэтажной и среднеэтажной застройки.</w:t>
      </w:r>
    </w:p>
    <w:p w14:paraId="072DFFA2" w14:textId="77777777" w:rsidR="00725ED7" w:rsidRPr="00DC36E0" w:rsidRDefault="00725ED7" w:rsidP="002D470E">
      <w:pPr>
        <w:numPr>
          <w:ilvl w:val="0"/>
          <w:numId w:val="10"/>
        </w:numPr>
        <w:ind w:left="851" w:hanging="210"/>
        <w:contextualSpacing/>
        <w:jc w:val="both"/>
      </w:pPr>
      <w:r w:rsidRPr="00DC36E0">
        <w:lastRenderedPageBreak/>
        <w:t xml:space="preserve">повышение эффективности использования территорий с оптимизацией их функционального наполнения: распределение зон размещения основных функций (проживание, работа/учёба, обслуживание, отдых) в пешеходной доступности друг от друга с организацией системы пешеходных связей и открытых общественных пространств; </w:t>
      </w:r>
    </w:p>
    <w:p w14:paraId="0AB495B0" w14:textId="412B349B" w:rsidR="00725ED7" w:rsidRPr="00DC36E0" w:rsidRDefault="004C680A" w:rsidP="002D470E">
      <w:pPr>
        <w:numPr>
          <w:ilvl w:val="0"/>
          <w:numId w:val="10"/>
        </w:numPr>
        <w:ind w:left="851" w:hanging="210"/>
        <w:contextualSpacing/>
        <w:jc w:val="both"/>
      </w:pPr>
      <w:r w:rsidRPr="00DC36E0">
        <w:t xml:space="preserve">поддержание режима водоохранных зон, </w:t>
      </w:r>
      <w:r w:rsidR="00725ED7" w:rsidRPr="00DC36E0">
        <w:t>обеспечение благоприятной окружающей среды за счёт сохранения экологических параметров качества территорий в природных ландшафтах, выполняющих водоохранную роль, развития природно-экологического каркаса территории, активного благоустройства территорий и ликвидации ущерба окружающей среде, нанесённого в предыдущие годы;</w:t>
      </w:r>
    </w:p>
    <w:p w14:paraId="4CDF3E61" w14:textId="24F09F12" w:rsidR="00725ED7" w:rsidRPr="00DC36E0" w:rsidRDefault="004C680A" w:rsidP="002D470E">
      <w:pPr>
        <w:numPr>
          <w:ilvl w:val="0"/>
          <w:numId w:val="10"/>
        </w:numPr>
        <w:ind w:left="851" w:hanging="210"/>
        <w:contextualSpacing/>
        <w:jc w:val="both"/>
      </w:pPr>
      <w:r w:rsidRPr="00DC36E0">
        <w:t xml:space="preserve">реконструкция и расширение сети ливневой канализации в городе, </w:t>
      </w:r>
      <w:r w:rsidR="00725ED7" w:rsidRPr="00DC36E0">
        <w:t>необходимая реконструкция существующих инженерных коммуникаций и сооружений с развитием локальных очистных сооружений хозяйственно-бытовых стоков;</w:t>
      </w:r>
    </w:p>
    <w:p w14:paraId="2B68E6FB" w14:textId="77777777" w:rsidR="00725ED7" w:rsidRPr="00DC36E0" w:rsidRDefault="00725ED7" w:rsidP="002D470E">
      <w:pPr>
        <w:numPr>
          <w:ilvl w:val="0"/>
          <w:numId w:val="10"/>
        </w:numPr>
        <w:ind w:left="851" w:hanging="210"/>
        <w:contextualSpacing/>
        <w:jc w:val="both"/>
      </w:pPr>
      <w:r w:rsidRPr="00DC36E0">
        <w:t>оптимизация экологической ситуации: технологическая реорганизация производств.</w:t>
      </w:r>
    </w:p>
    <w:p w14:paraId="197FBCA4" w14:textId="6F4B7329" w:rsidR="00725ED7" w:rsidRPr="00DC36E0" w:rsidRDefault="00725ED7" w:rsidP="00DC36E0">
      <w:pPr>
        <w:ind w:firstLine="567"/>
        <w:jc w:val="both"/>
      </w:pPr>
      <w:r w:rsidRPr="00DC36E0">
        <w:t xml:space="preserve">В случае реализации градостроительных решений, предлагаемых настоящим </w:t>
      </w:r>
      <w:r w:rsidR="00B16EC9" w:rsidRPr="00DC36E0">
        <w:t>Генеральн</w:t>
      </w:r>
      <w:r w:rsidRPr="00DC36E0">
        <w:t xml:space="preserve">ым планом, к расчётному сроку продолжат своё развитие процессы усиления планировочного каркаса, в особенности роль планировочных осей первого порядка. Возможно усиление планировочных осей второго порядка. Развитие населённых пунктов </w:t>
      </w:r>
      <w:r w:rsidR="00221F22" w:rsidRPr="00DC36E0">
        <w:t>муниципального образования</w:t>
      </w:r>
      <w:r w:rsidRPr="00DC36E0">
        <w:t xml:space="preserve">, расположенных на главных планировочных осях, рост или сохранение численности населения будет в основном осуществляться за счёт привлечения и переезда населения из малых и средних населённых пунктов из-за пределов </w:t>
      </w:r>
      <w:r w:rsidR="00221F22" w:rsidRPr="00DC36E0">
        <w:t>муниципального образования</w:t>
      </w:r>
      <w:r w:rsidRPr="00DC36E0">
        <w:t>.</w:t>
      </w:r>
    </w:p>
    <w:p w14:paraId="5474A363"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62" w:name="_Toc196647987"/>
      <w:bookmarkStart w:id="63" w:name="_Hlk138583627"/>
      <w:r w:rsidRPr="00DC36E0">
        <w:rPr>
          <w:rFonts w:ascii="Times New Roman" w:hAnsi="Times New Roman" w:cs="Times New Roman"/>
          <w:i w:val="0"/>
          <w:iCs w:val="0"/>
          <w:sz w:val="24"/>
          <w:szCs w:val="24"/>
        </w:rPr>
        <w:t>Земельные ресурсы территории</w:t>
      </w:r>
      <w:bookmarkEnd w:id="62"/>
    </w:p>
    <w:p w14:paraId="19ACF591" w14:textId="77777777" w:rsidR="00725ED7" w:rsidRPr="00DC36E0" w:rsidRDefault="00725ED7" w:rsidP="00DC36E0">
      <w:pPr>
        <w:ind w:firstLine="567"/>
        <w:jc w:val="both"/>
        <w:rPr>
          <w:bCs/>
        </w:rPr>
      </w:pPr>
    </w:p>
    <w:p w14:paraId="1B558508" w14:textId="23F9A2DB" w:rsidR="00725ED7" w:rsidRPr="00DC36E0" w:rsidRDefault="00725ED7" w:rsidP="00DC36E0">
      <w:pPr>
        <w:ind w:firstLine="567"/>
        <w:jc w:val="both"/>
      </w:pPr>
      <w:r w:rsidRPr="00DC36E0">
        <w:rPr>
          <w:bCs/>
          <w:iCs/>
        </w:rPr>
        <w:t xml:space="preserve">Земельный фонд – важнейший экономический ресурс </w:t>
      </w:r>
      <w:r w:rsidR="002E73F5">
        <w:t>городского округа Баксан</w:t>
      </w:r>
      <w:r w:rsidRPr="00DC36E0">
        <w:rPr>
          <w:bCs/>
          <w:iCs/>
        </w:rPr>
        <w:t xml:space="preserve">, которому принадлежит центральное место в градостроительной политике и стратегиях экономического развития муниципального образования. Общий земельный фонд </w:t>
      </w:r>
      <w:r w:rsidR="00470ECD" w:rsidRPr="00DC36E0">
        <w:rPr>
          <w:bCs/>
          <w:iCs/>
        </w:rPr>
        <w:t>муниципального образования</w:t>
      </w:r>
      <w:r w:rsidRPr="00DC36E0">
        <w:rPr>
          <w:bCs/>
          <w:iCs/>
        </w:rPr>
        <w:t xml:space="preserve"> составляет </w:t>
      </w:r>
      <w:r w:rsidR="00D657E2" w:rsidRPr="00D657E2">
        <w:rPr>
          <w:bCs/>
          <w:iCs/>
        </w:rPr>
        <w:t>19585,06</w:t>
      </w:r>
      <w:r w:rsidR="00D657E2">
        <w:rPr>
          <w:bCs/>
          <w:iCs/>
        </w:rPr>
        <w:t xml:space="preserve"> </w:t>
      </w:r>
      <w:r w:rsidRPr="008471D8">
        <w:rPr>
          <w:bCs/>
          <w:iCs/>
        </w:rPr>
        <w:t xml:space="preserve">га, или </w:t>
      </w:r>
      <w:r w:rsidR="008471D8" w:rsidRPr="008471D8">
        <w:t>1,44</w:t>
      </w:r>
      <w:r w:rsidR="00F26D0D" w:rsidRPr="008471D8">
        <w:t xml:space="preserve"> </w:t>
      </w:r>
      <w:r w:rsidRPr="008471D8">
        <w:t>% от общей площади</w:t>
      </w:r>
      <w:r w:rsidRPr="00DC36E0">
        <w:t xml:space="preserve"> </w:t>
      </w:r>
      <w:r w:rsidR="00E976FC">
        <w:t>Кабардино-Балкарской Республики</w:t>
      </w:r>
      <w:r w:rsidRPr="00DC36E0">
        <w:t xml:space="preserve"> (на </w:t>
      </w:r>
      <w:r w:rsidR="008471D8">
        <w:t>23.04</w:t>
      </w:r>
      <w:r w:rsidRPr="00DC36E0">
        <w:t>.202</w:t>
      </w:r>
      <w:r w:rsidR="00B54C53">
        <w:t>5 г</w:t>
      </w:r>
      <w:r w:rsidRPr="00DC36E0">
        <w:t xml:space="preserve">). Структура земельного фонда </w:t>
      </w:r>
      <w:r w:rsidR="00A96120" w:rsidRPr="00DC36E0">
        <w:t>муниципального образования</w:t>
      </w:r>
      <w:r w:rsidRPr="00DC36E0">
        <w:t xml:space="preserve"> представлена в таблице 4.2.1.</w:t>
      </w:r>
    </w:p>
    <w:p w14:paraId="3ADD5714" w14:textId="26113842" w:rsidR="00725ED7" w:rsidRPr="00DC36E0" w:rsidRDefault="00725ED7" w:rsidP="00DC36E0">
      <w:pPr>
        <w:jc w:val="right"/>
      </w:pPr>
      <w:r w:rsidRPr="00DC36E0">
        <w:t xml:space="preserve">Таблица </w:t>
      </w:r>
      <w:r w:rsidR="00100A3A">
        <w:fldChar w:fldCharType="begin"/>
      </w:r>
      <w:r w:rsidR="00100A3A">
        <w:instrText xml:space="preserve"> STYLEREF 2 \s </w:instrText>
      </w:r>
      <w:r w:rsidR="00100A3A">
        <w:fldChar w:fldCharType="separate"/>
      </w:r>
      <w:r w:rsidR="0009066A" w:rsidRPr="00DC36E0">
        <w:rPr>
          <w:noProof/>
        </w:rPr>
        <w:t>4.2</w:t>
      </w:r>
      <w:r w:rsidR="00100A3A">
        <w:rPr>
          <w:noProof/>
        </w:rPr>
        <w:fldChar w:fldCharType="end"/>
      </w:r>
      <w:r w:rsidRPr="00DC36E0">
        <w:t>.</w:t>
      </w:r>
      <w:r w:rsidR="00100A3A">
        <w:fldChar w:fldCharType="begin"/>
      </w:r>
      <w:r w:rsidR="00100A3A">
        <w:instrText xml:space="preserve"> SEQ Таблица \* ARABIC \s 2 </w:instrText>
      </w:r>
      <w:r w:rsidR="00100A3A">
        <w:fldChar w:fldCharType="separate"/>
      </w:r>
      <w:r w:rsidR="0009066A" w:rsidRPr="00DC36E0">
        <w:rPr>
          <w:noProof/>
        </w:rPr>
        <w:t>1</w:t>
      </w:r>
      <w:r w:rsidR="00100A3A">
        <w:rPr>
          <w:noProof/>
        </w:rPr>
        <w:fldChar w:fldCharType="end"/>
      </w:r>
    </w:p>
    <w:p w14:paraId="58626591" w14:textId="403B48C2" w:rsidR="00725ED7" w:rsidRPr="00DC36E0" w:rsidRDefault="00725ED7" w:rsidP="00DC36E0">
      <w:pPr>
        <w:jc w:val="center"/>
      </w:pPr>
      <w:r w:rsidRPr="00DC36E0">
        <w:t xml:space="preserve">Распределение земельного фонда </w:t>
      </w:r>
      <w:r w:rsidR="00B54C53">
        <w:t>городского округа Баксан</w:t>
      </w:r>
      <w:r w:rsidR="00B54C53" w:rsidRPr="00DC36E0">
        <w:t xml:space="preserve"> </w:t>
      </w:r>
      <w:r w:rsidRPr="00DC36E0">
        <w:t xml:space="preserve">по категориям земель на </w:t>
      </w:r>
      <w:r w:rsidR="008471D8">
        <w:t>23.04</w:t>
      </w:r>
      <w:r w:rsidR="008471D8" w:rsidRPr="00DC36E0">
        <w:t>.202</w:t>
      </w:r>
      <w:r w:rsidR="008471D8">
        <w:t xml:space="preserve">5 </w:t>
      </w:r>
      <w:r w:rsidR="00B54C53">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351"/>
        <w:gridCol w:w="1514"/>
        <w:gridCol w:w="1601"/>
      </w:tblGrid>
      <w:tr w:rsidR="008471D8" w:rsidRPr="00E027F1" w14:paraId="60699FC1" w14:textId="77777777" w:rsidTr="00D657E2">
        <w:trPr>
          <w:trHeight w:val="57"/>
        </w:trPr>
        <w:tc>
          <w:tcPr>
            <w:tcW w:w="330" w:type="pct"/>
            <w:vMerge w:val="restart"/>
            <w:vAlign w:val="center"/>
          </w:tcPr>
          <w:p w14:paraId="7B4AF97F" w14:textId="77777777" w:rsidR="008471D8" w:rsidRPr="00E027F1" w:rsidRDefault="008471D8" w:rsidP="00ED22F6">
            <w:pPr>
              <w:jc w:val="center"/>
              <w:rPr>
                <w:sz w:val="22"/>
                <w:szCs w:val="22"/>
              </w:rPr>
            </w:pPr>
            <w:bookmarkStart w:id="64" w:name="_Hlk77949791"/>
            <w:r w:rsidRPr="00E027F1">
              <w:rPr>
                <w:sz w:val="22"/>
                <w:szCs w:val="22"/>
              </w:rPr>
              <w:t>№ п/п</w:t>
            </w:r>
          </w:p>
        </w:tc>
        <w:tc>
          <w:tcPr>
            <w:tcW w:w="2951" w:type="pct"/>
            <w:vMerge w:val="restart"/>
            <w:vAlign w:val="center"/>
          </w:tcPr>
          <w:p w14:paraId="065274BA" w14:textId="77777777" w:rsidR="008471D8" w:rsidRPr="00E027F1" w:rsidRDefault="008471D8" w:rsidP="00ED22F6">
            <w:pPr>
              <w:jc w:val="center"/>
              <w:rPr>
                <w:sz w:val="22"/>
                <w:szCs w:val="22"/>
              </w:rPr>
            </w:pPr>
            <w:r w:rsidRPr="00E027F1">
              <w:rPr>
                <w:sz w:val="22"/>
                <w:szCs w:val="22"/>
              </w:rPr>
              <w:t>Категория земель</w:t>
            </w:r>
          </w:p>
        </w:tc>
        <w:tc>
          <w:tcPr>
            <w:tcW w:w="1718" w:type="pct"/>
            <w:gridSpan w:val="2"/>
            <w:vAlign w:val="center"/>
          </w:tcPr>
          <w:p w14:paraId="2454B327" w14:textId="77777777" w:rsidR="008471D8" w:rsidRPr="00E027F1" w:rsidRDefault="008471D8" w:rsidP="00ED22F6">
            <w:pPr>
              <w:jc w:val="center"/>
              <w:rPr>
                <w:sz w:val="22"/>
                <w:szCs w:val="22"/>
              </w:rPr>
            </w:pPr>
            <w:r w:rsidRPr="00E027F1">
              <w:rPr>
                <w:sz w:val="22"/>
                <w:szCs w:val="22"/>
              </w:rPr>
              <w:t>Площадь</w:t>
            </w:r>
          </w:p>
        </w:tc>
      </w:tr>
      <w:tr w:rsidR="008471D8" w:rsidRPr="00E027F1" w14:paraId="35DA8042" w14:textId="77777777" w:rsidTr="00D657E2">
        <w:trPr>
          <w:trHeight w:val="57"/>
        </w:trPr>
        <w:tc>
          <w:tcPr>
            <w:tcW w:w="330" w:type="pct"/>
            <w:vMerge/>
            <w:vAlign w:val="center"/>
          </w:tcPr>
          <w:p w14:paraId="4F229EFB" w14:textId="77777777" w:rsidR="008471D8" w:rsidRPr="00E027F1" w:rsidRDefault="008471D8" w:rsidP="00ED22F6">
            <w:pPr>
              <w:rPr>
                <w:sz w:val="22"/>
                <w:szCs w:val="22"/>
              </w:rPr>
            </w:pPr>
          </w:p>
        </w:tc>
        <w:tc>
          <w:tcPr>
            <w:tcW w:w="2951" w:type="pct"/>
            <w:vMerge/>
            <w:vAlign w:val="center"/>
          </w:tcPr>
          <w:p w14:paraId="7E39E44A" w14:textId="77777777" w:rsidR="008471D8" w:rsidRPr="00E027F1" w:rsidRDefault="008471D8" w:rsidP="00ED22F6">
            <w:pPr>
              <w:rPr>
                <w:sz w:val="22"/>
                <w:szCs w:val="22"/>
              </w:rPr>
            </w:pPr>
          </w:p>
        </w:tc>
        <w:tc>
          <w:tcPr>
            <w:tcW w:w="835" w:type="pct"/>
            <w:vAlign w:val="center"/>
          </w:tcPr>
          <w:p w14:paraId="0DF7D44F" w14:textId="77777777" w:rsidR="008471D8" w:rsidRPr="00E027F1" w:rsidRDefault="008471D8" w:rsidP="00ED22F6">
            <w:pPr>
              <w:jc w:val="center"/>
              <w:rPr>
                <w:sz w:val="22"/>
                <w:szCs w:val="22"/>
              </w:rPr>
            </w:pPr>
            <w:r w:rsidRPr="00E027F1">
              <w:rPr>
                <w:sz w:val="22"/>
                <w:szCs w:val="22"/>
              </w:rPr>
              <w:t>гектар</w:t>
            </w:r>
          </w:p>
        </w:tc>
        <w:tc>
          <w:tcPr>
            <w:tcW w:w="883" w:type="pct"/>
            <w:vAlign w:val="center"/>
          </w:tcPr>
          <w:p w14:paraId="7798A40D" w14:textId="77777777" w:rsidR="008471D8" w:rsidRPr="00E027F1" w:rsidRDefault="008471D8" w:rsidP="00ED22F6">
            <w:pPr>
              <w:jc w:val="center"/>
              <w:rPr>
                <w:sz w:val="22"/>
                <w:szCs w:val="22"/>
              </w:rPr>
            </w:pPr>
            <w:r w:rsidRPr="00E027F1">
              <w:rPr>
                <w:sz w:val="22"/>
                <w:szCs w:val="22"/>
              </w:rPr>
              <w:t>%</w:t>
            </w:r>
          </w:p>
        </w:tc>
      </w:tr>
      <w:tr w:rsidR="00D657E2" w:rsidRPr="00E027F1" w14:paraId="778B567A" w14:textId="77777777" w:rsidTr="00D657E2">
        <w:trPr>
          <w:trHeight w:val="57"/>
        </w:trPr>
        <w:tc>
          <w:tcPr>
            <w:tcW w:w="330" w:type="pct"/>
            <w:vAlign w:val="center"/>
          </w:tcPr>
          <w:p w14:paraId="1A772F6F" w14:textId="77777777" w:rsidR="00D657E2" w:rsidRPr="00E027F1" w:rsidRDefault="00D657E2" w:rsidP="00D657E2">
            <w:pPr>
              <w:jc w:val="center"/>
              <w:rPr>
                <w:sz w:val="22"/>
                <w:szCs w:val="22"/>
              </w:rPr>
            </w:pPr>
            <w:r w:rsidRPr="00E027F1">
              <w:rPr>
                <w:sz w:val="22"/>
                <w:szCs w:val="22"/>
              </w:rPr>
              <w:t>1</w:t>
            </w:r>
          </w:p>
        </w:tc>
        <w:tc>
          <w:tcPr>
            <w:tcW w:w="2951" w:type="pct"/>
            <w:vAlign w:val="center"/>
          </w:tcPr>
          <w:p w14:paraId="6963656D" w14:textId="77777777" w:rsidR="00D657E2" w:rsidRPr="00E027F1" w:rsidRDefault="00D657E2" w:rsidP="00D657E2">
            <w:pPr>
              <w:jc w:val="both"/>
              <w:rPr>
                <w:sz w:val="22"/>
                <w:szCs w:val="22"/>
              </w:rPr>
            </w:pPr>
            <w:r w:rsidRPr="00E027F1">
              <w:rPr>
                <w:sz w:val="22"/>
                <w:szCs w:val="22"/>
              </w:rPr>
              <w:t>Земли сельскохозяйственного назначения</w:t>
            </w:r>
          </w:p>
        </w:tc>
        <w:tc>
          <w:tcPr>
            <w:tcW w:w="835" w:type="pct"/>
          </w:tcPr>
          <w:p w14:paraId="2536F7F7" w14:textId="3B50D549" w:rsidR="00D657E2" w:rsidRPr="00E027F1" w:rsidRDefault="00D657E2" w:rsidP="00D657E2">
            <w:pPr>
              <w:jc w:val="center"/>
              <w:rPr>
                <w:sz w:val="22"/>
                <w:szCs w:val="22"/>
              </w:rPr>
            </w:pPr>
            <w:r w:rsidRPr="00803498">
              <w:t>17912,74</w:t>
            </w:r>
          </w:p>
        </w:tc>
        <w:tc>
          <w:tcPr>
            <w:tcW w:w="883" w:type="pct"/>
          </w:tcPr>
          <w:p w14:paraId="48D391C0" w14:textId="24AFC2E4" w:rsidR="00D657E2" w:rsidRPr="00E027F1" w:rsidRDefault="00D657E2" w:rsidP="00D657E2">
            <w:pPr>
              <w:jc w:val="center"/>
              <w:rPr>
                <w:sz w:val="22"/>
                <w:szCs w:val="22"/>
              </w:rPr>
            </w:pPr>
            <w:r w:rsidRPr="00803498">
              <w:t>72,99</w:t>
            </w:r>
          </w:p>
        </w:tc>
      </w:tr>
      <w:tr w:rsidR="00D657E2" w:rsidRPr="00E027F1" w14:paraId="168BA099" w14:textId="77777777" w:rsidTr="00D657E2">
        <w:trPr>
          <w:trHeight w:val="57"/>
        </w:trPr>
        <w:tc>
          <w:tcPr>
            <w:tcW w:w="330" w:type="pct"/>
            <w:vAlign w:val="center"/>
          </w:tcPr>
          <w:p w14:paraId="37817D75" w14:textId="77777777" w:rsidR="00D657E2" w:rsidRPr="00E027F1" w:rsidRDefault="00D657E2" w:rsidP="00D657E2">
            <w:pPr>
              <w:jc w:val="center"/>
              <w:rPr>
                <w:sz w:val="22"/>
                <w:szCs w:val="22"/>
              </w:rPr>
            </w:pPr>
            <w:r w:rsidRPr="00E027F1">
              <w:rPr>
                <w:sz w:val="22"/>
                <w:szCs w:val="22"/>
              </w:rPr>
              <w:t>2</w:t>
            </w:r>
          </w:p>
        </w:tc>
        <w:tc>
          <w:tcPr>
            <w:tcW w:w="2951" w:type="pct"/>
            <w:vAlign w:val="center"/>
          </w:tcPr>
          <w:p w14:paraId="7DB6C425" w14:textId="77777777" w:rsidR="00D657E2" w:rsidRPr="00E027F1" w:rsidRDefault="00D657E2" w:rsidP="00D657E2">
            <w:pPr>
              <w:jc w:val="both"/>
              <w:rPr>
                <w:sz w:val="22"/>
                <w:szCs w:val="22"/>
              </w:rPr>
            </w:pPr>
            <w:r w:rsidRPr="00E027F1">
              <w:rPr>
                <w:sz w:val="22"/>
                <w:szCs w:val="22"/>
              </w:rPr>
              <w:t>Земли населённых пунктов</w:t>
            </w:r>
          </w:p>
        </w:tc>
        <w:tc>
          <w:tcPr>
            <w:tcW w:w="835" w:type="pct"/>
          </w:tcPr>
          <w:p w14:paraId="678FCD0E" w14:textId="3FFBA69C" w:rsidR="00D657E2" w:rsidRPr="00E027F1" w:rsidRDefault="00D657E2" w:rsidP="00D657E2">
            <w:pPr>
              <w:jc w:val="center"/>
              <w:rPr>
                <w:sz w:val="22"/>
                <w:szCs w:val="22"/>
              </w:rPr>
            </w:pPr>
            <w:r w:rsidRPr="00803498">
              <w:t>4946,43</w:t>
            </w:r>
          </w:p>
        </w:tc>
        <w:tc>
          <w:tcPr>
            <w:tcW w:w="883" w:type="pct"/>
          </w:tcPr>
          <w:p w14:paraId="12BA779E" w14:textId="3750E38A" w:rsidR="00D657E2" w:rsidRPr="00E027F1" w:rsidRDefault="00D657E2" w:rsidP="00D657E2">
            <w:pPr>
              <w:jc w:val="center"/>
              <w:rPr>
                <w:sz w:val="22"/>
                <w:szCs w:val="22"/>
              </w:rPr>
            </w:pPr>
            <w:r w:rsidRPr="00803498">
              <w:t>25,26</w:t>
            </w:r>
          </w:p>
        </w:tc>
      </w:tr>
      <w:tr w:rsidR="00D657E2" w:rsidRPr="00E027F1" w14:paraId="66811A5B" w14:textId="77777777" w:rsidTr="00D657E2">
        <w:trPr>
          <w:trHeight w:val="57"/>
        </w:trPr>
        <w:tc>
          <w:tcPr>
            <w:tcW w:w="330" w:type="pct"/>
            <w:vAlign w:val="center"/>
          </w:tcPr>
          <w:p w14:paraId="059CC9E7" w14:textId="77777777" w:rsidR="00D657E2" w:rsidRPr="00E027F1" w:rsidRDefault="00D657E2" w:rsidP="00D657E2">
            <w:pPr>
              <w:jc w:val="center"/>
              <w:rPr>
                <w:sz w:val="22"/>
                <w:szCs w:val="22"/>
              </w:rPr>
            </w:pPr>
            <w:r w:rsidRPr="00E027F1">
              <w:rPr>
                <w:sz w:val="22"/>
                <w:szCs w:val="22"/>
              </w:rPr>
              <w:t>3</w:t>
            </w:r>
          </w:p>
        </w:tc>
        <w:tc>
          <w:tcPr>
            <w:tcW w:w="2951" w:type="pct"/>
            <w:vAlign w:val="center"/>
          </w:tcPr>
          <w:p w14:paraId="6AFA5EDC" w14:textId="77777777" w:rsidR="00D657E2" w:rsidRPr="00E027F1" w:rsidRDefault="00D657E2" w:rsidP="00D657E2">
            <w:pPr>
              <w:jc w:val="both"/>
              <w:rPr>
                <w:sz w:val="22"/>
                <w:szCs w:val="22"/>
              </w:rPr>
            </w:pPr>
            <w:r w:rsidRPr="00E027F1">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35" w:type="pct"/>
          </w:tcPr>
          <w:p w14:paraId="221603C0" w14:textId="72BA312E" w:rsidR="00D657E2" w:rsidRPr="00E027F1" w:rsidRDefault="00D657E2" w:rsidP="00D657E2">
            <w:pPr>
              <w:jc w:val="center"/>
              <w:rPr>
                <w:sz w:val="22"/>
                <w:szCs w:val="22"/>
              </w:rPr>
            </w:pPr>
            <w:r w:rsidRPr="00803498">
              <w:t>69</w:t>
            </w:r>
          </w:p>
        </w:tc>
        <w:tc>
          <w:tcPr>
            <w:tcW w:w="883" w:type="pct"/>
          </w:tcPr>
          <w:p w14:paraId="419AB0E5" w14:textId="7BCAD057" w:rsidR="00D657E2" w:rsidRPr="00E027F1" w:rsidRDefault="00D657E2" w:rsidP="00D657E2">
            <w:pPr>
              <w:jc w:val="center"/>
              <w:rPr>
                <w:sz w:val="22"/>
                <w:szCs w:val="22"/>
              </w:rPr>
            </w:pPr>
            <w:r w:rsidRPr="00803498">
              <w:t>0,35</w:t>
            </w:r>
          </w:p>
        </w:tc>
      </w:tr>
      <w:tr w:rsidR="00D657E2" w:rsidRPr="00E027F1" w14:paraId="7205F98C" w14:textId="77777777" w:rsidTr="00D657E2">
        <w:trPr>
          <w:trHeight w:val="57"/>
        </w:trPr>
        <w:tc>
          <w:tcPr>
            <w:tcW w:w="330" w:type="pct"/>
            <w:vAlign w:val="center"/>
          </w:tcPr>
          <w:p w14:paraId="01DCF4BF" w14:textId="77777777" w:rsidR="00D657E2" w:rsidRPr="00E027F1" w:rsidRDefault="00D657E2" w:rsidP="00D657E2">
            <w:pPr>
              <w:jc w:val="center"/>
              <w:rPr>
                <w:sz w:val="22"/>
                <w:szCs w:val="22"/>
              </w:rPr>
            </w:pPr>
            <w:r w:rsidRPr="00E027F1">
              <w:rPr>
                <w:sz w:val="22"/>
                <w:szCs w:val="22"/>
              </w:rPr>
              <w:t>4</w:t>
            </w:r>
          </w:p>
        </w:tc>
        <w:tc>
          <w:tcPr>
            <w:tcW w:w="2951" w:type="pct"/>
            <w:vAlign w:val="center"/>
          </w:tcPr>
          <w:p w14:paraId="14A5F524" w14:textId="77777777" w:rsidR="00D657E2" w:rsidRPr="00E027F1" w:rsidRDefault="00D657E2" w:rsidP="00D657E2">
            <w:pPr>
              <w:jc w:val="both"/>
              <w:rPr>
                <w:sz w:val="22"/>
                <w:szCs w:val="22"/>
              </w:rPr>
            </w:pPr>
            <w:r w:rsidRPr="00E027F1">
              <w:rPr>
                <w:sz w:val="22"/>
                <w:szCs w:val="22"/>
              </w:rPr>
              <w:t>Земли особо охраняемых территорий и объектов</w:t>
            </w:r>
          </w:p>
        </w:tc>
        <w:tc>
          <w:tcPr>
            <w:tcW w:w="835" w:type="pct"/>
          </w:tcPr>
          <w:p w14:paraId="3DBA30EF" w14:textId="7028DBE8" w:rsidR="00D657E2" w:rsidRPr="00E027F1" w:rsidRDefault="00D657E2" w:rsidP="00D657E2">
            <w:pPr>
              <w:jc w:val="center"/>
              <w:rPr>
                <w:sz w:val="22"/>
                <w:szCs w:val="22"/>
              </w:rPr>
            </w:pPr>
            <w:r w:rsidRPr="00803498">
              <w:t>7,84</w:t>
            </w:r>
          </w:p>
        </w:tc>
        <w:tc>
          <w:tcPr>
            <w:tcW w:w="883" w:type="pct"/>
          </w:tcPr>
          <w:p w14:paraId="2AF41CEA" w14:textId="307737D4" w:rsidR="00D657E2" w:rsidRPr="00E027F1" w:rsidRDefault="00D657E2" w:rsidP="00D657E2">
            <w:pPr>
              <w:jc w:val="center"/>
              <w:rPr>
                <w:sz w:val="22"/>
                <w:szCs w:val="22"/>
              </w:rPr>
            </w:pPr>
            <w:r w:rsidRPr="00803498">
              <w:t>0,04</w:t>
            </w:r>
          </w:p>
        </w:tc>
      </w:tr>
      <w:tr w:rsidR="00D657E2" w:rsidRPr="00E027F1" w14:paraId="756097AE" w14:textId="77777777" w:rsidTr="00D657E2">
        <w:trPr>
          <w:trHeight w:val="57"/>
        </w:trPr>
        <w:tc>
          <w:tcPr>
            <w:tcW w:w="330" w:type="pct"/>
            <w:vAlign w:val="center"/>
          </w:tcPr>
          <w:p w14:paraId="6A436711" w14:textId="77777777" w:rsidR="00D657E2" w:rsidRPr="00E027F1" w:rsidRDefault="00D657E2" w:rsidP="00D657E2">
            <w:pPr>
              <w:jc w:val="center"/>
              <w:rPr>
                <w:sz w:val="22"/>
                <w:szCs w:val="22"/>
              </w:rPr>
            </w:pPr>
            <w:r w:rsidRPr="00E027F1">
              <w:rPr>
                <w:sz w:val="22"/>
                <w:szCs w:val="22"/>
              </w:rPr>
              <w:t>5</w:t>
            </w:r>
          </w:p>
        </w:tc>
        <w:tc>
          <w:tcPr>
            <w:tcW w:w="2951" w:type="pct"/>
            <w:vAlign w:val="center"/>
          </w:tcPr>
          <w:p w14:paraId="36D5F714" w14:textId="77777777" w:rsidR="00D657E2" w:rsidRPr="00E027F1" w:rsidRDefault="00D657E2" w:rsidP="00D657E2">
            <w:pPr>
              <w:jc w:val="both"/>
              <w:rPr>
                <w:sz w:val="22"/>
                <w:szCs w:val="22"/>
              </w:rPr>
            </w:pPr>
            <w:r w:rsidRPr="00E027F1">
              <w:rPr>
                <w:sz w:val="22"/>
                <w:szCs w:val="22"/>
              </w:rPr>
              <w:t>Земли лесного фонда</w:t>
            </w:r>
          </w:p>
        </w:tc>
        <w:tc>
          <w:tcPr>
            <w:tcW w:w="835" w:type="pct"/>
          </w:tcPr>
          <w:p w14:paraId="4974966D" w14:textId="31E17131" w:rsidR="00D657E2" w:rsidRPr="00E027F1" w:rsidRDefault="00D657E2" w:rsidP="00D657E2">
            <w:pPr>
              <w:jc w:val="center"/>
              <w:rPr>
                <w:sz w:val="22"/>
                <w:szCs w:val="22"/>
              </w:rPr>
            </w:pPr>
            <w:r w:rsidRPr="00803498">
              <w:t>189,02</w:t>
            </w:r>
          </w:p>
        </w:tc>
        <w:tc>
          <w:tcPr>
            <w:tcW w:w="883" w:type="pct"/>
          </w:tcPr>
          <w:p w14:paraId="18BBBD79" w14:textId="5894DDBE" w:rsidR="00D657E2" w:rsidRPr="00E027F1" w:rsidRDefault="00D657E2" w:rsidP="00D657E2">
            <w:pPr>
              <w:jc w:val="center"/>
              <w:rPr>
                <w:sz w:val="22"/>
                <w:szCs w:val="22"/>
              </w:rPr>
            </w:pPr>
            <w:r w:rsidRPr="00803498">
              <w:t>0,97</w:t>
            </w:r>
          </w:p>
        </w:tc>
      </w:tr>
      <w:tr w:rsidR="00D657E2" w:rsidRPr="00E027F1" w14:paraId="54E6E970" w14:textId="77777777" w:rsidTr="00D657E2">
        <w:trPr>
          <w:trHeight w:val="57"/>
        </w:trPr>
        <w:tc>
          <w:tcPr>
            <w:tcW w:w="330" w:type="pct"/>
            <w:vAlign w:val="center"/>
          </w:tcPr>
          <w:p w14:paraId="15A7EE6B" w14:textId="77777777" w:rsidR="00D657E2" w:rsidRPr="00E027F1" w:rsidRDefault="00D657E2" w:rsidP="00D657E2">
            <w:pPr>
              <w:jc w:val="center"/>
              <w:rPr>
                <w:sz w:val="22"/>
                <w:szCs w:val="22"/>
              </w:rPr>
            </w:pPr>
            <w:r w:rsidRPr="00E027F1">
              <w:rPr>
                <w:sz w:val="22"/>
                <w:szCs w:val="22"/>
              </w:rPr>
              <w:t>6</w:t>
            </w:r>
          </w:p>
        </w:tc>
        <w:tc>
          <w:tcPr>
            <w:tcW w:w="2951" w:type="pct"/>
            <w:vAlign w:val="center"/>
          </w:tcPr>
          <w:p w14:paraId="66722A41" w14:textId="77777777" w:rsidR="00D657E2" w:rsidRPr="00E027F1" w:rsidRDefault="00D657E2" w:rsidP="00D657E2">
            <w:pPr>
              <w:jc w:val="both"/>
              <w:rPr>
                <w:sz w:val="22"/>
                <w:szCs w:val="22"/>
              </w:rPr>
            </w:pPr>
            <w:r w:rsidRPr="00E027F1">
              <w:rPr>
                <w:sz w:val="22"/>
                <w:szCs w:val="22"/>
              </w:rPr>
              <w:t>Земли водного фонда</w:t>
            </w:r>
          </w:p>
        </w:tc>
        <w:tc>
          <w:tcPr>
            <w:tcW w:w="835" w:type="pct"/>
          </w:tcPr>
          <w:p w14:paraId="44CBDFF9" w14:textId="7469C7CE" w:rsidR="00D657E2" w:rsidRPr="00E027F1" w:rsidRDefault="00D657E2" w:rsidP="00D657E2">
            <w:pPr>
              <w:jc w:val="center"/>
              <w:rPr>
                <w:sz w:val="22"/>
                <w:szCs w:val="22"/>
              </w:rPr>
            </w:pPr>
            <w:r w:rsidRPr="00803498">
              <w:t>78,58</w:t>
            </w:r>
          </w:p>
        </w:tc>
        <w:tc>
          <w:tcPr>
            <w:tcW w:w="883" w:type="pct"/>
          </w:tcPr>
          <w:p w14:paraId="5C5C1D8F" w14:textId="73AF0335" w:rsidR="00D657E2" w:rsidRPr="00E027F1" w:rsidRDefault="00D657E2" w:rsidP="00D657E2">
            <w:pPr>
              <w:jc w:val="center"/>
              <w:rPr>
                <w:sz w:val="22"/>
                <w:szCs w:val="22"/>
              </w:rPr>
            </w:pPr>
            <w:r w:rsidRPr="00803498">
              <w:t>0,40</w:t>
            </w:r>
          </w:p>
        </w:tc>
      </w:tr>
      <w:tr w:rsidR="00D657E2" w:rsidRPr="00E027F1" w14:paraId="3717943B" w14:textId="77777777" w:rsidTr="00D657E2">
        <w:trPr>
          <w:trHeight w:val="57"/>
        </w:trPr>
        <w:tc>
          <w:tcPr>
            <w:tcW w:w="330" w:type="pct"/>
            <w:vAlign w:val="center"/>
          </w:tcPr>
          <w:p w14:paraId="39965C82" w14:textId="77777777" w:rsidR="00D657E2" w:rsidRPr="00E027F1" w:rsidRDefault="00D657E2" w:rsidP="00D657E2">
            <w:pPr>
              <w:jc w:val="center"/>
              <w:rPr>
                <w:sz w:val="22"/>
                <w:szCs w:val="22"/>
              </w:rPr>
            </w:pPr>
            <w:r w:rsidRPr="00E027F1">
              <w:rPr>
                <w:sz w:val="22"/>
                <w:szCs w:val="22"/>
              </w:rPr>
              <w:t>7</w:t>
            </w:r>
          </w:p>
        </w:tc>
        <w:tc>
          <w:tcPr>
            <w:tcW w:w="2951" w:type="pct"/>
            <w:vAlign w:val="center"/>
          </w:tcPr>
          <w:p w14:paraId="5867B381" w14:textId="77777777" w:rsidR="00D657E2" w:rsidRPr="00E027F1" w:rsidRDefault="00D657E2" w:rsidP="00D657E2">
            <w:pPr>
              <w:jc w:val="both"/>
              <w:rPr>
                <w:sz w:val="22"/>
                <w:szCs w:val="22"/>
              </w:rPr>
            </w:pPr>
            <w:r w:rsidRPr="00E027F1">
              <w:rPr>
                <w:sz w:val="22"/>
                <w:szCs w:val="22"/>
              </w:rPr>
              <w:t>Земли запаса</w:t>
            </w:r>
          </w:p>
        </w:tc>
        <w:tc>
          <w:tcPr>
            <w:tcW w:w="835" w:type="pct"/>
          </w:tcPr>
          <w:p w14:paraId="1D5E3242" w14:textId="55485501" w:rsidR="00D657E2" w:rsidRPr="00E027F1" w:rsidRDefault="00D657E2" w:rsidP="00D657E2">
            <w:pPr>
              <w:jc w:val="center"/>
              <w:rPr>
                <w:sz w:val="22"/>
                <w:szCs w:val="22"/>
              </w:rPr>
            </w:pPr>
            <w:r w:rsidRPr="00803498">
              <w:t>–</w:t>
            </w:r>
          </w:p>
        </w:tc>
        <w:tc>
          <w:tcPr>
            <w:tcW w:w="883" w:type="pct"/>
          </w:tcPr>
          <w:p w14:paraId="41BAD203" w14:textId="25FFE68E" w:rsidR="00D657E2" w:rsidRPr="00E027F1" w:rsidRDefault="00D657E2" w:rsidP="00D657E2">
            <w:pPr>
              <w:jc w:val="center"/>
              <w:rPr>
                <w:sz w:val="22"/>
                <w:szCs w:val="22"/>
              </w:rPr>
            </w:pPr>
            <w:r w:rsidRPr="00803498">
              <w:t>–</w:t>
            </w:r>
          </w:p>
        </w:tc>
      </w:tr>
      <w:tr w:rsidR="00D657E2" w:rsidRPr="00E027F1" w14:paraId="066C0ECA" w14:textId="77777777" w:rsidTr="00D657E2">
        <w:trPr>
          <w:trHeight w:val="57"/>
        </w:trPr>
        <w:tc>
          <w:tcPr>
            <w:tcW w:w="330" w:type="pct"/>
            <w:vAlign w:val="center"/>
          </w:tcPr>
          <w:p w14:paraId="1E9E7ECA" w14:textId="77777777" w:rsidR="00D657E2" w:rsidRPr="00E027F1" w:rsidRDefault="00D657E2" w:rsidP="00D657E2">
            <w:pPr>
              <w:jc w:val="center"/>
              <w:rPr>
                <w:sz w:val="22"/>
                <w:szCs w:val="22"/>
              </w:rPr>
            </w:pPr>
            <w:r w:rsidRPr="00E027F1">
              <w:rPr>
                <w:sz w:val="22"/>
                <w:szCs w:val="22"/>
              </w:rPr>
              <w:t>8</w:t>
            </w:r>
          </w:p>
        </w:tc>
        <w:tc>
          <w:tcPr>
            <w:tcW w:w="2951" w:type="pct"/>
            <w:vAlign w:val="center"/>
          </w:tcPr>
          <w:p w14:paraId="4172DFAD" w14:textId="77777777" w:rsidR="00D657E2" w:rsidRPr="00E027F1" w:rsidRDefault="00D657E2" w:rsidP="00D657E2">
            <w:pPr>
              <w:rPr>
                <w:sz w:val="22"/>
                <w:szCs w:val="22"/>
              </w:rPr>
            </w:pPr>
            <w:r w:rsidRPr="00E027F1">
              <w:rPr>
                <w:sz w:val="22"/>
                <w:szCs w:val="22"/>
              </w:rPr>
              <w:t>Общая площадь территории городского округа Баксан</w:t>
            </w:r>
          </w:p>
        </w:tc>
        <w:tc>
          <w:tcPr>
            <w:tcW w:w="835" w:type="pct"/>
          </w:tcPr>
          <w:p w14:paraId="6EFBD6F2" w14:textId="5F854F6C" w:rsidR="00D657E2" w:rsidRPr="00E027F1" w:rsidRDefault="00D657E2" w:rsidP="00D657E2">
            <w:pPr>
              <w:jc w:val="center"/>
              <w:rPr>
                <w:sz w:val="22"/>
                <w:szCs w:val="22"/>
              </w:rPr>
            </w:pPr>
            <w:r w:rsidRPr="00803498">
              <w:t>19585,06</w:t>
            </w:r>
          </w:p>
        </w:tc>
        <w:tc>
          <w:tcPr>
            <w:tcW w:w="883" w:type="pct"/>
          </w:tcPr>
          <w:p w14:paraId="4E71FFB8" w14:textId="20BC0D65" w:rsidR="00D657E2" w:rsidRPr="00E027F1" w:rsidRDefault="00D657E2" w:rsidP="00D657E2">
            <w:pPr>
              <w:jc w:val="center"/>
              <w:rPr>
                <w:sz w:val="22"/>
                <w:szCs w:val="22"/>
              </w:rPr>
            </w:pPr>
            <w:r w:rsidRPr="00803498">
              <w:t>100</w:t>
            </w:r>
          </w:p>
        </w:tc>
      </w:tr>
      <w:bookmarkEnd w:id="64"/>
    </w:tbl>
    <w:p w14:paraId="3C9C2CE4" w14:textId="77777777" w:rsidR="00F26D0D" w:rsidRPr="00DC36E0" w:rsidRDefault="00F26D0D" w:rsidP="00DC36E0">
      <w:pPr>
        <w:jc w:val="center"/>
      </w:pPr>
    </w:p>
    <w:p w14:paraId="3915D46A" w14:textId="01C38938" w:rsidR="00725ED7" w:rsidRPr="00DC36E0" w:rsidRDefault="00725ED7" w:rsidP="00DC36E0">
      <w:pPr>
        <w:ind w:firstLine="567"/>
        <w:jc w:val="both"/>
      </w:pPr>
      <w:r w:rsidRPr="00DC36E0">
        <w:lastRenderedPageBreak/>
        <w:t xml:space="preserve">Основная доля в структуре земельного фонда </w:t>
      </w:r>
      <w:r w:rsidR="00B54C53">
        <w:t>городского округа Баксан</w:t>
      </w:r>
      <w:r w:rsidR="00B54C53" w:rsidRPr="00DC36E0">
        <w:t xml:space="preserve"> </w:t>
      </w:r>
      <w:r w:rsidRPr="00DC36E0">
        <w:t xml:space="preserve">приходится на </w:t>
      </w:r>
      <w:r w:rsidR="00470ECD" w:rsidRPr="00DC36E0">
        <w:t xml:space="preserve">земли </w:t>
      </w:r>
      <w:r w:rsidR="008471D8" w:rsidRPr="008471D8">
        <w:t>сельскохозяйственного назначения</w:t>
      </w:r>
      <w:r w:rsidRPr="00DC36E0">
        <w:t xml:space="preserve">. На долю этой категории земель приходится </w:t>
      </w:r>
      <w:r w:rsidR="008471D8">
        <w:t>71,37</w:t>
      </w:r>
      <w:r w:rsidRPr="008471D8">
        <w:t xml:space="preserve"> % общей площади земельного фонда.</w:t>
      </w:r>
    </w:p>
    <w:p w14:paraId="516DC6C8" w14:textId="7A80AC3A" w:rsidR="00725ED7" w:rsidRPr="00DC36E0" w:rsidRDefault="00725ED7" w:rsidP="00DC36E0">
      <w:pPr>
        <w:ind w:firstLine="567"/>
        <w:jc w:val="both"/>
      </w:pPr>
      <w:r w:rsidRPr="00DC36E0">
        <w:t xml:space="preserve">В целом структура земельного фонда </w:t>
      </w:r>
      <w:r w:rsidR="00B54C53">
        <w:t>городского округа Баксан</w:t>
      </w:r>
      <w:r w:rsidR="00B54C53" w:rsidRPr="00DC36E0">
        <w:t xml:space="preserve"> </w:t>
      </w:r>
      <w:r w:rsidRPr="00DC36E0">
        <w:t>свидетельствует о высоком уровне хозяйственного освоения и использования территории, определяя, в том числе перспективные направления градостроительного освоения территории.</w:t>
      </w:r>
    </w:p>
    <w:p w14:paraId="7B6FD5C6" w14:textId="77777777" w:rsidR="00725ED7" w:rsidRPr="00DC36E0" w:rsidRDefault="00725ED7" w:rsidP="00DC36E0">
      <w:pPr>
        <w:ind w:firstLine="567"/>
        <w:jc w:val="both"/>
      </w:pPr>
      <w:r w:rsidRPr="00DC36E0">
        <w:rPr>
          <w:b/>
        </w:rPr>
        <w:t>Земли сельскохозяйственного назначения.</w:t>
      </w:r>
      <w:r w:rsidRPr="00DC36E0">
        <w:t xml:space="preserve"> Землями сельскохозяйственного назначения признаются земли, находящиеся за границами населённого пункта и предоставленные для нужд сельского хозяйства, а также предназначенные для этих целей.</w:t>
      </w:r>
    </w:p>
    <w:p w14:paraId="0C68F515" w14:textId="77777777" w:rsidR="00725ED7" w:rsidRPr="00DC36E0" w:rsidRDefault="00725ED7" w:rsidP="00DC36E0">
      <w:pPr>
        <w:ind w:firstLine="567"/>
        <w:jc w:val="both"/>
      </w:pPr>
      <w:r w:rsidRPr="00DC36E0">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14:paraId="318EECB0" w14:textId="7346E812" w:rsidR="00725ED7" w:rsidRPr="00DC36E0" w:rsidRDefault="00725ED7" w:rsidP="00DC36E0">
      <w:pPr>
        <w:ind w:firstLine="567"/>
        <w:jc w:val="both"/>
      </w:pPr>
      <w:r w:rsidRPr="008471D8">
        <w:t xml:space="preserve">Земли данной категории на территории </w:t>
      </w:r>
      <w:r w:rsidR="00B54C53" w:rsidRPr="008471D8">
        <w:t xml:space="preserve">городского округа Баксан </w:t>
      </w:r>
      <w:r w:rsidRPr="008471D8">
        <w:t xml:space="preserve">занимают </w:t>
      </w:r>
      <w:r w:rsidR="00D657E2" w:rsidRPr="00D657E2">
        <w:t>17912,74</w:t>
      </w:r>
      <w:r w:rsidR="00D657E2">
        <w:t xml:space="preserve"> </w:t>
      </w:r>
      <w:r w:rsidRPr="008471D8">
        <w:t>га.</w:t>
      </w:r>
    </w:p>
    <w:p w14:paraId="531AEF68" w14:textId="77777777" w:rsidR="00725ED7" w:rsidRPr="00DC36E0" w:rsidRDefault="00725ED7" w:rsidP="00DC36E0">
      <w:pPr>
        <w:ind w:firstLine="567"/>
        <w:jc w:val="both"/>
      </w:pPr>
      <w:r w:rsidRPr="00DC36E0">
        <w:rPr>
          <w:b/>
        </w:rPr>
        <w:t>Земли населённых пунктов.</w:t>
      </w:r>
      <w:r w:rsidRPr="00DC36E0">
        <w:t xml:space="preserve"> Землями населённых пунктов признаются земли, используемые и предназначенные для застройки и развития населённых пунктов. Границы городских, сельских населённых пунктов отделяют земли населённых пунктов от земель иных категорий. В состав земель населённых пунктов могут входить земельные участки, отнесённые в соответствии с градостроительными регламентами к следующим территориальным зонам:</w:t>
      </w:r>
    </w:p>
    <w:p w14:paraId="4B5F4FF5" w14:textId="77777777" w:rsidR="00725ED7" w:rsidRPr="008471D8" w:rsidRDefault="00725ED7" w:rsidP="00DC36E0">
      <w:pPr>
        <w:ind w:firstLine="567"/>
        <w:jc w:val="both"/>
      </w:pPr>
      <w:r w:rsidRPr="008471D8">
        <w:t>– жилым;</w:t>
      </w:r>
    </w:p>
    <w:p w14:paraId="228B486A" w14:textId="77777777" w:rsidR="00725ED7" w:rsidRPr="008471D8" w:rsidRDefault="00725ED7" w:rsidP="00DC36E0">
      <w:pPr>
        <w:ind w:firstLine="567"/>
        <w:jc w:val="both"/>
      </w:pPr>
      <w:r w:rsidRPr="008471D8">
        <w:t>– общественно-деловым;</w:t>
      </w:r>
    </w:p>
    <w:p w14:paraId="5465DF40" w14:textId="77777777" w:rsidR="00725ED7" w:rsidRPr="008471D8" w:rsidRDefault="00725ED7" w:rsidP="00DC36E0">
      <w:pPr>
        <w:ind w:firstLine="567"/>
        <w:jc w:val="both"/>
      </w:pPr>
      <w:r w:rsidRPr="008471D8">
        <w:t>– производственным;</w:t>
      </w:r>
    </w:p>
    <w:p w14:paraId="633284CC" w14:textId="62CCED9D" w:rsidR="00725ED7" w:rsidRPr="008471D8" w:rsidRDefault="00725ED7" w:rsidP="00DC36E0">
      <w:pPr>
        <w:ind w:firstLine="567"/>
        <w:jc w:val="both"/>
      </w:pPr>
      <w:r w:rsidRPr="008471D8">
        <w:t>–транспортн</w:t>
      </w:r>
      <w:r w:rsidR="008471D8" w:rsidRPr="008471D8">
        <w:t>ой</w:t>
      </w:r>
      <w:r w:rsidRPr="008471D8">
        <w:t xml:space="preserve"> инфраструктур</w:t>
      </w:r>
      <w:r w:rsidR="008471D8" w:rsidRPr="008471D8">
        <w:t>ы</w:t>
      </w:r>
      <w:r w:rsidRPr="008471D8">
        <w:t>;</w:t>
      </w:r>
    </w:p>
    <w:p w14:paraId="241D6B31" w14:textId="77777777" w:rsidR="00725ED7" w:rsidRPr="008471D8" w:rsidRDefault="00725ED7" w:rsidP="00DC36E0">
      <w:pPr>
        <w:ind w:firstLine="567"/>
        <w:jc w:val="both"/>
      </w:pPr>
      <w:r w:rsidRPr="008471D8">
        <w:t>– рекреационным;</w:t>
      </w:r>
    </w:p>
    <w:p w14:paraId="17A5EB8E" w14:textId="77777777" w:rsidR="00725ED7" w:rsidRPr="008471D8" w:rsidRDefault="00725ED7" w:rsidP="00DC36E0">
      <w:pPr>
        <w:ind w:firstLine="567"/>
        <w:jc w:val="both"/>
      </w:pPr>
      <w:r w:rsidRPr="008471D8">
        <w:t>– сельскохозяйственного использования;</w:t>
      </w:r>
    </w:p>
    <w:p w14:paraId="10089A70" w14:textId="79AB25CD" w:rsidR="00725ED7" w:rsidRPr="008471D8" w:rsidRDefault="00725ED7" w:rsidP="008471D8">
      <w:pPr>
        <w:ind w:firstLine="567"/>
        <w:jc w:val="both"/>
      </w:pPr>
      <w:r w:rsidRPr="008471D8">
        <w:t>– специального назначения</w:t>
      </w:r>
      <w:r w:rsidR="008471D8" w:rsidRPr="008471D8">
        <w:t>.</w:t>
      </w:r>
    </w:p>
    <w:p w14:paraId="351970F0" w14:textId="67A772DF" w:rsidR="00725ED7" w:rsidRPr="00DC36E0" w:rsidRDefault="00725ED7" w:rsidP="00DC36E0">
      <w:pPr>
        <w:ind w:firstLine="567"/>
        <w:jc w:val="both"/>
      </w:pPr>
      <w:r w:rsidRPr="008471D8">
        <w:t xml:space="preserve">Земли данной категории на территории </w:t>
      </w:r>
      <w:r w:rsidR="00B54C53" w:rsidRPr="008471D8">
        <w:t xml:space="preserve">городского округа Баксан </w:t>
      </w:r>
      <w:r w:rsidRPr="008471D8">
        <w:t xml:space="preserve">занимают </w:t>
      </w:r>
      <w:r w:rsidR="008471D8" w:rsidRPr="008471D8">
        <w:t>4946,43</w:t>
      </w:r>
      <w:r w:rsidR="00470ECD" w:rsidRPr="008471D8">
        <w:t xml:space="preserve"> </w:t>
      </w:r>
      <w:r w:rsidRPr="008471D8">
        <w:t>га.</w:t>
      </w:r>
    </w:p>
    <w:p w14:paraId="2C0E6E25" w14:textId="76B9803B" w:rsidR="00725ED7" w:rsidRPr="00DC36E0" w:rsidRDefault="00725ED7" w:rsidP="00DC36E0">
      <w:pPr>
        <w:ind w:firstLine="567"/>
        <w:jc w:val="both"/>
      </w:pPr>
      <w:r w:rsidRPr="00DC36E0">
        <w:rPr>
          <w:b/>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DC36E0">
        <w:rPr>
          <w:bCs/>
        </w:rPr>
        <w:t>(далее – земли промышленности и иного специального назначения).</w:t>
      </w:r>
      <w:r w:rsidRPr="00DC36E0">
        <w:rPr>
          <w:b/>
        </w:rPr>
        <w:t xml:space="preserve"> </w:t>
      </w:r>
      <w:r w:rsidRPr="00DC36E0">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p>
    <w:p w14:paraId="40A45BCE" w14:textId="33443700" w:rsidR="00725ED7" w:rsidRPr="00DC36E0" w:rsidRDefault="00725ED7" w:rsidP="00DC36E0">
      <w:pPr>
        <w:ind w:firstLine="567"/>
        <w:jc w:val="both"/>
      </w:pPr>
      <w:r w:rsidRPr="00DC36E0">
        <w:t xml:space="preserve">Земли данной категории на территории </w:t>
      </w:r>
      <w:r w:rsidR="00B54C53">
        <w:t xml:space="preserve">городского округа </w:t>
      </w:r>
      <w:r w:rsidR="00B54C53" w:rsidRPr="008471D8">
        <w:t xml:space="preserve">Баксан </w:t>
      </w:r>
      <w:r w:rsidRPr="008471D8">
        <w:t xml:space="preserve">занимают </w:t>
      </w:r>
      <w:r w:rsidR="008471D8" w:rsidRPr="008471D8">
        <w:t>69,0</w:t>
      </w:r>
      <w:r w:rsidR="00470ECD" w:rsidRPr="008471D8">
        <w:t xml:space="preserve"> </w:t>
      </w:r>
      <w:r w:rsidRPr="008471D8">
        <w:t>га.</w:t>
      </w:r>
    </w:p>
    <w:p w14:paraId="7C62C9EB" w14:textId="77777777" w:rsidR="00725ED7" w:rsidRPr="00DC36E0" w:rsidRDefault="00725ED7" w:rsidP="00DC36E0">
      <w:pPr>
        <w:ind w:firstLine="567"/>
        <w:jc w:val="both"/>
      </w:pPr>
      <w:r w:rsidRPr="00DC36E0">
        <w:rPr>
          <w:b/>
        </w:rPr>
        <w:t>Земли особо охраняемых территорий и объектов.</w:t>
      </w:r>
      <w:r w:rsidRPr="00DC36E0">
        <w:t xml:space="preserve">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14:paraId="37D3A550" w14:textId="4B9BBA29" w:rsidR="00470ECD" w:rsidRPr="00DC36E0" w:rsidRDefault="00470ECD" w:rsidP="00DC36E0">
      <w:pPr>
        <w:ind w:firstLine="567"/>
        <w:jc w:val="both"/>
      </w:pPr>
      <w:r w:rsidRPr="00DC36E0">
        <w:lastRenderedPageBreak/>
        <w:t xml:space="preserve">Земли данной категории на территории </w:t>
      </w:r>
      <w:r w:rsidR="00B54C53">
        <w:t>городского округа Баксан</w:t>
      </w:r>
      <w:r w:rsidR="00B54C53" w:rsidRPr="00DC36E0">
        <w:t xml:space="preserve"> </w:t>
      </w:r>
      <w:r w:rsidRPr="008471D8">
        <w:t xml:space="preserve">занимают </w:t>
      </w:r>
      <w:r w:rsidR="008471D8" w:rsidRPr="008471D8">
        <w:t xml:space="preserve">7,84 </w:t>
      </w:r>
      <w:r w:rsidRPr="008471D8">
        <w:t>га.</w:t>
      </w:r>
    </w:p>
    <w:p w14:paraId="3421756D" w14:textId="77777777" w:rsidR="00725ED7" w:rsidRPr="00DC36E0" w:rsidRDefault="00725ED7" w:rsidP="00DC36E0">
      <w:pPr>
        <w:ind w:firstLine="567"/>
        <w:jc w:val="both"/>
      </w:pPr>
      <w:r w:rsidRPr="00DC36E0">
        <w:rPr>
          <w:b/>
        </w:rPr>
        <w:t>Земли лесного фонда.</w:t>
      </w:r>
      <w:r w:rsidRPr="00DC36E0">
        <w:t xml:space="preserve"> К землям лесного фонда относятся лесные земли и нелесные земли, состав которых устанавливается лесным законодательством.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 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 Границы земель лесного фонда определяются границами лесничеств.</w:t>
      </w:r>
    </w:p>
    <w:p w14:paraId="2988B5E7" w14:textId="0070E376" w:rsidR="00470ECD" w:rsidRDefault="00470ECD" w:rsidP="00DC36E0">
      <w:pPr>
        <w:ind w:firstLine="567"/>
        <w:jc w:val="both"/>
      </w:pPr>
      <w:r w:rsidRPr="00DC36E0">
        <w:t xml:space="preserve">Земли данной категории на территории </w:t>
      </w:r>
      <w:r w:rsidR="00B54C53">
        <w:t>городского округа Баксан</w:t>
      </w:r>
      <w:r w:rsidR="00B54C53" w:rsidRPr="00DC36E0">
        <w:t xml:space="preserve"> </w:t>
      </w:r>
      <w:r w:rsidRPr="00DC36E0">
        <w:t xml:space="preserve">занимают </w:t>
      </w:r>
      <w:r w:rsidR="008471D8" w:rsidRPr="008471D8">
        <w:t>189,02</w:t>
      </w:r>
      <w:r w:rsidR="008471D8">
        <w:t xml:space="preserve"> </w:t>
      </w:r>
      <w:r w:rsidR="008471D8" w:rsidRPr="008471D8">
        <w:t>га</w:t>
      </w:r>
      <w:r w:rsidRPr="008471D8">
        <w:t>.</w:t>
      </w:r>
    </w:p>
    <w:p w14:paraId="61259493" w14:textId="77777777" w:rsidR="008471D8" w:rsidRPr="008471D8" w:rsidRDefault="008471D8" w:rsidP="008471D8">
      <w:pPr>
        <w:ind w:firstLine="567"/>
        <w:jc w:val="both"/>
      </w:pPr>
      <w:r w:rsidRPr="008471D8">
        <w:rPr>
          <w:b/>
        </w:rPr>
        <w:t>Земли водного фонда.</w:t>
      </w:r>
      <w:r w:rsidRPr="008471D8">
        <w:t xml:space="preserve"> К землям водного фонда относятся земли:</w:t>
      </w:r>
    </w:p>
    <w:p w14:paraId="79C1ABD5" w14:textId="77777777" w:rsidR="008471D8" w:rsidRPr="008471D8" w:rsidRDefault="008471D8" w:rsidP="008471D8">
      <w:pPr>
        <w:ind w:firstLine="567"/>
        <w:jc w:val="both"/>
      </w:pPr>
      <w:r w:rsidRPr="008471D8">
        <w:t>– покрытые поверхностными водами, сосредоточенными в водных объектах;</w:t>
      </w:r>
    </w:p>
    <w:p w14:paraId="15EA01D1" w14:textId="77777777" w:rsidR="008471D8" w:rsidRPr="008471D8" w:rsidRDefault="008471D8" w:rsidP="008471D8">
      <w:pPr>
        <w:ind w:firstLine="567"/>
        <w:jc w:val="both"/>
      </w:pPr>
      <w:r w:rsidRPr="008471D8">
        <w:t>– занятые гидротехническими и иными сооружениями, расположенными на водных объектах.</w:t>
      </w:r>
    </w:p>
    <w:p w14:paraId="4D547715" w14:textId="07DA8A8A" w:rsidR="008471D8" w:rsidRPr="008471D8" w:rsidRDefault="008471D8" w:rsidP="008471D8">
      <w:pPr>
        <w:ind w:firstLine="567"/>
        <w:jc w:val="both"/>
      </w:pPr>
      <w:r w:rsidRPr="00DC36E0">
        <w:t xml:space="preserve">Земли данной категории на территории </w:t>
      </w:r>
      <w:r>
        <w:t>городского округа Баксан</w:t>
      </w:r>
      <w:r w:rsidRPr="00DC36E0">
        <w:t xml:space="preserve"> занимают </w:t>
      </w:r>
      <w:r w:rsidRPr="008471D8">
        <w:t>78,58 га.</w:t>
      </w:r>
    </w:p>
    <w:p w14:paraId="40837D80" w14:textId="77777777" w:rsidR="00725ED7" w:rsidRPr="00DC36E0" w:rsidRDefault="00725ED7" w:rsidP="00DC36E0">
      <w:pPr>
        <w:ind w:firstLine="567"/>
        <w:jc w:val="both"/>
      </w:pPr>
      <w:r w:rsidRPr="00DC36E0">
        <w:rPr>
          <w:b/>
        </w:rPr>
        <w:t>Земли запаса.</w:t>
      </w:r>
      <w:r w:rsidRPr="00DC36E0">
        <w:t xml:space="preserve">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статьёй 80 Земельного кодекса Российской Федерации от 25.10.2001 № 136-ФЗ.</w:t>
      </w:r>
    </w:p>
    <w:p w14:paraId="0F7270E5" w14:textId="209B524F" w:rsidR="00725ED7" w:rsidRPr="00DC36E0" w:rsidRDefault="00725ED7" w:rsidP="00DC36E0">
      <w:pPr>
        <w:ind w:firstLine="567"/>
        <w:jc w:val="both"/>
      </w:pPr>
      <w:r w:rsidRPr="00DC36E0">
        <w:t xml:space="preserve">Земли данной категории на территории </w:t>
      </w:r>
      <w:r w:rsidR="00B54C53">
        <w:t xml:space="preserve">городского округа </w:t>
      </w:r>
      <w:r w:rsidR="00B54C53" w:rsidRPr="008471D8">
        <w:t xml:space="preserve">Баксан </w:t>
      </w:r>
      <w:r w:rsidRPr="008471D8">
        <w:t>не представлены.</w:t>
      </w:r>
    </w:p>
    <w:p w14:paraId="219F49D7"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65" w:name="_Toc196647988"/>
      <w:r w:rsidRPr="00DC36E0">
        <w:rPr>
          <w:rFonts w:ascii="Times New Roman" w:hAnsi="Times New Roman" w:cs="Times New Roman"/>
          <w:i w:val="0"/>
          <w:iCs w:val="0"/>
          <w:sz w:val="24"/>
          <w:szCs w:val="24"/>
        </w:rPr>
        <w:t>Градостроительное зонирование территории</w:t>
      </w:r>
      <w:bookmarkEnd w:id="65"/>
    </w:p>
    <w:p w14:paraId="76E08914" w14:textId="77777777" w:rsidR="00725ED7" w:rsidRPr="00DC36E0" w:rsidRDefault="00725ED7" w:rsidP="00DC36E0">
      <w:pPr>
        <w:ind w:firstLine="567"/>
        <w:jc w:val="both"/>
        <w:rPr>
          <w:bCs/>
        </w:rPr>
      </w:pPr>
    </w:p>
    <w:p w14:paraId="2D7E1D19" w14:textId="77777777" w:rsidR="00D06629" w:rsidRPr="00DC36E0" w:rsidRDefault="00D06629" w:rsidP="00DC36E0">
      <w:pPr>
        <w:ind w:firstLine="567"/>
        <w:jc w:val="both"/>
      </w:pPr>
      <w:r w:rsidRPr="00DC36E0">
        <w:t>Согласно пункту 5 статья 1 Градостроительного кодекса Российской Федерации, функциональные зоны, это зоны, для которых документами территориального планирования определены границы и функциональное назначение.</w:t>
      </w:r>
    </w:p>
    <w:p w14:paraId="5A2F1B2D" w14:textId="723DE79B" w:rsidR="00D06629" w:rsidRPr="00DC36E0" w:rsidRDefault="00D06629" w:rsidP="00DC36E0">
      <w:pPr>
        <w:ind w:firstLine="567"/>
        <w:jc w:val="both"/>
      </w:pPr>
      <w:r w:rsidRPr="00DC36E0">
        <w:t>Частью 12 статьи 9 Градостроительного кодекса Российской Федерации установлено, что утверждение в документах территориального планирования границ функциональных зон не влечёт за собой изменение правового режима земель, находящихся в границах указанных зон.</w:t>
      </w:r>
    </w:p>
    <w:p w14:paraId="5C32780B" w14:textId="2C45C7FA" w:rsidR="00D06629" w:rsidRPr="00DC36E0" w:rsidRDefault="00D06629" w:rsidP="00DC36E0">
      <w:pPr>
        <w:ind w:firstLine="567"/>
        <w:jc w:val="both"/>
      </w:pPr>
      <w:r w:rsidRPr="00DC36E0">
        <w:t>Параметры функциональных зон, согласно части 4 статьи 23 Градостроительного кодекса Российской Федерации, включены в Положение о территориальном планировании, а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отображаются на картах, указанных в пунктах 2-4 части 3 статьи 23 Градостроительного кодекса Российской Федерации.</w:t>
      </w:r>
    </w:p>
    <w:p w14:paraId="17343104" w14:textId="3EA7D95F" w:rsidR="00D06629" w:rsidRPr="00DC36E0" w:rsidRDefault="00D06629" w:rsidP="00DC36E0">
      <w:pPr>
        <w:ind w:firstLine="567"/>
        <w:jc w:val="both"/>
      </w:pPr>
      <w:r w:rsidRPr="00DC36E0">
        <w:t xml:space="preserve">Функциональное зонирование территории </w:t>
      </w:r>
      <w:r w:rsidR="00221F22" w:rsidRPr="00DC36E0">
        <w:t>муниципального образования</w:t>
      </w:r>
      <w:r w:rsidRPr="00DC36E0">
        <w:t xml:space="preserve"> произведено в соответствии с требованиями Градостроительного кодекса Российской Федерации, на основании документов территориального планирования – Схемы территориального планирования </w:t>
      </w:r>
      <w:r w:rsidR="00B54C53">
        <w:t>Кабардино-Балкарской Республики</w:t>
      </w:r>
      <w:r w:rsidRPr="00DC36E0">
        <w:t xml:space="preserve">, </w:t>
      </w:r>
      <w:r w:rsidR="00B16EC9" w:rsidRPr="00DC36E0">
        <w:t>Генеральн</w:t>
      </w:r>
      <w:r w:rsidRPr="00DC36E0">
        <w:t xml:space="preserve">ых планов муниципального образования </w:t>
      </w:r>
      <w:r w:rsidR="00B54C53">
        <w:t>городского округа Баксан</w:t>
      </w:r>
      <w:r w:rsidR="00B54C53" w:rsidRPr="00DC36E0">
        <w:t xml:space="preserve"> </w:t>
      </w:r>
      <w:r w:rsidR="00B54C53">
        <w:t>Кабардино-Балкарской Республики</w:t>
      </w:r>
      <w:r w:rsidRPr="00DC36E0">
        <w:t xml:space="preserve"> с учётом данных Единого государственного реестра недвижимости. Перечень и наименование функциональных зон в настоящем </w:t>
      </w:r>
      <w:r w:rsidR="00B16EC9" w:rsidRPr="00DC36E0">
        <w:t>Генеральн</w:t>
      </w:r>
      <w:r w:rsidRPr="00DC36E0">
        <w:t>ом плане установлены в соответствии с Приказом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484912F6" w14:textId="1F1C900D" w:rsidR="00D06629" w:rsidRPr="00DC36E0" w:rsidRDefault="00D06629" w:rsidP="00DC36E0">
      <w:pPr>
        <w:ind w:firstLine="567"/>
        <w:jc w:val="both"/>
      </w:pPr>
      <w:r w:rsidRPr="00DC36E0">
        <w:t xml:space="preserve">Функциональное зонирование территории </w:t>
      </w:r>
      <w:r w:rsidR="00221F22" w:rsidRPr="00DC36E0">
        <w:t>муниципального образования</w:t>
      </w:r>
      <w:r w:rsidRPr="00DC36E0">
        <w:t xml:space="preserve"> заключается в выделении основных функциональных зон (жилых, общественно-деловых, </w:t>
      </w:r>
      <w:r w:rsidRPr="00DC36E0">
        <w:lastRenderedPageBreak/>
        <w:t>промышленных, коммунально-хозяйственных, рекреационных, сельскохозяйственных и т. д.) на основе анализа социально-экономических и природных условий, сложившейся архитектурно-планировочной структуры жилой, общественно-деловой и производственной застройки, хозяйственных связей, основных направлений их развития.</w:t>
      </w:r>
    </w:p>
    <w:p w14:paraId="36693D29" w14:textId="11B35E16" w:rsidR="00D06629" w:rsidRPr="00DC36E0" w:rsidRDefault="00D06629" w:rsidP="00DC36E0">
      <w:pPr>
        <w:ind w:firstLine="567"/>
        <w:jc w:val="both"/>
      </w:pPr>
      <w:r w:rsidRPr="00DC36E0">
        <w:t xml:space="preserve">Основная цель функционального зонирования состоит в оптимизации пространства </w:t>
      </w:r>
      <w:r w:rsidR="00221F22" w:rsidRPr="00DC36E0">
        <w:t>муниципального образования</w:t>
      </w:r>
      <w:r w:rsidRPr="00DC36E0">
        <w:t xml:space="preserve"> упорядочении планировочной структуры территории, создании необходимых условий для развития территориальных зон при учёте интересов жителей, хозяйственного комплекса, охраны окружающей среды и сохранения уникальных ландшафтов.</w:t>
      </w:r>
    </w:p>
    <w:p w14:paraId="7E5C26E8" w14:textId="7F2AB6BB" w:rsidR="00D06629" w:rsidRPr="00DC36E0" w:rsidRDefault="00D06629" w:rsidP="00DC36E0">
      <w:pPr>
        <w:ind w:firstLine="567"/>
        <w:jc w:val="both"/>
      </w:pPr>
      <w:r w:rsidRPr="00DC36E0">
        <w:t xml:space="preserve">Функциональное зонирование территории муниципального образования </w:t>
      </w:r>
      <w:r w:rsidR="00B54C53">
        <w:t>городского округа Баксан</w:t>
      </w:r>
      <w:r w:rsidRPr="00DC36E0">
        <w:t xml:space="preserve"> определяет виды использования и устанавливает ограничения использования территорий. </w:t>
      </w:r>
      <w:r w:rsidR="00390A4A" w:rsidRPr="00DC36E0">
        <w:t>Определённые</w:t>
      </w:r>
      <w:r w:rsidRPr="00DC36E0">
        <w:t xml:space="preserve"> в </w:t>
      </w:r>
      <w:r w:rsidR="00B16EC9" w:rsidRPr="00DC36E0">
        <w:t>Генеральн</w:t>
      </w:r>
      <w:r w:rsidRPr="00DC36E0">
        <w:t>ом плане зоны различного функционального назначения и ограничения на использование территорий указанных зон являются основой для разработки правил землепользования и застройки, устанавливающих градостроительные регламенты для каждой из территориальных зон.</w:t>
      </w:r>
    </w:p>
    <w:p w14:paraId="304D8A65" w14:textId="5A62E2BF" w:rsidR="00D06629" w:rsidRPr="00DC36E0" w:rsidRDefault="00D06629" w:rsidP="00DC36E0">
      <w:pPr>
        <w:ind w:firstLine="567"/>
        <w:jc w:val="both"/>
      </w:pPr>
      <w:r w:rsidRPr="00DC36E0">
        <w:t xml:space="preserve">Границы функциональных зон в </w:t>
      </w:r>
      <w:r w:rsidR="00B16EC9" w:rsidRPr="00DC36E0">
        <w:t>Генеральн</w:t>
      </w:r>
      <w:r w:rsidRPr="00DC36E0">
        <w:t xml:space="preserve">ом плане муниципального образования </w:t>
      </w:r>
      <w:r w:rsidR="00B54C53">
        <w:t>городского округа Баксан</w:t>
      </w:r>
      <w:r w:rsidR="00B54C53" w:rsidRPr="00DC36E0">
        <w:t xml:space="preserve"> </w:t>
      </w:r>
      <w:r w:rsidRPr="00DC36E0">
        <w:t>установлены по:</w:t>
      </w:r>
    </w:p>
    <w:p w14:paraId="29C2FEC3" w14:textId="77777777" w:rsidR="00D06629" w:rsidRPr="00DC36E0" w:rsidRDefault="00D06629" w:rsidP="00DC36E0">
      <w:pPr>
        <w:ind w:firstLine="567"/>
        <w:jc w:val="both"/>
      </w:pPr>
      <w:r w:rsidRPr="00DC36E0">
        <w:t>– линиям магистралей, улиц, проездов, разделяющим транспортные потоки противоположных направлений;</w:t>
      </w:r>
    </w:p>
    <w:p w14:paraId="38B44FEA" w14:textId="77777777" w:rsidR="00D06629" w:rsidRPr="00DC36E0" w:rsidRDefault="00D06629" w:rsidP="00DC36E0">
      <w:pPr>
        <w:ind w:firstLine="567"/>
        <w:jc w:val="both"/>
      </w:pPr>
      <w:r w:rsidRPr="00DC36E0">
        <w:t>– красным линиям;</w:t>
      </w:r>
    </w:p>
    <w:p w14:paraId="786A8C03" w14:textId="77777777" w:rsidR="00D06629" w:rsidRPr="00DC36E0" w:rsidRDefault="00D06629" w:rsidP="00DC36E0">
      <w:pPr>
        <w:ind w:firstLine="567"/>
        <w:jc w:val="both"/>
      </w:pPr>
      <w:r w:rsidRPr="00DC36E0">
        <w:t>– границам земельных участков;</w:t>
      </w:r>
    </w:p>
    <w:p w14:paraId="2A8A3E49" w14:textId="12D214F7" w:rsidR="00D06629" w:rsidRPr="00DC36E0" w:rsidRDefault="00D06629" w:rsidP="00DC36E0">
      <w:pPr>
        <w:ind w:firstLine="567"/>
        <w:jc w:val="both"/>
      </w:pPr>
      <w:r w:rsidRPr="00DC36E0">
        <w:t>– границам населённых пунктов;</w:t>
      </w:r>
    </w:p>
    <w:p w14:paraId="14843F47" w14:textId="47927545" w:rsidR="00D06629" w:rsidRPr="00DC36E0" w:rsidRDefault="00D06629" w:rsidP="00DC36E0">
      <w:pPr>
        <w:ind w:firstLine="567"/>
        <w:jc w:val="both"/>
      </w:pPr>
      <w:r w:rsidRPr="00DC36E0">
        <w:t xml:space="preserve">– границам </w:t>
      </w:r>
      <w:r w:rsidR="00221F22" w:rsidRPr="00DC36E0">
        <w:t>муниципального образования</w:t>
      </w:r>
      <w:r w:rsidRPr="00DC36E0">
        <w:t>;</w:t>
      </w:r>
    </w:p>
    <w:p w14:paraId="307C4895" w14:textId="77777777" w:rsidR="00D06629" w:rsidRPr="00DC36E0" w:rsidRDefault="00D06629" w:rsidP="00DC36E0">
      <w:pPr>
        <w:ind w:firstLine="567"/>
        <w:jc w:val="both"/>
      </w:pPr>
      <w:r w:rsidRPr="00DC36E0">
        <w:t>– естественным границам природных объектов;</w:t>
      </w:r>
    </w:p>
    <w:p w14:paraId="2AF9420A" w14:textId="77777777" w:rsidR="00D06629" w:rsidRPr="00DC36E0" w:rsidRDefault="00D06629" w:rsidP="00DC36E0">
      <w:pPr>
        <w:ind w:firstLine="567"/>
        <w:jc w:val="both"/>
      </w:pPr>
      <w:r w:rsidRPr="00DC36E0">
        <w:t>– иным границам.</w:t>
      </w:r>
    </w:p>
    <w:p w14:paraId="37673F2B" w14:textId="481275D4" w:rsidR="00D06629" w:rsidRPr="00DC36E0" w:rsidRDefault="00D06629" w:rsidP="00DC36E0">
      <w:pPr>
        <w:ind w:firstLine="567"/>
        <w:jc w:val="both"/>
      </w:pPr>
      <w:r w:rsidRPr="00DC36E0">
        <w:t>Границы функциональных зон определены с учётом границ муниципального образования, естественных границ природных объектов и границ земельных участков. Территории общего пользования, занятые проездами, небольшими по площади коммунальными зонами, и другими незначительными по размерам объектами входят в состав различных функциональных зон и отдельно не выделяются.</w:t>
      </w:r>
    </w:p>
    <w:p w14:paraId="0EEF1DAE" w14:textId="3B4E7F11" w:rsidR="00D06629" w:rsidRPr="00DC36E0" w:rsidRDefault="00D06629" w:rsidP="00DC36E0">
      <w:pPr>
        <w:ind w:firstLine="567"/>
        <w:jc w:val="both"/>
      </w:pPr>
      <w:r w:rsidRPr="00DC36E0">
        <w:t xml:space="preserve">На картах функциональных зон муниципального образования </w:t>
      </w:r>
      <w:r w:rsidR="00B54C53">
        <w:t>городского округа Баксан</w:t>
      </w:r>
      <w:r w:rsidRPr="00DC36E0">
        <w:t xml:space="preserve"> установлены следующие функциональные зоны:</w:t>
      </w:r>
    </w:p>
    <w:p w14:paraId="1F5A7E04" w14:textId="18F4C960" w:rsidR="00D06629" w:rsidRPr="00DC36E0" w:rsidRDefault="00D06629" w:rsidP="00DC36E0">
      <w:pPr>
        <w:jc w:val="right"/>
      </w:pPr>
      <w:r w:rsidRPr="00DC36E0">
        <w:t xml:space="preserve">Таблица </w:t>
      </w:r>
      <w:r w:rsidR="00100A3A">
        <w:fldChar w:fldCharType="begin"/>
      </w:r>
      <w:r w:rsidR="00100A3A">
        <w:instrText xml:space="preserve"> STYLEREF 2 \s </w:instrText>
      </w:r>
      <w:r w:rsidR="00100A3A">
        <w:fldChar w:fldCharType="separate"/>
      </w:r>
      <w:r w:rsidR="008B5BBE" w:rsidRPr="00DC36E0">
        <w:rPr>
          <w:noProof/>
        </w:rPr>
        <w:t>4.3</w:t>
      </w:r>
      <w:r w:rsidR="00100A3A">
        <w:rPr>
          <w:noProof/>
        </w:rPr>
        <w:fldChar w:fldCharType="end"/>
      </w:r>
      <w:r w:rsidR="008B5BBE" w:rsidRPr="00DC36E0">
        <w:t>.</w:t>
      </w:r>
      <w:r w:rsidR="00100A3A">
        <w:fldChar w:fldCharType="begin"/>
      </w:r>
      <w:r w:rsidR="00100A3A">
        <w:instrText xml:space="preserve"> SEQ Таблица \* ARABIC \s 2 </w:instrText>
      </w:r>
      <w:r w:rsidR="00100A3A">
        <w:fldChar w:fldCharType="separate"/>
      </w:r>
      <w:r w:rsidR="008B5BBE" w:rsidRPr="00DC36E0">
        <w:rPr>
          <w:noProof/>
        </w:rPr>
        <w:t>1</w:t>
      </w:r>
      <w:r w:rsidR="00100A3A">
        <w:rPr>
          <w:noProof/>
        </w:rPr>
        <w:fldChar w:fldCharType="end"/>
      </w:r>
    </w:p>
    <w:p w14:paraId="6DA1267C" w14:textId="7B87CEA4" w:rsidR="00D06629" w:rsidRPr="00DC36E0" w:rsidRDefault="00D06629" w:rsidP="00DC36E0">
      <w:pPr>
        <w:jc w:val="center"/>
      </w:pPr>
      <w:r w:rsidRPr="00DC36E0">
        <w:t xml:space="preserve">Перечень функциональных зон, установленных </w:t>
      </w:r>
      <w:r w:rsidR="00B16EC9" w:rsidRPr="00DC36E0">
        <w:t>Генеральн</w:t>
      </w:r>
      <w:r w:rsidRPr="00DC36E0">
        <w:t xml:space="preserve">ым планом муниципального образования </w:t>
      </w:r>
      <w:r w:rsidR="00B54C53">
        <w:t>городского округа Баксан</w:t>
      </w:r>
    </w:p>
    <w:tbl>
      <w:tblPr>
        <w:tblStyle w:val="af"/>
        <w:tblW w:w="0" w:type="auto"/>
        <w:tblLook w:val="04A0" w:firstRow="1" w:lastRow="0" w:firstColumn="1" w:lastColumn="0" w:noHBand="0" w:noVBand="1"/>
      </w:tblPr>
      <w:tblGrid>
        <w:gridCol w:w="1128"/>
        <w:gridCol w:w="3493"/>
        <w:gridCol w:w="2222"/>
        <w:gridCol w:w="2221"/>
      </w:tblGrid>
      <w:tr w:rsidR="00DC36E0" w:rsidRPr="00DC36E0" w14:paraId="44B3CA33" w14:textId="77777777" w:rsidTr="008613C8">
        <w:trPr>
          <w:tblHeader/>
        </w:trPr>
        <w:tc>
          <w:tcPr>
            <w:tcW w:w="1128" w:type="dxa"/>
            <w:vMerge w:val="restart"/>
            <w:vAlign w:val="center"/>
          </w:tcPr>
          <w:p w14:paraId="5A4E4461" w14:textId="77777777" w:rsidR="00D06629" w:rsidRPr="00DC36E0" w:rsidRDefault="00D06629" w:rsidP="00DC36E0">
            <w:pPr>
              <w:jc w:val="center"/>
              <w:rPr>
                <w:sz w:val="20"/>
                <w:szCs w:val="20"/>
              </w:rPr>
            </w:pPr>
            <w:r w:rsidRPr="00DC36E0">
              <w:rPr>
                <w:sz w:val="20"/>
                <w:szCs w:val="20"/>
              </w:rPr>
              <w:t>Код</w:t>
            </w:r>
          </w:p>
          <w:p w14:paraId="07A21548" w14:textId="77777777" w:rsidR="00D06629" w:rsidRPr="00DC36E0" w:rsidRDefault="00D06629" w:rsidP="00DC36E0">
            <w:pPr>
              <w:jc w:val="center"/>
              <w:rPr>
                <w:sz w:val="20"/>
                <w:szCs w:val="20"/>
              </w:rPr>
            </w:pPr>
            <w:r w:rsidRPr="00DC36E0">
              <w:rPr>
                <w:sz w:val="20"/>
                <w:szCs w:val="20"/>
              </w:rPr>
              <w:t>объекта</w:t>
            </w:r>
          </w:p>
        </w:tc>
        <w:tc>
          <w:tcPr>
            <w:tcW w:w="3666" w:type="dxa"/>
            <w:vMerge w:val="restart"/>
            <w:vAlign w:val="center"/>
          </w:tcPr>
          <w:p w14:paraId="70172F0A" w14:textId="77777777" w:rsidR="00D06629" w:rsidRPr="00DC36E0" w:rsidRDefault="00D06629" w:rsidP="00DC36E0">
            <w:pPr>
              <w:jc w:val="center"/>
              <w:rPr>
                <w:sz w:val="20"/>
                <w:szCs w:val="20"/>
              </w:rPr>
            </w:pPr>
            <w:r w:rsidRPr="00DC36E0">
              <w:rPr>
                <w:sz w:val="20"/>
                <w:szCs w:val="20"/>
              </w:rPr>
              <w:t>Значение</w:t>
            </w:r>
          </w:p>
        </w:tc>
        <w:tc>
          <w:tcPr>
            <w:tcW w:w="4555" w:type="dxa"/>
            <w:gridSpan w:val="2"/>
            <w:vAlign w:val="center"/>
          </w:tcPr>
          <w:p w14:paraId="44748233" w14:textId="77777777" w:rsidR="00D06629" w:rsidRPr="00DC36E0" w:rsidRDefault="00D06629" w:rsidP="00DC36E0">
            <w:pPr>
              <w:jc w:val="center"/>
              <w:rPr>
                <w:sz w:val="20"/>
                <w:szCs w:val="20"/>
              </w:rPr>
            </w:pPr>
            <w:r w:rsidRPr="00DC36E0">
              <w:rPr>
                <w:sz w:val="20"/>
                <w:szCs w:val="20"/>
              </w:rPr>
              <w:t>Условные обозначения</w:t>
            </w:r>
          </w:p>
        </w:tc>
      </w:tr>
      <w:tr w:rsidR="00DC36E0" w:rsidRPr="00DC36E0" w14:paraId="7018DFC2" w14:textId="77777777" w:rsidTr="008613C8">
        <w:trPr>
          <w:tblHeader/>
        </w:trPr>
        <w:tc>
          <w:tcPr>
            <w:tcW w:w="1128" w:type="dxa"/>
            <w:vMerge/>
          </w:tcPr>
          <w:p w14:paraId="4060E10B" w14:textId="77777777" w:rsidR="00D06629" w:rsidRPr="00DC36E0" w:rsidRDefault="00D06629" w:rsidP="00DC36E0">
            <w:pPr>
              <w:jc w:val="both"/>
              <w:rPr>
                <w:sz w:val="20"/>
                <w:szCs w:val="20"/>
              </w:rPr>
            </w:pPr>
          </w:p>
        </w:tc>
        <w:tc>
          <w:tcPr>
            <w:tcW w:w="3666" w:type="dxa"/>
            <w:vMerge/>
          </w:tcPr>
          <w:p w14:paraId="5FA626A8" w14:textId="77777777" w:rsidR="00D06629" w:rsidRPr="00DC36E0" w:rsidRDefault="00D06629" w:rsidP="00DC36E0">
            <w:pPr>
              <w:jc w:val="both"/>
              <w:rPr>
                <w:sz w:val="20"/>
                <w:szCs w:val="20"/>
              </w:rPr>
            </w:pPr>
          </w:p>
        </w:tc>
        <w:tc>
          <w:tcPr>
            <w:tcW w:w="2277" w:type="dxa"/>
            <w:vAlign w:val="center"/>
          </w:tcPr>
          <w:p w14:paraId="0425D5B3" w14:textId="77777777" w:rsidR="00D06629" w:rsidRPr="00DC36E0" w:rsidRDefault="00D06629" w:rsidP="00DC36E0">
            <w:pPr>
              <w:jc w:val="center"/>
              <w:rPr>
                <w:sz w:val="20"/>
                <w:szCs w:val="20"/>
              </w:rPr>
            </w:pPr>
            <w:r w:rsidRPr="00DC36E0">
              <w:rPr>
                <w:sz w:val="20"/>
                <w:szCs w:val="20"/>
              </w:rPr>
              <w:t>существующий</w:t>
            </w:r>
          </w:p>
        </w:tc>
        <w:tc>
          <w:tcPr>
            <w:tcW w:w="2278" w:type="dxa"/>
            <w:vAlign w:val="center"/>
          </w:tcPr>
          <w:p w14:paraId="3A83DF43" w14:textId="77777777" w:rsidR="00D06629" w:rsidRPr="00DC36E0" w:rsidRDefault="00D06629" w:rsidP="00DC36E0">
            <w:pPr>
              <w:jc w:val="center"/>
              <w:rPr>
                <w:sz w:val="20"/>
                <w:szCs w:val="20"/>
              </w:rPr>
            </w:pPr>
            <w:r w:rsidRPr="00DC36E0">
              <w:rPr>
                <w:sz w:val="20"/>
                <w:szCs w:val="20"/>
              </w:rPr>
              <w:t>планируемый</w:t>
            </w:r>
          </w:p>
        </w:tc>
      </w:tr>
      <w:tr w:rsidR="00DC36E0" w:rsidRPr="00DC36E0" w14:paraId="4139F2CC" w14:textId="77777777" w:rsidTr="00F57075">
        <w:trPr>
          <w:trHeight w:val="655"/>
        </w:trPr>
        <w:tc>
          <w:tcPr>
            <w:tcW w:w="1128" w:type="dxa"/>
            <w:vAlign w:val="center"/>
          </w:tcPr>
          <w:p w14:paraId="054D0E31" w14:textId="77777777" w:rsidR="00D06629" w:rsidRPr="00DC36E0" w:rsidRDefault="00D06629" w:rsidP="00DC36E0">
            <w:pPr>
              <w:jc w:val="center"/>
              <w:rPr>
                <w:sz w:val="20"/>
                <w:szCs w:val="20"/>
              </w:rPr>
            </w:pPr>
            <w:r w:rsidRPr="00DC36E0">
              <w:rPr>
                <w:sz w:val="20"/>
                <w:szCs w:val="20"/>
              </w:rPr>
              <w:t>701010101</w:t>
            </w:r>
          </w:p>
        </w:tc>
        <w:tc>
          <w:tcPr>
            <w:tcW w:w="3666" w:type="dxa"/>
            <w:vAlign w:val="center"/>
          </w:tcPr>
          <w:p w14:paraId="782612E3" w14:textId="77777777" w:rsidR="00D06629" w:rsidRPr="00DC36E0" w:rsidRDefault="00D06629" w:rsidP="00DC36E0">
            <w:pPr>
              <w:rPr>
                <w:sz w:val="20"/>
                <w:szCs w:val="20"/>
              </w:rPr>
            </w:pPr>
            <w:r w:rsidRPr="00DC36E0">
              <w:rPr>
                <w:sz w:val="20"/>
                <w:szCs w:val="20"/>
              </w:rPr>
              <w:t>Зона застройки индивидуальными жилыми домами</w:t>
            </w:r>
          </w:p>
        </w:tc>
        <w:tc>
          <w:tcPr>
            <w:tcW w:w="2277" w:type="dxa"/>
            <w:vAlign w:val="center"/>
          </w:tcPr>
          <w:p w14:paraId="67AF8B4B" w14:textId="4B60510A" w:rsidR="00D06629" w:rsidRPr="00DC36E0" w:rsidRDefault="00F57075" w:rsidP="00DC36E0">
            <w:pPr>
              <w:jc w:val="center"/>
              <w:rPr>
                <w:sz w:val="20"/>
                <w:szCs w:val="20"/>
              </w:rPr>
            </w:pPr>
            <w:r>
              <w:rPr>
                <w:noProof/>
              </w:rPr>
              <w:drawing>
                <wp:inline distT="0" distB="0" distL="0" distR="0" wp14:anchorId="4911D24F" wp14:editId="24C3696F">
                  <wp:extent cx="758825" cy="379730"/>
                  <wp:effectExtent l="0" t="0" r="3175" b="1270"/>
                  <wp:docPr id="97" name="Рисунок 97" descr="7010101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701010101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8825" cy="379730"/>
                          </a:xfrm>
                          <a:prstGeom prst="rect">
                            <a:avLst/>
                          </a:prstGeom>
                          <a:noFill/>
                          <a:ln>
                            <a:noFill/>
                          </a:ln>
                        </pic:spPr>
                      </pic:pic>
                    </a:graphicData>
                  </a:graphic>
                </wp:inline>
              </w:drawing>
            </w:r>
          </w:p>
        </w:tc>
        <w:tc>
          <w:tcPr>
            <w:tcW w:w="2278" w:type="dxa"/>
            <w:vAlign w:val="center"/>
          </w:tcPr>
          <w:p w14:paraId="547FADC3" w14:textId="1F422D4A" w:rsidR="00D06629" w:rsidRPr="00DC36E0" w:rsidRDefault="00D06629" w:rsidP="00DC36E0">
            <w:pPr>
              <w:jc w:val="center"/>
              <w:rPr>
                <w:sz w:val="20"/>
                <w:szCs w:val="20"/>
              </w:rPr>
            </w:pPr>
          </w:p>
        </w:tc>
      </w:tr>
      <w:tr w:rsidR="00DC36E0" w:rsidRPr="00DC36E0" w14:paraId="38F429D9" w14:textId="77777777" w:rsidTr="008613C8">
        <w:tc>
          <w:tcPr>
            <w:tcW w:w="1128" w:type="dxa"/>
            <w:vAlign w:val="center"/>
          </w:tcPr>
          <w:p w14:paraId="4E5B04AC" w14:textId="77777777" w:rsidR="00D06629" w:rsidRPr="00DC36E0" w:rsidRDefault="00D06629" w:rsidP="00DC36E0">
            <w:pPr>
              <w:jc w:val="center"/>
              <w:rPr>
                <w:sz w:val="20"/>
                <w:szCs w:val="20"/>
              </w:rPr>
            </w:pPr>
            <w:r w:rsidRPr="00DC36E0">
              <w:rPr>
                <w:sz w:val="20"/>
                <w:szCs w:val="20"/>
              </w:rPr>
              <w:t>701010103</w:t>
            </w:r>
          </w:p>
        </w:tc>
        <w:tc>
          <w:tcPr>
            <w:tcW w:w="3666" w:type="dxa"/>
            <w:vAlign w:val="center"/>
          </w:tcPr>
          <w:p w14:paraId="14CF1A78" w14:textId="77777777" w:rsidR="00D06629" w:rsidRPr="00DC36E0" w:rsidRDefault="00D06629" w:rsidP="00DC36E0">
            <w:pPr>
              <w:rPr>
                <w:sz w:val="20"/>
                <w:szCs w:val="20"/>
              </w:rPr>
            </w:pPr>
            <w:r w:rsidRPr="00DC36E0">
              <w:rPr>
                <w:sz w:val="20"/>
                <w:szCs w:val="20"/>
              </w:rPr>
              <w:t>Зона застройки среднеэтажными жилыми домами (от 5 до 8 этажей, включая мансардный)</w:t>
            </w:r>
          </w:p>
        </w:tc>
        <w:tc>
          <w:tcPr>
            <w:tcW w:w="2277" w:type="dxa"/>
            <w:vAlign w:val="center"/>
          </w:tcPr>
          <w:p w14:paraId="68373B38" w14:textId="05A00A65" w:rsidR="00D06629" w:rsidRPr="00DC36E0" w:rsidRDefault="00F57075" w:rsidP="00DC36E0">
            <w:pPr>
              <w:jc w:val="center"/>
              <w:rPr>
                <w:noProof/>
              </w:rPr>
            </w:pPr>
            <w:r>
              <w:rPr>
                <w:noProof/>
              </w:rPr>
              <w:drawing>
                <wp:inline distT="0" distB="0" distL="0" distR="0" wp14:anchorId="67BB6DFA" wp14:editId="1C76ECE2">
                  <wp:extent cx="741680" cy="379730"/>
                  <wp:effectExtent l="0" t="0" r="1270" b="1270"/>
                  <wp:docPr id="1458" name="Рисунок 3614" descr="60901010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4" descr="6090101013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1680" cy="379730"/>
                          </a:xfrm>
                          <a:prstGeom prst="rect">
                            <a:avLst/>
                          </a:prstGeom>
                          <a:noFill/>
                          <a:ln>
                            <a:noFill/>
                          </a:ln>
                        </pic:spPr>
                      </pic:pic>
                    </a:graphicData>
                  </a:graphic>
                </wp:inline>
              </w:drawing>
            </w:r>
          </w:p>
        </w:tc>
        <w:tc>
          <w:tcPr>
            <w:tcW w:w="2278" w:type="dxa"/>
            <w:vAlign w:val="center"/>
          </w:tcPr>
          <w:p w14:paraId="29E7B414" w14:textId="48D03172" w:rsidR="00D06629" w:rsidRPr="00DC36E0" w:rsidRDefault="00D06629" w:rsidP="00DC36E0">
            <w:pPr>
              <w:jc w:val="center"/>
              <w:rPr>
                <w:noProof/>
              </w:rPr>
            </w:pPr>
          </w:p>
        </w:tc>
      </w:tr>
      <w:tr w:rsidR="00DC36E0" w:rsidRPr="00DC36E0" w14:paraId="2909300C" w14:textId="77777777" w:rsidTr="008613C8">
        <w:tc>
          <w:tcPr>
            <w:tcW w:w="1128" w:type="dxa"/>
            <w:vAlign w:val="center"/>
          </w:tcPr>
          <w:p w14:paraId="09F647B9" w14:textId="77777777" w:rsidR="00D06629" w:rsidRPr="00DC36E0" w:rsidRDefault="00D06629" w:rsidP="00DC36E0">
            <w:pPr>
              <w:jc w:val="center"/>
              <w:rPr>
                <w:sz w:val="20"/>
                <w:szCs w:val="20"/>
              </w:rPr>
            </w:pPr>
            <w:r w:rsidRPr="00DC36E0">
              <w:rPr>
                <w:sz w:val="20"/>
                <w:szCs w:val="20"/>
              </w:rPr>
              <w:t>701010104</w:t>
            </w:r>
          </w:p>
        </w:tc>
        <w:tc>
          <w:tcPr>
            <w:tcW w:w="3666" w:type="dxa"/>
            <w:vAlign w:val="center"/>
          </w:tcPr>
          <w:p w14:paraId="482A282C" w14:textId="77777777" w:rsidR="00D06629" w:rsidRPr="00DC36E0" w:rsidRDefault="00D06629" w:rsidP="00DC36E0">
            <w:pPr>
              <w:rPr>
                <w:sz w:val="20"/>
                <w:szCs w:val="20"/>
              </w:rPr>
            </w:pPr>
            <w:r w:rsidRPr="00DC36E0">
              <w:rPr>
                <w:sz w:val="20"/>
                <w:szCs w:val="20"/>
              </w:rPr>
              <w:t>Зона застройки многоэтажными жилыми домами (9 этажей и более)</w:t>
            </w:r>
          </w:p>
        </w:tc>
        <w:tc>
          <w:tcPr>
            <w:tcW w:w="2277" w:type="dxa"/>
            <w:vAlign w:val="center"/>
          </w:tcPr>
          <w:p w14:paraId="14540105" w14:textId="77777777" w:rsidR="00D06629" w:rsidRPr="00DC36E0" w:rsidRDefault="00D06629" w:rsidP="00DC36E0">
            <w:pPr>
              <w:jc w:val="center"/>
              <w:rPr>
                <w:noProof/>
              </w:rPr>
            </w:pPr>
            <w:r w:rsidRPr="00DC36E0">
              <w:rPr>
                <w:noProof/>
              </w:rPr>
              <w:drawing>
                <wp:inline distT="0" distB="0" distL="0" distR="0" wp14:anchorId="2D002C94" wp14:editId="7ABB039A">
                  <wp:extent cx="733425" cy="356619"/>
                  <wp:effectExtent l="0" t="0" r="0" b="0"/>
                  <wp:docPr id="54" name="Рисунок 54" descr="C:\Users\User\Desktop\24.10\Новая папка\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4.10\Новая папка\Безымянный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778" cy="360680"/>
                          </a:xfrm>
                          <a:prstGeom prst="rect">
                            <a:avLst/>
                          </a:prstGeom>
                          <a:noFill/>
                          <a:ln>
                            <a:noFill/>
                          </a:ln>
                        </pic:spPr>
                      </pic:pic>
                    </a:graphicData>
                  </a:graphic>
                </wp:inline>
              </w:drawing>
            </w:r>
          </w:p>
        </w:tc>
        <w:tc>
          <w:tcPr>
            <w:tcW w:w="2278" w:type="dxa"/>
            <w:vAlign w:val="center"/>
          </w:tcPr>
          <w:p w14:paraId="75B7D8E8" w14:textId="7605B9C7" w:rsidR="00D06629" w:rsidRPr="00DC36E0" w:rsidRDefault="00D06629" w:rsidP="00DC36E0">
            <w:pPr>
              <w:jc w:val="center"/>
              <w:rPr>
                <w:noProof/>
              </w:rPr>
            </w:pPr>
          </w:p>
        </w:tc>
      </w:tr>
      <w:tr w:rsidR="00DC36E0" w:rsidRPr="00DC36E0" w14:paraId="643C59B2" w14:textId="77777777" w:rsidTr="008613C8">
        <w:tc>
          <w:tcPr>
            <w:tcW w:w="1128" w:type="dxa"/>
            <w:vAlign w:val="center"/>
          </w:tcPr>
          <w:p w14:paraId="60850843" w14:textId="77777777" w:rsidR="00D06629" w:rsidRPr="00DC36E0" w:rsidRDefault="00D06629" w:rsidP="00DC36E0">
            <w:pPr>
              <w:jc w:val="center"/>
              <w:rPr>
                <w:sz w:val="20"/>
                <w:szCs w:val="20"/>
              </w:rPr>
            </w:pPr>
            <w:r w:rsidRPr="00DC36E0">
              <w:rPr>
                <w:sz w:val="20"/>
                <w:szCs w:val="20"/>
              </w:rPr>
              <w:t>701010200</w:t>
            </w:r>
          </w:p>
        </w:tc>
        <w:tc>
          <w:tcPr>
            <w:tcW w:w="3666" w:type="dxa"/>
            <w:vAlign w:val="center"/>
          </w:tcPr>
          <w:p w14:paraId="6A9ACC40" w14:textId="77777777" w:rsidR="00D06629" w:rsidRPr="00DC36E0" w:rsidRDefault="00D06629" w:rsidP="00DC36E0">
            <w:pPr>
              <w:rPr>
                <w:sz w:val="20"/>
                <w:szCs w:val="20"/>
              </w:rPr>
            </w:pPr>
            <w:r w:rsidRPr="00DC36E0">
              <w:rPr>
                <w:sz w:val="20"/>
                <w:szCs w:val="20"/>
              </w:rPr>
              <w:t>Зона смешанной и общественно-</w:t>
            </w:r>
          </w:p>
          <w:p w14:paraId="4F9AB241" w14:textId="77777777" w:rsidR="00D06629" w:rsidRPr="00DC36E0" w:rsidRDefault="00D06629" w:rsidP="00DC36E0">
            <w:pPr>
              <w:rPr>
                <w:sz w:val="20"/>
                <w:szCs w:val="20"/>
              </w:rPr>
            </w:pPr>
            <w:r w:rsidRPr="00DC36E0">
              <w:rPr>
                <w:sz w:val="20"/>
                <w:szCs w:val="20"/>
              </w:rPr>
              <w:t>деловой застройки</w:t>
            </w:r>
          </w:p>
        </w:tc>
        <w:tc>
          <w:tcPr>
            <w:tcW w:w="2277" w:type="dxa"/>
            <w:vAlign w:val="center"/>
          </w:tcPr>
          <w:p w14:paraId="7CB53CE1" w14:textId="77777777" w:rsidR="00D06629" w:rsidRPr="00DC36E0" w:rsidRDefault="00D06629" w:rsidP="00DC36E0">
            <w:pPr>
              <w:jc w:val="center"/>
              <w:rPr>
                <w:noProof/>
              </w:rPr>
            </w:pPr>
            <w:r w:rsidRPr="00DC36E0">
              <w:rPr>
                <w:noProof/>
              </w:rPr>
              <w:drawing>
                <wp:inline distT="0" distB="0" distL="0" distR="0" wp14:anchorId="136C2572" wp14:editId="36E550F8">
                  <wp:extent cx="736314" cy="371475"/>
                  <wp:effectExtent l="0" t="0" r="0" b="0"/>
                  <wp:docPr id="62" name="Рисунок 62" descr="C:\Users\User\Desktop\24.10\Новая папка\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4.10\Новая папка\Безымянный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247" cy="379513"/>
                          </a:xfrm>
                          <a:prstGeom prst="rect">
                            <a:avLst/>
                          </a:prstGeom>
                          <a:noFill/>
                          <a:ln>
                            <a:noFill/>
                          </a:ln>
                        </pic:spPr>
                      </pic:pic>
                    </a:graphicData>
                  </a:graphic>
                </wp:inline>
              </w:drawing>
            </w:r>
          </w:p>
        </w:tc>
        <w:tc>
          <w:tcPr>
            <w:tcW w:w="2278" w:type="dxa"/>
            <w:vAlign w:val="center"/>
          </w:tcPr>
          <w:p w14:paraId="4FED78B3" w14:textId="1986AB7D" w:rsidR="00D06629" w:rsidRPr="00DC36E0" w:rsidRDefault="00D06629" w:rsidP="00DC36E0">
            <w:pPr>
              <w:jc w:val="center"/>
              <w:rPr>
                <w:noProof/>
              </w:rPr>
            </w:pPr>
          </w:p>
        </w:tc>
      </w:tr>
      <w:tr w:rsidR="001B1DEB" w:rsidRPr="00DC36E0" w14:paraId="6DF23BC0" w14:textId="77777777" w:rsidTr="00F57075">
        <w:trPr>
          <w:trHeight w:val="677"/>
        </w:trPr>
        <w:tc>
          <w:tcPr>
            <w:tcW w:w="1128" w:type="dxa"/>
            <w:vAlign w:val="center"/>
          </w:tcPr>
          <w:p w14:paraId="113D938B" w14:textId="285CF5D6" w:rsidR="001B1DEB" w:rsidRPr="00DC36E0" w:rsidRDefault="00F57075" w:rsidP="00DC36E0">
            <w:pPr>
              <w:jc w:val="center"/>
              <w:rPr>
                <w:sz w:val="20"/>
                <w:szCs w:val="20"/>
              </w:rPr>
            </w:pPr>
            <w:r w:rsidRPr="00F57075">
              <w:rPr>
                <w:sz w:val="20"/>
                <w:szCs w:val="20"/>
              </w:rPr>
              <w:t>701010300</w:t>
            </w:r>
          </w:p>
        </w:tc>
        <w:tc>
          <w:tcPr>
            <w:tcW w:w="3666" w:type="dxa"/>
            <w:vAlign w:val="center"/>
          </w:tcPr>
          <w:p w14:paraId="0251F14C" w14:textId="73A12EC4" w:rsidR="001B1DEB" w:rsidRPr="00DC36E0" w:rsidRDefault="001B1DEB" w:rsidP="00DC36E0">
            <w:pPr>
              <w:rPr>
                <w:sz w:val="20"/>
                <w:szCs w:val="20"/>
              </w:rPr>
            </w:pPr>
            <w:r>
              <w:rPr>
                <w:sz w:val="20"/>
                <w:szCs w:val="20"/>
              </w:rPr>
              <w:t>Общественно-деловые зоны</w:t>
            </w:r>
          </w:p>
        </w:tc>
        <w:tc>
          <w:tcPr>
            <w:tcW w:w="2277" w:type="dxa"/>
            <w:vAlign w:val="center"/>
          </w:tcPr>
          <w:p w14:paraId="1CA2B41F" w14:textId="3E41DC90" w:rsidR="001B1DEB" w:rsidRPr="00DC36E0" w:rsidRDefault="00F57075" w:rsidP="00DC36E0">
            <w:pPr>
              <w:jc w:val="center"/>
              <w:rPr>
                <w:noProof/>
              </w:rPr>
            </w:pPr>
            <w:r>
              <w:rPr>
                <w:noProof/>
              </w:rPr>
              <w:drawing>
                <wp:inline distT="0" distB="0" distL="0" distR="0" wp14:anchorId="7FB75C2C" wp14:editId="07597B4E">
                  <wp:extent cx="720090" cy="370840"/>
                  <wp:effectExtent l="0" t="0" r="3810" b="0"/>
                  <wp:docPr id="14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90" cy="370840"/>
                          </a:xfrm>
                          <a:prstGeom prst="rect">
                            <a:avLst/>
                          </a:prstGeom>
                          <a:noFill/>
                          <a:ln>
                            <a:noFill/>
                          </a:ln>
                        </pic:spPr>
                      </pic:pic>
                    </a:graphicData>
                  </a:graphic>
                </wp:inline>
              </w:drawing>
            </w:r>
          </w:p>
        </w:tc>
        <w:tc>
          <w:tcPr>
            <w:tcW w:w="2278" w:type="dxa"/>
            <w:vAlign w:val="center"/>
          </w:tcPr>
          <w:p w14:paraId="28E4D5FE" w14:textId="59BC5D2E" w:rsidR="001B1DEB" w:rsidRPr="00DC36E0" w:rsidRDefault="00733D2B" w:rsidP="00DC36E0">
            <w:pPr>
              <w:jc w:val="center"/>
              <w:rPr>
                <w:noProof/>
              </w:rPr>
            </w:pPr>
            <w:r w:rsidRPr="009B2E3D">
              <w:rPr>
                <w:noProof/>
              </w:rPr>
              <w:drawing>
                <wp:inline distT="0" distB="0" distL="0" distR="0" wp14:anchorId="2A4F9EEE" wp14:editId="4B90D58B">
                  <wp:extent cx="728980" cy="377507"/>
                  <wp:effectExtent l="0" t="0" r="0" b="0"/>
                  <wp:docPr id="27" name="Рисунок 27" descr="C:\Users\User\Desktop\24.10\Новая папка\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4.10\Новая папка\Безымянный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8753" cy="382568"/>
                          </a:xfrm>
                          <a:prstGeom prst="rect">
                            <a:avLst/>
                          </a:prstGeom>
                          <a:noFill/>
                          <a:ln>
                            <a:noFill/>
                          </a:ln>
                        </pic:spPr>
                      </pic:pic>
                    </a:graphicData>
                  </a:graphic>
                </wp:inline>
              </w:drawing>
            </w:r>
          </w:p>
        </w:tc>
      </w:tr>
      <w:tr w:rsidR="00DC36E0" w:rsidRPr="00DC36E0" w14:paraId="25F1DE0C" w14:textId="77777777" w:rsidTr="008613C8">
        <w:tc>
          <w:tcPr>
            <w:tcW w:w="1128" w:type="dxa"/>
            <w:vAlign w:val="center"/>
          </w:tcPr>
          <w:p w14:paraId="7A49E65D" w14:textId="77777777" w:rsidR="00D06629" w:rsidRPr="00DC36E0" w:rsidRDefault="00D06629" w:rsidP="00DC36E0">
            <w:pPr>
              <w:jc w:val="center"/>
              <w:rPr>
                <w:sz w:val="20"/>
                <w:szCs w:val="20"/>
              </w:rPr>
            </w:pPr>
            <w:r w:rsidRPr="00DC36E0">
              <w:rPr>
                <w:sz w:val="20"/>
                <w:szCs w:val="20"/>
              </w:rPr>
              <w:t>701010301</w:t>
            </w:r>
          </w:p>
        </w:tc>
        <w:tc>
          <w:tcPr>
            <w:tcW w:w="3666" w:type="dxa"/>
            <w:vAlign w:val="center"/>
          </w:tcPr>
          <w:p w14:paraId="001782C9" w14:textId="77777777" w:rsidR="00D06629" w:rsidRPr="00DC36E0" w:rsidRDefault="00D06629" w:rsidP="00DC36E0">
            <w:pPr>
              <w:rPr>
                <w:sz w:val="20"/>
                <w:szCs w:val="20"/>
              </w:rPr>
            </w:pPr>
            <w:r w:rsidRPr="00DC36E0">
              <w:rPr>
                <w:sz w:val="20"/>
                <w:szCs w:val="20"/>
              </w:rPr>
              <w:t>Многофункциональная общественно-деловая зона</w:t>
            </w:r>
          </w:p>
        </w:tc>
        <w:tc>
          <w:tcPr>
            <w:tcW w:w="2277" w:type="dxa"/>
            <w:vAlign w:val="center"/>
          </w:tcPr>
          <w:p w14:paraId="21011C62" w14:textId="77777777" w:rsidR="00D06629" w:rsidRPr="00DC36E0" w:rsidRDefault="00D06629" w:rsidP="00DC36E0">
            <w:pPr>
              <w:jc w:val="center"/>
              <w:rPr>
                <w:sz w:val="20"/>
                <w:szCs w:val="20"/>
              </w:rPr>
            </w:pPr>
            <w:r w:rsidRPr="00DC36E0">
              <w:rPr>
                <w:noProof/>
              </w:rPr>
              <w:drawing>
                <wp:inline distT="0" distB="0" distL="0" distR="0" wp14:anchorId="166009AC" wp14:editId="7D5FBB36">
                  <wp:extent cx="720000" cy="360000"/>
                  <wp:effectExtent l="0" t="0" r="4445" b="2540"/>
                  <wp:docPr id="63"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278" w:type="dxa"/>
            <w:vAlign w:val="center"/>
          </w:tcPr>
          <w:p w14:paraId="42AA9A65" w14:textId="4C920FB3" w:rsidR="00D06629" w:rsidRPr="00DC36E0" w:rsidRDefault="00D06629" w:rsidP="00DC36E0">
            <w:pPr>
              <w:jc w:val="center"/>
              <w:rPr>
                <w:sz w:val="20"/>
                <w:szCs w:val="20"/>
              </w:rPr>
            </w:pPr>
          </w:p>
        </w:tc>
      </w:tr>
      <w:tr w:rsidR="00DC36E0" w:rsidRPr="00DC36E0" w14:paraId="1A10297F" w14:textId="77777777" w:rsidTr="008613C8">
        <w:tc>
          <w:tcPr>
            <w:tcW w:w="1128" w:type="dxa"/>
            <w:vAlign w:val="center"/>
          </w:tcPr>
          <w:p w14:paraId="4AE04588" w14:textId="77777777" w:rsidR="00D06629" w:rsidRPr="00DC36E0" w:rsidRDefault="00D06629" w:rsidP="00DC36E0">
            <w:pPr>
              <w:jc w:val="center"/>
              <w:rPr>
                <w:sz w:val="20"/>
                <w:szCs w:val="20"/>
              </w:rPr>
            </w:pPr>
            <w:r w:rsidRPr="00DC36E0">
              <w:rPr>
                <w:sz w:val="20"/>
                <w:szCs w:val="20"/>
              </w:rPr>
              <w:t>701010302</w:t>
            </w:r>
          </w:p>
        </w:tc>
        <w:tc>
          <w:tcPr>
            <w:tcW w:w="3666" w:type="dxa"/>
            <w:vAlign w:val="center"/>
          </w:tcPr>
          <w:p w14:paraId="18D83DB6" w14:textId="77777777" w:rsidR="00D06629" w:rsidRPr="00DC36E0" w:rsidRDefault="00D06629" w:rsidP="00DC36E0">
            <w:pPr>
              <w:rPr>
                <w:sz w:val="20"/>
                <w:szCs w:val="20"/>
              </w:rPr>
            </w:pPr>
            <w:r w:rsidRPr="00DC36E0">
              <w:rPr>
                <w:sz w:val="20"/>
                <w:szCs w:val="20"/>
              </w:rPr>
              <w:t>Зона специализированной общественной застройки</w:t>
            </w:r>
          </w:p>
        </w:tc>
        <w:tc>
          <w:tcPr>
            <w:tcW w:w="2277" w:type="dxa"/>
            <w:vAlign w:val="center"/>
          </w:tcPr>
          <w:p w14:paraId="3AC437A6" w14:textId="77777777" w:rsidR="00D06629" w:rsidRPr="00DC36E0" w:rsidRDefault="00D06629" w:rsidP="00DC36E0">
            <w:pPr>
              <w:jc w:val="center"/>
              <w:rPr>
                <w:sz w:val="20"/>
                <w:szCs w:val="20"/>
              </w:rPr>
            </w:pPr>
            <w:r w:rsidRPr="00DC36E0">
              <w:rPr>
                <w:noProof/>
              </w:rPr>
              <w:drawing>
                <wp:inline distT="0" distB="0" distL="0" distR="0" wp14:anchorId="5E167C44" wp14:editId="104B64D8">
                  <wp:extent cx="720000" cy="360000"/>
                  <wp:effectExtent l="0" t="0" r="4445" b="2540"/>
                  <wp:docPr id="1468" name="Рисунок 3602" descr="6090101032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02" descr="6090101032_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278" w:type="dxa"/>
            <w:vAlign w:val="center"/>
          </w:tcPr>
          <w:p w14:paraId="1497AE8E" w14:textId="77777777" w:rsidR="00D06629" w:rsidRPr="00DC36E0" w:rsidRDefault="00D06629" w:rsidP="00DC36E0">
            <w:pPr>
              <w:jc w:val="center"/>
              <w:rPr>
                <w:sz w:val="20"/>
                <w:szCs w:val="20"/>
              </w:rPr>
            </w:pPr>
            <w:r w:rsidRPr="00DC36E0">
              <w:rPr>
                <w:noProof/>
                <w:sz w:val="20"/>
                <w:szCs w:val="20"/>
              </w:rPr>
              <w:drawing>
                <wp:inline distT="0" distB="0" distL="0" distR="0" wp14:anchorId="5C77556C" wp14:editId="6915068B">
                  <wp:extent cx="717132" cy="351967"/>
                  <wp:effectExtent l="0" t="0" r="6985" b="0"/>
                  <wp:docPr id="4099" name="Рисунок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3754" b="35237"/>
                          <a:stretch/>
                        </pic:blipFill>
                        <pic:spPr bwMode="auto">
                          <a:xfrm>
                            <a:off x="0" y="0"/>
                            <a:ext cx="738380" cy="3623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36E0" w:rsidRPr="00DC36E0" w14:paraId="0CBB3406" w14:textId="77777777" w:rsidTr="008613C8">
        <w:tc>
          <w:tcPr>
            <w:tcW w:w="1128" w:type="dxa"/>
            <w:vAlign w:val="center"/>
          </w:tcPr>
          <w:p w14:paraId="0D650349" w14:textId="77777777" w:rsidR="00D06629" w:rsidRPr="00DC36E0" w:rsidRDefault="00D06629" w:rsidP="00DC36E0">
            <w:pPr>
              <w:jc w:val="center"/>
              <w:rPr>
                <w:sz w:val="20"/>
                <w:szCs w:val="20"/>
              </w:rPr>
            </w:pPr>
            <w:r w:rsidRPr="00DC36E0">
              <w:rPr>
                <w:sz w:val="20"/>
                <w:szCs w:val="20"/>
              </w:rPr>
              <w:lastRenderedPageBreak/>
              <w:t>701010401</w:t>
            </w:r>
          </w:p>
        </w:tc>
        <w:tc>
          <w:tcPr>
            <w:tcW w:w="3666" w:type="dxa"/>
            <w:vAlign w:val="center"/>
          </w:tcPr>
          <w:p w14:paraId="773BCA5A" w14:textId="77777777" w:rsidR="00D06629" w:rsidRPr="00DC36E0" w:rsidRDefault="00D06629" w:rsidP="00DC36E0">
            <w:pPr>
              <w:rPr>
                <w:sz w:val="20"/>
                <w:szCs w:val="20"/>
              </w:rPr>
            </w:pPr>
            <w:r w:rsidRPr="00DC36E0">
              <w:rPr>
                <w:sz w:val="20"/>
                <w:szCs w:val="20"/>
              </w:rPr>
              <w:t>Производственная зона</w:t>
            </w:r>
          </w:p>
        </w:tc>
        <w:tc>
          <w:tcPr>
            <w:tcW w:w="2277" w:type="dxa"/>
            <w:vAlign w:val="center"/>
          </w:tcPr>
          <w:p w14:paraId="4BCEDFCC" w14:textId="77777777" w:rsidR="00D06629" w:rsidRPr="00DC36E0" w:rsidRDefault="00D06629" w:rsidP="00DC36E0">
            <w:pPr>
              <w:jc w:val="center"/>
              <w:rPr>
                <w:sz w:val="20"/>
                <w:szCs w:val="20"/>
              </w:rPr>
            </w:pPr>
            <w:r w:rsidRPr="00DC36E0">
              <w:rPr>
                <w:noProof/>
              </w:rPr>
              <w:drawing>
                <wp:inline distT="0" distB="0" distL="0" distR="0" wp14:anchorId="6553ED1D" wp14:editId="20013044">
                  <wp:extent cx="720000" cy="360000"/>
                  <wp:effectExtent l="0" t="0" r="4445" b="2540"/>
                  <wp:docPr id="4104" name="Рисунок 3596" descr="6090101041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96" descr="6090101041_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278" w:type="dxa"/>
          </w:tcPr>
          <w:p w14:paraId="5A6C6DC0" w14:textId="1A7116F4" w:rsidR="00D06629" w:rsidRPr="00DC36E0" w:rsidRDefault="00D06629" w:rsidP="00DC36E0">
            <w:pPr>
              <w:jc w:val="center"/>
              <w:rPr>
                <w:sz w:val="20"/>
                <w:szCs w:val="20"/>
              </w:rPr>
            </w:pPr>
          </w:p>
        </w:tc>
      </w:tr>
      <w:tr w:rsidR="00DC36E0" w:rsidRPr="00DC36E0" w14:paraId="3AF234CD" w14:textId="77777777" w:rsidTr="008613C8">
        <w:tc>
          <w:tcPr>
            <w:tcW w:w="1128" w:type="dxa"/>
            <w:vAlign w:val="center"/>
          </w:tcPr>
          <w:p w14:paraId="3575D2BF" w14:textId="77777777" w:rsidR="00D06629" w:rsidRPr="00DC36E0" w:rsidRDefault="00D06629" w:rsidP="00DC36E0">
            <w:pPr>
              <w:jc w:val="center"/>
              <w:rPr>
                <w:sz w:val="20"/>
                <w:szCs w:val="20"/>
              </w:rPr>
            </w:pPr>
            <w:r w:rsidRPr="00DC36E0">
              <w:rPr>
                <w:sz w:val="20"/>
                <w:szCs w:val="20"/>
              </w:rPr>
              <w:t>701010405</w:t>
            </w:r>
          </w:p>
        </w:tc>
        <w:tc>
          <w:tcPr>
            <w:tcW w:w="3666" w:type="dxa"/>
            <w:vAlign w:val="center"/>
          </w:tcPr>
          <w:p w14:paraId="0422B4D8" w14:textId="77777777" w:rsidR="00D06629" w:rsidRPr="00DC36E0" w:rsidRDefault="00D06629" w:rsidP="00DC36E0">
            <w:pPr>
              <w:rPr>
                <w:sz w:val="20"/>
                <w:szCs w:val="20"/>
              </w:rPr>
            </w:pPr>
            <w:r w:rsidRPr="00DC36E0">
              <w:rPr>
                <w:sz w:val="20"/>
                <w:szCs w:val="20"/>
              </w:rPr>
              <w:t>Зона транспортной инфраструктуры</w:t>
            </w:r>
          </w:p>
        </w:tc>
        <w:tc>
          <w:tcPr>
            <w:tcW w:w="2277" w:type="dxa"/>
            <w:vAlign w:val="center"/>
          </w:tcPr>
          <w:p w14:paraId="42807293" w14:textId="77777777" w:rsidR="00D06629" w:rsidRPr="00DC36E0" w:rsidRDefault="00D06629" w:rsidP="00DC36E0">
            <w:pPr>
              <w:jc w:val="center"/>
              <w:rPr>
                <w:noProof/>
              </w:rPr>
            </w:pPr>
            <w:r w:rsidRPr="00DC36E0">
              <w:rPr>
                <w:noProof/>
              </w:rPr>
              <w:drawing>
                <wp:inline distT="0" distB="0" distL="0" distR="0" wp14:anchorId="156D55D1" wp14:editId="46A0C061">
                  <wp:extent cx="720000" cy="360000"/>
                  <wp:effectExtent l="0" t="0" r="4445" b="2540"/>
                  <wp:docPr id="87" name="Рисунок 3586" descr="6090101046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86" descr="6090101046_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278" w:type="dxa"/>
          </w:tcPr>
          <w:p w14:paraId="54B83C68" w14:textId="77777777" w:rsidR="00D06629" w:rsidRPr="00DC36E0" w:rsidRDefault="00D06629" w:rsidP="00DC36E0">
            <w:pPr>
              <w:jc w:val="center"/>
              <w:rPr>
                <w:noProof/>
              </w:rPr>
            </w:pPr>
            <w:r w:rsidRPr="00DC36E0">
              <w:rPr>
                <w:noProof/>
              </w:rPr>
              <w:t>–</w:t>
            </w:r>
          </w:p>
        </w:tc>
      </w:tr>
      <w:tr w:rsidR="00DC36E0" w:rsidRPr="00DC36E0" w14:paraId="13E0ECEB" w14:textId="77777777" w:rsidTr="008613C8">
        <w:tc>
          <w:tcPr>
            <w:tcW w:w="1128" w:type="dxa"/>
            <w:vAlign w:val="center"/>
          </w:tcPr>
          <w:p w14:paraId="4F5CFB88" w14:textId="77777777" w:rsidR="00D06629" w:rsidRPr="00DC36E0" w:rsidRDefault="00D06629" w:rsidP="00DC36E0">
            <w:pPr>
              <w:jc w:val="center"/>
              <w:rPr>
                <w:sz w:val="20"/>
                <w:szCs w:val="20"/>
              </w:rPr>
            </w:pPr>
            <w:r w:rsidRPr="00DC36E0">
              <w:rPr>
                <w:sz w:val="20"/>
                <w:szCs w:val="20"/>
              </w:rPr>
              <w:t>701010500</w:t>
            </w:r>
          </w:p>
        </w:tc>
        <w:tc>
          <w:tcPr>
            <w:tcW w:w="3666" w:type="dxa"/>
            <w:vAlign w:val="center"/>
          </w:tcPr>
          <w:p w14:paraId="3D2A6C7E" w14:textId="77777777" w:rsidR="00D06629" w:rsidRPr="00DC36E0" w:rsidRDefault="00D06629" w:rsidP="00DC36E0">
            <w:pPr>
              <w:rPr>
                <w:sz w:val="20"/>
                <w:szCs w:val="20"/>
              </w:rPr>
            </w:pPr>
            <w:r w:rsidRPr="00DC36E0">
              <w:rPr>
                <w:sz w:val="20"/>
                <w:szCs w:val="20"/>
              </w:rPr>
              <w:t>Зоны сельскохозяйственного использования</w:t>
            </w:r>
          </w:p>
        </w:tc>
        <w:tc>
          <w:tcPr>
            <w:tcW w:w="2277" w:type="dxa"/>
            <w:vAlign w:val="center"/>
          </w:tcPr>
          <w:p w14:paraId="1F9100AE" w14:textId="77777777" w:rsidR="00D06629" w:rsidRPr="00DC36E0" w:rsidRDefault="00D06629" w:rsidP="00DC36E0">
            <w:pPr>
              <w:jc w:val="center"/>
              <w:rPr>
                <w:noProof/>
              </w:rPr>
            </w:pPr>
            <w:r w:rsidRPr="00DC36E0">
              <w:rPr>
                <w:noProof/>
              </w:rPr>
              <w:drawing>
                <wp:inline distT="0" distB="0" distL="0" distR="0" wp14:anchorId="7CC7E2E7" wp14:editId="658BFE1E">
                  <wp:extent cx="720000" cy="360000"/>
                  <wp:effectExtent l="0" t="0" r="4445" b="2540"/>
                  <wp:docPr id="1484" name="Рисунок 895" descr="6090101050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95" descr="6090101050_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278" w:type="dxa"/>
          </w:tcPr>
          <w:p w14:paraId="18D3E410" w14:textId="77777777" w:rsidR="00D06629" w:rsidRPr="00DC36E0" w:rsidRDefault="00D06629" w:rsidP="00DC36E0">
            <w:pPr>
              <w:jc w:val="center"/>
              <w:rPr>
                <w:noProof/>
              </w:rPr>
            </w:pPr>
            <w:r w:rsidRPr="00DC36E0">
              <w:rPr>
                <w:noProof/>
              </w:rPr>
              <w:t>–</w:t>
            </w:r>
          </w:p>
        </w:tc>
      </w:tr>
      <w:tr w:rsidR="00F57075" w:rsidRPr="00DC36E0" w14:paraId="08B46AB8" w14:textId="77777777" w:rsidTr="008613C8">
        <w:tc>
          <w:tcPr>
            <w:tcW w:w="1128" w:type="dxa"/>
            <w:vAlign w:val="center"/>
          </w:tcPr>
          <w:p w14:paraId="27681751" w14:textId="6DCA7C6D" w:rsidR="00F57075" w:rsidRPr="00DC36E0" w:rsidRDefault="00F57075" w:rsidP="00F57075">
            <w:pPr>
              <w:jc w:val="center"/>
              <w:rPr>
                <w:sz w:val="20"/>
                <w:szCs w:val="20"/>
              </w:rPr>
            </w:pPr>
            <w:r w:rsidRPr="00F57075">
              <w:rPr>
                <w:sz w:val="20"/>
                <w:szCs w:val="20"/>
              </w:rPr>
              <w:t>701010501</w:t>
            </w:r>
          </w:p>
        </w:tc>
        <w:tc>
          <w:tcPr>
            <w:tcW w:w="3666" w:type="dxa"/>
            <w:vAlign w:val="center"/>
          </w:tcPr>
          <w:p w14:paraId="5F533CD7" w14:textId="0C145165" w:rsidR="00F57075" w:rsidRPr="00DC36E0" w:rsidRDefault="00F57075" w:rsidP="00F57075">
            <w:pPr>
              <w:rPr>
                <w:sz w:val="20"/>
                <w:szCs w:val="20"/>
              </w:rPr>
            </w:pPr>
            <w:r w:rsidRPr="00F57075">
              <w:rPr>
                <w:sz w:val="20"/>
                <w:szCs w:val="20"/>
              </w:rPr>
              <w:t>Зона сельскохозяйственных угодий</w:t>
            </w:r>
          </w:p>
        </w:tc>
        <w:tc>
          <w:tcPr>
            <w:tcW w:w="2277" w:type="dxa"/>
            <w:vAlign w:val="center"/>
          </w:tcPr>
          <w:p w14:paraId="1751E9B6" w14:textId="357965FF" w:rsidR="00F57075" w:rsidRPr="00DC36E0" w:rsidRDefault="00F57075" w:rsidP="00F57075">
            <w:pPr>
              <w:jc w:val="center"/>
              <w:rPr>
                <w:noProof/>
              </w:rPr>
            </w:pPr>
            <w:r>
              <w:rPr>
                <w:noProof/>
              </w:rPr>
              <w:drawing>
                <wp:inline distT="0" distB="0" distL="0" distR="0" wp14:anchorId="0D4AC706" wp14:editId="08C1ED6D">
                  <wp:extent cx="741680" cy="379730"/>
                  <wp:effectExtent l="0" t="0" r="1270" b="1270"/>
                  <wp:docPr id="1486" name="Рисунок 893" descr="609010105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3" descr="6090101051_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1680" cy="379730"/>
                          </a:xfrm>
                          <a:prstGeom prst="rect">
                            <a:avLst/>
                          </a:prstGeom>
                          <a:noFill/>
                          <a:ln>
                            <a:noFill/>
                          </a:ln>
                        </pic:spPr>
                      </pic:pic>
                    </a:graphicData>
                  </a:graphic>
                </wp:inline>
              </w:drawing>
            </w:r>
          </w:p>
        </w:tc>
        <w:tc>
          <w:tcPr>
            <w:tcW w:w="2278" w:type="dxa"/>
          </w:tcPr>
          <w:p w14:paraId="3C7FAA48" w14:textId="77777777" w:rsidR="00F57075" w:rsidRPr="00DC36E0" w:rsidRDefault="00F57075" w:rsidP="00F57075">
            <w:pPr>
              <w:jc w:val="center"/>
              <w:rPr>
                <w:noProof/>
              </w:rPr>
            </w:pPr>
          </w:p>
        </w:tc>
      </w:tr>
      <w:tr w:rsidR="00F57075" w:rsidRPr="00DC36E0" w14:paraId="721A2E64" w14:textId="77777777" w:rsidTr="008613C8">
        <w:tc>
          <w:tcPr>
            <w:tcW w:w="1128" w:type="dxa"/>
            <w:vAlign w:val="center"/>
          </w:tcPr>
          <w:p w14:paraId="2A6AB9CA" w14:textId="393B953A" w:rsidR="00F57075" w:rsidRPr="00F57075" w:rsidRDefault="00F57075" w:rsidP="00F57075">
            <w:pPr>
              <w:jc w:val="center"/>
              <w:rPr>
                <w:sz w:val="20"/>
                <w:szCs w:val="20"/>
              </w:rPr>
            </w:pPr>
            <w:r w:rsidRPr="00F57075">
              <w:rPr>
                <w:sz w:val="20"/>
                <w:szCs w:val="20"/>
              </w:rPr>
              <w:t>701010600</w:t>
            </w:r>
          </w:p>
        </w:tc>
        <w:tc>
          <w:tcPr>
            <w:tcW w:w="3666" w:type="dxa"/>
            <w:vAlign w:val="center"/>
          </w:tcPr>
          <w:p w14:paraId="5B663EA4" w14:textId="51DABD2F" w:rsidR="00F57075" w:rsidRPr="00F57075" w:rsidRDefault="00F57075" w:rsidP="00F57075">
            <w:pPr>
              <w:rPr>
                <w:sz w:val="20"/>
                <w:szCs w:val="20"/>
              </w:rPr>
            </w:pPr>
            <w:r>
              <w:rPr>
                <w:sz w:val="20"/>
                <w:szCs w:val="20"/>
              </w:rPr>
              <w:t>Зона рекреационного назначения</w:t>
            </w:r>
          </w:p>
        </w:tc>
        <w:tc>
          <w:tcPr>
            <w:tcW w:w="2277" w:type="dxa"/>
            <w:vAlign w:val="center"/>
          </w:tcPr>
          <w:p w14:paraId="7C7E059F" w14:textId="21B7D526" w:rsidR="00F57075" w:rsidRDefault="00F57075" w:rsidP="00F57075">
            <w:pPr>
              <w:jc w:val="center"/>
              <w:rPr>
                <w:noProof/>
              </w:rPr>
            </w:pPr>
            <w:r>
              <w:rPr>
                <w:noProof/>
              </w:rPr>
              <w:drawing>
                <wp:inline distT="0" distB="0" distL="0" distR="0" wp14:anchorId="2478E873" wp14:editId="1AD12BDA">
                  <wp:extent cx="741680" cy="379730"/>
                  <wp:effectExtent l="0" t="0" r="1270" b="1270"/>
                  <wp:docPr id="1494" name="Рисунок 883" descr="609010106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3" descr="6090101060_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1680" cy="379730"/>
                          </a:xfrm>
                          <a:prstGeom prst="rect">
                            <a:avLst/>
                          </a:prstGeom>
                          <a:noFill/>
                          <a:ln>
                            <a:noFill/>
                          </a:ln>
                        </pic:spPr>
                      </pic:pic>
                    </a:graphicData>
                  </a:graphic>
                </wp:inline>
              </w:drawing>
            </w:r>
          </w:p>
        </w:tc>
        <w:tc>
          <w:tcPr>
            <w:tcW w:w="2278" w:type="dxa"/>
          </w:tcPr>
          <w:p w14:paraId="09AAA21F" w14:textId="77777777" w:rsidR="00F57075" w:rsidRPr="00DC36E0" w:rsidRDefault="00F57075" w:rsidP="00F57075">
            <w:pPr>
              <w:jc w:val="center"/>
              <w:rPr>
                <w:noProof/>
              </w:rPr>
            </w:pPr>
          </w:p>
        </w:tc>
      </w:tr>
      <w:tr w:rsidR="00F57075" w:rsidRPr="00DC36E0" w14:paraId="5D4A3E80" w14:textId="77777777" w:rsidTr="008613C8">
        <w:tc>
          <w:tcPr>
            <w:tcW w:w="1128" w:type="dxa"/>
            <w:vAlign w:val="center"/>
          </w:tcPr>
          <w:p w14:paraId="7C900D6E" w14:textId="5195E529" w:rsidR="00F57075" w:rsidRPr="00F57075" w:rsidRDefault="00F57075" w:rsidP="00F57075">
            <w:pPr>
              <w:jc w:val="center"/>
              <w:rPr>
                <w:sz w:val="20"/>
                <w:szCs w:val="20"/>
              </w:rPr>
            </w:pPr>
            <w:r w:rsidRPr="00F57075">
              <w:rPr>
                <w:sz w:val="20"/>
                <w:szCs w:val="20"/>
              </w:rPr>
              <w:t>701010601</w:t>
            </w:r>
          </w:p>
        </w:tc>
        <w:tc>
          <w:tcPr>
            <w:tcW w:w="3666" w:type="dxa"/>
            <w:vAlign w:val="center"/>
          </w:tcPr>
          <w:p w14:paraId="3D6034DD" w14:textId="7E852C82" w:rsidR="00F57075" w:rsidRDefault="00F57075" w:rsidP="00F57075">
            <w:pPr>
              <w:rPr>
                <w:sz w:val="20"/>
                <w:szCs w:val="20"/>
              </w:rPr>
            </w:pPr>
            <w:r w:rsidRPr="00F57075">
              <w:rPr>
                <w:sz w:val="20"/>
                <w:szCs w:val="20"/>
              </w:rPr>
              <w:t>Зона озелененных территорий общего пользования (лесопарки, парки, сады, скверы, бульвары, городские леса)</w:t>
            </w:r>
          </w:p>
        </w:tc>
        <w:tc>
          <w:tcPr>
            <w:tcW w:w="2277" w:type="dxa"/>
            <w:vAlign w:val="center"/>
          </w:tcPr>
          <w:p w14:paraId="2ED8DE86" w14:textId="39592E34" w:rsidR="00F57075" w:rsidRDefault="00F57075" w:rsidP="00F57075">
            <w:pPr>
              <w:jc w:val="center"/>
              <w:rPr>
                <w:noProof/>
              </w:rPr>
            </w:pPr>
            <w:r>
              <w:rPr>
                <w:noProof/>
              </w:rPr>
              <w:drawing>
                <wp:inline distT="0" distB="0" distL="0" distR="0" wp14:anchorId="2D4E5B68" wp14:editId="47477145">
                  <wp:extent cx="741680" cy="379730"/>
                  <wp:effectExtent l="0" t="0" r="1270" b="1270"/>
                  <wp:docPr id="1496" name="Рисунок 881" descr="609010106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1" descr="6090101061_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1680" cy="379730"/>
                          </a:xfrm>
                          <a:prstGeom prst="rect">
                            <a:avLst/>
                          </a:prstGeom>
                          <a:noFill/>
                          <a:ln>
                            <a:noFill/>
                          </a:ln>
                        </pic:spPr>
                      </pic:pic>
                    </a:graphicData>
                  </a:graphic>
                </wp:inline>
              </w:drawing>
            </w:r>
          </w:p>
        </w:tc>
        <w:tc>
          <w:tcPr>
            <w:tcW w:w="2278" w:type="dxa"/>
          </w:tcPr>
          <w:p w14:paraId="50DD8528" w14:textId="77777777" w:rsidR="00F57075" w:rsidRPr="00DC36E0" w:rsidRDefault="00F57075" w:rsidP="00F57075">
            <w:pPr>
              <w:jc w:val="center"/>
              <w:rPr>
                <w:noProof/>
              </w:rPr>
            </w:pPr>
          </w:p>
        </w:tc>
      </w:tr>
      <w:tr w:rsidR="00F57075" w:rsidRPr="00DC36E0" w14:paraId="227E7C57" w14:textId="77777777" w:rsidTr="008613C8">
        <w:tc>
          <w:tcPr>
            <w:tcW w:w="1128" w:type="dxa"/>
            <w:vAlign w:val="center"/>
          </w:tcPr>
          <w:p w14:paraId="35A65384" w14:textId="77777777" w:rsidR="00F57075" w:rsidRPr="00DC36E0" w:rsidRDefault="00F57075" w:rsidP="00F57075">
            <w:pPr>
              <w:jc w:val="center"/>
              <w:rPr>
                <w:sz w:val="20"/>
                <w:szCs w:val="20"/>
              </w:rPr>
            </w:pPr>
            <w:r w:rsidRPr="00DC36E0">
              <w:rPr>
                <w:sz w:val="20"/>
                <w:szCs w:val="20"/>
              </w:rPr>
              <w:t>701010701</w:t>
            </w:r>
          </w:p>
        </w:tc>
        <w:tc>
          <w:tcPr>
            <w:tcW w:w="3666" w:type="dxa"/>
            <w:vAlign w:val="center"/>
          </w:tcPr>
          <w:p w14:paraId="48DECD83" w14:textId="77777777" w:rsidR="00F57075" w:rsidRPr="00DC36E0" w:rsidRDefault="00F57075" w:rsidP="00F57075">
            <w:pPr>
              <w:rPr>
                <w:sz w:val="20"/>
                <w:szCs w:val="20"/>
              </w:rPr>
            </w:pPr>
            <w:r w:rsidRPr="00DC36E0">
              <w:rPr>
                <w:sz w:val="20"/>
                <w:szCs w:val="20"/>
              </w:rPr>
              <w:t>Зона кладбищ</w:t>
            </w:r>
          </w:p>
        </w:tc>
        <w:tc>
          <w:tcPr>
            <w:tcW w:w="2277" w:type="dxa"/>
          </w:tcPr>
          <w:p w14:paraId="267EFD46" w14:textId="77777777" w:rsidR="00F57075" w:rsidRPr="00DC36E0" w:rsidRDefault="00F57075" w:rsidP="00F57075">
            <w:pPr>
              <w:jc w:val="center"/>
              <w:rPr>
                <w:noProof/>
              </w:rPr>
            </w:pPr>
            <w:r w:rsidRPr="00DC36E0">
              <w:rPr>
                <w:noProof/>
              </w:rPr>
              <w:drawing>
                <wp:inline distT="0" distB="0" distL="0" distR="0" wp14:anchorId="0DF44F1C" wp14:editId="2461FEA0">
                  <wp:extent cx="720000" cy="360000"/>
                  <wp:effectExtent l="0" t="0" r="4445" b="2540"/>
                  <wp:docPr id="4100" name="Рисунок 865" descr="6090101072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65" descr="6090101072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278" w:type="dxa"/>
          </w:tcPr>
          <w:p w14:paraId="70C7225F" w14:textId="48E494F3" w:rsidR="00F57075" w:rsidRPr="00DC36E0" w:rsidRDefault="00F57075" w:rsidP="00F57075">
            <w:pPr>
              <w:jc w:val="center"/>
              <w:rPr>
                <w:noProof/>
              </w:rPr>
            </w:pPr>
            <w:r>
              <w:rPr>
                <w:noProof/>
              </w:rPr>
              <w:drawing>
                <wp:inline distT="0" distB="0" distL="0" distR="0" wp14:anchorId="04331156" wp14:editId="362CD421">
                  <wp:extent cx="741680" cy="379730"/>
                  <wp:effectExtent l="0" t="0" r="1270" b="1270"/>
                  <wp:docPr id="1511" name="Рисунок 864" descr="609010107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4" descr="6090101072_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1680" cy="379730"/>
                          </a:xfrm>
                          <a:prstGeom prst="rect">
                            <a:avLst/>
                          </a:prstGeom>
                          <a:noFill/>
                          <a:ln>
                            <a:noFill/>
                          </a:ln>
                        </pic:spPr>
                      </pic:pic>
                    </a:graphicData>
                  </a:graphic>
                </wp:inline>
              </w:drawing>
            </w:r>
          </w:p>
        </w:tc>
      </w:tr>
      <w:tr w:rsidR="00F57075" w:rsidRPr="00DC36E0" w14:paraId="24A2B8BA" w14:textId="77777777" w:rsidTr="008613C8">
        <w:tc>
          <w:tcPr>
            <w:tcW w:w="1128" w:type="dxa"/>
            <w:vAlign w:val="center"/>
          </w:tcPr>
          <w:p w14:paraId="6974E9BF" w14:textId="77777777" w:rsidR="00F57075" w:rsidRPr="00DC36E0" w:rsidRDefault="00F57075" w:rsidP="00F57075">
            <w:pPr>
              <w:jc w:val="center"/>
              <w:rPr>
                <w:sz w:val="20"/>
                <w:szCs w:val="20"/>
              </w:rPr>
            </w:pPr>
            <w:r w:rsidRPr="00DC36E0">
              <w:rPr>
                <w:sz w:val="20"/>
                <w:szCs w:val="20"/>
              </w:rPr>
              <w:t>701010703</w:t>
            </w:r>
          </w:p>
        </w:tc>
        <w:tc>
          <w:tcPr>
            <w:tcW w:w="3666" w:type="dxa"/>
            <w:vAlign w:val="center"/>
          </w:tcPr>
          <w:p w14:paraId="453843EA" w14:textId="359F00AF" w:rsidR="00F57075" w:rsidRPr="00DC36E0" w:rsidRDefault="00F57075" w:rsidP="00F57075">
            <w:pPr>
              <w:rPr>
                <w:sz w:val="20"/>
                <w:szCs w:val="20"/>
              </w:rPr>
            </w:pPr>
            <w:r w:rsidRPr="00DC36E0">
              <w:rPr>
                <w:sz w:val="20"/>
                <w:szCs w:val="20"/>
              </w:rPr>
              <w:t>Зона озеленённых территорий специального назначения</w:t>
            </w:r>
          </w:p>
        </w:tc>
        <w:tc>
          <w:tcPr>
            <w:tcW w:w="2277" w:type="dxa"/>
          </w:tcPr>
          <w:p w14:paraId="1A9247B2" w14:textId="77777777" w:rsidR="00F57075" w:rsidRPr="00DC36E0" w:rsidRDefault="00F57075" w:rsidP="00F57075">
            <w:pPr>
              <w:jc w:val="center"/>
              <w:rPr>
                <w:noProof/>
              </w:rPr>
            </w:pPr>
            <w:r w:rsidRPr="00DC36E0">
              <w:rPr>
                <w:noProof/>
              </w:rPr>
              <w:drawing>
                <wp:inline distT="0" distB="0" distL="0" distR="0" wp14:anchorId="377CFDB1" wp14:editId="511D40E6">
                  <wp:extent cx="720000" cy="360000"/>
                  <wp:effectExtent l="0" t="0" r="4445" b="2540"/>
                  <wp:docPr id="4103" name="Рисунок 859" descr="6090101074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9" descr="6090101074_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278" w:type="dxa"/>
          </w:tcPr>
          <w:p w14:paraId="78D5296A" w14:textId="20E56A9A" w:rsidR="00F57075" w:rsidRPr="00DC36E0" w:rsidRDefault="00F57075" w:rsidP="00F57075">
            <w:pPr>
              <w:jc w:val="center"/>
              <w:rPr>
                <w:noProof/>
              </w:rPr>
            </w:pPr>
          </w:p>
        </w:tc>
      </w:tr>
    </w:tbl>
    <w:p w14:paraId="6BBA8D08" w14:textId="77777777" w:rsidR="00D06629" w:rsidRPr="00DC36E0" w:rsidRDefault="00D06629" w:rsidP="00DC36E0">
      <w:pPr>
        <w:ind w:firstLine="567"/>
        <w:jc w:val="both"/>
      </w:pPr>
    </w:p>
    <w:p w14:paraId="6EC160DE" w14:textId="3E76CBBC" w:rsidR="00D06629" w:rsidRPr="00DC36E0" w:rsidRDefault="00D06629" w:rsidP="00DC36E0">
      <w:pPr>
        <w:ind w:firstLine="567"/>
        <w:jc w:val="both"/>
      </w:pPr>
      <w:bookmarkStart w:id="66" w:name="_Hlk162243321"/>
      <w:r w:rsidRPr="00DC36E0">
        <w:rPr>
          <w:b/>
          <w:bCs/>
        </w:rPr>
        <w:t>Зона застройки индивидуальными жилыми домами.</w:t>
      </w:r>
      <w:r w:rsidRPr="00DC36E0">
        <w:t xml:space="preserve"> Территория зоны предназначена для формирования жилых районов низкой плотности застройки (отдельно стоящих и блокированных жилых домов этажностью не выше 3 </w:t>
      </w:r>
      <w:r w:rsidR="009D3FAE" w:rsidRPr="00DC36E0">
        <w:t xml:space="preserve">надземных </w:t>
      </w:r>
      <w:r w:rsidRPr="00DC36E0">
        <w:t>этажей с земельными участками) с обязательным размещением объектов социальной инфраструктуры, спортивных объектов, озеленённых территорий общего пользования, объектов транспортной инфраструктуры, стоянок автомобильного транспорта, необходимых для обслуживания населения. Допускается использовать недостающие объекты обслуживания в прилегающих существующих или проектируемых общественных центрах.</w:t>
      </w:r>
    </w:p>
    <w:p w14:paraId="0BAE1352" w14:textId="488CEF13" w:rsidR="00D06629" w:rsidRPr="00DC36E0" w:rsidRDefault="00D06629" w:rsidP="00DC36E0">
      <w:pPr>
        <w:ind w:firstLine="567"/>
        <w:jc w:val="both"/>
      </w:pPr>
      <w:r w:rsidRPr="00DC36E0">
        <w:t>Допускается использование земельных участков для ведения огородничества и ведения садоводства.</w:t>
      </w:r>
    </w:p>
    <w:bookmarkEnd w:id="66"/>
    <w:p w14:paraId="1F915E4E" w14:textId="77777777" w:rsidR="00D06629" w:rsidRPr="00DC36E0" w:rsidRDefault="00D06629" w:rsidP="00DC36E0">
      <w:pPr>
        <w:ind w:firstLine="567"/>
        <w:jc w:val="both"/>
      </w:pPr>
      <w:r w:rsidRPr="00DC36E0">
        <w:rPr>
          <w:b/>
          <w:bCs/>
        </w:rPr>
        <w:t>Зона застройки среднеэтажными жилыми домами (от 5 до 8 этажей, включая мансардный).</w:t>
      </w:r>
      <w:r w:rsidRPr="00DC36E0">
        <w:t xml:space="preserve"> Функциональная зона предназначена для застройки многоквартирными жилыми домами с этажностью от 5 до 8 этажей (с возможностью сохранения существующего жилого фонда), а также размещения необходимых объектов социального обслуживания.</w:t>
      </w:r>
    </w:p>
    <w:p w14:paraId="26DB8E89" w14:textId="18209767" w:rsidR="00D06629" w:rsidRPr="00DC36E0" w:rsidRDefault="00D06629" w:rsidP="00DC36E0">
      <w:pPr>
        <w:ind w:firstLine="567"/>
        <w:jc w:val="both"/>
      </w:pPr>
      <w:r w:rsidRPr="00DC36E0">
        <w:t>В зоне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спортивных объектов, озеленённых территорий общего пользования, стоянок автомобильного транспорта, гаражей, объектов, связанных с проживанием граждан и не оказывающих негативного воздействия.</w:t>
      </w:r>
    </w:p>
    <w:p w14:paraId="4FF7DA16" w14:textId="77777777" w:rsidR="00D06629" w:rsidRPr="00DC36E0" w:rsidRDefault="00D06629" w:rsidP="00DC36E0">
      <w:pPr>
        <w:ind w:firstLine="567"/>
        <w:jc w:val="both"/>
        <w:rPr>
          <w:szCs w:val="28"/>
        </w:rPr>
      </w:pPr>
      <w:r w:rsidRPr="00DC36E0">
        <w:rPr>
          <w:b/>
          <w:bCs/>
          <w:szCs w:val="28"/>
        </w:rPr>
        <w:t>Зона застройки многоэтажными жилыми домами (9 этажей и более).</w:t>
      </w:r>
      <w:r w:rsidRPr="00DC36E0">
        <w:rPr>
          <w:b/>
          <w:szCs w:val="28"/>
        </w:rPr>
        <w:t xml:space="preserve"> </w:t>
      </w:r>
      <w:r w:rsidRPr="00DC36E0">
        <w:rPr>
          <w:szCs w:val="28"/>
        </w:rPr>
        <w:t>Функциональная зона предназначена для застройки многоэтажными жилыми домами (9 этажей и более), а также размещения необходимых объектов социального обслуживания.</w:t>
      </w:r>
    </w:p>
    <w:p w14:paraId="7276604C" w14:textId="1C375DBB" w:rsidR="00D06629" w:rsidRDefault="00D06629" w:rsidP="00DC36E0">
      <w:pPr>
        <w:ind w:firstLine="567"/>
        <w:jc w:val="both"/>
        <w:rPr>
          <w:szCs w:val="28"/>
        </w:rPr>
      </w:pPr>
      <w:r w:rsidRPr="00DC36E0">
        <w:rPr>
          <w:szCs w:val="28"/>
        </w:rPr>
        <w:t>В зоне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спортивных объектов, озеленённых территорий общего пользования, стоянок автомобильного транспорта, гаражей, объектов, связанных с проживанием граждан и не оказывающих негативного воздействия.</w:t>
      </w:r>
    </w:p>
    <w:p w14:paraId="131382DD" w14:textId="3256C9D2" w:rsidR="00F57075" w:rsidRPr="00F837AB" w:rsidRDefault="00F57075" w:rsidP="00DC36E0">
      <w:pPr>
        <w:ind w:firstLine="567"/>
        <w:jc w:val="both"/>
        <w:rPr>
          <w:b/>
          <w:bCs/>
          <w:szCs w:val="28"/>
        </w:rPr>
      </w:pPr>
      <w:r w:rsidRPr="00F837AB">
        <w:rPr>
          <w:b/>
          <w:bCs/>
          <w:szCs w:val="28"/>
        </w:rPr>
        <w:t>Общественно-деловые зоны</w:t>
      </w:r>
      <w:r w:rsidR="00F837AB">
        <w:rPr>
          <w:b/>
          <w:bCs/>
          <w:szCs w:val="28"/>
        </w:rPr>
        <w:t xml:space="preserve"> </w:t>
      </w:r>
      <w:r w:rsidR="00F837AB" w:rsidRPr="00F837AB">
        <w:rPr>
          <w:szCs w:val="28"/>
        </w:rPr>
        <w:t>предназначены для размещения объектов здравоохранения, культуры, торговли, общественного питания, социального и коммунально-</w:t>
      </w:r>
      <w:r w:rsidR="00F837AB" w:rsidRPr="00F837AB">
        <w:rPr>
          <w:szCs w:val="28"/>
        </w:rPr>
        <w:lastRenderedPageBreak/>
        <w:t>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14:paraId="5C5CA18B" w14:textId="77777777" w:rsidR="00D06629" w:rsidRPr="00DC36E0" w:rsidRDefault="00D06629" w:rsidP="00DC36E0">
      <w:pPr>
        <w:ind w:firstLine="567"/>
        <w:jc w:val="both"/>
      </w:pPr>
      <w:r w:rsidRPr="00DC36E0">
        <w:rPr>
          <w:b/>
          <w:bCs/>
        </w:rPr>
        <w:t>Многофункциональная общественно-деловая зона.</w:t>
      </w:r>
      <w:r w:rsidRPr="00DC36E0">
        <w:t xml:space="preserve"> Территория зоны предназначена для размещения:</w:t>
      </w:r>
    </w:p>
    <w:p w14:paraId="68AE3154" w14:textId="77777777" w:rsidR="00D06629" w:rsidRPr="00DC36E0" w:rsidRDefault="00D06629" w:rsidP="00DC36E0">
      <w:pPr>
        <w:ind w:firstLine="567"/>
        <w:jc w:val="both"/>
      </w:pPr>
      <w:r w:rsidRPr="00DC36E0">
        <w:t>– объектов делового, финансового назначения, оптовой и розничной торговли, общественного питания, бытового обслуживания, амбулаторного ветеринарного обслуживания, культурного развития, религиозного использования;</w:t>
      </w:r>
    </w:p>
    <w:p w14:paraId="15BE28A7" w14:textId="77777777" w:rsidR="00D06629" w:rsidRPr="00DC36E0" w:rsidRDefault="00D06629" w:rsidP="00DC36E0">
      <w:pPr>
        <w:ind w:firstLine="567"/>
        <w:jc w:val="both"/>
      </w:pPr>
      <w:r w:rsidRPr="00DC36E0">
        <w:t>– объектов транспортной инфраструктуры;</w:t>
      </w:r>
    </w:p>
    <w:p w14:paraId="3B2A5494" w14:textId="238EFCE1" w:rsidR="00D06629" w:rsidRPr="00DC36E0" w:rsidRDefault="00D06629" w:rsidP="00DC36E0">
      <w:pPr>
        <w:ind w:firstLine="567"/>
        <w:jc w:val="both"/>
      </w:pPr>
      <w:r w:rsidRPr="00DC36E0">
        <w:t>– озеленённых территорий общего использования.</w:t>
      </w:r>
    </w:p>
    <w:p w14:paraId="61FB774C" w14:textId="77777777" w:rsidR="00D06629" w:rsidRPr="00DC36E0" w:rsidRDefault="00D06629" w:rsidP="00DC36E0">
      <w:pPr>
        <w:ind w:firstLine="567"/>
        <w:jc w:val="both"/>
      </w:pPr>
      <w:r w:rsidRPr="00DC36E0">
        <w:rPr>
          <w:b/>
          <w:bCs/>
        </w:rPr>
        <w:t>Зона специализированной общественной застройки.</w:t>
      </w:r>
      <w:r w:rsidRPr="00DC36E0">
        <w:t xml:space="preserve"> В составе данной зоны располагаются:</w:t>
      </w:r>
    </w:p>
    <w:p w14:paraId="071C8E08" w14:textId="77777777" w:rsidR="00D06629" w:rsidRPr="00DC36E0" w:rsidRDefault="00D06629" w:rsidP="00DC36E0">
      <w:pPr>
        <w:ind w:firstLine="567"/>
        <w:jc w:val="both"/>
      </w:pPr>
      <w:r w:rsidRPr="00DC36E0">
        <w:t>– отдельно стоящие объекты социального и культурно-бытового обслуживания населения – объекты высшего, среднего, дошкольного, школьного и дополнительного образования, досуговые учреждения, библиотеки, больничные и амбулаторно-поликлинические учреждения, объекты спорта, объекты культуры, религиозно-культовые объекты, объекты административно-хозяйственного управления, а также исторические объекты;</w:t>
      </w:r>
    </w:p>
    <w:p w14:paraId="6D818033" w14:textId="77777777" w:rsidR="00D06629" w:rsidRPr="00DC36E0" w:rsidRDefault="00D06629" w:rsidP="00DC36E0">
      <w:pPr>
        <w:ind w:firstLine="567"/>
        <w:jc w:val="both"/>
      </w:pPr>
      <w:r w:rsidRPr="00DC36E0">
        <w:t>– объектов транспортной инфраструктуры;</w:t>
      </w:r>
    </w:p>
    <w:p w14:paraId="1C2026AE" w14:textId="6545F723" w:rsidR="00D06629" w:rsidRPr="00DC36E0" w:rsidRDefault="00D06629" w:rsidP="00DC36E0">
      <w:pPr>
        <w:ind w:firstLine="567"/>
        <w:jc w:val="both"/>
      </w:pPr>
      <w:r w:rsidRPr="00DC36E0">
        <w:t>– озеленённых территорий общего использования.</w:t>
      </w:r>
    </w:p>
    <w:p w14:paraId="4DA79A6A" w14:textId="49DA5A1E" w:rsidR="00D06629" w:rsidRPr="00DC36E0" w:rsidRDefault="00D06629" w:rsidP="00DC36E0">
      <w:pPr>
        <w:ind w:firstLine="567"/>
        <w:jc w:val="both"/>
      </w:pPr>
      <w:r w:rsidRPr="00DC36E0">
        <w:rPr>
          <w:b/>
          <w:bCs/>
        </w:rPr>
        <w:t xml:space="preserve">Производственная зона. </w:t>
      </w:r>
      <w:r w:rsidRPr="00DC36E0">
        <w:t>Территория зоны предназначена для размещения промышленных, коммунально-складских, транспортного обслуживания и иных производств и объектов, обеспечивающих их функционирование, а также для определения и размещения организованных санитарно-защитных зон этих объектов в соответствии с требованиями технических регламентов. Благоустройство территории производственных зон и их санитарно-защитных зон осуществляется за счёт собственников производственных объектов.</w:t>
      </w:r>
    </w:p>
    <w:p w14:paraId="31DBB82A" w14:textId="59719174" w:rsidR="00D06629" w:rsidRPr="00DC36E0" w:rsidRDefault="00D06629" w:rsidP="00DC36E0">
      <w:pPr>
        <w:ind w:firstLine="567"/>
        <w:jc w:val="both"/>
      </w:pPr>
      <w:r w:rsidRPr="00DC36E0">
        <w:t>Участки с другими видами разрешённого использования могут находиться в границах зоны при условии соблюдения действующих норм и правил и занимать меньшую часть площади зоны. Также на территории зоны размещаются объекты коммунального обслуживания, складских объектов, стоянок и гаражей, объектов обслуживания автотранспорта в случае необходимости их выделения из других зон.</w:t>
      </w:r>
    </w:p>
    <w:p w14:paraId="7F1535E6" w14:textId="11EB1712" w:rsidR="00D06629" w:rsidRDefault="00D06629" w:rsidP="00DC36E0">
      <w:pPr>
        <w:ind w:firstLine="567"/>
        <w:jc w:val="both"/>
      </w:pPr>
      <w:r w:rsidRPr="00DC36E0">
        <w:rPr>
          <w:b/>
          <w:bCs/>
        </w:rPr>
        <w:t>Зона транспортной инфраструктуры.</w:t>
      </w:r>
      <w:r w:rsidRPr="00DC36E0">
        <w:t xml:space="preserve"> В состав зоны могут входить автомобильные дороги федерального и регионального значения (включая отводы земельных участков) и технически связанные с ними сооружения, объекты, предназначенные для обслуживания пассажиров, обеспечивающие работу транспортных средств, объекты размещения постов органов внутренних дел, ответственных за безопасность дорожного движения, стоянки автотранспорта и депо маршрутного автотранспорта, составляющие единую систему транспортного обеспечения; улицы местного значения, внутриквартальные проезды и проезды для специального транспорта отдельно не выделяются и входят в иные функциональные зоны. Также в данную зону входят территории железнодорожного транспорта, территории вертолётных площадок и их инфраструктуры. Участки объектов транспорта могут включаться в другие функциональные зоны и не выделяться в отдельную функциональную зону.</w:t>
      </w:r>
    </w:p>
    <w:p w14:paraId="02E0B5C8" w14:textId="52F13942" w:rsidR="00F57075" w:rsidRDefault="00F57075" w:rsidP="00F57075">
      <w:pPr>
        <w:ind w:firstLine="567"/>
        <w:jc w:val="both"/>
      </w:pPr>
      <w:r w:rsidRPr="00DC36E0">
        <w:rPr>
          <w:b/>
          <w:bCs/>
        </w:rPr>
        <w:t>Зоны сельскохозяйственного использования.</w:t>
      </w:r>
      <w:r w:rsidRPr="00DC36E0">
        <w:t xml:space="preserve"> Зона включает в себя территории в границах населённого пункта, предназначенными для ведения личного подсобного хозяйства.</w:t>
      </w:r>
    </w:p>
    <w:p w14:paraId="0B2E8C72" w14:textId="7EE849B1" w:rsidR="00F57075" w:rsidRPr="00F837AB" w:rsidRDefault="00F57075" w:rsidP="00F57075">
      <w:pPr>
        <w:ind w:firstLine="567"/>
        <w:jc w:val="both"/>
      </w:pPr>
      <w:r w:rsidRPr="00DC36E0">
        <w:rPr>
          <w:b/>
          <w:bCs/>
        </w:rPr>
        <w:t>Зоны сельскохозяйственн</w:t>
      </w:r>
      <w:r>
        <w:rPr>
          <w:b/>
          <w:bCs/>
        </w:rPr>
        <w:t>ых угодий</w:t>
      </w:r>
      <w:r w:rsidR="00F837AB">
        <w:rPr>
          <w:b/>
          <w:bCs/>
        </w:rPr>
        <w:t xml:space="preserve"> </w:t>
      </w:r>
      <w:r w:rsidR="00F837AB" w:rsidRPr="00F837AB">
        <w:t xml:space="preserve">предназначена для ведения сельского хозяйства, личного подсобного хозяйства, садоводства, огородничества, размещения объектов сельскохозяйственного назначения. В составе зоны выделяются сельскохозяйственные угодья – пашни, сенокосы, пастбища, земли занятые многолетними насаждениями </w:t>
      </w:r>
      <w:r w:rsidR="00F837AB" w:rsidRPr="00F837AB">
        <w:lastRenderedPageBreak/>
        <w:t>(садами). В состав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В зонах сельскохозяйственного использования допускается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14:paraId="482891B3" w14:textId="77777777" w:rsidR="00271D4B" w:rsidRPr="00DC36E0" w:rsidRDefault="00D06629" w:rsidP="00DC36E0">
      <w:pPr>
        <w:ind w:firstLine="567"/>
        <w:jc w:val="both"/>
      </w:pPr>
      <w:r w:rsidRPr="00DC36E0">
        <w:rPr>
          <w:b/>
          <w:bCs/>
        </w:rPr>
        <w:t>Зона рекреационного назначения.</w:t>
      </w:r>
      <w:r w:rsidRPr="00DC36E0">
        <w:t xml:space="preserve"> </w:t>
      </w:r>
      <w:r w:rsidR="00271D4B" w:rsidRPr="00DC36E0">
        <w:t xml:space="preserve">Территория зоны предназначена для сохранения санитарно-гигиенической, оздоровительной и эстетической ценности природных ландшафтов. </w:t>
      </w:r>
    </w:p>
    <w:p w14:paraId="0BD66C94" w14:textId="4C7F8A25" w:rsidR="002F16BC" w:rsidRPr="00DC36E0" w:rsidRDefault="002F16BC" w:rsidP="00DC36E0">
      <w:pPr>
        <w:ind w:firstLine="708"/>
        <w:jc w:val="both"/>
      </w:pPr>
      <w:bookmarkStart w:id="67" w:name="_Hlk162240171"/>
      <w:r w:rsidRPr="00DC36E0">
        <w:t>В отношении планируемой хозяйственной и иной деятельности, которая может оказать прямое или косвенное воздействие на окружающую среду, в соответствии с Федеральным законом «Об охране окружающей среды» проводится оценка воздействия на окружающую среду».</w:t>
      </w:r>
    </w:p>
    <w:p w14:paraId="03D072FE" w14:textId="303470CE" w:rsidR="00D06629" w:rsidRPr="00DC36E0" w:rsidRDefault="00D06629" w:rsidP="00DC36E0">
      <w:pPr>
        <w:ind w:firstLine="567"/>
        <w:jc w:val="both"/>
      </w:pPr>
      <w:r w:rsidRPr="00DC36E0">
        <w:rPr>
          <w:b/>
          <w:bCs/>
        </w:rPr>
        <w:t>Зона озеленённых территорий общего пользования (лесопарки, парки, сады, скверы, бульвары, городские леса).</w:t>
      </w:r>
      <w:r w:rsidRPr="00DC36E0">
        <w:t xml:space="preserve"> Территория зоны предназначена для организации мест массового отдыха населения и включают в себя скверы, парки, сады, </w:t>
      </w:r>
      <w:r w:rsidR="00390A4A" w:rsidRPr="00DC36E0">
        <w:t xml:space="preserve">питомники садово-паркового хозяйства, цветочно-оранжерейные хозяйства, </w:t>
      </w:r>
      <w:r w:rsidRPr="00DC36E0">
        <w:t>водоёмы, пляжи и иные объекты, формирующие систему озеленённых территорий общего пользования.</w:t>
      </w:r>
    </w:p>
    <w:p w14:paraId="03408D39" w14:textId="3779D12C" w:rsidR="00390A4A" w:rsidRPr="00DC36E0" w:rsidRDefault="00D06629" w:rsidP="00DC36E0">
      <w:pPr>
        <w:ind w:firstLine="567"/>
        <w:jc w:val="both"/>
      </w:pPr>
      <w:r w:rsidRPr="00DC36E0">
        <w:t xml:space="preserve">На озеленённых территориях общего пользования допускается </w:t>
      </w:r>
      <w:r w:rsidR="00390A4A" w:rsidRPr="00DC36E0">
        <w:t>обустройство мест для занятия спортом, физической культурой, пешими и верховыми прогулками, отдыха и туризма, наблюдения за природой, пикников, рыбалки и иной деятельности; создание и уход за скверами, прудами, озёрами, пляжами, береговыми полоса-ми водных объектов общего пользования, а также обустройство мест отдыха в них а также допускается размещение автомобильных дорог, объектов инженерной инфраструктуры и коммуникаций.</w:t>
      </w:r>
    </w:p>
    <w:p w14:paraId="6816E30B" w14:textId="53E39E48" w:rsidR="002F16BC" w:rsidRPr="00DC36E0" w:rsidRDefault="002F16BC" w:rsidP="00DC36E0">
      <w:pPr>
        <w:ind w:firstLine="708"/>
        <w:jc w:val="both"/>
      </w:pPr>
      <w:bookmarkStart w:id="68" w:name="_Hlk162857378"/>
      <w:bookmarkEnd w:id="67"/>
      <w:r w:rsidRPr="00DC36E0">
        <w:t>В отношении планируемой хозяйственной и иной деятельности, которая может оказать прямое или косвенное воздействие на окружающую среду, в соответствии с Федеральным законом «Об охране окружающей среды» проводится оценка воздействия на окружающую среду».</w:t>
      </w:r>
    </w:p>
    <w:p w14:paraId="0DBEA046" w14:textId="77777777" w:rsidR="00D06629" w:rsidRPr="00DC36E0" w:rsidRDefault="00D06629" w:rsidP="00DC36E0">
      <w:pPr>
        <w:ind w:firstLine="567"/>
        <w:jc w:val="both"/>
      </w:pPr>
      <w:bookmarkStart w:id="69" w:name="_Hlk35356664"/>
      <w:bookmarkEnd w:id="68"/>
      <w:r w:rsidRPr="00DC36E0">
        <w:rPr>
          <w:b/>
          <w:bCs/>
        </w:rPr>
        <w:t>Зона кладбищ.</w:t>
      </w:r>
      <w:bookmarkEnd w:id="69"/>
      <w:r w:rsidRPr="00DC36E0">
        <w:t xml:space="preserve"> Территория зоны предназначена для размещения объектов ритуальной деятельности (кладбищ и соответствующих культовых сооружений).</w:t>
      </w:r>
    </w:p>
    <w:p w14:paraId="416603B1" w14:textId="3847DA39" w:rsidR="0010236C" w:rsidRPr="00DC36E0" w:rsidRDefault="00D06629" w:rsidP="00DC36E0">
      <w:pPr>
        <w:ind w:firstLine="567"/>
        <w:jc w:val="both"/>
      </w:pPr>
      <w:bookmarkStart w:id="70" w:name="_Hlk150253179"/>
      <w:r w:rsidRPr="00DC36E0">
        <w:rPr>
          <w:b/>
          <w:bCs/>
        </w:rPr>
        <w:t>Зона озеленённых территорий специального назначения</w:t>
      </w:r>
      <w:bookmarkEnd w:id="70"/>
      <w:r w:rsidRPr="00DC36E0">
        <w:rPr>
          <w:b/>
          <w:bCs/>
        </w:rPr>
        <w:t>.</w:t>
      </w:r>
      <w:r w:rsidRPr="00DC36E0">
        <w:t xml:space="preserve"> </w:t>
      </w:r>
      <w:r w:rsidR="0010236C" w:rsidRPr="00DC36E0">
        <w:t xml:space="preserve">Территория занята зелёными насаждениями, выполняющими средозащитную роль. </w:t>
      </w:r>
      <w:r w:rsidR="00793A2F" w:rsidRPr="00DC36E0">
        <w:t>Озеленённые</w:t>
      </w:r>
      <w:r w:rsidR="0010236C" w:rsidRPr="00DC36E0">
        <w:t xml:space="preserve"> территории санитарно-защитных, водоохранных, защитно-мелиоративных зон, питомники садово-паркового хозяйства, цветочно-оранжерейные хозяйства, насаждения вдоль автомобильных и железных дорог, иные </w:t>
      </w:r>
      <w:r w:rsidR="00793A2F" w:rsidRPr="00DC36E0">
        <w:t>озеленённые</w:t>
      </w:r>
      <w:r w:rsidR="0010236C" w:rsidRPr="00DC36E0">
        <w:t xml:space="preserve"> территории специального назначения.</w:t>
      </w:r>
    </w:p>
    <w:p w14:paraId="79C0DC1E" w14:textId="4A3D9D67" w:rsidR="00D06629" w:rsidRPr="00DC36E0" w:rsidRDefault="00D06629" w:rsidP="00DC36E0">
      <w:pPr>
        <w:ind w:firstLine="567"/>
        <w:jc w:val="both"/>
      </w:pPr>
      <w:r w:rsidRPr="00DC36E0">
        <w:t xml:space="preserve">Баланс функционального использования территории </w:t>
      </w:r>
      <w:r w:rsidR="00221F22" w:rsidRPr="00DC36E0">
        <w:t>муниципального образования</w:t>
      </w:r>
      <w:r w:rsidRPr="00DC36E0">
        <w:t xml:space="preserve"> составлен на основе карт функционального зонирования, подготовленных в составе картографических материалов </w:t>
      </w:r>
      <w:r w:rsidR="00B16EC9" w:rsidRPr="00DC36E0">
        <w:t>Генеральн</w:t>
      </w:r>
      <w:r w:rsidRPr="00DC36E0">
        <w:t xml:space="preserve">ого плана муниципального образования </w:t>
      </w:r>
      <w:r w:rsidR="00F837AB">
        <w:t>городского округа Баксан</w:t>
      </w:r>
      <w:r w:rsidRPr="00DC36E0">
        <w:t>.</w:t>
      </w:r>
    </w:p>
    <w:p w14:paraId="67F0EDAE" w14:textId="369391E5" w:rsidR="00725ED7" w:rsidRPr="00DC36E0" w:rsidRDefault="00793A2F" w:rsidP="00DC36E0">
      <w:pPr>
        <w:ind w:firstLine="567"/>
        <w:jc w:val="both"/>
      </w:pPr>
      <w:r w:rsidRPr="00DC36E0">
        <w:t>Определённые</w:t>
      </w:r>
      <w:r w:rsidR="00D06629" w:rsidRPr="00DC36E0">
        <w:t xml:space="preserve"> в </w:t>
      </w:r>
      <w:r w:rsidR="00B16EC9" w:rsidRPr="00DC36E0">
        <w:t>Генеральн</w:t>
      </w:r>
      <w:r w:rsidR="00D06629" w:rsidRPr="00DC36E0">
        <w:t xml:space="preserve">ом плане зоны различного функционального значения являются основой для разработки </w:t>
      </w:r>
      <w:r w:rsidRPr="00DC36E0">
        <w:t>П</w:t>
      </w:r>
      <w:r w:rsidR="00D06629" w:rsidRPr="00DC36E0">
        <w:t xml:space="preserve">равил землепользования и застройки муниципального образования </w:t>
      </w:r>
      <w:r w:rsidR="00F837AB">
        <w:t>городского округа Баксан</w:t>
      </w:r>
      <w:r w:rsidR="00D06629" w:rsidRPr="00DC36E0">
        <w:t>, устанавливающих территориальные зоны и их градостроительные регламенты.</w:t>
      </w:r>
    </w:p>
    <w:p w14:paraId="12243D1E"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71" w:name="_Toc196647989"/>
      <w:bookmarkEnd w:id="63"/>
      <w:r w:rsidRPr="00DC36E0">
        <w:rPr>
          <w:rFonts w:ascii="Times New Roman" w:hAnsi="Times New Roman" w:cs="Times New Roman"/>
          <w:i w:val="0"/>
          <w:iCs w:val="0"/>
          <w:sz w:val="24"/>
          <w:szCs w:val="24"/>
        </w:rPr>
        <w:t>Жилые территории. Жилищный фонд и жилищное строительство</w:t>
      </w:r>
      <w:bookmarkEnd w:id="71"/>
    </w:p>
    <w:p w14:paraId="1349510A" w14:textId="77777777" w:rsidR="00725ED7" w:rsidRPr="00DC36E0" w:rsidRDefault="00725ED7" w:rsidP="00DC36E0">
      <w:pPr>
        <w:ind w:firstLine="567"/>
        <w:jc w:val="both"/>
        <w:rPr>
          <w:bCs/>
        </w:rPr>
      </w:pPr>
    </w:p>
    <w:p w14:paraId="7EB69564" w14:textId="77777777" w:rsidR="00725ED7" w:rsidRPr="00DC36E0" w:rsidRDefault="00725ED7" w:rsidP="00DC36E0">
      <w:pPr>
        <w:ind w:firstLine="567"/>
        <w:jc w:val="both"/>
      </w:pPr>
      <w:r w:rsidRPr="00DC36E0">
        <w:rPr>
          <w:b/>
          <w:bCs/>
        </w:rPr>
        <w:t>Жилые территории</w:t>
      </w:r>
      <w:r w:rsidRPr="00DC36E0">
        <w:t xml:space="preserve"> – территории, застроенные или предназначенные для застройки преимущественно или исключительно жилыми домами и являющиеся основной составляющей селитебной территории. На разных иерархических уровнях понятие </w:t>
      </w:r>
      <w:r w:rsidRPr="00DC36E0">
        <w:lastRenderedPageBreak/>
        <w:t>«жилые территории» наполняется разным конкретным содержанием: в жилых кварталах и микрорайонах – это территории, застроенные только жилыми домами; в жилых районах – территории жилых кварталов (микрорайонов); в границах селитебной территории – жилые районы, а при отсутствии последних – жилые кварталы (микрорайоны).</w:t>
      </w:r>
      <w:r w:rsidRPr="00DC36E0">
        <w:rPr>
          <w:vertAlign w:val="superscript"/>
        </w:rPr>
        <w:footnoteReference w:id="8"/>
      </w:r>
    </w:p>
    <w:p w14:paraId="3D8E1656" w14:textId="77777777" w:rsidR="00725ED7" w:rsidRPr="00DC36E0" w:rsidRDefault="00725ED7" w:rsidP="00DC36E0">
      <w:pPr>
        <w:ind w:firstLine="567"/>
        <w:jc w:val="both"/>
      </w:pPr>
      <w:r w:rsidRPr="00DC36E0">
        <w:t>Основу жилых территорий составляет жилой фонд – важнейшая часть социальной инфраструктуры, призванная обеспечивать удовлетворение социально-бытовых нужд человека.</w:t>
      </w:r>
    </w:p>
    <w:p w14:paraId="0EFBC892" w14:textId="5A917ED4" w:rsidR="00725ED7" w:rsidRPr="00DC36E0" w:rsidRDefault="00725ED7" w:rsidP="00DC36E0">
      <w:pPr>
        <w:ind w:firstLine="567"/>
        <w:jc w:val="both"/>
      </w:pPr>
      <w:r w:rsidRPr="00DC36E0">
        <w:t xml:space="preserve">Жилые зоны в </w:t>
      </w:r>
      <w:r w:rsidR="00F837AB">
        <w:t>городском округе Баксан</w:t>
      </w:r>
      <w:r w:rsidRPr="00DC36E0">
        <w:t xml:space="preserve"> подразделяются на:</w:t>
      </w:r>
    </w:p>
    <w:p w14:paraId="6C4A4F05" w14:textId="77777777" w:rsidR="00725ED7" w:rsidRPr="00DC36E0" w:rsidRDefault="00725ED7" w:rsidP="002D470E">
      <w:pPr>
        <w:numPr>
          <w:ilvl w:val="0"/>
          <w:numId w:val="11"/>
        </w:numPr>
        <w:ind w:left="851" w:hanging="210"/>
        <w:contextualSpacing/>
        <w:jc w:val="both"/>
      </w:pPr>
      <w:r w:rsidRPr="00DC36E0">
        <w:t>Зона застройки индивидуальными жилыми домами;</w:t>
      </w:r>
    </w:p>
    <w:p w14:paraId="7625698F" w14:textId="35C3829C" w:rsidR="00B506ED" w:rsidRPr="00DC36E0" w:rsidRDefault="00B506ED" w:rsidP="002D470E">
      <w:pPr>
        <w:numPr>
          <w:ilvl w:val="0"/>
          <w:numId w:val="11"/>
        </w:numPr>
        <w:ind w:left="851" w:hanging="210"/>
        <w:contextualSpacing/>
        <w:jc w:val="both"/>
      </w:pPr>
      <w:r w:rsidRPr="00DC36E0">
        <w:t>Зона застройки среднеэтажными жилыми домами (от 5 до 8 этажей, включая мансардный);</w:t>
      </w:r>
    </w:p>
    <w:p w14:paraId="3257CC35" w14:textId="2435E834" w:rsidR="00725ED7" w:rsidRPr="00DC36E0" w:rsidRDefault="00B506ED" w:rsidP="002D470E">
      <w:pPr>
        <w:numPr>
          <w:ilvl w:val="0"/>
          <w:numId w:val="11"/>
        </w:numPr>
        <w:ind w:left="851" w:hanging="210"/>
        <w:contextualSpacing/>
        <w:jc w:val="both"/>
      </w:pPr>
      <w:r w:rsidRPr="00DC36E0">
        <w:t>Зона застройки многоэтажными жилыми домами (9 этажей и более)</w:t>
      </w:r>
      <w:r w:rsidR="00725ED7" w:rsidRPr="00DC36E0">
        <w:t>.</w:t>
      </w:r>
    </w:p>
    <w:p w14:paraId="6D41E85D" w14:textId="369008B0" w:rsidR="00725ED7" w:rsidRDefault="00725ED7" w:rsidP="00DC36E0">
      <w:pPr>
        <w:ind w:firstLine="567"/>
        <w:jc w:val="both"/>
      </w:pPr>
      <w:r w:rsidRPr="00DC36E0">
        <w:rPr>
          <w:b/>
          <w:bCs/>
        </w:rPr>
        <w:t>Жилищный фонд.</w:t>
      </w:r>
      <w:r w:rsidRPr="00DC36E0">
        <w:t xml:space="preserve"> Жилищный фонд – совокупность всех жилых помещений, находящихся на территории субъекта российской Федерации. Жилым помещением признается 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 В составе жилищного фонда не учитываются дачи, летние садовые домики, спортивные и туристические базы, мотели, кемпинги, санатории, дома отдыха, пансионаты, дома для приезжих, гостиницы, казармы, кельи, железнодорожные вагончики и другие строения.</w:t>
      </w:r>
    </w:p>
    <w:p w14:paraId="3E868286" w14:textId="77777777" w:rsidR="00CF28BB" w:rsidRDefault="00CF28BB" w:rsidP="00CF28BB">
      <w:pPr>
        <w:ind w:firstLine="567"/>
        <w:jc w:val="both"/>
      </w:pPr>
      <w:r w:rsidRPr="00BF2AD5">
        <w:rPr>
          <w:color w:val="000000"/>
        </w:rPr>
        <w:t xml:space="preserve">Жилой фонд состоит из </w:t>
      </w:r>
      <w:r>
        <w:rPr>
          <w:color w:val="000000"/>
        </w:rPr>
        <w:t>69</w:t>
      </w:r>
      <w:r w:rsidRPr="00BF2AD5">
        <w:rPr>
          <w:color w:val="000000"/>
        </w:rPr>
        <w:t xml:space="preserve"> многоквартирных жилых домов.</w:t>
      </w:r>
      <w:r>
        <w:rPr>
          <w:color w:val="000000"/>
        </w:rPr>
        <w:t xml:space="preserve"> </w:t>
      </w:r>
      <w:r w:rsidRPr="00FC1C46">
        <w:t>В сферу деятельности управляющих компаний входит текущее содержание этих домов, а также подготовка к отопительному сезону.</w:t>
      </w:r>
    </w:p>
    <w:p w14:paraId="6470A9CA" w14:textId="77777777" w:rsidR="00CF28BB" w:rsidRDefault="00CF28BB" w:rsidP="00CF28BB">
      <w:pPr>
        <w:ind w:firstLine="567"/>
        <w:jc w:val="right"/>
      </w:pPr>
      <w:r>
        <w:t>Таблица 4.4.1</w:t>
      </w:r>
    </w:p>
    <w:p w14:paraId="6F080C14" w14:textId="77777777" w:rsidR="00CF28BB" w:rsidRDefault="00CF28BB" w:rsidP="00CF28BB">
      <w:pPr>
        <w:ind w:firstLine="567"/>
        <w:jc w:val="center"/>
      </w:pPr>
      <w:r w:rsidRPr="00CF28BB">
        <w:t xml:space="preserve">Распределение жилищного фонда по формам собственности </w:t>
      </w:r>
      <w:r>
        <w:t>городского округа Баксан</w:t>
      </w:r>
    </w:p>
    <w:tbl>
      <w:tblPr>
        <w:tblStyle w:val="136"/>
        <w:tblW w:w="0" w:type="auto"/>
        <w:tblLook w:val="04A0" w:firstRow="1" w:lastRow="0" w:firstColumn="1" w:lastColumn="0" w:noHBand="0" w:noVBand="1"/>
      </w:tblPr>
      <w:tblGrid>
        <w:gridCol w:w="949"/>
        <w:gridCol w:w="2394"/>
        <w:gridCol w:w="1062"/>
        <w:gridCol w:w="837"/>
        <w:gridCol w:w="1062"/>
        <w:gridCol w:w="834"/>
        <w:gridCol w:w="1062"/>
        <w:gridCol w:w="858"/>
      </w:tblGrid>
      <w:tr w:rsidR="00CF28BB" w:rsidRPr="00CF28BB" w14:paraId="5E1D12CC" w14:textId="77777777" w:rsidTr="00CF28BB">
        <w:trPr>
          <w:trHeight w:val="229"/>
        </w:trPr>
        <w:tc>
          <w:tcPr>
            <w:tcW w:w="1053" w:type="dxa"/>
            <w:vMerge w:val="restart"/>
          </w:tcPr>
          <w:p w14:paraId="22C43AE0" w14:textId="77777777" w:rsidR="00CF28BB" w:rsidRPr="00CF28BB" w:rsidRDefault="00CF28BB" w:rsidP="00D25F92">
            <w:pPr>
              <w:tabs>
                <w:tab w:val="left" w:pos="2311"/>
              </w:tabs>
              <w:jc w:val="center"/>
              <w:rPr>
                <w:bCs/>
                <w:iCs/>
                <w:sz w:val="20"/>
                <w:szCs w:val="20"/>
              </w:rPr>
            </w:pPr>
            <w:r w:rsidRPr="00CF28BB">
              <w:rPr>
                <w:bCs/>
                <w:iCs/>
                <w:sz w:val="20"/>
                <w:szCs w:val="20"/>
              </w:rPr>
              <w:t>№ п/п</w:t>
            </w:r>
          </w:p>
        </w:tc>
        <w:tc>
          <w:tcPr>
            <w:tcW w:w="2760" w:type="dxa"/>
            <w:vMerge w:val="restart"/>
          </w:tcPr>
          <w:p w14:paraId="5D137485" w14:textId="77777777" w:rsidR="00CF28BB" w:rsidRPr="00CF28BB" w:rsidRDefault="00CF28BB" w:rsidP="00D25F92">
            <w:pPr>
              <w:tabs>
                <w:tab w:val="left" w:pos="2311"/>
              </w:tabs>
              <w:jc w:val="center"/>
              <w:rPr>
                <w:bCs/>
                <w:iCs/>
                <w:sz w:val="20"/>
                <w:szCs w:val="20"/>
              </w:rPr>
            </w:pPr>
            <w:r w:rsidRPr="00CF28BB">
              <w:rPr>
                <w:bCs/>
                <w:iCs/>
                <w:sz w:val="20"/>
                <w:szCs w:val="20"/>
              </w:rPr>
              <w:t>Принадлежность жилищного фонда</w:t>
            </w:r>
          </w:p>
        </w:tc>
        <w:tc>
          <w:tcPr>
            <w:tcW w:w="2016" w:type="dxa"/>
            <w:gridSpan w:val="2"/>
          </w:tcPr>
          <w:p w14:paraId="4E6A07A7" w14:textId="77777777" w:rsidR="00CF28BB" w:rsidRPr="00CF28BB" w:rsidRDefault="00CF28BB" w:rsidP="00D25F92">
            <w:pPr>
              <w:tabs>
                <w:tab w:val="left" w:pos="2311"/>
              </w:tabs>
              <w:jc w:val="center"/>
              <w:rPr>
                <w:bCs/>
                <w:iCs/>
                <w:sz w:val="20"/>
                <w:szCs w:val="20"/>
              </w:rPr>
            </w:pPr>
            <w:r w:rsidRPr="00CF28BB">
              <w:rPr>
                <w:bCs/>
                <w:iCs/>
                <w:sz w:val="20"/>
                <w:szCs w:val="20"/>
              </w:rPr>
              <w:t>Общая площадь на 01.01.2021 г</w:t>
            </w:r>
          </w:p>
        </w:tc>
        <w:tc>
          <w:tcPr>
            <w:tcW w:w="2012" w:type="dxa"/>
            <w:gridSpan w:val="2"/>
          </w:tcPr>
          <w:p w14:paraId="54B47CBD" w14:textId="77777777" w:rsidR="00CF28BB" w:rsidRPr="00CF28BB" w:rsidRDefault="00CF28BB" w:rsidP="00D25F92">
            <w:pPr>
              <w:tabs>
                <w:tab w:val="left" w:pos="2311"/>
              </w:tabs>
              <w:jc w:val="center"/>
              <w:rPr>
                <w:bCs/>
                <w:iCs/>
                <w:sz w:val="20"/>
                <w:szCs w:val="20"/>
              </w:rPr>
            </w:pPr>
            <w:r w:rsidRPr="00CF28BB">
              <w:rPr>
                <w:bCs/>
                <w:iCs/>
                <w:sz w:val="20"/>
                <w:szCs w:val="20"/>
              </w:rPr>
              <w:t>Общая площадь на 01.01.2022 г</w:t>
            </w:r>
          </w:p>
        </w:tc>
        <w:tc>
          <w:tcPr>
            <w:tcW w:w="2012" w:type="dxa"/>
            <w:gridSpan w:val="2"/>
          </w:tcPr>
          <w:p w14:paraId="2B224E28" w14:textId="77777777" w:rsidR="00CF28BB" w:rsidRPr="00CF28BB" w:rsidRDefault="00CF28BB" w:rsidP="00D25F92">
            <w:pPr>
              <w:tabs>
                <w:tab w:val="left" w:pos="2311"/>
              </w:tabs>
              <w:jc w:val="center"/>
              <w:rPr>
                <w:bCs/>
                <w:iCs/>
                <w:sz w:val="20"/>
                <w:szCs w:val="20"/>
              </w:rPr>
            </w:pPr>
            <w:r w:rsidRPr="00CF28BB">
              <w:rPr>
                <w:bCs/>
                <w:iCs/>
                <w:sz w:val="20"/>
                <w:szCs w:val="20"/>
              </w:rPr>
              <w:t>Общая площадь на 01.01.2023 г</w:t>
            </w:r>
          </w:p>
        </w:tc>
      </w:tr>
      <w:tr w:rsidR="00CF28BB" w:rsidRPr="00CF28BB" w14:paraId="448EBBDF" w14:textId="77777777" w:rsidTr="00CF28BB">
        <w:trPr>
          <w:trHeight w:val="229"/>
        </w:trPr>
        <w:tc>
          <w:tcPr>
            <w:tcW w:w="1053" w:type="dxa"/>
            <w:vMerge/>
          </w:tcPr>
          <w:p w14:paraId="1C66F3C7" w14:textId="77777777" w:rsidR="00CF28BB" w:rsidRPr="00CF28BB" w:rsidRDefault="00CF28BB" w:rsidP="00D25F92">
            <w:pPr>
              <w:tabs>
                <w:tab w:val="left" w:pos="2311"/>
              </w:tabs>
              <w:jc w:val="center"/>
              <w:rPr>
                <w:bCs/>
                <w:iCs/>
                <w:sz w:val="20"/>
                <w:szCs w:val="20"/>
              </w:rPr>
            </w:pPr>
          </w:p>
        </w:tc>
        <w:tc>
          <w:tcPr>
            <w:tcW w:w="2760" w:type="dxa"/>
            <w:vMerge/>
          </w:tcPr>
          <w:p w14:paraId="34A2E0B3" w14:textId="77777777" w:rsidR="00CF28BB" w:rsidRPr="00CF28BB" w:rsidRDefault="00CF28BB" w:rsidP="00D25F92">
            <w:pPr>
              <w:tabs>
                <w:tab w:val="left" w:pos="2311"/>
              </w:tabs>
              <w:jc w:val="center"/>
              <w:rPr>
                <w:bCs/>
                <w:iCs/>
                <w:sz w:val="20"/>
                <w:szCs w:val="20"/>
              </w:rPr>
            </w:pPr>
          </w:p>
        </w:tc>
        <w:tc>
          <w:tcPr>
            <w:tcW w:w="1077" w:type="dxa"/>
          </w:tcPr>
          <w:p w14:paraId="679310D6" w14:textId="77777777" w:rsidR="00CF28BB" w:rsidRPr="00CF28BB" w:rsidRDefault="00CF28BB" w:rsidP="00D25F92">
            <w:pPr>
              <w:tabs>
                <w:tab w:val="left" w:pos="2311"/>
              </w:tabs>
              <w:jc w:val="center"/>
              <w:rPr>
                <w:bCs/>
                <w:iCs/>
                <w:sz w:val="20"/>
                <w:szCs w:val="20"/>
              </w:rPr>
            </w:pPr>
            <w:r w:rsidRPr="00CF28BB">
              <w:rPr>
                <w:bCs/>
                <w:iCs/>
                <w:sz w:val="20"/>
                <w:szCs w:val="20"/>
              </w:rPr>
              <w:t>тыс.кв.м.</w:t>
            </w:r>
          </w:p>
        </w:tc>
        <w:tc>
          <w:tcPr>
            <w:tcW w:w="939" w:type="dxa"/>
          </w:tcPr>
          <w:p w14:paraId="0FF9CB78"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1077" w:type="dxa"/>
          </w:tcPr>
          <w:p w14:paraId="7CFF7961" w14:textId="77777777" w:rsidR="00CF28BB" w:rsidRPr="00CF28BB" w:rsidRDefault="00CF28BB" w:rsidP="00D25F92">
            <w:pPr>
              <w:tabs>
                <w:tab w:val="left" w:pos="2311"/>
              </w:tabs>
              <w:jc w:val="center"/>
              <w:rPr>
                <w:bCs/>
                <w:iCs/>
                <w:sz w:val="20"/>
                <w:szCs w:val="20"/>
              </w:rPr>
            </w:pPr>
            <w:r w:rsidRPr="00CF28BB">
              <w:rPr>
                <w:bCs/>
                <w:iCs/>
                <w:sz w:val="20"/>
                <w:szCs w:val="20"/>
              </w:rPr>
              <w:t>тыс.кв.м.</w:t>
            </w:r>
          </w:p>
        </w:tc>
        <w:tc>
          <w:tcPr>
            <w:tcW w:w="935" w:type="dxa"/>
          </w:tcPr>
          <w:p w14:paraId="6FE086AE"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1077" w:type="dxa"/>
          </w:tcPr>
          <w:p w14:paraId="139BB893" w14:textId="77777777" w:rsidR="00CF28BB" w:rsidRPr="00CF28BB" w:rsidRDefault="00CF28BB" w:rsidP="00D25F92">
            <w:pPr>
              <w:tabs>
                <w:tab w:val="left" w:pos="2311"/>
              </w:tabs>
              <w:jc w:val="center"/>
              <w:rPr>
                <w:bCs/>
                <w:iCs/>
                <w:sz w:val="20"/>
                <w:szCs w:val="20"/>
              </w:rPr>
            </w:pPr>
            <w:r w:rsidRPr="00CF28BB">
              <w:rPr>
                <w:bCs/>
                <w:iCs/>
                <w:sz w:val="20"/>
                <w:szCs w:val="20"/>
              </w:rPr>
              <w:t>тыс.кв.м.</w:t>
            </w:r>
          </w:p>
        </w:tc>
        <w:tc>
          <w:tcPr>
            <w:tcW w:w="935" w:type="dxa"/>
          </w:tcPr>
          <w:p w14:paraId="5804A084" w14:textId="77777777" w:rsidR="00CF28BB" w:rsidRPr="00CF28BB" w:rsidRDefault="00CF28BB" w:rsidP="00D25F92">
            <w:pPr>
              <w:tabs>
                <w:tab w:val="left" w:pos="2311"/>
              </w:tabs>
              <w:jc w:val="center"/>
              <w:rPr>
                <w:bCs/>
                <w:iCs/>
                <w:sz w:val="20"/>
                <w:szCs w:val="20"/>
              </w:rPr>
            </w:pPr>
            <w:r w:rsidRPr="00CF28BB">
              <w:rPr>
                <w:bCs/>
                <w:iCs/>
                <w:sz w:val="20"/>
                <w:szCs w:val="20"/>
              </w:rPr>
              <w:t>%</w:t>
            </w:r>
          </w:p>
        </w:tc>
      </w:tr>
      <w:tr w:rsidR="00CF28BB" w:rsidRPr="00CF28BB" w14:paraId="11D400B1" w14:textId="77777777" w:rsidTr="00CF28BB">
        <w:tc>
          <w:tcPr>
            <w:tcW w:w="1053" w:type="dxa"/>
          </w:tcPr>
          <w:p w14:paraId="32CA44A3" w14:textId="77777777" w:rsidR="00CF28BB" w:rsidRPr="00CF28BB" w:rsidRDefault="00CF28BB" w:rsidP="00D25F92">
            <w:pPr>
              <w:tabs>
                <w:tab w:val="left" w:pos="2311"/>
              </w:tabs>
              <w:jc w:val="center"/>
              <w:rPr>
                <w:bCs/>
                <w:iCs/>
                <w:sz w:val="20"/>
                <w:szCs w:val="20"/>
              </w:rPr>
            </w:pPr>
            <w:r w:rsidRPr="00CF28BB">
              <w:rPr>
                <w:bCs/>
                <w:iCs/>
                <w:sz w:val="20"/>
                <w:szCs w:val="20"/>
              </w:rPr>
              <w:t>1</w:t>
            </w:r>
          </w:p>
        </w:tc>
        <w:tc>
          <w:tcPr>
            <w:tcW w:w="2760" w:type="dxa"/>
          </w:tcPr>
          <w:p w14:paraId="14B7E6E7" w14:textId="77777777" w:rsidR="00CF28BB" w:rsidRPr="00CF28BB" w:rsidRDefault="00CF28BB" w:rsidP="00D25F92">
            <w:pPr>
              <w:autoSpaceDE w:val="0"/>
              <w:autoSpaceDN w:val="0"/>
              <w:adjustRightInd w:val="0"/>
              <w:rPr>
                <w:bCs/>
                <w:iCs/>
                <w:sz w:val="20"/>
                <w:szCs w:val="20"/>
              </w:rPr>
            </w:pPr>
            <w:r w:rsidRPr="00CF28BB">
              <w:rPr>
                <w:bCs/>
                <w:iCs/>
                <w:sz w:val="20"/>
                <w:szCs w:val="20"/>
              </w:rPr>
              <w:t>Частный (граждан, ТСЖ и</w:t>
            </w:r>
          </w:p>
          <w:p w14:paraId="6E21DC8B" w14:textId="77777777" w:rsidR="00CF28BB" w:rsidRPr="00CF28BB" w:rsidRDefault="00CF28BB" w:rsidP="00D25F92">
            <w:pPr>
              <w:tabs>
                <w:tab w:val="left" w:pos="2311"/>
              </w:tabs>
              <w:jc w:val="center"/>
              <w:rPr>
                <w:bCs/>
                <w:iCs/>
                <w:sz w:val="20"/>
                <w:szCs w:val="20"/>
              </w:rPr>
            </w:pPr>
            <w:r w:rsidRPr="00CF28BB">
              <w:rPr>
                <w:bCs/>
                <w:iCs/>
                <w:sz w:val="20"/>
                <w:szCs w:val="20"/>
              </w:rPr>
              <w:t>ЖСК)</w:t>
            </w:r>
          </w:p>
        </w:tc>
        <w:tc>
          <w:tcPr>
            <w:tcW w:w="1077" w:type="dxa"/>
          </w:tcPr>
          <w:p w14:paraId="2416BC48"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939" w:type="dxa"/>
          </w:tcPr>
          <w:p w14:paraId="1741CC55"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1077" w:type="dxa"/>
          </w:tcPr>
          <w:p w14:paraId="524898DE"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935" w:type="dxa"/>
          </w:tcPr>
          <w:p w14:paraId="461D5B22"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1077" w:type="dxa"/>
          </w:tcPr>
          <w:p w14:paraId="6F3E0310" w14:textId="77777777" w:rsidR="00CF28BB" w:rsidRPr="00CF28BB" w:rsidRDefault="00CF28BB" w:rsidP="00D25F92">
            <w:pPr>
              <w:tabs>
                <w:tab w:val="left" w:pos="2311"/>
              </w:tabs>
              <w:jc w:val="center"/>
              <w:rPr>
                <w:bCs/>
                <w:iCs/>
                <w:sz w:val="20"/>
                <w:szCs w:val="20"/>
              </w:rPr>
            </w:pPr>
            <w:r w:rsidRPr="00CF28BB">
              <w:rPr>
                <w:bCs/>
                <w:iCs/>
                <w:sz w:val="20"/>
                <w:szCs w:val="20"/>
              </w:rPr>
              <w:t>130,73</w:t>
            </w:r>
          </w:p>
        </w:tc>
        <w:tc>
          <w:tcPr>
            <w:tcW w:w="935" w:type="dxa"/>
          </w:tcPr>
          <w:p w14:paraId="3908633D" w14:textId="77777777" w:rsidR="00CF28BB" w:rsidRPr="00CF28BB" w:rsidRDefault="00CF28BB" w:rsidP="00D25F92">
            <w:pPr>
              <w:tabs>
                <w:tab w:val="left" w:pos="2311"/>
              </w:tabs>
              <w:jc w:val="center"/>
              <w:rPr>
                <w:bCs/>
                <w:iCs/>
                <w:sz w:val="20"/>
                <w:szCs w:val="20"/>
              </w:rPr>
            </w:pPr>
            <w:r w:rsidRPr="00CF28BB">
              <w:rPr>
                <w:bCs/>
                <w:iCs/>
                <w:sz w:val="20"/>
                <w:szCs w:val="20"/>
              </w:rPr>
              <w:t>85</w:t>
            </w:r>
          </w:p>
        </w:tc>
      </w:tr>
      <w:tr w:rsidR="00CF28BB" w:rsidRPr="00CF28BB" w14:paraId="5D058FEA" w14:textId="77777777" w:rsidTr="00CF28BB">
        <w:tc>
          <w:tcPr>
            <w:tcW w:w="1053" w:type="dxa"/>
          </w:tcPr>
          <w:p w14:paraId="0D2B3E80" w14:textId="77777777" w:rsidR="00CF28BB" w:rsidRPr="00CF28BB" w:rsidRDefault="00CF28BB" w:rsidP="00D25F92">
            <w:pPr>
              <w:tabs>
                <w:tab w:val="left" w:pos="2311"/>
              </w:tabs>
              <w:jc w:val="center"/>
              <w:rPr>
                <w:bCs/>
                <w:iCs/>
                <w:sz w:val="20"/>
                <w:szCs w:val="20"/>
              </w:rPr>
            </w:pPr>
            <w:r w:rsidRPr="00CF28BB">
              <w:rPr>
                <w:bCs/>
                <w:iCs/>
                <w:sz w:val="20"/>
                <w:szCs w:val="20"/>
              </w:rPr>
              <w:t>2</w:t>
            </w:r>
          </w:p>
        </w:tc>
        <w:tc>
          <w:tcPr>
            <w:tcW w:w="2760" w:type="dxa"/>
          </w:tcPr>
          <w:p w14:paraId="4F0970D1" w14:textId="77777777" w:rsidR="00CF28BB" w:rsidRPr="00CF28BB" w:rsidRDefault="00CF28BB" w:rsidP="00D25F92">
            <w:pPr>
              <w:tabs>
                <w:tab w:val="left" w:pos="2311"/>
              </w:tabs>
              <w:jc w:val="center"/>
              <w:rPr>
                <w:bCs/>
                <w:iCs/>
                <w:sz w:val="20"/>
                <w:szCs w:val="20"/>
              </w:rPr>
            </w:pPr>
            <w:r w:rsidRPr="00CF28BB">
              <w:rPr>
                <w:bCs/>
                <w:iCs/>
                <w:sz w:val="20"/>
                <w:szCs w:val="20"/>
              </w:rPr>
              <w:t>Муниципальный</w:t>
            </w:r>
          </w:p>
        </w:tc>
        <w:tc>
          <w:tcPr>
            <w:tcW w:w="1077" w:type="dxa"/>
          </w:tcPr>
          <w:p w14:paraId="3839E43C"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939" w:type="dxa"/>
          </w:tcPr>
          <w:p w14:paraId="1FF59143"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1077" w:type="dxa"/>
          </w:tcPr>
          <w:p w14:paraId="2AD28B69"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935" w:type="dxa"/>
          </w:tcPr>
          <w:p w14:paraId="6A3B0D57"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1077" w:type="dxa"/>
          </w:tcPr>
          <w:p w14:paraId="767BA668" w14:textId="77777777" w:rsidR="00CF28BB" w:rsidRPr="00CF28BB" w:rsidRDefault="00CF28BB" w:rsidP="00D25F92">
            <w:pPr>
              <w:tabs>
                <w:tab w:val="left" w:pos="2311"/>
              </w:tabs>
              <w:jc w:val="center"/>
              <w:rPr>
                <w:bCs/>
                <w:iCs/>
                <w:sz w:val="20"/>
                <w:szCs w:val="20"/>
              </w:rPr>
            </w:pPr>
            <w:r w:rsidRPr="00CF28BB">
              <w:rPr>
                <w:bCs/>
                <w:iCs/>
                <w:sz w:val="20"/>
                <w:szCs w:val="20"/>
              </w:rPr>
              <w:t>9,12</w:t>
            </w:r>
          </w:p>
        </w:tc>
        <w:tc>
          <w:tcPr>
            <w:tcW w:w="935" w:type="dxa"/>
          </w:tcPr>
          <w:p w14:paraId="00ABE1E4" w14:textId="77777777" w:rsidR="00CF28BB" w:rsidRPr="00CF28BB" w:rsidRDefault="00CF28BB" w:rsidP="00D25F92">
            <w:pPr>
              <w:tabs>
                <w:tab w:val="left" w:pos="2311"/>
              </w:tabs>
              <w:jc w:val="center"/>
              <w:rPr>
                <w:bCs/>
                <w:iCs/>
                <w:sz w:val="20"/>
                <w:szCs w:val="20"/>
              </w:rPr>
            </w:pPr>
            <w:r w:rsidRPr="00CF28BB">
              <w:rPr>
                <w:bCs/>
                <w:iCs/>
                <w:sz w:val="20"/>
                <w:szCs w:val="20"/>
              </w:rPr>
              <w:t>6</w:t>
            </w:r>
          </w:p>
        </w:tc>
      </w:tr>
      <w:tr w:rsidR="00CF28BB" w:rsidRPr="00CF28BB" w14:paraId="3B77F767" w14:textId="77777777" w:rsidTr="00CF28BB">
        <w:tc>
          <w:tcPr>
            <w:tcW w:w="1053" w:type="dxa"/>
          </w:tcPr>
          <w:p w14:paraId="396EE4AB" w14:textId="77777777" w:rsidR="00CF28BB" w:rsidRPr="00CF28BB" w:rsidRDefault="00CF28BB" w:rsidP="00D25F92">
            <w:pPr>
              <w:tabs>
                <w:tab w:val="left" w:pos="2311"/>
              </w:tabs>
              <w:jc w:val="center"/>
              <w:rPr>
                <w:bCs/>
                <w:iCs/>
                <w:sz w:val="20"/>
                <w:szCs w:val="20"/>
              </w:rPr>
            </w:pPr>
            <w:r w:rsidRPr="00CF28BB">
              <w:rPr>
                <w:bCs/>
                <w:iCs/>
                <w:sz w:val="20"/>
                <w:szCs w:val="20"/>
              </w:rPr>
              <w:t>3</w:t>
            </w:r>
          </w:p>
        </w:tc>
        <w:tc>
          <w:tcPr>
            <w:tcW w:w="2760" w:type="dxa"/>
          </w:tcPr>
          <w:p w14:paraId="6E473F32" w14:textId="77777777" w:rsidR="00CF28BB" w:rsidRPr="00CF28BB" w:rsidRDefault="00CF28BB" w:rsidP="00D25F92">
            <w:pPr>
              <w:tabs>
                <w:tab w:val="left" w:pos="2311"/>
              </w:tabs>
              <w:jc w:val="center"/>
              <w:rPr>
                <w:bCs/>
                <w:iCs/>
                <w:sz w:val="20"/>
                <w:szCs w:val="20"/>
              </w:rPr>
            </w:pPr>
            <w:r w:rsidRPr="00CF28BB">
              <w:rPr>
                <w:bCs/>
                <w:iCs/>
                <w:sz w:val="20"/>
                <w:szCs w:val="20"/>
              </w:rPr>
              <w:t>Другой (юридических лиц)</w:t>
            </w:r>
          </w:p>
        </w:tc>
        <w:tc>
          <w:tcPr>
            <w:tcW w:w="1077" w:type="dxa"/>
          </w:tcPr>
          <w:p w14:paraId="3E506184"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939" w:type="dxa"/>
          </w:tcPr>
          <w:p w14:paraId="2CB9E4A3"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1077" w:type="dxa"/>
          </w:tcPr>
          <w:p w14:paraId="72851954"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935" w:type="dxa"/>
          </w:tcPr>
          <w:p w14:paraId="77299CBB"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1077" w:type="dxa"/>
          </w:tcPr>
          <w:p w14:paraId="126E9D75" w14:textId="77777777" w:rsidR="00CF28BB" w:rsidRPr="00CF28BB" w:rsidRDefault="00CF28BB" w:rsidP="00D25F92">
            <w:pPr>
              <w:tabs>
                <w:tab w:val="left" w:pos="2311"/>
              </w:tabs>
              <w:jc w:val="center"/>
              <w:rPr>
                <w:bCs/>
                <w:iCs/>
                <w:sz w:val="20"/>
                <w:szCs w:val="20"/>
              </w:rPr>
            </w:pPr>
            <w:r w:rsidRPr="00CF28BB">
              <w:rPr>
                <w:bCs/>
                <w:iCs/>
                <w:sz w:val="20"/>
                <w:szCs w:val="20"/>
              </w:rPr>
              <w:t>30,41</w:t>
            </w:r>
          </w:p>
        </w:tc>
        <w:tc>
          <w:tcPr>
            <w:tcW w:w="935" w:type="dxa"/>
          </w:tcPr>
          <w:p w14:paraId="389B5E28" w14:textId="77777777" w:rsidR="00CF28BB" w:rsidRPr="00CF28BB" w:rsidRDefault="00CF28BB" w:rsidP="00D25F92">
            <w:pPr>
              <w:tabs>
                <w:tab w:val="left" w:pos="2311"/>
              </w:tabs>
              <w:jc w:val="center"/>
              <w:rPr>
                <w:bCs/>
                <w:iCs/>
                <w:sz w:val="20"/>
                <w:szCs w:val="20"/>
              </w:rPr>
            </w:pPr>
            <w:r w:rsidRPr="00CF28BB">
              <w:rPr>
                <w:bCs/>
                <w:iCs/>
                <w:sz w:val="20"/>
                <w:szCs w:val="20"/>
              </w:rPr>
              <w:t>9</w:t>
            </w:r>
          </w:p>
        </w:tc>
      </w:tr>
      <w:tr w:rsidR="00CF28BB" w:rsidRPr="00CF28BB" w14:paraId="17AFD4DE" w14:textId="77777777" w:rsidTr="00CF28BB">
        <w:tc>
          <w:tcPr>
            <w:tcW w:w="3813" w:type="dxa"/>
            <w:gridSpan w:val="2"/>
          </w:tcPr>
          <w:p w14:paraId="045B0037" w14:textId="77777777" w:rsidR="00CF28BB" w:rsidRPr="00CF28BB" w:rsidRDefault="00CF28BB" w:rsidP="00D25F92">
            <w:pPr>
              <w:tabs>
                <w:tab w:val="left" w:pos="2311"/>
              </w:tabs>
              <w:jc w:val="right"/>
              <w:rPr>
                <w:bCs/>
                <w:iCs/>
                <w:sz w:val="20"/>
                <w:szCs w:val="20"/>
              </w:rPr>
            </w:pPr>
            <w:r w:rsidRPr="00CF28BB">
              <w:rPr>
                <w:bCs/>
                <w:iCs/>
                <w:sz w:val="20"/>
                <w:szCs w:val="20"/>
              </w:rPr>
              <w:t>Всего:</w:t>
            </w:r>
          </w:p>
        </w:tc>
        <w:tc>
          <w:tcPr>
            <w:tcW w:w="1077" w:type="dxa"/>
          </w:tcPr>
          <w:p w14:paraId="3223F0A2" w14:textId="77777777" w:rsidR="00CF28BB" w:rsidRPr="00CF28BB" w:rsidRDefault="00CF28BB" w:rsidP="00D25F92">
            <w:pPr>
              <w:tabs>
                <w:tab w:val="left" w:pos="2311"/>
              </w:tabs>
              <w:jc w:val="center"/>
              <w:rPr>
                <w:bCs/>
                <w:iCs/>
                <w:sz w:val="20"/>
                <w:szCs w:val="20"/>
              </w:rPr>
            </w:pPr>
          </w:p>
        </w:tc>
        <w:tc>
          <w:tcPr>
            <w:tcW w:w="939" w:type="dxa"/>
          </w:tcPr>
          <w:p w14:paraId="27D3489A"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1077" w:type="dxa"/>
          </w:tcPr>
          <w:p w14:paraId="6F94F5F0"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935" w:type="dxa"/>
          </w:tcPr>
          <w:p w14:paraId="40ABE8A8" w14:textId="77777777" w:rsidR="00CF28BB" w:rsidRPr="00CF28BB" w:rsidRDefault="00CF28BB" w:rsidP="00D25F92">
            <w:pPr>
              <w:tabs>
                <w:tab w:val="left" w:pos="2311"/>
              </w:tabs>
              <w:jc w:val="center"/>
              <w:rPr>
                <w:bCs/>
                <w:iCs/>
                <w:sz w:val="20"/>
                <w:szCs w:val="20"/>
              </w:rPr>
            </w:pPr>
            <w:r w:rsidRPr="00CF28BB">
              <w:rPr>
                <w:bCs/>
                <w:iCs/>
                <w:sz w:val="20"/>
                <w:szCs w:val="20"/>
              </w:rPr>
              <w:t>-</w:t>
            </w:r>
          </w:p>
        </w:tc>
        <w:tc>
          <w:tcPr>
            <w:tcW w:w="1077" w:type="dxa"/>
          </w:tcPr>
          <w:p w14:paraId="1E09413C" w14:textId="77777777" w:rsidR="00CF28BB" w:rsidRPr="00CF28BB" w:rsidRDefault="00CF28BB" w:rsidP="00D25F92">
            <w:pPr>
              <w:tabs>
                <w:tab w:val="left" w:pos="2311"/>
              </w:tabs>
              <w:jc w:val="center"/>
              <w:rPr>
                <w:bCs/>
                <w:iCs/>
                <w:sz w:val="20"/>
                <w:szCs w:val="20"/>
              </w:rPr>
            </w:pPr>
            <w:r w:rsidRPr="00CF28BB">
              <w:rPr>
                <w:bCs/>
                <w:iCs/>
                <w:sz w:val="20"/>
                <w:szCs w:val="20"/>
              </w:rPr>
              <w:t>152,02</w:t>
            </w:r>
          </w:p>
        </w:tc>
        <w:tc>
          <w:tcPr>
            <w:tcW w:w="935" w:type="dxa"/>
          </w:tcPr>
          <w:p w14:paraId="64186A38" w14:textId="77777777" w:rsidR="00CF28BB" w:rsidRPr="00CF28BB" w:rsidRDefault="00CF28BB" w:rsidP="00D25F92">
            <w:pPr>
              <w:tabs>
                <w:tab w:val="left" w:pos="2311"/>
              </w:tabs>
              <w:jc w:val="center"/>
              <w:rPr>
                <w:bCs/>
                <w:iCs/>
                <w:sz w:val="20"/>
                <w:szCs w:val="20"/>
              </w:rPr>
            </w:pPr>
            <w:r w:rsidRPr="00CF28BB">
              <w:rPr>
                <w:bCs/>
                <w:iCs/>
                <w:sz w:val="20"/>
                <w:szCs w:val="20"/>
              </w:rPr>
              <w:t>100</w:t>
            </w:r>
          </w:p>
        </w:tc>
      </w:tr>
    </w:tbl>
    <w:p w14:paraId="2AB0EB0C" w14:textId="1C688533" w:rsidR="00B8730D" w:rsidRDefault="00B8730D" w:rsidP="00B8730D">
      <w:pPr>
        <w:ind w:firstLine="567"/>
        <w:jc w:val="right"/>
      </w:pPr>
      <w:r>
        <w:t>Таблица 4.4.</w:t>
      </w:r>
      <w:r w:rsidR="00CF28BB">
        <w:t>2</w:t>
      </w:r>
    </w:p>
    <w:p w14:paraId="27E1221E" w14:textId="0CE0313C" w:rsidR="00B8730D" w:rsidRPr="00DC36E0" w:rsidRDefault="00B8730D" w:rsidP="00B8730D">
      <w:pPr>
        <w:ind w:firstLine="567"/>
        <w:jc w:val="center"/>
      </w:pPr>
      <w:r>
        <w:t>Основные инвестиционные проекты городского округа Баксан в области строительства</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849"/>
        <w:gridCol w:w="2123"/>
        <w:gridCol w:w="1276"/>
        <w:gridCol w:w="1134"/>
        <w:gridCol w:w="1421"/>
      </w:tblGrid>
      <w:tr w:rsidR="00B8730D" w:rsidRPr="00B8730D" w14:paraId="2F0AC740" w14:textId="77777777" w:rsidTr="00B8730D">
        <w:trPr>
          <w:jc w:val="center"/>
        </w:trPr>
        <w:tc>
          <w:tcPr>
            <w:tcW w:w="407" w:type="dxa"/>
            <w:vAlign w:val="center"/>
          </w:tcPr>
          <w:p w14:paraId="769F5A51" w14:textId="18421543" w:rsidR="00B8730D" w:rsidRPr="00B8730D" w:rsidRDefault="00725ED7" w:rsidP="00B8730D">
            <w:pPr>
              <w:jc w:val="center"/>
              <w:rPr>
                <w:sz w:val="20"/>
                <w:szCs w:val="20"/>
              </w:rPr>
            </w:pPr>
            <w:r w:rsidRPr="00DC36E0">
              <w:br w:type="page"/>
            </w:r>
            <w:r w:rsidR="00B8730D" w:rsidRPr="00B8730D">
              <w:rPr>
                <w:sz w:val="20"/>
                <w:szCs w:val="20"/>
              </w:rPr>
              <w:t>№</w:t>
            </w:r>
          </w:p>
        </w:tc>
        <w:tc>
          <w:tcPr>
            <w:tcW w:w="2849" w:type="dxa"/>
            <w:vAlign w:val="center"/>
          </w:tcPr>
          <w:p w14:paraId="5A58DEB2" w14:textId="77777777" w:rsidR="00B8730D" w:rsidRPr="00B8730D" w:rsidRDefault="00B8730D" w:rsidP="00B8730D">
            <w:pPr>
              <w:jc w:val="center"/>
              <w:rPr>
                <w:sz w:val="20"/>
                <w:szCs w:val="20"/>
              </w:rPr>
            </w:pPr>
            <w:r w:rsidRPr="00B8730D">
              <w:rPr>
                <w:sz w:val="20"/>
                <w:szCs w:val="20"/>
              </w:rPr>
              <w:t>Название объекта</w:t>
            </w:r>
          </w:p>
        </w:tc>
        <w:tc>
          <w:tcPr>
            <w:tcW w:w="2123" w:type="dxa"/>
            <w:vAlign w:val="center"/>
          </w:tcPr>
          <w:p w14:paraId="1E642F0E" w14:textId="77777777" w:rsidR="00B8730D" w:rsidRPr="00B8730D" w:rsidRDefault="00B8730D" w:rsidP="00B8730D">
            <w:pPr>
              <w:jc w:val="center"/>
              <w:rPr>
                <w:sz w:val="20"/>
                <w:szCs w:val="20"/>
              </w:rPr>
            </w:pPr>
            <w:r w:rsidRPr="00B8730D">
              <w:rPr>
                <w:sz w:val="20"/>
                <w:szCs w:val="20"/>
              </w:rPr>
              <w:t>Адрес</w:t>
            </w:r>
          </w:p>
        </w:tc>
        <w:tc>
          <w:tcPr>
            <w:tcW w:w="1276" w:type="dxa"/>
            <w:vAlign w:val="center"/>
          </w:tcPr>
          <w:p w14:paraId="046DDE24" w14:textId="08E1B7E2" w:rsidR="00B8730D" w:rsidRPr="00B8730D" w:rsidRDefault="00B8730D" w:rsidP="00B8730D">
            <w:pPr>
              <w:jc w:val="center"/>
              <w:rPr>
                <w:sz w:val="20"/>
                <w:szCs w:val="20"/>
              </w:rPr>
            </w:pPr>
            <w:r w:rsidRPr="00B8730D">
              <w:rPr>
                <w:sz w:val="20"/>
                <w:szCs w:val="20"/>
              </w:rPr>
              <w:t>Площадь общая</w:t>
            </w:r>
            <w:r>
              <w:rPr>
                <w:sz w:val="20"/>
                <w:szCs w:val="20"/>
              </w:rPr>
              <w:t xml:space="preserve"> </w:t>
            </w:r>
            <w:r w:rsidRPr="00B8730D">
              <w:rPr>
                <w:sz w:val="20"/>
                <w:szCs w:val="20"/>
              </w:rPr>
              <w:t>(кв.м.)</w:t>
            </w:r>
          </w:p>
        </w:tc>
        <w:tc>
          <w:tcPr>
            <w:tcW w:w="1134" w:type="dxa"/>
            <w:vAlign w:val="center"/>
          </w:tcPr>
          <w:p w14:paraId="05EFCB72" w14:textId="77777777" w:rsidR="00B8730D" w:rsidRPr="00B8730D" w:rsidRDefault="00B8730D" w:rsidP="00B8730D">
            <w:pPr>
              <w:jc w:val="center"/>
              <w:rPr>
                <w:sz w:val="20"/>
                <w:szCs w:val="20"/>
              </w:rPr>
            </w:pPr>
            <w:r w:rsidRPr="00B8730D">
              <w:rPr>
                <w:sz w:val="20"/>
                <w:szCs w:val="20"/>
              </w:rPr>
              <w:t>Ввод в эксплуатацию (год.)</w:t>
            </w:r>
          </w:p>
        </w:tc>
        <w:tc>
          <w:tcPr>
            <w:tcW w:w="1421" w:type="dxa"/>
            <w:vAlign w:val="center"/>
          </w:tcPr>
          <w:p w14:paraId="08012590" w14:textId="409436D5" w:rsidR="00B8730D" w:rsidRPr="00B8730D" w:rsidRDefault="00B8730D" w:rsidP="00B8730D">
            <w:pPr>
              <w:jc w:val="center"/>
              <w:rPr>
                <w:sz w:val="20"/>
                <w:szCs w:val="20"/>
              </w:rPr>
            </w:pPr>
            <w:r w:rsidRPr="00B8730D">
              <w:rPr>
                <w:sz w:val="20"/>
                <w:szCs w:val="20"/>
              </w:rPr>
              <w:t>Стоимость строительства</w:t>
            </w:r>
            <w:r>
              <w:rPr>
                <w:sz w:val="20"/>
                <w:szCs w:val="20"/>
              </w:rPr>
              <w:t xml:space="preserve"> </w:t>
            </w:r>
            <w:r w:rsidRPr="00B8730D">
              <w:rPr>
                <w:sz w:val="20"/>
                <w:szCs w:val="20"/>
              </w:rPr>
              <w:t>(руб.)</w:t>
            </w:r>
          </w:p>
        </w:tc>
      </w:tr>
      <w:tr w:rsidR="00B8730D" w:rsidRPr="00B8730D" w14:paraId="21F6AA72" w14:textId="77777777" w:rsidTr="00B8730D">
        <w:trPr>
          <w:jc w:val="center"/>
        </w:trPr>
        <w:tc>
          <w:tcPr>
            <w:tcW w:w="407" w:type="dxa"/>
            <w:vAlign w:val="center"/>
          </w:tcPr>
          <w:p w14:paraId="4B8AB618" w14:textId="77777777" w:rsidR="00B8730D" w:rsidRPr="00B8730D" w:rsidRDefault="00B8730D" w:rsidP="00B8730D">
            <w:pPr>
              <w:jc w:val="center"/>
              <w:rPr>
                <w:sz w:val="20"/>
                <w:szCs w:val="20"/>
              </w:rPr>
            </w:pPr>
            <w:r w:rsidRPr="00B8730D">
              <w:rPr>
                <w:sz w:val="20"/>
                <w:szCs w:val="20"/>
              </w:rPr>
              <w:t>1</w:t>
            </w:r>
          </w:p>
        </w:tc>
        <w:tc>
          <w:tcPr>
            <w:tcW w:w="2849" w:type="dxa"/>
            <w:vAlign w:val="center"/>
          </w:tcPr>
          <w:p w14:paraId="23789A60" w14:textId="77777777" w:rsidR="00B8730D" w:rsidRPr="00B8730D" w:rsidRDefault="00B8730D" w:rsidP="00B8730D">
            <w:pPr>
              <w:jc w:val="center"/>
              <w:rPr>
                <w:sz w:val="20"/>
                <w:szCs w:val="20"/>
              </w:rPr>
            </w:pPr>
            <w:r w:rsidRPr="00B8730D">
              <w:rPr>
                <w:sz w:val="20"/>
                <w:szCs w:val="20"/>
              </w:rPr>
              <w:t>Многоквартирный жилой дом</w:t>
            </w:r>
          </w:p>
        </w:tc>
        <w:tc>
          <w:tcPr>
            <w:tcW w:w="2123" w:type="dxa"/>
            <w:vAlign w:val="center"/>
          </w:tcPr>
          <w:p w14:paraId="64C71EAD" w14:textId="77777777" w:rsidR="00B8730D" w:rsidRPr="00B8730D" w:rsidRDefault="00B8730D" w:rsidP="00B8730D">
            <w:pPr>
              <w:jc w:val="center"/>
              <w:rPr>
                <w:sz w:val="20"/>
                <w:szCs w:val="20"/>
              </w:rPr>
            </w:pPr>
            <w:r w:rsidRPr="00B8730D">
              <w:rPr>
                <w:sz w:val="20"/>
                <w:szCs w:val="20"/>
              </w:rPr>
              <w:t>пр. Ленина, д. 1/5</w:t>
            </w:r>
          </w:p>
        </w:tc>
        <w:tc>
          <w:tcPr>
            <w:tcW w:w="1276" w:type="dxa"/>
            <w:vAlign w:val="center"/>
          </w:tcPr>
          <w:p w14:paraId="45F0CFD4" w14:textId="77777777" w:rsidR="00B8730D" w:rsidRPr="00B8730D" w:rsidRDefault="00B8730D" w:rsidP="00B8730D">
            <w:pPr>
              <w:jc w:val="center"/>
              <w:rPr>
                <w:sz w:val="20"/>
                <w:szCs w:val="20"/>
              </w:rPr>
            </w:pPr>
            <w:r w:rsidRPr="00B8730D">
              <w:rPr>
                <w:sz w:val="20"/>
                <w:szCs w:val="20"/>
              </w:rPr>
              <w:t>13526,0</w:t>
            </w:r>
          </w:p>
        </w:tc>
        <w:tc>
          <w:tcPr>
            <w:tcW w:w="1134" w:type="dxa"/>
            <w:vAlign w:val="center"/>
          </w:tcPr>
          <w:p w14:paraId="4261D0F5" w14:textId="77777777" w:rsidR="00B8730D" w:rsidRPr="00B8730D" w:rsidRDefault="00B8730D" w:rsidP="00B8730D">
            <w:pPr>
              <w:jc w:val="center"/>
              <w:rPr>
                <w:sz w:val="20"/>
                <w:szCs w:val="20"/>
              </w:rPr>
            </w:pPr>
            <w:r w:rsidRPr="00B8730D">
              <w:rPr>
                <w:sz w:val="20"/>
                <w:szCs w:val="20"/>
              </w:rPr>
              <w:t>2025</w:t>
            </w:r>
          </w:p>
        </w:tc>
        <w:tc>
          <w:tcPr>
            <w:tcW w:w="1421" w:type="dxa"/>
            <w:vAlign w:val="center"/>
          </w:tcPr>
          <w:p w14:paraId="3D9A11C8" w14:textId="77777777" w:rsidR="00B8730D" w:rsidRPr="00B8730D" w:rsidRDefault="00B8730D" w:rsidP="00B8730D">
            <w:pPr>
              <w:jc w:val="center"/>
              <w:rPr>
                <w:sz w:val="20"/>
                <w:szCs w:val="20"/>
              </w:rPr>
            </w:pPr>
            <w:r w:rsidRPr="00B8730D">
              <w:rPr>
                <w:sz w:val="20"/>
                <w:szCs w:val="20"/>
              </w:rPr>
              <w:t>473 410 000</w:t>
            </w:r>
          </w:p>
          <w:p w14:paraId="5AA90A22" w14:textId="77777777" w:rsidR="00B8730D" w:rsidRPr="00B8730D" w:rsidRDefault="00B8730D" w:rsidP="00B8730D">
            <w:pPr>
              <w:ind w:firstLine="720"/>
              <w:jc w:val="center"/>
              <w:rPr>
                <w:sz w:val="20"/>
                <w:szCs w:val="20"/>
              </w:rPr>
            </w:pPr>
          </w:p>
        </w:tc>
      </w:tr>
      <w:tr w:rsidR="00B8730D" w:rsidRPr="00B8730D" w14:paraId="29AA5BDC" w14:textId="77777777" w:rsidTr="00B8730D">
        <w:trPr>
          <w:jc w:val="center"/>
        </w:trPr>
        <w:tc>
          <w:tcPr>
            <w:tcW w:w="407" w:type="dxa"/>
            <w:vAlign w:val="center"/>
          </w:tcPr>
          <w:p w14:paraId="0EF5A711" w14:textId="77777777" w:rsidR="00B8730D" w:rsidRPr="00B8730D" w:rsidRDefault="00B8730D" w:rsidP="00B8730D">
            <w:pPr>
              <w:jc w:val="center"/>
              <w:rPr>
                <w:sz w:val="20"/>
                <w:szCs w:val="20"/>
              </w:rPr>
            </w:pPr>
            <w:r w:rsidRPr="00B8730D">
              <w:rPr>
                <w:sz w:val="20"/>
                <w:szCs w:val="20"/>
              </w:rPr>
              <w:t>2</w:t>
            </w:r>
          </w:p>
        </w:tc>
        <w:tc>
          <w:tcPr>
            <w:tcW w:w="2849" w:type="dxa"/>
            <w:vAlign w:val="center"/>
          </w:tcPr>
          <w:p w14:paraId="0116EDE1" w14:textId="77777777" w:rsidR="00B8730D" w:rsidRPr="00B8730D" w:rsidRDefault="00B8730D" w:rsidP="00B8730D">
            <w:pPr>
              <w:jc w:val="center"/>
              <w:rPr>
                <w:sz w:val="20"/>
                <w:szCs w:val="20"/>
              </w:rPr>
            </w:pPr>
            <w:r w:rsidRPr="00B8730D">
              <w:rPr>
                <w:sz w:val="20"/>
                <w:szCs w:val="20"/>
              </w:rPr>
              <w:t>Многоэтажные жилые дома</w:t>
            </w:r>
          </w:p>
        </w:tc>
        <w:tc>
          <w:tcPr>
            <w:tcW w:w="2123" w:type="dxa"/>
            <w:vAlign w:val="center"/>
          </w:tcPr>
          <w:p w14:paraId="67B074C7" w14:textId="77777777" w:rsidR="00B8730D" w:rsidRPr="00B8730D" w:rsidRDefault="00B8730D" w:rsidP="00B8730D">
            <w:pPr>
              <w:jc w:val="center"/>
              <w:rPr>
                <w:sz w:val="20"/>
                <w:szCs w:val="20"/>
              </w:rPr>
            </w:pPr>
            <w:r w:rsidRPr="00B8730D">
              <w:rPr>
                <w:sz w:val="20"/>
                <w:szCs w:val="20"/>
              </w:rPr>
              <w:t>пр. Ленина, д. 76-а</w:t>
            </w:r>
          </w:p>
        </w:tc>
        <w:tc>
          <w:tcPr>
            <w:tcW w:w="1276" w:type="dxa"/>
            <w:vAlign w:val="center"/>
          </w:tcPr>
          <w:p w14:paraId="777CDE4B" w14:textId="77777777" w:rsidR="00B8730D" w:rsidRPr="00B8730D" w:rsidRDefault="00B8730D" w:rsidP="00B8730D">
            <w:pPr>
              <w:jc w:val="center"/>
              <w:rPr>
                <w:sz w:val="20"/>
                <w:szCs w:val="20"/>
              </w:rPr>
            </w:pPr>
            <w:r w:rsidRPr="00B8730D">
              <w:rPr>
                <w:sz w:val="20"/>
                <w:szCs w:val="20"/>
              </w:rPr>
              <w:t>2067,3</w:t>
            </w:r>
          </w:p>
        </w:tc>
        <w:tc>
          <w:tcPr>
            <w:tcW w:w="1134" w:type="dxa"/>
            <w:vAlign w:val="center"/>
          </w:tcPr>
          <w:p w14:paraId="0C68CD0C" w14:textId="77777777" w:rsidR="00B8730D" w:rsidRPr="00B8730D" w:rsidRDefault="00B8730D" w:rsidP="00B8730D">
            <w:pPr>
              <w:jc w:val="center"/>
              <w:rPr>
                <w:sz w:val="20"/>
                <w:szCs w:val="20"/>
              </w:rPr>
            </w:pPr>
            <w:r w:rsidRPr="00B8730D">
              <w:rPr>
                <w:sz w:val="20"/>
                <w:szCs w:val="20"/>
              </w:rPr>
              <w:t>2024</w:t>
            </w:r>
          </w:p>
        </w:tc>
        <w:tc>
          <w:tcPr>
            <w:tcW w:w="1421" w:type="dxa"/>
            <w:vAlign w:val="center"/>
          </w:tcPr>
          <w:p w14:paraId="2B8F0B1F" w14:textId="77777777" w:rsidR="00B8730D" w:rsidRPr="00B8730D" w:rsidRDefault="00B8730D" w:rsidP="00B8730D">
            <w:pPr>
              <w:jc w:val="center"/>
              <w:rPr>
                <w:sz w:val="20"/>
                <w:szCs w:val="20"/>
              </w:rPr>
            </w:pPr>
            <w:r w:rsidRPr="00B8730D">
              <w:rPr>
                <w:sz w:val="20"/>
                <w:szCs w:val="20"/>
              </w:rPr>
              <w:t>72 355 500</w:t>
            </w:r>
          </w:p>
        </w:tc>
      </w:tr>
      <w:tr w:rsidR="00B8730D" w:rsidRPr="00B8730D" w14:paraId="19DAD9AF" w14:textId="77777777" w:rsidTr="00B8730D">
        <w:trPr>
          <w:jc w:val="center"/>
        </w:trPr>
        <w:tc>
          <w:tcPr>
            <w:tcW w:w="407" w:type="dxa"/>
            <w:vAlign w:val="center"/>
          </w:tcPr>
          <w:p w14:paraId="0792D839" w14:textId="77777777" w:rsidR="00B8730D" w:rsidRPr="00B8730D" w:rsidRDefault="00B8730D" w:rsidP="00B8730D">
            <w:pPr>
              <w:jc w:val="center"/>
              <w:rPr>
                <w:sz w:val="20"/>
                <w:szCs w:val="20"/>
              </w:rPr>
            </w:pPr>
            <w:r w:rsidRPr="00B8730D">
              <w:rPr>
                <w:sz w:val="20"/>
                <w:szCs w:val="20"/>
              </w:rPr>
              <w:t>3</w:t>
            </w:r>
          </w:p>
        </w:tc>
        <w:tc>
          <w:tcPr>
            <w:tcW w:w="2849" w:type="dxa"/>
            <w:vAlign w:val="center"/>
          </w:tcPr>
          <w:p w14:paraId="277DB942" w14:textId="77777777" w:rsidR="00B8730D" w:rsidRPr="00B8730D" w:rsidRDefault="00B8730D" w:rsidP="00B8730D">
            <w:pPr>
              <w:jc w:val="center"/>
              <w:rPr>
                <w:sz w:val="20"/>
                <w:szCs w:val="20"/>
              </w:rPr>
            </w:pPr>
            <w:r w:rsidRPr="00B8730D">
              <w:rPr>
                <w:sz w:val="20"/>
                <w:szCs w:val="20"/>
              </w:rPr>
              <w:t>Жилой комплекс «Звездный»</w:t>
            </w:r>
          </w:p>
        </w:tc>
        <w:tc>
          <w:tcPr>
            <w:tcW w:w="2123" w:type="dxa"/>
            <w:vAlign w:val="center"/>
          </w:tcPr>
          <w:p w14:paraId="1D38D572" w14:textId="77777777" w:rsidR="00B8730D" w:rsidRPr="00B8730D" w:rsidRDefault="00B8730D" w:rsidP="00B8730D">
            <w:pPr>
              <w:jc w:val="center"/>
              <w:rPr>
                <w:sz w:val="20"/>
                <w:szCs w:val="20"/>
              </w:rPr>
            </w:pPr>
            <w:r w:rsidRPr="00B8730D">
              <w:rPr>
                <w:sz w:val="20"/>
                <w:szCs w:val="20"/>
              </w:rPr>
              <w:t>ул. Гагарина, д. 7/1</w:t>
            </w:r>
          </w:p>
        </w:tc>
        <w:tc>
          <w:tcPr>
            <w:tcW w:w="1276" w:type="dxa"/>
            <w:vAlign w:val="center"/>
          </w:tcPr>
          <w:p w14:paraId="2861404C" w14:textId="77777777" w:rsidR="00B8730D" w:rsidRPr="00B8730D" w:rsidRDefault="00B8730D" w:rsidP="00B8730D">
            <w:pPr>
              <w:jc w:val="center"/>
              <w:rPr>
                <w:sz w:val="20"/>
                <w:szCs w:val="20"/>
              </w:rPr>
            </w:pPr>
            <w:r w:rsidRPr="00B8730D">
              <w:rPr>
                <w:sz w:val="20"/>
                <w:szCs w:val="20"/>
              </w:rPr>
              <w:t>31484,0</w:t>
            </w:r>
          </w:p>
        </w:tc>
        <w:tc>
          <w:tcPr>
            <w:tcW w:w="1134" w:type="dxa"/>
            <w:vAlign w:val="center"/>
          </w:tcPr>
          <w:p w14:paraId="35EC5AD5" w14:textId="77777777" w:rsidR="00B8730D" w:rsidRPr="00B8730D" w:rsidRDefault="00B8730D" w:rsidP="00B8730D">
            <w:pPr>
              <w:jc w:val="center"/>
              <w:rPr>
                <w:sz w:val="20"/>
                <w:szCs w:val="20"/>
              </w:rPr>
            </w:pPr>
            <w:r w:rsidRPr="00B8730D">
              <w:rPr>
                <w:sz w:val="20"/>
                <w:szCs w:val="20"/>
              </w:rPr>
              <w:t>2026</w:t>
            </w:r>
          </w:p>
        </w:tc>
        <w:tc>
          <w:tcPr>
            <w:tcW w:w="1421" w:type="dxa"/>
            <w:vAlign w:val="center"/>
          </w:tcPr>
          <w:p w14:paraId="47657233" w14:textId="56580D07" w:rsidR="00B8730D" w:rsidRPr="00B8730D" w:rsidRDefault="00B8730D" w:rsidP="00B8730D">
            <w:pPr>
              <w:jc w:val="center"/>
              <w:rPr>
                <w:sz w:val="20"/>
                <w:szCs w:val="20"/>
              </w:rPr>
            </w:pPr>
            <w:r w:rsidRPr="00B8730D">
              <w:rPr>
                <w:sz w:val="20"/>
                <w:szCs w:val="20"/>
              </w:rPr>
              <w:t>1 101 940</w:t>
            </w:r>
          </w:p>
        </w:tc>
      </w:tr>
      <w:tr w:rsidR="00B8730D" w:rsidRPr="00B8730D" w14:paraId="523AB18F" w14:textId="77777777" w:rsidTr="00B8730D">
        <w:trPr>
          <w:jc w:val="center"/>
        </w:trPr>
        <w:tc>
          <w:tcPr>
            <w:tcW w:w="407" w:type="dxa"/>
            <w:vAlign w:val="center"/>
          </w:tcPr>
          <w:p w14:paraId="7BDDC92A" w14:textId="77777777" w:rsidR="00B8730D" w:rsidRPr="00B8730D" w:rsidRDefault="00B8730D" w:rsidP="00B8730D">
            <w:pPr>
              <w:jc w:val="center"/>
              <w:rPr>
                <w:sz w:val="20"/>
                <w:szCs w:val="20"/>
              </w:rPr>
            </w:pPr>
            <w:r w:rsidRPr="00B8730D">
              <w:rPr>
                <w:sz w:val="20"/>
                <w:szCs w:val="20"/>
              </w:rPr>
              <w:t>4</w:t>
            </w:r>
          </w:p>
        </w:tc>
        <w:tc>
          <w:tcPr>
            <w:tcW w:w="2849" w:type="dxa"/>
            <w:vAlign w:val="center"/>
          </w:tcPr>
          <w:p w14:paraId="067B521D" w14:textId="77777777" w:rsidR="00B8730D" w:rsidRPr="00B8730D" w:rsidRDefault="00B8730D" w:rsidP="00B8730D">
            <w:pPr>
              <w:jc w:val="center"/>
              <w:rPr>
                <w:sz w:val="20"/>
                <w:szCs w:val="20"/>
              </w:rPr>
            </w:pPr>
            <w:r w:rsidRPr="00B8730D">
              <w:rPr>
                <w:sz w:val="20"/>
                <w:szCs w:val="20"/>
              </w:rPr>
              <w:t>Многоквартирный жилой дом</w:t>
            </w:r>
          </w:p>
        </w:tc>
        <w:tc>
          <w:tcPr>
            <w:tcW w:w="2123" w:type="dxa"/>
            <w:vAlign w:val="center"/>
          </w:tcPr>
          <w:p w14:paraId="4409CDC5" w14:textId="77777777" w:rsidR="00B8730D" w:rsidRPr="00B8730D" w:rsidRDefault="00B8730D" w:rsidP="00B8730D">
            <w:pPr>
              <w:jc w:val="center"/>
              <w:rPr>
                <w:sz w:val="20"/>
                <w:szCs w:val="20"/>
              </w:rPr>
            </w:pPr>
            <w:r w:rsidRPr="00B8730D">
              <w:rPr>
                <w:sz w:val="20"/>
                <w:szCs w:val="20"/>
              </w:rPr>
              <w:t>ул. Угнич, б/н</w:t>
            </w:r>
          </w:p>
        </w:tc>
        <w:tc>
          <w:tcPr>
            <w:tcW w:w="1276" w:type="dxa"/>
            <w:vAlign w:val="center"/>
          </w:tcPr>
          <w:p w14:paraId="4727D0FD" w14:textId="77777777" w:rsidR="00B8730D" w:rsidRPr="00B8730D" w:rsidRDefault="00B8730D" w:rsidP="00B8730D">
            <w:pPr>
              <w:jc w:val="center"/>
              <w:rPr>
                <w:sz w:val="20"/>
                <w:szCs w:val="20"/>
              </w:rPr>
            </w:pPr>
            <w:r w:rsidRPr="00B8730D">
              <w:rPr>
                <w:sz w:val="20"/>
                <w:szCs w:val="20"/>
              </w:rPr>
              <w:t>6442,82</w:t>
            </w:r>
          </w:p>
        </w:tc>
        <w:tc>
          <w:tcPr>
            <w:tcW w:w="1134" w:type="dxa"/>
            <w:vAlign w:val="center"/>
          </w:tcPr>
          <w:p w14:paraId="5D894C41" w14:textId="77777777" w:rsidR="00B8730D" w:rsidRPr="00B8730D" w:rsidRDefault="00B8730D" w:rsidP="00B8730D">
            <w:pPr>
              <w:jc w:val="center"/>
              <w:rPr>
                <w:sz w:val="20"/>
                <w:szCs w:val="20"/>
              </w:rPr>
            </w:pPr>
            <w:r w:rsidRPr="00B8730D">
              <w:rPr>
                <w:sz w:val="20"/>
                <w:szCs w:val="20"/>
              </w:rPr>
              <w:t>2025</w:t>
            </w:r>
          </w:p>
        </w:tc>
        <w:tc>
          <w:tcPr>
            <w:tcW w:w="1421" w:type="dxa"/>
            <w:vAlign w:val="center"/>
          </w:tcPr>
          <w:p w14:paraId="773F4B5A" w14:textId="77777777" w:rsidR="00B8730D" w:rsidRPr="00B8730D" w:rsidRDefault="00B8730D" w:rsidP="00B8730D">
            <w:pPr>
              <w:jc w:val="center"/>
              <w:rPr>
                <w:sz w:val="20"/>
                <w:szCs w:val="20"/>
              </w:rPr>
            </w:pPr>
            <w:r w:rsidRPr="00B8730D">
              <w:rPr>
                <w:sz w:val="20"/>
                <w:szCs w:val="20"/>
              </w:rPr>
              <w:t>225 498 700</w:t>
            </w:r>
          </w:p>
        </w:tc>
      </w:tr>
      <w:tr w:rsidR="00B8730D" w:rsidRPr="00B8730D" w14:paraId="3EEA5DD0" w14:textId="77777777" w:rsidTr="00B8730D">
        <w:trPr>
          <w:jc w:val="center"/>
        </w:trPr>
        <w:tc>
          <w:tcPr>
            <w:tcW w:w="407" w:type="dxa"/>
            <w:vAlign w:val="center"/>
          </w:tcPr>
          <w:p w14:paraId="30BA8A26" w14:textId="77777777" w:rsidR="00B8730D" w:rsidRPr="00B8730D" w:rsidRDefault="00B8730D" w:rsidP="00B8730D">
            <w:pPr>
              <w:jc w:val="center"/>
              <w:rPr>
                <w:sz w:val="20"/>
                <w:szCs w:val="20"/>
              </w:rPr>
            </w:pPr>
            <w:r w:rsidRPr="00B8730D">
              <w:rPr>
                <w:sz w:val="20"/>
                <w:szCs w:val="20"/>
              </w:rPr>
              <w:t>5</w:t>
            </w:r>
          </w:p>
        </w:tc>
        <w:tc>
          <w:tcPr>
            <w:tcW w:w="2849" w:type="dxa"/>
            <w:vAlign w:val="center"/>
          </w:tcPr>
          <w:p w14:paraId="7F52AD6A" w14:textId="0AF89AAA" w:rsidR="00B8730D" w:rsidRPr="00B8730D" w:rsidRDefault="00B8730D" w:rsidP="00B8730D">
            <w:pPr>
              <w:jc w:val="center"/>
              <w:rPr>
                <w:sz w:val="20"/>
                <w:szCs w:val="20"/>
              </w:rPr>
            </w:pPr>
            <w:r w:rsidRPr="00B8730D">
              <w:rPr>
                <w:sz w:val="20"/>
                <w:szCs w:val="20"/>
              </w:rPr>
              <w:t>Жилой комплекс</w:t>
            </w:r>
          </w:p>
          <w:p w14:paraId="21D3C501" w14:textId="77777777" w:rsidR="00B8730D" w:rsidRPr="00B8730D" w:rsidRDefault="00B8730D" w:rsidP="00B8730D">
            <w:pPr>
              <w:jc w:val="center"/>
              <w:rPr>
                <w:sz w:val="20"/>
                <w:szCs w:val="20"/>
              </w:rPr>
            </w:pPr>
            <w:r w:rsidRPr="00B8730D">
              <w:rPr>
                <w:sz w:val="20"/>
                <w:szCs w:val="20"/>
              </w:rPr>
              <w:t>«Олимпия»</w:t>
            </w:r>
          </w:p>
        </w:tc>
        <w:tc>
          <w:tcPr>
            <w:tcW w:w="2123" w:type="dxa"/>
            <w:vAlign w:val="center"/>
          </w:tcPr>
          <w:p w14:paraId="543976D4" w14:textId="77777777" w:rsidR="00B8730D" w:rsidRPr="00B8730D" w:rsidRDefault="00B8730D" w:rsidP="00B8730D">
            <w:pPr>
              <w:jc w:val="center"/>
              <w:rPr>
                <w:sz w:val="20"/>
                <w:szCs w:val="20"/>
              </w:rPr>
            </w:pPr>
            <w:r w:rsidRPr="00B8730D">
              <w:rPr>
                <w:sz w:val="20"/>
                <w:szCs w:val="20"/>
              </w:rPr>
              <w:t>Северо-западная     окраина, контур №152,142</w:t>
            </w:r>
          </w:p>
        </w:tc>
        <w:tc>
          <w:tcPr>
            <w:tcW w:w="1276" w:type="dxa"/>
            <w:vAlign w:val="center"/>
          </w:tcPr>
          <w:p w14:paraId="3B907716" w14:textId="77777777" w:rsidR="00B8730D" w:rsidRPr="00B8730D" w:rsidRDefault="00B8730D" w:rsidP="00B8730D">
            <w:pPr>
              <w:jc w:val="center"/>
              <w:rPr>
                <w:sz w:val="20"/>
                <w:szCs w:val="20"/>
              </w:rPr>
            </w:pPr>
            <w:r w:rsidRPr="00B8730D">
              <w:rPr>
                <w:sz w:val="20"/>
                <w:szCs w:val="20"/>
              </w:rPr>
              <w:t>29288</w:t>
            </w:r>
          </w:p>
          <w:p w14:paraId="30355931" w14:textId="77777777" w:rsidR="00B8730D" w:rsidRPr="00B8730D" w:rsidRDefault="00B8730D" w:rsidP="00B8730D">
            <w:pPr>
              <w:jc w:val="center"/>
              <w:rPr>
                <w:sz w:val="20"/>
                <w:szCs w:val="20"/>
              </w:rPr>
            </w:pPr>
            <w:r w:rsidRPr="00B8730D">
              <w:rPr>
                <w:sz w:val="20"/>
                <w:szCs w:val="20"/>
              </w:rPr>
              <w:t>29540</w:t>
            </w:r>
          </w:p>
        </w:tc>
        <w:tc>
          <w:tcPr>
            <w:tcW w:w="1134" w:type="dxa"/>
            <w:vAlign w:val="center"/>
          </w:tcPr>
          <w:p w14:paraId="09AB6A3F" w14:textId="77777777" w:rsidR="00B8730D" w:rsidRPr="00B8730D" w:rsidRDefault="00B8730D" w:rsidP="00B8730D">
            <w:pPr>
              <w:jc w:val="center"/>
              <w:rPr>
                <w:sz w:val="20"/>
                <w:szCs w:val="20"/>
                <w:lang w:val="en-US"/>
              </w:rPr>
            </w:pPr>
            <w:r w:rsidRPr="00B8730D">
              <w:rPr>
                <w:sz w:val="20"/>
                <w:szCs w:val="20"/>
              </w:rPr>
              <w:t>202</w:t>
            </w:r>
            <w:r w:rsidRPr="00B8730D">
              <w:rPr>
                <w:sz w:val="20"/>
                <w:szCs w:val="20"/>
                <w:lang w:val="en-US"/>
              </w:rPr>
              <w:t>8</w:t>
            </w:r>
          </w:p>
          <w:p w14:paraId="1017A445" w14:textId="77777777" w:rsidR="00B8730D" w:rsidRPr="00B8730D" w:rsidRDefault="00B8730D" w:rsidP="00B8730D">
            <w:pPr>
              <w:ind w:firstLine="720"/>
              <w:jc w:val="center"/>
              <w:rPr>
                <w:sz w:val="20"/>
                <w:szCs w:val="20"/>
              </w:rPr>
            </w:pPr>
          </w:p>
        </w:tc>
        <w:tc>
          <w:tcPr>
            <w:tcW w:w="1421" w:type="dxa"/>
            <w:vAlign w:val="center"/>
          </w:tcPr>
          <w:p w14:paraId="76059313" w14:textId="77777777" w:rsidR="00B8730D" w:rsidRPr="00B8730D" w:rsidRDefault="00B8730D" w:rsidP="00B8730D">
            <w:pPr>
              <w:jc w:val="center"/>
              <w:rPr>
                <w:sz w:val="20"/>
                <w:szCs w:val="20"/>
              </w:rPr>
            </w:pPr>
            <w:r w:rsidRPr="00B8730D">
              <w:rPr>
                <w:sz w:val="20"/>
                <w:szCs w:val="20"/>
              </w:rPr>
              <w:t>708 769 600</w:t>
            </w:r>
          </w:p>
          <w:p w14:paraId="4EE83FF4" w14:textId="77777777" w:rsidR="00B8730D" w:rsidRPr="00B8730D" w:rsidRDefault="00B8730D" w:rsidP="00B8730D">
            <w:pPr>
              <w:jc w:val="center"/>
              <w:rPr>
                <w:sz w:val="20"/>
                <w:szCs w:val="20"/>
              </w:rPr>
            </w:pPr>
            <w:r w:rsidRPr="00B8730D">
              <w:rPr>
                <w:sz w:val="20"/>
                <w:szCs w:val="20"/>
              </w:rPr>
              <w:t>714 868 000</w:t>
            </w:r>
          </w:p>
        </w:tc>
      </w:tr>
      <w:tr w:rsidR="00B8730D" w:rsidRPr="00B8730D" w14:paraId="2CEABEBC" w14:textId="77777777" w:rsidTr="00B8730D">
        <w:trPr>
          <w:trHeight w:val="617"/>
          <w:jc w:val="center"/>
        </w:trPr>
        <w:tc>
          <w:tcPr>
            <w:tcW w:w="407" w:type="dxa"/>
            <w:vAlign w:val="center"/>
          </w:tcPr>
          <w:p w14:paraId="401DDD2A" w14:textId="317EFBB5" w:rsidR="00B8730D" w:rsidRPr="00B8730D" w:rsidRDefault="00B8730D" w:rsidP="00B8730D">
            <w:pPr>
              <w:jc w:val="center"/>
              <w:rPr>
                <w:sz w:val="20"/>
                <w:szCs w:val="20"/>
              </w:rPr>
            </w:pPr>
            <w:r>
              <w:rPr>
                <w:sz w:val="20"/>
                <w:szCs w:val="20"/>
              </w:rPr>
              <w:t>6</w:t>
            </w:r>
          </w:p>
        </w:tc>
        <w:tc>
          <w:tcPr>
            <w:tcW w:w="2849" w:type="dxa"/>
            <w:vAlign w:val="center"/>
          </w:tcPr>
          <w:p w14:paraId="54BA5D9D" w14:textId="77777777" w:rsidR="00B8730D" w:rsidRPr="00B8730D" w:rsidRDefault="00B8730D" w:rsidP="00B8730D">
            <w:pPr>
              <w:jc w:val="center"/>
              <w:rPr>
                <w:sz w:val="20"/>
                <w:szCs w:val="20"/>
              </w:rPr>
            </w:pPr>
            <w:r w:rsidRPr="00B8730D">
              <w:rPr>
                <w:sz w:val="20"/>
                <w:szCs w:val="20"/>
              </w:rPr>
              <w:t>Многоквартирный жилой дом</w:t>
            </w:r>
          </w:p>
        </w:tc>
        <w:tc>
          <w:tcPr>
            <w:tcW w:w="2123" w:type="dxa"/>
            <w:vAlign w:val="center"/>
          </w:tcPr>
          <w:p w14:paraId="0CA62336" w14:textId="7E522C6B" w:rsidR="00B8730D" w:rsidRPr="00B8730D" w:rsidRDefault="00B8730D" w:rsidP="00B8730D">
            <w:pPr>
              <w:jc w:val="center"/>
              <w:rPr>
                <w:sz w:val="20"/>
                <w:szCs w:val="20"/>
              </w:rPr>
            </w:pPr>
            <w:r w:rsidRPr="00B8730D">
              <w:rPr>
                <w:sz w:val="20"/>
                <w:szCs w:val="20"/>
              </w:rPr>
              <w:t>ул. Фрунзе, б/н</w:t>
            </w:r>
          </w:p>
        </w:tc>
        <w:tc>
          <w:tcPr>
            <w:tcW w:w="1276" w:type="dxa"/>
            <w:vAlign w:val="center"/>
          </w:tcPr>
          <w:p w14:paraId="5CA1738E" w14:textId="77777777" w:rsidR="00B8730D" w:rsidRPr="00B8730D" w:rsidRDefault="00B8730D" w:rsidP="00B8730D">
            <w:pPr>
              <w:jc w:val="center"/>
              <w:rPr>
                <w:sz w:val="20"/>
                <w:szCs w:val="20"/>
              </w:rPr>
            </w:pPr>
            <w:r w:rsidRPr="00B8730D">
              <w:rPr>
                <w:sz w:val="20"/>
                <w:szCs w:val="20"/>
              </w:rPr>
              <w:t>9805,7</w:t>
            </w:r>
          </w:p>
        </w:tc>
        <w:tc>
          <w:tcPr>
            <w:tcW w:w="1134" w:type="dxa"/>
            <w:vAlign w:val="center"/>
          </w:tcPr>
          <w:p w14:paraId="38DAFD7B" w14:textId="77777777" w:rsidR="00B8730D" w:rsidRPr="00B8730D" w:rsidRDefault="00B8730D" w:rsidP="00B8730D">
            <w:pPr>
              <w:jc w:val="center"/>
              <w:rPr>
                <w:sz w:val="20"/>
                <w:szCs w:val="20"/>
              </w:rPr>
            </w:pPr>
            <w:r w:rsidRPr="00B8730D">
              <w:rPr>
                <w:sz w:val="20"/>
                <w:szCs w:val="20"/>
              </w:rPr>
              <w:t>2024</w:t>
            </w:r>
          </w:p>
        </w:tc>
        <w:tc>
          <w:tcPr>
            <w:tcW w:w="1421" w:type="dxa"/>
            <w:vAlign w:val="center"/>
          </w:tcPr>
          <w:p w14:paraId="443B2AEE" w14:textId="77777777" w:rsidR="00B8730D" w:rsidRPr="00B8730D" w:rsidRDefault="00B8730D" w:rsidP="00B8730D">
            <w:pPr>
              <w:jc w:val="center"/>
              <w:rPr>
                <w:sz w:val="20"/>
                <w:szCs w:val="20"/>
              </w:rPr>
            </w:pPr>
            <w:r w:rsidRPr="00B8730D">
              <w:rPr>
                <w:sz w:val="20"/>
                <w:szCs w:val="20"/>
              </w:rPr>
              <w:t>237 297 940</w:t>
            </w:r>
          </w:p>
        </w:tc>
      </w:tr>
      <w:tr w:rsidR="00B8730D" w:rsidRPr="00B8730D" w14:paraId="5AB4FB7D" w14:textId="77777777" w:rsidTr="00B8730D">
        <w:trPr>
          <w:trHeight w:val="617"/>
          <w:jc w:val="center"/>
        </w:trPr>
        <w:tc>
          <w:tcPr>
            <w:tcW w:w="407" w:type="dxa"/>
            <w:vAlign w:val="center"/>
          </w:tcPr>
          <w:p w14:paraId="44A3F6B5" w14:textId="6F8B2BE3" w:rsidR="00B8730D" w:rsidRPr="00B8730D" w:rsidRDefault="00B8730D" w:rsidP="00B8730D">
            <w:pPr>
              <w:jc w:val="center"/>
              <w:rPr>
                <w:sz w:val="20"/>
                <w:szCs w:val="20"/>
              </w:rPr>
            </w:pPr>
            <w:r>
              <w:rPr>
                <w:sz w:val="20"/>
                <w:szCs w:val="20"/>
              </w:rPr>
              <w:lastRenderedPageBreak/>
              <w:t>7</w:t>
            </w:r>
          </w:p>
        </w:tc>
        <w:tc>
          <w:tcPr>
            <w:tcW w:w="2849" w:type="dxa"/>
            <w:vAlign w:val="center"/>
          </w:tcPr>
          <w:p w14:paraId="613C515F" w14:textId="77777777" w:rsidR="00B8730D" w:rsidRPr="00B8730D" w:rsidRDefault="00B8730D" w:rsidP="00B8730D">
            <w:pPr>
              <w:jc w:val="center"/>
              <w:rPr>
                <w:sz w:val="20"/>
                <w:szCs w:val="20"/>
              </w:rPr>
            </w:pPr>
            <w:r w:rsidRPr="00B8730D">
              <w:rPr>
                <w:sz w:val="20"/>
                <w:szCs w:val="20"/>
              </w:rPr>
              <w:t>Многоквартирный жилой дом</w:t>
            </w:r>
          </w:p>
        </w:tc>
        <w:tc>
          <w:tcPr>
            <w:tcW w:w="2123" w:type="dxa"/>
            <w:vAlign w:val="center"/>
          </w:tcPr>
          <w:p w14:paraId="620A9E9F" w14:textId="77777777" w:rsidR="00B8730D" w:rsidRPr="00B8730D" w:rsidRDefault="00B8730D" w:rsidP="00B8730D">
            <w:pPr>
              <w:jc w:val="center"/>
              <w:rPr>
                <w:sz w:val="20"/>
                <w:szCs w:val="20"/>
              </w:rPr>
            </w:pPr>
            <w:r w:rsidRPr="00B8730D">
              <w:rPr>
                <w:sz w:val="20"/>
                <w:szCs w:val="20"/>
              </w:rPr>
              <w:t>ул. Гагарина, б/н</w:t>
            </w:r>
          </w:p>
        </w:tc>
        <w:tc>
          <w:tcPr>
            <w:tcW w:w="1276" w:type="dxa"/>
            <w:vAlign w:val="center"/>
          </w:tcPr>
          <w:p w14:paraId="4C74364B" w14:textId="77777777" w:rsidR="00B8730D" w:rsidRPr="00B8730D" w:rsidRDefault="00B8730D" w:rsidP="00B8730D">
            <w:pPr>
              <w:jc w:val="center"/>
              <w:rPr>
                <w:sz w:val="20"/>
                <w:szCs w:val="20"/>
              </w:rPr>
            </w:pPr>
            <w:r w:rsidRPr="00B8730D">
              <w:rPr>
                <w:sz w:val="20"/>
                <w:szCs w:val="20"/>
              </w:rPr>
              <w:t>3886,22</w:t>
            </w:r>
          </w:p>
        </w:tc>
        <w:tc>
          <w:tcPr>
            <w:tcW w:w="1134" w:type="dxa"/>
            <w:vAlign w:val="center"/>
          </w:tcPr>
          <w:p w14:paraId="2153B0BE" w14:textId="77777777" w:rsidR="00B8730D" w:rsidRPr="00B8730D" w:rsidRDefault="00B8730D" w:rsidP="00B8730D">
            <w:pPr>
              <w:jc w:val="center"/>
              <w:rPr>
                <w:sz w:val="20"/>
                <w:szCs w:val="20"/>
              </w:rPr>
            </w:pPr>
            <w:r w:rsidRPr="00B8730D">
              <w:rPr>
                <w:sz w:val="20"/>
                <w:szCs w:val="20"/>
              </w:rPr>
              <w:t>2024</w:t>
            </w:r>
          </w:p>
        </w:tc>
        <w:tc>
          <w:tcPr>
            <w:tcW w:w="1421" w:type="dxa"/>
            <w:vAlign w:val="center"/>
          </w:tcPr>
          <w:p w14:paraId="22B0262B" w14:textId="77777777" w:rsidR="00B8730D" w:rsidRPr="00B8730D" w:rsidRDefault="00B8730D" w:rsidP="00B8730D">
            <w:pPr>
              <w:jc w:val="center"/>
              <w:rPr>
                <w:sz w:val="20"/>
                <w:szCs w:val="20"/>
              </w:rPr>
            </w:pPr>
            <w:r w:rsidRPr="00B8730D">
              <w:rPr>
                <w:sz w:val="20"/>
                <w:szCs w:val="20"/>
              </w:rPr>
              <w:t>136 017,700</w:t>
            </w:r>
          </w:p>
        </w:tc>
      </w:tr>
      <w:tr w:rsidR="00B8730D" w:rsidRPr="00B8730D" w14:paraId="0CC95437" w14:textId="77777777" w:rsidTr="00B8730D">
        <w:trPr>
          <w:trHeight w:val="617"/>
          <w:jc w:val="center"/>
        </w:trPr>
        <w:tc>
          <w:tcPr>
            <w:tcW w:w="407" w:type="dxa"/>
            <w:vAlign w:val="center"/>
          </w:tcPr>
          <w:p w14:paraId="6C20C944" w14:textId="491F9B33" w:rsidR="00B8730D" w:rsidRPr="00B8730D" w:rsidRDefault="00B8730D" w:rsidP="00B8730D">
            <w:pPr>
              <w:jc w:val="center"/>
              <w:rPr>
                <w:sz w:val="20"/>
                <w:szCs w:val="20"/>
              </w:rPr>
            </w:pPr>
            <w:r>
              <w:rPr>
                <w:sz w:val="20"/>
                <w:szCs w:val="20"/>
              </w:rPr>
              <w:t>8</w:t>
            </w:r>
          </w:p>
        </w:tc>
        <w:tc>
          <w:tcPr>
            <w:tcW w:w="2849" w:type="dxa"/>
            <w:vAlign w:val="center"/>
          </w:tcPr>
          <w:p w14:paraId="40D63442" w14:textId="77777777" w:rsidR="00B8730D" w:rsidRPr="00B8730D" w:rsidRDefault="00B8730D" w:rsidP="00B8730D">
            <w:pPr>
              <w:jc w:val="center"/>
              <w:rPr>
                <w:sz w:val="20"/>
                <w:szCs w:val="20"/>
              </w:rPr>
            </w:pPr>
            <w:r w:rsidRPr="00B8730D">
              <w:rPr>
                <w:sz w:val="20"/>
                <w:szCs w:val="20"/>
              </w:rPr>
              <w:t>Многоквартирный жилой дом</w:t>
            </w:r>
          </w:p>
        </w:tc>
        <w:tc>
          <w:tcPr>
            <w:tcW w:w="2123" w:type="dxa"/>
            <w:vAlign w:val="center"/>
          </w:tcPr>
          <w:p w14:paraId="749F99DF" w14:textId="77777777" w:rsidR="00B8730D" w:rsidRPr="00B8730D" w:rsidRDefault="00B8730D" w:rsidP="00B8730D">
            <w:pPr>
              <w:jc w:val="center"/>
              <w:rPr>
                <w:sz w:val="20"/>
                <w:szCs w:val="20"/>
              </w:rPr>
            </w:pPr>
            <w:r w:rsidRPr="00B8730D">
              <w:rPr>
                <w:sz w:val="20"/>
                <w:szCs w:val="20"/>
              </w:rPr>
              <w:t>ул. Эльбрусская, 1/1</w:t>
            </w:r>
          </w:p>
        </w:tc>
        <w:tc>
          <w:tcPr>
            <w:tcW w:w="1276" w:type="dxa"/>
            <w:vAlign w:val="center"/>
          </w:tcPr>
          <w:p w14:paraId="29DEEE4F" w14:textId="77777777" w:rsidR="00B8730D" w:rsidRPr="00B8730D" w:rsidRDefault="00B8730D" w:rsidP="00B8730D">
            <w:pPr>
              <w:jc w:val="center"/>
              <w:rPr>
                <w:sz w:val="20"/>
                <w:szCs w:val="20"/>
              </w:rPr>
            </w:pPr>
            <w:r w:rsidRPr="00B8730D">
              <w:rPr>
                <w:sz w:val="20"/>
                <w:szCs w:val="20"/>
              </w:rPr>
              <w:t>20806,71</w:t>
            </w:r>
          </w:p>
        </w:tc>
        <w:tc>
          <w:tcPr>
            <w:tcW w:w="1134" w:type="dxa"/>
            <w:vAlign w:val="center"/>
          </w:tcPr>
          <w:p w14:paraId="68690E8F" w14:textId="77777777" w:rsidR="00B8730D" w:rsidRPr="00B8730D" w:rsidRDefault="00B8730D" w:rsidP="00B8730D">
            <w:pPr>
              <w:jc w:val="center"/>
              <w:rPr>
                <w:sz w:val="20"/>
                <w:szCs w:val="20"/>
              </w:rPr>
            </w:pPr>
            <w:r w:rsidRPr="00B8730D">
              <w:rPr>
                <w:sz w:val="20"/>
                <w:szCs w:val="20"/>
              </w:rPr>
              <w:t>2026</w:t>
            </w:r>
          </w:p>
        </w:tc>
        <w:tc>
          <w:tcPr>
            <w:tcW w:w="1421" w:type="dxa"/>
            <w:vAlign w:val="center"/>
          </w:tcPr>
          <w:p w14:paraId="21607731" w14:textId="77777777" w:rsidR="00B8730D" w:rsidRPr="00B8730D" w:rsidRDefault="00B8730D" w:rsidP="00B8730D">
            <w:pPr>
              <w:jc w:val="center"/>
              <w:rPr>
                <w:sz w:val="20"/>
                <w:szCs w:val="20"/>
              </w:rPr>
            </w:pPr>
            <w:r w:rsidRPr="00B8730D">
              <w:rPr>
                <w:sz w:val="20"/>
                <w:szCs w:val="20"/>
              </w:rPr>
              <w:t>728 234 850</w:t>
            </w:r>
          </w:p>
        </w:tc>
      </w:tr>
    </w:tbl>
    <w:p w14:paraId="40102A3B" w14:textId="1C4627BA" w:rsidR="007E215B" w:rsidRDefault="007E215B" w:rsidP="00DC36E0">
      <w:pPr>
        <w:jc w:val="both"/>
      </w:pPr>
      <w:r>
        <w:br w:type="page"/>
      </w:r>
    </w:p>
    <w:p w14:paraId="4730E842" w14:textId="655901FF" w:rsidR="00725ED7" w:rsidRPr="007E215B" w:rsidRDefault="00725ED7" w:rsidP="00DC36E0">
      <w:pPr>
        <w:keepNext/>
        <w:numPr>
          <w:ilvl w:val="0"/>
          <w:numId w:val="9"/>
        </w:numPr>
        <w:tabs>
          <w:tab w:val="left" w:pos="567"/>
        </w:tabs>
        <w:ind w:left="567" w:hanging="207"/>
        <w:jc w:val="center"/>
        <w:outlineLvl w:val="0"/>
        <w:rPr>
          <w:b/>
          <w:bCs/>
          <w:szCs w:val="20"/>
        </w:rPr>
      </w:pPr>
      <w:bookmarkStart w:id="72" w:name="_Toc196647990"/>
      <w:r w:rsidRPr="007E215B">
        <w:rPr>
          <w:b/>
          <w:bCs/>
          <w:szCs w:val="20"/>
        </w:rPr>
        <w:lastRenderedPageBreak/>
        <w:t xml:space="preserve">Комплексный анализ современного использования территории </w:t>
      </w:r>
      <w:r w:rsidR="00221F22" w:rsidRPr="007E215B">
        <w:rPr>
          <w:b/>
          <w:bCs/>
          <w:szCs w:val="20"/>
        </w:rPr>
        <w:t>муниципального образования</w:t>
      </w:r>
      <w:bookmarkEnd w:id="72"/>
    </w:p>
    <w:p w14:paraId="3A4B091D" w14:textId="77777777" w:rsidR="00725ED7" w:rsidRPr="00FC1C46" w:rsidRDefault="00725ED7" w:rsidP="00DC36E0">
      <w:pPr>
        <w:jc w:val="center"/>
        <w:rPr>
          <w:b/>
          <w:highlight w:val="yellow"/>
        </w:rPr>
      </w:pPr>
    </w:p>
    <w:p w14:paraId="32893ED7" w14:textId="77777777" w:rsidR="00045C0D" w:rsidRPr="00FC1C46" w:rsidRDefault="00045C0D" w:rsidP="00DC36E0">
      <w:pPr>
        <w:pStyle w:val="aff8"/>
        <w:keepNext/>
        <w:numPr>
          <w:ilvl w:val="0"/>
          <w:numId w:val="8"/>
        </w:numPr>
        <w:spacing w:before="240" w:after="60" w:line="240" w:lineRule="auto"/>
        <w:contextualSpacing w:val="0"/>
        <w:jc w:val="center"/>
        <w:outlineLvl w:val="1"/>
        <w:rPr>
          <w:rFonts w:ascii="Times New Roman" w:hAnsi="Times New Roman"/>
          <w:b/>
          <w:bCs/>
          <w:vanish/>
          <w:highlight w:val="yellow"/>
        </w:rPr>
      </w:pPr>
      <w:bookmarkStart w:id="73" w:name="_Toc138769801"/>
      <w:bookmarkStart w:id="74" w:name="_Toc138770243"/>
      <w:bookmarkStart w:id="75" w:name="_Toc138770432"/>
      <w:bookmarkStart w:id="76" w:name="_Toc138770559"/>
      <w:bookmarkStart w:id="77" w:name="_Toc138770678"/>
      <w:bookmarkStart w:id="78" w:name="_Toc139012732"/>
      <w:bookmarkStart w:id="79" w:name="_Toc139038405"/>
      <w:bookmarkStart w:id="80" w:name="_Toc139041267"/>
      <w:bookmarkStart w:id="81" w:name="_Toc151210889"/>
      <w:bookmarkStart w:id="82" w:name="_Toc196647991"/>
      <w:bookmarkStart w:id="83" w:name="Насел_анализ"/>
      <w:bookmarkEnd w:id="73"/>
      <w:bookmarkEnd w:id="74"/>
      <w:bookmarkEnd w:id="75"/>
      <w:bookmarkEnd w:id="76"/>
      <w:bookmarkEnd w:id="77"/>
      <w:bookmarkEnd w:id="78"/>
      <w:bookmarkEnd w:id="79"/>
      <w:bookmarkEnd w:id="80"/>
      <w:bookmarkEnd w:id="81"/>
      <w:bookmarkEnd w:id="82"/>
    </w:p>
    <w:p w14:paraId="5E109E29" w14:textId="6A1B4093" w:rsidR="00725ED7" w:rsidRPr="007E215B" w:rsidRDefault="00725ED7" w:rsidP="00DC36E0">
      <w:pPr>
        <w:pStyle w:val="21"/>
        <w:numPr>
          <w:ilvl w:val="1"/>
          <w:numId w:val="8"/>
        </w:numPr>
        <w:jc w:val="center"/>
        <w:rPr>
          <w:rFonts w:ascii="Times New Roman" w:hAnsi="Times New Roman" w:cs="Times New Roman"/>
          <w:i w:val="0"/>
          <w:iCs w:val="0"/>
          <w:sz w:val="24"/>
          <w:szCs w:val="24"/>
        </w:rPr>
      </w:pPr>
      <w:bookmarkStart w:id="84" w:name="_Toc196647992"/>
      <w:r w:rsidRPr="007E215B">
        <w:rPr>
          <w:rFonts w:ascii="Times New Roman" w:hAnsi="Times New Roman" w:cs="Times New Roman"/>
          <w:i w:val="0"/>
          <w:iCs w:val="0"/>
          <w:sz w:val="24"/>
          <w:szCs w:val="24"/>
        </w:rPr>
        <w:t>Население</w:t>
      </w:r>
      <w:bookmarkEnd w:id="84"/>
    </w:p>
    <w:bookmarkEnd w:id="83"/>
    <w:p w14:paraId="3E9069AE" w14:textId="77777777" w:rsidR="00725ED7" w:rsidRPr="00DC36E0" w:rsidRDefault="00725ED7" w:rsidP="00DC36E0">
      <w:pPr>
        <w:jc w:val="center"/>
        <w:rPr>
          <w:b/>
        </w:rPr>
      </w:pPr>
    </w:p>
    <w:p w14:paraId="15415793" w14:textId="77777777" w:rsidR="00C97099" w:rsidRPr="00DC36E0" w:rsidRDefault="00C97099" w:rsidP="00DC36E0">
      <w:pPr>
        <w:ind w:firstLine="567"/>
        <w:jc w:val="both"/>
      </w:pPr>
      <w:r w:rsidRPr="00DC36E0">
        <w:t>На современном этапе развития население является важнейшим ресурсом территории, одним из первостепенных, главных элементов формирования градостроительной системы любого уровня. Наряду с природной, экономической и экологической составляющими население выступает в сбалансированном развитии муниципального образования.</w:t>
      </w:r>
    </w:p>
    <w:p w14:paraId="06C956C8" w14:textId="77777777" w:rsidR="00C97099" w:rsidRPr="00DC36E0" w:rsidRDefault="00C97099" w:rsidP="00DC36E0">
      <w:pPr>
        <w:ind w:firstLine="567"/>
        <w:jc w:val="both"/>
      </w:pPr>
      <w:r w:rsidRPr="00DC36E0">
        <w:t>Динамика численности населения – важнейший социально-экономический показатель, характеризующий состояние рынка труда, устойчивость развития муниципального образования. Демографические процессы определяют характер воспроизводств населения, оказывают влияние на изменение численности населения.</w:t>
      </w:r>
    </w:p>
    <w:p w14:paraId="7512E8DB" w14:textId="5167B8A0" w:rsidR="00C97099" w:rsidRDefault="00C97099" w:rsidP="00DC36E0">
      <w:pPr>
        <w:ind w:firstLine="567"/>
        <w:jc w:val="both"/>
      </w:pPr>
      <w:r w:rsidRPr="00DC36E0">
        <w:t xml:space="preserve">Возрастной, половой и национальный состав населения во многом определяют перспективы и проблемы рынка труда, а значит и производственный потенциал территории. Количественная оценка тенденций состояния и использования трудовых ресурсов позволяет учитывать и определять направления повышения их эффективности, вот почему анализ демографической ситуации – одна из главнейших составляющих прогноза тенденций пространственного развития </w:t>
      </w:r>
      <w:r w:rsidR="007E215B">
        <w:t>городского округа Баксан</w:t>
      </w:r>
      <w:r w:rsidRPr="00DC36E0">
        <w:t>.</w:t>
      </w:r>
    </w:p>
    <w:p w14:paraId="33D5B848" w14:textId="77777777" w:rsidR="007E215B" w:rsidRDefault="007E215B" w:rsidP="007E215B">
      <w:pPr>
        <w:pStyle w:val="aff8"/>
        <w:spacing w:line="240" w:lineRule="auto"/>
        <w:ind w:left="0"/>
        <w:rPr>
          <w:rFonts w:ascii="Times New Roman" w:hAnsi="Times New Roman"/>
        </w:rPr>
      </w:pPr>
      <w:r w:rsidRPr="00C25765">
        <w:rPr>
          <w:rFonts w:ascii="Times New Roman" w:hAnsi="Times New Roman"/>
        </w:rPr>
        <w:t xml:space="preserve">Демографическая ситуация, сложившаяся в </w:t>
      </w:r>
      <w:r>
        <w:rPr>
          <w:rFonts w:ascii="Times New Roman" w:hAnsi="Times New Roman"/>
        </w:rPr>
        <w:t>городском</w:t>
      </w:r>
      <w:r w:rsidRPr="00A866B6">
        <w:rPr>
          <w:rFonts w:ascii="Times New Roman" w:hAnsi="Times New Roman"/>
        </w:rPr>
        <w:t xml:space="preserve"> поселении</w:t>
      </w:r>
      <w:r>
        <w:rPr>
          <w:rFonts w:ascii="Times New Roman" w:hAnsi="Times New Roman"/>
        </w:rPr>
        <w:t xml:space="preserve"> Майский</w:t>
      </w:r>
      <w:r w:rsidRPr="00C25765">
        <w:rPr>
          <w:rFonts w:ascii="Times New Roman" w:hAnsi="Times New Roman"/>
        </w:rPr>
        <w:t xml:space="preserve">, имеет сложный комплексный характер и негативные тенденции развития. </w:t>
      </w:r>
    </w:p>
    <w:p w14:paraId="290B8417" w14:textId="1FA930FE" w:rsidR="007E215B" w:rsidRPr="007E215B" w:rsidRDefault="007E215B" w:rsidP="007E215B">
      <w:pPr>
        <w:pStyle w:val="aff8"/>
        <w:spacing w:line="240" w:lineRule="auto"/>
        <w:ind w:left="0"/>
        <w:rPr>
          <w:rFonts w:ascii="Times New Roman" w:hAnsi="Times New Roman"/>
        </w:rPr>
      </w:pPr>
      <w:r w:rsidRPr="007E215B">
        <w:rPr>
          <w:rFonts w:ascii="Times New Roman" w:hAnsi="Times New Roman"/>
        </w:rPr>
        <w:t xml:space="preserve">По данным администрации на 01.01.2024 г. население планируемого поселения составляло 61043 человек. Демографическая ситуация в целом стабильная, последние десятилетия в </w:t>
      </w:r>
      <w:r>
        <w:rPr>
          <w:rFonts w:ascii="Times New Roman" w:hAnsi="Times New Roman"/>
        </w:rPr>
        <w:t>городском округе</w:t>
      </w:r>
      <w:r w:rsidRPr="007E215B">
        <w:rPr>
          <w:rFonts w:ascii="Times New Roman" w:hAnsi="Times New Roman"/>
        </w:rPr>
        <w:t xml:space="preserve"> наблюдается скачкообразный характер, для которых характерен естественный </w:t>
      </w:r>
      <w:r>
        <w:rPr>
          <w:rFonts w:ascii="Times New Roman" w:hAnsi="Times New Roman"/>
        </w:rPr>
        <w:t>рост</w:t>
      </w:r>
      <w:r w:rsidRPr="007E215B">
        <w:rPr>
          <w:rFonts w:ascii="Times New Roman" w:hAnsi="Times New Roman"/>
        </w:rPr>
        <w:t xml:space="preserve"> и миграционный отток населения.</w:t>
      </w:r>
    </w:p>
    <w:p w14:paraId="39D72958" w14:textId="77777777" w:rsidR="007E215B" w:rsidRPr="007E215B" w:rsidRDefault="007E215B" w:rsidP="007E215B">
      <w:pPr>
        <w:pStyle w:val="aff8"/>
        <w:spacing w:line="240" w:lineRule="auto"/>
        <w:ind w:left="0"/>
        <w:rPr>
          <w:rFonts w:ascii="Times New Roman" w:hAnsi="Times New Roman"/>
        </w:rPr>
      </w:pPr>
      <w:r w:rsidRPr="007E215B">
        <w:rPr>
          <w:rFonts w:ascii="Times New Roman" w:hAnsi="Times New Roman"/>
        </w:rPr>
        <w:t>Территория планируемого муниципального образования расположена в основной зоне расселения Кабардино-Балкарской Республики, которая включает территории центральных муниципальных образований с максимальной численностью и плотностью населения.</w:t>
      </w:r>
    </w:p>
    <w:p w14:paraId="0E59D749" w14:textId="11CD958A" w:rsidR="007E215B" w:rsidRDefault="007E215B" w:rsidP="007E215B">
      <w:pPr>
        <w:pStyle w:val="aff8"/>
        <w:spacing w:line="240" w:lineRule="auto"/>
        <w:ind w:left="0"/>
        <w:rPr>
          <w:rFonts w:ascii="Times New Roman" w:hAnsi="Times New Roman"/>
        </w:rPr>
      </w:pPr>
      <w:r w:rsidRPr="008C5D9D">
        <w:rPr>
          <w:rFonts w:ascii="Times New Roman" w:hAnsi="Times New Roman"/>
        </w:rPr>
        <w:t>По состоянию на 01.01.202</w:t>
      </w:r>
      <w:r w:rsidR="008C5D9D" w:rsidRPr="008C5D9D">
        <w:rPr>
          <w:rFonts w:ascii="Times New Roman" w:hAnsi="Times New Roman"/>
        </w:rPr>
        <w:t>4</w:t>
      </w:r>
      <w:r w:rsidRPr="008C5D9D">
        <w:rPr>
          <w:rFonts w:ascii="Times New Roman" w:hAnsi="Times New Roman"/>
        </w:rPr>
        <w:t xml:space="preserve"> года удельный вес населения рассматриваемого городского </w:t>
      </w:r>
      <w:r w:rsidR="008C5D9D" w:rsidRPr="008C5D9D">
        <w:rPr>
          <w:rFonts w:ascii="Times New Roman" w:hAnsi="Times New Roman"/>
        </w:rPr>
        <w:t>округа</w:t>
      </w:r>
      <w:r w:rsidRPr="008C5D9D">
        <w:rPr>
          <w:rFonts w:ascii="Times New Roman" w:hAnsi="Times New Roman"/>
        </w:rPr>
        <w:t xml:space="preserve"> в общей численности населения </w:t>
      </w:r>
      <w:r w:rsidR="008C5D9D" w:rsidRPr="008C5D9D">
        <w:rPr>
          <w:rFonts w:ascii="Times New Roman" w:hAnsi="Times New Roman"/>
        </w:rPr>
        <w:t>Кабардино-Балкарской Республики</w:t>
      </w:r>
      <w:r w:rsidRPr="008C5D9D">
        <w:rPr>
          <w:rFonts w:ascii="Times New Roman" w:hAnsi="Times New Roman"/>
        </w:rPr>
        <w:t xml:space="preserve"> составлял порядка </w:t>
      </w:r>
      <w:r w:rsidR="008C5D9D" w:rsidRPr="008C5D9D">
        <w:rPr>
          <w:rFonts w:ascii="Times New Roman" w:hAnsi="Times New Roman"/>
        </w:rPr>
        <w:t>6,74</w:t>
      </w:r>
      <w:r w:rsidRPr="008C5D9D">
        <w:rPr>
          <w:rFonts w:ascii="Times New Roman" w:hAnsi="Times New Roman"/>
        </w:rPr>
        <w:t>%, тем самым демографическая ситуация</w:t>
      </w:r>
      <w:r w:rsidR="008C5D9D" w:rsidRPr="008C5D9D">
        <w:rPr>
          <w:rFonts w:ascii="Times New Roman" w:hAnsi="Times New Roman"/>
        </w:rPr>
        <w:t>,</w:t>
      </w:r>
      <w:r w:rsidRPr="008C5D9D">
        <w:rPr>
          <w:rFonts w:ascii="Times New Roman" w:hAnsi="Times New Roman"/>
        </w:rPr>
        <w:t xml:space="preserve"> сложившаяся в </w:t>
      </w:r>
      <w:r w:rsidR="008C5D9D">
        <w:rPr>
          <w:rFonts w:ascii="Times New Roman" w:hAnsi="Times New Roman"/>
        </w:rPr>
        <w:t>городском округе,</w:t>
      </w:r>
      <w:r w:rsidRPr="008C5D9D">
        <w:rPr>
          <w:rFonts w:ascii="Times New Roman" w:hAnsi="Times New Roman"/>
        </w:rPr>
        <w:t xml:space="preserve"> играет </w:t>
      </w:r>
      <w:r w:rsidR="008C5D9D" w:rsidRPr="008C5D9D">
        <w:rPr>
          <w:rFonts w:ascii="Times New Roman" w:hAnsi="Times New Roman"/>
        </w:rPr>
        <w:t>значительную</w:t>
      </w:r>
      <w:r w:rsidRPr="008C5D9D">
        <w:rPr>
          <w:rFonts w:ascii="Times New Roman" w:hAnsi="Times New Roman"/>
        </w:rPr>
        <w:t xml:space="preserve"> роль в общей динамике населения </w:t>
      </w:r>
      <w:r w:rsidR="008C5D9D" w:rsidRPr="008C5D9D">
        <w:rPr>
          <w:rFonts w:ascii="Times New Roman" w:hAnsi="Times New Roman"/>
        </w:rPr>
        <w:t>Кабардино-Балкарской Республики</w:t>
      </w:r>
      <w:r w:rsidRPr="008C5D9D">
        <w:rPr>
          <w:rFonts w:ascii="Times New Roman" w:hAnsi="Times New Roman"/>
        </w:rPr>
        <w:t>.</w:t>
      </w:r>
    </w:p>
    <w:p w14:paraId="16EE865C" w14:textId="77777777" w:rsidR="008C5D9D" w:rsidRPr="001D2F95" w:rsidRDefault="008C5D9D" w:rsidP="007E215B">
      <w:pPr>
        <w:pStyle w:val="aff8"/>
        <w:spacing w:line="240" w:lineRule="auto"/>
        <w:ind w:left="0"/>
        <w:rPr>
          <w:rFonts w:ascii="Times New Roman" w:hAnsi="Times New Roman"/>
        </w:rPr>
      </w:pPr>
    </w:p>
    <w:p w14:paraId="03151561" w14:textId="28B94E31" w:rsidR="00C97099" w:rsidRPr="00DC36E0" w:rsidRDefault="00C97099" w:rsidP="00DC36E0">
      <w:pPr>
        <w:pStyle w:val="30"/>
        <w:numPr>
          <w:ilvl w:val="2"/>
          <w:numId w:val="8"/>
        </w:numPr>
        <w:ind w:left="709" w:hanging="698"/>
        <w:jc w:val="center"/>
        <w:rPr>
          <w:rFonts w:ascii="Times New Roman" w:hAnsi="Times New Roman" w:cs="Times New Roman"/>
          <w:sz w:val="24"/>
          <w:szCs w:val="24"/>
        </w:rPr>
      </w:pPr>
      <w:bookmarkStart w:id="85" w:name="_Toc196647993"/>
      <w:r w:rsidRPr="00DC36E0">
        <w:rPr>
          <w:rFonts w:ascii="Times New Roman" w:hAnsi="Times New Roman" w:cs="Times New Roman"/>
          <w:sz w:val="24"/>
          <w:szCs w:val="24"/>
        </w:rPr>
        <w:t>Динамика численности населения</w:t>
      </w:r>
      <w:bookmarkEnd w:id="85"/>
    </w:p>
    <w:p w14:paraId="5AE1DFE3" w14:textId="77777777" w:rsidR="00C97099" w:rsidRPr="00DC36E0" w:rsidRDefault="00C97099" w:rsidP="00DC36E0">
      <w:pPr>
        <w:ind w:firstLine="567"/>
        <w:jc w:val="both"/>
        <w:rPr>
          <w:bCs/>
        </w:rPr>
      </w:pPr>
    </w:p>
    <w:p w14:paraId="2656E368" w14:textId="12CB9FC1" w:rsidR="00C97099" w:rsidRPr="00DC36E0" w:rsidRDefault="00C97099" w:rsidP="00DC36E0">
      <w:pPr>
        <w:ind w:firstLine="567"/>
        <w:jc w:val="both"/>
        <w:rPr>
          <w:spacing w:val="-2"/>
        </w:rPr>
      </w:pPr>
      <w:r w:rsidRPr="00DC36E0">
        <w:rPr>
          <w:spacing w:val="-2"/>
        </w:rPr>
        <w:t xml:space="preserve">Анализ особенностей населения любого территориального образования основывается, прежде всего, на изучении динамики изменения общей численности населения за ряд лет, не меньшей чем </w:t>
      </w:r>
      <w:r w:rsidR="00126240" w:rsidRPr="00DC36E0">
        <w:rPr>
          <w:spacing w:val="-2"/>
        </w:rPr>
        <w:t>расчётный</w:t>
      </w:r>
      <w:r w:rsidRPr="00DC36E0">
        <w:rPr>
          <w:spacing w:val="-2"/>
        </w:rPr>
        <w:t xml:space="preserve"> срок </w:t>
      </w:r>
      <w:r w:rsidR="00B16EC9" w:rsidRPr="00DC36E0">
        <w:rPr>
          <w:spacing w:val="-2"/>
        </w:rPr>
        <w:t>Генеральн</w:t>
      </w:r>
      <w:r w:rsidRPr="00DC36E0">
        <w:rPr>
          <w:spacing w:val="-2"/>
        </w:rPr>
        <w:t xml:space="preserve">ого плана. Как и по </w:t>
      </w:r>
      <w:r w:rsidR="005A5C83">
        <w:rPr>
          <w:spacing w:val="-2"/>
        </w:rPr>
        <w:t>Кабардино-Балкарской Республике</w:t>
      </w:r>
      <w:r w:rsidRPr="00DC36E0">
        <w:rPr>
          <w:spacing w:val="-2"/>
        </w:rPr>
        <w:t xml:space="preserve"> в целом, в </w:t>
      </w:r>
      <w:r w:rsidR="005A5C83">
        <w:rPr>
          <w:spacing w:val="-2"/>
        </w:rPr>
        <w:t>городском округе Баксан</w:t>
      </w:r>
      <w:r w:rsidRPr="00DC36E0">
        <w:rPr>
          <w:spacing w:val="-2"/>
        </w:rPr>
        <w:t xml:space="preserve"> в последние десятилетия динамика численности населения имела положительный характер. </w:t>
      </w:r>
    </w:p>
    <w:p w14:paraId="6E5ED263" w14:textId="77777777" w:rsidR="00C97099" w:rsidRPr="00DC36E0" w:rsidRDefault="00C97099" w:rsidP="00DC36E0">
      <w:pPr>
        <w:ind w:firstLine="567"/>
        <w:jc w:val="both"/>
        <w:rPr>
          <w:spacing w:val="-2"/>
          <w:sz w:val="26"/>
          <w:szCs w:val="26"/>
        </w:rPr>
      </w:pPr>
    </w:p>
    <w:p w14:paraId="46BA165A" w14:textId="5B92F4F8" w:rsidR="00C97099" w:rsidRPr="00DC36E0" w:rsidRDefault="00A04C6E" w:rsidP="00DC36E0">
      <w:pPr>
        <w:jc w:val="center"/>
      </w:pPr>
      <w:r>
        <w:rPr>
          <w:noProof/>
        </w:rPr>
        <w:lastRenderedPageBreak/>
        <w:drawing>
          <wp:inline distT="0" distB="0" distL="0" distR="0" wp14:anchorId="2FCCA78F" wp14:editId="6B04DDD0">
            <wp:extent cx="5761990" cy="3501390"/>
            <wp:effectExtent l="0" t="0" r="10160" b="3810"/>
            <wp:docPr id="3" name="Диаграмма 3">
              <a:extLst xmlns:a="http://schemas.openxmlformats.org/drawingml/2006/main">
                <a:ext uri="{FF2B5EF4-FFF2-40B4-BE49-F238E27FC236}">
                  <a16:creationId xmlns:a16="http://schemas.microsoft.com/office/drawing/2014/main" id="{48789B8A-95E5-42CE-A75E-D1EE98642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F8543B" w14:textId="1726FABD" w:rsidR="00C97099" w:rsidRPr="00DC36E0" w:rsidRDefault="001055BF" w:rsidP="00DC36E0">
      <w:pPr>
        <w:jc w:val="center"/>
      </w:pPr>
      <w:r w:rsidRPr="00DC36E0">
        <w:t xml:space="preserve">Рисунок </w:t>
      </w:r>
      <w:r w:rsidR="00100A3A">
        <w:fldChar w:fldCharType="begin"/>
      </w:r>
      <w:r w:rsidR="00100A3A">
        <w:instrText xml:space="preserve"> STYLEREF 3 \s </w:instrText>
      </w:r>
      <w:r w:rsidR="00100A3A">
        <w:fldChar w:fldCharType="separate"/>
      </w:r>
      <w:r w:rsidR="008B5BBE" w:rsidRPr="00DC36E0">
        <w:rPr>
          <w:noProof/>
        </w:rPr>
        <w:t>5.1.1</w:t>
      </w:r>
      <w:r w:rsidR="00100A3A">
        <w:rPr>
          <w:noProof/>
        </w:rPr>
        <w:fldChar w:fldCharType="end"/>
      </w:r>
      <w:r w:rsidRPr="00DC36E0">
        <w:t>.</w:t>
      </w:r>
      <w:r w:rsidR="00100A3A">
        <w:fldChar w:fldCharType="begin"/>
      </w:r>
      <w:r w:rsidR="00100A3A">
        <w:instrText xml:space="preserve"> SEQ Рисунок \* ARABIC \s 3 </w:instrText>
      </w:r>
      <w:r w:rsidR="00100A3A">
        <w:fldChar w:fldCharType="separate"/>
      </w:r>
      <w:r w:rsidR="008B5BBE" w:rsidRPr="00DC36E0">
        <w:rPr>
          <w:noProof/>
        </w:rPr>
        <w:t>1</w:t>
      </w:r>
      <w:r w:rsidR="00100A3A">
        <w:rPr>
          <w:noProof/>
        </w:rPr>
        <w:fldChar w:fldCharType="end"/>
      </w:r>
      <w:r w:rsidRPr="00DC36E0">
        <w:rPr>
          <w:noProof/>
        </w:rPr>
        <w:t xml:space="preserve"> </w:t>
      </w:r>
      <w:r w:rsidR="00C97099" w:rsidRPr="00DC36E0">
        <w:t xml:space="preserve">Динамика численности населения </w:t>
      </w:r>
      <w:r w:rsidR="00A04C6E">
        <w:t>городского округа Баксан,</w:t>
      </w:r>
      <w:r w:rsidR="00C97099" w:rsidRPr="00DC36E0">
        <w:t xml:space="preserve"> человек на 1 января соответствующего года</w:t>
      </w:r>
      <w:r w:rsidR="00C97099" w:rsidRPr="00DC36E0">
        <w:rPr>
          <w:vertAlign w:val="superscript"/>
        </w:rPr>
        <w:footnoteReference w:id="9"/>
      </w:r>
    </w:p>
    <w:p w14:paraId="30C45DF6" w14:textId="77777777" w:rsidR="00C97099" w:rsidRPr="00DC36E0" w:rsidRDefault="00C97099" w:rsidP="00DC36E0"/>
    <w:p w14:paraId="7FD16934" w14:textId="188FBA2E" w:rsidR="00C97099" w:rsidRPr="00DC36E0" w:rsidRDefault="00C97099" w:rsidP="00EB243E">
      <w:pPr>
        <w:ind w:firstLine="567"/>
        <w:jc w:val="both"/>
      </w:pPr>
      <w:r w:rsidRPr="00DC36E0">
        <w:rPr>
          <w:spacing w:val="-2"/>
        </w:rPr>
        <w:t>В итоге к началу 202</w:t>
      </w:r>
      <w:r w:rsidR="00A04C6E">
        <w:rPr>
          <w:spacing w:val="-2"/>
        </w:rPr>
        <w:t>4</w:t>
      </w:r>
      <w:r w:rsidRPr="00DC36E0">
        <w:rPr>
          <w:spacing w:val="-2"/>
        </w:rPr>
        <w:t xml:space="preserve"> года за период с </w:t>
      </w:r>
      <w:r w:rsidR="00A04C6E">
        <w:rPr>
          <w:spacing w:val="-2"/>
        </w:rPr>
        <w:t>2010</w:t>
      </w:r>
      <w:r w:rsidRPr="00DC36E0">
        <w:rPr>
          <w:spacing w:val="-2"/>
        </w:rPr>
        <w:t xml:space="preserve"> года население </w:t>
      </w:r>
      <w:r w:rsidR="00EB243E">
        <w:t>городского округа Баксан</w:t>
      </w:r>
      <w:r w:rsidRPr="00DC36E0">
        <w:rPr>
          <w:spacing w:val="-2"/>
        </w:rPr>
        <w:t xml:space="preserve"> выросло на </w:t>
      </w:r>
      <w:r w:rsidR="00EB243E">
        <w:rPr>
          <w:spacing w:val="-2"/>
        </w:rPr>
        <w:t>8,0</w:t>
      </w:r>
      <w:r w:rsidRPr="00DC36E0">
        <w:rPr>
          <w:spacing w:val="-2"/>
        </w:rPr>
        <w:t xml:space="preserve"> % (</w:t>
      </w:r>
      <w:r w:rsidR="00EB243E">
        <w:rPr>
          <w:spacing w:val="-2"/>
        </w:rPr>
        <w:t>4528</w:t>
      </w:r>
      <w:r w:rsidRPr="00DC36E0">
        <w:rPr>
          <w:spacing w:val="-2"/>
        </w:rPr>
        <w:t xml:space="preserve"> человек)</w:t>
      </w:r>
      <w:r w:rsidR="00EB243E">
        <w:rPr>
          <w:spacing w:val="-2"/>
        </w:rPr>
        <w:t>.</w:t>
      </w:r>
    </w:p>
    <w:p w14:paraId="1FBDE801" w14:textId="77777777" w:rsidR="00C97099" w:rsidRPr="00DC36E0" w:rsidRDefault="00C97099" w:rsidP="00DC36E0"/>
    <w:p w14:paraId="7C706EA4" w14:textId="72A11A21" w:rsidR="00C97099" w:rsidRDefault="00C97099" w:rsidP="00DC36E0">
      <w:pPr>
        <w:ind w:firstLine="567"/>
        <w:jc w:val="both"/>
      </w:pPr>
      <w:r w:rsidRPr="00DC36E0">
        <w:t xml:space="preserve">Общая тенденция такова, что с начала 2000-х (в России с 1993 года) начинаются процессы депопуляции (сокращение численности) населения. Для </w:t>
      </w:r>
      <w:r w:rsidR="003E00BD">
        <w:t>городского округа Баксан</w:t>
      </w:r>
      <w:r w:rsidRPr="00DC36E0">
        <w:t xml:space="preserve"> за </w:t>
      </w:r>
      <w:r w:rsidR="003E00BD">
        <w:t xml:space="preserve">рассматриваемый </w:t>
      </w:r>
      <w:r w:rsidRPr="00DC36E0">
        <w:t xml:space="preserve">период сокращения численности населения – </w:t>
      </w:r>
      <w:r w:rsidR="003E00BD">
        <w:t>не характерно.</w:t>
      </w:r>
      <w:r w:rsidRPr="00DC36E0">
        <w:t xml:space="preserve"> Среди факторов, положительно влияющих на динамику численности населения </w:t>
      </w:r>
      <w:r w:rsidR="003E00BD">
        <w:t>городского округа Баксан</w:t>
      </w:r>
      <w:r w:rsidRPr="00DC36E0">
        <w:t xml:space="preserve"> и </w:t>
      </w:r>
      <w:r w:rsidR="003E00BD">
        <w:t>Кабардино-Балкарской Республики</w:t>
      </w:r>
      <w:r w:rsidRPr="00DC36E0">
        <w:t xml:space="preserve"> в целом</w:t>
      </w:r>
      <w:r w:rsidR="003E00BD">
        <w:t>, является положительная демографическая динамика.</w:t>
      </w:r>
    </w:p>
    <w:p w14:paraId="485B8C91" w14:textId="26C5672C" w:rsidR="00C97099" w:rsidRPr="00DC36E0" w:rsidRDefault="00C97099" w:rsidP="00DC36E0">
      <w:pPr>
        <w:ind w:firstLine="567"/>
        <w:jc w:val="both"/>
      </w:pPr>
      <w:r w:rsidRPr="00DC36E0">
        <w:t xml:space="preserve">Анализ динамика численности населения показал, что </w:t>
      </w:r>
      <w:r w:rsidR="003E00BD">
        <w:t>городского округа Баксан</w:t>
      </w:r>
      <w:r w:rsidR="003E00BD" w:rsidRPr="00DC36E0">
        <w:t xml:space="preserve"> </w:t>
      </w:r>
      <w:r w:rsidRPr="00DC36E0">
        <w:t xml:space="preserve">обладает достаточно высокими демографическими ресурсами (по отношению к своей территории), с позитивными тенденциями в их динамике, как в ретроспективе, так и на современном этапе. Значительного снижения численности населения </w:t>
      </w:r>
      <w:r w:rsidR="00221F22" w:rsidRPr="00DC36E0">
        <w:t>муниципального образования</w:t>
      </w:r>
      <w:r w:rsidRPr="00DC36E0">
        <w:t xml:space="preserve"> не наблюдалось, при незначительном росте и стабилизации городского населения и активном росте численности населения сельских территорий. Основными факторами, определяющими динамику численности населения </w:t>
      </w:r>
      <w:r w:rsidR="003E00BD">
        <w:t>городского округа Баксан</w:t>
      </w:r>
      <w:r w:rsidRPr="00DC36E0">
        <w:t>, являются демографические и миграционные процессы.</w:t>
      </w:r>
    </w:p>
    <w:p w14:paraId="75A2AA11" w14:textId="77777777" w:rsidR="00C97099" w:rsidRPr="00DC36E0" w:rsidRDefault="00C97099" w:rsidP="00DC36E0">
      <w:pPr>
        <w:ind w:firstLine="567"/>
        <w:jc w:val="both"/>
      </w:pPr>
    </w:p>
    <w:p w14:paraId="47346F77"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86" w:name="_Toc196647994"/>
      <w:r w:rsidRPr="00DC36E0">
        <w:rPr>
          <w:rFonts w:ascii="Times New Roman" w:hAnsi="Times New Roman" w:cs="Times New Roman"/>
          <w:sz w:val="24"/>
          <w:szCs w:val="24"/>
        </w:rPr>
        <w:t>Демографические и миграционные процессы</w:t>
      </w:r>
      <w:bookmarkEnd w:id="86"/>
    </w:p>
    <w:p w14:paraId="41A50B83" w14:textId="77777777" w:rsidR="00725ED7" w:rsidRPr="00DC36E0" w:rsidRDefault="00725ED7" w:rsidP="00DC36E0">
      <w:pPr>
        <w:ind w:firstLine="567"/>
        <w:jc w:val="both"/>
        <w:rPr>
          <w:bCs/>
        </w:rPr>
      </w:pPr>
    </w:p>
    <w:p w14:paraId="50EDFD15" w14:textId="5F59660A" w:rsidR="00C42060" w:rsidRPr="00DC36E0" w:rsidRDefault="00C42060" w:rsidP="00DC36E0">
      <w:pPr>
        <w:ind w:firstLine="567"/>
        <w:jc w:val="both"/>
        <w:rPr>
          <w:spacing w:val="-2"/>
        </w:rPr>
      </w:pPr>
      <w:r w:rsidRPr="00DC36E0">
        <w:rPr>
          <w:spacing w:val="-2"/>
        </w:rPr>
        <w:t xml:space="preserve">Демографическая ситуация в муниципальном образовании развивается под влиянием сложившихся показателей естественного прироста (убыли) населения, определяемого соотношением рождаемости/смертности и миграционного прироста (убыли) населения, определяемого соотношением числа выбывших/прибывших. Динамика численности населения исследуемой территории отличается от динамики численности населения в целом по Российской Федерации и имеет более благоприятные тенденции, совпадающие с </w:t>
      </w:r>
      <w:r w:rsidRPr="00DC36E0">
        <w:rPr>
          <w:spacing w:val="-2"/>
        </w:rPr>
        <w:lastRenderedPageBreak/>
        <w:t xml:space="preserve">краевыми показателями. </w:t>
      </w:r>
      <w:r w:rsidR="00411284" w:rsidRPr="00DC36E0">
        <w:rPr>
          <w:spacing w:val="-2"/>
        </w:rPr>
        <w:t xml:space="preserve">За последние 30 лет численность населения муниципального образования увеличивалась на </w:t>
      </w:r>
      <w:r w:rsidR="003E00BD">
        <w:rPr>
          <w:spacing w:val="-2"/>
        </w:rPr>
        <w:t>34,7</w:t>
      </w:r>
      <w:r w:rsidR="00411284" w:rsidRPr="00DC36E0">
        <w:rPr>
          <w:spacing w:val="-2"/>
        </w:rPr>
        <w:t xml:space="preserve"> %, </w:t>
      </w:r>
      <w:r w:rsidR="003E00BD">
        <w:rPr>
          <w:spacing w:val="-2"/>
        </w:rPr>
        <w:t>Кабардино-Балкарской Республики</w:t>
      </w:r>
      <w:r w:rsidR="00411284" w:rsidRPr="00DC36E0">
        <w:rPr>
          <w:spacing w:val="-2"/>
        </w:rPr>
        <w:t xml:space="preserve"> на 1</w:t>
      </w:r>
      <w:r w:rsidR="003E00BD">
        <w:rPr>
          <w:spacing w:val="-2"/>
        </w:rPr>
        <w:t>5</w:t>
      </w:r>
      <w:r w:rsidR="00411284" w:rsidRPr="00DC36E0">
        <w:rPr>
          <w:spacing w:val="-2"/>
        </w:rPr>
        <w:t>,</w:t>
      </w:r>
      <w:r w:rsidR="003E00BD">
        <w:rPr>
          <w:spacing w:val="-2"/>
        </w:rPr>
        <w:t>8</w:t>
      </w:r>
      <w:r w:rsidR="00411284" w:rsidRPr="00DC36E0">
        <w:rPr>
          <w:spacing w:val="-2"/>
        </w:rPr>
        <w:t xml:space="preserve"> %, а численность населения Российской Федерации сократилась на 2,7 %</w:t>
      </w:r>
      <w:r w:rsidRPr="00DC36E0">
        <w:rPr>
          <w:spacing w:val="-2"/>
        </w:rPr>
        <w:t>.</w:t>
      </w:r>
    </w:p>
    <w:p w14:paraId="61ACBE94" w14:textId="77777777" w:rsidR="00411284" w:rsidRPr="00DC36E0" w:rsidRDefault="00411284" w:rsidP="00DC36E0">
      <w:pPr>
        <w:ind w:firstLine="567"/>
        <w:jc w:val="both"/>
      </w:pPr>
      <w:r w:rsidRPr="00DC36E0">
        <w:rPr>
          <w:b/>
        </w:rPr>
        <w:t>Естественное движение населения</w:t>
      </w:r>
      <w:r w:rsidRPr="00DC36E0">
        <w:t xml:space="preserve"> или его непрерывное воспроизводство, выражается в трёх основных демографических процессах: рождаемости, смертности и естественного прироста населения. Процесс воспроизводства населения характеризуется естественным приростом населения вследствие превышения числа родившихся над числом умерших.</w:t>
      </w:r>
    </w:p>
    <w:p w14:paraId="5147B6F2" w14:textId="3B3B43A9" w:rsidR="00C42060" w:rsidRPr="00DC36E0" w:rsidRDefault="00411284" w:rsidP="00DC36E0">
      <w:pPr>
        <w:ind w:firstLine="567"/>
        <w:jc w:val="both"/>
      </w:pPr>
      <w:r w:rsidRPr="00B447A2">
        <w:t xml:space="preserve">По уровню рождаемости </w:t>
      </w:r>
      <w:r w:rsidR="00B447A2" w:rsidRPr="00B447A2">
        <w:t>городской округ</w:t>
      </w:r>
      <w:r w:rsidRPr="00B447A2">
        <w:t xml:space="preserve">, как и </w:t>
      </w:r>
      <w:r w:rsidR="00B447A2" w:rsidRPr="00B447A2">
        <w:t>Кабардино-Балкарская Республика</w:t>
      </w:r>
      <w:r w:rsidRPr="00B447A2">
        <w:t xml:space="preserve"> в целом характеризуется более высокими показателями, чем общероссийские (коэффициент рождаемости в России в 202</w:t>
      </w:r>
      <w:r w:rsidR="00F82EEC" w:rsidRPr="00B447A2">
        <w:t>4</w:t>
      </w:r>
      <w:r w:rsidRPr="00B447A2">
        <w:t xml:space="preserve"> году составил </w:t>
      </w:r>
      <w:r w:rsidR="00F82EEC" w:rsidRPr="00B447A2">
        <w:t>1,32</w:t>
      </w:r>
      <w:r w:rsidRPr="00B447A2">
        <w:t xml:space="preserve"> ‰). Средний коэффициент рождаемости </w:t>
      </w:r>
      <w:r w:rsidR="00F82EEC" w:rsidRPr="00B447A2">
        <w:t>в 2024 году</w:t>
      </w:r>
      <w:r w:rsidRPr="00B447A2">
        <w:t xml:space="preserve"> в целом по </w:t>
      </w:r>
      <w:r w:rsidR="00B447A2" w:rsidRPr="00B447A2">
        <w:t>Кабардино-Балкарской Республике</w:t>
      </w:r>
      <w:r w:rsidRPr="00B447A2">
        <w:t xml:space="preserve"> составил </w:t>
      </w:r>
      <w:r w:rsidR="00B447A2" w:rsidRPr="00B447A2">
        <w:t>11,5</w:t>
      </w:r>
      <w:r w:rsidRPr="00B447A2">
        <w:t>‰</w:t>
      </w:r>
      <w:r w:rsidR="00C42060" w:rsidRPr="00B447A2">
        <w:t xml:space="preserve">, в </w:t>
      </w:r>
      <w:r w:rsidR="00B447A2" w:rsidRPr="00B447A2">
        <w:t xml:space="preserve">городском </w:t>
      </w:r>
      <w:r w:rsidR="00B447A2" w:rsidRPr="002469B8">
        <w:t>округе Баксан</w:t>
      </w:r>
      <w:r w:rsidR="00C42060" w:rsidRPr="002469B8">
        <w:t xml:space="preserve"> – </w:t>
      </w:r>
      <w:r w:rsidR="002B0616">
        <w:t>10,3</w:t>
      </w:r>
      <w:r w:rsidR="00C42060" w:rsidRPr="002469B8">
        <w:t xml:space="preserve"> ‰ (таблица 5.1.2.1).</w:t>
      </w:r>
    </w:p>
    <w:p w14:paraId="47424A84" w14:textId="77777777" w:rsidR="00C42060" w:rsidRPr="00DC36E0" w:rsidRDefault="00C42060" w:rsidP="00DC36E0">
      <w:pPr>
        <w:ind w:firstLine="567"/>
        <w:jc w:val="both"/>
      </w:pPr>
    </w:p>
    <w:p w14:paraId="5531734F" w14:textId="5405C1A6" w:rsidR="00C42060" w:rsidRPr="00DC36E0" w:rsidRDefault="006A19AB" w:rsidP="00DC36E0">
      <w:pPr>
        <w:jc w:val="right"/>
      </w:pPr>
      <w:r w:rsidRPr="00DC36E0">
        <w:t xml:space="preserve">Таблица </w:t>
      </w:r>
      <w:r w:rsidR="00100A3A">
        <w:fldChar w:fldCharType="begin"/>
      </w:r>
      <w:r w:rsidR="00100A3A">
        <w:instrText xml:space="preserve"> STYLEREF 3 \s </w:instrText>
      </w:r>
      <w:r w:rsidR="00100A3A">
        <w:fldChar w:fldCharType="separate"/>
      </w:r>
      <w:r w:rsidR="008B5BBE" w:rsidRPr="00DC36E0">
        <w:rPr>
          <w:noProof/>
        </w:rPr>
        <w:t>5.1.2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8B5BBE" w:rsidRPr="00DC36E0">
        <w:rPr>
          <w:noProof/>
        </w:rPr>
        <w:t>1</w:t>
      </w:r>
      <w:r w:rsidR="00100A3A">
        <w:rPr>
          <w:noProof/>
        </w:rPr>
        <w:fldChar w:fldCharType="end"/>
      </w:r>
    </w:p>
    <w:p w14:paraId="652170DE" w14:textId="588207CB" w:rsidR="00C42060" w:rsidRPr="00DC36E0" w:rsidRDefault="00C42060" w:rsidP="00DC36E0">
      <w:pPr>
        <w:jc w:val="center"/>
      </w:pPr>
      <w:r w:rsidRPr="00DC36E0">
        <w:t xml:space="preserve">Динамика показателей коэффициентов рождаемости и смертности населения </w:t>
      </w:r>
      <w:r w:rsidR="00BF6195">
        <w:t>городского округа Баксан</w:t>
      </w:r>
      <w:r w:rsidRPr="00DC36E0">
        <w:t>,</w:t>
      </w:r>
      <w:r w:rsidR="00BF6195">
        <w:t xml:space="preserve"> чел.</w:t>
      </w:r>
      <w:r w:rsidRPr="00DC36E0">
        <w:rPr>
          <w:vertAlign w:val="superscript"/>
        </w:rPr>
        <w:footnoteReference w:id="10"/>
      </w:r>
    </w:p>
    <w:p w14:paraId="161FA86D" w14:textId="578D1BF0" w:rsidR="00411284" w:rsidRPr="00DC36E0" w:rsidRDefault="00411284" w:rsidP="00DC36E0">
      <w:pPr>
        <w:jc w:val="cente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09"/>
        <w:gridCol w:w="709"/>
        <w:gridCol w:w="709"/>
        <w:gridCol w:w="708"/>
        <w:gridCol w:w="716"/>
        <w:gridCol w:w="702"/>
        <w:gridCol w:w="651"/>
        <w:gridCol w:w="616"/>
        <w:gridCol w:w="616"/>
        <w:gridCol w:w="616"/>
        <w:gridCol w:w="616"/>
        <w:gridCol w:w="616"/>
      </w:tblGrid>
      <w:tr w:rsidR="00513183" w:rsidRPr="00DC36E0" w14:paraId="79F7A33A" w14:textId="2282A196" w:rsidTr="005515A3">
        <w:trPr>
          <w:trHeight w:val="57"/>
          <w:jc w:val="center"/>
        </w:trPr>
        <w:tc>
          <w:tcPr>
            <w:tcW w:w="1696" w:type="dxa"/>
            <w:vAlign w:val="center"/>
            <w:hideMark/>
          </w:tcPr>
          <w:p w14:paraId="2EA68B9A" w14:textId="77777777" w:rsidR="00513183" w:rsidRPr="00DC36E0" w:rsidRDefault="00513183" w:rsidP="005515A3">
            <w:pPr>
              <w:jc w:val="center"/>
              <w:rPr>
                <w:sz w:val="20"/>
                <w:szCs w:val="20"/>
              </w:rPr>
            </w:pPr>
            <w:r w:rsidRPr="00DC36E0">
              <w:rPr>
                <w:sz w:val="20"/>
                <w:szCs w:val="20"/>
              </w:rPr>
              <w:t>Территория</w:t>
            </w:r>
          </w:p>
        </w:tc>
        <w:tc>
          <w:tcPr>
            <w:tcW w:w="709" w:type="dxa"/>
            <w:vAlign w:val="center"/>
            <w:hideMark/>
          </w:tcPr>
          <w:p w14:paraId="4646534F" w14:textId="5B233CFC" w:rsidR="00513183" w:rsidRPr="00DC36E0" w:rsidRDefault="00513183" w:rsidP="005515A3">
            <w:pPr>
              <w:jc w:val="center"/>
              <w:rPr>
                <w:sz w:val="20"/>
                <w:szCs w:val="20"/>
              </w:rPr>
            </w:pPr>
            <w:r>
              <w:rPr>
                <w:sz w:val="20"/>
                <w:szCs w:val="20"/>
              </w:rPr>
              <w:t>2010</w:t>
            </w:r>
          </w:p>
        </w:tc>
        <w:tc>
          <w:tcPr>
            <w:tcW w:w="709" w:type="dxa"/>
            <w:vAlign w:val="center"/>
            <w:hideMark/>
          </w:tcPr>
          <w:p w14:paraId="12F6D8AA" w14:textId="5A157AD8" w:rsidR="00513183" w:rsidRPr="00DC36E0" w:rsidRDefault="00513183" w:rsidP="005515A3">
            <w:pPr>
              <w:jc w:val="center"/>
              <w:rPr>
                <w:sz w:val="20"/>
                <w:szCs w:val="20"/>
              </w:rPr>
            </w:pPr>
            <w:r w:rsidRPr="00DC36E0">
              <w:rPr>
                <w:sz w:val="20"/>
                <w:szCs w:val="20"/>
              </w:rPr>
              <w:t>201</w:t>
            </w:r>
            <w:r>
              <w:rPr>
                <w:sz w:val="20"/>
                <w:szCs w:val="20"/>
              </w:rPr>
              <w:t>2</w:t>
            </w:r>
          </w:p>
        </w:tc>
        <w:tc>
          <w:tcPr>
            <w:tcW w:w="709" w:type="dxa"/>
            <w:vAlign w:val="center"/>
            <w:hideMark/>
          </w:tcPr>
          <w:p w14:paraId="22E2B8DE" w14:textId="50682078" w:rsidR="00513183" w:rsidRPr="00DC36E0" w:rsidRDefault="00513183" w:rsidP="005515A3">
            <w:pPr>
              <w:jc w:val="center"/>
              <w:rPr>
                <w:sz w:val="20"/>
                <w:szCs w:val="20"/>
              </w:rPr>
            </w:pPr>
            <w:r w:rsidRPr="00DC36E0">
              <w:rPr>
                <w:sz w:val="20"/>
                <w:szCs w:val="20"/>
              </w:rPr>
              <w:t>201</w:t>
            </w:r>
            <w:r>
              <w:rPr>
                <w:sz w:val="20"/>
                <w:szCs w:val="20"/>
              </w:rPr>
              <w:t>5</w:t>
            </w:r>
          </w:p>
        </w:tc>
        <w:tc>
          <w:tcPr>
            <w:tcW w:w="708" w:type="dxa"/>
            <w:vAlign w:val="center"/>
            <w:hideMark/>
          </w:tcPr>
          <w:p w14:paraId="6EDADE95" w14:textId="6B5E28D6" w:rsidR="00513183" w:rsidRPr="00DC36E0" w:rsidRDefault="00513183" w:rsidP="005515A3">
            <w:pPr>
              <w:jc w:val="center"/>
              <w:rPr>
                <w:sz w:val="20"/>
                <w:szCs w:val="20"/>
              </w:rPr>
            </w:pPr>
            <w:r w:rsidRPr="00DC36E0">
              <w:rPr>
                <w:sz w:val="20"/>
                <w:szCs w:val="20"/>
              </w:rPr>
              <w:t>201</w:t>
            </w:r>
            <w:r>
              <w:rPr>
                <w:sz w:val="20"/>
                <w:szCs w:val="20"/>
              </w:rPr>
              <w:t>6</w:t>
            </w:r>
          </w:p>
        </w:tc>
        <w:tc>
          <w:tcPr>
            <w:tcW w:w="716" w:type="dxa"/>
            <w:vAlign w:val="center"/>
            <w:hideMark/>
          </w:tcPr>
          <w:p w14:paraId="5D99F456" w14:textId="10B7CBE1" w:rsidR="00513183" w:rsidRPr="00DC36E0" w:rsidRDefault="00513183" w:rsidP="005515A3">
            <w:pPr>
              <w:jc w:val="center"/>
              <w:rPr>
                <w:sz w:val="20"/>
                <w:szCs w:val="20"/>
              </w:rPr>
            </w:pPr>
            <w:r w:rsidRPr="00DC36E0">
              <w:rPr>
                <w:sz w:val="20"/>
                <w:szCs w:val="20"/>
              </w:rPr>
              <w:t>20</w:t>
            </w:r>
            <w:r>
              <w:rPr>
                <w:sz w:val="20"/>
                <w:szCs w:val="20"/>
              </w:rPr>
              <w:t>17</w:t>
            </w:r>
          </w:p>
        </w:tc>
        <w:tc>
          <w:tcPr>
            <w:tcW w:w="702" w:type="dxa"/>
            <w:vAlign w:val="center"/>
            <w:hideMark/>
          </w:tcPr>
          <w:p w14:paraId="763F6AF8" w14:textId="27CA68B8" w:rsidR="00513183" w:rsidRPr="00DC36E0" w:rsidRDefault="00513183" w:rsidP="005515A3">
            <w:pPr>
              <w:jc w:val="center"/>
              <w:rPr>
                <w:sz w:val="20"/>
                <w:szCs w:val="20"/>
              </w:rPr>
            </w:pPr>
            <w:r w:rsidRPr="00DC36E0">
              <w:rPr>
                <w:sz w:val="20"/>
                <w:szCs w:val="20"/>
              </w:rPr>
              <w:t>20</w:t>
            </w:r>
            <w:r>
              <w:rPr>
                <w:sz w:val="20"/>
                <w:szCs w:val="20"/>
              </w:rPr>
              <w:t>18</w:t>
            </w:r>
          </w:p>
        </w:tc>
        <w:tc>
          <w:tcPr>
            <w:tcW w:w="651" w:type="dxa"/>
            <w:vAlign w:val="center"/>
          </w:tcPr>
          <w:p w14:paraId="78C71E48" w14:textId="7B137890" w:rsidR="00513183" w:rsidRPr="00DC36E0" w:rsidRDefault="00513183" w:rsidP="005515A3">
            <w:pPr>
              <w:jc w:val="center"/>
              <w:rPr>
                <w:sz w:val="20"/>
                <w:szCs w:val="20"/>
              </w:rPr>
            </w:pPr>
            <w:r>
              <w:rPr>
                <w:sz w:val="20"/>
                <w:szCs w:val="20"/>
              </w:rPr>
              <w:t>2019</w:t>
            </w:r>
          </w:p>
        </w:tc>
        <w:tc>
          <w:tcPr>
            <w:tcW w:w="616" w:type="dxa"/>
            <w:vAlign w:val="center"/>
          </w:tcPr>
          <w:p w14:paraId="71103EA3" w14:textId="2556C2DB" w:rsidR="00513183" w:rsidRPr="00DC36E0" w:rsidRDefault="00513183" w:rsidP="005515A3">
            <w:pPr>
              <w:jc w:val="center"/>
              <w:rPr>
                <w:sz w:val="20"/>
                <w:szCs w:val="20"/>
              </w:rPr>
            </w:pPr>
            <w:r>
              <w:rPr>
                <w:sz w:val="20"/>
                <w:szCs w:val="20"/>
              </w:rPr>
              <w:t>2020</w:t>
            </w:r>
          </w:p>
        </w:tc>
        <w:tc>
          <w:tcPr>
            <w:tcW w:w="616" w:type="dxa"/>
            <w:vAlign w:val="center"/>
          </w:tcPr>
          <w:p w14:paraId="54E0E5CA" w14:textId="6E1C930D" w:rsidR="00513183" w:rsidRPr="00DC36E0" w:rsidRDefault="00513183" w:rsidP="005515A3">
            <w:pPr>
              <w:jc w:val="center"/>
              <w:rPr>
                <w:sz w:val="20"/>
                <w:szCs w:val="20"/>
              </w:rPr>
            </w:pPr>
            <w:r>
              <w:rPr>
                <w:sz w:val="20"/>
                <w:szCs w:val="20"/>
              </w:rPr>
              <w:t>2021</w:t>
            </w:r>
          </w:p>
        </w:tc>
        <w:tc>
          <w:tcPr>
            <w:tcW w:w="616" w:type="dxa"/>
            <w:vAlign w:val="center"/>
          </w:tcPr>
          <w:p w14:paraId="5B0AFA29" w14:textId="77DFD658" w:rsidR="00513183" w:rsidRPr="00DC36E0" w:rsidRDefault="00513183" w:rsidP="005515A3">
            <w:pPr>
              <w:jc w:val="center"/>
              <w:rPr>
                <w:sz w:val="20"/>
                <w:szCs w:val="20"/>
              </w:rPr>
            </w:pPr>
            <w:r>
              <w:rPr>
                <w:sz w:val="20"/>
                <w:szCs w:val="20"/>
              </w:rPr>
              <w:t>2022</w:t>
            </w:r>
          </w:p>
        </w:tc>
        <w:tc>
          <w:tcPr>
            <w:tcW w:w="616" w:type="dxa"/>
            <w:vAlign w:val="center"/>
          </w:tcPr>
          <w:p w14:paraId="165053BC" w14:textId="3672E4BA" w:rsidR="00513183" w:rsidRDefault="00513183" w:rsidP="005515A3">
            <w:pPr>
              <w:jc w:val="center"/>
              <w:rPr>
                <w:sz w:val="20"/>
                <w:szCs w:val="20"/>
              </w:rPr>
            </w:pPr>
            <w:r>
              <w:rPr>
                <w:sz w:val="20"/>
                <w:szCs w:val="20"/>
              </w:rPr>
              <w:t>2023</w:t>
            </w:r>
          </w:p>
        </w:tc>
        <w:tc>
          <w:tcPr>
            <w:tcW w:w="616" w:type="dxa"/>
            <w:vAlign w:val="center"/>
          </w:tcPr>
          <w:p w14:paraId="087DBB02" w14:textId="3F4142CA" w:rsidR="00513183" w:rsidRDefault="00513183" w:rsidP="005515A3">
            <w:pPr>
              <w:jc w:val="center"/>
              <w:rPr>
                <w:sz w:val="20"/>
                <w:szCs w:val="20"/>
              </w:rPr>
            </w:pPr>
            <w:r>
              <w:rPr>
                <w:sz w:val="20"/>
                <w:szCs w:val="20"/>
              </w:rPr>
              <w:t>2024</w:t>
            </w:r>
          </w:p>
        </w:tc>
      </w:tr>
      <w:tr w:rsidR="009D5E0D" w:rsidRPr="00DC36E0" w14:paraId="5CF0A397" w14:textId="5A7BE217" w:rsidTr="00634B87">
        <w:trPr>
          <w:trHeight w:val="57"/>
          <w:jc w:val="center"/>
        </w:trPr>
        <w:tc>
          <w:tcPr>
            <w:tcW w:w="9680" w:type="dxa"/>
            <w:gridSpan w:val="13"/>
            <w:vAlign w:val="center"/>
            <w:hideMark/>
          </w:tcPr>
          <w:p w14:paraId="5D9D6631" w14:textId="3BCAE050" w:rsidR="009D5E0D" w:rsidRPr="00DC36E0" w:rsidRDefault="009D5E0D" w:rsidP="005515A3">
            <w:pPr>
              <w:jc w:val="center"/>
              <w:rPr>
                <w:sz w:val="20"/>
                <w:szCs w:val="20"/>
              </w:rPr>
            </w:pPr>
            <w:r w:rsidRPr="00DC36E0">
              <w:rPr>
                <w:sz w:val="20"/>
                <w:szCs w:val="20"/>
              </w:rPr>
              <w:t>Рождаемость</w:t>
            </w:r>
          </w:p>
        </w:tc>
      </w:tr>
      <w:tr w:rsidR="00513183" w:rsidRPr="00DC36E0" w14:paraId="25F23352" w14:textId="7A665DD5" w:rsidTr="005515A3">
        <w:trPr>
          <w:trHeight w:val="57"/>
          <w:jc w:val="center"/>
        </w:trPr>
        <w:tc>
          <w:tcPr>
            <w:tcW w:w="1696" w:type="dxa"/>
            <w:vAlign w:val="center"/>
            <w:hideMark/>
          </w:tcPr>
          <w:p w14:paraId="29AC6D6F" w14:textId="46F0AC85" w:rsidR="00513183" w:rsidRPr="00DC36E0" w:rsidRDefault="00513183" w:rsidP="005515A3">
            <w:pPr>
              <w:jc w:val="center"/>
              <w:rPr>
                <w:sz w:val="20"/>
                <w:szCs w:val="20"/>
              </w:rPr>
            </w:pPr>
            <w:r w:rsidRPr="00DC36E0">
              <w:rPr>
                <w:sz w:val="20"/>
                <w:szCs w:val="20"/>
              </w:rPr>
              <w:t>Город</w:t>
            </w:r>
            <w:r>
              <w:rPr>
                <w:sz w:val="20"/>
                <w:szCs w:val="20"/>
              </w:rPr>
              <w:t>ской округ Баксан</w:t>
            </w:r>
          </w:p>
        </w:tc>
        <w:tc>
          <w:tcPr>
            <w:tcW w:w="709" w:type="dxa"/>
            <w:vAlign w:val="center"/>
          </w:tcPr>
          <w:p w14:paraId="56EF122A" w14:textId="52251E0D" w:rsidR="00513183" w:rsidRPr="00DC36E0" w:rsidRDefault="00513183" w:rsidP="005515A3">
            <w:pPr>
              <w:jc w:val="center"/>
              <w:rPr>
                <w:sz w:val="20"/>
                <w:szCs w:val="20"/>
              </w:rPr>
            </w:pPr>
            <w:r>
              <w:rPr>
                <w:sz w:val="20"/>
                <w:szCs w:val="20"/>
              </w:rPr>
              <w:t>975</w:t>
            </w:r>
          </w:p>
        </w:tc>
        <w:tc>
          <w:tcPr>
            <w:tcW w:w="709" w:type="dxa"/>
            <w:vAlign w:val="center"/>
          </w:tcPr>
          <w:p w14:paraId="2C98C31B" w14:textId="5A400CCD" w:rsidR="00513183" w:rsidRPr="00DC36E0" w:rsidRDefault="00513183" w:rsidP="005515A3">
            <w:pPr>
              <w:jc w:val="center"/>
              <w:rPr>
                <w:sz w:val="20"/>
                <w:szCs w:val="20"/>
              </w:rPr>
            </w:pPr>
            <w:r>
              <w:rPr>
                <w:sz w:val="20"/>
                <w:szCs w:val="20"/>
              </w:rPr>
              <w:t>1065</w:t>
            </w:r>
          </w:p>
        </w:tc>
        <w:tc>
          <w:tcPr>
            <w:tcW w:w="709" w:type="dxa"/>
            <w:vAlign w:val="center"/>
          </w:tcPr>
          <w:p w14:paraId="7B81A138" w14:textId="105C60C0" w:rsidR="00513183" w:rsidRPr="00DC36E0" w:rsidRDefault="00513183" w:rsidP="005515A3">
            <w:pPr>
              <w:jc w:val="center"/>
              <w:rPr>
                <w:sz w:val="20"/>
                <w:szCs w:val="20"/>
              </w:rPr>
            </w:pPr>
            <w:r>
              <w:rPr>
                <w:sz w:val="20"/>
                <w:szCs w:val="20"/>
              </w:rPr>
              <w:t>1014</w:t>
            </w:r>
          </w:p>
        </w:tc>
        <w:tc>
          <w:tcPr>
            <w:tcW w:w="708" w:type="dxa"/>
            <w:vAlign w:val="center"/>
          </w:tcPr>
          <w:p w14:paraId="3712ED50" w14:textId="5EE89868" w:rsidR="00513183" w:rsidRPr="00DC36E0" w:rsidRDefault="00513183" w:rsidP="005515A3">
            <w:pPr>
              <w:jc w:val="center"/>
              <w:rPr>
                <w:sz w:val="20"/>
                <w:szCs w:val="20"/>
              </w:rPr>
            </w:pPr>
            <w:r>
              <w:rPr>
                <w:sz w:val="20"/>
                <w:szCs w:val="20"/>
              </w:rPr>
              <w:t>940</w:t>
            </w:r>
          </w:p>
        </w:tc>
        <w:tc>
          <w:tcPr>
            <w:tcW w:w="716" w:type="dxa"/>
            <w:vAlign w:val="center"/>
          </w:tcPr>
          <w:p w14:paraId="6C26D53A" w14:textId="78E3B596" w:rsidR="00513183" w:rsidRPr="00DC36E0" w:rsidRDefault="00513183" w:rsidP="005515A3">
            <w:pPr>
              <w:jc w:val="center"/>
              <w:rPr>
                <w:sz w:val="20"/>
                <w:szCs w:val="20"/>
              </w:rPr>
            </w:pPr>
            <w:r>
              <w:rPr>
                <w:sz w:val="20"/>
                <w:szCs w:val="20"/>
              </w:rPr>
              <w:t>856</w:t>
            </w:r>
          </w:p>
        </w:tc>
        <w:tc>
          <w:tcPr>
            <w:tcW w:w="702" w:type="dxa"/>
            <w:vAlign w:val="center"/>
          </w:tcPr>
          <w:p w14:paraId="28CEF0A2" w14:textId="244F89F7" w:rsidR="00513183" w:rsidRPr="00DC36E0" w:rsidRDefault="00513183" w:rsidP="005515A3">
            <w:pPr>
              <w:jc w:val="center"/>
              <w:rPr>
                <w:sz w:val="20"/>
                <w:szCs w:val="20"/>
              </w:rPr>
            </w:pPr>
            <w:r>
              <w:rPr>
                <w:sz w:val="20"/>
                <w:szCs w:val="20"/>
              </w:rPr>
              <w:t>844</w:t>
            </w:r>
          </w:p>
        </w:tc>
        <w:tc>
          <w:tcPr>
            <w:tcW w:w="651" w:type="dxa"/>
            <w:vAlign w:val="center"/>
          </w:tcPr>
          <w:p w14:paraId="57A56277" w14:textId="56869C19" w:rsidR="00513183" w:rsidRPr="00DC36E0" w:rsidRDefault="00513183" w:rsidP="005515A3">
            <w:pPr>
              <w:jc w:val="center"/>
              <w:rPr>
                <w:sz w:val="20"/>
                <w:szCs w:val="20"/>
              </w:rPr>
            </w:pPr>
            <w:r>
              <w:rPr>
                <w:sz w:val="20"/>
                <w:szCs w:val="20"/>
              </w:rPr>
              <w:t>766</w:t>
            </w:r>
          </w:p>
        </w:tc>
        <w:tc>
          <w:tcPr>
            <w:tcW w:w="616" w:type="dxa"/>
            <w:vAlign w:val="center"/>
          </w:tcPr>
          <w:p w14:paraId="7E76A740" w14:textId="4BC6B419" w:rsidR="00513183" w:rsidRPr="00DC36E0" w:rsidRDefault="00513183" w:rsidP="005515A3">
            <w:pPr>
              <w:jc w:val="center"/>
              <w:rPr>
                <w:sz w:val="20"/>
                <w:szCs w:val="20"/>
              </w:rPr>
            </w:pPr>
            <w:r>
              <w:rPr>
                <w:sz w:val="20"/>
                <w:szCs w:val="20"/>
              </w:rPr>
              <w:t>815</w:t>
            </w:r>
          </w:p>
        </w:tc>
        <w:tc>
          <w:tcPr>
            <w:tcW w:w="616" w:type="dxa"/>
            <w:vAlign w:val="center"/>
          </w:tcPr>
          <w:p w14:paraId="24D09174" w14:textId="690C7EBC" w:rsidR="00513183" w:rsidRPr="00DC36E0" w:rsidRDefault="00513183" w:rsidP="005515A3">
            <w:pPr>
              <w:jc w:val="center"/>
              <w:rPr>
                <w:sz w:val="20"/>
                <w:szCs w:val="20"/>
              </w:rPr>
            </w:pPr>
            <w:r>
              <w:rPr>
                <w:sz w:val="20"/>
                <w:szCs w:val="20"/>
              </w:rPr>
              <w:t>825</w:t>
            </w:r>
          </w:p>
        </w:tc>
        <w:tc>
          <w:tcPr>
            <w:tcW w:w="616" w:type="dxa"/>
            <w:vAlign w:val="center"/>
          </w:tcPr>
          <w:p w14:paraId="1629EB9B" w14:textId="10403121" w:rsidR="00513183" w:rsidRPr="00DC36E0" w:rsidRDefault="00513183" w:rsidP="005515A3">
            <w:pPr>
              <w:jc w:val="center"/>
              <w:rPr>
                <w:sz w:val="20"/>
                <w:szCs w:val="20"/>
              </w:rPr>
            </w:pPr>
            <w:r>
              <w:rPr>
                <w:sz w:val="20"/>
                <w:szCs w:val="20"/>
              </w:rPr>
              <w:t>842</w:t>
            </w:r>
          </w:p>
        </w:tc>
        <w:tc>
          <w:tcPr>
            <w:tcW w:w="616" w:type="dxa"/>
            <w:vAlign w:val="center"/>
          </w:tcPr>
          <w:p w14:paraId="0B7AA6A2" w14:textId="6220FF19" w:rsidR="00513183" w:rsidRPr="00DC36E0" w:rsidRDefault="00513183" w:rsidP="005515A3">
            <w:pPr>
              <w:jc w:val="center"/>
              <w:rPr>
                <w:sz w:val="20"/>
                <w:szCs w:val="20"/>
              </w:rPr>
            </w:pPr>
            <w:r>
              <w:rPr>
                <w:sz w:val="20"/>
                <w:szCs w:val="20"/>
              </w:rPr>
              <w:t>855</w:t>
            </w:r>
          </w:p>
        </w:tc>
        <w:tc>
          <w:tcPr>
            <w:tcW w:w="616" w:type="dxa"/>
            <w:vAlign w:val="center"/>
          </w:tcPr>
          <w:p w14:paraId="442AB422" w14:textId="3A27C555" w:rsidR="00513183" w:rsidRDefault="005515A3" w:rsidP="005515A3">
            <w:pPr>
              <w:jc w:val="center"/>
              <w:rPr>
                <w:sz w:val="20"/>
                <w:szCs w:val="20"/>
              </w:rPr>
            </w:pPr>
            <w:r>
              <w:rPr>
                <w:sz w:val="20"/>
                <w:szCs w:val="20"/>
              </w:rPr>
              <w:t>626</w:t>
            </w:r>
          </w:p>
        </w:tc>
      </w:tr>
      <w:tr w:rsidR="00513183" w:rsidRPr="00DC36E0" w14:paraId="24016C8E" w14:textId="354D4AA7" w:rsidTr="005515A3">
        <w:trPr>
          <w:trHeight w:val="57"/>
          <w:jc w:val="center"/>
        </w:trPr>
        <w:tc>
          <w:tcPr>
            <w:tcW w:w="1696" w:type="dxa"/>
            <w:vAlign w:val="center"/>
          </w:tcPr>
          <w:p w14:paraId="1C76E4AF" w14:textId="256C950A" w:rsidR="00513183" w:rsidRPr="00DC36E0" w:rsidRDefault="00513183" w:rsidP="005515A3">
            <w:pPr>
              <w:jc w:val="center"/>
              <w:rPr>
                <w:sz w:val="20"/>
                <w:szCs w:val="20"/>
              </w:rPr>
            </w:pPr>
            <w:r>
              <w:rPr>
                <w:sz w:val="20"/>
              </w:rPr>
              <w:t>г. Баксан</w:t>
            </w:r>
          </w:p>
        </w:tc>
        <w:tc>
          <w:tcPr>
            <w:tcW w:w="709" w:type="dxa"/>
            <w:vAlign w:val="center"/>
          </w:tcPr>
          <w:p w14:paraId="182FD908" w14:textId="757171AD" w:rsidR="00513183" w:rsidRDefault="00513183" w:rsidP="005515A3">
            <w:pPr>
              <w:jc w:val="center"/>
              <w:rPr>
                <w:sz w:val="20"/>
                <w:szCs w:val="20"/>
              </w:rPr>
            </w:pPr>
            <w:r>
              <w:rPr>
                <w:sz w:val="20"/>
                <w:szCs w:val="20"/>
              </w:rPr>
              <w:t>847</w:t>
            </w:r>
          </w:p>
        </w:tc>
        <w:tc>
          <w:tcPr>
            <w:tcW w:w="709" w:type="dxa"/>
            <w:vAlign w:val="center"/>
          </w:tcPr>
          <w:p w14:paraId="7EA5B802" w14:textId="0D290947" w:rsidR="00513183" w:rsidRDefault="00513183" w:rsidP="005515A3">
            <w:pPr>
              <w:jc w:val="center"/>
              <w:rPr>
                <w:sz w:val="20"/>
                <w:szCs w:val="20"/>
              </w:rPr>
            </w:pPr>
            <w:r>
              <w:rPr>
                <w:sz w:val="20"/>
                <w:szCs w:val="20"/>
              </w:rPr>
              <w:t>920</w:t>
            </w:r>
          </w:p>
        </w:tc>
        <w:tc>
          <w:tcPr>
            <w:tcW w:w="709" w:type="dxa"/>
            <w:vAlign w:val="center"/>
          </w:tcPr>
          <w:p w14:paraId="36911618" w14:textId="5BFF5361" w:rsidR="00513183" w:rsidRDefault="00513183" w:rsidP="005515A3">
            <w:pPr>
              <w:jc w:val="center"/>
              <w:rPr>
                <w:sz w:val="20"/>
                <w:szCs w:val="20"/>
              </w:rPr>
            </w:pPr>
            <w:r>
              <w:rPr>
                <w:sz w:val="20"/>
                <w:szCs w:val="20"/>
              </w:rPr>
              <w:t>806</w:t>
            </w:r>
          </w:p>
        </w:tc>
        <w:tc>
          <w:tcPr>
            <w:tcW w:w="708" w:type="dxa"/>
            <w:vAlign w:val="center"/>
          </w:tcPr>
          <w:p w14:paraId="770969D0" w14:textId="5FC43024" w:rsidR="00513183" w:rsidRDefault="00513183" w:rsidP="005515A3">
            <w:pPr>
              <w:jc w:val="center"/>
              <w:rPr>
                <w:sz w:val="20"/>
                <w:szCs w:val="20"/>
              </w:rPr>
            </w:pPr>
            <w:r>
              <w:rPr>
                <w:sz w:val="20"/>
                <w:szCs w:val="20"/>
              </w:rPr>
              <w:t>724</w:t>
            </w:r>
          </w:p>
        </w:tc>
        <w:tc>
          <w:tcPr>
            <w:tcW w:w="716" w:type="dxa"/>
            <w:vAlign w:val="center"/>
          </w:tcPr>
          <w:p w14:paraId="3F2D3B43" w14:textId="440E4098" w:rsidR="00513183" w:rsidRDefault="00513183" w:rsidP="005515A3">
            <w:pPr>
              <w:jc w:val="center"/>
              <w:rPr>
                <w:sz w:val="20"/>
                <w:szCs w:val="20"/>
              </w:rPr>
            </w:pPr>
            <w:r>
              <w:rPr>
                <w:sz w:val="20"/>
                <w:szCs w:val="20"/>
              </w:rPr>
              <w:t>649</w:t>
            </w:r>
          </w:p>
        </w:tc>
        <w:tc>
          <w:tcPr>
            <w:tcW w:w="702" w:type="dxa"/>
            <w:vAlign w:val="center"/>
          </w:tcPr>
          <w:p w14:paraId="454745FE" w14:textId="255C92EB" w:rsidR="00513183" w:rsidRDefault="00513183" w:rsidP="005515A3">
            <w:pPr>
              <w:jc w:val="center"/>
              <w:rPr>
                <w:sz w:val="20"/>
                <w:szCs w:val="20"/>
              </w:rPr>
            </w:pPr>
            <w:r>
              <w:rPr>
                <w:sz w:val="20"/>
                <w:szCs w:val="20"/>
              </w:rPr>
              <w:t>674</w:t>
            </w:r>
          </w:p>
        </w:tc>
        <w:tc>
          <w:tcPr>
            <w:tcW w:w="651" w:type="dxa"/>
            <w:vAlign w:val="center"/>
          </w:tcPr>
          <w:p w14:paraId="5A54F425" w14:textId="1EFAF92D" w:rsidR="00513183" w:rsidRDefault="00513183" w:rsidP="005515A3">
            <w:pPr>
              <w:jc w:val="center"/>
              <w:rPr>
                <w:sz w:val="20"/>
                <w:szCs w:val="20"/>
              </w:rPr>
            </w:pPr>
            <w:r>
              <w:rPr>
                <w:sz w:val="20"/>
                <w:szCs w:val="20"/>
              </w:rPr>
              <w:t>547</w:t>
            </w:r>
          </w:p>
        </w:tc>
        <w:tc>
          <w:tcPr>
            <w:tcW w:w="616" w:type="dxa"/>
            <w:vAlign w:val="center"/>
          </w:tcPr>
          <w:p w14:paraId="0827053D" w14:textId="0F92D29D" w:rsidR="00513183" w:rsidRDefault="00513183" w:rsidP="005515A3">
            <w:pPr>
              <w:jc w:val="center"/>
              <w:rPr>
                <w:sz w:val="20"/>
                <w:szCs w:val="20"/>
              </w:rPr>
            </w:pPr>
            <w:r>
              <w:rPr>
                <w:sz w:val="20"/>
                <w:szCs w:val="20"/>
              </w:rPr>
              <w:t>578</w:t>
            </w:r>
          </w:p>
        </w:tc>
        <w:tc>
          <w:tcPr>
            <w:tcW w:w="616" w:type="dxa"/>
            <w:vAlign w:val="center"/>
          </w:tcPr>
          <w:p w14:paraId="5C00A7CF" w14:textId="688F4B45" w:rsidR="00513183" w:rsidRDefault="00513183" w:rsidP="005515A3">
            <w:pPr>
              <w:jc w:val="center"/>
              <w:rPr>
                <w:sz w:val="20"/>
                <w:szCs w:val="20"/>
              </w:rPr>
            </w:pPr>
            <w:r>
              <w:rPr>
                <w:sz w:val="20"/>
                <w:szCs w:val="20"/>
              </w:rPr>
              <w:t>599</w:t>
            </w:r>
          </w:p>
        </w:tc>
        <w:tc>
          <w:tcPr>
            <w:tcW w:w="616" w:type="dxa"/>
            <w:vAlign w:val="center"/>
          </w:tcPr>
          <w:p w14:paraId="2032A850" w14:textId="6DBE13B9" w:rsidR="00513183" w:rsidRDefault="00513183" w:rsidP="005515A3">
            <w:pPr>
              <w:jc w:val="center"/>
              <w:rPr>
                <w:sz w:val="20"/>
                <w:szCs w:val="20"/>
              </w:rPr>
            </w:pPr>
            <w:r>
              <w:rPr>
                <w:sz w:val="20"/>
                <w:szCs w:val="20"/>
              </w:rPr>
              <w:t>607</w:t>
            </w:r>
          </w:p>
        </w:tc>
        <w:tc>
          <w:tcPr>
            <w:tcW w:w="616" w:type="dxa"/>
            <w:vAlign w:val="center"/>
          </w:tcPr>
          <w:p w14:paraId="526FBF0E" w14:textId="6ADA3FB3" w:rsidR="00513183" w:rsidRDefault="00513183" w:rsidP="005515A3">
            <w:pPr>
              <w:jc w:val="center"/>
              <w:rPr>
                <w:sz w:val="20"/>
                <w:szCs w:val="20"/>
              </w:rPr>
            </w:pPr>
            <w:r>
              <w:rPr>
                <w:sz w:val="20"/>
                <w:szCs w:val="20"/>
              </w:rPr>
              <w:t>682</w:t>
            </w:r>
          </w:p>
        </w:tc>
        <w:tc>
          <w:tcPr>
            <w:tcW w:w="616" w:type="dxa"/>
            <w:vAlign w:val="center"/>
          </w:tcPr>
          <w:p w14:paraId="7135BB63" w14:textId="067616A9" w:rsidR="00513183" w:rsidRDefault="005515A3" w:rsidP="005515A3">
            <w:pPr>
              <w:jc w:val="center"/>
              <w:rPr>
                <w:sz w:val="20"/>
                <w:szCs w:val="20"/>
              </w:rPr>
            </w:pPr>
            <w:r>
              <w:rPr>
                <w:sz w:val="20"/>
                <w:szCs w:val="20"/>
              </w:rPr>
              <w:t>437</w:t>
            </w:r>
          </w:p>
        </w:tc>
      </w:tr>
      <w:tr w:rsidR="00513183" w:rsidRPr="00DC36E0" w14:paraId="75E7C8AE" w14:textId="3562B32F" w:rsidTr="005515A3">
        <w:trPr>
          <w:trHeight w:val="57"/>
          <w:jc w:val="center"/>
        </w:trPr>
        <w:tc>
          <w:tcPr>
            <w:tcW w:w="1696" w:type="dxa"/>
            <w:vAlign w:val="center"/>
          </w:tcPr>
          <w:p w14:paraId="42FEB98C" w14:textId="519E7826" w:rsidR="00513183" w:rsidRPr="00DC36E0" w:rsidRDefault="00513183" w:rsidP="005515A3">
            <w:pPr>
              <w:jc w:val="center"/>
              <w:rPr>
                <w:sz w:val="20"/>
                <w:szCs w:val="20"/>
              </w:rPr>
            </w:pPr>
            <w:r>
              <w:rPr>
                <w:sz w:val="20"/>
              </w:rPr>
              <w:t>с. Дыгулыбгей</w:t>
            </w:r>
          </w:p>
        </w:tc>
        <w:tc>
          <w:tcPr>
            <w:tcW w:w="709" w:type="dxa"/>
            <w:vAlign w:val="center"/>
          </w:tcPr>
          <w:p w14:paraId="41210919" w14:textId="2715E3F6" w:rsidR="00513183" w:rsidRDefault="00513183" w:rsidP="005515A3">
            <w:pPr>
              <w:jc w:val="center"/>
              <w:rPr>
                <w:sz w:val="20"/>
                <w:szCs w:val="20"/>
              </w:rPr>
            </w:pPr>
            <w:r>
              <w:rPr>
                <w:sz w:val="20"/>
                <w:szCs w:val="20"/>
              </w:rPr>
              <w:t>128</w:t>
            </w:r>
          </w:p>
        </w:tc>
        <w:tc>
          <w:tcPr>
            <w:tcW w:w="709" w:type="dxa"/>
            <w:vAlign w:val="center"/>
          </w:tcPr>
          <w:p w14:paraId="2B66EABC" w14:textId="729E5BF9" w:rsidR="00513183" w:rsidRDefault="00513183" w:rsidP="005515A3">
            <w:pPr>
              <w:jc w:val="center"/>
              <w:rPr>
                <w:sz w:val="20"/>
                <w:szCs w:val="20"/>
              </w:rPr>
            </w:pPr>
            <w:r>
              <w:rPr>
                <w:sz w:val="20"/>
                <w:szCs w:val="20"/>
              </w:rPr>
              <w:t>145</w:t>
            </w:r>
          </w:p>
        </w:tc>
        <w:tc>
          <w:tcPr>
            <w:tcW w:w="709" w:type="dxa"/>
            <w:vAlign w:val="center"/>
          </w:tcPr>
          <w:p w14:paraId="2648024B" w14:textId="03EAA902" w:rsidR="00513183" w:rsidRDefault="00513183" w:rsidP="005515A3">
            <w:pPr>
              <w:jc w:val="center"/>
              <w:rPr>
                <w:sz w:val="20"/>
                <w:szCs w:val="20"/>
              </w:rPr>
            </w:pPr>
            <w:r>
              <w:rPr>
                <w:sz w:val="20"/>
                <w:szCs w:val="20"/>
              </w:rPr>
              <w:t>208</w:t>
            </w:r>
          </w:p>
        </w:tc>
        <w:tc>
          <w:tcPr>
            <w:tcW w:w="708" w:type="dxa"/>
            <w:vAlign w:val="center"/>
          </w:tcPr>
          <w:p w14:paraId="338CC27A" w14:textId="2D0C92EC" w:rsidR="00513183" w:rsidRDefault="00513183" w:rsidP="005515A3">
            <w:pPr>
              <w:jc w:val="center"/>
              <w:rPr>
                <w:sz w:val="20"/>
                <w:szCs w:val="20"/>
              </w:rPr>
            </w:pPr>
            <w:r>
              <w:rPr>
                <w:sz w:val="20"/>
                <w:szCs w:val="20"/>
              </w:rPr>
              <w:t>216</w:t>
            </w:r>
          </w:p>
        </w:tc>
        <w:tc>
          <w:tcPr>
            <w:tcW w:w="716" w:type="dxa"/>
            <w:vAlign w:val="center"/>
          </w:tcPr>
          <w:p w14:paraId="3A0D83E2" w14:textId="42C5061E" w:rsidR="00513183" w:rsidRDefault="00513183" w:rsidP="005515A3">
            <w:pPr>
              <w:jc w:val="center"/>
              <w:rPr>
                <w:sz w:val="20"/>
                <w:szCs w:val="20"/>
              </w:rPr>
            </w:pPr>
            <w:r>
              <w:rPr>
                <w:sz w:val="20"/>
                <w:szCs w:val="20"/>
              </w:rPr>
              <w:t>207</w:t>
            </w:r>
          </w:p>
        </w:tc>
        <w:tc>
          <w:tcPr>
            <w:tcW w:w="702" w:type="dxa"/>
            <w:vAlign w:val="center"/>
          </w:tcPr>
          <w:p w14:paraId="33894C78" w14:textId="5E4CD702" w:rsidR="00513183" w:rsidRDefault="00513183" w:rsidP="005515A3">
            <w:pPr>
              <w:jc w:val="center"/>
              <w:rPr>
                <w:sz w:val="20"/>
                <w:szCs w:val="20"/>
              </w:rPr>
            </w:pPr>
            <w:r>
              <w:rPr>
                <w:sz w:val="20"/>
                <w:szCs w:val="20"/>
              </w:rPr>
              <w:t>210</w:t>
            </w:r>
          </w:p>
        </w:tc>
        <w:tc>
          <w:tcPr>
            <w:tcW w:w="651" w:type="dxa"/>
            <w:vAlign w:val="center"/>
          </w:tcPr>
          <w:p w14:paraId="3547697E" w14:textId="5C132170" w:rsidR="00513183" w:rsidRDefault="00513183" w:rsidP="005515A3">
            <w:pPr>
              <w:jc w:val="center"/>
              <w:rPr>
                <w:sz w:val="20"/>
                <w:szCs w:val="20"/>
              </w:rPr>
            </w:pPr>
            <w:r>
              <w:rPr>
                <w:sz w:val="20"/>
                <w:szCs w:val="20"/>
              </w:rPr>
              <w:t>219</w:t>
            </w:r>
          </w:p>
        </w:tc>
        <w:tc>
          <w:tcPr>
            <w:tcW w:w="616" w:type="dxa"/>
            <w:vAlign w:val="center"/>
          </w:tcPr>
          <w:p w14:paraId="0FA6CEB5" w14:textId="5FD14356" w:rsidR="00513183" w:rsidRDefault="00513183" w:rsidP="005515A3">
            <w:pPr>
              <w:jc w:val="center"/>
              <w:rPr>
                <w:sz w:val="20"/>
                <w:szCs w:val="20"/>
              </w:rPr>
            </w:pPr>
            <w:r>
              <w:rPr>
                <w:sz w:val="20"/>
                <w:szCs w:val="20"/>
              </w:rPr>
              <w:t>237</w:t>
            </w:r>
          </w:p>
        </w:tc>
        <w:tc>
          <w:tcPr>
            <w:tcW w:w="616" w:type="dxa"/>
            <w:vAlign w:val="center"/>
          </w:tcPr>
          <w:p w14:paraId="0D54B79F" w14:textId="1D2E71C1" w:rsidR="00513183" w:rsidRDefault="00513183" w:rsidP="005515A3">
            <w:pPr>
              <w:jc w:val="center"/>
              <w:rPr>
                <w:sz w:val="20"/>
                <w:szCs w:val="20"/>
              </w:rPr>
            </w:pPr>
            <w:r>
              <w:rPr>
                <w:sz w:val="20"/>
                <w:szCs w:val="20"/>
              </w:rPr>
              <w:t>226</w:t>
            </w:r>
          </w:p>
        </w:tc>
        <w:tc>
          <w:tcPr>
            <w:tcW w:w="616" w:type="dxa"/>
            <w:vAlign w:val="center"/>
          </w:tcPr>
          <w:p w14:paraId="0614F547" w14:textId="2CC81DD9" w:rsidR="00513183" w:rsidRDefault="00513183" w:rsidP="005515A3">
            <w:pPr>
              <w:jc w:val="center"/>
              <w:rPr>
                <w:sz w:val="20"/>
                <w:szCs w:val="20"/>
              </w:rPr>
            </w:pPr>
            <w:r>
              <w:rPr>
                <w:sz w:val="20"/>
                <w:szCs w:val="20"/>
              </w:rPr>
              <w:t>235</w:t>
            </w:r>
          </w:p>
        </w:tc>
        <w:tc>
          <w:tcPr>
            <w:tcW w:w="616" w:type="dxa"/>
            <w:vAlign w:val="center"/>
          </w:tcPr>
          <w:p w14:paraId="6D126634" w14:textId="39804C9A" w:rsidR="00513183" w:rsidRDefault="00513183" w:rsidP="005515A3">
            <w:pPr>
              <w:jc w:val="center"/>
              <w:rPr>
                <w:sz w:val="20"/>
                <w:szCs w:val="20"/>
              </w:rPr>
            </w:pPr>
            <w:r>
              <w:rPr>
                <w:sz w:val="20"/>
                <w:szCs w:val="20"/>
              </w:rPr>
              <w:t>173</w:t>
            </w:r>
          </w:p>
        </w:tc>
        <w:tc>
          <w:tcPr>
            <w:tcW w:w="616" w:type="dxa"/>
            <w:vAlign w:val="center"/>
          </w:tcPr>
          <w:p w14:paraId="2680F368" w14:textId="7383718E" w:rsidR="00513183" w:rsidRDefault="005515A3" w:rsidP="005515A3">
            <w:pPr>
              <w:jc w:val="center"/>
              <w:rPr>
                <w:sz w:val="20"/>
                <w:szCs w:val="20"/>
              </w:rPr>
            </w:pPr>
            <w:r>
              <w:rPr>
                <w:sz w:val="20"/>
                <w:szCs w:val="20"/>
              </w:rPr>
              <w:t>189</w:t>
            </w:r>
          </w:p>
        </w:tc>
      </w:tr>
      <w:tr w:rsidR="009D5E0D" w:rsidRPr="00DC36E0" w14:paraId="53E56FB5" w14:textId="3C06B4BF" w:rsidTr="00426EE3">
        <w:trPr>
          <w:trHeight w:val="57"/>
          <w:jc w:val="center"/>
        </w:trPr>
        <w:tc>
          <w:tcPr>
            <w:tcW w:w="9680" w:type="dxa"/>
            <w:gridSpan w:val="13"/>
            <w:vAlign w:val="center"/>
            <w:hideMark/>
          </w:tcPr>
          <w:p w14:paraId="6850E6AA" w14:textId="3C5A3282" w:rsidR="009D5E0D" w:rsidRPr="00DC36E0" w:rsidRDefault="009D5E0D" w:rsidP="009D5E0D">
            <w:pPr>
              <w:jc w:val="center"/>
              <w:rPr>
                <w:sz w:val="20"/>
                <w:szCs w:val="20"/>
              </w:rPr>
            </w:pPr>
            <w:r w:rsidRPr="00DC36E0">
              <w:rPr>
                <w:sz w:val="20"/>
                <w:szCs w:val="20"/>
              </w:rPr>
              <w:t>Смертность</w:t>
            </w:r>
          </w:p>
        </w:tc>
      </w:tr>
      <w:tr w:rsidR="005515A3" w:rsidRPr="00DC36E0" w14:paraId="5F1CF3B4" w14:textId="02ADFB73" w:rsidTr="005515A3">
        <w:trPr>
          <w:trHeight w:val="57"/>
          <w:jc w:val="center"/>
        </w:trPr>
        <w:tc>
          <w:tcPr>
            <w:tcW w:w="1696" w:type="dxa"/>
            <w:vAlign w:val="center"/>
            <w:hideMark/>
          </w:tcPr>
          <w:p w14:paraId="3F50FB44" w14:textId="5A2912A9" w:rsidR="005515A3" w:rsidRPr="00DC36E0" w:rsidRDefault="005515A3" w:rsidP="005515A3">
            <w:pPr>
              <w:jc w:val="center"/>
              <w:rPr>
                <w:sz w:val="20"/>
                <w:szCs w:val="20"/>
              </w:rPr>
            </w:pPr>
            <w:r w:rsidRPr="00DC36E0">
              <w:rPr>
                <w:sz w:val="20"/>
                <w:szCs w:val="20"/>
              </w:rPr>
              <w:t>Город</w:t>
            </w:r>
            <w:r>
              <w:rPr>
                <w:sz w:val="20"/>
                <w:szCs w:val="20"/>
              </w:rPr>
              <w:t>ской округ Баксан</w:t>
            </w:r>
          </w:p>
        </w:tc>
        <w:tc>
          <w:tcPr>
            <w:tcW w:w="709" w:type="dxa"/>
            <w:tcBorders>
              <w:top w:val="single" w:sz="4" w:space="0" w:color="auto"/>
              <w:left w:val="single" w:sz="4" w:space="0" w:color="auto"/>
              <w:bottom w:val="single" w:sz="4" w:space="0" w:color="auto"/>
              <w:right w:val="single" w:sz="4" w:space="0" w:color="auto"/>
            </w:tcBorders>
            <w:vAlign w:val="center"/>
          </w:tcPr>
          <w:p w14:paraId="20C4478E" w14:textId="4E2F91F4" w:rsidR="005515A3" w:rsidRPr="00DC36E0" w:rsidRDefault="005515A3" w:rsidP="005515A3">
            <w:pPr>
              <w:jc w:val="center"/>
              <w:rPr>
                <w:sz w:val="20"/>
                <w:szCs w:val="20"/>
              </w:rPr>
            </w:pPr>
            <w:r>
              <w:rPr>
                <w:sz w:val="20"/>
                <w:szCs w:val="20"/>
              </w:rPr>
              <w:t>424</w:t>
            </w:r>
          </w:p>
        </w:tc>
        <w:tc>
          <w:tcPr>
            <w:tcW w:w="709" w:type="dxa"/>
            <w:tcBorders>
              <w:top w:val="single" w:sz="4" w:space="0" w:color="auto"/>
              <w:left w:val="single" w:sz="4" w:space="0" w:color="auto"/>
              <w:bottom w:val="single" w:sz="4" w:space="0" w:color="auto"/>
              <w:right w:val="single" w:sz="4" w:space="0" w:color="auto"/>
            </w:tcBorders>
            <w:vAlign w:val="center"/>
          </w:tcPr>
          <w:p w14:paraId="24F9E2FC" w14:textId="332CC91C" w:rsidR="005515A3" w:rsidRPr="00DC36E0" w:rsidRDefault="005515A3" w:rsidP="005515A3">
            <w:pPr>
              <w:jc w:val="center"/>
              <w:rPr>
                <w:sz w:val="20"/>
                <w:szCs w:val="20"/>
              </w:rPr>
            </w:pPr>
            <w:r>
              <w:rPr>
                <w:sz w:val="20"/>
                <w:szCs w:val="20"/>
              </w:rPr>
              <w:t>420</w:t>
            </w:r>
          </w:p>
        </w:tc>
        <w:tc>
          <w:tcPr>
            <w:tcW w:w="709" w:type="dxa"/>
            <w:tcBorders>
              <w:top w:val="single" w:sz="4" w:space="0" w:color="auto"/>
              <w:left w:val="single" w:sz="4" w:space="0" w:color="auto"/>
              <w:bottom w:val="single" w:sz="4" w:space="0" w:color="auto"/>
              <w:right w:val="single" w:sz="4" w:space="0" w:color="auto"/>
            </w:tcBorders>
            <w:vAlign w:val="center"/>
          </w:tcPr>
          <w:p w14:paraId="2185B391" w14:textId="76FAA6BE" w:rsidR="005515A3" w:rsidRPr="00DC36E0" w:rsidRDefault="005515A3" w:rsidP="005515A3">
            <w:pPr>
              <w:jc w:val="center"/>
              <w:rPr>
                <w:sz w:val="20"/>
                <w:szCs w:val="20"/>
              </w:rPr>
            </w:pPr>
            <w:r>
              <w:rPr>
                <w:sz w:val="20"/>
                <w:szCs w:val="20"/>
              </w:rPr>
              <w:t>403</w:t>
            </w:r>
          </w:p>
        </w:tc>
        <w:tc>
          <w:tcPr>
            <w:tcW w:w="708" w:type="dxa"/>
            <w:tcBorders>
              <w:top w:val="single" w:sz="4" w:space="0" w:color="auto"/>
              <w:left w:val="single" w:sz="4" w:space="0" w:color="auto"/>
              <w:bottom w:val="single" w:sz="4" w:space="0" w:color="auto"/>
              <w:right w:val="single" w:sz="4" w:space="0" w:color="auto"/>
            </w:tcBorders>
            <w:vAlign w:val="center"/>
          </w:tcPr>
          <w:p w14:paraId="2146893C" w14:textId="01FF6715" w:rsidR="005515A3" w:rsidRPr="00DC36E0" w:rsidRDefault="005515A3" w:rsidP="005515A3">
            <w:pPr>
              <w:jc w:val="center"/>
              <w:rPr>
                <w:sz w:val="20"/>
                <w:szCs w:val="20"/>
              </w:rPr>
            </w:pPr>
            <w:r>
              <w:rPr>
                <w:sz w:val="20"/>
                <w:szCs w:val="20"/>
              </w:rPr>
              <w:t>408</w:t>
            </w:r>
          </w:p>
        </w:tc>
        <w:tc>
          <w:tcPr>
            <w:tcW w:w="716" w:type="dxa"/>
            <w:tcBorders>
              <w:top w:val="single" w:sz="4" w:space="0" w:color="auto"/>
              <w:left w:val="single" w:sz="4" w:space="0" w:color="auto"/>
              <w:bottom w:val="single" w:sz="4" w:space="0" w:color="auto"/>
              <w:right w:val="single" w:sz="4" w:space="0" w:color="auto"/>
            </w:tcBorders>
            <w:vAlign w:val="center"/>
          </w:tcPr>
          <w:p w14:paraId="2A0B882F" w14:textId="63F38E71" w:rsidR="005515A3" w:rsidRPr="00DC36E0" w:rsidRDefault="005515A3" w:rsidP="005515A3">
            <w:pPr>
              <w:jc w:val="center"/>
              <w:rPr>
                <w:sz w:val="20"/>
                <w:szCs w:val="20"/>
              </w:rPr>
            </w:pPr>
            <w:r>
              <w:rPr>
                <w:sz w:val="20"/>
                <w:szCs w:val="20"/>
              </w:rPr>
              <w:t>382</w:t>
            </w:r>
          </w:p>
        </w:tc>
        <w:tc>
          <w:tcPr>
            <w:tcW w:w="702" w:type="dxa"/>
            <w:tcBorders>
              <w:top w:val="single" w:sz="4" w:space="0" w:color="auto"/>
              <w:left w:val="single" w:sz="4" w:space="0" w:color="auto"/>
              <w:bottom w:val="single" w:sz="4" w:space="0" w:color="auto"/>
              <w:right w:val="single" w:sz="4" w:space="0" w:color="auto"/>
            </w:tcBorders>
            <w:vAlign w:val="center"/>
          </w:tcPr>
          <w:p w14:paraId="17742E32" w14:textId="23DB1BF8" w:rsidR="005515A3" w:rsidRPr="00DC36E0" w:rsidRDefault="005515A3" w:rsidP="005515A3">
            <w:pPr>
              <w:jc w:val="center"/>
              <w:rPr>
                <w:sz w:val="20"/>
                <w:szCs w:val="20"/>
              </w:rPr>
            </w:pPr>
            <w:r>
              <w:rPr>
                <w:sz w:val="20"/>
                <w:szCs w:val="20"/>
              </w:rPr>
              <w:t>389</w:t>
            </w:r>
          </w:p>
        </w:tc>
        <w:tc>
          <w:tcPr>
            <w:tcW w:w="651" w:type="dxa"/>
            <w:tcBorders>
              <w:top w:val="single" w:sz="4" w:space="0" w:color="auto"/>
              <w:left w:val="single" w:sz="4" w:space="0" w:color="auto"/>
              <w:bottom w:val="single" w:sz="4" w:space="0" w:color="auto"/>
              <w:right w:val="single" w:sz="4" w:space="0" w:color="auto"/>
            </w:tcBorders>
            <w:vAlign w:val="center"/>
          </w:tcPr>
          <w:p w14:paraId="0D6ACBE8" w14:textId="7A5D02C9" w:rsidR="005515A3" w:rsidRPr="00DC36E0" w:rsidRDefault="005515A3" w:rsidP="005515A3">
            <w:pPr>
              <w:jc w:val="center"/>
              <w:rPr>
                <w:sz w:val="20"/>
                <w:szCs w:val="20"/>
              </w:rPr>
            </w:pPr>
            <w:r>
              <w:rPr>
                <w:sz w:val="20"/>
                <w:szCs w:val="20"/>
              </w:rPr>
              <w:t>411</w:t>
            </w:r>
          </w:p>
        </w:tc>
        <w:tc>
          <w:tcPr>
            <w:tcW w:w="616" w:type="dxa"/>
            <w:tcBorders>
              <w:top w:val="single" w:sz="4" w:space="0" w:color="auto"/>
              <w:left w:val="single" w:sz="4" w:space="0" w:color="auto"/>
              <w:bottom w:val="single" w:sz="4" w:space="0" w:color="auto"/>
              <w:right w:val="single" w:sz="4" w:space="0" w:color="auto"/>
            </w:tcBorders>
            <w:vAlign w:val="center"/>
          </w:tcPr>
          <w:p w14:paraId="70D23893" w14:textId="69BF888E" w:rsidR="005515A3" w:rsidRPr="00DC36E0" w:rsidRDefault="005515A3" w:rsidP="005515A3">
            <w:pPr>
              <w:jc w:val="center"/>
              <w:rPr>
                <w:sz w:val="20"/>
                <w:szCs w:val="20"/>
              </w:rPr>
            </w:pPr>
            <w:r>
              <w:rPr>
                <w:sz w:val="20"/>
                <w:szCs w:val="20"/>
              </w:rPr>
              <w:t>525</w:t>
            </w:r>
          </w:p>
        </w:tc>
        <w:tc>
          <w:tcPr>
            <w:tcW w:w="616" w:type="dxa"/>
            <w:tcBorders>
              <w:top w:val="single" w:sz="4" w:space="0" w:color="auto"/>
              <w:left w:val="single" w:sz="4" w:space="0" w:color="auto"/>
              <w:bottom w:val="single" w:sz="4" w:space="0" w:color="auto"/>
              <w:right w:val="single" w:sz="4" w:space="0" w:color="auto"/>
            </w:tcBorders>
            <w:vAlign w:val="center"/>
          </w:tcPr>
          <w:p w14:paraId="05760D43" w14:textId="0FA66057" w:rsidR="005515A3" w:rsidRPr="00DC36E0" w:rsidRDefault="005515A3" w:rsidP="005515A3">
            <w:pPr>
              <w:jc w:val="center"/>
              <w:rPr>
                <w:sz w:val="20"/>
                <w:szCs w:val="20"/>
              </w:rPr>
            </w:pPr>
            <w:r>
              <w:rPr>
                <w:sz w:val="20"/>
                <w:szCs w:val="20"/>
              </w:rPr>
              <w:t>522</w:t>
            </w:r>
          </w:p>
        </w:tc>
        <w:tc>
          <w:tcPr>
            <w:tcW w:w="616" w:type="dxa"/>
            <w:tcBorders>
              <w:top w:val="single" w:sz="4" w:space="0" w:color="auto"/>
              <w:left w:val="single" w:sz="4" w:space="0" w:color="auto"/>
              <w:bottom w:val="single" w:sz="4" w:space="0" w:color="auto"/>
              <w:right w:val="single" w:sz="4" w:space="0" w:color="auto"/>
            </w:tcBorders>
            <w:vAlign w:val="center"/>
          </w:tcPr>
          <w:p w14:paraId="771AA73A" w14:textId="23F54C79" w:rsidR="005515A3" w:rsidRPr="00DC36E0" w:rsidRDefault="005515A3" w:rsidP="005515A3">
            <w:pPr>
              <w:jc w:val="center"/>
              <w:rPr>
                <w:sz w:val="20"/>
                <w:szCs w:val="20"/>
              </w:rPr>
            </w:pPr>
            <w:r>
              <w:rPr>
                <w:sz w:val="20"/>
                <w:szCs w:val="20"/>
              </w:rPr>
              <w:t>403</w:t>
            </w:r>
          </w:p>
        </w:tc>
        <w:tc>
          <w:tcPr>
            <w:tcW w:w="616" w:type="dxa"/>
            <w:tcBorders>
              <w:top w:val="single" w:sz="4" w:space="0" w:color="auto"/>
              <w:left w:val="single" w:sz="4" w:space="0" w:color="auto"/>
              <w:bottom w:val="single" w:sz="4" w:space="0" w:color="auto"/>
              <w:right w:val="single" w:sz="4" w:space="0" w:color="auto"/>
            </w:tcBorders>
            <w:vAlign w:val="center"/>
          </w:tcPr>
          <w:p w14:paraId="7955D4E8" w14:textId="1483910E" w:rsidR="005515A3" w:rsidRPr="00DC36E0" w:rsidRDefault="005515A3" w:rsidP="005515A3">
            <w:pPr>
              <w:jc w:val="center"/>
              <w:rPr>
                <w:sz w:val="20"/>
                <w:szCs w:val="20"/>
              </w:rPr>
            </w:pPr>
            <w:r>
              <w:rPr>
                <w:sz w:val="20"/>
                <w:szCs w:val="20"/>
              </w:rPr>
              <w:t>355</w:t>
            </w:r>
          </w:p>
        </w:tc>
        <w:tc>
          <w:tcPr>
            <w:tcW w:w="616" w:type="dxa"/>
            <w:tcBorders>
              <w:top w:val="single" w:sz="4" w:space="0" w:color="auto"/>
              <w:left w:val="single" w:sz="4" w:space="0" w:color="auto"/>
              <w:bottom w:val="single" w:sz="4" w:space="0" w:color="auto"/>
              <w:right w:val="single" w:sz="4" w:space="0" w:color="auto"/>
            </w:tcBorders>
            <w:vAlign w:val="center"/>
          </w:tcPr>
          <w:p w14:paraId="67942FA2" w14:textId="796230E4" w:rsidR="005515A3" w:rsidRPr="00DC36E0" w:rsidRDefault="005515A3" w:rsidP="005515A3">
            <w:pPr>
              <w:jc w:val="center"/>
              <w:rPr>
                <w:sz w:val="20"/>
                <w:szCs w:val="20"/>
              </w:rPr>
            </w:pPr>
            <w:r>
              <w:rPr>
                <w:sz w:val="20"/>
                <w:szCs w:val="20"/>
              </w:rPr>
              <w:t>284</w:t>
            </w:r>
          </w:p>
        </w:tc>
      </w:tr>
      <w:tr w:rsidR="005515A3" w:rsidRPr="00DC36E0" w14:paraId="75B12818" w14:textId="3AF45749" w:rsidTr="005515A3">
        <w:trPr>
          <w:trHeight w:val="57"/>
          <w:jc w:val="center"/>
        </w:trPr>
        <w:tc>
          <w:tcPr>
            <w:tcW w:w="1696" w:type="dxa"/>
            <w:vAlign w:val="center"/>
          </w:tcPr>
          <w:p w14:paraId="47DF5D7C" w14:textId="26E56318" w:rsidR="005515A3" w:rsidRPr="00DC36E0" w:rsidRDefault="005515A3" w:rsidP="005515A3">
            <w:pPr>
              <w:jc w:val="center"/>
              <w:rPr>
                <w:sz w:val="20"/>
                <w:szCs w:val="20"/>
              </w:rPr>
            </w:pPr>
            <w:r>
              <w:rPr>
                <w:sz w:val="20"/>
              </w:rPr>
              <w:t>г. Баксан</w:t>
            </w:r>
          </w:p>
        </w:tc>
        <w:tc>
          <w:tcPr>
            <w:tcW w:w="709" w:type="dxa"/>
            <w:tcBorders>
              <w:top w:val="single" w:sz="4" w:space="0" w:color="auto"/>
              <w:left w:val="single" w:sz="4" w:space="0" w:color="auto"/>
              <w:bottom w:val="single" w:sz="4" w:space="0" w:color="auto"/>
              <w:right w:val="single" w:sz="4" w:space="0" w:color="auto"/>
            </w:tcBorders>
            <w:vAlign w:val="center"/>
          </w:tcPr>
          <w:p w14:paraId="5F1246F2" w14:textId="3FB30D44" w:rsidR="005515A3" w:rsidRPr="00DC36E0" w:rsidRDefault="005515A3" w:rsidP="005515A3">
            <w:pPr>
              <w:jc w:val="center"/>
              <w:rPr>
                <w:sz w:val="20"/>
                <w:szCs w:val="20"/>
              </w:rPr>
            </w:pPr>
            <w:r>
              <w:rPr>
                <w:sz w:val="20"/>
                <w:szCs w:val="20"/>
              </w:rPr>
              <w:t>333</w:t>
            </w:r>
          </w:p>
        </w:tc>
        <w:tc>
          <w:tcPr>
            <w:tcW w:w="709" w:type="dxa"/>
            <w:tcBorders>
              <w:top w:val="single" w:sz="4" w:space="0" w:color="auto"/>
              <w:left w:val="single" w:sz="4" w:space="0" w:color="auto"/>
              <w:bottom w:val="single" w:sz="4" w:space="0" w:color="auto"/>
              <w:right w:val="single" w:sz="4" w:space="0" w:color="auto"/>
            </w:tcBorders>
            <w:vAlign w:val="center"/>
          </w:tcPr>
          <w:p w14:paraId="5B389724" w14:textId="03FEB081" w:rsidR="005515A3" w:rsidRPr="00DC36E0" w:rsidRDefault="005515A3" w:rsidP="005515A3">
            <w:pPr>
              <w:jc w:val="center"/>
              <w:rPr>
                <w:sz w:val="20"/>
                <w:szCs w:val="20"/>
              </w:rPr>
            </w:pPr>
            <w:r>
              <w:rPr>
                <w:sz w:val="20"/>
                <w:szCs w:val="20"/>
              </w:rPr>
              <w:t>329</w:t>
            </w:r>
          </w:p>
        </w:tc>
        <w:tc>
          <w:tcPr>
            <w:tcW w:w="709" w:type="dxa"/>
            <w:tcBorders>
              <w:top w:val="single" w:sz="4" w:space="0" w:color="auto"/>
              <w:left w:val="single" w:sz="4" w:space="0" w:color="auto"/>
              <w:bottom w:val="single" w:sz="4" w:space="0" w:color="auto"/>
              <w:right w:val="single" w:sz="4" w:space="0" w:color="auto"/>
            </w:tcBorders>
            <w:vAlign w:val="center"/>
          </w:tcPr>
          <w:p w14:paraId="250B2921" w14:textId="61B5CD8C" w:rsidR="005515A3" w:rsidRPr="00DC36E0" w:rsidRDefault="005515A3" w:rsidP="005515A3">
            <w:pPr>
              <w:jc w:val="center"/>
              <w:rPr>
                <w:sz w:val="20"/>
                <w:szCs w:val="20"/>
              </w:rPr>
            </w:pPr>
            <w:r>
              <w:rPr>
                <w:sz w:val="20"/>
                <w:szCs w:val="20"/>
              </w:rPr>
              <w:t>300</w:t>
            </w:r>
          </w:p>
        </w:tc>
        <w:tc>
          <w:tcPr>
            <w:tcW w:w="708" w:type="dxa"/>
            <w:tcBorders>
              <w:top w:val="single" w:sz="4" w:space="0" w:color="auto"/>
              <w:left w:val="single" w:sz="4" w:space="0" w:color="auto"/>
              <w:bottom w:val="single" w:sz="4" w:space="0" w:color="auto"/>
              <w:right w:val="single" w:sz="4" w:space="0" w:color="auto"/>
            </w:tcBorders>
            <w:vAlign w:val="center"/>
          </w:tcPr>
          <w:p w14:paraId="3835A3CA" w14:textId="68781F40" w:rsidR="005515A3" w:rsidRPr="00DC36E0" w:rsidRDefault="005515A3" w:rsidP="005515A3">
            <w:pPr>
              <w:jc w:val="center"/>
              <w:rPr>
                <w:sz w:val="20"/>
                <w:szCs w:val="20"/>
              </w:rPr>
            </w:pPr>
            <w:r>
              <w:rPr>
                <w:sz w:val="20"/>
                <w:szCs w:val="20"/>
              </w:rPr>
              <w:t>294</w:t>
            </w:r>
          </w:p>
        </w:tc>
        <w:tc>
          <w:tcPr>
            <w:tcW w:w="716" w:type="dxa"/>
            <w:tcBorders>
              <w:top w:val="single" w:sz="4" w:space="0" w:color="auto"/>
              <w:left w:val="single" w:sz="4" w:space="0" w:color="auto"/>
              <w:bottom w:val="single" w:sz="4" w:space="0" w:color="auto"/>
              <w:right w:val="single" w:sz="4" w:space="0" w:color="auto"/>
            </w:tcBorders>
            <w:vAlign w:val="center"/>
          </w:tcPr>
          <w:p w14:paraId="7CD95D30" w14:textId="1B241A0C" w:rsidR="005515A3" w:rsidRPr="00DC36E0" w:rsidRDefault="005515A3" w:rsidP="005515A3">
            <w:pPr>
              <w:jc w:val="center"/>
              <w:rPr>
                <w:sz w:val="20"/>
                <w:szCs w:val="20"/>
              </w:rPr>
            </w:pPr>
            <w:r>
              <w:rPr>
                <w:sz w:val="20"/>
                <w:szCs w:val="20"/>
              </w:rPr>
              <w:t>275</w:t>
            </w:r>
          </w:p>
        </w:tc>
        <w:tc>
          <w:tcPr>
            <w:tcW w:w="702" w:type="dxa"/>
            <w:tcBorders>
              <w:top w:val="single" w:sz="4" w:space="0" w:color="auto"/>
              <w:left w:val="single" w:sz="4" w:space="0" w:color="auto"/>
              <w:bottom w:val="single" w:sz="4" w:space="0" w:color="auto"/>
              <w:right w:val="single" w:sz="4" w:space="0" w:color="auto"/>
            </w:tcBorders>
            <w:vAlign w:val="center"/>
          </w:tcPr>
          <w:p w14:paraId="39D8EE5A" w14:textId="67B30B51" w:rsidR="005515A3" w:rsidRPr="00DC36E0" w:rsidRDefault="005515A3" w:rsidP="005515A3">
            <w:pPr>
              <w:jc w:val="center"/>
              <w:rPr>
                <w:sz w:val="20"/>
                <w:szCs w:val="20"/>
              </w:rPr>
            </w:pPr>
            <w:r>
              <w:rPr>
                <w:sz w:val="20"/>
                <w:szCs w:val="20"/>
              </w:rPr>
              <w:t>286</w:t>
            </w:r>
          </w:p>
        </w:tc>
        <w:tc>
          <w:tcPr>
            <w:tcW w:w="651" w:type="dxa"/>
            <w:tcBorders>
              <w:top w:val="single" w:sz="4" w:space="0" w:color="auto"/>
              <w:left w:val="single" w:sz="4" w:space="0" w:color="auto"/>
              <w:bottom w:val="single" w:sz="4" w:space="0" w:color="auto"/>
              <w:right w:val="single" w:sz="4" w:space="0" w:color="auto"/>
            </w:tcBorders>
            <w:vAlign w:val="center"/>
          </w:tcPr>
          <w:p w14:paraId="523CCC89" w14:textId="19929A57" w:rsidR="005515A3" w:rsidRPr="00DC36E0" w:rsidRDefault="005515A3" w:rsidP="005515A3">
            <w:pPr>
              <w:jc w:val="center"/>
              <w:rPr>
                <w:sz w:val="20"/>
                <w:szCs w:val="20"/>
              </w:rPr>
            </w:pPr>
            <w:r>
              <w:rPr>
                <w:sz w:val="20"/>
                <w:szCs w:val="20"/>
              </w:rPr>
              <w:t>304</w:t>
            </w:r>
          </w:p>
        </w:tc>
        <w:tc>
          <w:tcPr>
            <w:tcW w:w="616" w:type="dxa"/>
            <w:tcBorders>
              <w:top w:val="single" w:sz="4" w:space="0" w:color="auto"/>
              <w:left w:val="single" w:sz="4" w:space="0" w:color="auto"/>
              <w:bottom w:val="single" w:sz="4" w:space="0" w:color="auto"/>
              <w:right w:val="single" w:sz="4" w:space="0" w:color="auto"/>
            </w:tcBorders>
            <w:vAlign w:val="center"/>
          </w:tcPr>
          <w:p w14:paraId="017F7572" w14:textId="090B2A88" w:rsidR="005515A3" w:rsidRPr="00DC36E0" w:rsidRDefault="005515A3" w:rsidP="005515A3">
            <w:pPr>
              <w:jc w:val="center"/>
              <w:rPr>
                <w:sz w:val="20"/>
                <w:szCs w:val="20"/>
              </w:rPr>
            </w:pPr>
            <w:r>
              <w:rPr>
                <w:sz w:val="20"/>
                <w:szCs w:val="20"/>
              </w:rPr>
              <w:t>360</w:t>
            </w:r>
          </w:p>
        </w:tc>
        <w:tc>
          <w:tcPr>
            <w:tcW w:w="616" w:type="dxa"/>
            <w:tcBorders>
              <w:top w:val="single" w:sz="4" w:space="0" w:color="auto"/>
              <w:left w:val="single" w:sz="4" w:space="0" w:color="auto"/>
              <w:bottom w:val="single" w:sz="4" w:space="0" w:color="auto"/>
              <w:right w:val="single" w:sz="4" w:space="0" w:color="auto"/>
            </w:tcBorders>
            <w:vAlign w:val="center"/>
          </w:tcPr>
          <w:p w14:paraId="11C94972" w14:textId="01AE94F5" w:rsidR="005515A3" w:rsidRPr="00DC36E0" w:rsidRDefault="005515A3" w:rsidP="005515A3">
            <w:pPr>
              <w:jc w:val="center"/>
              <w:rPr>
                <w:sz w:val="20"/>
                <w:szCs w:val="20"/>
              </w:rPr>
            </w:pPr>
            <w:r>
              <w:rPr>
                <w:sz w:val="20"/>
                <w:szCs w:val="20"/>
              </w:rPr>
              <w:t>361</w:t>
            </w:r>
          </w:p>
        </w:tc>
        <w:tc>
          <w:tcPr>
            <w:tcW w:w="616" w:type="dxa"/>
            <w:tcBorders>
              <w:top w:val="single" w:sz="4" w:space="0" w:color="auto"/>
              <w:left w:val="single" w:sz="4" w:space="0" w:color="auto"/>
              <w:bottom w:val="single" w:sz="4" w:space="0" w:color="auto"/>
              <w:right w:val="single" w:sz="4" w:space="0" w:color="auto"/>
            </w:tcBorders>
            <w:vAlign w:val="center"/>
          </w:tcPr>
          <w:p w14:paraId="72134246" w14:textId="3CD21587" w:rsidR="005515A3" w:rsidRPr="00DC36E0" w:rsidRDefault="005515A3" w:rsidP="005515A3">
            <w:pPr>
              <w:jc w:val="center"/>
              <w:rPr>
                <w:sz w:val="20"/>
                <w:szCs w:val="20"/>
              </w:rPr>
            </w:pPr>
            <w:r>
              <w:rPr>
                <w:sz w:val="20"/>
                <w:szCs w:val="20"/>
              </w:rPr>
              <w:t>287</w:t>
            </w:r>
          </w:p>
        </w:tc>
        <w:tc>
          <w:tcPr>
            <w:tcW w:w="616" w:type="dxa"/>
            <w:tcBorders>
              <w:top w:val="single" w:sz="4" w:space="0" w:color="auto"/>
              <w:left w:val="single" w:sz="4" w:space="0" w:color="auto"/>
              <w:bottom w:val="single" w:sz="4" w:space="0" w:color="auto"/>
              <w:right w:val="single" w:sz="4" w:space="0" w:color="auto"/>
            </w:tcBorders>
            <w:vAlign w:val="center"/>
          </w:tcPr>
          <w:p w14:paraId="67E2750B" w14:textId="5867F1CB" w:rsidR="005515A3" w:rsidRPr="00DC36E0" w:rsidRDefault="005515A3" w:rsidP="005515A3">
            <w:pPr>
              <w:jc w:val="center"/>
              <w:rPr>
                <w:sz w:val="20"/>
                <w:szCs w:val="20"/>
              </w:rPr>
            </w:pPr>
            <w:r>
              <w:rPr>
                <w:sz w:val="20"/>
                <w:szCs w:val="20"/>
              </w:rPr>
              <w:t>254</w:t>
            </w:r>
          </w:p>
        </w:tc>
        <w:tc>
          <w:tcPr>
            <w:tcW w:w="616" w:type="dxa"/>
            <w:tcBorders>
              <w:top w:val="single" w:sz="4" w:space="0" w:color="auto"/>
              <w:left w:val="single" w:sz="4" w:space="0" w:color="auto"/>
              <w:bottom w:val="single" w:sz="4" w:space="0" w:color="auto"/>
              <w:right w:val="single" w:sz="4" w:space="0" w:color="auto"/>
            </w:tcBorders>
            <w:vAlign w:val="center"/>
          </w:tcPr>
          <w:p w14:paraId="4AC5588C" w14:textId="65E2EFBF" w:rsidR="005515A3" w:rsidRPr="00DC36E0" w:rsidRDefault="005515A3" w:rsidP="005515A3">
            <w:pPr>
              <w:jc w:val="center"/>
              <w:rPr>
                <w:sz w:val="20"/>
                <w:szCs w:val="20"/>
              </w:rPr>
            </w:pPr>
            <w:r>
              <w:rPr>
                <w:sz w:val="20"/>
                <w:szCs w:val="20"/>
              </w:rPr>
              <w:t>189</w:t>
            </w:r>
          </w:p>
        </w:tc>
      </w:tr>
      <w:tr w:rsidR="005515A3" w:rsidRPr="00DC36E0" w14:paraId="6AF18E85" w14:textId="0FE2C236" w:rsidTr="005515A3">
        <w:trPr>
          <w:trHeight w:val="57"/>
          <w:jc w:val="center"/>
        </w:trPr>
        <w:tc>
          <w:tcPr>
            <w:tcW w:w="1696" w:type="dxa"/>
            <w:vAlign w:val="center"/>
          </w:tcPr>
          <w:p w14:paraId="787C4392" w14:textId="49174B10" w:rsidR="005515A3" w:rsidRPr="00DC36E0" w:rsidRDefault="005515A3" w:rsidP="005515A3">
            <w:pPr>
              <w:jc w:val="center"/>
              <w:rPr>
                <w:sz w:val="20"/>
                <w:szCs w:val="20"/>
              </w:rPr>
            </w:pPr>
            <w:r>
              <w:rPr>
                <w:sz w:val="20"/>
              </w:rPr>
              <w:t>с. Дыгулыбгей</w:t>
            </w:r>
          </w:p>
        </w:tc>
        <w:tc>
          <w:tcPr>
            <w:tcW w:w="709" w:type="dxa"/>
            <w:tcBorders>
              <w:top w:val="single" w:sz="4" w:space="0" w:color="auto"/>
              <w:left w:val="single" w:sz="4" w:space="0" w:color="auto"/>
              <w:bottom w:val="single" w:sz="4" w:space="0" w:color="auto"/>
              <w:right w:val="single" w:sz="4" w:space="0" w:color="auto"/>
            </w:tcBorders>
            <w:vAlign w:val="center"/>
          </w:tcPr>
          <w:p w14:paraId="52393EC2" w14:textId="5C1E309A" w:rsidR="005515A3" w:rsidRPr="00DC36E0" w:rsidRDefault="005515A3" w:rsidP="005515A3">
            <w:pPr>
              <w:jc w:val="center"/>
              <w:rPr>
                <w:sz w:val="20"/>
                <w:szCs w:val="20"/>
              </w:rPr>
            </w:pPr>
            <w:r>
              <w:rPr>
                <w:sz w:val="20"/>
                <w:szCs w:val="20"/>
              </w:rPr>
              <w:t>91</w:t>
            </w:r>
          </w:p>
        </w:tc>
        <w:tc>
          <w:tcPr>
            <w:tcW w:w="709" w:type="dxa"/>
            <w:tcBorders>
              <w:top w:val="single" w:sz="4" w:space="0" w:color="auto"/>
              <w:left w:val="single" w:sz="4" w:space="0" w:color="auto"/>
              <w:bottom w:val="single" w:sz="4" w:space="0" w:color="auto"/>
              <w:right w:val="single" w:sz="4" w:space="0" w:color="auto"/>
            </w:tcBorders>
            <w:vAlign w:val="center"/>
          </w:tcPr>
          <w:p w14:paraId="79298917" w14:textId="3BA90140" w:rsidR="005515A3" w:rsidRPr="00DC36E0" w:rsidRDefault="005515A3" w:rsidP="005515A3">
            <w:pPr>
              <w:jc w:val="center"/>
              <w:rPr>
                <w:sz w:val="20"/>
                <w:szCs w:val="20"/>
              </w:rPr>
            </w:pPr>
            <w:r>
              <w:rPr>
                <w:sz w:val="20"/>
                <w:szCs w:val="20"/>
              </w:rPr>
              <w:t>91</w:t>
            </w:r>
          </w:p>
        </w:tc>
        <w:tc>
          <w:tcPr>
            <w:tcW w:w="709" w:type="dxa"/>
            <w:tcBorders>
              <w:top w:val="single" w:sz="4" w:space="0" w:color="auto"/>
              <w:left w:val="single" w:sz="4" w:space="0" w:color="auto"/>
              <w:bottom w:val="single" w:sz="4" w:space="0" w:color="auto"/>
              <w:right w:val="single" w:sz="4" w:space="0" w:color="auto"/>
            </w:tcBorders>
            <w:vAlign w:val="center"/>
          </w:tcPr>
          <w:p w14:paraId="497D37C8" w14:textId="2AE6BF8A" w:rsidR="005515A3" w:rsidRPr="00DC36E0" w:rsidRDefault="005515A3" w:rsidP="005515A3">
            <w:pPr>
              <w:jc w:val="center"/>
              <w:rPr>
                <w:sz w:val="20"/>
                <w:szCs w:val="20"/>
              </w:rPr>
            </w:pPr>
            <w:r>
              <w:rPr>
                <w:sz w:val="20"/>
                <w:szCs w:val="20"/>
              </w:rPr>
              <w:t>103</w:t>
            </w:r>
          </w:p>
        </w:tc>
        <w:tc>
          <w:tcPr>
            <w:tcW w:w="708" w:type="dxa"/>
            <w:tcBorders>
              <w:top w:val="single" w:sz="4" w:space="0" w:color="auto"/>
              <w:left w:val="single" w:sz="4" w:space="0" w:color="auto"/>
              <w:bottom w:val="single" w:sz="4" w:space="0" w:color="auto"/>
              <w:right w:val="single" w:sz="4" w:space="0" w:color="auto"/>
            </w:tcBorders>
            <w:vAlign w:val="center"/>
          </w:tcPr>
          <w:p w14:paraId="63D1DA62" w14:textId="41D29083" w:rsidR="005515A3" w:rsidRPr="00DC36E0" w:rsidRDefault="005515A3" w:rsidP="005515A3">
            <w:pPr>
              <w:jc w:val="center"/>
              <w:rPr>
                <w:sz w:val="20"/>
                <w:szCs w:val="20"/>
              </w:rPr>
            </w:pPr>
            <w:r>
              <w:rPr>
                <w:sz w:val="20"/>
                <w:szCs w:val="20"/>
              </w:rPr>
              <w:t>114</w:t>
            </w:r>
          </w:p>
        </w:tc>
        <w:tc>
          <w:tcPr>
            <w:tcW w:w="716" w:type="dxa"/>
            <w:tcBorders>
              <w:top w:val="single" w:sz="4" w:space="0" w:color="auto"/>
              <w:left w:val="single" w:sz="4" w:space="0" w:color="auto"/>
              <w:bottom w:val="single" w:sz="4" w:space="0" w:color="auto"/>
              <w:right w:val="single" w:sz="4" w:space="0" w:color="auto"/>
            </w:tcBorders>
            <w:vAlign w:val="center"/>
          </w:tcPr>
          <w:p w14:paraId="04B3BC92" w14:textId="68224DBC" w:rsidR="005515A3" w:rsidRPr="00DC36E0" w:rsidRDefault="005515A3" w:rsidP="005515A3">
            <w:pPr>
              <w:jc w:val="center"/>
              <w:rPr>
                <w:sz w:val="20"/>
                <w:szCs w:val="20"/>
              </w:rPr>
            </w:pPr>
            <w:r>
              <w:rPr>
                <w:sz w:val="20"/>
                <w:szCs w:val="20"/>
              </w:rPr>
              <w:t>107</w:t>
            </w:r>
          </w:p>
        </w:tc>
        <w:tc>
          <w:tcPr>
            <w:tcW w:w="702" w:type="dxa"/>
            <w:tcBorders>
              <w:top w:val="single" w:sz="4" w:space="0" w:color="auto"/>
              <w:left w:val="single" w:sz="4" w:space="0" w:color="auto"/>
              <w:bottom w:val="single" w:sz="4" w:space="0" w:color="auto"/>
              <w:right w:val="single" w:sz="4" w:space="0" w:color="auto"/>
            </w:tcBorders>
            <w:vAlign w:val="center"/>
          </w:tcPr>
          <w:p w14:paraId="7E55CDC7" w14:textId="3A7D40D0" w:rsidR="005515A3" w:rsidRPr="00DC36E0" w:rsidRDefault="005515A3" w:rsidP="005515A3">
            <w:pPr>
              <w:jc w:val="center"/>
              <w:rPr>
                <w:sz w:val="20"/>
                <w:szCs w:val="20"/>
              </w:rPr>
            </w:pPr>
            <w:r>
              <w:rPr>
                <w:sz w:val="20"/>
                <w:szCs w:val="20"/>
              </w:rPr>
              <w:t>103</w:t>
            </w:r>
          </w:p>
        </w:tc>
        <w:tc>
          <w:tcPr>
            <w:tcW w:w="651" w:type="dxa"/>
            <w:tcBorders>
              <w:top w:val="single" w:sz="4" w:space="0" w:color="auto"/>
              <w:left w:val="single" w:sz="4" w:space="0" w:color="auto"/>
              <w:bottom w:val="single" w:sz="4" w:space="0" w:color="auto"/>
              <w:right w:val="single" w:sz="4" w:space="0" w:color="auto"/>
            </w:tcBorders>
            <w:vAlign w:val="center"/>
          </w:tcPr>
          <w:p w14:paraId="3CC459F5" w14:textId="401BE4F4" w:rsidR="005515A3" w:rsidRPr="00DC36E0" w:rsidRDefault="005515A3" w:rsidP="005515A3">
            <w:pPr>
              <w:jc w:val="center"/>
              <w:rPr>
                <w:sz w:val="20"/>
                <w:szCs w:val="20"/>
              </w:rPr>
            </w:pPr>
            <w:r>
              <w:rPr>
                <w:sz w:val="20"/>
                <w:szCs w:val="20"/>
              </w:rPr>
              <w:t>107</w:t>
            </w:r>
          </w:p>
        </w:tc>
        <w:tc>
          <w:tcPr>
            <w:tcW w:w="616" w:type="dxa"/>
            <w:tcBorders>
              <w:top w:val="single" w:sz="4" w:space="0" w:color="auto"/>
              <w:left w:val="single" w:sz="4" w:space="0" w:color="auto"/>
              <w:bottom w:val="single" w:sz="4" w:space="0" w:color="auto"/>
              <w:right w:val="single" w:sz="4" w:space="0" w:color="auto"/>
            </w:tcBorders>
            <w:vAlign w:val="center"/>
          </w:tcPr>
          <w:p w14:paraId="53BBDFD9" w14:textId="55B1B17C" w:rsidR="005515A3" w:rsidRPr="00DC36E0" w:rsidRDefault="005515A3" w:rsidP="005515A3">
            <w:pPr>
              <w:jc w:val="center"/>
              <w:rPr>
                <w:sz w:val="20"/>
                <w:szCs w:val="20"/>
              </w:rPr>
            </w:pPr>
            <w:r>
              <w:rPr>
                <w:sz w:val="20"/>
                <w:szCs w:val="20"/>
              </w:rPr>
              <w:t>165</w:t>
            </w:r>
          </w:p>
        </w:tc>
        <w:tc>
          <w:tcPr>
            <w:tcW w:w="616" w:type="dxa"/>
            <w:tcBorders>
              <w:top w:val="single" w:sz="4" w:space="0" w:color="auto"/>
              <w:left w:val="single" w:sz="4" w:space="0" w:color="auto"/>
              <w:bottom w:val="single" w:sz="4" w:space="0" w:color="auto"/>
              <w:right w:val="single" w:sz="4" w:space="0" w:color="auto"/>
            </w:tcBorders>
            <w:vAlign w:val="center"/>
          </w:tcPr>
          <w:p w14:paraId="69876B7C" w14:textId="0B67474E" w:rsidR="005515A3" w:rsidRPr="00DC36E0" w:rsidRDefault="005515A3" w:rsidP="005515A3">
            <w:pPr>
              <w:jc w:val="center"/>
              <w:rPr>
                <w:sz w:val="20"/>
                <w:szCs w:val="20"/>
              </w:rPr>
            </w:pPr>
            <w:r>
              <w:rPr>
                <w:sz w:val="20"/>
                <w:szCs w:val="20"/>
              </w:rPr>
              <w:t>161</w:t>
            </w:r>
          </w:p>
        </w:tc>
        <w:tc>
          <w:tcPr>
            <w:tcW w:w="616" w:type="dxa"/>
            <w:tcBorders>
              <w:top w:val="single" w:sz="4" w:space="0" w:color="auto"/>
              <w:left w:val="single" w:sz="4" w:space="0" w:color="auto"/>
              <w:bottom w:val="single" w:sz="4" w:space="0" w:color="auto"/>
              <w:right w:val="single" w:sz="4" w:space="0" w:color="auto"/>
            </w:tcBorders>
            <w:vAlign w:val="center"/>
          </w:tcPr>
          <w:p w14:paraId="0B336438" w14:textId="019E4815" w:rsidR="005515A3" w:rsidRPr="00DC36E0" w:rsidRDefault="005515A3" w:rsidP="005515A3">
            <w:pPr>
              <w:jc w:val="center"/>
              <w:rPr>
                <w:sz w:val="20"/>
                <w:szCs w:val="20"/>
              </w:rPr>
            </w:pPr>
            <w:r>
              <w:rPr>
                <w:sz w:val="20"/>
                <w:szCs w:val="20"/>
              </w:rPr>
              <w:t>116</w:t>
            </w:r>
          </w:p>
        </w:tc>
        <w:tc>
          <w:tcPr>
            <w:tcW w:w="616" w:type="dxa"/>
            <w:tcBorders>
              <w:top w:val="single" w:sz="4" w:space="0" w:color="auto"/>
              <w:left w:val="single" w:sz="4" w:space="0" w:color="auto"/>
              <w:bottom w:val="single" w:sz="4" w:space="0" w:color="auto"/>
              <w:right w:val="single" w:sz="4" w:space="0" w:color="auto"/>
            </w:tcBorders>
            <w:vAlign w:val="center"/>
          </w:tcPr>
          <w:p w14:paraId="4D986899" w14:textId="35C959FA" w:rsidR="005515A3" w:rsidRPr="00DC36E0" w:rsidRDefault="005515A3" w:rsidP="005515A3">
            <w:pPr>
              <w:jc w:val="center"/>
              <w:rPr>
                <w:sz w:val="20"/>
                <w:szCs w:val="20"/>
              </w:rPr>
            </w:pPr>
            <w:r>
              <w:rPr>
                <w:sz w:val="20"/>
                <w:szCs w:val="20"/>
              </w:rPr>
              <w:t>101</w:t>
            </w:r>
          </w:p>
        </w:tc>
        <w:tc>
          <w:tcPr>
            <w:tcW w:w="616" w:type="dxa"/>
            <w:tcBorders>
              <w:top w:val="single" w:sz="4" w:space="0" w:color="auto"/>
              <w:left w:val="single" w:sz="4" w:space="0" w:color="auto"/>
              <w:bottom w:val="single" w:sz="4" w:space="0" w:color="auto"/>
              <w:right w:val="single" w:sz="4" w:space="0" w:color="auto"/>
            </w:tcBorders>
            <w:vAlign w:val="center"/>
          </w:tcPr>
          <w:p w14:paraId="094152CF" w14:textId="7EA87D1D" w:rsidR="005515A3" w:rsidRPr="00DC36E0" w:rsidRDefault="005515A3" w:rsidP="005515A3">
            <w:pPr>
              <w:jc w:val="center"/>
              <w:rPr>
                <w:sz w:val="20"/>
                <w:szCs w:val="20"/>
              </w:rPr>
            </w:pPr>
            <w:r>
              <w:rPr>
                <w:sz w:val="20"/>
                <w:szCs w:val="20"/>
              </w:rPr>
              <w:t>95</w:t>
            </w:r>
          </w:p>
        </w:tc>
      </w:tr>
      <w:tr w:rsidR="009D5E0D" w:rsidRPr="00DC36E0" w14:paraId="3C2F1909" w14:textId="2A1283BA" w:rsidTr="009C4EB3">
        <w:trPr>
          <w:trHeight w:val="57"/>
          <w:jc w:val="center"/>
        </w:trPr>
        <w:tc>
          <w:tcPr>
            <w:tcW w:w="9680" w:type="dxa"/>
            <w:gridSpan w:val="13"/>
            <w:vAlign w:val="center"/>
            <w:hideMark/>
          </w:tcPr>
          <w:p w14:paraId="235436B6" w14:textId="63122B6C" w:rsidR="009D5E0D" w:rsidRPr="00DC36E0" w:rsidRDefault="009D5E0D" w:rsidP="005515A3">
            <w:pPr>
              <w:jc w:val="center"/>
              <w:rPr>
                <w:sz w:val="20"/>
                <w:szCs w:val="20"/>
              </w:rPr>
            </w:pPr>
            <w:r w:rsidRPr="00DC36E0">
              <w:rPr>
                <w:sz w:val="20"/>
                <w:szCs w:val="20"/>
              </w:rPr>
              <w:t>Общий коэффициент естественного прироста/убыли</w:t>
            </w:r>
          </w:p>
        </w:tc>
      </w:tr>
      <w:tr w:rsidR="005515A3" w:rsidRPr="00DC36E0" w14:paraId="699DE320" w14:textId="70C3AA2C" w:rsidTr="005515A3">
        <w:trPr>
          <w:trHeight w:val="57"/>
          <w:jc w:val="center"/>
        </w:trPr>
        <w:tc>
          <w:tcPr>
            <w:tcW w:w="1696" w:type="dxa"/>
            <w:vAlign w:val="center"/>
            <w:hideMark/>
          </w:tcPr>
          <w:p w14:paraId="0BA5C9EA" w14:textId="303C072A" w:rsidR="005515A3" w:rsidRPr="00DC36E0" w:rsidRDefault="005515A3" w:rsidP="005515A3">
            <w:pPr>
              <w:jc w:val="center"/>
              <w:rPr>
                <w:sz w:val="20"/>
                <w:szCs w:val="20"/>
              </w:rPr>
            </w:pPr>
            <w:r w:rsidRPr="00DC36E0">
              <w:rPr>
                <w:sz w:val="20"/>
                <w:szCs w:val="20"/>
              </w:rPr>
              <w:t>Город</w:t>
            </w:r>
            <w:r>
              <w:rPr>
                <w:sz w:val="20"/>
                <w:szCs w:val="20"/>
              </w:rPr>
              <w:t>ской округ Баксан</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23FC0A4" w14:textId="4B26BA73" w:rsidR="005515A3" w:rsidRPr="005515A3" w:rsidRDefault="005515A3" w:rsidP="005515A3">
            <w:pPr>
              <w:jc w:val="center"/>
              <w:rPr>
                <w:sz w:val="20"/>
                <w:szCs w:val="20"/>
              </w:rPr>
            </w:pPr>
            <w:r w:rsidRPr="005515A3">
              <w:rPr>
                <w:sz w:val="20"/>
                <w:szCs w:val="20"/>
              </w:rPr>
              <w:t>551</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2CE3AFB" w14:textId="27CBBC73" w:rsidR="005515A3" w:rsidRPr="005515A3" w:rsidRDefault="005515A3" w:rsidP="005515A3">
            <w:pPr>
              <w:jc w:val="center"/>
              <w:rPr>
                <w:sz w:val="20"/>
                <w:szCs w:val="20"/>
              </w:rPr>
            </w:pPr>
            <w:r w:rsidRPr="005515A3">
              <w:rPr>
                <w:sz w:val="20"/>
                <w:szCs w:val="20"/>
              </w:rPr>
              <w:t>645</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CB97C23" w14:textId="4E09461E" w:rsidR="005515A3" w:rsidRPr="005515A3" w:rsidRDefault="005515A3" w:rsidP="005515A3">
            <w:pPr>
              <w:jc w:val="center"/>
              <w:rPr>
                <w:sz w:val="20"/>
                <w:szCs w:val="20"/>
              </w:rPr>
            </w:pPr>
            <w:r w:rsidRPr="005515A3">
              <w:rPr>
                <w:sz w:val="20"/>
                <w:szCs w:val="20"/>
              </w:rPr>
              <w:t>611</w:t>
            </w:r>
          </w:p>
        </w:tc>
        <w:tc>
          <w:tcPr>
            <w:tcW w:w="7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2DC1319" w14:textId="54D3CB88" w:rsidR="005515A3" w:rsidRPr="005515A3" w:rsidRDefault="005515A3" w:rsidP="005515A3">
            <w:pPr>
              <w:jc w:val="center"/>
              <w:rPr>
                <w:sz w:val="20"/>
                <w:szCs w:val="20"/>
              </w:rPr>
            </w:pPr>
            <w:r w:rsidRPr="005515A3">
              <w:rPr>
                <w:sz w:val="20"/>
                <w:szCs w:val="20"/>
              </w:rPr>
              <w:t>532</w:t>
            </w:r>
          </w:p>
        </w:tc>
        <w:tc>
          <w:tcPr>
            <w:tcW w:w="7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FD56B65" w14:textId="5C340A0E" w:rsidR="005515A3" w:rsidRPr="005515A3" w:rsidRDefault="005515A3" w:rsidP="005515A3">
            <w:pPr>
              <w:jc w:val="center"/>
              <w:rPr>
                <w:sz w:val="20"/>
                <w:szCs w:val="20"/>
              </w:rPr>
            </w:pPr>
            <w:r w:rsidRPr="005515A3">
              <w:rPr>
                <w:sz w:val="20"/>
                <w:szCs w:val="20"/>
              </w:rPr>
              <w:t>474</w:t>
            </w:r>
          </w:p>
        </w:tc>
        <w:tc>
          <w:tcPr>
            <w:tcW w:w="7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985B5D8" w14:textId="53729945" w:rsidR="005515A3" w:rsidRPr="005515A3" w:rsidRDefault="005515A3" w:rsidP="005515A3">
            <w:pPr>
              <w:jc w:val="center"/>
              <w:rPr>
                <w:sz w:val="20"/>
                <w:szCs w:val="20"/>
              </w:rPr>
            </w:pPr>
            <w:r w:rsidRPr="005515A3">
              <w:rPr>
                <w:sz w:val="20"/>
                <w:szCs w:val="20"/>
              </w:rPr>
              <w:t>455</w:t>
            </w:r>
          </w:p>
        </w:tc>
        <w:tc>
          <w:tcPr>
            <w:tcW w:w="6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AC478E4" w14:textId="6E6ED244" w:rsidR="005515A3" w:rsidRPr="005515A3" w:rsidRDefault="005515A3" w:rsidP="005515A3">
            <w:pPr>
              <w:jc w:val="center"/>
              <w:rPr>
                <w:sz w:val="20"/>
                <w:szCs w:val="20"/>
              </w:rPr>
            </w:pPr>
            <w:r w:rsidRPr="005515A3">
              <w:rPr>
                <w:sz w:val="20"/>
                <w:szCs w:val="20"/>
              </w:rPr>
              <w:t>355</w:t>
            </w:r>
          </w:p>
        </w:tc>
        <w:tc>
          <w:tcPr>
            <w:tcW w:w="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66B848B" w14:textId="2C85719E" w:rsidR="005515A3" w:rsidRPr="005515A3" w:rsidRDefault="005515A3" w:rsidP="005515A3">
            <w:pPr>
              <w:jc w:val="center"/>
              <w:rPr>
                <w:sz w:val="20"/>
                <w:szCs w:val="20"/>
              </w:rPr>
            </w:pPr>
            <w:r w:rsidRPr="005515A3">
              <w:rPr>
                <w:sz w:val="20"/>
                <w:szCs w:val="20"/>
              </w:rPr>
              <w:t>290</w:t>
            </w:r>
          </w:p>
        </w:tc>
        <w:tc>
          <w:tcPr>
            <w:tcW w:w="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6537156" w14:textId="16647811" w:rsidR="005515A3" w:rsidRPr="005515A3" w:rsidRDefault="005515A3" w:rsidP="005515A3">
            <w:pPr>
              <w:jc w:val="center"/>
              <w:rPr>
                <w:sz w:val="20"/>
                <w:szCs w:val="20"/>
              </w:rPr>
            </w:pPr>
            <w:r w:rsidRPr="005515A3">
              <w:rPr>
                <w:sz w:val="20"/>
                <w:szCs w:val="20"/>
              </w:rPr>
              <w:t>303</w:t>
            </w:r>
          </w:p>
        </w:tc>
        <w:tc>
          <w:tcPr>
            <w:tcW w:w="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2929437" w14:textId="275EEA76" w:rsidR="005515A3" w:rsidRPr="005515A3" w:rsidRDefault="005515A3" w:rsidP="005515A3">
            <w:pPr>
              <w:jc w:val="center"/>
              <w:rPr>
                <w:sz w:val="20"/>
                <w:szCs w:val="20"/>
              </w:rPr>
            </w:pPr>
            <w:r w:rsidRPr="005515A3">
              <w:rPr>
                <w:sz w:val="20"/>
                <w:szCs w:val="20"/>
              </w:rPr>
              <w:t>439</w:t>
            </w:r>
          </w:p>
        </w:tc>
        <w:tc>
          <w:tcPr>
            <w:tcW w:w="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10AE80A" w14:textId="7F5572E0" w:rsidR="005515A3" w:rsidRPr="005515A3" w:rsidRDefault="005515A3" w:rsidP="005515A3">
            <w:pPr>
              <w:jc w:val="center"/>
              <w:rPr>
                <w:sz w:val="20"/>
                <w:szCs w:val="20"/>
              </w:rPr>
            </w:pPr>
            <w:r w:rsidRPr="005515A3">
              <w:rPr>
                <w:sz w:val="20"/>
                <w:szCs w:val="20"/>
              </w:rPr>
              <w:t>500</w:t>
            </w:r>
          </w:p>
        </w:tc>
        <w:tc>
          <w:tcPr>
            <w:tcW w:w="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D6453D2" w14:textId="0C24FC8E" w:rsidR="005515A3" w:rsidRPr="005515A3" w:rsidRDefault="005515A3" w:rsidP="005515A3">
            <w:pPr>
              <w:jc w:val="center"/>
              <w:rPr>
                <w:sz w:val="20"/>
                <w:szCs w:val="20"/>
              </w:rPr>
            </w:pPr>
            <w:r w:rsidRPr="005515A3">
              <w:rPr>
                <w:sz w:val="20"/>
                <w:szCs w:val="20"/>
              </w:rPr>
              <w:t>342</w:t>
            </w:r>
          </w:p>
        </w:tc>
      </w:tr>
      <w:tr w:rsidR="005515A3" w:rsidRPr="00DC36E0" w14:paraId="6DF925F7" w14:textId="2CF06041" w:rsidTr="005515A3">
        <w:trPr>
          <w:trHeight w:val="57"/>
          <w:jc w:val="center"/>
        </w:trPr>
        <w:tc>
          <w:tcPr>
            <w:tcW w:w="1696" w:type="dxa"/>
            <w:vAlign w:val="center"/>
          </w:tcPr>
          <w:p w14:paraId="20ACED0E" w14:textId="2D2B5379" w:rsidR="005515A3" w:rsidRPr="00DC36E0" w:rsidRDefault="005515A3" w:rsidP="005515A3">
            <w:pPr>
              <w:jc w:val="center"/>
              <w:rPr>
                <w:sz w:val="20"/>
                <w:szCs w:val="20"/>
              </w:rPr>
            </w:pPr>
            <w:r>
              <w:rPr>
                <w:sz w:val="20"/>
              </w:rPr>
              <w:t>г. Баксан</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50EFBBE" w14:textId="01F98CC3" w:rsidR="005515A3" w:rsidRPr="005515A3" w:rsidRDefault="005515A3" w:rsidP="005515A3">
            <w:pPr>
              <w:jc w:val="center"/>
              <w:rPr>
                <w:sz w:val="20"/>
                <w:szCs w:val="20"/>
              </w:rPr>
            </w:pPr>
            <w:r w:rsidRPr="005515A3">
              <w:rPr>
                <w:sz w:val="20"/>
                <w:szCs w:val="20"/>
              </w:rPr>
              <w:t>514</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ADC70B4" w14:textId="5D99B8A7" w:rsidR="005515A3" w:rsidRPr="005515A3" w:rsidRDefault="005515A3" w:rsidP="005515A3">
            <w:pPr>
              <w:jc w:val="center"/>
              <w:rPr>
                <w:sz w:val="20"/>
                <w:szCs w:val="20"/>
              </w:rPr>
            </w:pPr>
            <w:r w:rsidRPr="005515A3">
              <w:rPr>
                <w:sz w:val="20"/>
                <w:szCs w:val="20"/>
              </w:rPr>
              <w:t>591</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5DC8A94" w14:textId="6D4DD820" w:rsidR="005515A3" w:rsidRPr="005515A3" w:rsidRDefault="005515A3" w:rsidP="005515A3">
            <w:pPr>
              <w:jc w:val="center"/>
              <w:rPr>
                <w:sz w:val="20"/>
                <w:szCs w:val="20"/>
              </w:rPr>
            </w:pPr>
            <w:r w:rsidRPr="005515A3">
              <w:rPr>
                <w:sz w:val="20"/>
                <w:szCs w:val="20"/>
              </w:rPr>
              <w:t>506</w:t>
            </w:r>
          </w:p>
        </w:tc>
        <w:tc>
          <w:tcPr>
            <w:tcW w:w="7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8BCF36E" w14:textId="5E694553" w:rsidR="005515A3" w:rsidRPr="005515A3" w:rsidRDefault="005515A3" w:rsidP="005515A3">
            <w:pPr>
              <w:jc w:val="center"/>
              <w:rPr>
                <w:sz w:val="20"/>
                <w:szCs w:val="20"/>
              </w:rPr>
            </w:pPr>
            <w:r w:rsidRPr="005515A3">
              <w:rPr>
                <w:sz w:val="20"/>
                <w:szCs w:val="20"/>
              </w:rPr>
              <w:t>430</w:t>
            </w:r>
          </w:p>
        </w:tc>
        <w:tc>
          <w:tcPr>
            <w:tcW w:w="7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3D3AE7D" w14:textId="07956B2E" w:rsidR="005515A3" w:rsidRPr="005515A3" w:rsidRDefault="005515A3" w:rsidP="005515A3">
            <w:pPr>
              <w:jc w:val="center"/>
              <w:rPr>
                <w:sz w:val="20"/>
                <w:szCs w:val="20"/>
              </w:rPr>
            </w:pPr>
            <w:r w:rsidRPr="005515A3">
              <w:rPr>
                <w:sz w:val="20"/>
                <w:szCs w:val="20"/>
              </w:rPr>
              <w:t>374</w:t>
            </w:r>
          </w:p>
        </w:tc>
        <w:tc>
          <w:tcPr>
            <w:tcW w:w="7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AD997B2" w14:textId="0A3D7804" w:rsidR="005515A3" w:rsidRPr="005515A3" w:rsidRDefault="005515A3" w:rsidP="005515A3">
            <w:pPr>
              <w:jc w:val="center"/>
              <w:rPr>
                <w:sz w:val="20"/>
                <w:szCs w:val="20"/>
              </w:rPr>
            </w:pPr>
            <w:r w:rsidRPr="005515A3">
              <w:rPr>
                <w:sz w:val="20"/>
                <w:szCs w:val="20"/>
              </w:rPr>
              <w:t>388</w:t>
            </w:r>
          </w:p>
        </w:tc>
        <w:tc>
          <w:tcPr>
            <w:tcW w:w="6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89D80E6" w14:textId="7331DCAF" w:rsidR="005515A3" w:rsidRPr="005515A3" w:rsidRDefault="005515A3" w:rsidP="005515A3">
            <w:pPr>
              <w:jc w:val="center"/>
              <w:rPr>
                <w:sz w:val="20"/>
                <w:szCs w:val="20"/>
              </w:rPr>
            </w:pPr>
            <w:r w:rsidRPr="005515A3">
              <w:rPr>
                <w:sz w:val="20"/>
                <w:szCs w:val="20"/>
              </w:rPr>
              <w:t>243</w:t>
            </w:r>
          </w:p>
        </w:tc>
        <w:tc>
          <w:tcPr>
            <w:tcW w:w="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D66CD80" w14:textId="5AEC1E5B" w:rsidR="005515A3" w:rsidRPr="005515A3" w:rsidRDefault="005515A3" w:rsidP="005515A3">
            <w:pPr>
              <w:jc w:val="center"/>
              <w:rPr>
                <w:sz w:val="20"/>
                <w:szCs w:val="20"/>
              </w:rPr>
            </w:pPr>
            <w:r w:rsidRPr="005515A3">
              <w:rPr>
                <w:sz w:val="20"/>
                <w:szCs w:val="20"/>
              </w:rPr>
              <w:t>218</w:t>
            </w:r>
          </w:p>
        </w:tc>
        <w:tc>
          <w:tcPr>
            <w:tcW w:w="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BE66817" w14:textId="2F5581C5" w:rsidR="005515A3" w:rsidRPr="005515A3" w:rsidRDefault="005515A3" w:rsidP="005515A3">
            <w:pPr>
              <w:jc w:val="center"/>
              <w:rPr>
                <w:sz w:val="20"/>
                <w:szCs w:val="20"/>
              </w:rPr>
            </w:pPr>
            <w:r w:rsidRPr="005515A3">
              <w:rPr>
                <w:sz w:val="20"/>
                <w:szCs w:val="20"/>
              </w:rPr>
              <w:t>238</w:t>
            </w:r>
          </w:p>
        </w:tc>
        <w:tc>
          <w:tcPr>
            <w:tcW w:w="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13403DD" w14:textId="7E602DF1" w:rsidR="005515A3" w:rsidRPr="005515A3" w:rsidRDefault="005515A3" w:rsidP="005515A3">
            <w:pPr>
              <w:jc w:val="center"/>
              <w:rPr>
                <w:sz w:val="20"/>
                <w:szCs w:val="20"/>
              </w:rPr>
            </w:pPr>
            <w:r w:rsidRPr="005515A3">
              <w:rPr>
                <w:sz w:val="20"/>
                <w:szCs w:val="20"/>
              </w:rPr>
              <w:t>320</w:t>
            </w:r>
          </w:p>
        </w:tc>
        <w:tc>
          <w:tcPr>
            <w:tcW w:w="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384F008" w14:textId="4ACF6C6A" w:rsidR="005515A3" w:rsidRPr="005515A3" w:rsidRDefault="005515A3" w:rsidP="005515A3">
            <w:pPr>
              <w:jc w:val="center"/>
              <w:rPr>
                <w:sz w:val="20"/>
                <w:szCs w:val="20"/>
              </w:rPr>
            </w:pPr>
            <w:r w:rsidRPr="005515A3">
              <w:rPr>
                <w:sz w:val="20"/>
                <w:szCs w:val="20"/>
              </w:rPr>
              <w:t>428</w:t>
            </w:r>
          </w:p>
        </w:tc>
        <w:tc>
          <w:tcPr>
            <w:tcW w:w="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CA96399" w14:textId="127EEDB6" w:rsidR="005515A3" w:rsidRPr="005515A3" w:rsidRDefault="005515A3" w:rsidP="005515A3">
            <w:pPr>
              <w:jc w:val="center"/>
              <w:rPr>
                <w:sz w:val="20"/>
                <w:szCs w:val="20"/>
              </w:rPr>
            </w:pPr>
            <w:r w:rsidRPr="005515A3">
              <w:rPr>
                <w:sz w:val="20"/>
                <w:szCs w:val="20"/>
              </w:rPr>
              <w:t>248</w:t>
            </w:r>
          </w:p>
        </w:tc>
      </w:tr>
      <w:tr w:rsidR="005515A3" w:rsidRPr="00DC36E0" w14:paraId="308098E0" w14:textId="295EB116" w:rsidTr="005515A3">
        <w:trPr>
          <w:trHeight w:val="57"/>
          <w:jc w:val="center"/>
        </w:trPr>
        <w:tc>
          <w:tcPr>
            <w:tcW w:w="1696" w:type="dxa"/>
            <w:vAlign w:val="center"/>
          </w:tcPr>
          <w:p w14:paraId="3D1AB5B1" w14:textId="722E0858" w:rsidR="005515A3" w:rsidRPr="00DC36E0" w:rsidRDefault="005515A3" w:rsidP="005515A3">
            <w:pPr>
              <w:jc w:val="center"/>
              <w:rPr>
                <w:sz w:val="20"/>
                <w:szCs w:val="20"/>
              </w:rPr>
            </w:pPr>
            <w:r>
              <w:rPr>
                <w:sz w:val="20"/>
              </w:rPr>
              <w:t>с. Дыгулыбгей</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4B922F0" w14:textId="2A72125F" w:rsidR="005515A3" w:rsidRPr="005515A3" w:rsidRDefault="005515A3" w:rsidP="005515A3">
            <w:pPr>
              <w:jc w:val="center"/>
              <w:rPr>
                <w:sz w:val="20"/>
                <w:szCs w:val="20"/>
              </w:rPr>
            </w:pPr>
            <w:r w:rsidRPr="005515A3">
              <w:rPr>
                <w:sz w:val="20"/>
                <w:szCs w:val="20"/>
              </w:rPr>
              <w:t>37</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D7E30A6" w14:textId="75378347" w:rsidR="005515A3" w:rsidRPr="005515A3" w:rsidRDefault="005515A3" w:rsidP="005515A3">
            <w:pPr>
              <w:jc w:val="center"/>
              <w:rPr>
                <w:sz w:val="20"/>
                <w:szCs w:val="20"/>
              </w:rPr>
            </w:pPr>
            <w:r w:rsidRPr="005515A3">
              <w:rPr>
                <w:sz w:val="20"/>
                <w:szCs w:val="20"/>
              </w:rPr>
              <w:t>54</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D1D1384" w14:textId="6DB4208B" w:rsidR="005515A3" w:rsidRPr="005515A3" w:rsidRDefault="005515A3" w:rsidP="005515A3">
            <w:pPr>
              <w:jc w:val="center"/>
              <w:rPr>
                <w:sz w:val="20"/>
                <w:szCs w:val="20"/>
              </w:rPr>
            </w:pPr>
            <w:r w:rsidRPr="005515A3">
              <w:rPr>
                <w:sz w:val="20"/>
                <w:szCs w:val="20"/>
              </w:rPr>
              <w:t>105</w:t>
            </w:r>
          </w:p>
        </w:tc>
        <w:tc>
          <w:tcPr>
            <w:tcW w:w="7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F82862C" w14:textId="3251681D" w:rsidR="005515A3" w:rsidRPr="005515A3" w:rsidRDefault="005515A3" w:rsidP="005515A3">
            <w:pPr>
              <w:jc w:val="center"/>
              <w:rPr>
                <w:sz w:val="20"/>
                <w:szCs w:val="20"/>
              </w:rPr>
            </w:pPr>
            <w:r w:rsidRPr="005515A3">
              <w:rPr>
                <w:sz w:val="20"/>
                <w:szCs w:val="20"/>
              </w:rPr>
              <w:t>102</w:t>
            </w:r>
          </w:p>
        </w:tc>
        <w:tc>
          <w:tcPr>
            <w:tcW w:w="7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D6209F1" w14:textId="7813DE7F" w:rsidR="005515A3" w:rsidRPr="005515A3" w:rsidRDefault="005515A3" w:rsidP="005515A3">
            <w:pPr>
              <w:jc w:val="center"/>
              <w:rPr>
                <w:sz w:val="20"/>
                <w:szCs w:val="20"/>
              </w:rPr>
            </w:pPr>
            <w:r w:rsidRPr="005515A3">
              <w:rPr>
                <w:sz w:val="20"/>
                <w:szCs w:val="20"/>
              </w:rPr>
              <w:t>100</w:t>
            </w:r>
          </w:p>
        </w:tc>
        <w:tc>
          <w:tcPr>
            <w:tcW w:w="7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5245916" w14:textId="2D4BB6A8" w:rsidR="005515A3" w:rsidRPr="005515A3" w:rsidRDefault="005515A3" w:rsidP="005515A3">
            <w:pPr>
              <w:jc w:val="center"/>
              <w:rPr>
                <w:sz w:val="20"/>
                <w:szCs w:val="20"/>
              </w:rPr>
            </w:pPr>
            <w:r w:rsidRPr="005515A3">
              <w:rPr>
                <w:sz w:val="20"/>
                <w:szCs w:val="20"/>
              </w:rPr>
              <w:t>107</w:t>
            </w:r>
          </w:p>
        </w:tc>
        <w:tc>
          <w:tcPr>
            <w:tcW w:w="6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E7A889E" w14:textId="4CAB2312" w:rsidR="005515A3" w:rsidRPr="005515A3" w:rsidRDefault="005515A3" w:rsidP="005515A3">
            <w:pPr>
              <w:jc w:val="center"/>
              <w:rPr>
                <w:sz w:val="20"/>
                <w:szCs w:val="20"/>
              </w:rPr>
            </w:pPr>
            <w:r w:rsidRPr="005515A3">
              <w:rPr>
                <w:sz w:val="20"/>
                <w:szCs w:val="20"/>
              </w:rPr>
              <w:t>112</w:t>
            </w:r>
          </w:p>
        </w:tc>
        <w:tc>
          <w:tcPr>
            <w:tcW w:w="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DD7F740" w14:textId="5C6D53C9" w:rsidR="005515A3" w:rsidRPr="005515A3" w:rsidRDefault="005515A3" w:rsidP="005515A3">
            <w:pPr>
              <w:jc w:val="center"/>
              <w:rPr>
                <w:sz w:val="20"/>
                <w:szCs w:val="20"/>
              </w:rPr>
            </w:pPr>
            <w:r w:rsidRPr="005515A3">
              <w:rPr>
                <w:sz w:val="20"/>
                <w:szCs w:val="20"/>
              </w:rPr>
              <w:t>72</w:t>
            </w:r>
          </w:p>
        </w:tc>
        <w:tc>
          <w:tcPr>
            <w:tcW w:w="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1355AFE" w14:textId="69343596" w:rsidR="005515A3" w:rsidRPr="005515A3" w:rsidRDefault="005515A3" w:rsidP="005515A3">
            <w:pPr>
              <w:jc w:val="center"/>
              <w:rPr>
                <w:sz w:val="20"/>
                <w:szCs w:val="20"/>
              </w:rPr>
            </w:pPr>
            <w:r w:rsidRPr="005515A3">
              <w:rPr>
                <w:sz w:val="20"/>
                <w:szCs w:val="20"/>
              </w:rPr>
              <w:t>65</w:t>
            </w:r>
          </w:p>
        </w:tc>
        <w:tc>
          <w:tcPr>
            <w:tcW w:w="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6F0AF25" w14:textId="12F8A718" w:rsidR="005515A3" w:rsidRPr="005515A3" w:rsidRDefault="005515A3" w:rsidP="005515A3">
            <w:pPr>
              <w:jc w:val="center"/>
              <w:rPr>
                <w:sz w:val="20"/>
                <w:szCs w:val="20"/>
              </w:rPr>
            </w:pPr>
            <w:r w:rsidRPr="005515A3">
              <w:rPr>
                <w:sz w:val="20"/>
                <w:szCs w:val="20"/>
              </w:rPr>
              <w:t>119</w:t>
            </w:r>
          </w:p>
        </w:tc>
        <w:tc>
          <w:tcPr>
            <w:tcW w:w="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A7BF55B" w14:textId="682EF0E6" w:rsidR="005515A3" w:rsidRPr="005515A3" w:rsidRDefault="005515A3" w:rsidP="005515A3">
            <w:pPr>
              <w:jc w:val="center"/>
              <w:rPr>
                <w:sz w:val="20"/>
                <w:szCs w:val="20"/>
              </w:rPr>
            </w:pPr>
            <w:r w:rsidRPr="005515A3">
              <w:rPr>
                <w:sz w:val="20"/>
                <w:szCs w:val="20"/>
              </w:rPr>
              <w:t>72</w:t>
            </w:r>
          </w:p>
        </w:tc>
        <w:tc>
          <w:tcPr>
            <w:tcW w:w="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0BC5DED" w14:textId="6BDC95B2" w:rsidR="005515A3" w:rsidRPr="005515A3" w:rsidRDefault="005515A3" w:rsidP="005515A3">
            <w:pPr>
              <w:jc w:val="center"/>
              <w:rPr>
                <w:sz w:val="20"/>
                <w:szCs w:val="20"/>
              </w:rPr>
            </w:pPr>
            <w:r w:rsidRPr="005515A3">
              <w:rPr>
                <w:sz w:val="20"/>
                <w:szCs w:val="20"/>
              </w:rPr>
              <w:t>94</w:t>
            </w:r>
          </w:p>
        </w:tc>
      </w:tr>
      <w:tr w:rsidR="009D5E0D" w:rsidRPr="00DC36E0" w14:paraId="30E91620" w14:textId="456C2B22" w:rsidTr="00B8648E">
        <w:trPr>
          <w:trHeight w:val="57"/>
          <w:jc w:val="center"/>
        </w:trPr>
        <w:tc>
          <w:tcPr>
            <w:tcW w:w="1696" w:type="dxa"/>
            <w:shd w:val="clear" w:color="000000" w:fill="BDD6EE"/>
            <w:vAlign w:val="center"/>
            <w:hideMark/>
          </w:tcPr>
          <w:p w14:paraId="691F43A6" w14:textId="1C833D32" w:rsidR="009D5E0D" w:rsidRPr="00DC36E0" w:rsidRDefault="009D5E0D" w:rsidP="009D5E0D">
            <w:pPr>
              <w:jc w:val="center"/>
              <w:rPr>
                <w:sz w:val="20"/>
                <w:szCs w:val="20"/>
              </w:rPr>
            </w:pPr>
          </w:p>
        </w:tc>
        <w:tc>
          <w:tcPr>
            <w:tcW w:w="7984" w:type="dxa"/>
            <w:gridSpan w:val="12"/>
            <w:vAlign w:val="center"/>
            <w:hideMark/>
          </w:tcPr>
          <w:p w14:paraId="61BF8F9E" w14:textId="5C7346C2" w:rsidR="009D5E0D" w:rsidRPr="00DC36E0" w:rsidRDefault="009D5E0D" w:rsidP="009D5E0D">
            <w:pPr>
              <w:jc w:val="center"/>
              <w:rPr>
                <w:sz w:val="20"/>
                <w:szCs w:val="20"/>
              </w:rPr>
            </w:pPr>
            <w:r w:rsidRPr="00DC36E0">
              <w:rPr>
                <w:sz w:val="20"/>
                <w:szCs w:val="20"/>
              </w:rPr>
              <w:t>Увеличение численности населения (демографический прирост)</w:t>
            </w:r>
          </w:p>
        </w:tc>
      </w:tr>
      <w:tr w:rsidR="009D5E0D" w:rsidRPr="00DC36E0" w14:paraId="00DD6365" w14:textId="0CF57931" w:rsidTr="0097547F">
        <w:trPr>
          <w:trHeight w:val="57"/>
          <w:jc w:val="center"/>
        </w:trPr>
        <w:tc>
          <w:tcPr>
            <w:tcW w:w="1696" w:type="dxa"/>
            <w:shd w:val="clear" w:color="000000" w:fill="F7CAAC"/>
            <w:vAlign w:val="center"/>
            <w:hideMark/>
          </w:tcPr>
          <w:p w14:paraId="79029BF8" w14:textId="71CF64C1" w:rsidR="009D5E0D" w:rsidRPr="00DC36E0" w:rsidRDefault="009D5E0D" w:rsidP="009D5E0D">
            <w:pPr>
              <w:jc w:val="center"/>
              <w:rPr>
                <w:sz w:val="20"/>
                <w:szCs w:val="20"/>
              </w:rPr>
            </w:pPr>
          </w:p>
        </w:tc>
        <w:tc>
          <w:tcPr>
            <w:tcW w:w="7984" w:type="dxa"/>
            <w:gridSpan w:val="12"/>
            <w:vAlign w:val="center"/>
            <w:hideMark/>
          </w:tcPr>
          <w:p w14:paraId="403709A5" w14:textId="5AA5EF58" w:rsidR="009D5E0D" w:rsidRPr="00DC36E0" w:rsidRDefault="009D5E0D" w:rsidP="009D5E0D">
            <w:pPr>
              <w:jc w:val="center"/>
              <w:rPr>
                <w:sz w:val="20"/>
                <w:szCs w:val="20"/>
              </w:rPr>
            </w:pPr>
            <w:r w:rsidRPr="00DC36E0">
              <w:rPr>
                <w:sz w:val="20"/>
                <w:szCs w:val="20"/>
              </w:rPr>
              <w:t>Снижение численности населения (демографическая убыль)</w:t>
            </w:r>
          </w:p>
        </w:tc>
      </w:tr>
    </w:tbl>
    <w:p w14:paraId="5B75A4D2" w14:textId="4B40F5F0" w:rsidR="00411284" w:rsidRPr="00DC36E0" w:rsidRDefault="00411284" w:rsidP="00DC36E0">
      <w:pPr>
        <w:jc w:val="center"/>
      </w:pPr>
    </w:p>
    <w:p w14:paraId="3E3367B3" w14:textId="275E6A50" w:rsidR="00C42060" w:rsidRPr="00DC36E0" w:rsidRDefault="00C42060" w:rsidP="00DC36E0">
      <w:pPr>
        <w:ind w:firstLine="567"/>
        <w:jc w:val="both"/>
      </w:pPr>
      <w:r w:rsidRPr="00DC36E0">
        <w:t xml:space="preserve">К числу основных факторов снижения рождаемости на территории </w:t>
      </w:r>
      <w:r w:rsidR="002469B8">
        <w:t>Кабардино-Балкарской Республики</w:t>
      </w:r>
      <w:r w:rsidRPr="00DC36E0">
        <w:t xml:space="preserve">, и </w:t>
      </w:r>
      <w:r w:rsidR="002469B8">
        <w:t>городского округа Баксан</w:t>
      </w:r>
      <w:r w:rsidRPr="00DC36E0">
        <w:t xml:space="preserve"> в том числе, можно отнести общероссийскую тенденцию: вступление в наиболее репродуктивный возраст не многочисленного поколения женщин, </w:t>
      </w:r>
      <w:r w:rsidR="00FE2CDC" w:rsidRPr="00DC36E0">
        <w:t>рождённых</w:t>
      </w:r>
      <w:r w:rsidRPr="00DC36E0">
        <w:t xml:space="preserve"> в 1990-е годы, при этом реализация мер, принимаемых по стимулированию рождаемости (увеличение единовременных пособий по рождению </w:t>
      </w:r>
      <w:r w:rsidR="00FE2CDC" w:rsidRPr="00DC36E0">
        <w:t>ребёнка</w:t>
      </w:r>
      <w:r w:rsidRPr="00DC36E0">
        <w:t>, введение практики материнского капитала и т. д.), осуществлением приоритетных национальных проектов, изменениями в структуре репродуктивного возраста населения, изменением репродуктивных установок населения или их более полной реализации (в частности, реализация отложенных рождений) не сможет в ближайшей перспективе изменить указанную тенденцию.</w:t>
      </w:r>
    </w:p>
    <w:p w14:paraId="7EFF2BE3" w14:textId="4CB89875" w:rsidR="00C42060" w:rsidRPr="00DC36E0" w:rsidRDefault="00C42060" w:rsidP="00DC36E0">
      <w:pPr>
        <w:ind w:firstLine="567"/>
        <w:jc w:val="both"/>
      </w:pPr>
      <w:r w:rsidRPr="00727EE4">
        <w:t xml:space="preserve">В отношении показателей смертности населения </w:t>
      </w:r>
      <w:r w:rsidR="00C70B05" w:rsidRPr="00727EE4">
        <w:t>городской округ Баксан</w:t>
      </w:r>
      <w:r w:rsidRPr="00727EE4">
        <w:t xml:space="preserve">, как и </w:t>
      </w:r>
      <w:r w:rsidR="00C70B05" w:rsidRPr="00727EE4">
        <w:t>Кабардино-Балкарская Республика</w:t>
      </w:r>
      <w:r w:rsidRPr="00727EE4">
        <w:t xml:space="preserve"> в целом, также характеризуются более лучшими значениями, чем общероссийский (коэффициент смертности в России в 202</w:t>
      </w:r>
      <w:r w:rsidR="00C70B05" w:rsidRPr="00727EE4">
        <w:t>4</w:t>
      </w:r>
      <w:r w:rsidRPr="00727EE4">
        <w:t xml:space="preserve"> году составил 1</w:t>
      </w:r>
      <w:r w:rsidR="00C70B05" w:rsidRPr="00727EE4">
        <w:t>2,7</w:t>
      </w:r>
      <w:r w:rsidRPr="00727EE4">
        <w:t xml:space="preserve"> ‰), при этом в </w:t>
      </w:r>
      <w:r w:rsidR="00C70B05" w:rsidRPr="00727EE4">
        <w:t>городском округе Баксан</w:t>
      </w:r>
      <w:r w:rsidRPr="00727EE4">
        <w:t xml:space="preserve"> динамика имеет разнонаправленный характер – снижение смертности наблюдалось с 20</w:t>
      </w:r>
      <w:r w:rsidR="00C70B05" w:rsidRPr="00727EE4">
        <w:t>10</w:t>
      </w:r>
      <w:r w:rsidRPr="00727EE4">
        <w:t xml:space="preserve"> г. до 201</w:t>
      </w:r>
      <w:r w:rsidR="00C70B05" w:rsidRPr="00727EE4">
        <w:t>7</w:t>
      </w:r>
      <w:r w:rsidRPr="00727EE4">
        <w:t xml:space="preserve"> г</w:t>
      </w:r>
      <w:r w:rsidR="00C70B05" w:rsidRPr="00727EE4">
        <w:t xml:space="preserve">. и с 2022 г. До 2024 г. </w:t>
      </w:r>
      <w:r w:rsidR="00C70B05" w:rsidRPr="00727EE4">
        <w:lastRenderedPageBreak/>
        <w:t>включительно,</w:t>
      </w:r>
      <w:r w:rsidRPr="00727EE4">
        <w:t xml:space="preserve"> и составило </w:t>
      </w:r>
      <w:r w:rsidR="00C70B05" w:rsidRPr="00727EE4">
        <w:t>5,6</w:t>
      </w:r>
      <w:r w:rsidRPr="00727EE4">
        <w:t xml:space="preserve"> ‰</w:t>
      </w:r>
      <w:r w:rsidR="00C70B05" w:rsidRPr="00727EE4">
        <w:t xml:space="preserve"> (в 2024 г.)</w:t>
      </w:r>
      <w:r w:rsidRPr="00727EE4">
        <w:t xml:space="preserve">. </w:t>
      </w:r>
      <w:r w:rsidR="00C70B05" w:rsidRPr="00727EE4">
        <w:t>К</w:t>
      </w:r>
      <w:r w:rsidRPr="00727EE4">
        <w:t xml:space="preserve">оэффициент смертности по </w:t>
      </w:r>
      <w:r w:rsidR="00C70B05" w:rsidRPr="00727EE4">
        <w:t>республике</w:t>
      </w:r>
      <w:r w:rsidRPr="00727EE4">
        <w:t xml:space="preserve"> в </w:t>
      </w:r>
      <w:r w:rsidR="00C70B05" w:rsidRPr="00727EE4">
        <w:t>2024 году</w:t>
      </w:r>
      <w:r w:rsidRPr="00727EE4">
        <w:t xml:space="preserve"> составлял </w:t>
      </w:r>
      <w:r w:rsidR="00C70B05" w:rsidRPr="00727EE4">
        <w:t>7,9</w:t>
      </w:r>
      <w:r w:rsidRPr="00727EE4">
        <w:t xml:space="preserve"> ‰.</w:t>
      </w:r>
    </w:p>
    <w:p w14:paraId="20E84B88" w14:textId="039A93BE" w:rsidR="00C42060" w:rsidRPr="00DC36E0" w:rsidRDefault="006A19AB" w:rsidP="00DC36E0">
      <w:pPr>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5.1.2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2</w:t>
      </w:r>
      <w:r w:rsidR="00100A3A">
        <w:rPr>
          <w:noProof/>
        </w:rPr>
        <w:fldChar w:fldCharType="end"/>
      </w:r>
    </w:p>
    <w:p w14:paraId="0AA65250" w14:textId="7F4C32FA" w:rsidR="00C42060" w:rsidRPr="00DC36E0" w:rsidRDefault="00C42060" w:rsidP="00DC36E0">
      <w:pPr>
        <w:jc w:val="center"/>
      </w:pPr>
      <w:r w:rsidRPr="00DC36E0">
        <w:t xml:space="preserve">Динамика показателей демографических процессов в </w:t>
      </w:r>
      <w:r w:rsidR="00C70B05">
        <w:t>городском округе Баксан</w:t>
      </w:r>
      <w:r w:rsidRPr="00DC36E0">
        <w:rPr>
          <w:vertAlign w:val="superscript"/>
        </w:rPr>
        <w:footnoteReference w:id="11"/>
      </w:r>
    </w:p>
    <w:tbl>
      <w:tblPr>
        <w:tblStyle w:val="af"/>
        <w:tblW w:w="0" w:type="auto"/>
        <w:tblLook w:val="04A0" w:firstRow="1" w:lastRow="0" w:firstColumn="1" w:lastColumn="0" w:noHBand="0" w:noVBand="1"/>
      </w:tblPr>
      <w:tblGrid>
        <w:gridCol w:w="970"/>
        <w:gridCol w:w="1279"/>
        <w:gridCol w:w="1311"/>
        <w:gridCol w:w="1163"/>
        <w:gridCol w:w="1323"/>
        <w:gridCol w:w="1464"/>
        <w:gridCol w:w="1554"/>
      </w:tblGrid>
      <w:tr w:rsidR="00DC36E0" w:rsidRPr="00DC36E0" w14:paraId="04EFEE78" w14:textId="77777777" w:rsidTr="00C70B05">
        <w:trPr>
          <w:tblHeader/>
        </w:trPr>
        <w:tc>
          <w:tcPr>
            <w:tcW w:w="9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B0797E" w14:textId="77777777" w:rsidR="00C42060" w:rsidRPr="00DC36E0" w:rsidRDefault="00C42060" w:rsidP="00DC36E0">
            <w:pPr>
              <w:jc w:val="center"/>
              <w:rPr>
                <w:sz w:val="20"/>
                <w:szCs w:val="20"/>
              </w:rPr>
            </w:pPr>
            <w:r w:rsidRPr="00DC36E0">
              <w:rPr>
                <w:sz w:val="20"/>
                <w:szCs w:val="20"/>
              </w:rPr>
              <w:t>Год</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1939D" w14:textId="77777777" w:rsidR="00C42060" w:rsidRPr="00DC36E0" w:rsidRDefault="00C42060" w:rsidP="00DC36E0">
            <w:pPr>
              <w:jc w:val="center"/>
              <w:rPr>
                <w:sz w:val="20"/>
                <w:szCs w:val="20"/>
              </w:rPr>
            </w:pPr>
            <w:r w:rsidRPr="00DC36E0">
              <w:rPr>
                <w:sz w:val="20"/>
                <w:szCs w:val="20"/>
              </w:rPr>
              <w:t>Число родившихся (чел.)</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F8DAC1" w14:textId="77777777" w:rsidR="00C42060" w:rsidRPr="00DC36E0" w:rsidRDefault="00C42060" w:rsidP="00DC36E0">
            <w:pPr>
              <w:jc w:val="center"/>
              <w:rPr>
                <w:sz w:val="20"/>
                <w:szCs w:val="20"/>
              </w:rPr>
            </w:pPr>
            <w:r w:rsidRPr="00DC36E0">
              <w:rPr>
                <w:sz w:val="20"/>
                <w:szCs w:val="20"/>
              </w:rPr>
              <w:t>Общий коэффициент рождаемости (</w:t>
            </w:r>
            <w:r w:rsidRPr="00DC36E0">
              <w:t>‰</w:t>
            </w:r>
            <w:r w:rsidRPr="00DC36E0">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ED0D88" w14:textId="77777777" w:rsidR="00C42060" w:rsidRPr="00DC36E0" w:rsidRDefault="00C42060" w:rsidP="00DC36E0">
            <w:pPr>
              <w:jc w:val="center"/>
              <w:rPr>
                <w:sz w:val="20"/>
                <w:szCs w:val="20"/>
              </w:rPr>
            </w:pPr>
            <w:r w:rsidRPr="00DC36E0">
              <w:rPr>
                <w:sz w:val="20"/>
                <w:szCs w:val="20"/>
              </w:rPr>
              <w:t>Число умерших</w:t>
            </w:r>
          </w:p>
          <w:p w14:paraId="542CF824" w14:textId="77777777" w:rsidR="00C42060" w:rsidRPr="00DC36E0" w:rsidRDefault="00C42060" w:rsidP="00DC36E0">
            <w:pPr>
              <w:jc w:val="center"/>
              <w:rPr>
                <w:sz w:val="20"/>
                <w:szCs w:val="20"/>
              </w:rPr>
            </w:pPr>
            <w:r w:rsidRPr="00DC36E0">
              <w:rPr>
                <w:sz w:val="20"/>
                <w:szCs w:val="20"/>
              </w:rPr>
              <w:t>(чел.)</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385FD5" w14:textId="77777777" w:rsidR="00C42060" w:rsidRPr="00DC36E0" w:rsidRDefault="00C42060" w:rsidP="00DC36E0">
            <w:pPr>
              <w:jc w:val="center"/>
              <w:rPr>
                <w:sz w:val="20"/>
                <w:szCs w:val="20"/>
              </w:rPr>
            </w:pPr>
            <w:r w:rsidRPr="00DC36E0">
              <w:rPr>
                <w:sz w:val="20"/>
                <w:szCs w:val="20"/>
              </w:rPr>
              <w:t>Общий коэффициент смертности (</w:t>
            </w:r>
            <w:r w:rsidRPr="00DC36E0">
              <w:t>‰</w:t>
            </w:r>
            <w:r w:rsidRPr="00DC36E0">
              <w:rPr>
                <w:sz w:val="20"/>
                <w:szCs w:val="20"/>
              </w:rPr>
              <w:t>)</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C157A6" w14:textId="77777777" w:rsidR="00C42060" w:rsidRPr="00DC36E0" w:rsidRDefault="00C42060" w:rsidP="00DC36E0">
            <w:pPr>
              <w:jc w:val="center"/>
              <w:rPr>
                <w:sz w:val="20"/>
                <w:szCs w:val="20"/>
              </w:rPr>
            </w:pPr>
            <w:r w:rsidRPr="00DC36E0">
              <w:rPr>
                <w:sz w:val="20"/>
                <w:szCs w:val="20"/>
              </w:rPr>
              <w:t>Естественный прирост/убыль</w:t>
            </w:r>
          </w:p>
          <w:p w14:paraId="094C8361" w14:textId="77777777" w:rsidR="00C42060" w:rsidRPr="00DC36E0" w:rsidRDefault="00C42060" w:rsidP="00DC36E0">
            <w:pPr>
              <w:jc w:val="center"/>
              <w:rPr>
                <w:sz w:val="20"/>
                <w:szCs w:val="20"/>
              </w:rPr>
            </w:pPr>
            <w:r w:rsidRPr="00DC36E0">
              <w:rPr>
                <w:sz w:val="20"/>
                <w:szCs w:val="20"/>
              </w:rPr>
              <w:t>(чел.)</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58CE51" w14:textId="77777777" w:rsidR="00C42060" w:rsidRPr="00DC36E0" w:rsidRDefault="00C42060" w:rsidP="00DC36E0">
            <w:pPr>
              <w:jc w:val="center"/>
              <w:rPr>
                <w:sz w:val="20"/>
                <w:szCs w:val="20"/>
              </w:rPr>
            </w:pPr>
            <w:r w:rsidRPr="00DC36E0">
              <w:rPr>
                <w:sz w:val="20"/>
                <w:szCs w:val="20"/>
              </w:rPr>
              <w:t>Общий коэффициент естественного прироста/убыли (</w:t>
            </w:r>
            <w:r w:rsidRPr="00DC36E0">
              <w:t>‰</w:t>
            </w:r>
            <w:r w:rsidRPr="00DC36E0">
              <w:rPr>
                <w:sz w:val="20"/>
                <w:szCs w:val="20"/>
              </w:rPr>
              <w:t>)</w:t>
            </w:r>
          </w:p>
        </w:tc>
      </w:tr>
      <w:tr w:rsidR="00C70B05" w:rsidRPr="00DC36E0" w14:paraId="0BC444B2" w14:textId="77777777" w:rsidTr="00C70B05">
        <w:tc>
          <w:tcPr>
            <w:tcW w:w="970" w:type="dxa"/>
            <w:tcBorders>
              <w:top w:val="single" w:sz="4" w:space="0" w:color="auto"/>
              <w:left w:val="single" w:sz="4" w:space="0" w:color="auto"/>
              <w:bottom w:val="single" w:sz="4" w:space="0" w:color="auto"/>
              <w:right w:val="single" w:sz="4" w:space="0" w:color="auto"/>
            </w:tcBorders>
            <w:shd w:val="clear" w:color="auto" w:fill="FFFFFF"/>
          </w:tcPr>
          <w:p w14:paraId="039C1A6F" w14:textId="12E9E5CB" w:rsidR="00C70B05" w:rsidRPr="00DC36E0" w:rsidRDefault="00C70B05" w:rsidP="00C70B05">
            <w:pPr>
              <w:jc w:val="center"/>
              <w:rPr>
                <w:sz w:val="20"/>
                <w:szCs w:val="20"/>
              </w:rPr>
            </w:pPr>
            <w:r w:rsidRPr="00DC36E0">
              <w:rPr>
                <w:sz w:val="20"/>
                <w:szCs w:val="20"/>
              </w:rPr>
              <w:t>202</w:t>
            </w:r>
            <w:r>
              <w:rPr>
                <w:sz w:val="20"/>
                <w:szCs w:val="20"/>
              </w:rPr>
              <w:t>4</w:t>
            </w:r>
          </w:p>
        </w:tc>
        <w:tc>
          <w:tcPr>
            <w:tcW w:w="1279" w:type="dxa"/>
            <w:tcBorders>
              <w:top w:val="single" w:sz="4" w:space="0" w:color="auto"/>
              <w:left w:val="single" w:sz="4" w:space="0" w:color="auto"/>
              <w:bottom w:val="single" w:sz="4" w:space="0" w:color="auto"/>
              <w:right w:val="single" w:sz="4" w:space="0" w:color="auto"/>
            </w:tcBorders>
            <w:shd w:val="clear" w:color="000000" w:fill="FFFFFF"/>
            <w:vAlign w:val="center"/>
          </w:tcPr>
          <w:p w14:paraId="16AEC794" w14:textId="7E563C80" w:rsidR="00C70B05" w:rsidRPr="00DC36E0" w:rsidRDefault="00C70B05" w:rsidP="00C70B05">
            <w:pPr>
              <w:jc w:val="center"/>
              <w:rPr>
                <w:sz w:val="20"/>
                <w:szCs w:val="20"/>
              </w:rPr>
            </w:pPr>
            <w:r>
              <w:rPr>
                <w:color w:val="000000"/>
                <w:sz w:val="20"/>
                <w:szCs w:val="20"/>
              </w:rPr>
              <w:t>626</w:t>
            </w:r>
          </w:p>
        </w:tc>
        <w:tc>
          <w:tcPr>
            <w:tcW w:w="1311" w:type="dxa"/>
            <w:tcBorders>
              <w:top w:val="single" w:sz="4" w:space="0" w:color="auto"/>
              <w:left w:val="nil"/>
              <w:bottom w:val="single" w:sz="4" w:space="0" w:color="auto"/>
              <w:right w:val="single" w:sz="4" w:space="0" w:color="auto"/>
            </w:tcBorders>
            <w:shd w:val="clear" w:color="000000" w:fill="FFFFFF"/>
            <w:vAlign w:val="center"/>
          </w:tcPr>
          <w:p w14:paraId="4A2B3588" w14:textId="4D5C05DE" w:rsidR="00C70B05" w:rsidRPr="00DC36E0" w:rsidRDefault="00C70B05" w:rsidP="00C70B05">
            <w:pPr>
              <w:jc w:val="center"/>
              <w:rPr>
                <w:sz w:val="20"/>
                <w:szCs w:val="20"/>
              </w:rPr>
            </w:pPr>
            <w:r>
              <w:rPr>
                <w:color w:val="000000"/>
                <w:sz w:val="20"/>
                <w:szCs w:val="20"/>
              </w:rPr>
              <w:t>10,3</w:t>
            </w:r>
          </w:p>
        </w:tc>
        <w:tc>
          <w:tcPr>
            <w:tcW w:w="1163" w:type="dxa"/>
            <w:tcBorders>
              <w:top w:val="single" w:sz="4" w:space="0" w:color="auto"/>
              <w:left w:val="nil"/>
              <w:bottom w:val="single" w:sz="4" w:space="0" w:color="auto"/>
              <w:right w:val="single" w:sz="4" w:space="0" w:color="auto"/>
            </w:tcBorders>
            <w:shd w:val="clear" w:color="000000" w:fill="FFFFFF"/>
            <w:vAlign w:val="center"/>
          </w:tcPr>
          <w:p w14:paraId="76B18828" w14:textId="5E59E9CB" w:rsidR="00C70B05" w:rsidRPr="00DC36E0" w:rsidRDefault="00C70B05" w:rsidP="00C70B05">
            <w:pPr>
              <w:jc w:val="center"/>
              <w:rPr>
                <w:sz w:val="20"/>
                <w:szCs w:val="20"/>
              </w:rPr>
            </w:pPr>
            <w:r>
              <w:rPr>
                <w:color w:val="000000"/>
                <w:sz w:val="20"/>
                <w:szCs w:val="20"/>
              </w:rPr>
              <w:t>284</w:t>
            </w:r>
          </w:p>
        </w:tc>
        <w:tc>
          <w:tcPr>
            <w:tcW w:w="1323" w:type="dxa"/>
            <w:tcBorders>
              <w:top w:val="single" w:sz="4" w:space="0" w:color="auto"/>
              <w:left w:val="nil"/>
              <w:bottom w:val="single" w:sz="4" w:space="0" w:color="auto"/>
              <w:right w:val="single" w:sz="4" w:space="0" w:color="auto"/>
            </w:tcBorders>
            <w:shd w:val="clear" w:color="000000" w:fill="FFFFFF"/>
            <w:vAlign w:val="center"/>
          </w:tcPr>
          <w:p w14:paraId="13C15A00" w14:textId="3A6AE9E9" w:rsidR="00C70B05" w:rsidRPr="00DC36E0" w:rsidRDefault="00C70B05" w:rsidP="00C70B05">
            <w:pPr>
              <w:jc w:val="center"/>
              <w:rPr>
                <w:sz w:val="20"/>
                <w:szCs w:val="20"/>
              </w:rPr>
            </w:pPr>
            <w:r>
              <w:rPr>
                <w:color w:val="000000"/>
                <w:sz w:val="20"/>
                <w:szCs w:val="20"/>
              </w:rPr>
              <w:t>4,7</w:t>
            </w:r>
          </w:p>
        </w:tc>
        <w:tc>
          <w:tcPr>
            <w:tcW w:w="1464"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7BA66207" w14:textId="329C6F54" w:rsidR="00C70B05" w:rsidRPr="00DC36E0" w:rsidRDefault="00C70B05" w:rsidP="00C70B05">
            <w:pPr>
              <w:jc w:val="center"/>
              <w:rPr>
                <w:sz w:val="20"/>
                <w:szCs w:val="20"/>
              </w:rPr>
            </w:pPr>
            <w:r>
              <w:rPr>
                <w:color w:val="000000"/>
                <w:sz w:val="20"/>
                <w:szCs w:val="20"/>
              </w:rPr>
              <w:t>342</w:t>
            </w:r>
          </w:p>
        </w:tc>
        <w:tc>
          <w:tcPr>
            <w:tcW w:w="1554"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390B90F1" w14:textId="3667C1A2" w:rsidR="00C70B05" w:rsidRPr="00DC36E0" w:rsidRDefault="00C70B05" w:rsidP="00C70B05">
            <w:pPr>
              <w:jc w:val="center"/>
              <w:rPr>
                <w:sz w:val="20"/>
                <w:szCs w:val="20"/>
              </w:rPr>
            </w:pPr>
            <w:r>
              <w:rPr>
                <w:color w:val="000000"/>
                <w:sz w:val="20"/>
                <w:szCs w:val="20"/>
              </w:rPr>
              <w:t>5,6</w:t>
            </w:r>
          </w:p>
        </w:tc>
      </w:tr>
      <w:tr w:rsidR="00C70B05" w:rsidRPr="00DC36E0" w14:paraId="74B809CB" w14:textId="77777777" w:rsidTr="00C70B05">
        <w:tc>
          <w:tcPr>
            <w:tcW w:w="970" w:type="dxa"/>
            <w:tcBorders>
              <w:top w:val="single" w:sz="4" w:space="0" w:color="auto"/>
              <w:left w:val="single" w:sz="4" w:space="0" w:color="auto"/>
              <w:bottom w:val="single" w:sz="4" w:space="0" w:color="auto"/>
              <w:right w:val="single" w:sz="4" w:space="0" w:color="auto"/>
            </w:tcBorders>
            <w:shd w:val="clear" w:color="auto" w:fill="FFFFFF"/>
          </w:tcPr>
          <w:p w14:paraId="038C1DA9" w14:textId="1026EFF5" w:rsidR="00C70B05" w:rsidRPr="00DC36E0" w:rsidRDefault="00C70B05" w:rsidP="00C70B05">
            <w:pPr>
              <w:jc w:val="center"/>
              <w:rPr>
                <w:sz w:val="20"/>
                <w:szCs w:val="20"/>
              </w:rPr>
            </w:pPr>
            <w:r w:rsidRPr="00DC36E0">
              <w:rPr>
                <w:sz w:val="20"/>
                <w:szCs w:val="20"/>
              </w:rPr>
              <w:t>202</w:t>
            </w:r>
            <w:r>
              <w:rPr>
                <w:sz w:val="20"/>
                <w:szCs w:val="20"/>
              </w:rPr>
              <w:t>3</w:t>
            </w:r>
          </w:p>
        </w:tc>
        <w:tc>
          <w:tcPr>
            <w:tcW w:w="1279" w:type="dxa"/>
            <w:tcBorders>
              <w:top w:val="nil"/>
              <w:left w:val="single" w:sz="4" w:space="0" w:color="auto"/>
              <w:bottom w:val="single" w:sz="4" w:space="0" w:color="auto"/>
              <w:right w:val="single" w:sz="4" w:space="0" w:color="auto"/>
            </w:tcBorders>
            <w:shd w:val="clear" w:color="000000" w:fill="FFFFFF"/>
            <w:vAlign w:val="center"/>
          </w:tcPr>
          <w:p w14:paraId="315A8A54" w14:textId="457C2EB4" w:rsidR="00C70B05" w:rsidRPr="00DC36E0" w:rsidRDefault="00C70B05" w:rsidP="00C70B05">
            <w:pPr>
              <w:jc w:val="center"/>
              <w:rPr>
                <w:sz w:val="20"/>
                <w:szCs w:val="20"/>
              </w:rPr>
            </w:pPr>
            <w:r>
              <w:rPr>
                <w:color w:val="000000"/>
                <w:sz w:val="20"/>
                <w:szCs w:val="20"/>
              </w:rPr>
              <w:t>855</w:t>
            </w:r>
          </w:p>
        </w:tc>
        <w:tc>
          <w:tcPr>
            <w:tcW w:w="1311" w:type="dxa"/>
            <w:tcBorders>
              <w:top w:val="nil"/>
              <w:left w:val="nil"/>
              <w:bottom w:val="single" w:sz="4" w:space="0" w:color="auto"/>
              <w:right w:val="single" w:sz="4" w:space="0" w:color="auto"/>
            </w:tcBorders>
            <w:shd w:val="clear" w:color="000000" w:fill="FFFFFF"/>
            <w:vAlign w:val="center"/>
          </w:tcPr>
          <w:p w14:paraId="79797940" w14:textId="48189AD6" w:rsidR="00C70B05" w:rsidRPr="00DC36E0" w:rsidRDefault="00C70B05" w:rsidP="00C70B05">
            <w:pPr>
              <w:jc w:val="center"/>
              <w:rPr>
                <w:sz w:val="20"/>
                <w:szCs w:val="20"/>
              </w:rPr>
            </w:pPr>
            <w:r>
              <w:rPr>
                <w:color w:val="000000"/>
                <w:sz w:val="20"/>
                <w:szCs w:val="20"/>
              </w:rPr>
              <w:t>14,1</w:t>
            </w:r>
          </w:p>
        </w:tc>
        <w:tc>
          <w:tcPr>
            <w:tcW w:w="1163" w:type="dxa"/>
            <w:tcBorders>
              <w:top w:val="nil"/>
              <w:left w:val="nil"/>
              <w:bottom w:val="single" w:sz="4" w:space="0" w:color="auto"/>
              <w:right w:val="single" w:sz="4" w:space="0" w:color="auto"/>
            </w:tcBorders>
            <w:shd w:val="clear" w:color="000000" w:fill="FFFFFF"/>
            <w:vAlign w:val="center"/>
          </w:tcPr>
          <w:p w14:paraId="442D8A0E" w14:textId="72F8EFB6" w:rsidR="00C70B05" w:rsidRPr="00DC36E0" w:rsidRDefault="00C70B05" w:rsidP="00C70B05">
            <w:pPr>
              <w:jc w:val="center"/>
              <w:rPr>
                <w:sz w:val="20"/>
                <w:szCs w:val="20"/>
              </w:rPr>
            </w:pPr>
            <w:r>
              <w:rPr>
                <w:color w:val="000000"/>
                <w:sz w:val="20"/>
                <w:szCs w:val="20"/>
              </w:rPr>
              <w:t>355</w:t>
            </w:r>
          </w:p>
        </w:tc>
        <w:tc>
          <w:tcPr>
            <w:tcW w:w="1323" w:type="dxa"/>
            <w:tcBorders>
              <w:top w:val="nil"/>
              <w:left w:val="nil"/>
              <w:bottom w:val="single" w:sz="4" w:space="0" w:color="auto"/>
              <w:right w:val="single" w:sz="4" w:space="0" w:color="auto"/>
            </w:tcBorders>
            <w:shd w:val="clear" w:color="000000" w:fill="FFFFFF"/>
            <w:vAlign w:val="center"/>
          </w:tcPr>
          <w:p w14:paraId="22161407" w14:textId="53110F81" w:rsidR="00C70B05" w:rsidRPr="00DC36E0" w:rsidRDefault="00C70B05" w:rsidP="00C70B05">
            <w:pPr>
              <w:jc w:val="center"/>
              <w:rPr>
                <w:sz w:val="20"/>
                <w:szCs w:val="20"/>
              </w:rPr>
            </w:pPr>
            <w:r>
              <w:rPr>
                <w:color w:val="000000"/>
                <w:sz w:val="20"/>
                <w:szCs w:val="20"/>
              </w:rPr>
              <w:t>5,8</w:t>
            </w:r>
          </w:p>
        </w:tc>
        <w:tc>
          <w:tcPr>
            <w:tcW w:w="1464" w:type="dxa"/>
            <w:tcBorders>
              <w:top w:val="nil"/>
              <w:left w:val="nil"/>
              <w:bottom w:val="single" w:sz="4" w:space="0" w:color="auto"/>
              <w:right w:val="single" w:sz="4" w:space="0" w:color="auto"/>
            </w:tcBorders>
            <w:shd w:val="clear" w:color="auto" w:fill="BDD6EE" w:themeFill="accent1" w:themeFillTint="66"/>
            <w:vAlign w:val="center"/>
          </w:tcPr>
          <w:p w14:paraId="440B1B52" w14:textId="508CA167" w:rsidR="00C70B05" w:rsidRPr="00DC36E0" w:rsidRDefault="00C70B05" w:rsidP="00C70B05">
            <w:pPr>
              <w:jc w:val="center"/>
              <w:rPr>
                <w:sz w:val="20"/>
                <w:szCs w:val="20"/>
              </w:rPr>
            </w:pPr>
            <w:r>
              <w:rPr>
                <w:color w:val="000000"/>
                <w:sz w:val="20"/>
                <w:szCs w:val="20"/>
              </w:rPr>
              <w:t>500</w:t>
            </w:r>
          </w:p>
        </w:tc>
        <w:tc>
          <w:tcPr>
            <w:tcW w:w="1554" w:type="dxa"/>
            <w:tcBorders>
              <w:top w:val="nil"/>
              <w:left w:val="nil"/>
              <w:bottom w:val="single" w:sz="4" w:space="0" w:color="auto"/>
              <w:right w:val="single" w:sz="4" w:space="0" w:color="auto"/>
            </w:tcBorders>
            <w:shd w:val="clear" w:color="auto" w:fill="BDD6EE" w:themeFill="accent1" w:themeFillTint="66"/>
            <w:vAlign w:val="center"/>
          </w:tcPr>
          <w:p w14:paraId="7923FD44" w14:textId="3E18C895" w:rsidR="00C70B05" w:rsidRPr="00DC36E0" w:rsidRDefault="00C70B05" w:rsidP="00C70B05">
            <w:pPr>
              <w:jc w:val="center"/>
              <w:rPr>
                <w:sz w:val="20"/>
                <w:szCs w:val="20"/>
              </w:rPr>
            </w:pPr>
            <w:r>
              <w:rPr>
                <w:color w:val="000000"/>
                <w:sz w:val="20"/>
                <w:szCs w:val="20"/>
              </w:rPr>
              <w:t>8,2</w:t>
            </w:r>
          </w:p>
        </w:tc>
      </w:tr>
      <w:tr w:rsidR="00C70B05" w:rsidRPr="00DC36E0" w14:paraId="4A6690F4" w14:textId="77777777" w:rsidTr="00C70B05">
        <w:tc>
          <w:tcPr>
            <w:tcW w:w="970" w:type="dxa"/>
            <w:tcBorders>
              <w:top w:val="single" w:sz="4" w:space="0" w:color="auto"/>
              <w:left w:val="single" w:sz="4" w:space="0" w:color="auto"/>
              <w:bottom w:val="single" w:sz="4" w:space="0" w:color="auto"/>
              <w:right w:val="single" w:sz="4" w:space="0" w:color="auto"/>
            </w:tcBorders>
            <w:shd w:val="clear" w:color="auto" w:fill="FFFFFF"/>
          </w:tcPr>
          <w:p w14:paraId="535CA6C2" w14:textId="745CF01E" w:rsidR="00C70B05" w:rsidRPr="00DC36E0" w:rsidRDefault="00C70B05" w:rsidP="00C70B05">
            <w:pPr>
              <w:jc w:val="center"/>
              <w:rPr>
                <w:sz w:val="20"/>
                <w:szCs w:val="20"/>
              </w:rPr>
            </w:pPr>
            <w:r w:rsidRPr="00DC36E0">
              <w:rPr>
                <w:sz w:val="20"/>
                <w:szCs w:val="20"/>
              </w:rPr>
              <w:t>20</w:t>
            </w:r>
            <w:r>
              <w:rPr>
                <w:sz w:val="20"/>
                <w:szCs w:val="20"/>
              </w:rPr>
              <w:t>22</w:t>
            </w:r>
          </w:p>
        </w:tc>
        <w:tc>
          <w:tcPr>
            <w:tcW w:w="1279" w:type="dxa"/>
            <w:tcBorders>
              <w:top w:val="nil"/>
              <w:left w:val="single" w:sz="4" w:space="0" w:color="auto"/>
              <w:bottom w:val="single" w:sz="4" w:space="0" w:color="auto"/>
              <w:right w:val="single" w:sz="4" w:space="0" w:color="auto"/>
            </w:tcBorders>
            <w:shd w:val="clear" w:color="000000" w:fill="FFFFFF"/>
            <w:vAlign w:val="center"/>
          </w:tcPr>
          <w:p w14:paraId="24763D9D" w14:textId="57D3BFA3" w:rsidR="00C70B05" w:rsidRPr="00DC36E0" w:rsidRDefault="00C70B05" w:rsidP="00C70B05">
            <w:pPr>
              <w:jc w:val="center"/>
              <w:rPr>
                <w:sz w:val="20"/>
                <w:szCs w:val="20"/>
              </w:rPr>
            </w:pPr>
            <w:r>
              <w:rPr>
                <w:color w:val="000000"/>
                <w:sz w:val="20"/>
                <w:szCs w:val="20"/>
              </w:rPr>
              <w:t>842</w:t>
            </w:r>
          </w:p>
        </w:tc>
        <w:tc>
          <w:tcPr>
            <w:tcW w:w="1311" w:type="dxa"/>
            <w:tcBorders>
              <w:top w:val="nil"/>
              <w:left w:val="nil"/>
              <w:bottom w:val="single" w:sz="4" w:space="0" w:color="auto"/>
              <w:right w:val="single" w:sz="4" w:space="0" w:color="auto"/>
            </w:tcBorders>
            <w:shd w:val="clear" w:color="000000" w:fill="FFFFFF"/>
            <w:vAlign w:val="center"/>
          </w:tcPr>
          <w:p w14:paraId="67268168" w14:textId="716BC34D" w:rsidR="00C70B05" w:rsidRPr="00DC36E0" w:rsidRDefault="00C70B05" w:rsidP="00C70B05">
            <w:pPr>
              <w:jc w:val="center"/>
              <w:rPr>
                <w:sz w:val="20"/>
                <w:szCs w:val="20"/>
              </w:rPr>
            </w:pPr>
            <w:r>
              <w:rPr>
                <w:color w:val="000000"/>
                <w:sz w:val="20"/>
                <w:szCs w:val="20"/>
              </w:rPr>
              <w:t>13,9</w:t>
            </w:r>
          </w:p>
        </w:tc>
        <w:tc>
          <w:tcPr>
            <w:tcW w:w="1163" w:type="dxa"/>
            <w:tcBorders>
              <w:top w:val="nil"/>
              <w:left w:val="nil"/>
              <w:bottom w:val="single" w:sz="4" w:space="0" w:color="auto"/>
              <w:right w:val="single" w:sz="4" w:space="0" w:color="auto"/>
            </w:tcBorders>
            <w:shd w:val="clear" w:color="000000" w:fill="FFFFFF"/>
            <w:vAlign w:val="center"/>
          </w:tcPr>
          <w:p w14:paraId="4B3F56A9" w14:textId="4E30612D" w:rsidR="00C70B05" w:rsidRPr="00DC36E0" w:rsidRDefault="00C70B05" w:rsidP="00C70B05">
            <w:pPr>
              <w:jc w:val="center"/>
              <w:rPr>
                <w:sz w:val="20"/>
                <w:szCs w:val="20"/>
              </w:rPr>
            </w:pPr>
            <w:r>
              <w:rPr>
                <w:color w:val="000000"/>
                <w:sz w:val="20"/>
                <w:szCs w:val="20"/>
              </w:rPr>
              <w:t>403</w:t>
            </w:r>
          </w:p>
        </w:tc>
        <w:tc>
          <w:tcPr>
            <w:tcW w:w="1323" w:type="dxa"/>
            <w:tcBorders>
              <w:top w:val="nil"/>
              <w:left w:val="nil"/>
              <w:bottom w:val="single" w:sz="4" w:space="0" w:color="auto"/>
              <w:right w:val="single" w:sz="4" w:space="0" w:color="auto"/>
            </w:tcBorders>
            <w:shd w:val="clear" w:color="000000" w:fill="FFFFFF"/>
            <w:vAlign w:val="center"/>
          </w:tcPr>
          <w:p w14:paraId="57EC701A" w14:textId="310CCD18" w:rsidR="00C70B05" w:rsidRPr="00DC36E0" w:rsidRDefault="00C70B05" w:rsidP="00C70B05">
            <w:pPr>
              <w:jc w:val="center"/>
              <w:rPr>
                <w:sz w:val="20"/>
                <w:szCs w:val="20"/>
              </w:rPr>
            </w:pPr>
            <w:r>
              <w:rPr>
                <w:color w:val="000000"/>
                <w:sz w:val="20"/>
                <w:szCs w:val="20"/>
              </w:rPr>
              <w:t>6,7</w:t>
            </w:r>
          </w:p>
        </w:tc>
        <w:tc>
          <w:tcPr>
            <w:tcW w:w="1464" w:type="dxa"/>
            <w:tcBorders>
              <w:top w:val="nil"/>
              <w:left w:val="nil"/>
              <w:bottom w:val="single" w:sz="4" w:space="0" w:color="auto"/>
              <w:right w:val="single" w:sz="4" w:space="0" w:color="auto"/>
            </w:tcBorders>
            <w:shd w:val="clear" w:color="auto" w:fill="BDD6EE" w:themeFill="accent1" w:themeFillTint="66"/>
            <w:vAlign w:val="center"/>
          </w:tcPr>
          <w:p w14:paraId="24958611" w14:textId="5324F213" w:rsidR="00C70B05" w:rsidRPr="00DC36E0" w:rsidRDefault="00C70B05" w:rsidP="00C70B05">
            <w:pPr>
              <w:jc w:val="center"/>
              <w:rPr>
                <w:sz w:val="20"/>
                <w:szCs w:val="20"/>
              </w:rPr>
            </w:pPr>
            <w:r>
              <w:rPr>
                <w:color w:val="000000"/>
                <w:sz w:val="20"/>
                <w:szCs w:val="20"/>
              </w:rPr>
              <w:t>439</w:t>
            </w:r>
          </w:p>
        </w:tc>
        <w:tc>
          <w:tcPr>
            <w:tcW w:w="1554" w:type="dxa"/>
            <w:tcBorders>
              <w:top w:val="nil"/>
              <w:left w:val="nil"/>
              <w:bottom w:val="single" w:sz="4" w:space="0" w:color="auto"/>
              <w:right w:val="single" w:sz="4" w:space="0" w:color="auto"/>
            </w:tcBorders>
            <w:shd w:val="clear" w:color="auto" w:fill="BDD6EE" w:themeFill="accent1" w:themeFillTint="66"/>
            <w:vAlign w:val="center"/>
          </w:tcPr>
          <w:p w14:paraId="1744EDE1" w14:textId="4B67B35F" w:rsidR="00C70B05" w:rsidRPr="00DC36E0" w:rsidRDefault="00C70B05" w:rsidP="00C70B05">
            <w:pPr>
              <w:jc w:val="center"/>
              <w:rPr>
                <w:sz w:val="20"/>
                <w:szCs w:val="20"/>
              </w:rPr>
            </w:pPr>
            <w:r>
              <w:rPr>
                <w:color w:val="000000"/>
                <w:sz w:val="20"/>
                <w:szCs w:val="20"/>
              </w:rPr>
              <w:t>7,3</w:t>
            </w:r>
          </w:p>
        </w:tc>
      </w:tr>
      <w:tr w:rsidR="00C70B05" w:rsidRPr="00DC36E0" w14:paraId="05E4CC98" w14:textId="77777777" w:rsidTr="00C70B05">
        <w:tc>
          <w:tcPr>
            <w:tcW w:w="970" w:type="dxa"/>
            <w:tcBorders>
              <w:top w:val="single" w:sz="4" w:space="0" w:color="auto"/>
              <w:left w:val="single" w:sz="4" w:space="0" w:color="auto"/>
              <w:bottom w:val="single" w:sz="4" w:space="0" w:color="auto"/>
              <w:right w:val="single" w:sz="4" w:space="0" w:color="auto"/>
            </w:tcBorders>
            <w:shd w:val="clear" w:color="auto" w:fill="FFFFFF"/>
          </w:tcPr>
          <w:p w14:paraId="5BD3ADAA" w14:textId="4747E034" w:rsidR="00C70B05" w:rsidRPr="00DC36E0" w:rsidRDefault="00C70B05" w:rsidP="00C70B05">
            <w:pPr>
              <w:jc w:val="center"/>
              <w:rPr>
                <w:sz w:val="20"/>
                <w:szCs w:val="20"/>
              </w:rPr>
            </w:pPr>
            <w:r w:rsidRPr="00DC36E0">
              <w:rPr>
                <w:sz w:val="20"/>
                <w:szCs w:val="20"/>
              </w:rPr>
              <w:t>20</w:t>
            </w:r>
            <w:r>
              <w:rPr>
                <w:sz w:val="20"/>
                <w:szCs w:val="20"/>
              </w:rPr>
              <w:t>21</w:t>
            </w:r>
          </w:p>
        </w:tc>
        <w:tc>
          <w:tcPr>
            <w:tcW w:w="1279" w:type="dxa"/>
            <w:tcBorders>
              <w:top w:val="nil"/>
              <w:left w:val="single" w:sz="4" w:space="0" w:color="auto"/>
              <w:bottom w:val="single" w:sz="4" w:space="0" w:color="auto"/>
              <w:right w:val="single" w:sz="4" w:space="0" w:color="auto"/>
            </w:tcBorders>
            <w:shd w:val="clear" w:color="000000" w:fill="FFFFFF"/>
            <w:vAlign w:val="center"/>
          </w:tcPr>
          <w:p w14:paraId="62BA4878" w14:textId="64590FA3" w:rsidR="00C70B05" w:rsidRPr="00DC36E0" w:rsidRDefault="00C70B05" w:rsidP="00C70B05">
            <w:pPr>
              <w:jc w:val="center"/>
              <w:rPr>
                <w:sz w:val="20"/>
                <w:szCs w:val="20"/>
              </w:rPr>
            </w:pPr>
            <w:r>
              <w:rPr>
                <w:color w:val="000000"/>
                <w:sz w:val="20"/>
                <w:szCs w:val="20"/>
              </w:rPr>
              <w:t>825</w:t>
            </w:r>
          </w:p>
        </w:tc>
        <w:tc>
          <w:tcPr>
            <w:tcW w:w="1311" w:type="dxa"/>
            <w:tcBorders>
              <w:top w:val="nil"/>
              <w:left w:val="nil"/>
              <w:bottom w:val="single" w:sz="4" w:space="0" w:color="auto"/>
              <w:right w:val="single" w:sz="4" w:space="0" w:color="auto"/>
            </w:tcBorders>
            <w:shd w:val="clear" w:color="000000" w:fill="FFFFFF"/>
            <w:vAlign w:val="center"/>
          </w:tcPr>
          <w:p w14:paraId="1F7B0B26" w14:textId="47B9CF09" w:rsidR="00C70B05" w:rsidRPr="00DC36E0" w:rsidRDefault="00C70B05" w:rsidP="00C70B05">
            <w:pPr>
              <w:jc w:val="center"/>
              <w:rPr>
                <w:sz w:val="20"/>
                <w:szCs w:val="20"/>
              </w:rPr>
            </w:pPr>
            <w:r>
              <w:rPr>
                <w:color w:val="000000"/>
                <w:sz w:val="20"/>
                <w:szCs w:val="20"/>
              </w:rPr>
              <w:t>13,9</w:t>
            </w:r>
          </w:p>
        </w:tc>
        <w:tc>
          <w:tcPr>
            <w:tcW w:w="1163" w:type="dxa"/>
            <w:tcBorders>
              <w:top w:val="nil"/>
              <w:left w:val="nil"/>
              <w:bottom w:val="single" w:sz="4" w:space="0" w:color="auto"/>
              <w:right w:val="single" w:sz="4" w:space="0" w:color="auto"/>
            </w:tcBorders>
            <w:shd w:val="clear" w:color="000000" w:fill="FFFFFF"/>
            <w:vAlign w:val="center"/>
          </w:tcPr>
          <w:p w14:paraId="4E676554" w14:textId="3E48588C" w:rsidR="00C70B05" w:rsidRPr="00DC36E0" w:rsidRDefault="00C70B05" w:rsidP="00C70B05">
            <w:pPr>
              <w:jc w:val="center"/>
              <w:rPr>
                <w:sz w:val="20"/>
                <w:szCs w:val="20"/>
              </w:rPr>
            </w:pPr>
            <w:r>
              <w:rPr>
                <w:color w:val="000000"/>
                <w:sz w:val="20"/>
                <w:szCs w:val="20"/>
              </w:rPr>
              <w:t>522</w:t>
            </w:r>
          </w:p>
        </w:tc>
        <w:tc>
          <w:tcPr>
            <w:tcW w:w="1323" w:type="dxa"/>
            <w:tcBorders>
              <w:top w:val="nil"/>
              <w:left w:val="nil"/>
              <w:bottom w:val="single" w:sz="4" w:space="0" w:color="auto"/>
              <w:right w:val="single" w:sz="4" w:space="0" w:color="auto"/>
            </w:tcBorders>
            <w:shd w:val="clear" w:color="000000" w:fill="FFFFFF"/>
            <w:vAlign w:val="center"/>
          </w:tcPr>
          <w:p w14:paraId="6FA72E04" w14:textId="7879C940" w:rsidR="00C70B05" w:rsidRPr="00DC36E0" w:rsidRDefault="00C70B05" w:rsidP="00C70B05">
            <w:pPr>
              <w:jc w:val="center"/>
              <w:rPr>
                <w:sz w:val="20"/>
                <w:szCs w:val="20"/>
              </w:rPr>
            </w:pPr>
            <w:r>
              <w:rPr>
                <w:color w:val="000000"/>
                <w:sz w:val="20"/>
                <w:szCs w:val="20"/>
              </w:rPr>
              <w:t>8,8</w:t>
            </w:r>
          </w:p>
        </w:tc>
        <w:tc>
          <w:tcPr>
            <w:tcW w:w="1464" w:type="dxa"/>
            <w:tcBorders>
              <w:top w:val="nil"/>
              <w:left w:val="nil"/>
              <w:bottom w:val="single" w:sz="4" w:space="0" w:color="auto"/>
              <w:right w:val="single" w:sz="4" w:space="0" w:color="auto"/>
            </w:tcBorders>
            <w:shd w:val="clear" w:color="auto" w:fill="BDD6EE" w:themeFill="accent1" w:themeFillTint="66"/>
            <w:vAlign w:val="center"/>
          </w:tcPr>
          <w:p w14:paraId="7B9D3BDF" w14:textId="732A86A5" w:rsidR="00C70B05" w:rsidRPr="00DC36E0" w:rsidRDefault="00C70B05" w:rsidP="00C70B05">
            <w:pPr>
              <w:jc w:val="center"/>
              <w:rPr>
                <w:sz w:val="20"/>
                <w:szCs w:val="20"/>
              </w:rPr>
            </w:pPr>
            <w:r>
              <w:rPr>
                <w:color w:val="000000"/>
                <w:sz w:val="20"/>
                <w:szCs w:val="20"/>
              </w:rPr>
              <w:t>303</w:t>
            </w:r>
          </w:p>
        </w:tc>
        <w:tc>
          <w:tcPr>
            <w:tcW w:w="1554" w:type="dxa"/>
            <w:tcBorders>
              <w:top w:val="nil"/>
              <w:left w:val="nil"/>
              <w:bottom w:val="single" w:sz="4" w:space="0" w:color="auto"/>
              <w:right w:val="single" w:sz="4" w:space="0" w:color="auto"/>
            </w:tcBorders>
            <w:shd w:val="clear" w:color="auto" w:fill="BDD6EE" w:themeFill="accent1" w:themeFillTint="66"/>
            <w:vAlign w:val="center"/>
          </w:tcPr>
          <w:p w14:paraId="5A0ED3EB" w14:textId="417C6572" w:rsidR="00C70B05" w:rsidRPr="00DC36E0" w:rsidRDefault="00C70B05" w:rsidP="00C70B05">
            <w:pPr>
              <w:jc w:val="center"/>
              <w:rPr>
                <w:sz w:val="20"/>
                <w:szCs w:val="20"/>
              </w:rPr>
            </w:pPr>
            <w:r>
              <w:rPr>
                <w:color w:val="000000"/>
                <w:sz w:val="20"/>
                <w:szCs w:val="20"/>
              </w:rPr>
              <w:t>5,1</w:t>
            </w:r>
          </w:p>
        </w:tc>
      </w:tr>
      <w:tr w:rsidR="00C70B05" w:rsidRPr="00DC36E0" w14:paraId="3502D59D" w14:textId="77777777" w:rsidTr="00C70B05">
        <w:tc>
          <w:tcPr>
            <w:tcW w:w="970" w:type="dxa"/>
            <w:tcBorders>
              <w:top w:val="single" w:sz="4" w:space="0" w:color="auto"/>
              <w:left w:val="single" w:sz="4" w:space="0" w:color="auto"/>
              <w:bottom w:val="single" w:sz="4" w:space="0" w:color="auto"/>
              <w:right w:val="single" w:sz="4" w:space="0" w:color="auto"/>
            </w:tcBorders>
            <w:shd w:val="clear" w:color="auto" w:fill="FFFFFF"/>
          </w:tcPr>
          <w:p w14:paraId="35899E1D" w14:textId="50158555" w:rsidR="00C70B05" w:rsidRPr="00DC36E0" w:rsidRDefault="00C70B05" w:rsidP="00C70B05">
            <w:pPr>
              <w:jc w:val="center"/>
              <w:rPr>
                <w:sz w:val="20"/>
                <w:szCs w:val="20"/>
              </w:rPr>
            </w:pPr>
            <w:r w:rsidRPr="00DC36E0">
              <w:rPr>
                <w:sz w:val="20"/>
                <w:szCs w:val="20"/>
              </w:rPr>
              <w:t>20</w:t>
            </w:r>
            <w:r>
              <w:rPr>
                <w:sz w:val="20"/>
                <w:szCs w:val="20"/>
              </w:rPr>
              <w:t>20</w:t>
            </w:r>
          </w:p>
        </w:tc>
        <w:tc>
          <w:tcPr>
            <w:tcW w:w="1279" w:type="dxa"/>
            <w:tcBorders>
              <w:top w:val="nil"/>
              <w:left w:val="single" w:sz="4" w:space="0" w:color="auto"/>
              <w:bottom w:val="single" w:sz="4" w:space="0" w:color="auto"/>
              <w:right w:val="single" w:sz="4" w:space="0" w:color="auto"/>
            </w:tcBorders>
            <w:shd w:val="clear" w:color="000000" w:fill="FFFFFF"/>
            <w:vAlign w:val="center"/>
          </w:tcPr>
          <w:p w14:paraId="7B838F88" w14:textId="5C4CA9D8" w:rsidR="00C70B05" w:rsidRPr="00DC36E0" w:rsidRDefault="00C70B05" w:rsidP="00C70B05">
            <w:pPr>
              <w:jc w:val="center"/>
              <w:rPr>
                <w:sz w:val="20"/>
                <w:szCs w:val="20"/>
              </w:rPr>
            </w:pPr>
            <w:r>
              <w:rPr>
                <w:color w:val="000000"/>
                <w:sz w:val="20"/>
                <w:szCs w:val="20"/>
              </w:rPr>
              <w:t>815</w:t>
            </w:r>
          </w:p>
        </w:tc>
        <w:tc>
          <w:tcPr>
            <w:tcW w:w="1311" w:type="dxa"/>
            <w:tcBorders>
              <w:top w:val="nil"/>
              <w:left w:val="nil"/>
              <w:bottom w:val="single" w:sz="4" w:space="0" w:color="auto"/>
              <w:right w:val="single" w:sz="4" w:space="0" w:color="auto"/>
            </w:tcBorders>
            <w:shd w:val="clear" w:color="000000" w:fill="FFFFFF"/>
            <w:vAlign w:val="center"/>
          </w:tcPr>
          <w:p w14:paraId="01263BD0" w14:textId="041C9EBC" w:rsidR="00C70B05" w:rsidRPr="00DC36E0" w:rsidRDefault="00C70B05" w:rsidP="00C70B05">
            <w:pPr>
              <w:jc w:val="center"/>
              <w:rPr>
                <w:sz w:val="20"/>
                <w:szCs w:val="20"/>
              </w:rPr>
            </w:pPr>
            <w:r>
              <w:rPr>
                <w:color w:val="000000"/>
                <w:sz w:val="20"/>
                <w:szCs w:val="20"/>
              </w:rPr>
              <w:t>13,8</w:t>
            </w:r>
          </w:p>
        </w:tc>
        <w:tc>
          <w:tcPr>
            <w:tcW w:w="1163" w:type="dxa"/>
            <w:tcBorders>
              <w:top w:val="nil"/>
              <w:left w:val="nil"/>
              <w:bottom w:val="single" w:sz="4" w:space="0" w:color="auto"/>
              <w:right w:val="single" w:sz="4" w:space="0" w:color="auto"/>
            </w:tcBorders>
            <w:shd w:val="clear" w:color="000000" w:fill="FFFFFF"/>
            <w:vAlign w:val="center"/>
          </w:tcPr>
          <w:p w14:paraId="32D14127" w14:textId="59024EEA" w:rsidR="00C70B05" w:rsidRPr="00DC36E0" w:rsidRDefault="00C70B05" w:rsidP="00C70B05">
            <w:pPr>
              <w:jc w:val="center"/>
              <w:rPr>
                <w:sz w:val="20"/>
                <w:szCs w:val="20"/>
              </w:rPr>
            </w:pPr>
            <w:r>
              <w:rPr>
                <w:color w:val="000000"/>
                <w:sz w:val="20"/>
                <w:szCs w:val="20"/>
              </w:rPr>
              <w:t>525</w:t>
            </w:r>
          </w:p>
        </w:tc>
        <w:tc>
          <w:tcPr>
            <w:tcW w:w="1323" w:type="dxa"/>
            <w:tcBorders>
              <w:top w:val="nil"/>
              <w:left w:val="nil"/>
              <w:bottom w:val="single" w:sz="4" w:space="0" w:color="auto"/>
              <w:right w:val="single" w:sz="4" w:space="0" w:color="auto"/>
            </w:tcBorders>
            <w:shd w:val="clear" w:color="000000" w:fill="FFFFFF"/>
            <w:vAlign w:val="center"/>
          </w:tcPr>
          <w:p w14:paraId="20BD3D8D" w14:textId="489A3ED3" w:rsidR="00C70B05" w:rsidRPr="00DC36E0" w:rsidRDefault="00C70B05" w:rsidP="00C70B05">
            <w:pPr>
              <w:jc w:val="center"/>
              <w:rPr>
                <w:sz w:val="20"/>
                <w:szCs w:val="20"/>
              </w:rPr>
            </w:pPr>
            <w:r>
              <w:rPr>
                <w:color w:val="000000"/>
                <w:sz w:val="20"/>
                <w:szCs w:val="20"/>
              </w:rPr>
              <w:t>8,9</w:t>
            </w:r>
          </w:p>
        </w:tc>
        <w:tc>
          <w:tcPr>
            <w:tcW w:w="1464" w:type="dxa"/>
            <w:tcBorders>
              <w:top w:val="nil"/>
              <w:left w:val="nil"/>
              <w:bottom w:val="single" w:sz="4" w:space="0" w:color="auto"/>
              <w:right w:val="single" w:sz="4" w:space="0" w:color="auto"/>
            </w:tcBorders>
            <w:shd w:val="clear" w:color="auto" w:fill="BDD6EE" w:themeFill="accent1" w:themeFillTint="66"/>
            <w:vAlign w:val="center"/>
          </w:tcPr>
          <w:p w14:paraId="16EF1B09" w14:textId="6068F9FE" w:rsidR="00C70B05" w:rsidRPr="00DC36E0" w:rsidRDefault="00C70B05" w:rsidP="00C70B05">
            <w:pPr>
              <w:jc w:val="center"/>
              <w:rPr>
                <w:sz w:val="20"/>
                <w:szCs w:val="20"/>
              </w:rPr>
            </w:pPr>
            <w:r>
              <w:rPr>
                <w:color w:val="000000"/>
                <w:sz w:val="20"/>
                <w:szCs w:val="20"/>
              </w:rPr>
              <w:t>290</w:t>
            </w:r>
          </w:p>
        </w:tc>
        <w:tc>
          <w:tcPr>
            <w:tcW w:w="1554" w:type="dxa"/>
            <w:tcBorders>
              <w:top w:val="nil"/>
              <w:left w:val="nil"/>
              <w:bottom w:val="single" w:sz="4" w:space="0" w:color="auto"/>
              <w:right w:val="single" w:sz="4" w:space="0" w:color="auto"/>
            </w:tcBorders>
            <w:shd w:val="clear" w:color="auto" w:fill="BDD6EE" w:themeFill="accent1" w:themeFillTint="66"/>
            <w:vAlign w:val="center"/>
          </w:tcPr>
          <w:p w14:paraId="6DECEB11" w14:textId="364B8135" w:rsidR="00C70B05" w:rsidRPr="00DC36E0" w:rsidRDefault="00C70B05" w:rsidP="00C70B05">
            <w:pPr>
              <w:jc w:val="center"/>
              <w:rPr>
                <w:sz w:val="20"/>
                <w:szCs w:val="20"/>
              </w:rPr>
            </w:pPr>
            <w:r>
              <w:rPr>
                <w:color w:val="000000"/>
                <w:sz w:val="20"/>
                <w:szCs w:val="20"/>
              </w:rPr>
              <w:t>4,9</w:t>
            </w:r>
          </w:p>
        </w:tc>
      </w:tr>
      <w:tr w:rsidR="00C70B05" w:rsidRPr="00DC36E0" w14:paraId="61013B10" w14:textId="77777777" w:rsidTr="00C70B05">
        <w:tc>
          <w:tcPr>
            <w:tcW w:w="970" w:type="dxa"/>
            <w:tcBorders>
              <w:top w:val="single" w:sz="4" w:space="0" w:color="auto"/>
              <w:left w:val="single" w:sz="4" w:space="0" w:color="auto"/>
              <w:bottom w:val="single" w:sz="4" w:space="0" w:color="auto"/>
              <w:right w:val="single" w:sz="4" w:space="0" w:color="auto"/>
            </w:tcBorders>
            <w:shd w:val="clear" w:color="auto" w:fill="FFFFFF"/>
          </w:tcPr>
          <w:p w14:paraId="48C9AF97" w14:textId="44E4BCC5" w:rsidR="00C70B05" w:rsidRPr="00DC36E0" w:rsidRDefault="00C70B05" w:rsidP="00C70B05">
            <w:pPr>
              <w:jc w:val="center"/>
              <w:rPr>
                <w:sz w:val="20"/>
                <w:szCs w:val="20"/>
              </w:rPr>
            </w:pPr>
            <w:r w:rsidRPr="00DC36E0">
              <w:rPr>
                <w:sz w:val="20"/>
                <w:szCs w:val="20"/>
              </w:rPr>
              <w:t>201</w:t>
            </w:r>
            <w:r>
              <w:rPr>
                <w:sz w:val="20"/>
                <w:szCs w:val="20"/>
              </w:rPr>
              <w:t>9</w:t>
            </w:r>
          </w:p>
        </w:tc>
        <w:tc>
          <w:tcPr>
            <w:tcW w:w="1279" w:type="dxa"/>
            <w:tcBorders>
              <w:top w:val="nil"/>
              <w:left w:val="single" w:sz="4" w:space="0" w:color="auto"/>
              <w:bottom w:val="single" w:sz="4" w:space="0" w:color="auto"/>
              <w:right w:val="single" w:sz="4" w:space="0" w:color="auto"/>
            </w:tcBorders>
            <w:shd w:val="clear" w:color="000000" w:fill="FFFFFF"/>
            <w:vAlign w:val="center"/>
          </w:tcPr>
          <w:p w14:paraId="7C621F99" w14:textId="09A8925E" w:rsidR="00C70B05" w:rsidRPr="00DC36E0" w:rsidRDefault="00C70B05" w:rsidP="00C70B05">
            <w:pPr>
              <w:jc w:val="center"/>
              <w:rPr>
                <w:sz w:val="20"/>
                <w:szCs w:val="20"/>
              </w:rPr>
            </w:pPr>
            <w:r>
              <w:rPr>
                <w:color w:val="000000"/>
                <w:sz w:val="20"/>
                <w:szCs w:val="20"/>
              </w:rPr>
              <w:t>766</w:t>
            </w:r>
          </w:p>
        </w:tc>
        <w:tc>
          <w:tcPr>
            <w:tcW w:w="1311" w:type="dxa"/>
            <w:tcBorders>
              <w:top w:val="nil"/>
              <w:left w:val="nil"/>
              <w:bottom w:val="single" w:sz="4" w:space="0" w:color="auto"/>
              <w:right w:val="single" w:sz="4" w:space="0" w:color="auto"/>
            </w:tcBorders>
            <w:shd w:val="clear" w:color="000000" w:fill="FFFFFF"/>
            <w:vAlign w:val="center"/>
          </w:tcPr>
          <w:p w14:paraId="5B63386D" w14:textId="2303D7E6" w:rsidR="00C70B05" w:rsidRPr="00DC36E0" w:rsidRDefault="00C70B05" w:rsidP="00C70B05">
            <w:pPr>
              <w:jc w:val="center"/>
              <w:rPr>
                <w:sz w:val="20"/>
                <w:szCs w:val="20"/>
              </w:rPr>
            </w:pPr>
            <w:r>
              <w:rPr>
                <w:color w:val="000000"/>
                <w:sz w:val="20"/>
                <w:szCs w:val="20"/>
              </w:rPr>
              <w:t>13,0</w:t>
            </w:r>
          </w:p>
        </w:tc>
        <w:tc>
          <w:tcPr>
            <w:tcW w:w="1163" w:type="dxa"/>
            <w:tcBorders>
              <w:top w:val="nil"/>
              <w:left w:val="nil"/>
              <w:bottom w:val="single" w:sz="4" w:space="0" w:color="auto"/>
              <w:right w:val="single" w:sz="4" w:space="0" w:color="auto"/>
            </w:tcBorders>
            <w:shd w:val="clear" w:color="000000" w:fill="FFFFFF"/>
            <w:vAlign w:val="center"/>
          </w:tcPr>
          <w:p w14:paraId="08789394" w14:textId="657E4B6C" w:rsidR="00C70B05" w:rsidRPr="00DC36E0" w:rsidRDefault="00C70B05" w:rsidP="00C70B05">
            <w:pPr>
              <w:jc w:val="center"/>
              <w:rPr>
                <w:sz w:val="20"/>
                <w:szCs w:val="20"/>
              </w:rPr>
            </w:pPr>
            <w:r>
              <w:rPr>
                <w:color w:val="000000"/>
                <w:sz w:val="20"/>
                <w:szCs w:val="20"/>
              </w:rPr>
              <w:t>411</w:t>
            </w:r>
          </w:p>
        </w:tc>
        <w:tc>
          <w:tcPr>
            <w:tcW w:w="1323" w:type="dxa"/>
            <w:tcBorders>
              <w:top w:val="nil"/>
              <w:left w:val="nil"/>
              <w:bottom w:val="single" w:sz="4" w:space="0" w:color="auto"/>
              <w:right w:val="single" w:sz="4" w:space="0" w:color="auto"/>
            </w:tcBorders>
            <w:shd w:val="clear" w:color="000000" w:fill="FFFFFF"/>
            <w:vAlign w:val="center"/>
          </w:tcPr>
          <w:p w14:paraId="14C25069" w14:textId="39206944" w:rsidR="00C70B05" w:rsidRPr="00DC36E0" w:rsidRDefault="00C70B05" w:rsidP="00C70B05">
            <w:pPr>
              <w:jc w:val="center"/>
              <w:rPr>
                <w:sz w:val="20"/>
                <w:szCs w:val="20"/>
              </w:rPr>
            </w:pPr>
            <w:r>
              <w:rPr>
                <w:color w:val="000000"/>
                <w:sz w:val="20"/>
                <w:szCs w:val="20"/>
              </w:rPr>
              <w:t>7,0</w:t>
            </w:r>
          </w:p>
        </w:tc>
        <w:tc>
          <w:tcPr>
            <w:tcW w:w="1464" w:type="dxa"/>
            <w:tcBorders>
              <w:top w:val="nil"/>
              <w:left w:val="nil"/>
              <w:bottom w:val="single" w:sz="4" w:space="0" w:color="auto"/>
              <w:right w:val="single" w:sz="4" w:space="0" w:color="auto"/>
            </w:tcBorders>
            <w:shd w:val="clear" w:color="auto" w:fill="BDD6EE" w:themeFill="accent1" w:themeFillTint="66"/>
            <w:vAlign w:val="center"/>
          </w:tcPr>
          <w:p w14:paraId="7D939618" w14:textId="2B733949" w:rsidR="00C70B05" w:rsidRPr="00DC36E0" w:rsidRDefault="00C70B05" w:rsidP="00C70B05">
            <w:pPr>
              <w:jc w:val="center"/>
              <w:rPr>
                <w:sz w:val="20"/>
                <w:szCs w:val="20"/>
              </w:rPr>
            </w:pPr>
            <w:r>
              <w:rPr>
                <w:color w:val="000000"/>
                <w:sz w:val="20"/>
                <w:szCs w:val="20"/>
              </w:rPr>
              <w:t>355</w:t>
            </w:r>
          </w:p>
        </w:tc>
        <w:tc>
          <w:tcPr>
            <w:tcW w:w="1554" w:type="dxa"/>
            <w:tcBorders>
              <w:top w:val="nil"/>
              <w:left w:val="nil"/>
              <w:bottom w:val="single" w:sz="4" w:space="0" w:color="auto"/>
              <w:right w:val="single" w:sz="4" w:space="0" w:color="auto"/>
            </w:tcBorders>
            <w:shd w:val="clear" w:color="auto" w:fill="BDD6EE" w:themeFill="accent1" w:themeFillTint="66"/>
            <w:vAlign w:val="center"/>
          </w:tcPr>
          <w:p w14:paraId="21F221A3" w14:textId="7E69685A" w:rsidR="00C70B05" w:rsidRPr="00DC36E0" w:rsidRDefault="00C70B05" w:rsidP="00C70B05">
            <w:pPr>
              <w:jc w:val="center"/>
              <w:rPr>
                <w:sz w:val="20"/>
                <w:szCs w:val="20"/>
              </w:rPr>
            </w:pPr>
            <w:r>
              <w:rPr>
                <w:color w:val="000000"/>
                <w:sz w:val="20"/>
                <w:szCs w:val="20"/>
              </w:rPr>
              <w:t>6,0</w:t>
            </w:r>
          </w:p>
        </w:tc>
      </w:tr>
      <w:tr w:rsidR="00C70B05" w:rsidRPr="00DC36E0" w14:paraId="73E6B981" w14:textId="77777777" w:rsidTr="00C70B05">
        <w:tc>
          <w:tcPr>
            <w:tcW w:w="970" w:type="dxa"/>
            <w:tcBorders>
              <w:top w:val="single" w:sz="4" w:space="0" w:color="auto"/>
              <w:left w:val="single" w:sz="4" w:space="0" w:color="auto"/>
              <w:bottom w:val="single" w:sz="4" w:space="0" w:color="auto"/>
              <w:right w:val="single" w:sz="4" w:space="0" w:color="auto"/>
            </w:tcBorders>
            <w:shd w:val="clear" w:color="auto" w:fill="FFFFFF"/>
          </w:tcPr>
          <w:p w14:paraId="0743AE48" w14:textId="5F39B5B2" w:rsidR="00C70B05" w:rsidRPr="00DC36E0" w:rsidRDefault="00C70B05" w:rsidP="00C70B05">
            <w:pPr>
              <w:jc w:val="center"/>
              <w:rPr>
                <w:sz w:val="20"/>
                <w:szCs w:val="20"/>
              </w:rPr>
            </w:pPr>
            <w:r w:rsidRPr="00DC36E0">
              <w:rPr>
                <w:sz w:val="20"/>
                <w:szCs w:val="20"/>
              </w:rPr>
              <w:t>201</w:t>
            </w:r>
            <w:r>
              <w:rPr>
                <w:sz w:val="20"/>
                <w:szCs w:val="20"/>
              </w:rPr>
              <w:t>8</w:t>
            </w:r>
          </w:p>
        </w:tc>
        <w:tc>
          <w:tcPr>
            <w:tcW w:w="1279" w:type="dxa"/>
            <w:tcBorders>
              <w:top w:val="nil"/>
              <w:left w:val="single" w:sz="4" w:space="0" w:color="auto"/>
              <w:bottom w:val="single" w:sz="4" w:space="0" w:color="auto"/>
              <w:right w:val="single" w:sz="4" w:space="0" w:color="auto"/>
            </w:tcBorders>
            <w:shd w:val="clear" w:color="000000" w:fill="FFFFFF"/>
            <w:vAlign w:val="center"/>
          </w:tcPr>
          <w:p w14:paraId="4A81AEFC" w14:textId="2CD545CC" w:rsidR="00C70B05" w:rsidRPr="00DC36E0" w:rsidRDefault="00C70B05" w:rsidP="00C70B05">
            <w:pPr>
              <w:jc w:val="center"/>
              <w:rPr>
                <w:sz w:val="20"/>
                <w:szCs w:val="20"/>
              </w:rPr>
            </w:pPr>
            <w:r>
              <w:rPr>
                <w:color w:val="000000"/>
                <w:sz w:val="20"/>
                <w:szCs w:val="20"/>
              </w:rPr>
              <w:t>844</w:t>
            </w:r>
          </w:p>
        </w:tc>
        <w:tc>
          <w:tcPr>
            <w:tcW w:w="1311" w:type="dxa"/>
            <w:tcBorders>
              <w:top w:val="nil"/>
              <w:left w:val="nil"/>
              <w:bottom w:val="single" w:sz="4" w:space="0" w:color="auto"/>
              <w:right w:val="single" w:sz="4" w:space="0" w:color="auto"/>
            </w:tcBorders>
            <w:shd w:val="clear" w:color="000000" w:fill="FFFFFF"/>
            <w:vAlign w:val="center"/>
          </w:tcPr>
          <w:p w14:paraId="6C22E78A" w14:textId="0CE37BC1" w:rsidR="00C70B05" w:rsidRPr="00DC36E0" w:rsidRDefault="00C70B05" w:rsidP="00C70B05">
            <w:pPr>
              <w:jc w:val="center"/>
              <w:rPr>
                <w:sz w:val="20"/>
                <w:szCs w:val="20"/>
              </w:rPr>
            </w:pPr>
            <w:r>
              <w:rPr>
                <w:color w:val="000000"/>
                <w:sz w:val="20"/>
                <w:szCs w:val="20"/>
              </w:rPr>
              <w:t>14,4</w:t>
            </w:r>
          </w:p>
        </w:tc>
        <w:tc>
          <w:tcPr>
            <w:tcW w:w="1163" w:type="dxa"/>
            <w:tcBorders>
              <w:top w:val="nil"/>
              <w:left w:val="nil"/>
              <w:bottom w:val="single" w:sz="4" w:space="0" w:color="auto"/>
              <w:right w:val="single" w:sz="4" w:space="0" w:color="auto"/>
            </w:tcBorders>
            <w:shd w:val="clear" w:color="000000" w:fill="FFFFFF"/>
            <w:vAlign w:val="center"/>
          </w:tcPr>
          <w:p w14:paraId="12198BDA" w14:textId="0E0F4A06" w:rsidR="00C70B05" w:rsidRPr="00DC36E0" w:rsidRDefault="00C70B05" w:rsidP="00C70B05">
            <w:pPr>
              <w:jc w:val="center"/>
              <w:rPr>
                <w:sz w:val="20"/>
                <w:szCs w:val="20"/>
              </w:rPr>
            </w:pPr>
            <w:r>
              <w:rPr>
                <w:color w:val="000000"/>
                <w:sz w:val="20"/>
                <w:szCs w:val="20"/>
              </w:rPr>
              <w:t>389</w:t>
            </w:r>
          </w:p>
        </w:tc>
        <w:tc>
          <w:tcPr>
            <w:tcW w:w="1323" w:type="dxa"/>
            <w:tcBorders>
              <w:top w:val="nil"/>
              <w:left w:val="nil"/>
              <w:bottom w:val="single" w:sz="4" w:space="0" w:color="auto"/>
              <w:right w:val="single" w:sz="4" w:space="0" w:color="auto"/>
            </w:tcBorders>
            <w:shd w:val="clear" w:color="000000" w:fill="FFFFFF"/>
            <w:vAlign w:val="center"/>
          </w:tcPr>
          <w:p w14:paraId="7916E144" w14:textId="7B97706A" w:rsidR="00C70B05" w:rsidRPr="00DC36E0" w:rsidRDefault="00C70B05" w:rsidP="00C70B05">
            <w:pPr>
              <w:jc w:val="center"/>
              <w:rPr>
                <w:sz w:val="20"/>
                <w:szCs w:val="20"/>
              </w:rPr>
            </w:pPr>
            <w:r>
              <w:rPr>
                <w:color w:val="000000"/>
                <w:sz w:val="20"/>
                <w:szCs w:val="20"/>
              </w:rPr>
              <w:t>6,6</w:t>
            </w:r>
          </w:p>
        </w:tc>
        <w:tc>
          <w:tcPr>
            <w:tcW w:w="1464" w:type="dxa"/>
            <w:tcBorders>
              <w:top w:val="nil"/>
              <w:left w:val="nil"/>
              <w:bottom w:val="single" w:sz="4" w:space="0" w:color="auto"/>
              <w:right w:val="single" w:sz="4" w:space="0" w:color="auto"/>
            </w:tcBorders>
            <w:shd w:val="clear" w:color="auto" w:fill="BDD6EE" w:themeFill="accent1" w:themeFillTint="66"/>
            <w:vAlign w:val="center"/>
          </w:tcPr>
          <w:p w14:paraId="7DCCDAF2" w14:textId="7BC08119" w:rsidR="00C70B05" w:rsidRPr="00DC36E0" w:rsidRDefault="00C70B05" w:rsidP="00C70B05">
            <w:pPr>
              <w:jc w:val="center"/>
              <w:rPr>
                <w:sz w:val="20"/>
                <w:szCs w:val="20"/>
              </w:rPr>
            </w:pPr>
            <w:r>
              <w:rPr>
                <w:color w:val="000000"/>
                <w:sz w:val="20"/>
                <w:szCs w:val="20"/>
              </w:rPr>
              <w:t>455</w:t>
            </w:r>
          </w:p>
        </w:tc>
        <w:tc>
          <w:tcPr>
            <w:tcW w:w="1554" w:type="dxa"/>
            <w:tcBorders>
              <w:top w:val="nil"/>
              <w:left w:val="nil"/>
              <w:bottom w:val="single" w:sz="4" w:space="0" w:color="auto"/>
              <w:right w:val="single" w:sz="4" w:space="0" w:color="auto"/>
            </w:tcBorders>
            <w:shd w:val="clear" w:color="auto" w:fill="BDD6EE" w:themeFill="accent1" w:themeFillTint="66"/>
            <w:vAlign w:val="center"/>
          </w:tcPr>
          <w:p w14:paraId="36F86FD3" w14:textId="2325A02F" w:rsidR="00C70B05" w:rsidRPr="00DC36E0" w:rsidRDefault="00C70B05" w:rsidP="00C70B05">
            <w:pPr>
              <w:jc w:val="center"/>
              <w:rPr>
                <w:sz w:val="20"/>
                <w:szCs w:val="20"/>
              </w:rPr>
            </w:pPr>
            <w:r>
              <w:rPr>
                <w:color w:val="000000"/>
                <w:sz w:val="20"/>
                <w:szCs w:val="20"/>
              </w:rPr>
              <w:t>7,7</w:t>
            </w:r>
          </w:p>
        </w:tc>
      </w:tr>
      <w:tr w:rsidR="00C70B05" w:rsidRPr="00DC36E0" w14:paraId="7CC202CE" w14:textId="77777777" w:rsidTr="00C70B05">
        <w:tc>
          <w:tcPr>
            <w:tcW w:w="970" w:type="dxa"/>
            <w:tcBorders>
              <w:top w:val="single" w:sz="4" w:space="0" w:color="auto"/>
              <w:left w:val="single" w:sz="4" w:space="0" w:color="auto"/>
              <w:bottom w:val="single" w:sz="4" w:space="0" w:color="auto"/>
              <w:right w:val="single" w:sz="4" w:space="0" w:color="auto"/>
            </w:tcBorders>
            <w:shd w:val="clear" w:color="auto" w:fill="FFFFFF"/>
          </w:tcPr>
          <w:p w14:paraId="7567917B" w14:textId="38B5FE49" w:rsidR="00C70B05" w:rsidRPr="00DC36E0" w:rsidRDefault="00C70B05" w:rsidP="00C70B05">
            <w:pPr>
              <w:jc w:val="center"/>
              <w:rPr>
                <w:sz w:val="20"/>
                <w:szCs w:val="20"/>
              </w:rPr>
            </w:pPr>
            <w:r w:rsidRPr="00DC36E0">
              <w:rPr>
                <w:sz w:val="20"/>
                <w:szCs w:val="20"/>
              </w:rPr>
              <w:t>201</w:t>
            </w:r>
            <w:r>
              <w:rPr>
                <w:sz w:val="20"/>
                <w:szCs w:val="20"/>
              </w:rPr>
              <w:t>7</w:t>
            </w:r>
          </w:p>
        </w:tc>
        <w:tc>
          <w:tcPr>
            <w:tcW w:w="1279" w:type="dxa"/>
            <w:tcBorders>
              <w:top w:val="nil"/>
              <w:left w:val="single" w:sz="4" w:space="0" w:color="auto"/>
              <w:bottom w:val="single" w:sz="4" w:space="0" w:color="auto"/>
              <w:right w:val="single" w:sz="4" w:space="0" w:color="auto"/>
            </w:tcBorders>
            <w:shd w:val="clear" w:color="000000" w:fill="FFFFFF"/>
            <w:vAlign w:val="center"/>
          </w:tcPr>
          <w:p w14:paraId="21451332" w14:textId="757EE78A" w:rsidR="00C70B05" w:rsidRPr="00DC36E0" w:rsidRDefault="00C70B05" w:rsidP="00C70B05">
            <w:pPr>
              <w:jc w:val="center"/>
              <w:rPr>
                <w:sz w:val="20"/>
                <w:szCs w:val="20"/>
              </w:rPr>
            </w:pPr>
            <w:r>
              <w:rPr>
                <w:color w:val="000000"/>
                <w:sz w:val="20"/>
                <w:szCs w:val="20"/>
              </w:rPr>
              <w:t>856</w:t>
            </w:r>
          </w:p>
        </w:tc>
        <w:tc>
          <w:tcPr>
            <w:tcW w:w="1311" w:type="dxa"/>
            <w:tcBorders>
              <w:top w:val="nil"/>
              <w:left w:val="nil"/>
              <w:bottom w:val="single" w:sz="4" w:space="0" w:color="auto"/>
              <w:right w:val="single" w:sz="4" w:space="0" w:color="auto"/>
            </w:tcBorders>
            <w:shd w:val="clear" w:color="000000" w:fill="FFFFFF"/>
            <w:vAlign w:val="center"/>
          </w:tcPr>
          <w:p w14:paraId="71FE3436" w14:textId="20858961" w:rsidR="00C70B05" w:rsidRPr="00DC36E0" w:rsidRDefault="00C70B05" w:rsidP="00C70B05">
            <w:pPr>
              <w:jc w:val="center"/>
              <w:rPr>
                <w:sz w:val="20"/>
                <w:szCs w:val="20"/>
              </w:rPr>
            </w:pPr>
            <w:r>
              <w:rPr>
                <w:color w:val="000000"/>
                <w:sz w:val="20"/>
                <w:szCs w:val="20"/>
              </w:rPr>
              <w:t>14,6</w:t>
            </w:r>
          </w:p>
        </w:tc>
        <w:tc>
          <w:tcPr>
            <w:tcW w:w="1163" w:type="dxa"/>
            <w:tcBorders>
              <w:top w:val="nil"/>
              <w:left w:val="nil"/>
              <w:bottom w:val="single" w:sz="4" w:space="0" w:color="auto"/>
              <w:right w:val="single" w:sz="4" w:space="0" w:color="auto"/>
            </w:tcBorders>
            <w:shd w:val="clear" w:color="000000" w:fill="FFFFFF"/>
            <w:vAlign w:val="center"/>
          </w:tcPr>
          <w:p w14:paraId="4025EDA9" w14:textId="3DF4059C" w:rsidR="00C70B05" w:rsidRPr="00DC36E0" w:rsidRDefault="00C70B05" w:rsidP="00C70B05">
            <w:pPr>
              <w:jc w:val="center"/>
              <w:rPr>
                <w:sz w:val="20"/>
                <w:szCs w:val="20"/>
              </w:rPr>
            </w:pPr>
            <w:r>
              <w:rPr>
                <w:color w:val="000000"/>
                <w:sz w:val="20"/>
                <w:szCs w:val="20"/>
              </w:rPr>
              <w:t>382</w:t>
            </w:r>
          </w:p>
        </w:tc>
        <w:tc>
          <w:tcPr>
            <w:tcW w:w="1323" w:type="dxa"/>
            <w:tcBorders>
              <w:top w:val="nil"/>
              <w:left w:val="nil"/>
              <w:bottom w:val="single" w:sz="4" w:space="0" w:color="auto"/>
              <w:right w:val="single" w:sz="4" w:space="0" w:color="auto"/>
            </w:tcBorders>
            <w:shd w:val="clear" w:color="000000" w:fill="FFFFFF"/>
            <w:vAlign w:val="center"/>
          </w:tcPr>
          <w:p w14:paraId="0A1B318F" w14:textId="5588146D" w:rsidR="00C70B05" w:rsidRPr="00DC36E0" w:rsidRDefault="00C70B05" w:rsidP="00C70B05">
            <w:pPr>
              <w:jc w:val="center"/>
              <w:rPr>
                <w:sz w:val="20"/>
                <w:szCs w:val="20"/>
              </w:rPr>
            </w:pPr>
            <w:r>
              <w:rPr>
                <w:color w:val="000000"/>
                <w:sz w:val="20"/>
                <w:szCs w:val="20"/>
              </w:rPr>
              <w:t>6,5</w:t>
            </w:r>
          </w:p>
        </w:tc>
        <w:tc>
          <w:tcPr>
            <w:tcW w:w="1464" w:type="dxa"/>
            <w:tcBorders>
              <w:top w:val="nil"/>
              <w:left w:val="nil"/>
              <w:bottom w:val="single" w:sz="4" w:space="0" w:color="auto"/>
              <w:right w:val="single" w:sz="4" w:space="0" w:color="auto"/>
            </w:tcBorders>
            <w:shd w:val="clear" w:color="auto" w:fill="BDD6EE" w:themeFill="accent1" w:themeFillTint="66"/>
            <w:vAlign w:val="center"/>
          </w:tcPr>
          <w:p w14:paraId="5048E129" w14:textId="608482DF" w:rsidR="00C70B05" w:rsidRPr="00DC36E0" w:rsidRDefault="00C70B05" w:rsidP="00C70B05">
            <w:pPr>
              <w:jc w:val="center"/>
              <w:rPr>
                <w:sz w:val="20"/>
                <w:szCs w:val="20"/>
              </w:rPr>
            </w:pPr>
            <w:r>
              <w:rPr>
                <w:color w:val="000000"/>
                <w:sz w:val="20"/>
                <w:szCs w:val="20"/>
              </w:rPr>
              <w:t>474</w:t>
            </w:r>
          </w:p>
        </w:tc>
        <w:tc>
          <w:tcPr>
            <w:tcW w:w="1554" w:type="dxa"/>
            <w:tcBorders>
              <w:top w:val="nil"/>
              <w:left w:val="nil"/>
              <w:bottom w:val="single" w:sz="4" w:space="0" w:color="auto"/>
              <w:right w:val="single" w:sz="4" w:space="0" w:color="auto"/>
            </w:tcBorders>
            <w:shd w:val="clear" w:color="auto" w:fill="BDD6EE" w:themeFill="accent1" w:themeFillTint="66"/>
            <w:vAlign w:val="center"/>
          </w:tcPr>
          <w:p w14:paraId="16F2D42A" w14:textId="569D86B8" w:rsidR="00C70B05" w:rsidRPr="00DC36E0" w:rsidRDefault="00C70B05" w:rsidP="00C70B05">
            <w:pPr>
              <w:jc w:val="center"/>
              <w:rPr>
                <w:sz w:val="20"/>
                <w:szCs w:val="20"/>
              </w:rPr>
            </w:pPr>
            <w:r>
              <w:rPr>
                <w:color w:val="000000"/>
                <w:sz w:val="20"/>
                <w:szCs w:val="20"/>
              </w:rPr>
              <w:t>8,1</w:t>
            </w:r>
          </w:p>
        </w:tc>
      </w:tr>
      <w:tr w:rsidR="00C70B05" w:rsidRPr="00DC36E0" w14:paraId="647712D0" w14:textId="77777777" w:rsidTr="00C70B05">
        <w:tc>
          <w:tcPr>
            <w:tcW w:w="970" w:type="dxa"/>
            <w:tcBorders>
              <w:top w:val="single" w:sz="4" w:space="0" w:color="auto"/>
              <w:left w:val="single" w:sz="4" w:space="0" w:color="auto"/>
              <w:bottom w:val="single" w:sz="4" w:space="0" w:color="auto"/>
              <w:right w:val="single" w:sz="4" w:space="0" w:color="auto"/>
            </w:tcBorders>
            <w:shd w:val="clear" w:color="auto" w:fill="FFFFFF"/>
          </w:tcPr>
          <w:p w14:paraId="39F297D7" w14:textId="2928BD58" w:rsidR="00C70B05" w:rsidRPr="00DC36E0" w:rsidRDefault="00C70B05" w:rsidP="00C70B05">
            <w:pPr>
              <w:jc w:val="center"/>
              <w:rPr>
                <w:sz w:val="20"/>
                <w:szCs w:val="20"/>
              </w:rPr>
            </w:pPr>
            <w:r w:rsidRPr="00DC36E0">
              <w:rPr>
                <w:sz w:val="20"/>
                <w:szCs w:val="20"/>
              </w:rPr>
              <w:t>201</w:t>
            </w:r>
            <w:r>
              <w:rPr>
                <w:sz w:val="20"/>
                <w:szCs w:val="20"/>
              </w:rPr>
              <w:t>6</w:t>
            </w:r>
          </w:p>
        </w:tc>
        <w:tc>
          <w:tcPr>
            <w:tcW w:w="1279" w:type="dxa"/>
            <w:tcBorders>
              <w:top w:val="nil"/>
              <w:left w:val="single" w:sz="4" w:space="0" w:color="auto"/>
              <w:bottom w:val="single" w:sz="4" w:space="0" w:color="auto"/>
              <w:right w:val="single" w:sz="4" w:space="0" w:color="auto"/>
            </w:tcBorders>
            <w:shd w:val="clear" w:color="000000" w:fill="FFFFFF"/>
            <w:vAlign w:val="center"/>
          </w:tcPr>
          <w:p w14:paraId="2AB7E873" w14:textId="74461549" w:rsidR="00C70B05" w:rsidRPr="00DC36E0" w:rsidRDefault="00C70B05" w:rsidP="00C70B05">
            <w:pPr>
              <w:jc w:val="center"/>
              <w:rPr>
                <w:sz w:val="20"/>
                <w:szCs w:val="20"/>
              </w:rPr>
            </w:pPr>
            <w:r>
              <w:rPr>
                <w:color w:val="000000"/>
                <w:sz w:val="20"/>
                <w:szCs w:val="20"/>
              </w:rPr>
              <w:t>940</w:t>
            </w:r>
          </w:p>
        </w:tc>
        <w:tc>
          <w:tcPr>
            <w:tcW w:w="1311" w:type="dxa"/>
            <w:tcBorders>
              <w:top w:val="nil"/>
              <w:left w:val="nil"/>
              <w:bottom w:val="single" w:sz="4" w:space="0" w:color="auto"/>
              <w:right w:val="single" w:sz="4" w:space="0" w:color="auto"/>
            </w:tcBorders>
            <w:shd w:val="clear" w:color="000000" w:fill="FFFFFF"/>
            <w:vAlign w:val="center"/>
          </w:tcPr>
          <w:p w14:paraId="6C5D5958" w14:textId="3FAB868F" w:rsidR="00C70B05" w:rsidRPr="00DC36E0" w:rsidRDefault="00C70B05" w:rsidP="00C70B05">
            <w:pPr>
              <w:jc w:val="center"/>
              <w:rPr>
                <w:sz w:val="20"/>
                <w:szCs w:val="20"/>
              </w:rPr>
            </w:pPr>
            <w:r>
              <w:rPr>
                <w:color w:val="000000"/>
                <w:sz w:val="20"/>
                <w:szCs w:val="20"/>
              </w:rPr>
              <w:t>16,2</w:t>
            </w:r>
          </w:p>
        </w:tc>
        <w:tc>
          <w:tcPr>
            <w:tcW w:w="1163" w:type="dxa"/>
            <w:tcBorders>
              <w:top w:val="nil"/>
              <w:left w:val="nil"/>
              <w:bottom w:val="single" w:sz="4" w:space="0" w:color="auto"/>
              <w:right w:val="single" w:sz="4" w:space="0" w:color="auto"/>
            </w:tcBorders>
            <w:shd w:val="clear" w:color="000000" w:fill="FFFFFF"/>
            <w:vAlign w:val="center"/>
          </w:tcPr>
          <w:p w14:paraId="54396F71" w14:textId="3255EB4D" w:rsidR="00C70B05" w:rsidRPr="00DC36E0" w:rsidRDefault="00C70B05" w:rsidP="00C70B05">
            <w:pPr>
              <w:jc w:val="center"/>
              <w:rPr>
                <w:sz w:val="20"/>
                <w:szCs w:val="20"/>
              </w:rPr>
            </w:pPr>
            <w:r>
              <w:rPr>
                <w:color w:val="000000"/>
                <w:sz w:val="20"/>
                <w:szCs w:val="20"/>
              </w:rPr>
              <w:t>408</w:t>
            </w:r>
          </w:p>
        </w:tc>
        <w:tc>
          <w:tcPr>
            <w:tcW w:w="1323" w:type="dxa"/>
            <w:tcBorders>
              <w:top w:val="nil"/>
              <w:left w:val="nil"/>
              <w:bottom w:val="single" w:sz="4" w:space="0" w:color="auto"/>
              <w:right w:val="single" w:sz="4" w:space="0" w:color="auto"/>
            </w:tcBorders>
            <w:shd w:val="clear" w:color="000000" w:fill="FFFFFF"/>
            <w:vAlign w:val="center"/>
          </w:tcPr>
          <w:p w14:paraId="3A75203C" w14:textId="2530AA2A" w:rsidR="00C70B05" w:rsidRPr="00DC36E0" w:rsidRDefault="00C70B05" w:rsidP="00C70B05">
            <w:pPr>
              <w:jc w:val="center"/>
              <w:rPr>
                <w:sz w:val="20"/>
                <w:szCs w:val="20"/>
              </w:rPr>
            </w:pPr>
            <w:r>
              <w:rPr>
                <w:color w:val="000000"/>
                <w:sz w:val="20"/>
                <w:szCs w:val="20"/>
              </w:rPr>
              <w:t>7,0</w:t>
            </w:r>
          </w:p>
        </w:tc>
        <w:tc>
          <w:tcPr>
            <w:tcW w:w="1464" w:type="dxa"/>
            <w:tcBorders>
              <w:top w:val="nil"/>
              <w:left w:val="nil"/>
              <w:bottom w:val="single" w:sz="4" w:space="0" w:color="auto"/>
              <w:right w:val="single" w:sz="4" w:space="0" w:color="auto"/>
            </w:tcBorders>
            <w:shd w:val="clear" w:color="auto" w:fill="BDD6EE" w:themeFill="accent1" w:themeFillTint="66"/>
            <w:vAlign w:val="center"/>
          </w:tcPr>
          <w:p w14:paraId="3A628400" w14:textId="56FCC1C8" w:rsidR="00C70B05" w:rsidRPr="00DC36E0" w:rsidRDefault="00C70B05" w:rsidP="00C70B05">
            <w:pPr>
              <w:jc w:val="center"/>
              <w:rPr>
                <w:sz w:val="20"/>
                <w:szCs w:val="20"/>
              </w:rPr>
            </w:pPr>
            <w:r>
              <w:rPr>
                <w:color w:val="000000"/>
                <w:sz w:val="20"/>
                <w:szCs w:val="20"/>
              </w:rPr>
              <w:t>532</w:t>
            </w:r>
          </w:p>
        </w:tc>
        <w:tc>
          <w:tcPr>
            <w:tcW w:w="1554" w:type="dxa"/>
            <w:tcBorders>
              <w:top w:val="nil"/>
              <w:left w:val="nil"/>
              <w:bottom w:val="single" w:sz="4" w:space="0" w:color="auto"/>
              <w:right w:val="single" w:sz="4" w:space="0" w:color="auto"/>
            </w:tcBorders>
            <w:shd w:val="clear" w:color="auto" w:fill="BDD6EE" w:themeFill="accent1" w:themeFillTint="66"/>
            <w:vAlign w:val="center"/>
          </w:tcPr>
          <w:p w14:paraId="706EC48C" w14:textId="39A2FC29" w:rsidR="00C70B05" w:rsidRPr="00DC36E0" w:rsidRDefault="00C70B05" w:rsidP="00C70B05">
            <w:pPr>
              <w:jc w:val="center"/>
              <w:rPr>
                <w:sz w:val="20"/>
                <w:szCs w:val="20"/>
              </w:rPr>
            </w:pPr>
            <w:r>
              <w:rPr>
                <w:color w:val="000000"/>
                <w:sz w:val="20"/>
                <w:szCs w:val="20"/>
              </w:rPr>
              <w:t>9,1</w:t>
            </w:r>
          </w:p>
        </w:tc>
      </w:tr>
      <w:tr w:rsidR="00C70B05" w:rsidRPr="00DC36E0" w14:paraId="2E95CD8E" w14:textId="77777777" w:rsidTr="00C70B05">
        <w:tc>
          <w:tcPr>
            <w:tcW w:w="970" w:type="dxa"/>
            <w:tcBorders>
              <w:top w:val="single" w:sz="4" w:space="0" w:color="auto"/>
              <w:left w:val="single" w:sz="4" w:space="0" w:color="auto"/>
              <w:bottom w:val="single" w:sz="4" w:space="0" w:color="auto"/>
              <w:right w:val="single" w:sz="4" w:space="0" w:color="auto"/>
            </w:tcBorders>
            <w:shd w:val="clear" w:color="auto" w:fill="FFFFFF"/>
          </w:tcPr>
          <w:p w14:paraId="47199B64" w14:textId="5FB73C8B" w:rsidR="00C70B05" w:rsidRPr="00DC36E0" w:rsidRDefault="00C70B05" w:rsidP="00C70B05">
            <w:pPr>
              <w:jc w:val="center"/>
              <w:rPr>
                <w:sz w:val="20"/>
                <w:szCs w:val="20"/>
              </w:rPr>
            </w:pPr>
            <w:r w:rsidRPr="00DC36E0">
              <w:rPr>
                <w:sz w:val="20"/>
                <w:szCs w:val="20"/>
              </w:rPr>
              <w:t>201</w:t>
            </w:r>
            <w:r>
              <w:rPr>
                <w:sz w:val="20"/>
                <w:szCs w:val="20"/>
              </w:rPr>
              <w:t>5</w:t>
            </w:r>
          </w:p>
        </w:tc>
        <w:tc>
          <w:tcPr>
            <w:tcW w:w="1279" w:type="dxa"/>
            <w:tcBorders>
              <w:top w:val="nil"/>
              <w:left w:val="single" w:sz="4" w:space="0" w:color="auto"/>
              <w:bottom w:val="single" w:sz="4" w:space="0" w:color="auto"/>
              <w:right w:val="single" w:sz="4" w:space="0" w:color="auto"/>
            </w:tcBorders>
            <w:shd w:val="clear" w:color="000000" w:fill="FFFFFF"/>
            <w:vAlign w:val="center"/>
          </w:tcPr>
          <w:p w14:paraId="3C6B1F66" w14:textId="3CB076F4" w:rsidR="00C70B05" w:rsidRPr="00DC36E0" w:rsidRDefault="00C70B05" w:rsidP="00C70B05">
            <w:pPr>
              <w:jc w:val="center"/>
              <w:rPr>
                <w:sz w:val="20"/>
                <w:szCs w:val="20"/>
              </w:rPr>
            </w:pPr>
            <w:r>
              <w:rPr>
                <w:color w:val="000000"/>
                <w:sz w:val="20"/>
                <w:szCs w:val="20"/>
              </w:rPr>
              <w:t>1014</w:t>
            </w:r>
          </w:p>
        </w:tc>
        <w:tc>
          <w:tcPr>
            <w:tcW w:w="1311" w:type="dxa"/>
            <w:tcBorders>
              <w:top w:val="nil"/>
              <w:left w:val="nil"/>
              <w:bottom w:val="single" w:sz="4" w:space="0" w:color="auto"/>
              <w:right w:val="single" w:sz="4" w:space="0" w:color="auto"/>
            </w:tcBorders>
            <w:shd w:val="clear" w:color="000000" w:fill="FFFFFF"/>
            <w:vAlign w:val="center"/>
          </w:tcPr>
          <w:p w14:paraId="74A05E40" w14:textId="58D0421C" w:rsidR="00C70B05" w:rsidRPr="00DC36E0" w:rsidRDefault="00C70B05" w:rsidP="00C70B05">
            <w:pPr>
              <w:jc w:val="center"/>
              <w:rPr>
                <w:sz w:val="20"/>
                <w:szCs w:val="20"/>
              </w:rPr>
            </w:pPr>
            <w:r>
              <w:rPr>
                <w:color w:val="000000"/>
                <w:sz w:val="20"/>
                <w:szCs w:val="20"/>
              </w:rPr>
              <w:t>17,5</w:t>
            </w:r>
          </w:p>
        </w:tc>
        <w:tc>
          <w:tcPr>
            <w:tcW w:w="1163" w:type="dxa"/>
            <w:tcBorders>
              <w:top w:val="nil"/>
              <w:left w:val="nil"/>
              <w:bottom w:val="single" w:sz="4" w:space="0" w:color="auto"/>
              <w:right w:val="single" w:sz="4" w:space="0" w:color="auto"/>
            </w:tcBorders>
            <w:shd w:val="clear" w:color="000000" w:fill="FFFFFF"/>
            <w:vAlign w:val="center"/>
          </w:tcPr>
          <w:p w14:paraId="474CA10E" w14:textId="48851359" w:rsidR="00C70B05" w:rsidRPr="00DC36E0" w:rsidRDefault="00C70B05" w:rsidP="00C70B05">
            <w:pPr>
              <w:jc w:val="center"/>
              <w:rPr>
                <w:sz w:val="20"/>
                <w:szCs w:val="20"/>
              </w:rPr>
            </w:pPr>
            <w:r>
              <w:rPr>
                <w:color w:val="000000"/>
                <w:sz w:val="20"/>
                <w:szCs w:val="20"/>
              </w:rPr>
              <w:t>403</w:t>
            </w:r>
          </w:p>
        </w:tc>
        <w:tc>
          <w:tcPr>
            <w:tcW w:w="1323" w:type="dxa"/>
            <w:tcBorders>
              <w:top w:val="nil"/>
              <w:left w:val="nil"/>
              <w:bottom w:val="single" w:sz="4" w:space="0" w:color="auto"/>
              <w:right w:val="single" w:sz="4" w:space="0" w:color="auto"/>
            </w:tcBorders>
            <w:shd w:val="clear" w:color="000000" w:fill="FFFFFF"/>
            <w:vAlign w:val="center"/>
          </w:tcPr>
          <w:p w14:paraId="61CB6DD3" w14:textId="34441BBE" w:rsidR="00C70B05" w:rsidRPr="00DC36E0" w:rsidRDefault="00C70B05" w:rsidP="00C70B05">
            <w:pPr>
              <w:jc w:val="center"/>
              <w:rPr>
                <w:sz w:val="20"/>
                <w:szCs w:val="20"/>
              </w:rPr>
            </w:pPr>
            <w:r>
              <w:rPr>
                <w:color w:val="000000"/>
                <w:sz w:val="20"/>
                <w:szCs w:val="20"/>
              </w:rPr>
              <w:t>7,0</w:t>
            </w:r>
          </w:p>
        </w:tc>
        <w:tc>
          <w:tcPr>
            <w:tcW w:w="1464" w:type="dxa"/>
            <w:tcBorders>
              <w:top w:val="nil"/>
              <w:left w:val="nil"/>
              <w:bottom w:val="single" w:sz="4" w:space="0" w:color="auto"/>
              <w:right w:val="single" w:sz="4" w:space="0" w:color="auto"/>
            </w:tcBorders>
            <w:shd w:val="clear" w:color="auto" w:fill="BDD6EE" w:themeFill="accent1" w:themeFillTint="66"/>
            <w:vAlign w:val="center"/>
          </w:tcPr>
          <w:p w14:paraId="54412C64" w14:textId="33E91CC5" w:rsidR="00C70B05" w:rsidRPr="00DC36E0" w:rsidRDefault="00C70B05" w:rsidP="00C70B05">
            <w:pPr>
              <w:jc w:val="center"/>
              <w:rPr>
                <w:sz w:val="20"/>
                <w:szCs w:val="20"/>
              </w:rPr>
            </w:pPr>
            <w:r>
              <w:rPr>
                <w:color w:val="000000"/>
                <w:sz w:val="20"/>
                <w:szCs w:val="20"/>
              </w:rPr>
              <w:t>611</w:t>
            </w:r>
          </w:p>
        </w:tc>
        <w:tc>
          <w:tcPr>
            <w:tcW w:w="1554" w:type="dxa"/>
            <w:tcBorders>
              <w:top w:val="nil"/>
              <w:left w:val="nil"/>
              <w:bottom w:val="single" w:sz="4" w:space="0" w:color="auto"/>
              <w:right w:val="single" w:sz="4" w:space="0" w:color="auto"/>
            </w:tcBorders>
            <w:shd w:val="clear" w:color="auto" w:fill="BDD6EE" w:themeFill="accent1" w:themeFillTint="66"/>
            <w:vAlign w:val="center"/>
          </w:tcPr>
          <w:p w14:paraId="6350D204" w14:textId="110175C1" w:rsidR="00C70B05" w:rsidRPr="00DC36E0" w:rsidRDefault="00C70B05" w:rsidP="00C70B05">
            <w:pPr>
              <w:jc w:val="center"/>
              <w:rPr>
                <w:sz w:val="20"/>
                <w:szCs w:val="20"/>
              </w:rPr>
            </w:pPr>
            <w:r>
              <w:rPr>
                <w:color w:val="000000"/>
                <w:sz w:val="20"/>
                <w:szCs w:val="20"/>
              </w:rPr>
              <w:t>10,6</w:t>
            </w:r>
          </w:p>
        </w:tc>
      </w:tr>
      <w:tr w:rsidR="00C70B05" w:rsidRPr="00DC36E0" w14:paraId="1CBFE2B9" w14:textId="77777777" w:rsidTr="00C70B05">
        <w:tc>
          <w:tcPr>
            <w:tcW w:w="970" w:type="dxa"/>
            <w:tcBorders>
              <w:top w:val="single" w:sz="4" w:space="0" w:color="auto"/>
              <w:left w:val="single" w:sz="4" w:space="0" w:color="auto"/>
              <w:bottom w:val="single" w:sz="4" w:space="0" w:color="auto"/>
              <w:right w:val="single" w:sz="4" w:space="0" w:color="auto"/>
            </w:tcBorders>
            <w:shd w:val="clear" w:color="auto" w:fill="FFFFFF"/>
          </w:tcPr>
          <w:p w14:paraId="43FB7BDB" w14:textId="3B823697" w:rsidR="00C70B05" w:rsidRPr="00DC36E0" w:rsidRDefault="00C70B05" w:rsidP="00C70B05">
            <w:pPr>
              <w:jc w:val="center"/>
              <w:rPr>
                <w:sz w:val="20"/>
                <w:szCs w:val="20"/>
              </w:rPr>
            </w:pPr>
            <w:r w:rsidRPr="00DC36E0">
              <w:rPr>
                <w:sz w:val="20"/>
                <w:szCs w:val="20"/>
              </w:rPr>
              <w:t>201</w:t>
            </w:r>
            <w:r>
              <w:rPr>
                <w:sz w:val="20"/>
                <w:szCs w:val="20"/>
              </w:rPr>
              <w:t>2</w:t>
            </w:r>
          </w:p>
        </w:tc>
        <w:tc>
          <w:tcPr>
            <w:tcW w:w="1279" w:type="dxa"/>
            <w:tcBorders>
              <w:top w:val="nil"/>
              <w:left w:val="single" w:sz="4" w:space="0" w:color="auto"/>
              <w:bottom w:val="single" w:sz="4" w:space="0" w:color="auto"/>
              <w:right w:val="single" w:sz="4" w:space="0" w:color="auto"/>
            </w:tcBorders>
            <w:shd w:val="clear" w:color="000000" w:fill="FFFFFF"/>
            <w:vAlign w:val="center"/>
          </w:tcPr>
          <w:p w14:paraId="21CB4E09" w14:textId="000F2BD5" w:rsidR="00C70B05" w:rsidRPr="00DC36E0" w:rsidRDefault="00C70B05" w:rsidP="00C70B05">
            <w:pPr>
              <w:jc w:val="center"/>
              <w:rPr>
                <w:sz w:val="20"/>
                <w:szCs w:val="20"/>
              </w:rPr>
            </w:pPr>
            <w:r>
              <w:rPr>
                <w:color w:val="000000"/>
                <w:sz w:val="20"/>
                <w:szCs w:val="20"/>
              </w:rPr>
              <w:t>1065</w:t>
            </w:r>
          </w:p>
        </w:tc>
        <w:tc>
          <w:tcPr>
            <w:tcW w:w="1311" w:type="dxa"/>
            <w:tcBorders>
              <w:top w:val="nil"/>
              <w:left w:val="nil"/>
              <w:bottom w:val="single" w:sz="4" w:space="0" w:color="auto"/>
              <w:right w:val="single" w:sz="4" w:space="0" w:color="auto"/>
            </w:tcBorders>
            <w:shd w:val="clear" w:color="000000" w:fill="FFFFFF"/>
            <w:vAlign w:val="center"/>
          </w:tcPr>
          <w:p w14:paraId="0F7D8212" w14:textId="61113F20" w:rsidR="00C70B05" w:rsidRPr="00DC36E0" w:rsidRDefault="00C70B05" w:rsidP="00C70B05">
            <w:pPr>
              <w:jc w:val="center"/>
              <w:rPr>
                <w:sz w:val="20"/>
                <w:szCs w:val="20"/>
              </w:rPr>
            </w:pPr>
            <w:r>
              <w:rPr>
                <w:color w:val="000000"/>
                <w:sz w:val="20"/>
                <w:szCs w:val="20"/>
              </w:rPr>
              <w:t>18,6</w:t>
            </w:r>
          </w:p>
        </w:tc>
        <w:tc>
          <w:tcPr>
            <w:tcW w:w="1163" w:type="dxa"/>
            <w:tcBorders>
              <w:top w:val="nil"/>
              <w:left w:val="nil"/>
              <w:bottom w:val="single" w:sz="4" w:space="0" w:color="auto"/>
              <w:right w:val="single" w:sz="4" w:space="0" w:color="auto"/>
            </w:tcBorders>
            <w:shd w:val="clear" w:color="000000" w:fill="FFFFFF"/>
            <w:vAlign w:val="center"/>
          </w:tcPr>
          <w:p w14:paraId="5CF39500" w14:textId="6DAFAA08" w:rsidR="00C70B05" w:rsidRPr="00DC36E0" w:rsidRDefault="00C70B05" w:rsidP="00C70B05">
            <w:pPr>
              <w:jc w:val="center"/>
              <w:rPr>
                <w:sz w:val="20"/>
                <w:szCs w:val="20"/>
              </w:rPr>
            </w:pPr>
            <w:r>
              <w:rPr>
                <w:color w:val="000000"/>
                <w:sz w:val="20"/>
                <w:szCs w:val="20"/>
              </w:rPr>
              <w:t>420</w:t>
            </w:r>
          </w:p>
        </w:tc>
        <w:tc>
          <w:tcPr>
            <w:tcW w:w="1323" w:type="dxa"/>
            <w:tcBorders>
              <w:top w:val="nil"/>
              <w:left w:val="nil"/>
              <w:bottom w:val="single" w:sz="4" w:space="0" w:color="auto"/>
              <w:right w:val="single" w:sz="4" w:space="0" w:color="auto"/>
            </w:tcBorders>
            <w:shd w:val="clear" w:color="000000" w:fill="FFFFFF"/>
            <w:vAlign w:val="center"/>
          </w:tcPr>
          <w:p w14:paraId="07A7FE24" w14:textId="071AE29B" w:rsidR="00C70B05" w:rsidRPr="00DC36E0" w:rsidRDefault="00C70B05" w:rsidP="00C70B05">
            <w:pPr>
              <w:jc w:val="center"/>
              <w:rPr>
                <w:sz w:val="20"/>
                <w:szCs w:val="20"/>
              </w:rPr>
            </w:pPr>
            <w:r>
              <w:rPr>
                <w:color w:val="000000"/>
                <w:sz w:val="20"/>
                <w:szCs w:val="20"/>
              </w:rPr>
              <w:t>7,3</w:t>
            </w:r>
          </w:p>
        </w:tc>
        <w:tc>
          <w:tcPr>
            <w:tcW w:w="1464" w:type="dxa"/>
            <w:tcBorders>
              <w:top w:val="nil"/>
              <w:left w:val="nil"/>
              <w:bottom w:val="single" w:sz="4" w:space="0" w:color="auto"/>
              <w:right w:val="single" w:sz="4" w:space="0" w:color="auto"/>
            </w:tcBorders>
            <w:shd w:val="clear" w:color="auto" w:fill="BDD6EE" w:themeFill="accent1" w:themeFillTint="66"/>
            <w:vAlign w:val="center"/>
          </w:tcPr>
          <w:p w14:paraId="52CD5616" w14:textId="2D7404CA" w:rsidR="00C70B05" w:rsidRPr="00DC36E0" w:rsidRDefault="00C70B05" w:rsidP="00C70B05">
            <w:pPr>
              <w:jc w:val="center"/>
              <w:rPr>
                <w:sz w:val="20"/>
                <w:szCs w:val="20"/>
              </w:rPr>
            </w:pPr>
            <w:r>
              <w:rPr>
                <w:color w:val="000000"/>
                <w:sz w:val="20"/>
                <w:szCs w:val="20"/>
              </w:rPr>
              <w:t>645</w:t>
            </w:r>
          </w:p>
        </w:tc>
        <w:tc>
          <w:tcPr>
            <w:tcW w:w="1554" w:type="dxa"/>
            <w:tcBorders>
              <w:top w:val="nil"/>
              <w:left w:val="nil"/>
              <w:bottom w:val="single" w:sz="4" w:space="0" w:color="auto"/>
              <w:right w:val="single" w:sz="4" w:space="0" w:color="auto"/>
            </w:tcBorders>
            <w:shd w:val="clear" w:color="auto" w:fill="BDD6EE" w:themeFill="accent1" w:themeFillTint="66"/>
            <w:vAlign w:val="center"/>
          </w:tcPr>
          <w:p w14:paraId="2A6C6DE0" w14:textId="56E880DD" w:rsidR="00C70B05" w:rsidRPr="00DC36E0" w:rsidRDefault="00C70B05" w:rsidP="00C70B05">
            <w:pPr>
              <w:jc w:val="center"/>
              <w:rPr>
                <w:sz w:val="20"/>
                <w:szCs w:val="20"/>
              </w:rPr>
            </w:pPr>
            <w:r>
              <w:rPr>
                <w:color w:val="000000"/>
                <w:sz w:val="20"/>
                <w:szCs w:val="20"/>
              </w:rPr>
              <w:t>11,3</w:t>
            </w:r>
          </w:p>
        </w:tc>
      </w:tr>
      <w:tr w:rsidR="00C70B05" w:rsidRPr="00DC36E0" w14:paraId="16EC02EE" w14:textId="77777777" w:rsidTr="00C70B05">
        <w:tc>
          <w:tcPr>
            <w:tcW w:w="970" w:type="dxa"/>
            <w:tcBorders>
              <w:top w:val="single" w:sz="4" w:space="0" w:color="auto"/>
              <w:left w:val="single" w:sz="4" w:space="0" w:color="auto"/>
              <w:bottom w:val="single" w:sz="4" w:space="0" w:color="auto"/>
              <w:right w:val="single" w:sz="4" w:space="0" w:color="auto"/>
            </w:tcBorders>
            <w:shd w:val="clear" w:color="auto" w:fill="FFFFFF"/>
          </w:tcPr>
          <w:p w14:paraId="60E56E13" w14:textId="56BC0BEA" w:rsidR="00C70B05" w:rsidRPr="00DC36E0" w:rsidRDefault="00C70B05" w:rsidP="00C70B05">
            <w:pPr>
              <w:jc w:val="center"/>
              <w:rPr>
                <w:sz w:val="20"/>
                <w:szCs w:val="20"/>
              </w:rPr>
            </w:pPr>
            <w:r>
              <w:rPr>
                <w:sz w:val="20"/>
                <w:szCs w:val="20"/>
              </w:rPr>
              <w:t>2010</w:t>
            </w:r>
          </w:p>
        </w:tc>
        <w:tc>
          <w:tcPr>
            <w:tcW w:w="1279" w:type="dxa"/>
            <w:tcBorders>
              <w:top w:val="nil"/>
              <w:left w:val="single" w:sz="4" w:space="0" w:color="auto"/>
              <w:bottom w:val="single" w:sz="4" w:space="0" w:color="auto"/>
              <w:right w:val="single" w:sz="4" w:space="0" w:color="auto"/>
            </w:tcBorders>
            <w:shd w:val="clear" w:color="000000" w:fill="FFFFFF"/>
            <w:vAlign w:val="center"/>
          </w:tcPr>
          <w:p w14:paraId="5CBCB853" w14:textId="30A48311" w:rsidR="00C70B05" w:rsidRPr="00DC36E0" w:rsidRDefault="00C70B05" w:rsidP="00C70B05">
            <w:pPr>
              <w:jc w:val="center"/>
              <w:rPr>
                <w:sz w:val="20"/>
                <w:szCs w:val="20"/>
              </w:rPr>
            </w:pPr>
            <w:r>
              <w:rPr>
                <w:color w:val="000000"/>
                <w:sz w:val="20"/>
                <w:szCs w:val="20"/>
              </w:rPr>
              <w:t>975</w:t>
            </w:r>
          </w:p>
        </w:tc>
        <w:tc>
          <w:tcPr>
            <w:tcW w:w="1311" w:type="dxa"/>
            <w:tcBorders>
              <w:top w:val="nil"/>
              <w:left w:val="nil"/>
              <w:bottom w:val="single" w:sz="4" w:space="0" w:color="auto"/>
              <w:right w:val="single" w:sz="4" w:space="0" w:color="auto"/>
            </w:tcBorders>
            <w:shd w:val="clear" w:color="000000" w:fill="FFFFFF"/>
            <w:vAlign w:val="center"/>
          </w:tcPr>
          <w:p w14:paraId="4EF837CB" w14:textId="3244E26B" w:rsidR="00C70B05" w:rsidRPr="00DC36E0" w:rsidRDefault="00C70B05" w:rsidP="00C70B05">
            <w:pPr>
              <w:jc w:val="center"/>
              <w:rPr>
                <w:sz w:val="20"/>
                <w:szCs w:val="20"/>
              </w:rPr>
            </w:pPr>
            <w:r>
              <w:rPr>
                <w:color w:val="000000"/>
                <w:sz w:val="20"/>
                <w:szCs w:val="20"/>
              </w:rPr>
              <w:t>17,3</w:t>
            </w:r>
          </w:p>
        </w:tc>
        <w:tc>
          <w:tcPr>
            <w:tcW w:w="1163" w:type="dxa"/>
            <w:tcBorders>
              <w:top w:val="nil"/>
              <w:left w:val="nil"/>
              <w:bottom w:val="single" w:sz="4" w:space="0" w:color="auto"/>
              <w:right w:val="single" w:sz="4" w:space="0" w:color="auto"/>
            </w:tcBorders>
            <w:shd w:val="clear" w:color="000000" w:fill="FFFFFF"/>
            <w:vAlign w:val="center"/>
          </w:tcPr>
          <w:p w14:paraId="23815950" w14:textId="17AEE20A" w:rsidR="00C70B05" w:rsidRPr="00DC36E0" w:rsidRDefault="00C70B05" w:rsidP="00C70B05">
            <w:pPr>
              <w:jc w:val="center"/>
              <w:rPr>
                <w:sz w:val="20"/>
                <w:szCs w:val="20"/>
              </w:rPr>
            </w:pPr>
            <w:r>
              <w:rPr>
                <w:color w:val="000000"/>
                <w:sz w:val="20"/>
                <w:szCs w:val="20"/>
              </w:rPr>
              <w:t>422</w:t>
            </w:r>
          </w:p>
        </w:tc>
        <w:tc>
          <w:tcPr>
            <w:tcW w:w="1323" w:type="dxa"/>
            <w:tcBorders>
              <w:top w:val="nil"/>
              <w:left w:val="nil"/>
              <w:bottom w:val="single" w:sz="4" w:space="0" w:color="auto"/>
              <w:right w:val="single" w:sz="4" w:space="0" w:color="auto"/>
            </w:tcBorders>
            <w:shd w:val="clear" w:color="000000" w:fill="FFFFFF"/>
            <w:vAlign w:val="center"/>
          </w:tcPr>
          <w:p w14:paraId="344C217D" w14:textId="2B2251D5" w:rsidR="00C70B05" w:rsidRPr="00DC36E0" w:rsidRDefault="00C70B05" w:rsidP="00C70B05">
            <w:pPr>
              <w:jc w:val="center"/>
              <w:rPr>
                <w:sz w:val="20"/>
                <w:szCs w:val="20"/>
              </w:rPr>
            </w:pPr>
            <w:r>
              <w:rPr>
                <w:color w:val="000000"/>
                <w:sz w:val="20"/>
                <w:szCs w:val="20"/>
              </w:rPr>
              <w:t>7,5</w:t>
            </w:r>
          </w:p>
        </w:tc>
        <w:tc>
          <w:tcPr>
            <w:tcW w:w="1464" w:type="dxa"/>
            <w:tcBorders>
              <w:top w:val="nil"/>
              <w:left w:val="nil"/>
              <w:bottom w:val="single" w:sz="4" w:space="0" w:color="auto"/>
              <w:right w:val="single" w:sz="4" w:space="0" w:color="auto"/>
            </w:tcBorders>
            <w:shd w:val="clear" w:color="auto" w:fill="BDD6EE" w:themeFill="accent1" w:themeFillTint="66"/>
            <w:vAlign w:val="center"/>
          </w:tcPr>
          <w:p w14:paraId="67AD8090" w14:textId="5EAA14B2" w:rsidR="00C70B05" w:rsidRPr="00DC36E0" w:rsidRDefault="00C70B05" w:rsidP="00C70B05">
            <w:pPr>
              <w:jc w:val="center"/>
              <w:rPr>
                <w:sz w:val="20"/>
                <w:szCs w:val="20"/>
              </w:rPr>
            </w:pPr>
            <w:r>
              <w:rPr>
                <w:color w:val="000000"/>
                <w:sz w:val="20"/>
                <w:szCs w:val="20"/>
              </w:rPr>
              <w:t>553</w:t>
            </w:r>
          </w:p>
        </w:tc>
        <w:tc>
          <w:tcPr>
            <w:tcW w:w="1554" w:type="dxa"/>
            <w:tcBorders>
              <w:top w:val="nil"/>
              <w:left w:val="nil"/>
              <w:bottom w:val="single" w:sz="4" w:space="0" w:color="auto"/>
              <w:right w:val="single" w:sz="4" w:space="0" w:color="auto"/>
            </w:tcBorders>
            <w:shd w:val="clear" w:color="auto" w:fill="BDD6EE" w:themeFill="accent1" w:themeFillTint="66"/>
            <w:vAlign w:val="center"/>
          </w:tcPr>
          <w:p w14:paraId="062A1172" w14:textId="3DE8D2F8" w:rsidR="00C70B05" w:rsidRPr="00DC36E0" w:rsidRDefault="00C70B05" w:rsidP="00C70B05">
            <w:pPr>
              <w:jc w:val="center"/>
              <w:rPr>
                <w:sz w:val="20"/>
                <w:szCs w:val="20"/>
              </w:rPr>
            </w:pPr>
            <w:r>
              <w:rPr>
                <w:color w:val="000000"/>
                <w:sz w:val="20"/>
                <w:szCs w:val="20"/>
              </w:rPr>
              <w:t>9,8</w:t>
            </w:r>
          </w:p>
        </w:tc>
      </w:tr>
      <w:tr w:rsidR="00DC36E0" w:rsidRPr="00DC36E0" w14:paraId="33ED7DE9" w14:textId="77777777" w:rsidTr="008B400F">
        <w:tc>
          <w:tcPr>
            <w:tcW w:w="224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976C139" w14:textId="77777777" w:rsidR="00C42060" w:rsidRPr="00DC36E0" w:rsidRDefault="00C42060" w:rsidP="00DC36E0">
            <w:pPr>
              <w:jc w:val="right"/>
              <w:rPr>
                <w:sz w:val="20"/>
                <w:szCs w:val="20"/>
              </w:rPr>
            </w:pPr>
          </w:p>
        </w:tc>
        <w:tc>
          <w:tcPr>
            <w:tcW w:w="6815"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BDF6334" w14:textId="77777777" w:rsidR="00C42060" w:rsidRPr="00DC36E0" w:rsidRDefault="00C42060" w:rsidP="00DC36E0">
            <w:pPr>
              <w:rPr>
                <w:sz w:val="20"/>
                <w:szCs w:val="20"/>
              </w:rPr>
            </w:pPr>
            <w:r w:rsidRPr="00DC36E0">
              <w:rPr>
                <w:sz w:val="20"/>
                <w:szCs w:val="20"/>
              </w:rPr>
              <w:t>Увеличение численности населения (демографический прирост)</w:t>
            </w:r>
          </w:p>
        </w:tc>
      </w:tr>
      <w:tr w:rsidR="00DC36E0" w:rsidRPr="00DC36E0" w14:paraId="79F7AD8C" w14:textId="77777777" w:rsidTr="00C70B05">
        <w:tc>
          <w:tcPr>
            <w:tcW w:w="2249" w:type="dxa"/>
            <w:gridSpan w:val="2"/>
            <w:tcBorders>
              <w:top w:val="single" w:sz="4" w:space="0" w:color="auto"/>
              <w:left w:val="single" w:sz="4" w:space="0" w:color="auto"/>
              <w:bottom w:val="single" w:sz="4" w:space="0" w:color="auto"/>
              <w:right w:val="single" w:sz="4" w:space="0" w:color="auto"/>
            </w:tcBorders>
            <w:shd w:val="clear" w:color="auto" w:fill="F7CAAC"/>
            <w:vAlign w:val="center"/>
          </w:tcPr>
          <w:p w14:paraId="39041A14" w14:textId="77777777" w:rsidR="00C42060" w:rsidRPr="00DC36E0" w:rsidRDefault="00C42060" w:rsidP="00DC36E0">
            <w:pPr>
              <w:jc w:val="right"/>
              <w:rPr>
                <w:sz w:val="20"/>
                <w:szCs w:val="20"/>
              </w:rPr>
            </w:pPr>
          </w:p>
        </w:tc>
        <w:tc>
          <w:tcPr>
            <w:tcW w:w="6815" w:type="dxa"/>
            <w:gridSpan w:val="5"/>
            <w:tcBorders>
              <w:top w:val="single" w:sz="4" w:space="0" w:color="auto"/>
              <w:left w:val="single" w:sz="4" w:space="0" w:color="auto"/>
              <w:bottom w:val="single" w:sz="4" w:space="0" w:color="auto"/>
              <w:right w:val="single" w:sz="4" w:space="0" w:color="auto"/>
            </w:tcBorders>
            <w:vAlign w:val="center"/>
            <w:hideMark/>
          </w:tcPr>
          <w:p w14:paraId="6D694136" w14:textId="77777777" w:rsidR="00C42060" w:rsidRPr="00DC36E0" w:rsidRDefault="00C42060" w:rsidP="00DC36E0">
            <w:pPr>
              <w:rPr>
                <w:sz w:val="20"/>
                <w:szCs w:val="20"/>
              </w:rPr>
            </w:pPr>
            <w:r w:rsidRPr="00DC36E0">
              <w:rPr>
                <w:sz w:val="20"/>
                <w:szCs w:val="20"/>
              </w:rPr>
              <w:t>Снижение численности населения (демографическая убыль)</w:t>
            </w:r>
          </w:p>
        </w:tc>
      </w:tr>
    </w:tbl>
    <w:p w14:paraId="2DC9DAA8" w14:textId="77777777" w:rsidR="00C42060" w:rsidRPr="00DC36E0" w:rsidRDefault="00C42060" w:rsidP="00DC36E0">
      <w:pPr>
        <w:jc w:val="both"/>
      </w:pPr>
    </w:p>
    <w:p w14:paraId="67494B87" w14:textId="681D9ECF" w:rsidR="00FE2CDC" w:rsidRPr="00DC36E0" w:rsidRDefault="00FE2CDC" w:rsidP="00DC36E0">
      <w:pPr>
        <w:ind w:firstLine="567"/>
        <w:jc w:val="both"/>
      </w:pPr>
      <w:r w:rsidRPr="008B400F">
        <w:t>Общая численность родившихся в городском округе за период с 201</w:t>
      </w:r>
      <w:r w:rsidR="008B400F" w:rsidRPr="008B400F">
        <w:t>0</w:t>
      </w:r>
      <w:r w:rsidRPr="008B400F">
        <w:t xml:space="preserve"> по 202</w:t>
      </w:r>
      <w:r w:rsidR="008B400F" w:rsidRPr="008B400F">
        <w:t>4</w:t>
      </w:r>
      <w:r w:rsidRPr="008B400F">
        <w:t xml:space="preserve"> г. составило </w:t>
      </w:r>
      <w:r w:rsidR="00527FA6" w:rsidRPr="008B400F">
        <w:t>1</w:t>
      </w:r>
      <w:r w:rsidR="008B400F" w:rsidRPr="008B400F">
        <w:t>0423</w:t>
      </w:r>
      <w:r w:rsidRPr="008B400F">
        <w:t xml:space="preserve"> чел., а умерших – </w:t>
      </w:r>
      <w:r w:rsidR="008B400F" w:rsidRPr="008B400F">
        <w:t xml:space="preserve">4924 </w:t>
      </w:r>
      <w:r w:rsidRPr="008B400F">
        <w:t xml:space="preserve">чел., тем самым в результате естественных процессов численность населения муниципального образования </w:t>
      </w:r>
      <w:r w:rsidR="00527FA6" w:rsidRPr="008B400F">
        <w:t xml:space="preserve">за этот период </w:t>
      </w:r>
      <w:r w:rsidR="008B400F" w:rsidRPr="008B400F">
        <w:t>увеличилась</w:t>
      </w:r>
      <w:r w:rsidRPr="008B400F">
        <w:t xml:space="preserve"> на </w:t>
      </w:r>
      <w:r w:rsidR="008B400F" w:rsidRPr="008B400F">
        <w:rPr>
          <w:spacing w:val="-2"/>
        </w:rPr>
        <w:t>4528</w:t>
      </w:r>
      <w:r w:rsidRPr="008B400F">
        <w:t xml:space="preserve"> чел.</w:t>
      </w:r>
    </w:p>
    <w:p w14:paraId="3B0323B0" w14:textId="01067414" w:rsidR="00C42060" w:rsidRPr="00DC36E0" w:rsidRDefault="00C42060" w:rsidP="00DC36E0">
      <w:pPr>
        <w:ind w:firstLine="567"/>
        <w:jc w:val="both"/>
      </w:pPr>
      <w:r w:rsidRPr="00DC36E0">
        <w:t xml:space="preserve">На протяжении последних лет общий тренд коэффициента смертности населения </w:t>
      </w:r>
      <w:r w:rsidR="008B400F">
        <w:t>городского округа Баксан</w:t>
      </w:r>
      <w:r w:rsidRPr="00DC36E0">
        <w:t xml:space="preserve"> был отрицательным, что оказывало позитивное влияние на демографию территории, при этом в 2020 и 2021 годах зафиксировано увеличение коэффициента смертности, что связано с эпидемией коронавирусом (COVID-19).</w:t>
      </w:r>
    </w:p>
    <w:p w14:paraId="34E6507B" w14:textId="5A550567" w:rsidR="00C42060" w:rsidRPr="00DC36E0" w:rsidRDefault="00C42060" w:rsidP="00DC36E0">
      <w:pPr>
        <w:autoSpaceDE w:val="0"/>
        <w:autoSpaceDN w:val="0"/>
        <w:adjustRightInd w:val="0"/>
        <w:ind w:firstLine="567"/>
        <w:jc w:val="both"/>
      </w:pPr>
      <w:r w:rsidRPr="00DC36E0">
        <w:rPr>
          <w:rFonts w:eastAsia="Calibri"/>
          <w:lang w:eastAsia="en-US"/>
        </w:rPr>
        <w:t xml:space="preserve">Естественный прирост населения является одним из компонентов динамики численности населения. Он служит результирующим параметром естественного движения населения. Когда речь </w:t>
      </w:r>
      <w:r w:rsidR="00FE2CDC" w:rsidRPr="00DC36E0">
        <w:rPr>
          <w:rFonts w:eastAsia="Calibri"/>
          <w:lang w:eastAsia="en-US"/>
        </w:rPr>
        <w:t>идёт</w:t>
      </w:r>
      <w:r w:rsidRPr="00DC36E0">
        <w:rPr>
          <w:rFonts w:eastAsia="Calibri"/>
          <w:lang w:eastAsia="en-US"/>
        </w:rPr>
        <w:t xml:space="preserve"> о депопуляции, о вымирании населения, то имеют в виду именно отрицательную величину естественного прироста населения, т.е. превышение числа умерших над числом родившихся.</w:t>
      </w:r>
      <w:r w:rsidRPr="00DC36E0">
        <w:rPr>
          <w:rFonts w:eastAsia="Calibri"/>
          <w:vertAlign w:val="superscript"/>
          <w:lang w:eastAsia="en-US"/>
        </w:rPr>
        <w:footnoteReference w:id="12"/>
      </w:r>
      <w:r w:rsidRPr="00DC36E0">
        <w:rPr>
          <w:rFonts w:eastAsia="Calibri"/>
          <w:lang w:eastAsia="en-US"/>
        </w:rPr>
        <w:t xml:space="preserve"> Для </w:t>
      </w:r>
      <w:r w:rsidR="008B400F">
        <w:t>городского округа Баксан</w:t>
      </w:r>
      <w:r w:rsidRPr="00DC36E0">
        <w:rPr>
          <w:rFonts w:eastAsia="Calibri"/>
          <w:lang w:eastAsia="en-US"/>
        </w:rPr>
        <w:t>, последние 5 лет характерна естественн</w:t>
      </w:r>
      <w:r w:rsidR="008E3B53">
        <w:rPr>
          <w:rFonts w:eastAsia="Calibri"/>
          <w:lang w:eastAsia="en-US"/>
        </w:rPr>
        <w:t xml:space="preserve">ый прирост </w:t>
      </w:r>
      <w:r w:rsidRPr="00DC36E0">
        <w:rPr>
          <w:rFonts w:eastAsia="Calibri"/>
          <w:lang w:eastAsia="en-US"/>
        </w:rPr>
        <w:t>населения, так средний к</w:t>
      </w:r>
      <w:r w:rsidRPr="00DC36E0">
        <w:t>оэффициент жизненности населения (индекс Покровского-Пирла) за 5 лет для муниципального образования составлял 1,</w:t>
      </w:r>
      <w:r w:rsidR="008E3B53">
        <w:t>9</w:t>
      </w:r>
      <w:r w:rsidRPr="00DC36E0">
        <w:t>.</w:t>
      </w:r>
    </w:p>
    <w:p w14:paraId="02AA4771" w14:textId="72CFFED3" w:rsidR="00C42060" w:rsidRPr="00DC36E0" w:rsidRDefault="00C42060" w:rsidP="00DC36E0">
      <w:pPr>
        <w:ind w:firstLine="567"/>
        <w:jc w:val="both"/>
      </w:pPr>
      <w:r w:rsidRPr="00DC36E0">
        <w:t xml:space="preserve">При этом необходимо отметить, что в ближайшей перспективе будет происходить уменьшение рождаемости в результате сокращения числа женщин детородного возраста, так как на смену им </w:t>
      </w:r>
      <w:r w:rsidR="00FE2CDC" w:rsidRPr="00DC36E0">
        <w:t>придёт</w:t>
      </w:r>
      <w:r w:rsidRPr="00DC36E0">
        <w:t xml:space="preserve"> более малочисленное поколение, </w:t>
      </w:r>
      <w:r w:rsidR="00FE2CDC" w:rsidRPr="00DC36E0">
        <w:t>рождённое</w:t>
      </w:r>
      <w:r w:rsidRPr="00DC36E0">
        <w:t xml:space="preserve"> в кризисные 1990-е годы и начало 2000-х, а также реализации репродуктивных планов большинства семей, ориентированных на рождение одного-двух детей. Наряду с процессами естественного движения населения существенную роль в демографическом потенциале (численности населения) </w:t>
      </w:r>
      <w:r w:rsidR="0042288F">
        <w:t>городского округа Баксан</w:t>
      </w:r>
      <w:r w:rsidRPr="00DC36E0">
        <w:t xml:space="preserve"> играют миграционные процессы.</w:t>
      </w:r>
    </w:p>
    <w:p w14:paraId="714B4873" w14:textId="77777777" w:rsidR="00725ED7" w:rsidRPr="00DC36E0" w:rsidRDefault="00725ED7" w:rsidP="00DC36E0">
      <w:pPr>
        <w:ind w:firstLine="567"/>
        <w:jc w:val="both"/>
      </w:pPr>
      <w:r w:rsidRPr="00DC36E0">
        <w:rPr>
          <w:b/>
        </w:rPr>
        <w:t>Миграционное движение населения.</w:t>
      </w:r>
      <w:r w:rsidRPr="00DC36E0">
        <w:rPr>
          <w:b/>
          <w:vertAlign w:val="superscript"/>
        </w:rPr>
        <w:footnoteReference w:id="13"/>
      </w:r>
      <w:r w:rsidRPr="00DC36E0">
        <w:t xml:space="preserve"> Термин «миграция» (от лат. migratio) означает перемещение или переселение. В узком значении слова миграция представляет </w:t>
      </w:r>
      <w:r w:rsidRPr="00DC36E0">
        <w:lastRenderedPageBreak/>
        <w:t>собой законченный вид территориального перемещения, т.е. переселение. Переселение должно отвечать двум условиям: во-первых, население перемещается между населёнными пунктами (по общему правилу, которое нашло отражение в науке и учёте миграции, внутрипоселенные передвижения населения не относятся к миграции населения); во-вторых, перемещения обязательно сопровождаются сменой постоянного места жительства. В российской практике учёта миграции (государственной статистике) традиционно использовался и преобладает до настоящего времени именно узкий подход к определению миграции.</w:t>
      </w:r>
      <w:r w:rsidRPr="00DC36E0">
        <w:rPr>
          <w:vertAlign w:val="superscript"/>
        </w:rPr>
        <w:footnoteReference w:id="14"/>
      </w:r>
    </w:p>
    <w:p w14:paraId="5FD6A35B" w14:textId="41A0161E" w:rsidR="00725ED7" w:rsidRPr="00DC36E0" w:rsidRDefault="00725ED7" w:rsidP="00EC08B0">
      <w:pPr>
        <w:ind w:firstLine="567"/>
        <w:jc w:val="both"/>
        <w:rPr>
          <w:rFonts w:eastAsiaTheme="minorHAnsi"/>
          <w:lang w:eastAsia="en-US"/>
        </w:rPr>
      </w:pPr>
      <w:r w:rsidRPr="00DC36E0">
        <w:t xml:space="preserve">Миграционная ситуация, сложившаяся в </w:t>
      </w:r>
      <w:r w:rsidR="00EC08B0">
        <w:t>Кабардино-Балкарской Республике</w:t>
      </w:r>
      <w:r w:rsidRPr="00DC36E0">
        <w:t xml:space="preserve">, </w:t>
      </w:r>
      <w:r w:rsidR="00EC08B0">
        <w:t>как и в</w:t>
      </w:r>
      <w:r w:rsidRPr="00DC36E0">
        <w:t xml:space="preserve"> соседних регион</w:t>
      </w:r>
      <w:r w:rsidR="00EC08B0">
        <w:t>ах</w:t>
      </w:r>
      <w:r w:rsidRPr="00DC36E0">
        <w:t xml:space="preserve"> Северо-Кавказского федерального округа характеризуется миграционным </w:t>
      </w:r>
      <w:r w:rsidR="00EC08B0">
        <w:t>оттоком</w:t>
      </w:r>
      <w:r w:rsidRPr="00DC36E0">
        <w:t xml:space="preserve"> населения. </w:t>
      </w:r>
    </w:p>
    <w:p w14:paraId="4845BBFD" w14:textId="2FE830FF" w:rsidR="00725ED7" w:rsidRPr="00DC36E0" w:rsidRDefault="006A19AB" w:rsidP="00DC36E0">
      <w:pPr>
        <w:keepNext/>
        <w:ind w:left="927"/>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5.1.2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3</w:t>
      </w:r>
      <w:r w:rsidR="00100A3A">
        <w:rPr>
          <w:noProof/>
        </w:rPr>
        <w:fldChar w:fldCharType="end"/>
      </w:r>
    </w:p>
    <w:p w14:paraId="3649C243" w14:textId="4006FF0B" w:rsidR="00725ED7" w:rsidRPr="00DC36E0" w:rsidRDefault="00725ED7" w:rsidP="00DC36E0">
      <w:pPr>
        <w:jc w:val="center"/>
      </w:pPr>
      <w:r w:rsidRPr="00DC36E0">
        <w:t xml:space="preserve">Динамика показателей миграционных процессов в </w:t>
      </w:r>
      <w:r w:rsidR="00E83231">
        <w:t>муниципальных образованиях</w:t>
      </w:r>
      <w:r w:rsidRPr="00DC36E0">
        <w:t xml:space="preserve"> </w:t>
      </w:r>
      <w:r w:rsidR="00E83231">
        <w:t>Кабардино-Балкарской Республики</w:t>
      </w:r>
      <w:r w:rsidRPr="00DC36E0">
        <w:t>,</w:t>
      </w:r>
      <w:r w:rsidR="00EC08B0">
        <w:t xml:space="preserve"> чел.</w:t>
      </w: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567"/>
        <w:gridCol w:w="567"/>
        <w:gridCol w:w="567"/>
        <w:gridCol w:w="567"/>
        <w:gridCol w:w="567"/>
        <w:gridCol w:w="567"/>
        <w:gridCol w:w="567"/>
        <w:gridCol w:w="567"/>
        <w:gridCol w:w="567"/>
        <w:gridCol w:w="567"/>
        <w:gridCol w:w="992"/>
      </w:tblGrid>
      <w:tr w:rsidR="000D42AA" w:rsidRPr="000D42AA" w14:paraId="209B7047" w14:textId="77777777" w:rsidTr="000D42AA">
        <w:trPr>
          <w:trHeight w:val="460"/>
        </w:trPr>
        <w:tc>
          <w:tcPr>
            <w:tcW w:w="2694" w:type="dxa"/>
            <w:vAlign w:val="center"/>
          </w:tcPr>
          <w:p w14:paraId="04B51700" w14:textId="77777777" w:rsidR="000D42AA" w:rsidRPr="000D42AA" w:rsidRDefault="000D42AA" w:rsidP="000D42AA">
            <w:pPr>
              <w:pStyle w:val="TableParagraph"/>
              <w:spacing w:before="115"/>
              <w:ind w:left="577"/>
              <w:jc w:val="center"/>
              <w:rPr>
                <w:sz w:val="20"/>
              </w:rPr>
            </w:pPr>
            <w:r w:rsidRPr="000D42AA">
              <w:rPr>
                <w:sz w:val="20"/>
              </w:rPr>
              <w:t>Муниципальн</w:t>
            </w:r>
            <w:r w:rsidRPr="000D42AA">
              <w:rPr>
                <w:sz w:val="20"/>
                <w:lang w:val="ru-RU"/>
              </w:rPr>
              <w:t>ые</w:t>
            </w:r>
            <w:r w:rsidRPr="000D42AA">
              <w:rPr>
                <w:sz w:val="20"/>
              </w:rPr>
              <w:t xml:space="preserve"> образовани</w:t>
            </w:r>
            <w:r w:rsidRPr="000D42AA">
              <w:rPr>
                <w:sz w:val="20"/>
                <w:lang w:val="ru-RU"/>
              </w:rPr>
              <w:t>я</w:t>
            </w:r>
          </w:p>
        </w:tc>
        <w:tc>
          <w:tcPr>
            <w:tcW w:w="567" w:type="dxa"/>
            <w:vAlign w:val="center"/>
          </w:tcPr>
          <w:p w14:paraId="5BC1ADC3" w14:textId="334A1C03" w:rsidR="000D42AA" w:rsidRPr="000D42AA" w:rsidRDefault="000D42AA" w:rsidP="000D42AA">
            <w:pPr>
              <w:pStyle w:val="TableParagraph"/>
              <w:spacing w:before="115"/>
              <w:jc w:val="center"/>
              <w:rPr>
                <w:sz w:val="20"/>
              </w:rPr>
            </w:pPr>
            <w:r w:rsidRPr="000D42AA">
              <w:rPr>
                <w:sz w:val="20"/>
                <w:lang w:val="ru-RU"/>
              </w:rPr>
              <w:t>2024</w:t>
            </w:r>
          </w:p>
        </w:tc>
        <w:tc>
          <w:tcPr>
            <w:tcW w:w="567" w:type="dxa"/>
            <w:vAlign w:val="center"/>
          </w:tcPr>
          <w:p w14:paraId="32401406" w14:textId="3D216CDE" w:rsidR="000D42AA" w:rsidRPr="000D42AA" w:rsidRDefault="000D42AA" w:rsidP="000D42AA">
            <w:pPr>
              <w:pStyle w:val="TableParagraph"/>
              <w:spacing w:before="115"/>
              <w:jc w:val="center"/>
              <w:rPr>
                <w:sz w:val="20"/>
                <w:lang w:val="ru-RU"/>
              </w:rPr>
            </w:pPr>
            <w:r w:rsidRPr="000D42AA">
              <w:rPr>
                <w:sz w:val="20"/>
                <w:lang w:val="ru-RU"/>
              </w:rPr>
              <w:t>2023</w:t>
            </w:r>
          </w:p>
        </w:tc>
        <w:tc>
          <w:tcPr>
            <w:tcW w:w="567" w:type="dxa"/>
            <w:vAlign w:val="center"/>
          </w:tcPr>
          <w:p w14:paraId="5F4CE66C" w14:textId="465A48F4" w:rsidR="000D42AA" w:rsidRPr="000D42AA" w:rsidRDefault="000D42AA" w:rsidP="000D42AA">
            <w:pPr>
              <w:pStyle w:val="TableParagraph"/>
              <w:spacing w:before="115"/>
              <w:jc w:val="center"/>
              <w:rPr>
                <w:sz w:val="20"/>
                <w:lang w:val="ru-RU"/>
              </w:rPr>
            </w:pPr>
            <w:r w:rsidRPr="000D42AA">
              <w:rPr>
                <w:sz w:val="20"/>
                <w:lang w:val="ru-RU"/>
              </w:rPr>
              <w:t>2022</w:t>
            </w:r>
          </w:p>
        </w:tc>
        <w:tc>
          <w:tcPr>
            <w:tcW w:w="567" w:type="dxa"/>
            <w:vAlign w:val="center"/>
          </w:tcPr>
          <w:p w14:paraId="24309893" w14:textId="10AD9D59" w:rsidR="000D42AA" w:rsidRPr="000D42AA" w:rsidRDefault="000D42AA" w:rsidP="000D42AA">
            <w:pPr>
              <w:pStyle w:val="TableParagraph"/>
              <w:spacing w:before="115"/>
              <w:jc w:val="center"/>
              <w:rPr>
                <w:sz w:val="20"/>
                <w:lang w:val="ru-RU"/>
              </w:rPr>
            </w:pPr>
            <w:r w:rsidRPr="000D42AA">
              <w:rPr>
                <w:sz w:val="20"/>
                <w:lang w:val="ru-RU"/>
              </w:rPr>
              <w:t>2021</w:t>
            </w:r>
          </w:p>
        </w:tc>
        <w:tc>
          <w:tcPr>
            <w:tcW w:w="567" w:type="dxa"/>
            <w:vAlign w:val="center"/>
          </w:tcPr>
          <w:p w14:paraId="775A02FC" w14:textId="6F7A179A" w:rsidR="000D42AA" w:rsidRPr="000D42AA" w:rsidRDefault="000D42AA" w:rsidP="000D42AA">
            <w:pPr>
              <w:pStyle w:val="TableParagraph"/>
              <w:spacing w:before="115"/>
              <w:jc w:val="center"/>
              <w:rPr>
                <w:sz w:val="20"/>
                <w:lang w:val="ru-RU"/>
              </w:rPr>
            </w:pPr>
            <w:r w:rsidRPr="000D42AA">
              <w:rPr>
                <w:sz w:val="20"/>
                <w:lang w:val="ru-RU"/>
              </w:rPr>
              <w:t>2020</w:t>
            </w:r>
          </w:p>
        </w:tc>
        <w:tc>
          <w:tcPr>
            <w:tcW w:w="567" w:type="dxa"/>
            <w:vAlign w:val="center"/>
          </w:tcPr>
          <w:p w14:paraId="5331779B" w14:textId="39E85898" w:rsidR="000D42AA" w:rsidRPr="000D42AA" w:rsidRDefault="000D42AA" w:rsidP="000D42AA">
            <w:pPr>
              <w:pStyle w:val="TableParagraph"/>
              <w:spacing w:before="115"/>
              <w:jc w:val="center"/>
              <w:rPr>
                <w:sz w:val="20"/>
                <w:lang w:val="ru-RU"/>
              </w:rPr>
            </w:pPr>
            <w:r w:rsidRPr="000D42AA">
              <w:rPr>
                <w:sz w:val="20"/>
                <w:lang w:val="ru-RU"/>
              </w:rPr>
              <w:t>2019</w:t>
            </w:r>
          </w:p>
        </w:tc>
        <w:tc>
          <w:tcPr>
            <w:tcW w:w="567" w:type="dxa"/>
            <w:vAlign w:val="center"/>
          </w:tcPr>
          <w:p w14:paraId="2BC64B1A" w14:textId="219B9D8E" w:rsidR="000D42AA" w:rsidRPr="000D42AA" w:rsidRDefault="000D42AA" w:rsidP="000D42AA">
            <w:pPr>
              <w:pStyle w:val="TableParagraph"/>
              <w:spacing w:before="115"/>
              <w:jc w:val="center"/>
              <w:rPr>
                <w:sz w:val="20"/>
                <w:lang w:val="ru-RU"/>
              </w:rPr>
            </w:pPr>
            <w:r w:rsidRPr="000D42AA">
              <w:rPr>
                <w:sz w:val="20"/>
                <w:lang w:val="ru-RU"/>
              </w:rPr>
              <w:t>2018</w:t>
            </w:r>
          </w:p>
        </w:tc>
        <w:tc>
          <w:tcPr>
            <w:tcW w:w="567" w:type="dxa"/>
            <w:vAlign w:val="center"/>
          </w:tcPr>
          <w:p w14:paraId="713BFD75" w14:textId="69F81E5C" w:rsidR="000D42AA" w:rsidRPr="000D42AA" w:rsidRDefault="000D42AA" w:rsidP="000D42AA">
            <w:pPr>
              <w:pStyle w:val="TableParagraph"/>
              <w:spacing w:before="115"/>
              <w:jc w:val="center"/>
              <w:rPr>
                <w:sz w:val="20"/>
                <w:lang w:val="ru-RU"/>
              </w:rPr>
            </w:pPr>
            <w:r w:rsidRPr="000D42AA">
              <w:rPr>
                <w:sz w:val="20"/>
                <w:lang w:val="ru-RU"/>
              </w:rPr>
              <w:t>2017</w:t>
            </w:r>
          </w:p>
        </w:tc>
        <w:tc>
          <w:tcPr>
            <w:tcW w:w="567" w:type="dxa"/>
            <w:vAlign w:val="center"/>
          </w:tcPr>
          <w:p w14:paraId="2577699E" w14:textId="6EB19E17" w:rsidR="000D42AA" w:rsidRPr="000D42AA" w:rsidRDefault="000D42AA" w:rsidP="000D42AA">
            <w:pPr>
              <w:pStyle w:val="TableParagraph"/>
              <w:spacing w:before="115"/>
              <w:jc w:val="center"/>
              <w:rPr>
                <w:sz w:val="20"/>
                <w:lang w:val="ru-RU"/>
              </w:rPr>
            </w:pPr>
            <w:r w:rsidRPr="000D42AA">
              <w:rPr>
                <w:sz w:val="20"/>
                <w:lang w:val="ru-RU"/>
              </w:rPr>
              <w:t>2010</w:t>
            </w:r>
          </w:p>
        </w:tc>
        <w:tc>
          <w:tcPr>
            <w:tcW w:w="567" w:type="dxa"/>
            <w:vAlign w:val="center"/>
          </w:tcPr>
          <w:p w14:paraId="711B8C77" w14:textId="2F0ABD0F" w:rsidR="000D42AA" w:rsidRPr="000D42AA" w:rsidRDefault="000D42AA" w:rsidP="000D42AA">
            <w:pPr>
              <w:pStyle w:val="TableParagraph"/>
              <w:spacing w:before="115"/>
              <w:jc w:val="center"/>
              <w:rPr>
                <w:sz w:val="20"/>
                <w:lang w:val="ru-RU"/>
              </w:rPr>
            </w:pPr>
            <w:r w:rsidRPr="000D42AA">
              <w:rPr>
                <w:sz w:val="20"/>
                <w:lang w:val="ru-RU"/>
              </w:rPr>
              <w:t>2005</w:t>
            </w:r>
          </w:p>
        </w:tc>
        <w:tc>
          <w:tcPr>
            <w:tcW w:w="992" w:type="dxa"/>
            <w:vAlign w:val="center"/>
          </w:tcPr>
          <w:p w14:paraId="48E8A8AA" w14:textId="0A591E7D" w:rsidR="000D42AA" w:rsidRPr="000D42AA" w:rsidRDefault="000D42AA" w:rsidP="000D42AA">
            <w:pPr>
              <w:pStyle w:val="TableParagraph"/>
              <w:spacing w:before="115"/>
              <w:jc w:val="center"/>
              <w:rPr>
                <w:sz w:val="20"/>
                <w:lang w:val="ru-RU"/>
              </w:rPr>
            </w:pPr>
            <w:r w:rsidRPr="00DC36E0">
              <w:rPr>
                <w:sz w:val="20"/>
                <w:szCs w:val="20"/>
              </w:rPr>
              <w:t>Среднее значение</w:t>
            </w:r>
          </w:p>
        </w:tc>
      </w:tr>
      <w:tr w:rsidR="000D42AA" w:rsidRPr="000D42AA" w14:paraId="4F268C11" w14:textId="77777777" w:rsidTr="000D42AA">
        <w:trPr>
          <w:trHeight w:val="230"/>
        </w:trPr>
        <w:tc>
          <w:tcPr>
            <w:tcW w:w="2694" w:type="dxa"/>
            <w:vAlign w:val="center"/>
          </w:tcPr>
          <w:p w14:paraId="062F2A90" w14:textId="77777777" w:rsidR="000D42AA" w:rsidRPr="000D42AA" w:rsidRDefault="000D42AA" w:rsidP="000D42AA">
            <w:pPr>
              <w:pStyle w:val="TableParagraph"/>
              <w:spacing w:line="276" w:lineRule="auto"/>
              <w:ind w:left="107"/>
              <w:jc w:val="center"/>
              <w:rPr>
                <w:sz w:val="20"/>
                <w:lang w:val="ru-RU"/>
              </w:rPr>
            </w:pPr>
            <w:r w:rsidRPr="000D42AA">
              <w:rPr>
                <w:sz w:val="20"/>
                <w:szCs w:val="20"/>
                <w:lang w:val="ru-RU"/>
              </w:rPr>
              <w:t>Кабардино-Балкарская Республика</w:t>
            </w:r>
          </w:p>
        </w:tc>
        <w:tc>
          <w:tcPr>
            <w:tcW w:w="567" w:type="dxa"/>
            <w:vAlign w:val="center"/>
          </w:tcPr>
          <w:p w14:paraId="55F8E072" w14:textId="4A03C715" w:rsidR="000D42AA" w:rsidRPr="000D42AA" w:rsidRDefault="000D42AA" w:rsidP="000D42AA">
            <w:pPr>
              <w:pStyle w:val="TableParagraph"/>
              <w:spacing w:line="276" w:lineRule="auto"/>
              <w:jc w:val="center"/>
              <w:rPr>
                <w:sz w:val="20"/>
                <w:szCs w:val="20"/>
              </w:rPr>
            </w:pPr>
            <w:r w:rsidRPr="000D42AA">
              <w:rPr>
                <w:sz w:val="20"/>
                <w:szCs w:val="20"/>
                <w:lang w:val="ru-RU"/>
              </w:rPr>
              <w:t>-221</w:t>
            </w:r>
          </w:p>
        </w:tc>
        <w:tc>
          <w:tcPr>
            <w:tcW w:w="567" w:type="dxa"/>
            <w:vAlign w:val="center"/>
          </w:tcPr>
          <w:p w14:paraId="5A8096D3" w14:textId="0DF95A48" w:rsidR="000D42AA" w:rsidRPr="000D42AA" w:rsidRDefault="000D42AA" w:rsidP="000D42AA">
            <w:pPr>
              <w:pStyle w:val="TableParagraph"/>
              <w:spacing w:line="276" w:lineRule="auto"/>
              <w:jc w:val="center"/>
              <w:rPr>
                <w:sz w:val="20"/>
                <w:szCs w:val="20"/>
                <w:lang w:val="ru-RU"/>
              </w:rPr>
            </w:pPr>
            <w:r w:rsidRPr="000D42AA">
              <w:rPr>
                <w:sz w:val="20"/>
                <w:szCs w:val="20"/>
                <w:lang w:val="ru-RU"/>
              </w:rPr>
              <w:t>-934</w:t>
            </w:r>
          </w:p>
        </w:tc>
        <w:tc>
          <w:tcPr>
            <w:tcW w:w="567" w:type="dxa"/>
            <w:vAlign w:val="center"/>
          </w:tcPr>
          <w:p w14:paraId="1227058E" w14:textId="320933FB" w:rsidR="000D42AA" w:rsidRPr="000D42AA" w:rsidRDefault="000D42AA" w:rsidP="000D42AA">
            <w:pPr>
              <w:pStyle w:val="TableParagraph"/>
              <w:spacing w:line="276" w:lineRule="auto"/>
              <w:jc w:val="center"/>
              <w:rPr>
                <w:sz w:val="20"/>
                <w:szCs w:val="20"/>
                <w:lang w:val="ru-RU"/>
              </w:rPr>
            </w:pPr>
            <w:r w:rsidRPr="000D42AA">
              <w:rPr>
                <w:sz w:val="20"/>
                <w:szCs w:val="20"/>
                <w:lang w:val="ru-RU"/>
              </w:rPr>
              <w:t>-3253</w:t>
            </w:r>
          </w:p>
        </w:tc>
        <w:tc>
          <w:tcPr>
            <w:tcW w:w="567" w:type="dxa"/>
            <w:vAlign w:val="center"/>
          </w:tcPr>
          <w:p w14:paraId="7E0CD773" w14:textId="261BE406" w:rsidR="000D42AA" w:rsidRPr="000D42AA" w:rsidRDefault="000D42AA" w:rsidP="000D42AA">
            <w:pPr>
              <w:pStyle w:val="TableParagraph"/>
              <w:spacing w:line="276" w:lineRule="auto"/>
              <w:jc w:val="center"/>
              <w:rPr>
                <w:sz w:val="20"/>
                <w:szCs w:val="20"/>
                <w:lang w:val="ru-RU"/>
              </w:rPr>
            </w:pPr>
            <w:r w:rsidRPr="000D42AA">
              <w:rPr>
                <w:sz w:val="20"/>
                <w:szCs w:val="20"/>
                <w:lang w:val="ru-RU"/>
              </w:rPr>
              <w:t>250</w:t>
            </w:r>
          </w:p>
        </w:tc>
        <w:tc>
          <w:tcPr>
            <w:tcW w:w="567" w:type="dxa"/>
            <w:vAlign w:val="center"/>
          </w:tcPr>
          <w:p w14:paraId="4DB23FD4" w14:textId="17078ABB" w:rsidR="000D42AA" w:rsidRPr="000D42AA" w:rsidRDefault="000D42AA" w:rsidP="000D42AA">
            <w:pPr>
              <w:pStyle w:val="TableParagraph"/>
              <w:spacing w:line="276" w:lineRule="auto"/>
              <w:jc w:val="center"/>
              <w:rPr>
                <w:sz w:val="20"/>
                <w:szCs w:val="20"/>
                <w:lang w:val="ru-RU"/>
              </w:rPr>
            </w:pPr>
            <w:r w:rsidRPr="000D42AA">
              <w:rPr>
                <w:sz w:val="20"/>
                <w:szCs w:val="20"/>
                <w:lang w:val="ru-RU"/>
              </w:rPr>
              <w:t>-876</w:t>
            </w:r>
          </w:p>
        </w:tc>
        <w:tc>
          <w:tcPr>
            <w:tcW w:w="567" w:type="dxa"/>
            <w:vAlign w:val="center"/>
          </w:tcPr>
          <w:p w14:paraId="4A4774F7" w14:textId="1761E587" w:rsidR="000D42AA" w:rsidRPr="000D42AA" w:rsidRDefault="000D42AA" w:rsidP="000D42AA">
            <w:pPr>
              <w:pStyle w:val="TableParagraph"/>
              <w:spacing w:line="276" w:lineRule="auto"/>
              <w:jc w:val="center"/>
              <w:rPr>
                <w:sz w:val="20"/>
                <w:szCs w:val="20"/>
                <w:lang w:val="ru-RU"/>
              </w:rPr>
            </w:pPr>
            <w:r w:rsidRPr="000D42AA">
              <w:rPr>
                <w:sz w:val="20"/>
                <w:szCs w:val="20"/>
                <w:lang w:val="ru-RU"/>
              </w:rPr>
              <w:t>-573</w:t>
            </w:r>
          </w:p>
        </w:tc>
        <w:tc>
          <w:tcPr>
            <w:tcW w:w="567" w:type="dxa"/>
            <w:vAlign w:val="center"/>
          </w:tcPr>
          <w:p w14:paraId="325F167A" w14:textId="21AF2B5C" w:rsidR="000D42AA" w:rsidRPr="000D42AA" w:rsidRDefault="000D42AA" w:rsidP="000D42AA">
            <w:pPr>
              <w:pStyle w:val="TableParagraph"/>
              <w:spacing w:line="276" w:lineRule="auto"/>
              <w:jc w:val="center"/>
              <w:rPr>
                <w:sz w:val="20"/>
                <w:szCs w:val="20"/>
                <w:lang w:val="ru-RU"/>
              </w:rPr>
            </w:pPr>
            <w:r w:rsidRPr="000D42AA">
              <w:rPr>
                <w:sz w:val="20"/>
                <w:szCs w:val="20"/>
                <w:lang w:val="ru-RU"/>
              </w:rPr>
              <w:t>-3368</w:t>
            </w:r>
          </w:p>
        </w:tc>
        <w:tc>
          <w:tcPr>
            <w:tcW w:w="567" w:type="dxa"/>
            <w:vAlign w:val="center"/>
          </w:tcPr>
          <w:p w14:paraId="04EE0BA2" w14:textId="581F2E8E" w:rsidR="000D42AA" w:rsidRPr="000D42AA" w:rsidRDefault="000D42AA" w:rsidP="000D42AA">
            <w:pPr>
              <w:pStyle w:val="TableParagraph"/>
              <w:spacing w:line="276" w:lineRule="auto"/>
              <w:jc w:val="center"/>
              <w:rPr>
                <w:sz w:val="20"/>
                <w:szCs w:val="20"/>
                <w:lang w:val="ru-RU"/>
              </w:rPr>
            </w:pPr>
            <w:r w:rsidRPr="000D42AA">
              <w:rPr>
                <w:sz w:val="20"/>
                <w:szCs w:val="20"/>
                <w:lang w:val="ru-RU"/>
              </w:rPr>
              <w:t>-2397</w:t>
            </w:r>
          </w:p>
        </w:tc>
        <w:tc>
          <w:tcPr>
            <w:tcW w:w="567" w:type="dxa"/>
            <w:vAlign w:val="center"/>
          </w:tcPr>
          <w:p w14:paraId="3B40FA01" w14:textId="3F49D806" w:rsidR="000D42AA" w:rsidRPr="000D42AA" w:rsidRDefault="000D42AA" w:rsidP="000D42AA">
            <w:pPr>
              <w:pStyle w:val="TableParagraph"/>
              <w:spacing w:line="276" w:lineRule="auto"/>
              <w:jc w:val="center"/>
              <w:rPr>
                <w:sz w:val="20"/>
                <w:szCs w:val="20"/>
                <w:lang w:val="ru-RU"/>
              </w:rPr>
            </w:pPr>
            <w:r w:rsidRPr="000D42AA">
              <w:rPr>
                <w:sz w:val="20"/>
                <w:szCs w:val="20"/>
                <w:lang w:val="ru-RU"/>
              </w:rPr>
              <w:t>-3418</w:t>
            </w:r>
          </w:p>
        </w:tc>
        <w:tc>
          <w:tcPr>
            <w:tcW w:w="567" w:type="dxa"/>
            <w:vAlign w:val="center"/>
          </w:tcPr>
          <w:p w14:paraId="46C3BC06" w14:textId="0EF1413D" w:rsidR="000D42AA" w:rsidRPr="000D42AA" w:rsidRDefault="000D42AA" w:rsidP="000D42AA">
            <w:pPr>
              <w:pStyle w:val="TableParagraph"/>
              <w:spacing w:line="276" w:lineRule="auto"/>
              <w:jc w:val="center"/>
              <w:rPr>
                <w:sz w:val="20"/>
                <w:szCs w:val="20"/>
                <w:lang w:val="ru-RU"/>
              </w:rPr>
            </w:pPr>
            <w:r w:rsidRPr="000D42AA">
              <w:rPr>
                <w:sz w:val="20"/>
                <w:szCs w:val="20"/>
                <w:lang w:val="ru-RU"/>
              </w:rPr>
              <w:t>-</w:t>
            </w:r>
            <w:r w:rsidRPr="000D42AA">
              <w:rPr>
                <w:sz w:val="20"/>
                <w:szCs w:val="20"/>
              </w:rPr>
              <w:t>2881</w:t>
            </w:r>
          </w:p>
        </w:tc>
        <w:tc>
          <w:tcPr>
            <w:tcW w:w="992" w:type="dxa"/>
            <w:shd w:val="clear" w:color="auto" w:fill="F7CAAC" w:themeFill="accent2" w:themeFillTint="66"/>
            <w:vAlign w:val="center"/>
          </w:tcPr>
          <w:p w14:paraId="5E110CD7" w14:textId="44B895B9" w:rsidR="000D42AA" w:rsidRPr="000D42AA" w:rsidRDefault="000D42AA" w:rsidP="000D42AA">
            <w:pPr>
              <w:pStyle w:val="TableParagraph"/>
              <w:spacing w:line="276" w:lineRule="auto"/>
              <w:jc w:val="center"/>
              <w:rPr>
                <w:sz w:val="20"/>
                <w:szCs w:val="20"/>
              </w:rPr>
            </w:pPr>
            <w:r>
              <w:rPr>
                <w:color w:val="000000"/>
                <w:sz w:val="20"/>
                <w:szCs w:val="20"/>
              </w:rPr>
              <w:t>-1767</w:t>
            </w:r>
          </w:p>
        </w:tc>
      </w:tr>
      <w:tr w:rsidR="000D42AA" w:rsidRPr="000D42AA" w14:paraId="209B3786" w14:textId="77777777" w:rsidTr="000D42AA">
        <w:trPr>
          <w:trHeight w:val="230"/>
        </w:trPr>
        <w:tc>
          <w:tcPr>
            <w:tcW w:w="2694" w:type="dxa"/>
            <w:vAlign w:val="center"/>
          </w:tcPr>
          <w:p w14:paraId="14D83A9A" w14:textId="553A83D6" w:rsidR="000D42AA" w:rsidRPr="000D42AA" w:rsidRDefault="000D42AA" w:rsidP="000D42AA">
            <w:pPr>
              <w:pStyle w:val="TableParagraph"/>
              <w:spacing w:line="276" w:lineRule="auto"/>
              <w:ind w:left="107"/>
              <w:jc w:val="center"/>
              <w:rPr>
                <w:sz w:val="20"/>
              </w:rPr>
            </w:pPr>
            <w:r w:rsidRPr="000D42AA">
              <w:rPr>
                <w:sz w:val="20"/>
              </w:rPr>
              <w:t>в том числе:</w:t>
            </w:r>
          </w:p>
        </w:tc>
        <w:tc>
          <w:tcPr>
            <w:tcW w:w="567" w:type="dxa"/>
            <w:vAlign w:val="center"/>
          </w:tcPr>
          <w:p w14:paraId="47689D8E" w14:textId="77777777" w:rsidR="000D42AA" w:rsidRPr="000D42AA" w:rsidRDefault="000D42AA" w:rsidP="000D42AA">
            <w:pPr>
              <w:pStyle w:val="TableParagraph"/>
              <w:spacing w:line="276" w:lineRule="auto"/>
              <w:jc w:val="center"/>
              <w:rPr>
                <w:sz w:val="20"/>
                <w:szCs w:val="20"/>
              </w:rPr>
            </w:pPr>
          </w:p>
        </w:tc>
        <w:tc>
          <w:tcPr>
            <w:tcW w:w="567" w:type="dxa"/>
            <w:vAlign w:val="center"/>
          </w:tcPr>
          <w:p w14:paraId="464CD1EE" w14:textId="47C76488" w:rsidR="000D42AA" w:rsidRPr="000D42AA" w:rsidRDefault="000D42AA" w:rsidP="000D42AA">
            <w:pPr>
              <w:pStyle w:val="TableParagraph"/>
              <w:spacing w:line="276" w:lineRule="auto"/>
              <w:jc w:val="center"/>
              <w:rPr>
                <w:sz w:val="20"/>
                <w:szCs w:val="20"/>
              </w:rPr>
            </w:pPr>
          </w:p>
        </w:tc>
        <w:tc>
          <w:tcPr>
            <w:tcW w:w="567" w:type="dxa"/>
            <w:vAlign w:val="center"/>
          </w:tcPr>
          <w:p w14:paraId="0C1E62D8" w14:textId="77777777" w:rsidR="000D42AA" w:rsidRPr="000D42AA" w:rsidRDefault="000D42AA" w:rsidP="000D42AA">
            <w:pPr>
              <w:pStyle w:val="TableParagraph"/>
              <w:spacing w:line="276" w:lineRule="auto"/>
              <w:jc w:val="center"/>
              <w:rPr>
                <w:sz w:val="20"/>
                <w:szCs w:val="20"/>
              </w:rPr>
            </w:pPr>
          </w:p>
        </w:tc>
        <w:tc>
          <w:tcPr>
            <w:tcW w:w="567" w:type="dxa"/>
            <w:vAlign w:val="center"/>
          </w:tcPr>
          <w:p w14:paraId="04C2A19C" w14:textId="77777777" w:rsidR="000D42AA" w:rsidRPr="000D42AA" w:rsidRDefault="000D42AA" w:rsidP="000D42AA">
            <w:pPr>
              <w:pStyle w:val="TableParagraph"/>
              <w:spacing w:line="276" w:lineRule="auto"/>
              <w:jc w:val="center"/>
              <w:rPr>
                <w:sz w:val="20"/>
                <w:szCs w:val="20"/>
              </w:rPr>
            </w:pPr>
          </w:p>
        </w:tc>
        <w:tc>
          <w:tcPr>
            <w:tcW w:w="567" w:type="dxa"/>
            <w:vAlign w:val="center"/>
          </w:tcPr>
          <w:p w14:paraId="39BE866F" w14:textId="77777777" w:rsidR="000D42AA" w:rsidRPr="000D42AA" w:rsidRDefault="000D42AA" w:rsidP="000D42AA">
            <w:pPr>
              <w:pStyle w:val="TableParagraph"/>
              <w:spacing w:line="276" w:lineRule="auto"/>
              <w:jc w:val="center"/>
              <w:rPr>
                <w:sz w:val="20"/>
                <w:szCs w:val="20"/>
              </w:rPr>
            </w:pPr>
          </w:p>
        </w:tc>
        <w:tc>
          <w:tcPr>
            <w:tcW w:w="567" w:type="dxa"/>
            <w:vAlign w:val="center"/>
          </w:tcPr>
          <w:p w14:paraId="5D3822F8" w14:textId="77777777" w:rsidR="000D42AA" w:rsidRPr="000D42AA" w:rsidRDefault="000D42AA" w:rsidP="000D42AA">
            <w:pPr>
              <w:pStyle w:val="TableParagraph"/>
              <w:spacing w:line="276" w:lineRule="auto"/>
              <w:jc w:val="center"/>
              <w:rPr>
                <w:sz w:val="20"/>
                <w:szCs w:val="20"/>
              </w:rPr>
            </w:pPr>
          </w:p>
        </w:tc>
        <w:tc>
          <w:tcPr>
            <w:tcW w:w="567" w:type="dxa"/>
            <w:vAlign w:val="center"/>
          </w:tcPr>
          <w:p w14:paraId="4DA26B58" w14:textId="77777777" w:rsidR="000D42AA" w:rsidRPr="000D42AA" w:rsidRDefault="000D42AA" w:rsidP="000D42AA">
            <w:pPr>
              <w:pStyle w:val="TableParagraph"/>
              <w:spacing w:line="276" w:lineRule="auto"/>
              <w:jc w:val="center"/>
              <w:rPr>
                <w:sz w:val="20"/>
                <w:szCs w:val="20"/>
              </w:rPr>
            </w:pPr>
          </w:p>
        </w:tc>
        <w:tc>
          <w:tcPr>
            <w:tcW w:w="567" w:type="dxa"/>
            <w:vAlign w:val="center"/>
          </w:tcPr>
          <w:p w14:paraId="6AFCF458" w14:textId="77777777" w:rsidR="000D42AA" w:rsidRPr="000D42AA" w:rsidRDefault="000D42AA" w:rsidP="000D42AA">
            <w:pPr>
              <w:pStyle w:val="TableParagraph"/>
              <w:spacing w:line="276" w:lineRule="auto"/>
              <w:jc w:val="center"/>
              <w:rPr>
                <w:sz w:val="20"/>
                <w:szCs w:val="20"/>
              </w:rPr>
            </w:pPr>
          </w:p>
        </w:tc>
        <w:tc>
          <w:tcPr>
            <w:tcW w:w="567" w:type="dxa"/>
            <w:vAlign w:val="center"/>
          </w:tcPr>
          <w:p w14:paraId="0536CAF5" w14:textId="77777777" w:rsidR="000D42AA" w:rsidRPr="000D42AA" w:rsidRDefault="000D42AA" w:rsidP="000D42AA">
            <w:pPr>
              <w:pStyle w:val="TableParagraph"/>
              <w:spacing w:line="276" w:lineRule="auto"/>
              <w:jc w:val="center"/>
              <w:rPr>
                <w:sz w:val="20"/>
                <w:szCs w:val="20"/>
              </w:rPr>
            </w:pPr>
          </w:p>
        </w:tc>
        <w:tc>
          <w:tcPr>
            <w:tcW w:w="567" w:type="dxa"/>
            <w:vAlign w:val="center"/>
          </w:tcPr>
          <w:p w14:paraId="2214DD91" w14:textId="77777777" w:rsidR="000D42AA" w:rsidRPr="000D42AA" w:rsidRDefault="000D42AA" w:rsidP="000D42AA">
            <w:pPr>
              <w:pStyle w:val="TableParagraph"/>
              <w:spacing w:line="276" w:lineRule="auto"/>
              <w:jc w:val="center"/>
              <w:rPr>
                <w:sz w:val="20"/>
                <w:szCs w:val="20"/>
              </w:rPr>
            </w:pPr>
          </w:p>
        </w:tc>
        <w:tc>
          <w:tcPr>
            <w:tcW w:w="992" w:type="dxa"/>
            <w:vAlign w:val="center"/>
          </w:tcPr>
          <w:p w14:paraId="1584BEDF" w14:textId="7854B34B" w:rsidR="000D42AA" w:rsidRPr="000D42AA" w:rsidRDefault="000D42AA" w:rsidP="000D42AA">
            <w:pPr>
              <w:pStyle w:val="TableParagraph"/>
              <w:spacing w:line="276" w:lineRule="auto"/>
              <w:jc w:val="center"/>
              <w:rPr>
                <w:sz w:val="20"/>
                <w:szCs w:val="20"/>
              </w:rPr>
            </w:pPr>
            <w:r>
              <w:rPr>
                <w:color w:val="000000"/>
                <w:sz w:val="20"/>
                <w:szCs w:val="20"/>
              </w:rPr>
              <w:t> </w:t>
            </w:r>
          </w:p>
        </w:tc>
      </w:tr>
      <w:tr w:rsidR="000D42AA" w:rsidRPr="000D42AA" w14:paraId="52CC293C" w14:textId="77777777" w:rsidTr="000D42AA">
        <w:trPr>
          <w:trHeight w:val="230"/>
        </w:trPr>
        <w:tc>
          <w:tcPr>
            <w:tcW w:w="2694" w:type="dxa"/>
            <w:vAlign w:val="center"/>
          </w:tcPr>
          <w:p w14:paraId="7DADC03B" w14:textId="77777777" w:rsidR="000D42AA" w:rsidRPr="000D42AA" w:rsidRDefault="000D42AA" w:rsidP="000D42AA">
            <w:pPr>
              <w:pStyle w:val="TableParagraph"/>
              <w:spacing w:line="276" w:lineRule="auto"/>
              <w:ind w:left="107"/>
              <w:jc w:val="center"/>
              <w:rPr>
                <w:sz w:val="20"/>
              </w:rPr>
            </w:pPr>
            <w:r w:rsidRPr="000D42AA">
              <w:rPr>
                <w:sz w:val="20"/>
              </w:rPr>
              <w:t>городской округ Нальчик</w:t>
            </w:r>
          </w:p>
        </w:tc>
        <w:tc>
          <w:tcPr>
            <w:tcW w:w="567" w:type="dxa"/>
            <w:vAlign w:val="center"/>
          </w:tcPr>
          <w:p w14:paraId="7A388974" w14:textId="58607994" w:rsidR="000D42AA" w:rsidRPr="000D42AA" w:rsidRDefault="000D42AA" w:rsidP="000D42AA">
            <w:pPr>
              <w:pStyle w:val="TableParagraph"/>
              <w:spacing w:line="276" w:lineRule="auto"/>
              <w:jc w:val="center"/>
              <w:rPr>
                <w:sz w:val="20"/>
                <w:szCs w:val="20"/>
              </w:rPr>
            </w:pPr>
            <w:r w:rsidRPr="000D42AA">
              <w:rPr>
                <w:sz w:val="20"/>
                <w:szCs w:val="20"/>
              </w:rPr>
              <w:t>-294</w:t>
            </w:r>
          </w:p>
        </w:tc>
        <w:tc>
          <w:tcPr>
            <w:tcW w:w="567" w:type="dxa"/>
            <w:vAlign w:val="center"/>
          </w:tcPr>
          <w:p w14:paraId="0DB48C40" w14:textId="08251A5B" w:rsidR="000D42AA" w:rsidRPr="000D42AA" w:rsidRDefault="000D42AA" w:rsidP="000D42AA">
            <w:pPr>
              <w:pStyle w:val="TableParagraph"/>
              <w:spacing w:line="276" w:lineRule="auto"/>
              <w:jc w:val="center"/>
              <w:rPr>
                <w:sz w:val="20"/>
                <w:szCs w:val="20"/>
              </w:rPr>
            </w:pPr>
            <w:r w:rsidRPr="000D42AA">
              <w:rPr>
                <w:sz w:val="20"/>
                <w:szCs w:val="20"/>
              </w:rPr>
              <w:t>-811</w:t>
            </w:r>
          </w:p>
        </w:tc>
        <w:tc>
          <w:tcPr>
            <w:tcW w:w="567" w:type="dxa"/>
            <w:vAlign w:val="center"/>
          </w:tcPr>
          <w:p w14:paraId="62752D9E" w14:textId="1270C4A4" w:rsidR="000D42AA" w:rsidRPr="000D42AA" w:rsidRDefault="000D42AA" w:rsidP="000D42AA">
            <w:pPr>
              <w:pStyle w:val="TableParagraph"/>
              <w:spacing w:line="276" w:lineRule="auto"/>
              <w:jc w:val="center"/>
              <w:rPr>
                <w:sz w:val="20"/>
                <w:szCs w:val="20"/>
              </w:rPr>
            </w:pPr>
            <w:r w:rsidRPr="000D42AA">
              <w:rPr>
                <w:sz w:val="20"/>
                <w:szCs w:val="20"/>
              </w:rPr>
              <w:t>-1870</w:t>
            </w:r>
          </w:p>
        </w:tc>
        <w:tc>
          <w:tcPr>
            <w:tcW w:w="567" w:type="dxa"/>
            <w:vAlign w:val="center"/>
          </w:tcPr>
          <w:p w14:paraId="4463F358" w14:textId="0B34882B" w:rsidR="000D42AA" w:rsidRPr="000D42AA" w:rsidRDefault="000D42AA" w:rsidP="000D42AA">
            <w:pPr>
              <w:pStyle w:val="TableParagraph"/>
              <w:spacing w:line="276" w:lineRule="auto"/>
              <w:jc w:val="center"/>
              <w:rPr>
                <w:sz w:val="20"/>
                <w:szCs w:val="20"/>
              </w:rPr>
            </w:pPr>
            <w:r w:rsidRPr="000D42AA">
              <w:rPr>
                <w:sz w:val="20"/>
                <w:szCs w:val="20"/>
              </w:rPr>
              <w:t>496</w:t>
            </w:r>
          </w:p>
        </w:tc>
        <w:tc>
          <w:tcPr>
            <w:tcW w:w="567" w:type="dxa"/>
            <w:vAlign w:val="center"/>
          </w:tcPr>
          <w:p w14:paraId="497B54DB" w14:textId="7958A31F" w:rsidR="000D42AA" w:rsidRPr="000D42AA" w:rsidRDefault="000D42AA" w:rsidP="000D42AA">
            <w:pPr>
              <w:pStyle w:val="TableParagraph"/>
              <w:spacing w:line="276" w:lineRule="auto"/>
              <w:jc w:val="center"/>
              <w:rPr>
                <w:sz w:val="20"/>
                <w:szCs w:val="20"/>
              </w:rPr>
            </w:pPr>
            <w:r w:rsidRPr="000D42AA">
              <w:rPr>
                <w:sz w:val="20"/>
                <w:szCs w:val="20"/>
              </w:rPr>
              <w:t>-891</w:t>
            </w:r>
          </w:p>
        </w:tc>
        <w:tc>
          <w:tcPr>
            <w:tcW w:w="567" w:type="dxa"/>
            <w:vAlign w:val="center"/>
          </w:tcPr>
          <w:p w14:paraId="1B731FE4" w14:textId="5876E3BB" w:rsidR="000D42AA" w:rsidRPr="000D42AA" w:rsidRDefault="000D42AA" w:rsidP="000D42AA">
            <w:pPr>
              <w:pStyle w:val="TableParagraph"/>
              <w:spacing w:line="276" w:lineRule="auto"/>
              <w:jc w:val="center"/>
              <w:rPr>
                <w:sz w:val="20"/>
                <w:szCs w:val="20"/>
              </w:rPr>
            </w:pPr>
            <w:r w:rsidRPr="000D42AA">
              <w:rPr>
                <w:sz w:val="20"/>
                <w:szCs w:val="20"/>
              </w:rPr>
              <w:t>231</w:t>
            </w:r>
          </w:p>
        </w:tc>
        <w:tc>
          <w:tcPr>
            <w:tcW w:w="567" w:type="dxa"/>
            <w:vAlign w:val="center"/>
          </w:tcPr>
          <w:p w14:paraId="2A9B2880" w14:textId="640B665B" w:rsidR="000D42AA" w:rsidRPr="000D42AA" w:rsidRDefault="000D42AA" w:rsidP="000D42AA">
            <w:pPr>
              <w:pStyle w:val="TableParagraph"/>
              <w:spacing w:line="276" w:lineRule="auto"/>
              <w:jc w:val="center"/>
              <w:rPr>
                <w:sz w:val="20"/>
                <w:szCs w:val="20"/>
              </w:rPr>
            </w:pPr>
            <w:r w:rsidRPr="000D42AA">
              <w:rPr>
                <w:sz w:val="20"/>
                <w:szCs w:val="20"/>
              </w:rPr>
              <w:t>-1660</w:t>
            </w:r>
          </w:p>
        </w:tc>
        <w:tc>
          <w:tcPr>
            <w:tcW w:w="567" w:type="dxa"/>
            <w:vAlign w:val="center"/>
          </w:tcPr>
          <w:p w14:paraId="1D6D7298" w14:textId="2462A0B4" w:rsidR="000D42AA" w:rsidRPr="000D42AA" w:rsidRDefault="000D42AA" w:rsidP="000D42AA">
            <w:pPr>
              <w:pStyle w:val="TableParagraph"/>
              <w:spacing w:line="276" w:lineRule="auto"/>
              <w:jc w:val="center"/>
              <w:rPr>
                <w:sz w:val="20"/>
                <w:szCs w:val="20"/>
              </w:rPr>
            </w:pPr>
            <w:r w:rsidRPr="000D42AA">
              <w:rPr>
                <w:sz w:val="20"/>
                <w:szCs w:val="20"/>
              </w:rPr>
              <w:t>-966</w:t>
            </w:r>
          </w:p>
        </w:tc>
        <w:tc>
          <w:tcPr>
            <w:tcW w:w="567" w:type="dxa"/>
            <w:vAlign w:val="center"/>
          </w:tcPr>
          <w:p w14:paraId="0AD1FEA0" w14:textId="76BBE597" w:rsidR="000D42AA" w:rsidRPr="000D42AA" w:rsidRDefault="000D42AA" w:rsidP="000D42AA">
            <w:pPr>
              <w:pStyle w:val="TableParagraph"/>
              <w:spacing w:line="276" w:lineRule="auto"/>
              <w:jc w:val="center"/>
              <w:rPr>
                <w:sz w:val="20"/>
                <w:szCs w:val="20"/>
              </w:rPr>
            </w:pPr>
            <w:r w:rsidRPr="000D42AA">
              <w:rPr>
                <w:sz w:val="20"/>
                <w:szCs w:val="20"/>
              </w:rPr>
              <w:t>-1257</w:t>
            </w:r>
          </w:p>
        </w:tc>
        <w:tc>
          <w:tcPr>
            <w:tcW w:w="567" w:type="dxa"/>
            <w:vAlign w:val="center"/>
          </w:tcPr>
          <w:p w14:paraId="3521E597" w14:textId="2163C7A5" w:rsidR="000D42AA" w:rsidRPr="000D42AA" w:rsidRDefault="000D42AA" w:rsidP="000D42AA">
            <w:pPr>
              <w:pStyle w:val="TableParagraph"/>
              <w:spacing w:line="276" w:lineRule="auto"/>
              <w:jc w:val="center"/>
              <w:rPr>
                <w:sz w:val="20"/>
                <w:szCs w:val="20"/>
              </w:rPr>
            </w:pPr>
            <w:r w:rsidRPr="000D42AA">
              <w:rPr>
                <w:sz w:val="20"/>
                <w:szCs w:val="20"/>
              </w:rPr>
              <w:t>-889</w:t>
            </w:r>
          </w:p>
        </w:tc>
        <w:tc>
          <w:tcPr>
            <w:tcW w:w="992" w:type="dxa"/>
            <w:shd w:val="clear" w:color="auto" w:fill="F7CAAC" w:themeFill="accent2" w:themeFillTint="66"/>
            <w:vAlign w:val="center"/>
          </w:tcPr>
          <w:p w14:paraId="7071A4CC" w14:textId="646F4353" w:rsidR="000D42AA" w:rsidRPr="000D42AA" w:rsidRDefault="000D42AA" w:rsidP="000D42AA">
            <w:pPr>
              <w:pStyle w:val="TableParagraph"/>
              <w:spacing w:line="276" w:lineRule="auto"/>
              <w:jc w:val="center"/>
              <w:rPr>
                <w:sz w:val="20"/>
                <w:szCs w:val="20"/>
              </w:rPr>
            </w:pPr>
            <w:r>
              <w:rPr>
                <w:color w:val="000000"/>
                <w:sz w:val="20"/>
                <w:szCs w:val="20"/>
              </w:rPr>
              <w:t>-791</w:t>
            </w:r>
          </w:p>
        </w:tc>
      </w:tr>
      <w:tr w:rsidR="000D42AA" w:rsidRPr="000D42AA" w14:paraId="50AFA3F2" w14:textId="77777777" w:rsidTr="000D42AA">
        <w:trPr>
          <w:trHeight w:val="230"/>
        </w:trPr>
        <w:tc>
          <w:tcPr>
            <w:tcW w:w="2694" w:type="dxa"/>
            <w:vAlign w:val="center"/>
          </w:tcPr>
          <w:p w14:paraId="7D56B7D6" w14:textId="40E08F65" w:rsidR="000D42AA" w:rsidRPr="000D42AA" w:rsidRDefault="000D42AA" w:rsidP="000D42AA">
            <w:pPr>
              <w:pStyle w:val="TableParagraph"/>
              <w:spacing w:line="276" w:lineRule="auto"/>
              <w:ind w:left="107"/>
              <w:jc w:val="center"/>
              <w:rPr>
                <w:sz w:val="20"/>
                <w:szCs w:val="20"/>
              </w:rPr>
            </w:pPr>
            <w:r w:rsidRPr="000D42AA">
              <w:rPr>
                <w:sz w:val="20"/>
                <w:szCs w:val="20"/>
              </w:rPr>
              <w:t>город Нальчик</w:t>
            </w:r>
          </w:p>
        </w:tc>
        <w:tc>
          <w:tcPr>
            <w:tcW w:w="567" w:type="dxa"/>
            <w:vAlign w:val="center"/>
          </w:tcPr>
          <w:p w14:paraId="5FB449AF" w14:textId="0BEECD1A" w:rsidR="000D42AA" w:rsidRPr="000D42AA" w:rsidRDefault="000D42AA" w:rsidP="000D42AA">
            <w:pPr>
              <w:pStyle w:val="TableParagraph"/>
              <w:spacing w:line="276" w:lineRule="auto"/>
              <w:jc w:val="center"/>
              <w:rPr>
                <w:sz w:val="20"/>
                <w:szCs w:val="20"/>
              </w:rPr>
            </w:pPr>
            <w:r w:rsidRPr="000D42AA">
              <w:rPr>
                <w:sz w:val="20"/>
                <w:szCs w:val="20"/>
              </w:rPr>
              <w:t>-294</w:t>
            </w:r>
          </w:p>
        </w:tc>
        <w:tc>
          <w:tcPr>
            <w:tcW w:w="567" w:type="dxa"/>
            <w:vAlign w:val="center"/>
          </w:tcPr>
          <w:p w14:paraId="02D7932B" w14:textId="633F0ED9" w:rsidR="000D42AA" w:rsidRPr="000D42AA" w:rsidRDefault="000D42AA" w:rsidP="000D42AA">
            <w:pPr>
              <w:pStyle w:val="TableParagraph"/>
              <w:spacing w:line="276" w:lineRule="auto"/>
              <w:jc w:val="center"/>
              <w:rPr>
                <w:sz w:val="20"/>
                <w:szCs w:val="20"/>
              </w:rPr>
            </w:pPr>
            <w:r w:rsidRPr="000D42AA">
              <w:rPr>
                <w:sz w:val="20"/>
                <w:szCs w:val="20"/>
              </w:rPr>
              <w:t>-780</w:t>
            </w:r>
          </w:p>
        </w:tc>
        <w:tc>
          <w:tcPr>
            <w:tcW w:w="567" w:type="dxa"/>
            <w:vAlign w:val="center"/>
          </w:tcPr>
          <w:p w14:paraId="23358701" w14:textId="052981B6" w:rsidR="000D42AA" w:rsidRPr="000D42AA" w:rsidRDefault="000D42AA" w:rsidP="000D42AA">
            <w:pPr>
              <w:pStyle w:val="TableParagraph"/>
              <w:spacing w:line="276" w:lineRule="auto"/>
              <w:jc w:val="center"/>
              <w:rPr>
                <w:sz w:val="20"/>
                <w:szCs w:val="20"/>
              </w:rPr>
            </w:pPr>
            <w:r w:rsidRPr="000D42AA">
              <w:rPr>
                <w:sz w:val="20"/>
                <w:szCs w:val="20"/>
              </w:rPr>
              <w:t>-1851</w:t>
            </w:r>
          </w:p>
        </w:tc>
        <w:tc>
          <w:tcPr>
            <w:tcW w:w="567" w:type="dxa"/>
            <w:vAlign w:val="center"/>
          </w:tcPr>
          <w:p w14:paraId="5788F58D" w14:textId="2461E5A8" w:rsidR="000D42AA" w:rsidRPr="000D42AA" w:rsidRDefault="000D42AA" w:rsidP="000D42AA">
            <w:pPr>
              <w:pStyle w:val="TableParagraph"/>
              <w:spacing w:line="276" w:lineRule="auto"/>
              <w:jc w:val="center"/>
              <w:rPr>
                <w:sz w:val="20"/>
                <w:szCs w:val="20"/>
              </w:rPr>
            </w:pPr>
            <w:r w:rsidRPr="000D42AA">
              <w:rPr>
                <w:sz w:val="20"/>
                <w:szCs w:val="20"/>
              </w:rPr>
              <w:t>523</w:t>
            </w:r>
          </w:p>
        </w:tc>
        <w:tc>
          <w:tcPr>
            <w:tcW w:w="567" w:type="dxa"/>
            <w:vAlign w:val="center"/>
          </w:tcPr>
          <w:p w14:paraId="3C40F7F1" w14:textId="5AB41CE5" w:rsidR="000D42AA" w:rsidRPr="000D42AA" w:rsidRDefault="000D42AA" w:rsidP="000D42AA">
            <w:pPr>
              <w:pStyle w:val="TableParagraph"/>
              <w:spacing w:line="276" w:lineRule="auto"/>
              <w:jc w:val="center"/>
              <w:rPr>
                <w:sz w:val="20"/>
                <w:szCs w:val="20"/>
              </w:rPr>
            </w:pPr>
            <w:r w:rsidRPr="000D42AA">
              <w:rPr>
                <w:sz w:val="20"/>
                <w:szCs w:val="20"/>
              </w:rPr>
              <w:t>-881</w:t>
            </w:r>
          </w:p>
        </w:tc>
        <w:tc>
          <w:tcPr>
            <w:tcW w:w="567" w:type="dxa"/>
            <w:vAlign w:val="center"/>
          </w:tcPr>
          <w:p w14:paraId="2374AA99" w14:textId="4AC5663E" w:rsidR="000D42AA" w:rsidRPr="000D42AA" w:rsidRDefault="000D42AA" w:rsidP="000D42AA">
            <w:pPr>
              <w:pStyle w:val="TableParagraph"/>
              <w:spacing w:line="276" w:lineRule="auto"/>
              <w:jc w:val="center"/>
              <w:rPr>
                <w:sz w:val="20"/>
                <w:szCs w:val="20"/>
              </w:rPr>
            </w:pPr>
            <w:r w:rsidRPr="000D42AA">
              <w:rPr>
                <w:sz w:val="20"/>
                <w:szCs w:val="20"/>
              </w:rPr>
              <w:t>269</w:t>
            </w:r>
          </w:p>
        </w:tc>
        <w:tc>
          <w:tcPr>
            <w:tcW w:w="567" w:type="dxa"/>
            <w:vAlign w:val="center"/>
          </w:tcPr>
          <w:p w14:paraId="4DC18573" w14:textId="11F02554" w:rsidR="000D42AA" w:rsidRPr="000D42AA" w:rsidRDefault="000D42AA" w:rsidP="000D42AA">
            <w:pPr>
              <w:pStyle w:val="TableParagraph"/>
              <w:spacing w:line="276" w:lineRule="auto"/>
              <w:jc w:val="center"/>
              <w:rPr>
                <w:sz w:val="20"/>
                <w:szCs w:val="20"/>
              </w:rPr>
            </w:pPr>
            <w:r w:rsidRPr="000D42AA">
              <w:rPr>
                <w:sz w:val="20"/>
                <w:szCs w:val="20"/>
              </w:rPr>
              <w:t>-1592</w:t>
            </w:r>
          </w:p>
        </w:tc>
        <w:tc>
          <w:tcPr>
            <w:tcW w:w="567" w:type="dxa"/>
            <w:vAlign w:val="center"/>
          </w:tcPr>
          <w:p w14:paraId="14296CC3" w14:textId="44D4C1F6" w:rsidR="000D42AA" w:rsidRPr="000D42AA" w:rsidRDefault="000D42AA" w:rsidP="000D42AA">
            <w:pPr>
              <w:pStyle w:val="TableParagraph"/>
              <w:spacing w:line="276" w:lineRule="auto"/>
              <w:jc w:val="center"/>
              <w:rPr>
                <w:sz w:val="20"/>
                <w:szCs w:val="20"/>
              </w:rPr>
            </w:pPr>
            <w:r w:rsidRPr="000D42AA">
              <w:rPr>
                <w:sz w:val="20"/>
                <w:szCs w:val="20"/>
              </w:rPr>
              <w:t>-893</w:t>
            </w:r>
          </w:p>
        </w:tc>
        <w:tc>
          <w:tcPr>
            <w:tcW w:w="567" w:type="dxa"/>
            <w:vAlign w:val="center"/>
          </w:tcPr>
          <w:p w14:paraId="143E4278" w14:textId="3121C7EB" w:rsidR="000D42AA" w:rsidRPr="000D42AA" w:rsidRDefault="000D42AA" w:rsidP="000D42AA">
            <w:pPr>
              <w:pStyle w:val="TableParagraph"/>
              <w:spacing w:line="276" w:lineRule="auto"/>
              <w:jc w:val="center"/>
              <w:rPr>
                <w:sz w:val="20"/>
                <w:szCs w:val="20"/>
              </w:rPr>
            </w:pPr>
            <w:r w:rsidRPr="000D42AA">
              <w:rPr>
                <w:sz w:val="20"/>
                <w:szCs w:val="20"/>
              </w:rPr>
              <w:t>-1256</w:t>
            </w:r>
          </w:p>
        </w:tc>
        <w:tc>
          <w:tcPr>
            <w:tcW w:w="567" w:type="dxa"/>
            <w:vAlign w:val="center"/>
          </w:tcPr>
          <w:p w14:paraId="3388AFF7" w14:textId="77FF5C22" w:rsidR="000D42AA" w:rsidRPr="000D42AA" w:rsidRDefault="000D42AA" w:rsidP="000D42AA">
            <w:pPr>
              <w:pStyle w:val="TableParagraph"/>
              <w:spacing w:line="276" w:lineRule="auto"/>
              <w:jc w:val="center"/>
              <w:rPr>
                <w:sz w:val="20"/>
                <w:szCs w:val="20"/>
              </w:rPr>
            </w:pPr>
            <w:r w:rsidRPr="000D42AA">
              <w:rPr>
                <w:sz w:val="20"/>
                <w:szCs w:val="20"/>
              </w:rPr>
              <w:t>-932</w:t>
            </w:r>
          </w:p>
        </w:tc>
        <w:tc>
          <w:tcPr>
            <w:tcW w:w="992" w:type="dxa"/>
            <w:shd w:val="clear" w:color="auto" w:fill="F7CAAC" w:themeFill="accent2" w:themeFillTint="66"/>
            <w:vAlign w:val="center"/>
          </w:tcPr>
          <w:p w14:paraId="1DD35D51" w14:textId="1B76A364" w:rsidR="000D42AA" w:rsidRPr="000D42AA" w:rsidRDefault="000D42AA" w:rsidP="000D42AA">
            <w:pPr>
              <w:pStyle w:val="TableParagraph"/>
              <w:spacing w:line="276" w:lineRule="auto"/>
              <w:jc w:val="center"/>
              <w:rPr>
                <w:sz w:val="20"/>
                <w:szCs w:val="20"/>
              </w:rPr>
            </w:pPr>
            <w:r>
              <w:rPr>
                <w:color w:val="000000"/>
                <w:sz w:val="20"/>
                <w:szCs w:val="20"/>
              </w:rPr>
              <w:t>-769</w:t>
            </w:r>
          </w:p>
        </w:tc>
      </w:tr>
      <w:tr w:rsidR="000D42AA" w:rsidRPr="000D42AA" w14:paraId="2B1496F4" w14:textId="77777777" w:rsidTr="000D42AA">
        <w:trPr>
          <w:trHeight w:val="230"/>
        </w:trPr>
        <w:tc>
          <w:tcPr>
            <w:tcW w:w="2694" w:type="dxa"/>
            <w:vAlign w:val="center"/>
          </w:tcPr>
          <w:p w14:paraId="7D316B9A" w14:textId="01E9E9B1" w:rsidR="000D42AA" w:rsidRPr="000D42AA" w:rsidRDefault="000D42AA" w:rsidP="000D42AA">
            <w:pPr>
              <w:pStyle w:val="TableParagraph"/>
              <w:spacing w:line="276" w:lineRule="auto"/>
              <w:ind w:left="107"/>
              <w:jc w:val="center"/>
              <w:rPr>
                <w:sz w:val="20"/>
                <w:szCs w:val="20"/>
              </w:rPr>
            </w:pPr>
            <w:r w:rsidRPr="000D42AA">
              <w:rPr>
                <w:sz w:val="20"/>
                <w:szCs w:val="20"/>
              </w:rPr>
              <w:t>сельское население</w:t>
            </w:r>
          </w:p>
        </w:tc>
        <w:tc>
          <w:tcPr>
            <w:tcW w:w="567" w:type="dxa"/>
            <w:vAlign w:val="center"/>
          </w:tcPr>
          <w:p w14:paraId="7BE8FCC9" w14:textId="1A7E756C" w:rsidR="000D42AA" w:rsidRPr="000D42AA" w:rsidRDefault="000D42AA" w:rsidP="000D42AA">
            <w:pPr>
              <w:pStyle w:val="TableParagraph"/>
              <w:spacing w:line="276" w:lineRule="auto"/>
              <w:jc w:val="center"/>
              <w:rPr>
                <w:sz w:val="20"/>
                <w:szCs w:val="20"/>
              </w:rPr>
            </w:pPr>
            <w:r w:rsidRPr="000D42AA">
              <w:rPr>
                <w:sz w:val="20"/>
                <w:szCs w:val="20"/>
              </w:rPr>
              <w:t>-</w:t>
            </w:r>
          </w:p>
        </w:tc>
        <w:tc>
          <w:tcPr>
            <w:tcW w:w="567" w:type="dxa"/>
            <w:vAlign w:val="center"/>
          </w:tcPr>
          <w:p w14:paraId="6BF9FA57" w14:textId="006B6776" w:rsidR="000D42AA" w:rsidRPr="000D42AA" w:rsidRDefault="000D42AA" w:rsidP="000D42AA">
            <w:pPr>
              <w:pStyle w:val="TableParagraph"/>
              <w:spacing w:line="276" w:lineRule="auto"/>
              <w:jc w:val="center"/>
              <w:rPr>
                <w:sz w:val="20"/>
                <w:szCs w:val="20"/>
              </w:rPr>
            </w:pPr>
            <w:r w:rsidRPr="000D42AA">
              <w:rPr>
                <w:sz w:val="20"/>
                <w:szCs w:val="20"/>
              </w:rPr>
              <w:t>-31</w:t>
            </w:r>
          </w:p>
        </w:tc>
        <w:tc>
          <w:tcPr>
            <w:tcW w:w="567" w:type="dxa"/>
            <w:vAlign w:val="center"/>
          </w:tcPr>
          <w:p w14:paraId="7005BE22" w14:textId="336CC853" w:rsidR="000D42AA" w:rsidRPr="000D42AA" w:rsidRDefault="000D42AA" w:rsidP="000D42AA">
            <w:pPr>
              <w:pStyle w:val="TableParagraph"/>
              <w:spacing w:line="276" w:lineRule="auto"/>
              <w:jc w:val="center"/>
              <w:rPr>
                <w:sz w:val="20"/>
                <w:szCs w:val="20"/>
              </w:rPr>
            </w:pPr>
            <w:r w:rsidRPr="000D42AA">
              <w:rPr>
                <w:sz w:val="20"/>
                <w:szCs w:val="20"/>
              </w:rPr>
              <w:t>-19</w:t>
            </w:r>
          </w:p>
        </w:tc>
        <w:tc>
          <w:tcPr>
            <w:tcW w:w="567" w:type="dxa"/>
            <w:vAlign w:val="center"/>
          </w:tcPr>
          <w:p w14:paraId="275C1929" w14:textId="6F4DE34E" w:rsidR="000D42AA" w:rsidRPr="000D42AA" w:rsidRDefault="000D42AA" w:rsidP="000D42AA">
            <w:pPr>
              <w:pStyle w:val="TableParagraph"/>
              <w:spacing w:line="276" w:lineRule="auto"/>
              <w:jc w:val="center"/>
              <w:rPr>
                <w:sz w:val="20"/>
                <w:szCs w:val="20"/>
              </w:rPr>
            </w:pPr>
            <w:r w:rsidRPr="000D42AA">
              <w:rPr>
                <w:sz w:val="20"/>
                <w:szCs w:val="20"/>
              </w:rPr>
              <w:t>-27</w:t>
            </w:r>
          </w:p>
        </w:tc>
        <w:tc>
          <w:tcPr>
            <w:tcW w:w="567" w:type="dxa"/>
            <w:vAlign w:val="center"/>
          </w:tcPr>
          <w:p w14:paraId="133E08A6" w14:textId="1A1613CC" w:rsidR="000D42AA" w:rsidRPr="000D42AA" w:rsidRDefault="000D42AA" w:rsidP="000D42AA">
            <w:pPr>
              <w:pStyle w:val="TableParagraph"/>
              <w:spacing w:line="276" w:lineRule="auto"/>
              <w:jc w:val="center"/>
              <w:rPr>
                <w:sz w:val="20"/>
                <w:szCs w:val="20"/>
              </w:rPr>
            </w:pPr>
            <w:r w:rsidRPr="000D42AA">
              <w:rPr>
                <w:sz w:val="20"/>
                <w:szCs w:val="20"/>
              </w:rPr>
              <w:t>-10</w:t>
            </w:r>
          </w:p>
        </w:tc>
        <w:tc>
          <w:tcPr>
            <w:tcW w:w="567" w:type="dxa"/>
            <w:vAlign w:val="center"/>
          </w:tcPr>
          <w:p w14:paraId="4DDE781C" w14:textId="5C023CEB" w:rsidR="000D42AA" w:rsidRPr="000D42AA" w:rsidRDefault="000D42AA" w:rsidP="000D42AA">
            <w:pPr>
              <w:pStyle w:val="TableParagraph"/>
              <w:spacing w:line="276" w:lineRule="auto"/>
              <w:jc w:val="center"/>
              <w:rPr>
                <w:sz w:val="20"/>
                <w:szCs w:val="20"/>
              </w:rPr>
            </w:pPr>
            <w:r w:rsidRPr="000D42AA">
              <w:rPr>
                <w:sz w:val="20"/>
                <w:szCs w:val="20"/>
              </w:rPr>
              <w:t>-38</w:t>
            </w:r>
          </w:p>
        </w:tc>
        <w:tc>
          <w:tcPr>
            <w:tcW w:w="567" w:type="dxa"/>
            <w:vAlign w:val="center"/>
          </w:tcPr>
          <w:p w14:paraId="6AB29FAA" w14:textId="5CE7EBF8" w:rsidR="000D42AA" w:rsidRPr="000D42AA" w:rsidRDefault="000D42AA" w:rsidP="000D42AA">
            <w:pPr>
              <w:pStyle w:val="TableParagraph"/>
              <w:spacing w:line="276" w:lineRule="auto"/>
              <w:jc w:val="center"/>
              <w:rPr>
                <w:sz w:val="20"/>
                <w:szCs w:val="20"/>
              </w:rPr>
            </w:pPr>
            <w:r w:rsidRPr="000D42AA">
              <w:rPr>
                <w:sz w:val="20"/>
                <w:szCs w:val="20"/>
              </w:rPr>
              <w:t>-68</w:t>
            </w:r>
          </w:p>
        </w:tc>
        <w:tc>
          <w:tcPr>
            <w:tcW w:w="567" w:type="dxa"/>
            <w:vAlign w:val="center"/>
          </w:tcPr>
          <w:p w14:paraId="61A42043" w14:textId="485478D0" w:rsidR="000D42AA" w:rsidRPr="000D42AA" w:rsidRDefault="000D42AA" w:rsidP="000D42AA">
            <w:pPr>
              <w:pStyle w:val="TableParagraph"/>
              <w:spacing w:line="276" w:lineRule="auto"/>
              <w:jc w:val="center"/>
              <w:rPr>
                <w:sz w:val="20"/>
                <w:szCs w:val="20"/>
              </w:rPr>
            </w:pPr>
            <w:r w:rsidRPr="000D42AA">
              <w:rPr>
                <w:sz w:val="20"/>
                <w:szCs w:val="20"/>
              </w:rPr>
              <w:t>-73</w:t>
            </w:r>
          </w:p>
        </w:tc>
        <w:tc>
          <w:tcPr>
            <w:tcW w:w="567" w:type="dxa"/>
            <w:vAlign w:val="center"/>
          </w:tcPr>
          <w:p w14:paraId="70768C91" w14:textId="6BAB96BB" w:rsidR="000D42AA" w:rsidRPr="000D42AA" w:rsidRDefault="000D42AA" w:rsidP="000D42AA">
            <w:pPr>
              <w:pStyle w:val="TableParagraph"/>
              <w:spacing w:line="276" w:lineRule="auto"/>
              <w:jc w:val="center"/>
              <w:rPr>
                <w:sz w:val="20"/>
                <w:szCs w:val="20"/>
              </w:rPr>
            </w:pPr>
            <w:r w:rsidRPr="000D42AA">
              <w:rPr>
                <w:sz w:val="20"/>
                <w:szCs w:val="20"/>
              </w:rPr>
              <w:t>-1</w:t>
            </w:r>
          </w:p>
        </w:tc>
        <w:tc>
          <w:tcPr>
            <w:tcW w:w="567" w:type="dxa"/>
            <w:vAlign w:val="center"/>
          </w:tcPr>
          <w:p w14:paraId="0EFB9BE7" w14:textId="30C2759A" w:rsidR="000D42AA" w:rsidRPr="000D42AA" w:rsidRDefault="000D42AA" w:rsidP="000D42AA">
            <w:pPr>
              <w:pStyle w:val="TableParagraph"/>
              <w:spacing w:line="276" w:lineRule="auto"/>
              <w:jc w:val="center"/>
              <w:rPr>
                <w:sz w:val="20"/>
                <w:szCs w:val="20"/>
              </w:rPr>
            </w:pPr>
            <w:r w:rsidRPr="000D42AA">
              <w:rPr>
                <w:sz w:val="20"/>
                <w:szCs w:val="20"/>
              </w:rPr>
              <w:t>43</w:t>
            </w:r>
          </w:p>
        </w:tc>
        <w:tc>
          <w:tcPr>
            <w:tcW w:w="992" w:type="dxa"/>
            <w:shd w:val="clear" w:color="auto" w:fill="F7CAAC" w:themeFill="accent2" w:themeFillTint="66"/>
            <w:vAlign w:val="center"/>
          </w:tcPr>
          <w:p w14:paraId="65989EE5" w14:textId="3166FDCF" w:rsidR="000D42AA" w:rsidRPr="000D42AA" w:rsidRDefault="000D42AA" w:rsidP="000D42AA">
            <w:pPr>
              <w:pStyle w:val="TableParagraph"/>
              <w:spacing w:line="276" w:lineRule="auto"/>
              <w:jc w:val="center"/>
              <w:rPr>
                <w:sz w:val="20"/>
                <w:szCs w:val="20"/>
              </w:rPr>
            </w:pPr>
            <w:r>
              <w:rPr>
                <w:color w:val="000000"/>
                <w:sz w:val="20"/>
                <w:szCs w:val="20"/>
              </w:rPr>
              <w:t>-25</w:t>
            </w:r>
          </w:p>
        </w:tc>
      </w:tr>
      <w:tr w:rsidR="000D42AA" w:rsidRPr="000D42AA" w14:paraId="007C3454" w14:textId="77777777" w:rsidTr="000D42AA">
        <w:trPr>
          <w:trHeight w:val="230"/>
        </w:trPr>
        <w:tc>
          <w:tcPr>
            <w:tcW w:w="2694" w:type="dxa"/>
            <w:vAlign w:val="center"/>
          </w:tcPr>
          <w:p w14:paraId="4FEFC75C" w14:textId="77777777" w:rsidR="000D42AA" w:rsidRPr="000D42AA" w:rsidRDefault="000D42AA" w:rsidP="000D42AA">
            <w:pPr>
              <w:pStyle w:val="TableParagraph"/>
              <w:spacing w:line="276" w:lineRule="auto"/>
              <w:ind w:left="107"/>
              <w:jc w:val="center"/>
              <w:rPr>
                <w:sz w:val="20"/>
              </w:rPr>
            </w:pPr>
            <w:r w:rsidRPr="000D42AA">
              <w:rPr>
                <w:sz w:val="20"/>
              </w:rPr>
              <w:t>городской округ Баксан</w:t>
            </w:r>
          </w:p>
        </w:tc>
        <w:tc>
          <w:tcPr>
            <w:tcW w:w="567" w:type="dxa"/>
            <w:vAlign w:val="center"/>
          </w:tcPr>
          <w:p w14:paraId="31814DCD" w14:textId="2F265D8D" w:rsidR="000D42AA" w:rsidRPr="000D42AA" w:rsidRDefault="000D42AA" w:rsidP="000D42AA">
            <w:pPr>
              <w:pStyle w:val="TableParagraph"/>
              <w:spacing w:line="276" w:lineRule="auto"/>
              <w:jc w:val="center"/>
              <w:rPr>
                <w:sz w:val="20"/>
                <w:szCs w:val="20"/>
              </w:rPr>
            </w:pPr>
            <w:r w:rsidRPr="000D42AA">
              <w:rPr>
                <w:sz w:val="20"/>
                <w:szCs w:val="20"/>
              </w:rPr>
              <w:t>-93</w:t>
            </w:r>
          </w:p>
        </w:tc>
        <w:tc>
          <w:tcPr>
            <w:tcW w:w="567" w:type="dxa"/>
            <w:vAlign w:val="center"/>
          </w:tcPr>
          <w:p w14:paraId="3CC00185" w14:textId="6DDFC46F" w:rsidR="000D42AA" w:rsidRPr="000D42AA" w:rsidRDefault="000D42AA" w:rsidP="000D42AA">
            <w:pPr>
              <w:pStyle w:val="TableParagraph"/>
              <w:spacing w:line="276" w:lineRule="auto"/>
              <w:jc w:val="center"/>
              <w:rPr>
                <w:sz w:val="20"/>
                <w:szCs w:val="20"/>
              </w:rPr>
            </w:pPr>
            <w:r w:rsidRPr="000D42AA">
              <w:rPr>
                <w:sz w:val="20"/>
                <w:szCs w:val="20"/>
              </w:rPr>
              <w:t>-181</w:t>
            </w:r>
          </w:p>
        </w:tc>
        <w:tc>
          <w:tcPr>
            <w:tcW w:w="567" w:type="dxa"/>
            <w:vAlign w:val="center"/>
          </w:tcPr>
          <w:p w14:paraId="2D0710C7" w14:textId="3C7FCAD7" w:rsidR="000D42AA" w:rsidRPr="000D42AA" w:rsidRDefault="000D42AA" w:rsidP="000D42AA">
            <w:pPr>
              <w:pStyle w:val="TableParagraph"/>
              <w:spacing w:line="276" w:lineRule="auto"/>
              <w:jc w:val="center"/>
              <w:rPr>
                <w:sz w:val="20"/>
                <w:szCs w:val="20"/>
              </w:rPr>
            </w:pPr>
            <w:r w:rsidRPr="000D42AA">
              <w:rPr>
                <w:sz w:val="20"/>
                <w:szCs w:val="20"/>
              </w:rPr>
              <w:t>-185</w:t>
            </w:r>
          </w:p>
        </w:tc>
        <w:tc>
          <w:tcPr>
            <w:tcW w:w="567" w:type="dxa"/>
            <w:vAlign w:val="center"/>
          </w:tcPr>
          <w:p w14:paraId="031B6462" w14:textId="0D955EF8" w:rsidR="000D42AA" w:rsidRPr="000D42AA" w:rsidRDefault="000D42AA" w:rsidP="000D42AA">
            <w:pPr>
              <w:pStyle w:val="TableParagraph"/>
              <w:spacing w:line="276" w:lineRule="auto"/>
              <w:jc w:val="center"/>
              <w:rPr>
                <w:sz w:val="20"/>
                <w:szCs w:val="20"/>
              </w:rPr>
            </w:pPr>
            <w:r w:rsidRPr="000D42AA">
              <w:rPr>
                <w:sz w:val="20"/>
                <w:szCs w:val="20"/>
              </w:rPr>
              <w:t>-65</w:t>
            </w:r>
          </w:p>
        </w:tc>
        <w:tc>
          <w:tcPr>
            <w:tcW w:w="567" w:type="dxa"/>
            <w:vAlign w:val="center"/>
          </w:tcPr>
          <w:p w14:paraId="4CE6BF05" w14:textId="366900CC" w:rsidR="000D42AA" w:rsidRPr="000D42AA" w:rsidRDefault="000D42AA" w:rsidP="000D42AA">
            <w:pPr>
              <w:pStyle w:val="TableParagraph"/>
              <w:spacing w:line="276" w:lineRule="auto"/>
              <w:jc w:val="center"/>
              <w:rPr>
                <w:sz w:val="20"/>
                <w:szCs w:val="20"/>
              </w:rPr>
            </w:pPr>
            <w:r w:rsidRPr="000D42AA">
              <w:rPr>
                <w:sz w:val="20"/>
                <w:szCs w:val="20"/>
              </w:rPr>
              <w:t>-32</w:t>
            </w:r>
          </w:p>
        </w:tc>
        <w:tc>
          <w:tcPr>
            <w:tcW w:w="567" w:type="dxa"/>
            <w:vAlign w:val="center"/>
          </w:tcPr>
          <w:p w14:paraId="4B3AFE3B" w14:textId="75506E7E" w:rsidR="000D42AA" w:rsidRPr="000D42AA" w:rsidRDefault="000D42AA" w:rsidP="000D42AA">
            <w:pPr>
              <w:pStyle w:val="TableParagraph"/>
              <w:spacing w:line="276" w:lineRule="auto"/>
              <w:jc w:val="center"/>
              <w:rPr>
                <w:sz w:val="20"/>
                <w:szCs w:val="20"/>
              </w:rPr>
            </w:pPr>
            <w:r w:rsidRPr="000D42AA">
              <w:rPr>
                <w:sz w:val="20"/>
                <w:szCs w:val="20"/>
              </w:rPr>
              <w:t>-143</w:t>
            </w:r>
          </w:p>
        </w:tc>
        <w:tc>
          <w:tcPr>
            <w:tcW w:w="567" w:type="dxa"/>
            <w:vAlign w:val="center"/>
          </w:tcPr>
          <w:p w14:paraId="3137FEFE" w14:textId="29ABD68E" w:rsidR="000D42AA" w:rsidRPr="000D42AA" w:rsidRDefault="000D42AA" w:rsidP="000D42AA">
            <w:pPr>
              <w:pStyle w:val="TableParagraph"/>
              <w:spacing w:line="276" w:lineRule="auto"/>
              <w:jc w:val="center"/>
              <w:rPr>
                <w:sz w:val="20"/>
                <w:szCs w:val="20"/>
              </w:rPr>
            </w:pPr>
            <w:r w:rsidRPr="000D42AA">
              <w:rPr>
                <w:sz w:val="20"/>
                <w:szCs w:val="20"/>
              </w:rPr>
              <w:t>-260</w:t>
            </w:r>
          </w:p>
        </w:tc>
        <w:tc>
          <w:tcPr>
            <w:tcW w:w="567" w:type="dxa"/>
            <w:vAlign w:val="center"/>
          </w:tcPr>
          <w:p w14:paraId="4C3E1CC8" w14:textId="4052C5F3" w:rsidR="000D42AA" w:rsidRPr="000D42AA" w:rsidRDefault="000D42AA" w:rsidP="000D42AA">
            <w:pPr>
              <w:pStyle w:val="TableParagraph"/>
              <w:spacing w:line="276" w:lineRule="auto"/>
              <w:jc w:val="center"/>
              <w:rPr>
                <w:sz w:val="20"/>
                <w:szCs w:val="20"/>
              </w:rPr>
            </w:pPr>
            <w:r w:rsidRPr="000D42AA">
              <w:rPr>
                <w:sz w:val="20"/>
                <w:szCs w:val="20"/>
              </w:rPr>
              <w:t>-244</w:t>
            </w:r>
          </w:p>
        </w:tc>
        <w:tc>
          <w:tcPr>
            <w:tcW w:w="567" w:type="dxa"/>
            <w:vAlign w:val="center"/>
          </w:tcPr>
          <w:p w14:paraId="05E2FB94" w14:textId="4280D63E" w:rsidR="000D42AA" w:rsidRPr="000D42AA" w:rsidRDefault="000D42AA" w:rsidP="000D42AA">
            <w:pPr>
              <w:pStyle w:val="TableParagraph"/>
              <w:spacing w:line="276" w:lineRule="auto"/>
              <w:jc w:val="center"/>
              <w:rPr>
                <w:sz w:val="20"/>
                <w:szCs w:val="20"/>
              </w:rPr>
            </w:pPr>
            <w:r w:rsidRPr="000D42AA">
              <w:rPr>
                <w:sz w:val="20"/>
                <w:szCs w:val="20"/>
              </w:rPr>
              <w:t>-249</w:t>
            </w:r>
          </w:p>
        </w:tc>
        <w:tc>
          <w:tcPr>
            <w:tcW w:w="567" w:type="dxa"/>
            <w:vAlign w:val="center"/>
          </w:tcPr>
          <w:p w14:paraId="6FDA04DA" w14:textId="63A7CFA1" w:rsidR="000D42AA" w:rsidRPr="000D42AA" w:rsidRDefault="000D42AA" w:rsidP="000D42AA">
            <w:pPr>
              <w:pStyle w:val="TableParagraph"/>
              <w:spacing w:line="276" w:lineRule="auto"/>
              <w:jc w:val="center"/>
              <w:rPr>
                <w:sz w:val="20"/>
                <w:szCs w:val="20"/>
              </w:rPr>
            </w:pPr>
            <w:r w:rsidRPr="000D42AA">
              <w:rPr>
                <w:sz w:val="20"/>
                <w:szCs w:val="20"/>
              </w:rPr>
              <w:t>-4</w:t>
            </w:r>
          </w:p>
        </w:tc>
        <w:tc>
          <w:tcPr>
            <w:tcW w:w="992" w:type="dxa"/>
            <w:shd w:val="clear" w:color="auto" w:fill="F7CAAC" w:themeFill="accent2" w:themeFillTint="66"/>
            <w:vAlign w:val="center"/>
          </w:tcPr>
          <w:p w14:paraId="19F8FFDB" w14:textId="5723B6CE" w:rsidR="000D42AA" w:rsidRPr="000D42AA" w:rsidRDefault="000D42AA" w:rsidP="000D42AA">
            <w:pPr>
              <w:pStyle w:val="TableParagraph"/>
              <w:spacing w:line="276" w:lineRule="auto"/>
              <w:jc w:val="center"/>
              <w:rPr>
                <w:sz w:val="20"/>
                <w:szCs w:val="20"/>
              </w:rPr>
            </w:pPr>
            <w:r>
              <w:rPr>
                <w:color w:val="000000"/>
                <w:sz w:val="20"/>
                <w:szCs w:val="20"/>
              </w:rPr>
              <w:t>-146</w:t>
            </w:r>
          </w:p>
        </w:tc>
      </w:tr>
      <w:tr w:rsidR="000D42AA" w:rsidRPr="000D42AA" w14:paraId="4AEA39B1" w14:textId="77777777" w:rsidTr="000D42AA">
        <w:trPr>
          <w:trHeight w:val="227"/>
        </w:trPr>
        <w:tc>
          <w:tcPr>
            <w:tcW w:w="2694" w:type="dxa"/>
            <w:tcBorders>
              <w:bottom w:val="single" w:sz="6" w:space="0" w:color="000000"/>
            </w:tcBorders>
            <w:vAlign w:val="center"/>
          </w:tcPr>
          <w:p w14:paraId="37F01DBC" w14:textId="05B6D02B" w:rsidR="000D42AA" w:rsidRPr="000D42AA" w:rsidRDefault="000D42AA" w:rsidP="000D42AA">
            <w:pPr>
              <w:pStyle w:val="TableParagraph"/>
              <w:spacing w:line="276" w:lineRule="auto"/>
              <w:jc w:val="center"/>
              <w:rPr>
                <w:sz w:val="20"/>
                <w:szCs w:val="20"/>
              </w:rPr>
            </w:pPr>
            <w:r w:rsidRPr="000D42AA">
              <w:rPr>
                <w:sz w:val="20"/>
                <w:szCs w:val="20"/>
              </w:rPr>
              <w:t>город Баксан</w:t>
            </w:r>
          </w:p>
        </w:tc>
        <w:tc>
          <w:tcPr>
            <w:tcW w:w="567" w:type="dxa"/>
            <w:tcBorders>
              <w:bottom w:val="single" w:sz="6" w:space="0" w:color="000000"/>
            </w:tcBorders>
            <w:vAlign w:val="center"/>
          </w:tcPr>
          <w:p w14:paraId="374B0101" w14:textId="37D53BCA" w:rsidR="000D42AA" w:rsidRPr="000D42AA" w:rsidRDefault="000D42AA" w:rsidP="000D42AA">
            <w:pPr>
              <w:pStyle w:val="TableParagraph"/>
              <w:spacing w:line="276" w:lineRule="auto"/>
              <w:jc w:val="center"/>
              <w:rPr>
                <w:sz w:val="20"/>
                <w:szCs w:val="20"/>
              </w:rPr>
            </w:pPr>
            <w:r w:rsidRPr="000D42AA">
              <w:rPr>
                <w:sz w:val="20"/>
                <w:szCs w:val="20"/>
              </w:rPr>
              <w:t>-94</w:t>
            </w:r>
          </w:p>
        </w:tc>
        <w:tc>
          <w:tcPr>
            <w:tcW w:w="567" w:type="dxa"/>
            <w:tcBorders>
              <w:bottom w:val="single" w:sz="6" w:space="0" w:color="000000"/>
            </w:tcBorders>
            <w:vAlign w:val="center"/>
          </w:tcPr>
          <w:p w14:paraId="11B17703" w14:textId="0A63883B" w:rsidR="000D42AA" w:rsidRPr="000D42AA" w:rsidRDefault="000D42AA" w:rsidP="000D42AA">
            <w:pPr>
              <w:pStyle w:val="TableParagraph"/>
              <w:spacing w:line="276" w:lineRule="auto"/>
              <w:jc w:val="center"/>
              <w:rPr>
                <w:sz w:val="20"/>
                <w:szCs w:val="20"/>
              </w:rPr>
            </w:pPr>
            <w:r w:rsidRPr="000D42AA">
              <w:rPr>
                <w:sz w:val="20"/>
                <w:szCs w:val="20"/>
              </w:rPr>
              <w:t>-167</w:t>
            </w:r>
          </w:p>
        </w:tc>
        <w:tc>
          <w:tcPr>
            <w:tcW w:w="567" w:type="dxa"/>
            <w:tcBorders>
              <w:bottom w:val="single" w:sz="6" w:space="0" w:color="000000"/>
            </w:tcBorders>
            <w:vAlign w:val="center"/>
          </w:tcPr>
          <w:p w14:paraId="602F787E" w14:textId="276DFCBA" w:rsidR="000D42AA" w:rsidRPr="000D42AA" w:rsidRDefault="000D42AA" w:rsidP="000D42AA">
            <w:pPr>
              <w:pStyle w:val="TableParagraph"/>
              <w:spacing w:line="276" w:lineRule="auto"/>
              <w:jc w:val="center"/>
              <w:rPr>
                <w:sz w:val="20"/>
                <w:szCs w:val="20"/>
              </w:rPr>
            </w:pPr>
            <w:r w:rsidRPr="000D42AA">
              <w:rPr>
                <w:sz w:val="20"/>
                <w:szCs w:val="20"/>
              </w:rPr>
              <w:t>-179</w:t>
            </w:r>
          </w:p>
        </w:tc>
        <w:tc>
          <w:tcPr>
            <w:tcW w:w="567" w:type="dxa"/>
            <w:tcBorders>
              <w:bottom w:val="single" w:sz="6" w:space="0" w:color="000000"/>
            </w:tcBorders>
            <w:vAlign w:val="center"/>
          </w:tcPr>
          <w:p w14:paraId="182E61C7" w14:textId="41853560" w:rsidR="000D42AA" w:rsidRPr="000D42AA" w:rsidRDefault="000D42AA" w:rsidP="000D42AA">
            <w:pPr>
              <w:pStyle w:val="TableParagraph"/>
              <w:spacing w:line="276" w:lineRule="auto"/>
              <w:jc w:val="center"/>
              <w:rPr>
                <w:sz w:val="20"/>
                <w:szCs w:val="20"/>
              </w:rPr>
            </w:pPr>
            <w:r w:rsidRPr="000D42AA">
              <w:rPr>
                <w:sz w:val="20"/>
                <w:szCs w:val="20"/>
              </w:rPr>
              <w:t>-73</w:t>
            </w:r>
          </w:p>
        </w:tc>
        <w:tc>
          <w:tcPr>
            <w:tcW w:w="567" w:type="dxa"/>
            <w:tcBorders>
              <w:bottom w:val="single" w:sz="6" w:space="0" w:color="000000"/>
            </w:tcBorders>
            <w:vAlign w:val="center"/>
          </w:tcPr>
          <w:p w14:paraId="4669C744" w14:textId="2E5D7A7E" w:rsidR="000D42AA" w:rsidRPr="000D42AA" w:rsidRDefault="000D42AA" w:rsidP="000D42AA">
            <w:pPr>
              <w:pStyle w:val="TableParagraph"/>
              <w:spacing w:line="276" w:lineRule="auto"/>
              <w:jc w:val="center"/>
              <w:rPr>
                <w:sz w:val="20"/>
                <w:szCs w:val="20"/>
              </w:rPr>
            </w:pPr>
            <w:r w:rsidRPr="000D42AA">
              <w:rPr>
                <w:sz w:val="20"/>
                <w:szCs w:val="20"/>
              </w:rPr>
              <w:t>-46</w:t>
            </w:r>
          </w:p>
        </w:tc>
        <w:tc>
          <w:tcPr>
            <w:tcW w:w="567" w:type="dxa"/>
            <w:tcBorders>
              <w:bottom w:val="single" w:sz="6" w:space="0" w:color="000000"/>
            </w:tcBorders>
            <w:vAlign w:val="center"/>
          </w:tcPr>
          <w:p w14:paraId="630E497A" w14:textId="53310CB6" w:rsidR="000D42AA" w:rsidRPr="000D42AA" w:rsidRDefault="000D42AA" w:rsidP="000D42AA">
            <w:pPr>
              <w:pStyle w:val="TableParagraph"/>
              <w:spacing w:line="276" w:lineRule="auto"/>
              <w:jc w:val="center"/>
              <w:rPr>
                <w:sz w:val="20"/>
                <w:szCs w:val="20"/>
              </w:rPr>
            </w:pPr>
            <w:r w:rsidRPr="000D42AA">
              <w:rPr>
                <w:sz w:val="20"/>
                <w:szCs w:val="20"/>
              </w:rPr>
              <w:t>-130</w:t>
            </w:r>
          </w:p>
        </w:tc>
        <w:tc>
          <w:tcPr>
            <w:tcW w:w="567" w:type="dxa"/>
            <w:tcBorders>
              <w:bottom w:val="single" w:sz="6" w:space="0" w:color="000000"/>
            </w:tcBorders>
            <w:vAlign w:val="center"/>
          </w:tcPr>
          <w:p w14:paraId="3625BBFE" w14:textId="1BC19343" w:rsidR="000D42AA" w:rsidRPr="000D42AA" w:rsidRDefault="000D42AA" w:rsidP="000D42AA">
            <w:pPr>
              <w:pStyle w:val="TableParagraph"/>
              <w:spacing w:line="276" w:lineRule="auto"/>
              <w:jc w:val="center"/>
              <w:rPr>
                <w:sz w:val="20"/>
                <w:szCs w:val="20"/>
              </w:rPr>
            </w:pPr>
            <w:r w:rsidRPr="000D42AA">
              <w:rPr>
                <w:sz w:val="20"/>
                <w:szCs w:val="20"/>
              </w:rPr>
              <w:t>-219</w:t>
            </w:r>
          </w:p>
        </w:tc>
        <w:tc>
          <w:tcPr>
            <w:tcW w:w="567" w:type="dxa"/>
            <w:tcBorders>
              <w:bottom w:val="single" w:sz="6" w:space="0" w:color="000000"/>
            </w:tcBorders>
            <w:vAlign w:val="center"/>
          </w:tcPr>
          <w:p w14:paraId="60A9BD9D" w14:textId="6C3B2F74" w:rsidR="000D42AA" w:rsidRPr="000D42AA" w:rsidRDefault="000D42AA" w:rsidP="000D42AA">
            <w:pPr>
              <w:pStyle w:val="TableParagraph"/>
              <w:spacing w:line="276" w:lineRule="auto"/>
              <w:jc w:val="center"/>
              <w:rPr>
                <w:sz w:val="20"/>
                <w:szCs w:val="20"/>
              </w:rPr>
            </w:pPr>
            <w:r w:rsidRPr="000D42AA">
              <w:rPr>
                <w:sz w:val="20"/>
                <w:szCs w:val="20"/>
              </w:rPr>
              <w:t>-235</w:t>
            </w:r>
          </w:p>
        </w:tc>
        <w:tc>
          <w:tcPr>
            <w:tcW w:w="567" w:type="dxa"/>
            <w:tcBorders>
              <w:bottom w:val="single" w:sz="6" w:space="0" w:color="000000"/>
            </w:tcBorders>
            <w:vAlign w:val="center"/>
          </w:tcPr>
          <w:p w14:paraId="6ADC0EAB" w14:textId="3598653C" w:rsidR="000D42AA" w:rsidRPr="000D42AA" w:rsidRDefault="000D42AA" w:rsidP="000D42AA">
            <w:pPr>
              <w:pStyle w:val="TableParagraph"/>
              <w:spacing w:line="276" w:lineRule="auto"/>
              <w:jc w:val="center"/>
              <w:rPr>
                <w:sz w:val="20"/>
                <w:szCs w:val="20"/>
              </w:rPr>
            </w:pPr>
            <w:r w:rsidRPr="000D42AA">
              <w:rPr>
                <w:sz w:val="20"/>
                <w:szCs w:val="20"/>
              </w:rPr>
              <w:t>-203</w:t>
            </w:r>
          </w:p>
        </w:tc>
        <w:tc>
          <w:tcPr>
            <w:tcW w:w="567" w:type="dxa"/>
            <w:tcBorders>
              <w:bottom w:val="single" w:sz="6" w:space="0" w:color="000000"/>
            </w:tcBorders>
            <w:vAlign w:val="center"/>
          </w:tcPr>
          <w:p w14:paraId="172B9FC6" w14:textId="32707E72" w:rsidR="000D42AA" w:rsidRPr="000D42AA" w:rsidRDefault="000D42AA" w:rsidP="000D42AA">
            <w:pPr>
              <w:pStyle w:val="TableParagraph"/>
              <w:spacing w:line="276" w:lineRule="auto"/>
              <w:jc w:val="center"/>
              <w:rPr>
                <w:sz w:val="20"/>
                <w:szCs w:val="20"/>
              </w:rPr>
            </w:pPr>
            <w:r w:rsidRPr="000D42AA">
              <w:rPr>
                <w:sz w:val="20"/>
                <w:szCs w:val="20"/>
              </w:rPr>
              <w:t>-4</w:t>
            </w:r>
          </w:p>
        </w:tc>
        <w:tc>
          <w:tcPr>
            <w:tcW w:w="992" w:type="dxa"/>
            <w:tcBorders>
              <w:bottom w:val="single" w:sz="6" w:space="0" w:color="000000"/>
            </w:tcBorders>
            <w:shd w:val="clear" w:color="auto" w:fill="F7CAAC" w:themeFill="accent2" w:themeFillTint="66"/>
            <w:vAlign w:val="center"/>
          </w:tcPr>
          <w:p w14:paraId="7F9D26E6" w14:textId="1028D70E" w:rsidR="000D42AA" w:rsidRPr="000D42AA" w:rsidRDefault="000D42AA" w:rsidP="000D42AA">
            <w:pPr>
              <w:pStyle w:val="TableParagraph"/>
              <w:spacing w:line="276" w:lineRule="auto"/>
              <w:jc w:val="center"/>
              <w:rPr>
                <w:sz w:val="20"/>
                <w:szCs w:val="20"/>
              </w:rPr>
            </w:pPr>
            <w:r>
              <w:rPr>
                <w:color w:val="000000"/>
                <w:sz w:val="20"/>
                <w:szCs w:val="20"/>
              </w:rPr>
              <w:t>-135</w:t>
            </w:r>
          </w:p>
        </w:tc>
      </w:tr>
      <w:tr w:rsidR="000D42AA" w:rsidRPr="000D42AA" w14:paraId="1885649C" w14:textId="77777777" w:rsidTr="000D42AA">
        <w:trPr>
          <w:trHeight w:val="227"/>
        </w:trPr>
        <w:tc>
          <w:tcPr>
            <w:tcW w:w="2694" w:type="dxa"/>
            <w:tcBorders>
              <w:bottom w:val="single" w:sz="6" w:space="0" w:color="000000"/>
            </w:tcBorders>
            <w:vAlign w:val="center"/>
          </w:tcPr>
          <w:p w14:paraId="16B42A1F" w14:textId="515CC32F" w:rsidR="000D42AA" w:rsidRPr="000D42AA" w:rsidRDefault="000D42AA" w:rsidP="000D42AA">
            <w:pPr>
              <w:pStyle w:val="TableParagraph"/>
              <w:spacing w:line="276" w:lineRule="auto"/>
              <w:ind w:left="107"/>
              <w:jc w:val="center"/>
              <w:rPr>
                <w:sz w:val="20"/>
                <w:szCs w:val="20"/>
                <w:lang w:val="ru-RU"/>
              </w:rPr>
            </w:pPr>
            <w:r w:rsidRPr="000D42AA">
              <w:rPr>
                <w:sz w:val="20"/>
                <w:szCs w:val="20"/>
                <w:lang w:val="ru-RU"/>
              </w:rPr>
              <w:t>село Дыгулыбгей</w:t>
            </w:r>
          </w:p>
        </w:tc>
        <w:tc>
          <w:tcPr>
            <w:tcW w:w="567" w:type="dxa"/>
            <w:tcBorders>
              <w:bottom w:val="single" w:sz="6" w:space="0" w:color="000000"/>
            </w:tcBorders>
            <w:vAlign w:val="center"/>
          </w:tcPr>
          <w:p w14:paraId="6565C5F3" w14:textId="20AFB87A" w:rsidR="000D42AA" w:rsidRPr="000D42AA" w:rsidRDefault="000D42AA" w:rsidP="000D42AA">
            <w:pPr>
              <w:pStyle w:val="TableParagraph"/>
              <w:spacing w:line="276" w:lineRule="auto"/>
              <w:jc w:val="center"/>
              <w:rPr>
                <w:sz w:val="20"/>
                <w:szCs w:val="20"/>
              </w:rPr>
            </w:pPr>
            <w:r w:rsidRPr="000D42AA">
              <w:rPr>
                <w:sz w:val="20"/>
                <w:szCs w:val="20"/>
              </w:rPr>
              <w:t>1</w:t>
            </w:r>
          </w:p>
        </w:tc>
        <w:tc>
          <w:tcPr>
            <w:tcW w:w="567" w:type="dxa"/>
            <w:tcBorders>
              <w:bottom w:val="single" w:sz="6" w:space="0" w:color="000000"/>
            </w:tcBorders>
            <w:vAlign w:val="center"/>
          </w:tcPr>
          <w:p w14:paraId="18C0B38B" w14:textId="1044EABA" w:rsidR="000D42AA" w:rsidRPr="000D42AA" w:rsidRDefault="000D42AA" w:rsidP="000D42AA">
            <w:pPr>
              <w:pStyle w:val="TableParagraph"/>
              <w:spacing w:line="276" w:lineRule="auto"/>
              <w:jc w:val="center"/>
              <w:rPr>
                <w:sz w:val="20"/>
                <w:szCs w:val="20"/>
              </w:rPr>
            </w:pPr>
            <w:r w:rsidRPr="000D42AA">
              <w:rPr>
                <w:sz w:val="20"/>
                <w:szCs w:val="20"/>
              </w:rPr>
              <w:t>-14</w:t>
            </w:r>
          </w:p>
        </w:tc>
        <w:tc>
          <w:tcPr>
            <w:tcW w:w="567" w:type="dxa"/>
            <w:tcBorders>
              <w:bottom w:val="single" w:sz="6" w:space="0" w:color="000000"/>
            </w:tcBorders>
            <w:vAlign w:val="center"/>
          </w:tcPr>
          <w:p w14:paraId="33B48B87" w14:textId="3EEDA335" w:rsidR="000D42AA" w:rsidRPr="000D42AA" w:rsidRDefault="000D42AA" w:rsidP="000D42AA">
            <w:pPr>
              <w:pStyle w:val="TableParagraph"/>
              <w:spacing w:line="276" w:lineRule="auto"/>
              <w:jc w:val="center"/>
              <w:rPr>
                <w:sz w:val="20"/>
                <w:szCs w:val="20"/>
              </w:rPr>
            </w:pPr>
            <w:r w:rsidRPr="000D42AA">
              <w:rPr>
                <w:sz w:val="20"/>
                <w:szCs w:val="20"/>
              </w:rPr>
              <w:t>-6</w:t>
            </w:r>
          </w:p>
        </w:tc>
        <w:tc>
          <w:tcPr>
            <w:tcW w:w="567" w:type="dxa"/>
            <w:tcBorders>
              <w:bottom w:val="single" w:sz="6" w:space="0" w:color="000000"/>
            </w:tcBorders>
            <w:vAlign w:val="center"/>
          </w:tcPr>
          <w:p w14:paraId="30597E14" w14:textId="3D9B0697" w:rsidR="000D42AA" w:rsidRPr="000D42AA" w:rsidRDefault="000D42AA" w:rsidP="000D42AA">
            <w:pPr>
              <w:pStyle w:val="TableParagraph"/>
              <w:spacing w:line="276" w:lineRule="auto"/>
              <w:jc w:val="center"/>
              <w:rPr>
                <w:sz w:val="20"/>
                <w:szCs w:val="20"/>
              </w:rPr>
            </w:pPr>
            <w:r w:rsidRPr="000D42AA">
              <w:rPr>
                <w:sz w:val="20"/>
                <w:szCs w:val="20"/>
              </w:rPr>
              <w:t>8</w:t>
            </w:r>
          </w:p>
        </w:tc>
        <w:tc>
          <w:tcPr>
            <w:tcW w:w="567" w:type="dxa"/>
            <w:tcBorders>
              <w:bottom w:val="single" w:sz="6" w:space="0" w:color="000000"/>
            </w:tcBorders>
            <w:vAlign w:val="center"/>
          </w:tcPr>
          <w:p w14:paraId="74469C68" w14:textId="7F589CA1" w:rsidR="000D42AA" w:rsidRPr="000D42AA" w:rsidRDefault="000D42AA" w:rsidP="000D42AA">
            <w:pPr>
              <w:pStyle w:val="TableParagraph"/>
              <w:spacing w:line="276" w:lineRule="auto"/>
              <w:jc w:val="center"/>
              <w:rPr>
                <w:sz w:val="20"/>
                <w:szCs w:val="20"/>
              </w:rPr>
            </w:pPr>
            <w:r w:rsidRPr="000D42AA">
              <w:rPr>
                <w:sz w:val="20"/>
                <w:szCs w:val="20"/>
              </w:rPr>
              <w:t>14</w:t>
            </w:r>
          </w:p>
        </w:tc>
        <w:tc>
          <w:tcPr>
            <w:tcW w:w="567" w:type="dxa"/>
            <w:tcBorders>
              <w:bottom w:val="single" w:sz="6" w:space="0" w:color="000000"/>
            </w:tcBorders>
            <w:vAlign w:val="center"/>
          </w:tcPr>
          <w:p w14:paraId="53EB2523" w14:textId="057DBB29" w:rsidR="000D42AA" w:rsidRPr="000D42AA" w:rsidRDefault="000D42AA" w:rsidP="000D42AA">
            <w:pPr>
              <w:pStyle w:val="TableParagraph"/>
              <w:spacing w:line="276" w:lineRule="auto"/>
              <w:jc w:val="center"/>
              <w:rPr>
                <w:sz w:val="20"/>
                <w:szCs w:val="20"/>
              </w:rPr>
            </w:pPr>
            <w:r w:rsidRPr="000D42AA">
              <w:rPr>
                <w:sz w:val="20"/>
                <w:szCs w:val="20"/>
              </w:rPr>
              <w:t>-13</w:t>
            </w:r>
          </w:p>
        </w:tc>
        <w:tc>
          <w:tcPr>
            <w:tcW w:w="567" w:type="dxa"/>
            <w:tcBorders>
              <w:bottom w:val="single" w:sz="6" w:space="0" w:color="000000"/>
            </w:tcBorders>
            <w:vAlign w:val="center"/>
          </w:tcPr>
          <w:p w14:paraId="7EFC8428" w14:textId="4381D24F" w:rsidR="000D42AA" w:rsidRPr="000D42AA" w:rsidRDefault="000D42AA" w:rsidP="000D42AA">
            <w:pPr>
              <w:pStyle w:val="TableParagraph"/>
              <w:spacing w:line="276" w:lineRule="auto"/>
              <w:jc w:val="center"/>
              <w:rPr>
                <w:sz w:val="20"/>
                <w:szCs w:val="20"/>
              </w:rPr>
            </w:pPr>
            <w:r w:rsidRPr="000D42AA">
              <w:rPr>
                <w:sz w:val="20"/>
                <w:szCs w:val="20"/>
              </w:rPr>
              <w:t>-41</w:t>
            </w:r>
          </w:p>
        </w:tc>
        <w:tc>
          <w:tcPr>
            <w:tcW w:w="567" w:type="dxa"/>
            <w:tcBorders>
              <w:bottom w:val="single" w:sz="6" w:space="0" w:color="000000"/>
            </w:tcBorders>
            <w:vAlign w:val="center"/>
          </w:tcPr>
          <w:p w14:paraId="3866E792" w14:textId="666E064D" w:rsidR="000D42AA" w:rsidRPr="000D42AA" w:rsidRDefault="000D42AA" w:rsidP="000D42AA">
            <w:pPr>
              <w:pStyle w:val="TableParagraph"/>
              <w:spacing w:line="276" w:lineRule="auto"/>
              <w:jc w:val="center"/>
              <w:rPr>
                <w:sz w:val="20"/>
                <w:szCs w:val="20"/>
              </w:rPr>
            </w:pPr>
            <w:r w:rsidRPr="000D42AA">
              <w:rPr>
                <w:sz w:val="20"/>
                <w:szCs w:val="20"/>
              </w:rPr>
              <w:t>-9</w:t>
            </w:r>
          </w:p>
        </w:tc>
        <w:tc>
          <w:tcPr>
            <w:tcW w:w="567" w:type="dxa"/>
            <w:tcBorders>
              <w:bottom w:val="single" w:sz="6" w:space="0" w:color="000000"/>
            </w:tcBorders>
            <w:vAlign w:val="center"/>
          </w:tcPr>
          <w:p w14:paraId="5ECE9B63" w14:textId="25F49D81" w:rsidR="000D42AA" w:rsidRPr="000D42AA" w:rsidRDefault="000D42AA" w:rsidP="000D42AA">
            <w:pPr>
              <w:pStyle w:val="TableParagraph"/>
              <w:spacing w:line="276" w:lineRule="auto"/>
              <w:jc w:val="center"/>
              <w:rPr>
                <w:sz w:val="20"/>
                <w:szCs w:val="20"/>
              </w:rPr>
            </w:pPr>
            <w:r w:rsidRPr="000D42AA">
              <w:rPr>
                <w:sz w:val="20"/>
                <w:szCs w:val="20"/>
              </w:rPr>
              <w:t>-46</w:t>
            </w:r>
          </w:p>
        </w:tc>
        <w:tc>
          <w:tcPr>
            <w:tcW w:w="567" w:type="dxa"/>
            <w:tcBorders>
              <w:bottom w:val="single" w:sz="6" w:space="0" w:color="000000"/>
            </w:tcBorders>
            <w:vAlign w:val="center"/>
          </w:tcPr>
          <w:p w14:paraId="372C0C84" w14:textId="344B160F" w:rsidR="000D42AA" w:rsidRPr="000D42AA" w:rsidRDefault="000D42AA" w:rsidP="000D42AA">
            <w:pPr>
              <w:pStyle w:val="TableParagraph"/>
              <w:spacing w:line="276" w:lineRule="auto"/>
              <w:jc w:val="center"/>
              <w:rPr>
                <w:sz w:val="20"/>
                <w:szCs w:val="20"/>
              </w:rPr>
            </w:pPr>
            <w:r w:rsidRPr="000D42AA">
              <w:rPr>
                <w:sz w:val="20"/>
                <w:szCs w:val="20"/>
              </w:rPr>
              <w:t>-</w:t>
            </w:r>
          </w:p>
        </w:tc>
        <w:tc>
          <w:tcPr>
            <w:tcW w:w="992" w:type="dxa"/>
            <w:tcBorders>
              <w:bottom w:val="single" w:sz="6" w:space="0" w:color="000000"/>
            </w:tcBorders>
            <w:shd w:val="clear" w:color="auto" w:fill="F7CAAC" w:themeFill="accent2" w:themeFillTint="66"/>
            <w:vAlign w:val="center"/>
          </w:tcPr>
          <w:p w14:paraId="2FE8FED8" w14:textId="09CEDBE0" w:rsidR="000D42AA" w:rsidRPr="000D42AA" w:rsidRDefault="000D42AA" w:rsidP="000D42AA">
            <w:pPr>
              <w:pStyle w:val="TableParagraph"/>
              <w:spacing w:line="276" w:lineRule="auto"/>
              <w:jc w:val="center"/>
              <w:rPr>
                <w:sz w:val="20"/>
                <w:szCs w:val="20"/>
              </w:rPr>
            </w:pPr>
            <w:r>
              <w:rPr>
                <w:color w:val="000000"/>
                <w:sz w:val="20"/>
                <w:szCs w:val="20"/>
              </w:rPr>
              <w:t>-12</w:t>
            </w:r>
          </w:p>
        </w:tc>
      </w:tr>
      <w:tr w:rsidR="000D42AA" w:rsidRPr="000D42AA" w14:paraId="30F31491" w14:textId="77777777" w:rsidTr="000D42AA">
        <w:trPr>
          <w:trHeight w:val="227"/>
        </w:trPr>
        <w:tc>
          <w:tcPr>
            <w:tcW w:w="2694" w:type="dxa"/>
            <w:tcBorders>
              <w:bottom w:val="single" w:sz="6" w:space="0" w:color="000000"/>
            </w:tcBorders>
            <w:vAlign w:val="center"/>
          </w:tcPr>
          <w:p w14:paraId="50717ABB" w14:textId="77777777" w:rsidR="000D42AA" w:rsidRPr="000D42AA" w:rsidRDefault="000D42AA" w:rsidP="000D42AA">
            <w:pPr>
              <w:pStyle w:val="TableParagraph"/>
              <w:spacing w:line="276" w:lineRule="auto"/>
              <w:ind w:left="107"/>
              <w:jc w:val="center"/>
              <w:rPr>
                <w:sz w:val="20"/>
              </w:rPr>
            </w:pPr>
            <w:r w:rsidRPr="000D42AA">
              <w:rPr>
                <w:sz w:val="20"/>
              </w:rPr>
              <w:t>городской округ Прохладный</w:t>
            </w:r>
          </w:p>
        </w:tc>
        <w:tc>
          <w:tcPr>
            <w:tcW w:w="567" w:type="dxa"/>
            <w:tcBorders>
              <w:bottom w:val="single" w:sz="6" w:space="0" w:color="000000"/>
            </w:tcBorders>
            <w:vAlign w:val="center"/>
          </w:tcPr>
          <w:p w14:paraId="0830BD03" w14:textId="3F9A2021" w:rsidR="000D42AA" w:rsidRPr="000D42AA" w:rsidRDefault="000D42AA" w:rsidP="000D42AA">
            <w:pPr>
              <w:pStyle w:val="TableParagraph"/>
              <w:spacing w:line="276" w:lineRule="auto"/>
              <w:jc w:val="center"/>
              <w:rPr>
                <w:sz w:val="20"/>
                <w:szCs w:val="20"/>
              </w:rPr>
            </w:pPr>
            <w:r w:rsidRPr="000D42AA">
              <w:rPr>
                <w:sz w:val="20"/>
                <w:szCs w:val="20"/>
              </w:rPr>
              <w:t>140</w:t>
            </w:r>
          </w:p>
        </w:tc>
        <w:tc>
          <w:tcPr>
            <w:tcW w:w="567" w:type="dxa"/>
            <w:tcBorders>
              <w:bottom w:val="single" w:sz="6" w:space="0" w:color="000000"/>
            </w:tcBorders>
            <w:vAlign w:val="center"/>
          </w:tcPr>
          <w:p w14:paraId="2C7E2B68" w14:textId="16CF744C" w:rsidR="000D42AA" w:rsidRPr="000D42AA" w:rsidRDefault="000D42AA" w:rsidP="000D42AA">
            <w:pPr>
              <w:pStyle w:val="TableParagraph"/>
              <w:spacing w:line="276" w:lineRule="auto"/>
              <w:jc w:val="center"/>
              <w:rPr>
                <w:sz w:val="20"/>
                <w:szCs w:val="20"/>
              </w:rPr>
            </w:pPr>
            <w:r w:rsidRPr="000D42AA">
              <w:rPr>
                <w:sz w:val="20"/>
                <w:szCs w:val="20"/>
              </w:rPr>
              <w:t>343</w:t>
            </w:r>
          </w:p>
        </w:tc>
        <w:tc>
          <w:tcPr>
            <w:tcW w:w="567" w:type="dxa"/>
            <w:tcBorders>
              <w:bottom w:val="single" w:sz="6" w:space="0" w:color="000000"/>
            </w:tcBorders>
            <w:vAlign w:val="center"/>
          </w:tcPr>
          <w:p w14:paraId="7F53F597" w14:textId="2FAD4713" w:rsidR="000D42AA" w:rsidRPr="000D42AA" w:rsidRDefault="000D42AA" w:rsidP="000D42AA">
            <w:pPr>
              <w:pStyle w:val="TableParagraph"/>
              <w:spacing w:line="276" w:lineRule="auto"/>
              <w:jc w:val="center"/>
              <w:rPr>
                <w:sz w:val="20"/>
                <w:szCs w:val="20"/>
              </w:rPr>
            </w:pPr>
            <w:r w:rsidRPr="000D42AA">
              <w:rPr>
                <w:sz w:val="20"/>
                <w:szCs w:val="20"/>
              </w:rPr>
              <w:t>97</w:t>
            </w:r>
          </w:p>
        </w:tc>
        <w:tc>
          <w:tcPr>
            <w:tcW w:w="567" w:type="dxa"/>
            <w:tcBorders>
              <w:bottom w:val="single" w:sz="6" w:space="0" w:color="000000"/>
            </w:tcBorders>
            <w:vAlign w:val="center"/>
          </w:tcPr>
          <w:p w14:paraId="5301A6A1" w14:textId="258C77F9" w:rsidR="000D42AA" w:rsidRPr="000D42AA" w:rsidRDefault="000D42AA" w:rsidP="000D42AA">
            <w:pPr>
              <w:pStyle w:val="TableParagraph"/>
              <w:spacing w:line="276" w:lineRule="auto"/>
              <w:jc w:val="center"/>
              <w:rPr>
                <w:sz w:val="20"/>
                <w:szCs w:val="20"/>
              </w:rPr>
            </w:pPr>
            <w:r w:rsidRPr="000D42AA">
              <w:rPr>
                <w:sz w:val="20"/>
                <w:szCs w:val="20"/>
              </w:rPr>
              <w:t>284</w:t>
            </w:r>
          </w:p>
        </w:tc>
        <w:tc>
          <w:tcPr>
            <w:tcW w:w="567" w:type="dxa"/>
            <w:tcBorders>
              <w:bottom w:val="single" w:sz="6" w:space="0" w:color="000000"/>
            </w:tcBorders>
            <w:vAlign w:val="center"/>
          </w:tcPr>
          <w:p w14:paraId="0162433C" w14:textId="18E35DA8" w:rsidR="000D42AA" w:rsidRPr="000D42AA" w:rsidRDefault="000D42AA" w:rsidP="000D42AA">
            <w:pPr>
              <w:pStyle w:val="TableParagraph"/>
              <w:spacing w:line="276" w:lineRule="auto"/>
              <w:jc w:val="center"/>
              <w:rPr>
                <w:sz w:val="20"/>
                <w:szCs w:val="20"/>
              </w:rPr>
            </w:pPr>
            <w:r w:rsidRPr="000D42AA">
              <w:rPr>
                <w:sz w:val="20"/>
                <w:szCs w:val="20"/>
              </w:rPr>
              <w:t>791</w:t>
            </w:r>
          </w:p>
        </w:tc>
        <w:tc>
          <w:tcPr>
            <w:tcW w:w="567" w:type="dxa"/>
            <w:tcBorders>
              <w:bottom w:val="single" w:sz="6" w:space="0" w:color="000000"/>
            </w:tcBorders>
            <w:vAlign w:val="center"/>
          </w:tcPr>
          <w:p w14:paraId="31BA18FC" w14:textId="658CB378" w:rsidR="000D42AA" w:rsidRPr="000D42AA" w:rsidRDefault="000D42AA" w:rsidP="000D42AA">
            <w:pPr>
              <w:pStyle w:val="TableParagraph"/>
              <w:spacing w:line="276" w:lineRule="auto"/>
              <w:jc w:val="center"/>
              <w:rPr>
                <w:sz w:val="20"/>
                <w:szCs w:val="20"/>
              </w:rPr>
            </w:pPr>
            <w:r w:rsidRPr="000D42AA">
              <w:rPr>
                <w:sz w:val="20"/>
                <w:szCs w:val="20"/>
              </w:rPr>
              <w:t>480</w:t>
            </w:r>
          </w:p>
        </w:tc>
        <w:tc>
          <w:tcPr>
            <w:tcW w:w="567" w:type="dxa"/>
            <w:tcBorders>
              <w:bottom w:val="single" w:sz="6" w:space="0" w:color="000000"/>
            </w:tcBorders>
            <w:vAlign w:val="center"/>
          </w:tcPr>
          <w:p w14:paraId="4B5D3A43" w14:textId="61CE00B2" w:rsidR="000D42AA" w:rsidRPr="000D42AA" w:rsidRDefault="000D42AA" w:rsidP="000D42AA">
            <w:pPr>
              <w:pStyle w:val="TableParagraph"/>
              <w:spacing w:line="276" w:lineRule="auto"/>
              <w:jc w:val="center"/>
              <w:rPr>
                <w:sz w:val="20"/>
                <w:szCs w:val="20"/>
              </w:rPr>
            </w:pPr>
            <w:r w:rsidRPr="000D42AA">
              <w:rPr>
                <w:sz w:val="20"/>
                <w:szCs w:val="20"/>
              </w:rPr>
              <w:t>160</w:t>
            </w:r>
          </w:p>
        </w:tc>
        <w:tc>
          <w:tcPr>
            <w:tcW w:w="567" w:type="dxa"/>
            <w:tcBorders>
              <w:bottom w:val="single" w:sz="6" w:space="0" w:color="000000"/>
            </w:tcBorders>
            <w:vAlign w:val="center"/>
          </w:tcPr>
          <w:p w14:paraId="529102F4" w14:textId="36FDA167" w:rsidR="000D42AA" w:rsidRPr="000D42AA" w:rsidRDefault="000D42AA" w:rsidP="000D42AA">
            <w:pPr>
              <w:pStyle w:val="TableParagraph"/>
              <w:spacing w:line="276" w:lineRule="auto"/>
              <w:jc w:val="center"/>
              <w:rPr>
                <w:sz w:val="20"/>
                <w:szCs w:val="20"/>
              </w:rPr>
            </w:pPr>
            <w:r w:rsidRPr="000D42AA">
              <w:rPr>
                <w:sz w:val="20"/>
                <w:szCs w:val="20"/>
              </w:rPr>
              <w:t>162</w:t>
            </w:r>
          </w:p>
        </w:tc>
        <w:tc>
          <w:tcPr>
            <w:tcW w:w="567" w:type="dxa"/>
            <w:tcBorders>
              <w:bottom w:val="single" w:sz="6" w:space="0" w:color="000000"/>
            </w:tcBorders>
            <w:vAlign w:val="center"/>
          </w:tcPr>
          <w:p w14:paraId="202B2E4C" w14:textId="3B25C61C" w:rsidR="000D42AA" w:rsidRPr="000D42AA" w:rsidRDefault="000D42AA" w:rsidP="000D42AA">
            <w:pPr>
              <w:pStyle w:val="TableParagraph"/>
              <w:spacing w:line="276" w:lineRule="auto"/>
              <w:jc w:val="center"/>
              <w:rPr>
                <w:sz w:val="20"/>
                <w:szCs w:val="20"/>
              </w:rPr>
            </w:pPr>
            <w:r w:rsidRPr="000D42AA">
              <w:rPr>
                <w:sz w:val="20"/>
                <w:szCs w:val="20"/>
              </w:rPr>
              <w:t>-362</w:t>
            </w:r>
          </w:p>
        </w:tc>
        <w:tc>
          <w:tcPr>
            <w:tcW w:w="567" w:type="dxa"/>
            <w:tcBorders>
              <w:bottom w:val="single" w:sz="6" w:space="0" w:color="000000"/>
            </w:tcBorders>
            <w:vAlign w:val="center"/>
          </w:tcPr>
          <w:p w14:paraId="339BE36A" w14:textId="332DE3E8" w:rsidR="000D42AA" w:rsidRPr="000D42AA" w:rsidRDefault="000D42AA" w:rsidP="000D42AA">
            <w:pPr>
              <w:pStyle w:val="TableParagraph"/>
              <w:spacing w:line="276" w:lineRule="auto"/>
              <w:jc w:val="center"/>
              <w:rPr>
                <w:sz w:val="20"/>
                <w:szCs w:val="20"/>
              </w:rPr>
            </w:pPr>
            <w:r w:rsidRPr="000D42AA">
              <w:rPr>
                <w:sz w:val="20"/>
                <w:szCs w:val="20"/>
              </w:rPr>
              <w:t>115</w:t>
            </w:r>
          </w:p>
        </w:tc>
        <w:tc>
          <w:tcPr>
            <w:tcW w:w="992" w:type="dxa"/>
            <w:tcBorders>
              <w:bottom w:val="single" w:sz="6" w:space="0" w:color="000000"/>
            </w:tcBorders>
            <w:shd w:val="clear" w:color="auto" w:fill="BDD6EE" w:themeFill="accent1" w:themeFillTint="66"/>
            <w:vAlign w:val="center"/>
          </w:tcPr>
          <w:p w14:paraId="7E70301F" w14:textId="5FD5E528" w:rsidR="000D42AA" w:rsidRPr="000D42AA" w:rsidRDefault="000D42AA" w:rsidP="000D42AA">
            <w:pPr>
              <w:pStyle w:val="TableParagraph"/>
              <w:spacing w:line="276" w:lineRule="auto"/>
              <w:jc w:val="center"/>
              <w:rPr>
                <w:sz w:val="20"/>
                <w:szCs w:val="20"/>
              </w:rPr>
            </w:pPr>
            <w:r>
              <w:rPr>
                <w:color w:val="000000"/>
                <w:sz w:val="20"/>
                <w:szCs w:val="20"/>
              </w:rPr>
              <w:t>221</w:t>
            </w:r>
          </w:p>
        </w:tc>
      </w:tr>
      <w:tr w:rsidR="000D42AA" w:rsidRPr="000D42AA" w14:paraId="0632934C" w14:textId="77777777" w:rsidTr="000D42AA">
        <w:trPr>
          <w:trHeight w:val="227"/>
        </w:trPr>
        <w:tc>
          <w:tcPr>
            <w:tcW w:w="2694" w:type="dxa"/>
            <w:tcBorders>
              <w:bottom w:val="single" w:sz="6" w:space="0" w:color="000000"/>
            </w:tcBorders>
            <w:vAlign w:val="center"/>
          </w:tcPr>
          <w:p w14:paraId="7868C987" w14:textId="0CB53C53" w:rsidR="000D42AA" w:rsidRPr="000D42AA" w:rsidRDefault="000D42AA" w:rsidP="000D42AA">
            <w:pPr>
              <w:pStyle w:val="TableParagraph"/>
              <w:spacing w:line="276" w:lineRule="auto"/>
              <w:ind w:left="107"/>
              <w:jc w:val="center"/>
              <w:rPr>
                <w:sz w:val="20"/>
              </w:rPr>
            </w:pPr>
            <w:r w:rsidRPr="000D42AA">
              <w:rPr>
                <w:sz w:val="20"/>
                <w:szCs w:val="20"/>
              </w:rPr>
              <w:t>муниципальные районы:</w:t>
            </w:r>
          </w:p>
        </w:tc>
        <w:tc>
          <w:tcPr>
            <w:tcW w:w="567" w:type="dxa"/>
            <w:tcBorders>
              <w:bottom w:val="single" w:sz="6" w:space="0" w:color="000000"/>
            </w:tcBorders>
            <w:vAlign w:val="center"/>
          </w:tcPr>
          <w:p w14:paraId="4ED3A56D" w14:textId="77777777" w:rsidR="000D42AA" w:rsidRPr="000D42AA" w:rsidRDefault="000D42AA" w:rsidP="000D42AA">
            <w:pPr>
              <w:pStyle w:val="TableParagraph"/>
              <w:spacing w:line="276" w:lineRule="auto"/>
              <w:jc w:val="center"/>
              <w:rPr>
                <w:sz w:val="20"/>
                <w:szCs w:val="20"/>
              </w:rPr>
            </w:pPr>
          </w:p>
        </w:tc>
        <w:tc>
          <w:tcPr>
            <w:tcW w:w="567" w:type="dxa"/>
            <w:tcBorders>
              <w:bottom w:val="single" w:sz="6" w:space="0" w:color="000000"/>
            </w:tcBorders>
            <w:vAlign w:val="center"/>
          </w:tcPr>
          <w:p w14:paraId="67082B7D" w14:textId="50CFCC0B" w:rsidR="000D42AA" w:rsidRPr="000D42AA" w:rsidRDefault="000D42AA" w:rsidP="000D42AA">
            <w:pPr>
              <w:pStyle w:val="TableParagraph"/>
              <w:spacing w:line="276" w:lineRule="auto"/>
              <w:jc w:val="center"/>
              <w:rPr>
                <w:sz w:val="20"/>
                <w:szCs w:val="20"/>
              </w:rPr>
            </w:pPr>
          </w:p>
        </w:tc>
        <w:tc>
          <w:tcPr>
            <w:tcW w:w="567" w:type="dxa"/>
            <w:tcBorders>
              <w:bottom w:val="single" w:sz="6" w:space="0" w:color="000000"/>
            </w:tcBorders>
            <w:vAlign w:val="center"/>
          </w:tcPr>
          <w:p w14:paraId="3F794688" w14:textId="77777777" w:rsidR="000D42AA" w:rsidRPr="000D42AA" w:rsidRDefault="000D42AA" w:rsidP="000D42AA">
            <w:pPr>
              <w:pStyle w:val="TableParagraph"/>
              <w:spacing w:line="276" w:lineRule="auto"/>
              <w:jc w:val="center"/>
              <w:rPr>
                <w:sz w:val="20"/>
                <w:szCs w:val="20"/>
              </w:rPr>
            </w:pPr>
          </w:p>
        </w:tc>
        <w:tc>
          <w:tcPr>
            <w:tcW w:w="567" w:type="dxa"/>
            <w:tcBorders>
              <w:bottom w:val="single" w:sz="6" w:space="0" w:color="000000"/>
            </w:tcBorders>
            <w:vAlign w:val="center"/>
          </w:tcPr>
          <w:p w14:paraId="2A93AD5E" w14:textId="77777777" w:rsidR="000D42AA" w:rsidRPr="000D42AA" w:rsidRDefault="000D42AA" w:rsidP="000D42AA">
            <w:pPr>
              <w:pStyle w:val="TableParagraph"/>
              <w:spacing w:line="276" w:lineRule="auto"/>
              <w:jc w:val="center"/>
              <w:rPr>
                <w:sz w:val="20"/>
                <w:szCs w:val="20"/>
              </w:rPr>
            </w:pPr>
          </w:p>
        </w:tc>
        <w:tc>
          <w:tcPr>
            <w:tcW w:w="567" w:type="dxa"/>
            <w:tcBorders>
              <w:bottom w:val="single" w:sz="6" w:space="0" w:color="000000"/>
            </w:tcBorders>
            <w:vAlign w:val="center"/>
          </w:tcPr>
          <w:p w14:paraId="7E6EC071" w14:textId="77777777" w:rsidR="000D42AA" w:rsidRPr="000D42AA" w:rsidRDefault="000D42AA" w:rsidP="000D42AA">
            <w:pPr>
              <w:pStyle w:val="TableParagraph"/>
              <w:spacing w:line="276" w:lineRule="auto"/>
              <w:jc w:val="center"/>
              <w:rPr>
                <w:sz w:val="20"/>
                <w:szCs w:val="20"/>
              </w:rPr>
            </w:pPr>
          </w:p>
        </w:tc>
        <w:tc>
          <w:tcPr>
            <w:tcW w:w="567" w:type="dxa"/>
            <w:tcBorders>
              <w:bottom w:val="single" w:sz="6" w:space="0" w:color="000000"/>
            </w:tcBorders>
            <w:vAlign w:val="center"/>
          </w:tcPr>
          <w:p w14:paraId="79D9B252" w14:textId="77777777" w:rsidR="000D42AA" w:rsidRPr="000D42AA" w:rsidRDefault="000D42AA" w:rsidP="000D42AA">
            <w:pPr>
              <w:pStyle w:val="TableParagraph"/>
              <w:spacing w:line="276" w:lineRule="auto"/>
              <w:jc w:val="center"/>
              <w:rPr>
                <w:sz w:val="20"/>
                <w:szCs w:val="20"/>
              </w:rPr>
            </w:pPr>
          </w:p>
        </w:tc>
        <w:tc>
          <w:tcPr>
            <w:tcW w:w="567" w:type="dxa"/>
            <w:tcBorders>
              <w:bottom w:val="single" w:sz="6" w:space="0" w:color="000000"/>
            </w:tcBorders>
            <w:vAlign w:val="center"/>
          </w:tcPr>
          <w:p w14:paraId="2F9AFCFC" w14:textId="77777777" w:rsidR="000D42AA" w:rsidRPr="000D42AA" w:rsidRDefault="000D42AA" w:rsidP="000D42AA">
            <w:pPr>
              <w:pStyle w:val="TableParagraph"/>
              <w:spacing w:line="276" w:lineRule="auto"/>
              <w:jc w:val="center"/>
              <w:rPr>
                <w:sz w:val="20"/>
                <w:szCs w:val="20"/>
              </w:rPr>
            </w:pPr>
          </w:p>
        </w:tc>
        <w:tc>
          <w:tcPr>
            <w:tcW w:w="567" w:type="dxa"/>
            <w:tcBorders>
              <w:bottom w:val="single" w:sz="6" w:space="0" w:color="000000"/>
            </w:tcBorders>
            <w:vAlign w:val="center"/>
          </w:tcPr>
          <w:p w14:paraId="67E81980" w14:textId="77777777" w:rsidR="000D42AA" w:rsidRPr="000D42AA" w:rsidRDefault="000D42AA" w:rsidP="000D42AA">
            <w:pPr>
              <w:pStyle w:val="TableParagraph"/>
              <w:spacing w:line="276" w:lineRule="auto"/>
              <w:jc w:val="center"/>
              <w:rPr>
                <w:sz w:val="20"/>
                <w:szCs w:val="20"/>
              </w:rPr>
            </w:pPr>
          </w:p>
        </w:tc>
        <w:tc>
          <w:tcPr>
            <w:tcW w:w="567" w:type="dxa"/>
            <w:tcBorders>
              <w:bottom w:val="single" w:sz="6" w:space="0" w:color="000000"/>
            </w:tcBorders>
            <w:vAlign w:val="center"/>
          </w:tcPr>
          <w:p w14:paraId="4E27280E" w14:textId="77777777" w:rsidR="000D42AA" w:rsidRPr="000D42AA" w:rsidRDefault="000D42AA" w:rsidP="000D42AA">
            <w:pPr>
              <w:pStyle w:val="TableParagraph"/>
              <w:spacing w:line="276" w:lineRule="auto"/>
              <w:jc w:val="center"/>
              <w:rPr>
                <w:sz w:val="20"/>
                <w:szCs w:val="20"/>
              </w:rPr>
            </w:pPr>
          </w:p>
        </w:tc>
        <w:tc>
          <w:tcPr>
            <w:tcW w:w="567" w:type="dxa"/>
            <w:tcBorders>
              <w:bottom w:val="single" w:sz="6" w:space="0" w:color="000000"/>
            </w:tcBorders>
            <w:vAlign w:val="center"/>
          </w:tcPr>
          <w:p w14:paraId="4F3871C8" w14:textId="77777777" w:rsidR="000D42AA" w:rsidRPr="000D42AA" w:rsidRDefault="000D42AA" w:rsidP="000D42AA">
            <w:pPr>
              <w:pStyle w:val="TableParagraph"/>
              <w:spacing w:line="276" w:lineRule="auto"/>
              <w:jc w:val="center"/>
              <w:rPr>
                <w:sz w:val="20"/>
                <w:szCs w:val="20"/>
              </w:rPr>
            </w:pPr>
          </w:p>
        </w:tc>
        <w:tc>
          <w:tcPr>
            <w:tcW w:w="992" w:type="dxa"/>
            <w:tcBorders>
              <w:bottom w:val="single" w:sz="6" w:space="0" w:color="000000"/>
            </w:tcBorders>
            <w:vAlign w:val="center"/>
          </w:tcPr>
          <w:p w14:paraId="4371F78C" w14:textId="2BC525FF" w:rsidR="000D42AA" w:rsidRPr="000D42AA" w:rsidRDefault="000D42AA" w:rsidP="000D42AA">
            <w:pPr>
              <w:pStyle w:val="TableParagraph"/>
              <w:spacing w:line="276" w:lineRule="auto"/>
              <w:jc w:val="center"/>
              <w:rPr>
                <w:sz w:val="20"/>
                <w:szCs w:val="20"/>
              </w:rPr>
            </w:pPr>
            <w:r>
              <w:rPr>
                <w:color w:val="000000"/>
                <w:sz w:val="20"/>
                <w:szCs w:val="20"/>
              </w:rPr>
              <w:t> </w:t>
            </w:r>
          </w:p>
        </w:tc>
      </w:tr>
      <w:tr w:rsidR="000D42AA" w:rsidRPr="000D42AA" w14:paraId="0370969D" w14:textId="77777777" w:rsidTr="000D42AA">
        <w:trPr>
          <w:trHeight w:val="230"/>
        </w:trPr>
        <w:tc>
          <w:tcPr>
            <w:tcW w:w="2694" w:type="dxa"/>
            <w:vAlign w:val="center"/>
          </w:tcPr>
          <w:p w14:paraId="5D49917D" w14:textId="6EB8D06F" w:rsidR="000D42AA" w:rsidRPr="000D42AA" w:rsidRDefault="000D42AA" w:rsidP="000D42AA">
            <w:pPr>
              <w:pStyle w:val="TableParagraph"/>
              <w:spacing w:line="276" w:lineRule="auto"/>
              <w:ind w:left="107"/>
              <w:jc w:val="center"/>
              <w:rPr>
                <w:sz w:val="20"/>
              </w:rPr>
            </w:pPr>
            <w:r w:rsidRPr="000D42AA">
              <w:rPr>
                <w:sz w:val="20"/>
              </w:rPr>
              <w:t>Баксанский</w:t>
            </w:r>
          </w:p>
        </w:tc>
        <w:tc>
          <w:tcPr>
            <w:tcW w:w="567" w:type="dxa"/>
            <w:vAlign w:val="center"/>
          </w:tcPr>
          <w:p w14:paraId="09E5D7E8" w14:textId="028D1CEB" w:rsidR="000D42AA" w:rsidRPr="000D42AA" w:rsidRDefault="000D42AA" w:rsidP="000D42AA">
            <w:pPr>
              <w:pStyle w:val="TableParagraph"/>
              <w:spacing w:line="276" w:lineRule="auto"/>
              <w:jc w:val="center"/>
              <w:rPr>
                <w:sz w:val="20"/>
                <w:szCs w:val="20"/>
              </w:rPr>
            </w:pPr>
            <w:r w:rsidRPr="000D42AA">
              <w:rPr>
                <w:sz w:val="20"/>
                <w:szCs w:val="20"/>
              </w:rPr>
              <w:t>-89</w:t>
            </w:r>
          </w:p>
        </w:tc>
        <w:tc>
          <w:tcPr>
            <w:tcW w:w="567" w:type="dxa"/>
            <w:vAlign w:val="center"/>
          </w:tcPr>
          <w:p w14:paraId="6A5F622B" w14:textId="7A9B0A7B" w:rsidR="000D42AA" w:rsidRPr="000D42AA" w:rsidRDefault="000D42AA" w:rsidP="000D42AA">
            <w:pPr>
              <w:pStyle w:val="TableParagraph"/>
              <w:spacing w:line="276" w:lineRule="auto"/>
              <w:jc w:val="center"/>
              <w:rPr>
                <w:sz w:val="20"/>
                <w:szCs w:val="20"/>
              </w:rPr>
            </w:pPr>
            <w:r w:rsidRPr="000D42AA">
              <w:rPr>
                <w:sz w:val="20"/>
                <w:szCs w:val="20"/>
              </w:rPr>
              <w:t>-112</w:t>
            </w:r>
          </w:p>
        </w:tc>
        <w:tc>
          <w:tcPr>
            <w:tcW w:w="567" w:type="dxa"/>
            <w:vAlign w:val="center"/>
          </w:tcPr>
          <w:p w14:paraId="6845EBD4" w14:textId="28EE09D9" w:rsidR="000D42AA" w:rsidRPr="000D42AA" w:rsidRDefault="000D42AA" w:rsidP="000D42AA">
            <w:pPr>
              <w:pStyle w:val="TableParagraph"/>
              <w:spacing w:line="276" w:lineRule="auto"/>
              <w:jc w:val="center"/>
              <w:rPr>
                <w:sz w:val="20"/>
                <w:szCs w:val="20"/>
              </w:rPr>
            </w:pPr>
            <w:r w:rsidRPr="000D42AA">
              <w:rPr>
                <w:sz w:val="20"/>
                <w:szCs w:val="20"/>
              </w:rPr>
              <w:t>-193</w:t>
            </w:r>
          </w:p>
        </w:tc>
        <w:tc>
          <w:tcPr>
            <w:tcW w:w="567" w:type="dxa"/>
            <w:vAlign w:val="center"/>
          </w:tcPr>
          <w:p w14:paraId="5D75068B" w14:textId="4EFC894C" w:rsidR="000D42AA" w:rsidRPr="000D42AA" w:rsidRDefault="000D42AA" w:rsidP="000D42AA">
            <w:pPr>
              <w:pStyle w:val="TableParagraph"/>
              <w:spacing w:line="276" w:lineRule="auto"/>
              <w:jc w:val="center"/>
              <w:rPr>
                <w:sz w:val="20"/>
                <w:szCs w:val="20"/>
              </w:rPr>
            </w:pPr>
            <w:r w:rsidRPr="000D42AA">
              <w:rPr>
                <w:sz w:val="20"/>
                <w:szCs w:val="20"/>
              </w:rPr>
              <w:t>-112</w:t>
            </w:r>
          </w:p>
        </w:tc>
        <w:tc>
          <w:tcPr>
            <w:tcW w:w="567" w:type="dxa"/>
            <w:vAlign w:val="center"/>
          </w:tcPr>
          <w:p w14:paraId="6D88FD3A" w14:textId="492BFCAE" w:rsidR="000D42AA" w:rsidRPr="000D42AA" w:rsidRDefault="000D42AA" w:rsidP="000D42AA">
            <w:pPr>
              <w:pStyle w:val="TableParagraph"/>
              <w:spacing w:line="276" w:lineRule="auto"/>
              <w:jc w:val="center"/>
              <w:rPr>
                <w:sz w:val="20"/>
                <w:szCs w:val="20"/>
              </w:rPr>
            </w:pPr>
            <w:r w:rsidRPr="000D42AA">
              <w:rPr>
                <w:sz w:val="20"/>
                <w:szCs w:val="20"/>
              </w:rPr>
              <w:t>-114</w:t>
            </w:r>
          </w:p>
        </w:tc>
        <w:tc>
          <w:tcPr>
            <w:tcW w:w="567" w:type="dxa"/>
            <w:vAlign w:val="center"/>
          </w:tcPr>
          <w:p w14:paraId="3B678824" w14:textId="37897168" w:rsidR="000D42AA" w:rsidRPr="000D42AA" w:rsidRDefault="000D42AA" w:rsidP="000D42AA">
            <w:pPr>
              <w:pStyle w:val="TableParagraph"/>
              <w:spacing w:line="276" w:lineRule="auto"/>
              <w:jc w:val="center"/>
              <w:rPr>
                <w:sz w:val="20"/>
                <w:szCs w:val="20"/>
              </w:rPr>
            </w:pPr>
            <w:r w:rsidRPr="000D42AA">
              <w:rPr>
                <w:sz w:val="20"/>
                <w:szCs w:val="20"/>
              </w:rPr>
              <w:t>-110</w:t>
            </w:r>
          </w:p>
        </w:tc>
        <w:tc>
          <w:tcPr>
            <w:tcW w:w="567" w:type="dxa"/>
            <w:vAlign w:val="center"/>
          </w:tcPr>
          <w:p w14:paraId="0DDEA07A" w14:textId="2ED08696" w:rsidR="000D42AA" w:rsidRPr="000D42AA" w:rsidRDefault="000D42AA" w:rsidP="000D42AA">
            <w:pPr>
              <w:pStyle w:val="TableParagraph"/>
              <w:spacing w:line="276" w:lineRule="auto"/>
              <w:jc w:val="center"/>
              <w:rPr>
                <w:sz w:val="20"/>
                <w:szCs w:val="20"/>
              </w:rPr>
            </w:pPr>
            <w:r w:rsidRPr="000D42AA">
              <w:rPr>
                <w:sz w:val="20"/>
                <w:szCs w:val="20"/>
              </w:rPr>
              <w:t>-310</w:t>
            </w:r>
          </w:p>
        </w:tc>
        <w:tc>
          <w:tcPr>
            <w:tcW w:w="567" w:type="dxa"/>
            <w:vAlign w:val="center"/>
          </w:tcPr>
          <w:p w14:paraId="30BF222B" w14:textId="10C8003D" w:rsidR="000D42AA" w:rsidRPr="000D42AA" w:rsidRDefault="000D42AA" w:rsidP="000D42AA">
            <w:pPr>
              <w:pStyle w:val="TableParagraph"/>
              <w:spacing w:line="276" w:lineRule="auto"/>
              <w:jc w:val="center"/>
              <w:rPr>
                <w:sz w:val="20"/>
                <w:szCs w:val="20"/>
              </w:rPr>
            </w:pPr>
            <w:r w:rsidRPr="000D42AA">
              <w:rPr>
                <w:sz w:val="20"/>
                <w:szCs w:val="20"/>
              </w:rPr>
              <w:t>-280</w:t>
            </w:r>
          </w:p>
        </w:tc>
        <w:tc>
          <w:tcPr>
            <w:tcW w:w="567" w:type="dxa"/>
            <w:vAlign w:val="center"/>
          </w:tcPr>
          <w:p w14:paraId="2F8E87CA" w14:textId="63BDCC2C" w:rsidR="000D42AA" w:rsidRPr="000D42AA" w:rsidRDefault="000D42AA" w:rsidP="000D42AA">
            <w:pPr>
              <w:pStyle w:val="TableParagraph"/>
              <w:spacing w:line="276" w:lineRule="auto"/>
              <w:jc w:val="center"/>
              <w:rPr>
                <w:sz w:val="20"/>
                <w:szCs w:val="20"/>
              </w:rPr>
            </w:pPr>
            <w:r w:rsidRPr="000D42AA">
              <w:rPr>
                <w:sz w:val="20"/>
                <w:szCs w:val="20"/>
              </w:rPr>
              <w:t>-304</w:t>
            </w:r>
          </w:p>
        </w:tc>
        <w:tc>
          <w:tcPr>
            <w:tcW w:w="567" w:type="dxa"/>
            <w:vAlign w:val="center"/>
          </w:tcPr>
          <w:p w14:paraId="09FC24C1" w14:textId="034E8DAD" w:rsidR="000D42AA" w:rsidRPr="000D42AA" w:rsidRDefault="000D42AA" w:rsidP="000D42AA">
            <w:pPr>
              <w:pStyle w:val="TableParagraph"/>
              <w:spacing w:line="276" w:lineRule="auto"/>
              <w:jc w:val="center"/>
              <w:rPr>
                <w:sz w:val="20"/>
                <w:szCs w:val="20"/>
              </w:rPr>
            </w:pPr>
            <w:r w:rsidRPr="000D42AA">
              <w:rPr>
                <w:sz w:val="20"/>
                <w:szCs w:val="20"/>
              </w:rPr>
              <w:t>-469</w:t>
            </w:r>
          </w:p>
        </w:tc>
        <w:tc>
          <w:tcPr>
            <w:tcW w:w="992" w:type="dxa"/>
            <w:shd w:val="clear" w:color="auto" w:fill="F7CAAC" w:themeFill="accent2" w:themeFillTint="66"/>
            <w:vAlign w:val="center"/>
          </w:tcPr>
          <w:p w14:paraId="291AC7D2" w14:textId="454F61C8" w:rsidR="000D42AA" w:rsidRPr="000D42AA" w:rsidRDefault="000D42AA" w:rsidP="000D42AA">
            <w:pPr>
              <w:pStyle w:val="TableParagraph"/>
              <w:spacing w:line="276" w:lineRule="auto"/>
              <w:jc w:val="center"/>
              <w:rPr>
                <w:sz w:val="20"/>
                <w:szCs w:val="20"/>
              </w:rPr>
            </w:pPr>
            <w:r>
              <w:rPr>
                <w:color w:val="000000"/>
                <w:sz w:val="20"/>
                <w:szCs w:val="20"/>
              </w:rPr>
              <w:t>-209,3</w:t>
            </w:r>
          </w:p>
        </w:tc>
      </w:tr>
      <w:tr w:rsidR="000D42AA" w:rsidRPr="000D42AA" w14:paraId="7077C681" w14:textId="77777777" w:rsidTr="000D42AA">
        <w:trPr>
          <w:trHeight w:val="230"/>
        </w:trPr>
        <w:tc>
          <w:tcPr>
            <w:tcW w:w="2694" w:type="dxa"/>
            <w:vAlign w:val="center"/>
          </w:tcPr>
          <w:p w14:paraId="114EB7EA" w14:textId="4321123C" w:rsidR="000D42AA" w:rsidRPr="000D42AA" w:rsidRDefault="000D42AA" w:rsidP="000D42AA">
            <w:pPr>
              <w:pStyle w:val="TableParagraph"/>
              <w:spacing w:line="276" w:lineRule="auto"/>
              <w:ind w:left="107"/>
              <w:jc w:val="center"/>
              <w:rPr>
                <w:sz w:val="20"/>
              </w:rPr>
            </w:pPr>
            <w:r w:rsidRPr="000D42AA">
              <w:rPr>
                <w:sz w:val="20"/>
              </w:rPr>
              <w:t>Зольский</w:t>
            </w:r>
          </w:p>
        </w:tc>
        <w:tc>
          <w:tcPr>
            <w:tcW w:w="567" w:type="dxa"/>
            <w:vAlign w:val="center"/>
          </w:tcPr>
          <w:p w14:paraId="64F551A3" w14:textId="779DE994" w:rsidR="000D42AA" w:rsidRPr="000D42AA" w:rsidRDefault="000D42AA" w:rsidP="000D42AA">
            <w:pPr>
              <w:pStyle w:val="TableParagraph"/>
              <w:spacing w:line="276" w:lineRule="auto"/>
              <w:jc w:val="center"/>
              <w:rPr>
                <w:sz w:val="20"/>
                <w:szCs w:val="20"/>
              </w:rPr>
            </w:pPr>
            <w:r w:rsidRPr="000D42AA">
              <w:rPr>
                <w:sz w:val="20"/>
                <w:szCs w:val="20"/>
              </w:rPr>
              <w:t>17</w:t>
            </w:r>
          </w:p>
        </w:tc>
        <w:tc>
          <w:tcPr>
            <w:tcW w:w="567" w:type="dxa"/>
            <w:vAlign w:val="center"/>
          </w:tcPr>
          <w:p w14:paraId="13F24C4D" w14:textId="0016DAC4" w:rsidR="000D42AA" w:rsidRPr="000D42AA" w:rsidRDefault="000D42AA" w:rsidP="000D42AA">
            <w:pPr>
              <w:pStyle w:val="TableParagraph"/>
              <w:spacing w:line="276" w:lineRule="auto"/>
              <w:jc w:val="center"/>
              <w:rPr>
                <w:sz w:val="20"/>
                <w:szCs w:val="20"/>
              </w:rPr>
            </w:pPr>
            <w:r w:rsidRPr="000D42AA">
              <w:rPr>
                <w:sz w:val="20"/>
                <w:szCs w:val="20"/>
              </w:rPr>
              <w:t>26</w:t>
            </w:r>
          </w:p>
        </w:tc>
        <w:tc>
          <w:tcPr>
            <w:tcW w:w="567" w:type="dxa"/>
            <w:vAlign w:val="center"/>
          </w:tcPr>
          <w:p w14:paraId="5165D39A" w14:textId="07D34F53" w:rsidR="000D42AA" w:rsidRPr="000D42AA" w:rsidRDefault="000D42AA" w:rsidP="000D42AA">
            <w:pPr>
              <w:pStyle w:val="TableParagraph"/>
              <w:spacing w:line="276" w:lineRule="auto"/>
              <w:jc w:val="center"/>
              <w:rPr>
                <w:sz w:val="20"/>
                <w:szCs w:val="20"/>
              </w:rPr>
            </w:pPr>
            <w:r w:rsidRPr="000D42AA">
              <w:rPr>
                <w:sz w:val="20"/>
                <w:szCs w:val="20"/>
              </w:rPr>
              <w:t>10</w:t>
            </w:r>
          </w:p>
        </w:tc>
        <w:tc>
          <w:tcPr>
            <w:tcW w:w="567" w:type="dxa"/>
            <w:vAlign w:val="center"/>
          </w:tcPr>
          <w:p w14:paraId="4A73AC89" w14:textId="5096C685" w:rsidR="000D42AA" w:rsidRPr="000D42AA" w:rsidRDefault="000D42AA" w:rsidP="000D42AA">
            <w:pPr>
              <w:pStyle w:val="TableParagraph"/>
              <w:spacing w:line="276" w:lineRule="auto"/>
              <w:jc w:val="center"/>
              <w:rPr>
                <w:sz w:val="20"/>
                <w:szCs w:val="20"/>
              </w:rPr>
            </w:pPr>
            <w:r w:rsidRPr="000D42AA">
              <w:rPr>
                <w:sz w:val="20"/>
                <w:szCs w:val="20"/>
              </w:rPr>
              <w:t>-9</w:t>
            </w:r>
          </w:p>
        </w:tc>
        <w:tc>
          <w:tcPr>
            <w:tcW w:w="567" w:type="dxa"/>
            <w:vAlign w:val="center"/>
          </w:tcPr>
          <w:p w14:paraId="52AEEBB2" w14:textId="434AB99F" w:rsidR="000D42AA" w:rsidRPr="000D42AA" w:rsidRDefault="000D42AA" w:rsidP="000D42AA">
            <w:pPr>
              <w:pStyle w:val="TableParagraph"/>
              <w:spacing w:line="276" w:lineRule="auto"/>
              <w:jc w:val="center"/>
              <w:rPr>
                <w:sz w:val="20"/>
                <w:szCs w:val="20"/>
              </w:rPr>
            </w:pPr>
            <w:r w:rsidRPr="000D42AA">
              <w:rPr>
                <w:sz w:val="20"/>
                <w:szCs w:val="20"/>
              </w:rPr>
              <w:t>22</w:t>
            </w:r>
          </w:p>
        </w:tc>
        <w:tc>
          <w:tcPr>
            <w:tcW w:w="567" w:type="dxa"/>
            <w:vAlign w:val="center"/>
          </w:tcPr>
          <w:p w14:paraId="1B94E308" w14:textId="24BFE034" w:rsidR="000D42AA" w:rsidRPr="000D42AA" w:rsidRDefault="000D42AA" w:rsidP="000D42AA">
            <w:pPr>
              <w:pStyle w:val="TableParagraph"/>
              <w:spacing w:line="276" w:lineRule="auto"/>
              <w:jc w:val="center"/>
              <w:rPr>
                <w:sz w:val="20"/>
                <w:szCs w:val="20"/>
              </w:rPr>
            </w:pPr>
            <w:r w:rsidRPr="000D42AA">
              <w:rPr>
                <w:sz w:val="20"/>
                <w:szCs w:val="20"/>
              </w:rPr>
              <w:t>-80</w:t>
            </w:r>
          </w:p>
        </w:tc>
        <w:tc>
          <w:tcPr>
            <w:tcW w:w="567" w:type="dxa"/>
            <w:vAlign w:val="center"/>
          </w:tcPr>
          <w:p w14:paraId="39D67BCE" w14:textId="700903C1" w:rsidR="000D42AA" w:rsidRPr="000D42AA" w:rsidRDefault="000D42AA" w:rsidP="000D42AA">
            <w:pPr>
              <w:pStyle w:val="TableParagraph"/>
              <w:spacing w:line="276" w:lineRule="auto"/>
              <w:jc w:val="center"/>
              <w:rPr>
                <w:sz w:val="20"/>
                <w:szCs w:val="20"/>
              </w:rPr>
            </w:pPr>
            <w:r w:rsidRPr="000D42AA">
              <w:rPr>
                <w:sz w:val="20"/>
                <w:szCs w:val="20"/>
              </w:rPr>
              <w:t>-114</w:t>
            </w:r>
          </w:p>
        </w:tc>
        <w:tc>
          <w:tcPr>
            <w:tcW w:w="567" w:type="dxa"/>
            <w:vAlign w:val="center"/>
          </w:tcPr>
          <w:p w14:paraId="745855C4" w14:textId="24E1ED4A" w:rsidR="000D42AA" w:rsidRPr="000D42AA" w:rsidRDefault="000D42AA" w:rsidP="000D42AA">
            <w:pPr>
              <w:pStyle w:val="TableParagraph"/>
              <w:spacing w:line="276" w:lineRule="auto"/>
              <w:jc w:val="center"/>
              <w:rPr>
                <w:sz w:val="20"/>
                <w:szCs w:val="20"/>
              </w:rPr>
            </w:pPr>
            <w:r w:rsidRPr="000D42AA">
              <w:rPr>
                <w:sz w:val="20"/>
                <w:szCs w:val="20"/>
              </w:rPr>
              <w:t>-135</w:t>
            </w:r>
          </w:p>
        </w:tc>
        <w:tc>
          <w:tcPr>
            <w:tcW w:w="567" w:type="dxa"/>
            <w:vAlign w:val="center"/>
          </w:tcPr>
          <w:p w14:paraId="7BDF286D" w14:textId="0A58F233" w:rsidR="000D42AA" w:rsidRPr="000D42AA" w:rsidRDefault="000D42AA" w:rsidP="000D42AA">
            <w:pPr>
              <w:pStyle w:val="TableParagraph"/>
              <w:spacing w:line="276" w:lineRule="auto"/>
              <w:jc w:val="center"/>
              <w:rPr>
                <w:sz w:val="20"/>
                <w:szCs w:val="20"/>
              </w:rPr>
            </w:pPr>
            <w:r w:rsidRPr="000D42AA">
              <w:rPr>
                <w:sz w:val="20"/>
                <w:szCs w:val="20"/>
              </w:rPr>
              <w:t>-128</w:t>
            </w:r>
          </w:p>
        </w:tc>
        <w:tc>
          <w:tcPr>
            <w:tcW w:w="567" w:type="dxa"/>
            <w:vAlign w:val="center"/>
          </w:tcPr>
          <w:p w14:paraId="3B1ED0EA" w14:textId="1150387E" w:rsidR="000D42AA" w:rsidRPr="000D42AA" w:rsidRDefault="000D42AA" w:rsidP="000D42AA">
            <w:pPr>
              <w:pStyle w:val="TableParagraph"/>
              <w:spacing w:line="276" w:lineRule="auto"/>
              <w:jc w:val="center"/>
              <w:rPr>
                <w:sz w:val="20"/>
                <w:szCs w:val="20"/>
              </w:rPr>
            </w:pPr>
            <w:r w:rsidRPr="000D42AA">
              <w:rPr>
                <w:sz w:val="20"/>
                <w:szCs w:val="20"/>
              </w:rPr>
              <w:t>-196</w:t>
            </w:r>
          </w:p>
        </w:tc>
        <w:tc>
          <w:tcPr>
            <w:tcW w:w="992" w:type="dxa"/>
            <w:shd w:val="clear" w:color="auto" w:fill="F7CAAC" w:themeFill="accent2" w:themeFillTint="66"/>
            <w:vAlign w:val="center"/>
          </w:tcPr>
          <w:p w14:paraId="28416977" w14:textId="11670DB3" w:rsidR="000D42AA" w:rsidRPr="000D42AA" w:rsidRDefault="000D42AA" w:rsidP="000D42AA">
            <w:pPr>
              <w:pStyle w:val="TableParagraph"/>
              <w:spacing w:line="276" w:lineRule="auto"/>
              <w:jc w:val="center"/>
              <w:rPr>
                <w:sz w:val="20"/>
                <w:szCs w:val="20"/>
              </w:rPr>
            </w:pPr>
            <w:r>
              <w:rPr>
                <w:color w:val="000000"/>
                <w:sz w:val="20"/>
                <w:szCs w:val="20"/>
              </w:rPr>
              <w:t>-59</w:t>
            </w:r>
          </w:p>
        </w:tc>
      </w:tr>
      <w:tr w:rsidR="000D42AA" w:rsidRPr="000D42AA" w14:paraId="24DC0B09" w14:textId="77777777" w:rsidTr="000D42AA">
        <w:trPr>
          <w:trHeight w:val="230"/>
        </w:trPr>
        <w:tc>
          <w:tcPr>
            <w:tcW w:w="2694" w:type="dxa"/>
            <w:vAlign w:val="center"/>
          </w:tcPr>
          <w:p w14:paraId="3E073F9F" w14:textId="66C54E74" w:rsidR="000D42AA" w:rsidRPr="000D42AA" w:rsidRDefault="000D42AA" w:rsidP="000D42AA">
            <w:pPr>
              <w:pStyle w:val="TableParagraph"/>
              <w:spacing w:line="276" w:lineRule="auto"/>
              <w:ind w:left="107"/>
              <w:jc w:val="center"/>
              <w:rPr>
                <w:sz w:val="20"/>
              </w:rPr>
            </w:pPr>
            <w:r w:rsidRPr="000D42AA">
              <w:rPr>
                <w:sz w:val="20"/>
              </w:rPr>
              <w:t>Лескенский</w:t>
            </w:r>
          </w:p>
        </w:tc>
        <w:tc>
          <w:tcPr>
            <w:tcW w:w="567" w:type="dxa"/>
            <w:vAlign w:val="center"/>
          </w:tcPr>
          <w:p w14:paraId="55A933EA" w14:textId="4D93E276" w:rsidR="000D42AA" w:rsidRPr="000D42AA" w:rsidRDefault="000D42AA" w:rsidP="000D42AA">
            <w:pPr>
              <w:pStyle w:val="TableParagraph"/>
              <w:spacing w:line="276" w:lineRule="auto"/>
              <w:jc w:val="center"/>
              <w:rPr>
                <w:sz w:val="20"/>
                <w:szCs w:val="20"/>
              </w:rPr>
            </w:pPr>
            <w:r w:rsidRPr="000D42AA">
              <w:rPr>
                <w:sz w:val="20"/>
                <w:szCs w:val="20"/>
              </w:rPr>
              <w:t>81</w:t>
            </w:r>
          </w:p>
        </w:tc>
        <w:tc>
          <w:tcPr>
            <w:tcW w:w="567" w:type="dxa"/>
            <w:vAlign w:val="center"/>
          </w:tcPr>
          <w:p w14:paraId="37207ADF" w14:textId="3D63948C" w:rsidR="000D42AA" w:rsidRPr="000D42AA" w:rsidRDefault="000D42AA" w:rsidP="000D42AA">
            <w:pPr>
              <w:pStyle w:val="TableParagraph"/>
              <w:spacing w:line="276" w:lineRule="auto"/>
              <w:jc w:val="center"/>
              <w:rPr>
                <w:sz w:val="20"/>
                <w:szCs w:val="20"/>
              </w:rPr>
            </w:pPr>
            <w:r w:rsidRPr="000D42AA">
              <w:rPr>
                <w:sz w:val="20"/>
                <w:szCs w:val="20"/>
              </w:rPr>
              <w:t>113</w:t>
            </w:r>
          </w:p>
        </w:tc>
        <w:tc>
          <w:tcPr>
            <w:tcW w:w="567" w:type="dxa"/>
            <w:vAlign w:val="center"/>
          </w:tcPr>
          <w:p w14:paraId="74169B1E" w14:textId="304683DF" w:rsidR="000D42AA" w:rsidRPr="000D42AA" w:rsidRDefault="000D42AA" w:rsidP="000D42AA">
            <w:pPr>
              <w:pStyle w:val="TableParagraph"/>
              <w:spacing w:line="276" w:lineRule="auto"/>
              <w:jc w:val="center"/>
              <w:rPr>
                <w:sz w:val="20"/>
                <w:szCs w:val="20"/>
              </w:rPr>
            </w:pPr>
            <w:r w:rsidRPr="000D42AA">
              <w:rPr>
                <w:sz w:val="20"/>
                <w:szCs w:val="20"/>
              </w:rPr>
              <w:t>139</w:t>
            </w:r>
          </w:p>
        </w:tc>
        <w:tc>
          <w:tcPr>
            <w:tcW w:w="567" w:type="dxa"/>
            <w:vAlign w:val="center"/>
          </w:tcPr>
          <w:p w14:paraId="2249D37F" w14:textId="1C3DC0A7" w:rsidR="000D42AA" w:rsidRPr="000D42AA" w:rsidRDefault="000D42AA" w:rsidP="000D42AA">
            <w:pPr>
              <w:pStyle w:val="TableParagraph"/>
              <w:spacing w:line="276" w:lineRule="auto"/>
              <w:jc w:val="center"/>
              <w:rPr>
                <w:sz w:val="20"/>
                <w:szCs w:val="20"/>
              </w:rPr>
            </w:pPr>
            <w:r w:rsidRPr="000D42AA">
              <w:rPr>
                <w:sz w:val="20"/>
                <w:szCs w:val="20"/>
              </w:rPr>
              <w:t>10</w:t>
            </w:r>
          </w:p>
        </w:tc>
        <w:tc>
          <w:tcPr>
            <w:tcW w:w="567" w:type="dxa"/>
            <w:vAlign w:val="center"/>
          </w:tcPr>
          <w:p w14:paraId="054383E2" w14:textId="08149AD1" w:rsidR="000D42AA" w:rsidRPr="000D42AA" w:rsidRDefault="000D42AA" w:rsidP="000D42AA">
            <w:pPr>
              <w:pStyle w:val="TableParagraph"/>
              <w:spacing w:line="276" w:lineRule="auto"/>
              <w:jc w:val="center"/>
              <w:rPr>
                <w:sz w:val="20"/>
                <w:szCs w:val="20"/>
              </w:rPr>
            </w:pPr>
            <w:r w:rsidRPr="000D42AA">
              <w:rPr>
                <w:sz w:val="20"/>
                <w:szCs w:val="20"/>
              </w:rPr>
              <w:t>70</w:t>
            </w:r>
          </w:p>
        </w:tc>
        <w:tc>
          <w:tcPr>
            <w:tcW w:w="567" w:type="dxa"/>
            <w:vAlign w:val="center"/>
          </w:tcPr>
          <w:p w14:paraId="0A27394A" w14:textId="1983F6BB" w:rsidR="000D42AA" w:rsidRPr="000D42AA" w:rsidRDefault="000D42AA" w:rsidP="000D42AA">
            <w:pPr>
              <w:pStyle w:val="TableParagraph"/>
              <w:spacing w:line="276" w:lineRule="auto"/>
              <w:jc w:val="center"/>
              <w:rPr>
                <w:sz w:val="20"/>
                <w:szCs w:val="20"/>
              </w:rPr>
            </w:pPr>
            <w:r w:rsidRPr="000D42AA">
              <w:rPr>
                <w:sz w:val="20"/>
                <w:szCs w:val="20"/>
              </w:rPr>
              <w:t>59</w:t>
            </w:r>
          </w:p>
        </w:tc>
        <w:tc>
          <w:tcPr>
            <w:tcW w:w="567" w:type="dxa"/>
            <w:vAlign w:val="center"/>
          </w:tcPr>
          <w:p w14:paraId="1DCD8A9A" w14:textId="769D1D40" w:rsidR="000D42AA" w:rsidRPr="000D42AA" w:rsidRDefault="000D42AA" w:rsidP="000D42AA">
            <w:pPr>
              <w:pStyle w:val="TableParagraph"/>
              <w:spacing w:line="276" w:lineRule="auto"/>
              <w:jc w:val="center"/>
              <w:rPr>
                <w:sz w:val="20"/>
                <w:szCs w:val="20"/>
              </w:rPr>
            </w:pPr>
            <w:r w:rsidRPr="000D42AA">
              <w:rPr>
                <w:sz w:val="20"/>
                <w:szCs w:val="20"/>
              </w:rPr>
              <w:t>-37</w:t>
            </w:r>
          </w:p>
        </w:tc>
        <w:tc>
          <w:tcPr>
            <w:tcW w:w="567" w:type="dxa"/>
            <w:vAlign w:val="center"/>
          </w:tcPr>
          <w:p w14:paraId="714AEAB1" w14:textId="04781EBC" w:rsidR="000D42AA" w:rsidRPr="000D42AA" w:rsidRDefault="000D42AA" w:rsidP="000D42AA">
            <w:pPr>
              <w:pStyle w:val="TableParagraph"/>
              <w:spacing w:line="276" w:lineRule="auto"/>
              <w:jc w:val="center"/>
              <w:rPr>
                <w:sz w:val="20"/>
                <w:szCs w:val="20"/>
              </w:rPr>
            </w:pPr>
            <w:r w:rsidRPr="000D42AA">
              <w:rPr>
                <w:sz w:val="20"/>
                <w:szCs w:val="20"/>
              </w:rPr>
              <w:t>-34</w:t>
            </w:r>
          </w:p>
        </w:tc>
        <w:tc>
          <w:tcPr>
            <w:tcW w:w="567" w:type="dxa"/>
            <w:vAlign w:val="center"/>
          </w:tcPr>
          <w:p w14:paraId="621A83B5" w14:textId="0F3FB6CA" w:rsidR="000D42AA" w:rsidRPr="000D42AA" w:rsidRDefault="000D42AA" w:rsidP="000D42AA">
            <w:pPr>
              <w:pStyle w:val="TableParagraph"/>
              <w:spacing w:line="276" w:lineRule="auto"/>
              <w:jc w:val="center"/>
              <w:rPr>
                <w:sz w:val="20"/>
                <w:szCs w:val="20"/>
              </w:rPr>
            </w:pPr>
            <w:r w:rsidRPr="000D42AA">
              <w:rPr>
                <w:sz w:val="20"/>
                <w:szCs w:val="20"/>
              </w:rPr>
              <w:t>4</w:t>
            </w:r>
          </w:p>
        </w:tc>
        <w:tc>
          <w:tcPr>
            <w:tcW w:w="567" w:type="dxa"/>
            <w:vAlign w:val="center"/>
          </w:tcPr>
          <w:p w14:paraId="2E3B96E3" w14:textId="1A542878" w:rsidR="000D42AA" w:rsidRPr="000D42AA" w:rsidRDefault="000D42AA" w:rsidP="000D42AA">
            <w:pPr>
              <w:pStyle w:val="TableParagraph"/>
              <w:spacing w:line="276" w:lineRule="auto"/>
              <w:jc w:val="center"/>
              <w:rPr>
                <w:sz w:val="20"/>
                <w:szCs w:val="20"/>
              </w:rPr>
            </w:pPr>
            <w:r w:rsidRPr="000D42AA">
              <w:rPr>
                <w:sz w:val="20"/>
                <w:szCs w:val="20"/>
              </w:rPr>
              <w:t>-55</w:t>
            </w:r>
          </w:p>
        </w:tc>
        <w:tc>
          <w:tcPr>
            <w:tcW w:w="992" w:type="dxa"/>
            <w:shd w:val="clear" w:color="auto" w:fill="BDD6EE" w:themeFill="accent1" w:themeFillTint="66"/>
            <w:vAlign w:val="center"/>
          </w:tcPr>
          <w:p w14:paraId="3F185E07" w14:textId="39854FEA" w:rsidR="000D42AA" w:rsidRPr="000D42AA" w:rsidRDefault="000D42AA" w:rsidP="000D42AA">
            <w:pPr>
              <w:pStyle w:val="TableParagraph"/>
              <w:spacing w:line="276" w:lineRule="auto"/>
              <w:jc w:val="center"/>
              <w:rPr>
                <w:sz w:val="20"/>
                <w:szCs w:val="20"/>
              </w:rPr>
            </w:pPr>
            <w:r>
              <w:rPr>
                <w:color w:val="000000"/>
                <w:sz w:val="20"/>
                <w:szCs w:val="20"/>
              </w:rPr>
              <w:t>35</w:t>
            </w:r>
          </w:p>
        </w:tc>
      </w:tr>
      <w:tr w:rsidR="000D42AA" w:rsidRPr="000D42AA" w14:paraId="322DBEA4" w14:textId="77777777" w:rsidTr="000D42AA">
        <w:trPr>
          <w:trHeight w:val="230"/>
        </w:trPr>
        <w:tc>
          <w:tcPr>
            <w:tcW w:w="2694" w:type="dxa"/>
            <w:vAlign w:val="center"/>
          </w:tcPr>
          <w:p w14:paraId="28A01F9A" w14:textId="3A5F9CFF" w:rsidR="000D42AA" w:rsidRPr="000D42AA" w:rsidRDefault="000D42AA" w:rsidP="000D42AA">
            <w:pPr>
              <w:pStyle w:val="TableParagraph"/>
              <w:spacing w:line="276" w:lineRule="auto"/>
              <w:ind w:left="107"/>
              <w:jc w:val="center"/>
              <w:rPr>
                <w:sz w:val="20"/>
              </w:rPr>
            </w:pPr>
            <w:r w:rsidRPr="000D42AA">
              <w:rPr>
                <w:sz w:val="20"/>
              </w:rPr>
              <w:t>Майский</w:t>
            </w:r>
          </w:p>
        </w:tc>
        <w:tc>
          <w:tcPr>
            <w:tcW w:w="567" w:type="dxa"/>
            <w:vAlign w:val="center"/>
          </w:tcPr>
          <w:p w14:paraId="52753C22" w14:textId="29A14934" w:rsidR="000D42AA" w:rsidRPr="000D42AA" w:rsidRDefault="000D42AA" w:rsidP="000D42AA">
            <w:pPr>
              <w:pStyle w:val="TableParagraph"/>
              <w:spacing w:line="276" w:lineRule="auto"/>
              <w:jc w:val="center"/>
              <w:rPr>
                <w:sz w:val="20"/>
                <w:szCs w:val="20"/>
              </w:rPr>
            </w:pPr>
            <w:r w:rsidRPr="000D42AA">
              <w:rPr>
                <w:sz w:val="20"/>
                <w:szCs w:val="20"/>
              </w:rPr>
              <w:t>-62</w:t>
            </w:r>
          </w:p>
        </w:tc>
        <w:tc>
          <w:tcPr>
            <w:tcW w:w="567" w:type="dxa"/>
            <w:vAlign w:val="center"/>
          </w:tcPr>
          <w:p w14:paraId="21E92DCA" w14:textId="2B821FEA" w:rsidR="000D42AA" w:rsidRPr="000D42AA" w:rsidRDefault="000D42AA" w:rsidP="000D42AA">
            <w:pPr>
              <w:pStyle w:val="TableParagraph"/>
              <w:spacing w:line="276" w:lineRule="auto"/>
              <w:jc w:val="center"/>
              <w:rPr>
                <w:sz w:val="20"/>
                <w:szCs w:val="20"/>
              </w:rPr>
            </w:pPr>
            <w:r w:rsidRPr="000D42AA">
              <w:rPr>
                <w:sz w:val="20"/>
                <w:szCs w:val="20"/>
              </w:rPr>
              <w:t>-185</w:t>
            </w:r>
          </w:p>
        </w:tc>
        <w:tc>
          <w:tcPr>
            <w:tcW w:w="567" w:type="dxa"/>
            <w:vAlign w:val="center"/>
          </w:tcPr>
          <w:p w14:paraId="098E65DE" w14:textId="3A0F2D8C" w:rsidR="000D42AA" w:rsidRPr="000D42AA" w:rsidRDefault="000D42AA" w:rsidP="000D42AA">
            <w:pPr>
              <w:pStyle w:val="TableParagraph"/>
              <w:spacing w:line="276" w:lineRule="auto"/>
              <w:jc w:val="center"/>
              <w:rPr>
                <w:sz w:val="20"/>
                <w:szCs w:val="20"/>
              </w:rPr>
            </w:pPr>
            <w:r w:rsidRPr="000D42AA">
              <w:rPr>
                <w:sz w:val="20"/>
                <w:szCs w:val="20"/>
              </w:rPr>
              <w:t>-311</w:t>
            </w:r>
          </w:p>
        </w:tc>
        <w:tc>
          <w:tcPr>
            <w:tcW w:w="567" w:type="dxa"/>
            <w:vAlign w:val="center"/>
          </w:tcPr>
          <w:p w14:paraId="36E6B411" w14:textId="73533005" w:rsidR="000D42AA" w:rsidRPr="000D42AA" w:rsidRDefault="000D42AA" w:rsidP="000D42AA">
            <w:pPr>
              <w:pStyle w:val="TableParagraph"/>
              <w:spacing w:line="276" w:lineRule="auto"/>
              <w:jc w:val="center"/>
              <w:rPr>
                <w:sz w:val="20"/>
                <w:szCs w:val="20"/>
              </w:rPr>
            </w:pPr>
            <w:r w:rsidRPr="000D42AA">
              <w:rPr>
                <w:sz w:val="20"/>
                <w:szCs w:val="20"/>
              </w:rPr>
              <w:t>-213</w:t>
            </w:r>
          </w:p>
        </w:tc>
        <w:tc>
          <w:tcPr>
            <w:tcW w:w="567" w:type="dxa"/>
            <w:vAlign w:val="center"/>
          </w:tcPr>
          <w:p w14:paraId="4B96AF6A" w14:textId="596619B0" w:rsidR="000D42AA" w:rsidRPr="000D42AA" w:rsidRDefault="000D42AA" w:rsidP="000D42AA">
            <w:pPr>
              <w:pStyle w:val="TableParagraph"/>
              <w:spacing w:line="276" w:lineRule="auto"/>
              <w:jc w:val="center"/>
              <w:rPr>
                <w:sz w:val="20"/>
                <w:szCs w:val="20"/>
              </w:rPr>
            </w:pPr>
            <w:r w:rsidRPr="000D42AA">
              <w:rPr>
                <w:sz w:val="20"/>
                <w:szCs w:val="20"/>
              </w:rPr>
              <w:t>-286</w:t>
            </w:r>
          </w:p>
        </w:tc>
        <w:tc>
          <w:tcPr>
            <w:tcW w:w="567" w:type="dxa"/>
            <w:vAlign w:val="center"/>
          </w:tcPr>
          <w:p w14:paraId="6ED45B08" w14:textId="3CF4681A" w:rsidR="000D42AA" w:rsidRPr="000D42AA" w:rsidRDefault="000D42AA" w:rsidP="000D42AA">
            <w:pPr>
              <w:pStyle w:val="TableParagraph"/>
              <w:spacing w:line="276" w:lineRule="auto"/>
              <w:jc w:val="center"/>
              <w:rPr>
                <w:sz w:val="20"/>
                <w:szCs w:val="20"/>
              </w:rPr>
            </w:pPr>
            <w:r w:rsidRPr="000D42AA">
              <w:rPr>
                <w:sz w:val="20"/>
                <w:szCs w:val="20"/>
              </w:rPr>
              <w:t>-322</w:t>
            </w:r>
          </w:p>
        </w:tc>
        <w:tc>
          <w:tcPr>
            <w:tcW w:w="567" w:type="dxa"/>
            <w:vAlign w:val="center"/>
          </w:tcPr>
          <w:p w14:paraId="63B546D4" w14:textId="074A8E42" w:rsidR="000D42AA" w:rsidRPr="000D42AA" w:rsidRDefault="000D42AA" w:rsidP="000D42AA">
            <w:pPr>
              <w:pStyle w:val="TableParagraph"/>
              <w:spacing w:line="276" w:lineRule="auto"/>
              <w:jc w:val="center"/>
              <w:rPr>
                <w:sz w:val="20"/>
                <w:szCs w:val="20"/>
              </w:rPr>
            </w:pPr>
            <w:r w:rsidRPr="000D42AA">
              <w:rPr>
                <w:sz w:val="20"/>
                <w:szCs w:val="20"/>
              </w:rPr>
              <w:t>-247</w:t>
            </w:r>
          </w:p>
        </w:tc>
        <w:tc>
          <w:tcPr>
            <w:tcW w:w="567" w:type="dxa"/>
            <w:vAlign w:val="center"/>
          </w:tcPr>
          <w:p w14:paraId="3C6B15D9" w14:textId="5240212A" w:rsidR="000D42AA" w:rsidRPr="000D42AA" w:rsidRDefault="000D42AA" w:rsidP="000D42AA">
            <w:pPr>
              <w:pStyle w:val="TableParagraph"/>
              <w:spacing w:line="276" w:lineRule="auto"/>
              <w:jc w:val="center"/>
              <w:rPr>
                <w:sz w:val="20"/>
                <w:szCs w:val="20"/>
              </w:rPr>
            </w:pPr>
            <w:r w:rsidRPr="000D42AA">
              <w:rPr>
                <w:sz w:val="20"/>
                <w:szCs w:val="20"/>
              </w:rPr>
              <w:t>-5</w:t>
            </w:r>
          </w:p>
        </w:tc>
        <w:tc>
          <w:tcPr>
            <w:tcW w:w="567" w:type="dxa"/>
            <w:vAlign w:val="center"/>
          </w:tcPr>
          <w:p w14:paraId="7331EFB5" w14:textId="01452207" w:rsidR="000D42AA" w:rsidRPr="000D42AA" w:rsidRDefault="000D42AA" w:rsidP="000D42AA">
            <w:pPr>
              <w:pStyle w:val="TableParagraph"/>
              <w:spacing w:line="276" w:lineRule="auto"/>
              <w:jc w:val="center"/>
              <w:rPr>
                <w:sz w:val="20"/>
                <w:szCs w:val="20"/>
              </w:rPr>
            </w:pPr>
            <w:r w:rsidRPr="000D42AA">
              <w:rPr>
                <w:sz w:val="20"/>
                <w:szCs w:val="20"/>
              </w:rPr>
              <w:t>9</w:t>
            </w:r>
          </w:p>
        </w:tc>
        <w:tc>
          <w:tcPr>
            <w:tcW w:w="567" w:type="dxa"/>
            <w:vAlign w:val="center"/>
          </w:tcPr>
          <w:p w14:paraId="5DC5F6B3" w14:textId="54370AE2" w:rsidR="000D42AA" w:rsidRPr="000D42AA" w:rsidRDefault="000D42AA" w:rsidP="000D42AA">
            <w:pPr>
              <w:pStyle w:val="TableParagraph"/>
              <w:spacing w:line="276" w:lineRule="auto"/>
              <w:jc w:val="center"/>
              <w:rPr>
                <w:sz w:val="20"/>
                <w:szCs w:val="20"/>
              </w:rPr>
            </w:pPr>
            <w:r w:rsidRPr="000D42AA">
              <w:rPr>
                <w:sz w:val="20"/>
                <w:szCs w:val="20"/>
              </w:rPr>
              <w:t>150</w:t>
            </w:r>
          </w:p>
        </w:tc>
        <w:tc>
          <w:tcPr>
            <w:tcW w:w="992" w:type="dxa"/>
            <w:shd w:val="clear" w:color="auto" w:fill="F7CAAC" w:themeFill="accent2" w:themeFillTint="66"/>
            <w:vAlign w:val="center"/>
          </w:tcPr>
          <w:p w14:paraId="0E962C4A" w14:textId="4A578D36" w:rsidR="000D42AA" w:rsidRPr="000D42AA" w:rsidRDefault="000D42AA" w:rsidP="000D42AA">
            <w:pPr>
              <w:pStyle w:val="TableParagraph"/>
              <w:spacing w:line="276" w:lineRule="auto"/>
              <w:jc w:val="center"/>
              <w:rPr>
                <w:sz w:val="20"/>
                <w:szCs w:val="20"/>
              </w:rPr>
            </w:pPr>
            <w:r>
              <w:rPr>
                <w:color w:val="000000"/>
                <w:sz w:val="20"/>
                <w:szCs w:val="20"/>
              </w:rPr>
              <w:t>-147</w:t>
            </w:r>
          </w:p>
        </w:tc>
      </w:tr>
      <w:tr w:rsidR="000D42AA" w:rsidRPr="000D42AA" w14:paraId="38A9E9F9" w14:textId="77777777" w:rsidTr="000D42AA">
        <w:trPr>
          <w:trHeight w:val="230"/>
        </w:trPr>
        <w:tc>
          <w:tcPr>
            <w:tcW w:w="2694" w:type="dxa"/>
            <w:vAlign w:val="center"/>
          </w:tcPr>
          <w:p w14:paraId="1FF7766B" w14:textId="0116A8D9" w:rsidR="000D42AA" w:rsidRPr="000D42AA" w:rsidRDefault="000D42AA" w:rsidP="000D42AA">
            <w:pPr>
              <w:pStyle w:val="TableParagraph"/>
              <w:spacing w:line="276" w:lineRule="auto"/>
              <w:ind w:left="107"/>
              <w:jc w:val="center"/>
              <w:rPr>
                <w:sz w:val="20"/>
                <w:szCs w:val="20"/>
              </w:rPr>
            </w:pPr>
            <w:r w:rsidRPr="000D42AA">
              <w:rPr>
                <w:sz w:val="20"/>
                <w:szCs w:val="20"/>
              </w:rPr>
              <w:t>город Майский</w:t>
            </w:r>
          </w:p>
        </w:tc>
        <w:tc>
          <w:tcPr>
            <w:tcW w:w="567" w:type="dxa"/>
            <w:vAlign w:val="center"/>
          </w:tcPr>
          <w:p w14:paraId="2916D866" w14:textId="5EA95D9D" w:rsidR="000D42AA" w:rsidRPr="000D42AA" w:rsidRDefault="000D42AA" w:rsidP="000D42AA">
            <w:pPr>
              <w:pStyle w:val="TableParagraph"/>
              <w:spacing w:line="276" w:lineRule="auto"/>
              <w:jc w:val="center"/>
              <w:rPr>
                <w:sz w:val="20"/>
                <w:szCs w:val="20"/>
              </w:rPr>
            </w:pPr>
            <w:r w:rsidRPr="000D42AA">
              <w:rPr>
                <w:sz w:val="20"/>
                <w:szCs w:val="20"/>
              </w:rPr>
              <w:t>-25</w:t>
            </w:r>
          </w:p>
        </w:tc>
        <w:tc>
          <w:tcPr>
            <w:tcW w:w="567" w:type="dxa"/>
            <w:vAlign w:val="center"/>
          </w:tcPr>
          <w:p w14:paraId="73869C5E" w14:textId="2279295A" w:rsidR="000D42AA" w:rsidRPr="000D42AA" w:rsidRDefault="000D42AA" w:rsidP="000D42AA">
            <w:pPr>
              <w:pStyle w:val="TableParagraph"/>
              <w:spacing w:line="276" w:lineRule="auto"/>
              <w:jc w:val="center"/>
              <w:rPr>
                <w:sz w:val="20"/>
                <w:szCs w:val="20"/>
              </w:rPr>
            </w:pPr>
            <w:r w:rsidRPr="000D42AA">
              <w:rPr>
                <w:sz w:val="20"/>
                <w:szCs w:val="20"/>
              </w:rPr>
              <w:t>-129</w:t>
            </w:r>
          </w:p>
        </w:tc>
        <w:tc>
          <w:tcPr>
            <w:tcW w:w="567" w:type="dxa"/>
            <w:vAlign w:val="center"/>
          </w:tcPr>
          <w:p w14:paraId="0E29B684" w14:textId="1D3428F4" w:rsidR="000D42AA" w:rsidRPr="000D42AA" w:rsidRDefault="000D42AA" w:rsidP="000D42AA">
            <w:pPr>
              <w:pStyle w:val="TableParagraph"/>
              <w:spacing w:line="276" w:lineRule="auto"/>
              <w:jc w:val="center"/>
              <w:rPr>
                <w:sz w:val="20"/>
                <w:szCs w:val="20"/>
              </w:rPr>
            </w:pPr>
            <w:r w:rsidRPr="000D42AA">
              <w:rPr>
                <w:sz w:val="20"/>
                <w:szCs w:val="20"/>
              </w:rPr>
              <w:t>-277</w:t>
            </w:r>
          </w:p>
        </w:tc>
        <w:tc>
          <w:tcPr>
            <w:tcW w:w="567" w:type="dxa"/>
            <w:vAlign w:val="center"/>
          </w:tcPr>
          <w:p w14:paraId="714B9CDF" w14:textId="7513E883" w:rsidR="000D42AA" w:rsidRPr="000D42AA" w:rsidRDefault="000D42AA" w:rsidP="000D42AA">
            <w:pPr>
              <w:pStyle w:val="TableParagraph"/>
              <w:spacing w:line="276" w:lineRule="auto"/>
              <w:jc w:val="center"/>
              <w:rPr>
                <w:sz w:val="20"/>
                <w:szCs w:val="20"/>
              </w:rPr>
            </w:pPr>
            <w:r w:rsidRPr="000D42AA">
              <w:rPr>
                <w:sz w:val="20"/>
                <w:szCs w:val="20"/>
              </w:rPr>
              <w:t>-166</w:t>
            </w:r>
          </w:p>
        </w:tc>
        <w:tc>
          <w:tcPr>
            <w:tcW w:w="567" w:type="dxa"/>
            <w:vAlign w:val="center"/>
          </w:tcPr>
          <w:p w14:paraId="7CCE1CAE" w14:textId="17CBDB8F" w:rsidR="000D42AA" w:rsidRPr="000D42AA" w:rsidRDefault="000D42AA" w:rsidP="000D42AA">
            <w:pPr>
              <w:pStyle w:val="TableParagraph"/>
              <w:spacing w:line="276" w:lineRule="auto"/>
              <w:jc w:val="center"/>
              <w:rPr>
                <w:sz w:val="20"/>
                <w:szCs w:val="20"/>
              </w:rPr>
            </w:pPr>
            <w:r w:rsidRPr="000D42AA">
              <w:rPr>
                <w:sz w:val="20"/>
                <w:szCs w:val="20"/>
              </w:rPr>
              <w:t>-235</w:t>
            </w:r>
          </w:p>
        </w:tc>
        <w:tc>
          <w:tcPr>
            <w:tcW w:w="567" w:type="dxa"/>
            <w:vAlign w:val="center"/>
          </w:tcPr>
          <w:p w14:paraId="0A2F4137" w14:textId="02B2BB12" w:rsidR="000D42AA" w:rsidRPr="000D42AA" w:rsidRDefault="000D42AA" w:rsidP="000D42AA">
            <w:pPr>
              <w:pStyle w:val="TableParagraph"/>
              <w:spacing w:line="276" w:lineRule="auto"/>
              <w:jc w:val="center"/>
              <w:rPr>
                <w:sz w:val="20"/>
                <w:szCs w:val="20"/>
              </w:rPr>
            </w:pPr>
            <w:r w:rsidRPr="000D42AA">
              <w:rPr>
                <w:sz w:val="20"/>
                <w:szCs w:val="20"/>
              </w:rPr>
              <w:t>-253</w:t>
            </w:r>
          </w:p>
        </w:tc>
        <w:tc>
          <w:tcPr>
            <w:tcW w:w="567" w:type="dxa"/>
            <w:vAlign w:val="center"/>
          </w:tcPr>
          <w:p w14:paraId="51E59426" w14:textId="1DBF44E8" w:rsidR="000D42AA" w:rsidRPr="000D42AA" w:rsidRDefault="000D42AA" w:rsidP="000D42AA">
            <w:pPr>
              <w:pStyle w:val="TableParagraph"/>
              <w:spacing w:line="276" w:lineRule="auto"/>
              <w:jc w:val="center"/>
              <w:rPr>
                <w:sz w:val="20"/>
                <w:szCs w:val="20"/>
              </w:rPr>
            </w:pPr>
            <w:r w:rsidRPr="000D42AA">
              <w:rPr>
                <w:sz w:val="20"/>
                <w:szCs w:val="20"/>
              </w:rPr>
              <w:t>-122</w:t>
            </w:r>
          </w:p>
        </w:tc>
        <w:tc>
          <w:tcPr>
            <w:tcW w:w="567" w:type="dxa"/>
            <w:vAlign w:val="center"/>
          </w:tcPr>
          <w:p w14:paraId="6F716658" w14:textId="4DC347EF" w:rsidR="000D42AA" w:rsidRPr="000D42AA" w:rsidRDefault="000D42AA" w:rsidP="000D42AA">
            <w:pPr>
              <w:pStyle w:val="TableParagraph"/>
              <w:spacing w:line="276" w:lineRule="auto"/>
              <w:jc w:val="center"/>
              <w:rPr>
                <w:sz w:val="20"/>
                <w:szCs w:val="20"/>
              </w:rPr>
            </w:pPr>
            <w:r w:rsidRPr="000D42AA">
              <w:rPr>
                <w:sz w:val="20"/>
                <w:szCs w:val="20"/>
              </w:rPr>
              <w:t>-2</w:t>
            </w:r>
          </w:p>
        </w:tc>
        <w:tc>
          <w:tcPr>
            <w:tcW w:w="567" w:type="dxa"/>
            <w:vAlign w:val="center"/>
          </w:tcPr>
          <w:p w14:paraId="6C70376D" w14:textId="57AB6986" w:rsidR="000D42AA" w:rsidRPr="000D42AA" w:rsidRDefault="000D42AA" w:rsidP="000D42AA">
            <w:pPr>
              <w:pStyle w:val="TableParagraph"/>
              <w:spacing w:line="276" w:lineRule="auto"/>
              <w:jc w:val="center"/>
              <w:rPr>
                <w:sz w:val="20"/>
                <w:szCs w:val="20"/>
              </w:rPr>
            </w:pPr>
            <w:r w:rsidRPr="000D42AA">
              <w:rPr>
                <w:sz w:val="20"/>
                <w:szCs w:val="20"/>
              </w:rPr>
              <w:t>-27</w:t>
            </w:r>
          </w:p>
        </w:tc>
        <w:tc>
          <w:tcPr>
            <w:tcW w:w="567" w:type="dxa"/>
            <w:vAlign w:val="center"/>
          </w:tcPr>
          <w:p w14:paraId="280B3B5F" w14:textId="65FC2161" w:rsidR="000D42AA" w:rsidRPr="000D42AA" w:rsidRDefault="000D42AA" w:rsidP="000D42AA">
            <w:pPr>
              <w:pStyle w:val="TableParagraph"/>
              <w:spacing w:line="276" w:lineRule="auto"/>
              <w:jc w:val="center"/>
              <w:rPr>
                <w:sz w:val="20"/>
                <w:szCs w:val="20"/>
              </w:rPr>
            </w:pPr>
            <w:r w:rsidRPr="000D42AA">
              <w:rPr>
                <w:sz w:val="20"/>
                <w:szCs w:val="20"/>
              </w:rPr>
              <w:t>158</w:t>
            </w:r>
          </w:p>
        </w:tc>
        <w:tc>
          <w:tcPr>
            <w:tcW w:w="992" w:type="dxa"/>
            <w:shd w:val="clear" w:color="auto" w:fill="F7CAAC" w:themeFill="accent2" w:themeFillTint="66"/>
            <w:vAlign w:val="center"/>
          </w:tcPr>
          <w:p w14:paraId="51F17F35" w14:textId="1BD13C37" w:rsidR="000D42AA" w:rsidRPr="000D42AA" w:rsidRDefault="000D42AA" w:rsidP="000D42AA">
            <w:pPr>
              <w:pStyle w:val="TableParagraph"/>
              <w:spacing w:line="276" w:lineRule="auto"/>
              <w:jc w:val="center"/>
              <w:rPr>
                <w:sz w:val="20"/>
                <w:szCs w:val="20"/>
              </w:rPr>
            </w:pPr>
            <w:r>
              <w:rPr>
                <w:color w:val="000000"/>
                <w:sz w:val="20"/>
                <w:szCs w:val="20"/>
              </w:rPr>
              <w:t>-108</w:t>
            </w:r>
          </w:p>
        </w:tc>
      </w:tr>
      <w:tr w:rsidR="000D42AA" w:rsidRPr="000D42AA" w14:paraId="064D2A28" w14:textId="77777777" w:rsidTr="000D42AA">
        <w:trPr>
          <w:trHeight w:val="230"/>
        </w:trPr>
        <w:tc>
          <w:tcPr>
            <w:tcW w:w="2694" w:type="dxa"/>
            <w:vAlign w:val="center"/>
          </w:tcPr>
          <w:p w14:paraId="6981C780" w14:textId="5D5847E0" w:rsidR="000D42AA" w:rsidRPr="000D42AA" w:rsidRDefault="000D42AA" w:rsidP="000D42AA">
            <w:pPr>
              <w:pStyle w:val="TableParagraph"/>
              <w:spacing w:line="276" w:lineRule="auto"/>
              <w:ind w:left="107"/>
              <w:jc w:val="center"/>
              <w:rPr>
                <w:sz w:val="20"/>
                <w:szCs w:val="20"/>
              </w:rPr>
            </w:pPr>
            <w:r w:rsidRPr="000D42AA">
              <w:rPr>
                <w:sz w:val="20"/>
                <w:szCs w:val="20"/>
              </w:rPr>
              <w:t>сельское население</w:t>
            </w:r>
          </w:p>
        </w:tc>
        <w:tc>
          <w:tcPr>
            <w:tcW w:w="567" w:type="dxa"/>
            <w:vAlign w:val="center"/>
          </w:tcPr>
          <w:p w14:paraId="666B7C6F" w14:textId="14996F11" w:rsidR="000D42AA" w:rsidRPr="000D42AA" w:rsidRDefault="000D42AA" w:rsidP="000D42AA">
            <w:pPr>
              <w:pStyle w:val="TableParagraph"/>
              <w:spacing w:line="276" w:lineRule="auto"/>
              <w:jc w:val="center"/>
              <w:rPr>
                <w:sz w:val="20"/>
                <w:szCs w:val="20"/>
              </w:rPr>
            </w:pPr>
            <w:r w:rsidRPr="000D42AA">
              <w:rPr>
                <w:sz w:val="20"/>
                <w:szCs w:val="20"/>
              </w:rPr>
              <w:t>-37</w:t>
            </w:r>
          </w:p>
        </w:tc>
        <w:tc>
          <w:tcPr>
            <w:tcW w:w="567" w:type="dxa"/>
            <w:vAlign w:val="center"/>
          </w:tcPr>
          <w:p w14:paraId="32CF75BB" w14:textId="5D469712" w:rsidR="000D42AA" w:rsidRPr="000D42AA" w:rsidRDefault="000D42AA" w:rsidP="000D42AA">
            <w:pPr>
              <w:pStyle w:val="TableParagraph"/>
              <w:spacing w:line="276" w:lineRule="auto"/>
              <w:jc w:val="center"/>
              <w:rPr>
                <w:sz w:val="20"/>
                <w:szCs w:val="20"/>
              </w:rPr>
            </w:pPr>
            <w:r w:rsidRPr="000D42AA">
              <w:rPr>
                <w:sz w:val="20"/>
                <w:szCs w:val="20"/>
              </w:rPr>
              <w:t>-56</w:t>
            </w:r>
          </w:p>
        </w:tc>
        <w:tc>
          <w:tcPr>
            <w:tcW w:w="567" w:type="dxa"/>
            <w:vAlign w:val="center"/>
          </w:tcPr>
          <w:p w14:paraId="5BE466EA" w14:textId="781E7AB5" w:rsidR="000D42AA" w:rsidRPr="000D42AA" w:rsidRDefault="000D42AA" w:rsidP="000D42AA">
            <w:pPr>
              <w:pStyle w:val="TableParagraph"/>
              <w:spacing w:line="276" w:lineRule="auto"/>
              <w:jc w:val="center"/>
              <w:rPr>
                <w:sz w:val="20"/>
                <w:szCs w:val="20"/>
              </w:rPr>
            </w:pPr>
            <w:r w:rsidRPr="000D42AA">
              <w:rPr>
                <w:sz w:val="20"/>
                <w:szCs w:val="20"/>
              </w:rPr>
              <w:t>-34</w:t>
            </w:r>
          </w:p>
        </w:tc>
        <w:tc>
          <w:tcPr>
            <w:tcW w:w="567" w:type="dxa"/>
            <w:vAlign w:val="center"/>
          </w:tcPr>
          <w:p w14:paraId="644D12FF" w14:textId="4456648B" w:rsidR="000D42AA" w:rsidRPr="000D42AA" w:rsidRDefault="000D42AA" w:rsidP="000D42AA">
            <w:pPr>
              <w:pStyle w:val="TableParagraph"/>
              <w:spacing w:line="276" w:lineRule="auto"/>
              <w:jc w:val="center"/>
              <w:rPr>
                <w:sz w:val="20"/>
                <w:szCs w:val="20"/>
              </w:rPr>
            </w:pPr>
            <w:r w:rsidRPr="000D42AA">
              <w:rPr>
                <w:sz w:val="20"/>
                <w:szCs w:val="20"/>
              </w:rPr>
              <w:t>-47</w:t>
            </w:r>
          </w:p>
        </w:tc>
        <w:tc>
          <w:tcPr>
            <w:tcW w:w="567" w:type="dxa"/>
            <w:vAlign w:val="center"/>
          </w:tcPr>
          <w:p w14:paraId="7BDEA15E" w14:textId="415C0CD3" w:rsidR="000D42AA" w:rsidRPr="000D42AA" w:rsidRDefault="000D42AA" w:rsidP="000D42AA">
            <w:pPr>
              <w:pStyle w:val="TableParagraph"/>
              <w:spacing w:line="276" w:lineRule="auto"/>
              <w:jc w:val="center"/>
              <w:rPr>
                <w:sz w:val="20"/>
                <w:szCs w:val="20"/>
              </w:rPr>
            </w:pPr>
            <w:r w:rsidRPr="000D42AA">
              <w:rPr>
                <w:sz w:val="20"/>
                <w:szCs w:val="20"/>
              </w:rPr>
              <w:t>-51</w:t>
            </w:r>
          </w:p>
        </w:tc>
        <w:tc>
          <w:tcPr>
            <w:tcW w:w="567" w:type="dxa"/>
            <w:vAlign w:val="center"/>
          </w:tcPr>
          <w:p w14:paraId="26E18019" w14:textId="0364DCD0" w:rsidR="000D42AA" w:rsidRPr="000D42AA" w:rsidRDefault="000D42AA" w:rsidP="000D42AA">
            <w:pPr>
              <w:pStyle w:val="TableParagraph"/>
              <w:spacing w:line="276" w:lineRule="auto"/>
              <w:jc w:val="center"/>
              <w:rPr>
                <w:sz w:val="20"/>
                <w:szCs w:val="20"/>
              </w:rPr>
            </w:pPr>
            <w:r w:rsidRPr="000D42AA">
              <w:rPr>
                <w:sz w:val="20"/>
                <w:szCs w:val="20"/>
              </w:rPr>
              <w:t>-69</w:t>
            </w:r>
          </w:p>
        </w:tc>
        <w:tc>
          <w:tcPr>
            <w:tcW w:w="567" w:type="dxa"/>
            <w:vAlign w:val="center"/>
          </w:tcPr>
          <w:p w14:paraId="33FBF6C1" w14:textId="4F77C917" w:rsidR="000D42AA" w:rsidRPr="000D42AA" w:rsidRDefault="000D42AA" w:rsidP="000D42AA">
            <w:pPr>
              <w:pStyle w:val="TableParagraph"/>
              <w:spacing w:line="276" w:lineRule="auto"/>
              <w:jc w:val="center"/>
              <w:rPr>
                <w:sz w:val="20"/>
                <w:szCs w:val="20"/>
              </w:rPr>
            </w:pPr>
            <w:r w:rsidRPr="000D42AA">
              <w:rPr>
                <w:sz w:val="20"/>
                <w:szCs w:val="20"/>
              </w:rPr>
              <w:t>-125</w:t>
            </w:r>
          </w:p>
        </w:tc>
        <w:tc>
          <w:tcPr>
            <w:tcW w:w="567" w:type="dxa"/>
            <w:vAlign w:val="center"/>
          </w:tcPr>
          <w:p w14:paraId="64362260" w14:textId="416A53AB" w:rsidR="000D42AA" w:rsidRPr="000D42AA" w:rsidRDefault="000D42AA" w:rsidP="000D42AA">
            <w:pPr>
              <w:pStyle w:val="TableParagraph"/>
              <w:spacing w:line="276" w:lineRule="auto"/>
              <w:jc w:val="center"/>
              <w:rPr>
                <w:sz w:val="20"/>
                <w:szCs w:val="20"/>
              </w:rPr>
            </w:pPr>
            <w:r w:rsidRPr="000D42AA">
              <w:rPr>
                <w:sz w:val="20"/>
                <w:szCs w:val="20"/>
              </w:rPr>
              <w:t>-3</w:t>
            </w:r>
          </w:p>
        </w:tc>
        <w:tc>
          <w:tcPr>
            <w:tcW w:w="567" w:type="dxa"/>
            <w:vAlign w:val="center"/>
          </w:tcPr>
          <w:p w14:paraId="0BD1BC08" w14:textId="27189892" w:rsidR="000D42AA" w:rsidRPr="000D42AA" w:rsidRDefault="000D42AA" w:rsidP="000D42AA">
            <w:pPr>
              <w:pStyle w:val="TableParagraph"/>
              <w:spacing w:line="276" w:lineRule="auto"/>
              <w:jc w:val="center"/>
              <w:rPr>
                <w:sz w:val="20"/>
                <w:szCs w:val="20"/>
              </w:rPr>
            </w:pPr>
            <w:r w:rsidRPr="000D42AA">
              <w:rPr>
                <w:sz w:val="20"/>
                <w:szCs w:val="20"/>
              </w:rPr>
              <w:t>36</w:t>
            </w:r>
          </w:p>
        </w:tc>
        <w:tc>
          <w:tcPr>
            <w:tcW w:w="567" w:type="dxa"/>
            <w:vAlign w:val="center"/>
          </w:tcPr>
          <w:p w14:paraId="08273BC0" w14:textId="75A1DD85" w:rsidR="000D42AA" w:rsidRPr="000D42AA" w:rsidRDefault="000D42AA" w:rsidP="000D42AA">
            <w:pPr>
              <w:pStyle w:val="TableParagraph"/>
              <w:spacing w:line="276" w:lineRule="auto"/>
              <w:jc w:val="center"/>
              <w:rPr>
                <w:sz w:val="20"/>
                <w:szCs w:val="20"/>
              </w:rPr>
            </w:pPr>
            <w:r w:rsidRPr="000D42AA">
              <w:rPr>
                <w:sz w:val="20"/>
                <w:szCs w:val="20"/>
              </w:rPr>
              <w:t>-8</w:t>
            </w:r>
          </w:p>
        </w:tc>
        <w:tc>
          <w:tcPr>
            <w:tcW w:w="992" w:type="dxa"/>
            <w:shd w:val="clear" w:color="auto" w:fill="F7CAAC" w:themeFill="accent2" w:themeFillTint="66"/>
            <w:vAlign w:val="center"/>
          </w:tcPr>
          <w:p w14:paraId="642BFB1B" w14:textId="44FFDD87" w:rsidR="000D42AA" w:rsidRPr="000D42AA" w:rsidRDefault="000D42AA" w:rsidP="000D42AA">
            <w:pPr>
              <w:pStyle w:val="TableParagraph"/>
              <w:spacing w:line="276" w:lineRule="auto"/>
              <w:jc w:val="center"/>
              <w:rPr>
                <w:sz w:val="20"/>
                <w:szCs w:val="20"/>
              </w:rPr>
            </w:pPr>
            <w:r>
              <w:rPr>
                <w:color w:val="000000"/>
                <w:sz w:val="20"/>
                <w:szCs w:val="20"/>
              </w:rPr>
              <w:t>-39</w:t>
            </w:r>
          </w:p>
        </w:tc>
      </w:tr>
      <w:tr w:rsidR="000D42AA" w:rsidRPr="000D42AA" w14:paraId="3F4F2C1D" w14:textId="77777777" w:rsidTr="000D42AA">
        <w:trPr>
          <w:trHeight w:val="230"/>
        </w:trPr>
        <w:tc>
          <w:tcPr>
            <w:tcW w:w="2694" w:type="dxa"/>
            <w:vAlign w:val="center"/>
          </w:tcPr>
          <w:p w14:paraId="5956F0DC" w14:textId="1ECA3B50" w:rsidR="000D42AA" w:rsidRPr="000D42AA" w:rsidRDefault="000D42AA" w:rsidP="000D42AA">
            <w:pPr>
              <w:pStyle w:val="TableParagraph"/>
              <w:spacing w:line="276" w:lineRule="auto"/>
              <w:ind w:left="107"/>
              <w:jc w:val="center"/>
              <w:rPr>
                <w:sz w:val="20"/>
              </w:rPr>
            </w:pPr>
            <w:r w:rsidRPr="000D42AA">
              <w:rPr>
                <w:sz w:val="20"/>
              </w:rPr>
              <w:t>Прохладненский</w:t>
            </w:r>
          </w:p>
        </w:tc>
        <w:tc>
          <w:tcPr>
            <w:tcW w:w="567" w:type="dxa"/>
            <w:vAlign w:val="center"/>
          </w:tcPr>
          <w:p w14:paraId="23124C07" w14:textId="5DBC3844" w:rsidR="000D42AA" w:rsidRPr="000D42AA" w:rsidRDefault="000D42AA" w:rsidP="000D42AA">
            <w:pPr>
              <w:pStyle w:val="TableParagraph"/>
              <w:spacing w:line="276" w:lineRule="auto"/>
              <w:jc w:val="center"/>
              <w:rPr>
                <w:sz w:val="20"/>
                <w:szCs w:val="20"/>
              </w:rPr>
            </w:pPr>
            <w:r w:rsidRPr="000D42AA">
              <w:rPr>
                <w:sz w:val="20"/>
                <w:szCs w:val="20"/>
              </w:rPr>
              <w:t>205</w:t>
            </w:r>
          </w:p>
        </w:tc>
        <w:tc>
          <w:tcPr>
            <w:tcW w:w="567" w:type="dxa"/>
            <w:vAlign w:val="center"/>
          </w:tcPr>
          <w:p w14:paraId="776307D4" w14:textId="18C779C6" w:rsidR="000D42AA" w:rsidRPr="000D42AA" w:rsidRDefault="000D42AA" w:rsidP="000D42AA">
            <w:pPr>
              <w:pStyle w:val="TableParagraph"/>
              <w:spacing w:line="276" w:lineRule="auto"/>
              <w:jc w:val="center"/>
              <w:rPr>
                <w:sz w:val="20"/>
                <w:szCs w:val="20"/>
              </w:rPr>
            </w:pPr>
            <w:r w:rsidRPr="000D42AA">
              <w:rPr>
                <w:sz w:val="20"/>
                <w:szCs w:val="20"/>
              </w:rPr>
              <w:t>241</w:t>
            </w:r>
          </w:p>
        </w:tc>
        <w:tc>
          <w:tcPr>
            <w:tcW w:w="567" w:type="dxa"/>
            <w:vAlign w:val="center"/>
          </w:tcPr>
          <w:p w14:paraId="2D303D0A" w14:textId="37975814" w:rsidR="000D42AA" w:rsidRPr="000D42AA" w:rsidRDefault="000D42AA" w:rsidP="000D42AA">
            <w:pPr>
              <w:pStyle w:val="TableParagraph"/>
              <w:spacing w:line="276" w:lineRule="auto"/>
              <w:jc w:val="center"/>
              <w:rPr>
                <w:sz w:val="20"/>
                <w:szCs w:val="20"/>
              </w:rPr>
            </w:pPr>
            <w:r w:rsidRPr="000D42AA">
              <w:rPr>
                <w:sz w:val="20"/>
                <w:szCs w:val="20"/>
              </w:rPr>
              <w:t>215</w:t>
            </w:r>
          </w:p>
        </w:tc>
        <w:tc>
          <w:tcPr>
            <w:tcW w:w="567" w:type="dxa"/>
            <w:vAlign w:val="center"/>
          </w:tcPr>
          <w:p w14:paraId="2EA26733" w14:textId="441AC51E" w:rsidR="000D42AA" w:rsidRPr="000D42AA" w:rsidRDefault="000D42AA" w:rsidP="000D42AA">
            <w:pPr>
              <w:pStyle w:val="TableParagraph"/>
              <w:spacing w:line="276" w:lineRule="auto"/>
              <w:jc w:val="center"/>
              <w:rPr>
                <w:sz w:val="20"/>
                <w:szCs w:val="20"/>
              </w:rPr>
            </w:pPr>
            <w:r w:rsidRPr="000D42AA">
              <w:rPr>
                <w:sz w:val="20"/>
                <w:szCs w:val="20"/>
              </w:rPr>
              <w:t>147</w:t>
            </w:r>
          </w:p>
        </w:tc>
        <w:tc>
          <w:tcPr>
            <w:tcW w:w="567" w:type="dxa"/>
            <w:vAlign w:val="center"/>
          </w:tcPr>
          <w:p w14:paraId="275DDCB5" w14:textId="5208DF2C" w:rsidR="000D42AA" w:rsidRPr="000D42AA" w:rsidRDefault="000D42AA" w:rsidP="000D42AA">
            <w:pPr>
              <w:pStyle w:val="TableParagraph"/>
              <w:spacing w:line="276" w:lineRule="auto"/>
              <w:jc w:val="center"/>
              <w:rPr>
                <w:sz w:val="20"/>
                <w:szCs w:val="20"/>
              </w:rPr>
            </w:pPr>
            <w:r w:rsidRPr="000D42AA">
              <w:rPr>
                <w:sz w:val="20"/>
                <w:szCs w:val="20"/>
              </w:rPr>
              <w:t>125</w:t>
            </w:r>
          </w:p>
        </w:tc>
        <w:tc>
          <w:tcPr>
            <w:tcW w:w="567" w:type="dxa"/>
            <w:vAlign w:val="center"/>
          </w:tcPr>
          <w:p w14:paraId="56E8C2AD" w14:textId="39667B91" w:rsidR="000D42AA" w:rsidRPr="000D42AA" w:rsidRDefault="000D42AA" w:rsidP="000D42AA">
            <w:pPr>
              <w:pStyle w:val="TableParagraph"/>
              <w:spacing w:line="276" w:lineRule="auto"/>
              <w:jc w:val="center"/>
              <w:rPr>
                <w:sz w:val="20"/>
                <w:szCs w:val="20"/>
              </w:rPr>
            </w:pPr>
            <w:r w:rsidRPr="000D42AA">
              <w:rPr>
                <w:sz w:val="20"/>
                <w:szCs w:val="20"/>
              </w:rPr>
              <w:t>272</w:t>
            </w:r>
          </w:p>
        </w:tc>
        <w:tc>
          <w:tcPr>
            <w:tcW w:w="567" w:type="dxa"/>
            <w:vAlign w:val="center"/>
          </w:tcPr>
          <w:p w14:paraId="3A814628" w14:textId="2B9F48B0" w:rsidR="000D42AA" w:rsidRPr="000D42AA" w:rsidRDefault="000D42AA" w:rsidP="000D42AA">
            <w:pPr>
              <w:pStyle w:val="TableParagraph"/>
              <w:spacing w:line="276" w:lineRule="auto"/>
              <w:jc w:val="center"/>
              <w:rPr>
                <w:sz w:val="20"/>
                <w:szCs w:val="20"/>
              </w:rPr>
            </w:pPr>
            <w:r w:rsidRPr="000D42AA">
              <w:rPr>
                <w:sz w:val="20"/>
                <w:szCs w:val="20"/>
              </w:rPr>
              <w:t>-148</w:t>
            </w:r>
          </w:p>
        </w:tc>
        <w:tc>
          <w:tcPr>
            <w:tcW w:w="567" w:type="dxa"/>
            <w:vAlign w:val="center"/>
          </w:tcPr>
          <w:p w14:paraId="0C6D482C" w14:textId="18B447B4" w:rsidR="000D42AA" w:rsidRPr="000D42AA" w:rsidRDefault="000D42AA" w:rsidP="000D42AA">
            <w:pPr>
              <w:pStyle w:val="TableParagraph"/>
              <w:spacing w:line="276" w:lineRule="auto"/>
              <w:jc w:val="center"/>
              <w:rPr>
                <w:sz w:val="20"/>
                <w:szCs w:val="20"/>
              </w:rPr>
            </w:pPr>
            <w:r w:rsidRPr="000D42AA">
              <w:rPr>
                <w:sz w:val="20"/>
                <w:szCs w:val="20"/>
              </w:rPr>
              <w:t>20</w:t>
            </w:r>
          </w:p>
        </w:tc>
        <w:tc>
          <w:tcPr>
            <w:tcW w:w="567" w:type="dxa"/>
            <w:vAlign w:val="center"/>
          </w:tcPr>
          <w:p w14:paraId="57767914" w14:textId="572F8DF8" w:rsidR="000D42AA" w:rsidRPr="000D42AA" w:rsidRDefault="000D42AA" w:rsidP="000D42AA">
            <w:pPr>
              <w:pStyle w:val="TableParagraph"/>
              <w:spacing w:line="276" w:lineRule="auto"/>
              <w:jc w:val="center"/>
              <w:rPr>
                <w:sz w:val="20"/>
                <w:szCs w:val="20"/>
              </w:rPr>
            </w:pPr>
            <w:r w:rsidRPr="000D42AA">
              <w:rPr>
                <w:sz w:val="20"/>
                <w:szCs w:val="20"/>
              </w:rPr>
              <w:t>-101</w:t>
            </w:r>
          </w:p>
        </w:tc>
        <w:tc>
          <w:tcPr>
            <w:tcW w:w="567" w:type="dxa"/>
            <w:vAlign w:val="center"/>
          </w:tcPr>
          <w:p w14:paraId="770FDDD6" w14:textId="56664B2B" w:rsidR="000D42AA" w:rsidRPr="000D42AA" w:rsidRDefault="000D42AA" w:rsidP="000D42AA">
            <w:pPr>
              <w:pStyle w:val="TableParagraph"/>
              <w:spacing w:line="276" w:lineRule="auto"/>
              <w:jc w:val="center"/>
              <w:rPr>
                <w:sz w:val="20"/>
                <w:szCs w:val="20"/>
              </w:rPr>
            </w:pPr>
            <w:r w:rsidRPr="000D42AA">
              <w:rPr>
                <w:sz w:val="20"/>
                <w:szCs w:val="20"/>
              </w:rPr>
              <w:t>-198</w:t>
            </w:r>
          </w:p>
        </w:tc>
        <w:tc>
          <w:tcPr>
            <w:tcW w:w="992" w:type="dxa"/>
            <w:shd w:val="clear" w:color="auto" w:fill="BDD6EE" w:themeFill="accent1" w:themeFillTint="66"/>
            <w:vAlign w:val="center"/>
          </w:tcPr>
          <w:p w14:paraId="36BE5853" w14:textId="26E24BD3" w:rsidR="000D42AA" w:rsidRPr="000D42AA" w:rsidRDefault="000D42AA" w:rsidP="000D42AA">
            <w:pPr>
              <w:pStyle w:val="TableParagraph"/>
              <w:spacing w:line="276" w:lineRule="auto"/>
              <w:jc w:val="center"/>
              <w:rPr>
                <w:sz w:val="20"/>
                <w:szCs w:val="20"/>
              </w:rPr>
            </w:pPr>
            <w:r>
              <w:rPr>
                <w:color w:val="000000"/>
                <w:sz w:val="20"/>
                <w:szCs w:val="20"/>
              </w:rPr>
              <w:t>78</w:t>
            </w:r>
          </w:p>
        </w:tc>
      </w:tr>
      <w:tr w:rsidR="000D42AA" w:rsidRPr="000D42AA" w14:paraId="43D8B034" w14:textId="77777777" w:rsidTr="000D42AA">
        <w:trPr>
          <w:trHeight w:val="230"/>
        </w:trPr>
        <w:tc>
          <w:tcPr>
            <w:tcW w:w="2694" w:type="dxa"/>
            <w:vAlign w:val="center"/>
          </w:tcPr>
          <w:p w14:paraId="5B5C24B5" w14:textId="4F523052" w:rsidR="000D42AA" w:rsidRPr="000D42AA" w:rsidRDefault="000D42AA" w:rsidP="000D42AA">
            <w:pPr>
              <w:pStyle w:val="TableParagraph"/>
              <w:spacing w:line="276" w:lineRule="auto"/>
              <w:ind w:left="107"/>
              <w:jc w:val="center"/>
              <w:rPr>
                <w:sz w:val="20"/>
              </w:rPr>
            </w:pPr>
            <w:r w:rsidRPr="000D42AA">
              <w:rPr>
                <w:sz w:val="20"/>
              </w:rPr>
              <w:t>Терский</w:t>
            </w:r>
          </w:p>
        </w:tc>
        <w:tc>
          <w:tcPr>
            <w:tcW w:w="567" w:type="dxa"/>
            <w:vAlign w:val="center"/>
          </w:tcPr>
          <w:p w14:paraId="3D2D8DA3" w14:textId="2D5E95ED" w:rsidR="000D42AA" w:rsidRPr="000D42AA" w:rsidRDefault="000D42AA" w:rsidP="000D42AA">
            <w:pPr>
              <w:pStyle w:val="TableParagraph"/>
              <w:spacing w:line="276" w:lineRule="auto"/>
              <w:jc w:val="center"/>
              <w:rPr>
                <w:sz w:val="20"/>
                <w:szCs w:val="20"/>
              </w:rPr>
            </w:pPr>
            <w:r w:rsidRPr="000D42AA">
              <w:rPr>
                <w:sz w:val="20"/>
                <w:szCs w:val="20"/>
              </w:rPr>
              <w:t>-31</w:t>
            </w:r>
          </w:p>
        </w:tc>
        <w:tc>
          <w:tcPr>
            <w:tcW w:w="567" w:type="dxa"/>
            <w:vAlign w:val="center"/>
          </w:tcPr>
          <w:p w14:paraId="78F91B3A" w14:textId="20AA6EC1" w:rsidR="000D42AA" w:rsidRPr="000D42AA" w:rsidRDefault="000D42AA" w:rsidP="000D42AA">
            <w:pPr>
              <w:pStyle w:val="TableParagraph"/>
              <w:spacing w:line="276" w:lineRule="auto"/>
              <w:jc w:val="center"/>
              <w:rPr>
                <w:sz w:val="20"/>
                <w:szCs w:val="20"/>
              </w:rPr>
            </w:pPr>
            <w:r w:rsidRPr="000D42AA">
              <w:rPr>
                <w:sz w:val="20"/>
                <w:szCs w:val="20"/>
              </w:rPr>
              <w:t>23</w:t>
            </w:r>
          </w:p>
        </w:tc>
        <w:tc>
          <w:tcPr>
            <w:tcW w:w="567" w:type="dxa"/>
            <w:vAlign w:val="center"/>
          </w:tcPr>
          <w:p w14:paraId="07967A5B" w14:textId="4567AACB" w:rsidR="000D42AA" w:rsidRPr="000D42AA" w:rsidRDefault="000D42AA" w:rsidP="000D42AA">
            <w:pPr>
              <w:pStyle w:val="TableParagraph"/>
              <w:spacing w:line="276" w:lineRule="auto"/>
              <w:jc w:val="center"/>
              <w:rPr>
                <w:sz w:val="20"/>
                <w:szCs w:val="20"/>
              </w:rPr>
            </w:pPr>
            <w:r w:rsidRPr="000D42AA">
              <w:rPr>
                <w:sz w:val="20"/>
                <w:szCs w:val="20"/>
              </w:rPr>
              <w:t>-141</w:t>
            </w:r>
          </w:p>
        </w:tc>
        <w:tc>
          <w:tcPr>
            <w:tcW w:w="567" w:type="dxa"/>
            <w:vAlign w:val="center"/>
          </w:tcPr>
          <w:p w14:paraId="32E0B952" w14:textId="35100EEE" w:rsidR="000D42AA" w:rsidRPr="000D42AA" w:rsidRDefault="000D42AA" w:rsidP="000D42AA">
            <w:pPr>
              <w:pStyle w:val="TableParagraph"/>
              <w:spacing w:line="276" w:lineRule="auto"/>
              <w:jc w:val="center"/>
              <w:rPr>
                <w:sz w:val="20"/>
                <w:szCs w:val="20"/>
              </w:rPr>
            </w:pPr>
            <w:r w:rsidRPr="000D42AA">
              <w:rPr>
                <w:sz w:val="20"/>
                <w:szCs w:val="20"/>
              </w:rPr>
              <w:t>-48</w:t>
            </w:r>
          </w:p>
        </w:tc>
        <w:tc>
          <w:tcPr>
            <w:tcW w:w="567" w:type="dxa"/>
            <w:vAlign w:val="center"/>
          </w:tcPr>
          <w:p w14:paraId="72324478" w14:textId="44198A7D" w:rsidR="000D42AA" w:rsidRPr="000D42AA" w:rsidRDefault="000D42AA" w:rsidP="000D42AA">
            <w:pPr>
              <w:pStyle w:val="TableParagraph"/>
              <w:spacing w:line="276" w:lineRule="auto"/>
              <w:jc w:val="center"/>
              <w:rPr>
                <w:sz w:val="20"/>
                <w:szCs w:val="20"/>
              </w:rPr>
            </w:pPr>
            <w:r w:rsidRPr="000D42AA">
              <w:rPr>
                <w:sz w:val="20"/>
                <w:szCs w:val="20"/>
              </w:rPr>
              <w:t>19</w:t>
            </w:r>
          </w:p>
        </w:tc>
        <w:tc>
          <w:tcPr>
            <w:tcW w:w="567" w:type="dxa"/>
            <w:vAlign w:val="center"/>
          </w:tcPr>
          <w:p w14:paraId="0D79ACF4" w14:textId="22E2C8EF" w:rsidR="000D42AA" w:rsidRPr="000D42AA" w:rsidRDefault="000D42AA" w:rsidP="000D42AA">
            <w:pPr>
              <w:pStyle w:val="TableParagraph"/>
              <w:spacing w:line="276" w:lineRule="auto"/>
              <w:jc w:val="center"/>
              <w:rPr>
                <w:sz w:val="20"/>
                <w:szCs w:val="20"/>
              </w:rPr>
            </w:pPr>
            <w:r w:rsidRPr="000D42AA">
              <w:rPr>
                <w:sz w:val="20"/>
                <w:szCs w:val="20"/>
              </w:rPr>
              <w:t>-133</w:t>
            </w:r>
          </w:p>
        </w:tc>
        <w:tc>
          <w:tcPr>
            <w:tcW w:w="567" w:type="dxa"/>
            <w:vAlign w:val="center"/>
          </w:tcPr>
          <w:p w14:paraId="0FECBBC6" w14:textId="71434566" w:rsidR="000D42AA" w:rsidRPr="000D42AA" w:rsidRDefault="000D42AA" w:rsidP="000D42AA">
            <w:pPr>
              <w:pStyle w:val="TableParagraph"/>
              <w:spacing w:line="276" w:lineRule="auto"/>
              <w:jc w:val="center"/>
              <w:rPr>
                <w:sz w:val="20"/>
                <w:szCs w:val="20"/>
              </w:rPr>
            </w:pPr>
            <w:r w:rsidRPr="000D42AA">
              <w:rPr>
                <w:sz w:val="20"/>
                <w:szCs w:val="20"/>
              </w:rPr>
              <w:t>-215</w:t>
            </w:r>
          </w:p>
        </w:tc>
        <w:tc>
          <w:tcPr>
            <w:tcW w:w="567" w:type="dxa"/>
            <w:vAlign w:val="center"/>
          </w:tcPr>
          <w:p w14:paraId="07EC5813" w14:textId="3CCA4C52" w:rsidR="000D42AA" w:rsidRPr="000D42AA" w:rsidRDefault="000D42AA" w:rsidP="000D42AA">
            <w:pPr>
              <w:pStyle w:val="TableParagraph"/>
              <w:spacing w:line="276" w:lineRule="auto"/>
              <w:jc w:val="center"/>
              <w:rPr>
                <w:sz w:val="20"/>
                <w:szCs w:val="20"/>
              </w:rPr>
            </w:pPr>
            <w:r w:rsidRPr="000D42AA">
              <w:rPr>
                <w:sz w:val="20"/>
                <w:szCs w:val="20"/>
              </w:rPr>
              <w:t>-294</w:t>
            </w:r>
          </w:p>
        </w:tc>
        <w:tc>
          <w:tcPr>
            <w:tcW w:w="567" w:type="dxa"/>
            <w:vAlign w:val="center"/>
          </w:tcPr>
          <w:p w14:paraId="10FB8CC6" w14:textId="37DEBFC7" w:rsidR="000D42AA" w:rsidRPr="000D42AA" w:rsidRDefault="000D42AA" w:rsidP="000D42AA">
            <w:pPr>
              <w:pStyle w:val="TableParagraph"/>
              <w:spacing w:line="276" w:lineRule="auto"/>
              <w:jc w:val="center"/>
              <w:rPr>
                <w:sz w:val="20"/>
                <w:szCs w:val="20"/>
              </w:rPr>
            </w:pPr>
            <w:r w:rsidRPr="000D42AA">
              <w:rPr>
                <w:sz w:val="20"/>
                <w:szCs w:val="20"/>
              </w:rPr>
              <w:t>-261</w:t>
            </w:r>
          </w:p>
        </w:tc>
        <w:tc>
          <w:tcPr>
            <w:tcW w:w="567" w:type="dxa"/>
            <w:vAlign w:val="center"/>
          </w:tcPr>
          <w:p w14:paraId="1D54406E" w14:textId="777014E6" w:rsidR="000D42AA" w:rsidRPr="000D42AA" w:rsidRDefault="000D42AA" w:rsidP="000D42AA">
            <w:pPr>
              <w:pStyle w:val="TableParagraph"/>
              <w:spacing w:line="276" w:lineRule="auto"/>
              <w:jc w:val="center"/>
              <w:rPr>
                <w:sz w:val="20"/>
                <w:szCs w:val="20"/>
              </w:rPr>
            </w:pPr>
            <w:r w:rsidRPr="000D42AA">
              <w:rPr>
                <w:sz w:val="20"/>
                <w:szCs w:val="20"/>
              </w:rPr>
              <w:t>-523</w:t>
            </w:r>
          </w:p>
        </w:tc>
        <w:tc>
          <w:tcPr>
            <w:tcW w:w="992" w:type="dxa"/>
            <w:shd w:val="clear" w:color="auto" w:fill="F7CAAC" w:themeFill="accent2" w:themeFillTint="66"/>
            <w:vAlign w:val="center"/>
          </w:tcPr>
          <w:p w14:paraId="44386DCA" w14:textId="5283B7F1" w:rsidR="000D42AA" w:rsidRPr="000D42AA" w:rsidRDefault="000D42AA" w:rsidP="000D42AA">
            <w:pPr>
              <w:pStyle w:val="TableParagraph"/>
              <w:spacing w:line="276" w:lineRule="auto"/>
              <w:jc w:val="center"/>
              <w:rPr>
                <w:sz w:val="20"/>
                <w:szCs w:val="20"/>
              </w:rPr>
            </w:pPr>
            <w:r>
              <w:rPr>
                <w:color w:val="000000"/>
                <w:sz w:val="20"/>
                <w:szCs w:val="20"/>
              </w:rPr>
              <w:t>-160</w:t>
            </w:r>
          </w:p>
        </w:tc>
      </w:tr>
      <w:tr w:rsidR="000D42AA" w:rsidRPr="000D42AA" w14:paraId="34070998" w14:textId="77777777" w:rsidTr="000D42AA">
        <w:trPr>
          <w:trHeight w:val="230"/>
        </w:trPr>
        <w:tc>
          <w:tcPr>
            <w:tcW w:w="2694" w:type="dxa"/>
            <w:vAlign w:val="center"/>
          </w:tcPr>
          <w:p w14:paraId="6AECA237" w14:textId="1F14A5D7" w:rsidR="000D42AA" w:rsidRPr="000D42AA" w:rsidRDefault="000D42AA" w:rsidP="000D42AA">
            <w:pPr>
              <w:pStyle w:val="TableParagraph"/>
              <w:spacing w:line="276" w:lineRule="auto"/>
              <w:ind w:left="107"/>
              <w:jc w:val="center"/>
              <w:rPr>
                <w:sz w:val="20"/>
              </w:rPr>
            </w:pPr>
            <w:r w:rsidRPr="000D42AA">
              <w:rPr>
                <w:sz w:val="20"/>
              </w:rPr>
              <w:t>Урванский</w:t>
            </w:r>
          </w:p>
        </w:tc>
        <w:tc>
          <w:tcPr>
            <w:tcW w:w="567" w:type="dxa"/>
            <w:vAlign w:val="center"/>
          </w:tcPr>
          <w:p w14:paraId="5E64DAB8" w14:textId="21DEB311" w:rsidR="000D42AA" w:rsidRPr="000D42AA" w:rsidRDefault="000D42AA" w:rsidP="000D42AA">
            <w:pPr>
              <w:pStyle w:val="TableParagraph"/>
              <w:spacing w:line="276" w:lineRule="auto"/>
              <w:jc w:val="center"/>
              <w:rPr>
                <w:sz w:val="20"/>
                <w:szCs w:val="20"/>
              </w:rPr>
            </w:pPr>
            <w:r w:rsidRPr="000D42AA">
              <w:rPr>
                <w:sz w:val="20"/>
                <w:szCs w:val="20"/>
              </w:rPr>
              <w:t>-86</w:t>
            </w:r>
          </w:p>
        </w:tc>
        <w:tc>
          <w:tcPr>
            <w:tcW w:w="567" w:type="dxa"/>
            <w:vAlign w:val="center"/>
          </w:tcPr>
          <w:p w14:paraId="13180454" w14:textId="77886239" w:rsidR="000D42AA" w:rsidRPr="000D42AA" w:rsidRDefault="000D42AA" w:rsidP="000D42AA">
            <w:pPr>
              <w:pStyle w:val="TableParagraph"/>
              <w:spacing w:line="276" w:lineRule="auto"/>
              <w:jc w:val="center"/>
              <w:rPr>
                <w:sz w:val="20"/>
                <w:szCs w:val="20"/>
              </w:rPr>
            </w:pPr>
            <w:r w:rsidRPr="000D42AA">
              <w:rPr>
                <w:sz w:val="20"/>
                <w:szCs w:val="20"/>
              </w:rPr>
              <w:t>-207</w:t>
            </w:r>
          </w:p>
        </w:tc>
        <w:tc>
          <w:tcPr>
            <w:tcW w:w="567" w:type="dxa"/>
            <w:vAlign w:val="center"/>
          </w:tcPr>
          <w:p w14:paraId="1B6AD72B" w14:textId="462D16BF" w:rsidR="000D42AA" w:rsidRPr="000D42AA" w:rsidRDefault="000D42AA" w:rsidP="000D42AA">
            <w:pPr>
              <w:pStyle w:val="TableParagraph"/>
              <w:spacing w:line="276" w:lineRule="auto"/>
              <w:jc w:val="center"/>
              <w:rPr>
                <w:sz w:val="20"/>
                <w:szCs w:val="20"/>
              </w:rPr>
            </w:pPr>
            <w:r w:rsidRPr="000D42AA">
              <w:rPr>
                <w:sz w:val="20"/>
                <w:szCs w:val="20"/>
              </w:rPr>
              <w:t>-607</w:t>
            </w:r>
          </w:p>
        </w:tc>
        <w:tc>
          <w:tcPr>
            <w:tcW w:w="567" w:type="dxa"/>
            <w:vAlign w:val="center"/>
          </w:tcPr>
          <w:p w14:paraId="6CCD5F7D" w14:textId="4ACE88E9" w:rsidR="000D42AA" w:rsidRPr="000D42AA" w:rsidRDefault="000D42AA" w:rsidP="000D42AA">
            <w:pPr>
              <w:pStyle w:val="TableParagraph"/>
              <w:spacing w:line="276" w:lineRule="auto"/>
              <w:jc w:val="center"/>
              <w:rPr>
                <w:sz w:val="20"/>
                <w:szCs w:val="20"/>
              </w:rPr>
            </w:pPr>
            <w:r w:rsidRPr="000D42AA">
              <w:rPr>
                <w:sz w:val="20"/>
                <w:szCs w:val="20"/>
              </w:rPr>
              <w:t>-236</w:t>
            </w:r>
          </w:p>
        </w:tc>
        <w:tc>
          <w:tcPr>
            <w:tcW w:w="567" w:type="dxa"/>
            <w:vAlign w:val="center"/>
          </w:tcPr>
          <w:p w14:paraId="1DD53A92" w14:textId="70671F38" w:rsidR="000D42AA" w:rsidRPr="000D42AA" w:rsidRDefault="000D42AA" w:rsidP="000D42AA">
            <w:pPr>
              <w:pStyle w:val="TableParagraph"/>
              <w:spacing w:line="276" w:lineRule="auto"/>
              <w:jc w:val="center"/>
              <w:rPr>
                <w:sz w:val="20"/>
                <w:szCs w:val="20"/>
              </w:rPr>
            </w:pPr>
            <w:r w:rsidRPr="000D42AA">
              <w:rPr>
                <w:sz w:val="20"/>
                <w:szCs w:val="20"/>
              </w:rPr>
              <w:t>-515</w:t>
            </w:r>
          </w:p>
        </w:tc>
        <w:tc>
          <w:tcPr>
            <w:tcW w:w="567" w:type="dxa"/>
            <w:vAlign w:val="center"/>
          </w:tcPr>
          <w:p w14:paraId="1834A5C5" w14:textId="3F25999C" w:rsidR="000D42AA" w:rsidRPr="000D42AA" w:rsidRDefault="000D42AA" w:rsidP="000D42AA">
            <w:pPr>
              <w:pStyle w:val="TableParagraph"/>
              <w:spacing w:line="276" w:lineRule="auto"/>
              <w:jc w:val="center"/>
              <w:rPr>
                <w:sz w:val="20"/>
                <w:szCs w:val="20"/>
              </w:rPr>
            </w:pPr>
            <w:r w:rsidRPr="000D42AA">
              <w:rPr>
                <w:sz w:val="20"/>
                <w:szCs w:val="20"/>
              </w:rPr>
              <w:t>-609</w:t>
            </w:r>
          </w:p>
        </w:tc>
        <w:tc>
          <w:tcPr>
            <w:tcW w:w="567" w:type="dxa"/>
            <w:vAlign w:val="center"/>
          </w:tcPr>
          <w:p w14:paraId="36C828EB" w14:textId="2082CFAA" w:rsidR="000D42AA" w:rsidRPr="000D42AA" w:rsidRDefault="000D42AA" w:rsidP="000D42AA">
            <w:pPr>
              <w:pStyle w:val="TableParagraph"/>
              <w:spacing w:line="276" w:lineRule="auto"/>
              <w:jc w:val="center"/>
              <w:rPr>
                <w:sz w:val="20"/>
                <w:szCs w:val="20"/>
              </w:rPr>
            </w:pPr>
            <w:r w:rsidRPr="000D42AA">
              <w:rPr>
                <w:sz w:val="20"/>
                <w:szCs w:val="20"/>
              </w:rPr>
              <w:t>26</w:t>
            </w:r>
          </w:p>
        </w:tc>
        <w:tc>
          <w:tcPr>
            <w:tcW w:w="567" w:type="dxa"/>
            <w:vAlign w:val="center"/>
          </w:tcPr>
          <w:p w14:paraId="37D69B9C" w14:textId="55656601" w:rsidR="000D42AA" w:rsidRPr="000D42AA" w:rsidRDefault="000D42AA" w:rsidP="000D42AA">
            <w:pPr>
              <w:pStyle w:val="TableParagraph"/>
              <w:spacing w:line="276" w:lineRule="auto"/>
              <w:jc w:val="center"/>
              <w:rPr>
                <w:sz w:val="20"/>
                <w:szCs w:val="20"/>
              </w:rPr>
            </w:pPr>
            <w:r w:rsidRPr="000D42AA">
              <w:rPr>
                <w:sz w:val="20"/>
                <w:szCs w:val="20"/>
              </w:rPr>
              <w:t>-24</w:t>
            </w:r>
          </w:p>
        </w:tc>
        <w:tc>
          <w:tcPr>
            <w:tcW w:w="567" w:type="dxa"/>
            <w:vAlign w:val="center"/>
          </w:tcPr>
          <w:p w14:paraId="3F1C7A27" w14:textId="2E070583" w:rsidR="000D42AA" w:rsidRPr="000D42AA" w:rsidRDefault="000D42AA" w:rsidP="000D42AA">
            <w:pPr>
              <w:pStyle w:val="TableParagraph"/>
              <w:spacing w:line="276" w:lineRule="auto"/>
              <w:jc w:val="center"/>
              <w:rPr>
                <w:sz w:val="20"/>
                <w:szCs w:val="20"/>
              </w:rPr>
            </w:pPr>
            <w:r w:rsidRPr="000D42AA">
              <w:rPr>
                <w:sz w:val="20"/>
                <w:szCs w:val="20"/>
              </w:rPr>
              <w:t>-185</w:t>
            </w:r>
          </w:p>
        </w:tc>
        <w:tc>
          <w:tcPr>
            <w:tcW w:w="567" w:type="dxa"/>
            <w:vAlign w:val="center"/>
          </w:tcPr>
          <w:p w14:paraId="4286F2C6" w14:textId="5E6B4190" w:rsidR="000D42AA" w:rsidRPr="000D42AA" w:rsidRDefault="000D42AA" w:rsidP="000D42AA">
            <w:pPr>
              <w:pStyle w:val="TableParagraph"/>
              <w:spacing w:line="276" w:lineRule="auto"/>
              <w:jc w:val="center"/>
              <w:rPr>
                <w:sz w:val="20"/>
                <w:szCs w:val="20"/>
              </w:rPr>
            </w:pPr>
            <w:r w:rsidRPr="000D42AA">
              <w:rPr>
                <w:sz w:val="20"/>
                <w:szCs w:val="20"/>
              </w:rPr>
              <w:t>-336</w:t>
            </w:r>
          </w:p>
        </w:tc>
        <w:tc>
          <w:tcPr>
            <w:tcW w:w="992" w:type="dxa"/>
            <w:shd w:val="clear" w:color="auto" w:fill="F7CAAC" w:themeFill="accent2" w:themeFillTint="66"/>
            <w:vAlign w:val="center"/>
          </w:tcPr>
          <w:p w14:paraId="4E1C7025" w14:textId="22346DAC" w:rsidR="000D42AA" w:rsidRPr="000D42AA" w:rsidRDefault="000D42AA" w:rsidP="000D42AA">
            <w:pPr>
              <w:pStyle w:val="TableParagraph"/>
              <w:spacing w:line="276" w:lineRule="auto"/>
              <w:jc w:val="center"/>
              <w:rPr>
                <w:sz w:val="20"/>
                <w:szCs w:val="20"/>
              </w:rPr>
            </w:pPr>
            <w:r>
              <w:rPr>
                <w:color w:val="000000"/>
                <w:sz w:val="20"/>
                <w:szCs w:val="20"/>
              </w:rPr>
              <w:t>-278</w:t>
            </w:r>
          </w:p>
        </w:tc>
      </w:tr>
      <w:tr w:rsidR="000D42AA" w:rsidRPr="000D42AA" w14:paraId="7DF5ED69" w14:textId="77777777" w:rsidTr="000D42AA">
        <w:trPr>
          <w:trHeight w:val="230"/>
        </w:trPr>
        <w:tc>
          <w:tcPr>
            <w:tcW w:w="2694" w:type="dxa"/>
            <w:vAlign w:val="center"/>
          </w:tcPr>
          <w:p w14:paraId="0D07D102" w14:textId="762AD9BB" w:rsidR="000D42AA" w:rsidRPr="000D42AA" w:rsidRDefault="000D42AA" w:rsidP="000D42AA">
            <w:pPr>
              <w:pStyle w:val="TableParagraph"/>
              <w:spacing w:line="276" w:lineRule="auto"/>
              <w:ind w:left="107"/>
              <w:jc w:val="center"/>
              <w:rPr>
                <w:sz w:val="20"/>
                <w:szCs w:val="20"/>
              </w:rPr>
            </w:pPr>
            <w:r w:rsidRPr="000D42AA">
              <w:rPr>
                <w:sz w:val="20"/>
                <w:szCs w:val="20"/>
              </w:rPr>
              <w:t>город Нарткала</w:t>
            </w:r>
          </w:p>
        </w:tc>
        <w:tc>
          <w:tcPr>
            <w:tcW w:w="567" w:type="dxa"/>
            <w:vAlign w:val="center"/>
          </w:tcPr>
          <w:p w14:paraId="34D68505" w14:textId="53BF1C62" w:rsidR="000D42AA" w:rsidRPr="000D42AA" w:rsidRDefault="000D42AA" w:rsidP="000D42AA">
            <w:pPr>
              <w:pStyle w:val="TableParagraph"/>
              <w:spacing w:line="276" w:lineRule="auto"/>
              <w:jc w:val="center"/>
              <w:rPr>
                <w:sz w:val="20"/>
                <w:szCs w:val="20"/>
              </w:rPr>
            </w:pPr>
            <w:r w:rsidRPr="000D42AA">
              <w:rPr>
                <w:sz w:val="20"/>
                <w:szCs w:val="20"/>
              </w:rPr>
              <w:t>-32</w:t>
            </w:r>
          </w:p>
        </w:tc>
        <w:tc>
          <w:tcPr>
            <w:tcW w:w="567" w:type="dxa"/>
            <w:vAlign w:val="center"/>
          </w:tcPr>
          <w:p w14:paraId="7FE9E375" w14:textId="65B0CB18" w:rsidR="000D42AA" w:rsidRPr="000D42AA" w:rsidRDefault="000D42AA" w:rsidP="000D42AA">
            <w:pPr>
              <w:pStyle w:val="TableParagraph"/>
              <w:spacing w:line="276" w:lineRule="auto"/>
              <w:jc w:val="center"/>
              <w:rPr>
                <w:sz w:val="20"/>
                <w:szCs w:val="20"/>
              </w:rPr>
            </w:pPr>
            <w:r w:rsidRPr="000D42AA">
              <w:rPr>
                <w:sz w:val="20"/>
                <w:szCs w:val="20"/>
              </w:rPr>
              <w:t>-92</w:t>
            </w:r>
          </w:p>
        </w:tc>
        <w:tc>
          <w:tcPr>
            <w:tcW w:w="567" w:type="dxa"/>
            <w:vAlign w:val="center"/>
          </w:tcPr>
          <w:p w14:paraId="4AC80660" w14:textId="4A6C3C59" w:rsidR="000D42AA" w:rsidRPr="000D42AA" w:rsidRDefault="000D42AA" w:rsidP="000D42AA">
            <w:pPr>
              <w:pStyle w:val="TableParagraph"/>
              <w:spacing w:line="276" w:lineRule="auto"/>
              <w:jc w:val="center"/>
              <w:rPr>
                <w:sz w:val="20"/>
                <w:szCs w:val="20"/>
              </w:rPr>
            </w:pPr>
            <w:r w:rsidRPr="000D42AA">
              <w:rPr>
                <w:sz w:val="20"/>
                <w:szCs w:val="20"/>
              </w:rPr>
              <w:t>-330</w:t>
            </w:r>
          </w:p>
        </w:tc>
        <w:tc>
          <w:tcPr>
            <w:tcW w:w="567" w:type="dxa"/>
            <w:vAlign w:val="center"/>
          </w:tcPr>
          <w:p w14:paraId="76A968EA" w14:textId="3553FA00" w:rsidR="000D42AA" w:rsidRPr="000D42AA" w:rsidRDefault="000D42AA" w:rsidP="000D42AA">
            <w:pPr>
              <w:pStyle w:val="TableParagraph"/>
              <w:spacing w:line="276" w:lineRule="auto"/>
              <w:jc w:val="center"/>
              <w:rPr>
                <w:sz w:val="20"/>
                <w:szCs w:val="20"/>
              </w:rPr>
            </w:pPr>
            <w:r w:rsidRPr="000D42AA">
              <w:rPr>
                <w:sz w:val="20"/>
                <w:szCs w:val="20"/>
              </w:rPr>
              <w:t>-131</w:t>
            </w:r>
          </w:p>
        </w:tc>
        <w:tc>
          <w:tcPr>
            <w:tcW w:w="567" w:type="dxa"/>
            <w:vAlign w:val="center"/>
          </w:tcPr>
          <w:p w14:paraId="5C2AC341" w14:textId="71AA9967" w:rsidR="000D42AA" w:rsidRPr="000D42AA" w:rsidRDefault="000D42AA" w:rsidP="000D42AA">
            <w:pPr>
              <w:pStyle w:val="TableParagraph"/>
              <w:spacing w:line="276" w:lineRule="auto"/>
              <w:jc w:val="center"/>
              <w:rPr>
                <w:sz w:val="20"/>
                <w:szCs w:val="20"/>
              </w:rPr>
            </w:pPr>
            <w:r w:rsidRPr="000D42AA">
              <w:rPr>
                <w:sz w:val="20"/>
                <w:szCs w:val="20"/>
              </w:rPr>
              <w:t>-243</w:t>
            </w:r>
          </w:p>
        </w:tc>
        <w:tc>
          <w:tcPr>
            <w:tcW w:w="567" w:type="dxa"/>
            <w:vAlign w:val="center"/>
          </w:tcPr>
          <w:p w14:paraId="6F918454" w14:textId="38CC0898" w:rsidR="000D42AA" w:rsidRPr="000D42AA" w:rsidRDefault="000D42AA" w:rsidP="000D42AA">
            <w:pPr>
              <w:pStyle w:val="TableParagraph"/>
              <w:spacing w:line="276" w:lineRule="auto"/>
              <w:jc w:val="center"/>
              <w:rPr>
                <w:sz w:val="20"/>
                <w:szCs w:val="20"/>
              </w:rPr>
            </w:pPr>
            <w:r w:rsidRPr="000D42AA">
              <w:rPr>
                <w:sz w:val="20"/>
                <w:szCs w:val="20"/>
              </w:rPr>
              <w:t>-344</w:t>
            </w:r>
          </w:p>
        </w:tc>
        <w:tc>
          <w:tcPr>
            <w:tcW w:w="567" w:type="dxa"/>
            <w:vAlign w:val="center"/>
          </w:tcPr>
          <w:p w14:paraId="3C8E840D" w14:textId="06727295" w:rsidR="000D42AA" w:rsidRPr="000D42AA" w:rsidRDefault="000D42AA" w:rsidP="000D42AA">
            <w:pPr>
              <w:pStyle w:val="TableParagraph"/>
              <w:spacing w:line="276" w:lineRule="auto"/>
              <w:jc w:val="center"/>
              <w:rPr>
                <w:sz w:val="20"/>
                <w:szCs w:val="20"/>
              </w:rPr>
            </w:pPr>
            <w:r w:rsidRPr="000D42AA">
              <w:rPr>
                <w:sz w:val="20"/>
                <w:szCs w:val="20"/>
              </w:rPr>
              <w:t>-4</w:t>
            </w:r>
          </w:p>
        </w:tc>
        <w:tc>
          <w:tcPr>
            <w:tcW w:w="567" w:type="dxa"/>
            <w:vAlign w:val="center"/>
          </w:tcPr>
          <w:p w14:paraId="426CB22D" w14:textId="6FA27CEB" w:rsidR="000D42AA" w:rsidRPr="000D42AA" w:rsidRDefault="000D42AA" w:rsidP="000D42AA">
            <w:pPr>
              <w:pStyle w:val="TableParagraph"/>
              <w:spacing w:line="276" w:lineRule="auto"/>
              <w:jc w:val="center"/>
              <w:rPr>
                <w:sz w:val="20"/>
                <w:szCs w:val="20"/>
              </w:rPr>
            </w:pPr>
            <w:r w:rsidRPr="000D42AA">
              <w:rPr>
                <w:sz w:val="20"/>
                <w:szCs w:val="20"/>
              </w:rPr>
              <w:t>-78</w:t>
            </w:r>
          </w:p>
        </w:tc>
        <w:tc>
          <w:tcPr>
            <w:tcW w:w="567" w:type="dxa"/>
            <w:vAlign w:val="center"/>
          </w:tcPr>
          <w:p w14:paraId="5EFC3ED0" w14:textId="479F2574" w:rsidR="000D42AA" w:rsidRPr="000D42AA" w:rsidRDefault="000D42AA" w:rsidP="000D42AA">
            <w:pPr>
              <w:pStyle w:val="TableParagraph"/>
              <w:spacing w:line="276" w:lineRule="auto"/>
              <w:jc w:val="center"/>
              <w:rPr>
                <w:sz w:val="20"/>
                <w:szCs w:val="20"/>
              </w:rPr>
            </w:pPr>
            <w:r w:rsidRPr="000D42AA">
              <w:rPr>
                <w:sz w:val="20"/>
                <w:szCs w:val="20"/>
              </w:rPr>
              <w:t>-114</w:t>
            </w:r>
          </w:p>
        </w:tc>
        <w:tc>
          <w:tcPr>
            <w:tcW w:w="567" w:type="dxa"/>
            <w:vAlign w:val="center"/>
          </w:tcPr>
          <w:p w14:paraId="0E02A2EF" w14:textId="3F6CA423" w:rsidR="000D42AA" w:rsidRPr="000D42AA" w:rsidRDefault="000D42AA" w:rsidP="000D42AA">
            <w:pPr>
              <w:pStyle w:val="TableParagraph"/>
              <w:spacing w:line="276" w:lineRule="auto"/>
              <w:jc w:val="center"/>
              <w:rPr>
                <w:sz w:val="20"/>
                <w:szCs w:val="20"/>
              </w:rPr>
            </w:pPr>
            <w:r w:rsidRPr="000D42AA">
              <w:rPr>
                <w:sz w:val="20"/>
                <w:szCs w:val="20"/>
              </w:rPr>
              <w:t>-102</w:t>
            </w:r>
          </w:p>
        </w:tc>
        <w:tc>
          <w:tcPr>
            <w:tcW w:w="992" w:type="dxa"/>
            <w:shd w:val="clear" w:color="auto" w:fill="F7CAAC" w:themeFill="accent2" w:themeFillTint="66"/>
            <w:vAlign w:val="center"/>
          </w:tcPr>
          <w:p w14:paraId="1631577C" w14:textId="50602026" w:rsidR="000D42AA" w:rsidRPr="000D42AA" w:rsidRDefault="000D42AA" w:rsidP="000D42AA">
            <w:pPr>
              <w:pStyle w:val="TableParagraph"/>
              <w:spacing w:line="276" w:lineRule="auto"/>
              <w:jc w:val="center"/>
              <w:rPr>
                <w:sz w:val="20"/>
                <w:szCs w:val="20"/>
              </w:rPr>
            </w:pPr>
            <w:r>
              <w:rPr>
                <w:color w:val="000000"/>
                <w:sz w:val="20"/>
                <w:szCs w:val="20"/>
              </w:rPr>
              <w:t>-147</w:t>
            </w:r>
          </w:p>
        </w:tc>
      </w:tr>
      <w:tr w:rsidR="000D42AA" w:rsidRPr="000D42AA" w14:paraId="15B247F3" w14:textId="77777777" w:rsidTr="000D42AA">
        <w:trPr>
          <w:trHeight w:val="230"/>
        </w:trPr>
        <w:tc>
          <w:tcPr>
            <w:tcW w:w="2694" w:type="dxa"/>
            <w:vAlign w:val="center"/>
          </w:tcPr>
          <w:p w14:paraId="5EA1CC47" w14:textId="64EFD6B7" w:rsidR="000D42AA" w:rsidRPr="000D42AA" w:rsidRDefault="000D42AA" w:rsidP="000D42AA">
            <w:pPr>
              <w:pStyle w:val="TableParagraph"/>
              <w:spacing w:line="276" w:lineRule="auto"/>
              <w:ind w:left="107"/>
              <w:jc w:val="center"/>
              <w:rPr>
                <w:sz w:val="20"/>
                <w:szCs w:val="20"/>
              </w:rPr>
            </w:pPr>
            <w:r w:rsidRPr="000D42AA">
              <w:rPr>
                <w:sz w:val="20"/>
                <w:szCs w:val="20"/>
              </w:rPr>
              <w:t>сельское население</w:t>
            </w:r>
          </w:p>
        </w:tc>
        <w:tc>
          <w:tcPr>
            <w:tcW w:w="567" w:type="dxa"/>
            <w:vAlign w:val="center"/>
          </w:tcPr>
          <w:p w14:paraId="071C325E" w14:textId="45E1BA1E" w:rsidR="000D42AA" w:rsidRPr="000D42AA" w:rsidRDefault="000D42AA" w:rsidP="000D42AA">
            <w:pPr>
              <w:pStyle w:val="TableParagraph"/>
              <w:spacing w:line="276" w:lineRule="auto"/>
              <w:jc w:val="center"/>
              <w:rPr>
                <w:sz w:val="20"/>
                <w:szCs w:val="20"/>
              </w:rPr>
            </w:pPr>
            <w:r w:rsidRPr="000D42AA">
              <w:rPr>
                <w:sz w:val="20"/>
                <w:szCs w:val="20"/>
              </w:rPr>
              <w:t>-54</w:t>
            </w:r>
          </w:p>
        </w:tc>
        <w:tc>
          <w:tcPr>
            <w:tcW w:w="567" w:type="dxa"/>
            <w:vAlign w:val="center"/>
          </w:tcPr>
          <w:p w14:paraId="0026B8CE" w14:textId="7FADDDD9" w:rsidR="000D42AA" w:rsidRPr="000D42AA" w:rsidRDefault="000D42AA" w:rsidP="000D42AA">
            <w:pPr>
              <w:pStyle w:val="TableParagraph"/>
              <w:spacing w:line="276" w:lineRule="auto"/>
              <w:jc w:val="center"/>
              <w:rPr>
                <w:sz w:val="20"/>
                <w:szCs w:val="20"/>
              </w:rPr>
            </w:pPr>
            <w:r w:rsidRPr="000D42AA">
              <w:rPr>
                <w:sz w:val="20"/>
                <w:szCs w:val="20"/>
              </w:rPr>
              <w:t>-115</w:t>
            </w:r>
          </w:p>
        </w:tc>
        <w:tc>
          <w:tcPr>
            <w:tcW w:w="567" w:type="dxa"/>
            <w:vAlign w:val="center"/>
          </w:tcPr>
          <w:p w14:paraId="688C77B9" w14:textId="4C24BC93" w:rsidR="000D42AA" w:rsidRPr="000D42AA" w:rsidRDefault="000D42AA" w:rsidP="000D42AA">
            <w:pPr>
              <w:pStyle w:val="TableParagraph"/>
              <w:spacing w:line="276" w:lineRule="auto"/>
              <w:jc w:val="center"/>
              <w:rPr>
                <w:sz w:val="20"/>
                <w:szCs w:val="20"/>
              </w:rPr>
            </w:pPr>
            <w:r w:rsidRPr="000D42AA">
              <w:rPr>
                <w:sz w:val="20"/>
                <w:szCs w:val="20"/>
              </w:rPr>
              <w:t>-277</w:t>
            </w:r>
          </w:p>
        </w:tc>
        <w:tc>
          <w:tcPr>
            <w:tcW w:w="567" w:type="dxa"/>
            <w:vAlign w:val="center"/>
          </w:tcPr>
          <w:p w14:paraId="6FD9D995" w14:textId="38633F3A" w:rsidR="000D42AA" w:rsidRPr="000D42AA" w:rsidRDefault="000D42AA" w:rsidP="000D42AA">
            <w:pPr>
              <w:pStyle w:val="TableParagraph"/>
              <w:spacing w:line="276" w:lineRule="auto"/>
              <w:jc w:val="center"/>
              <w:rPr>
                <w:sz w:val="20"/>
                <w:szCs w:val="20"/>
              </w:rPr>
            </w:pPr>
            <w:r w:rsidRPr="000D42AA">
              <w:rPr>
                <w:sz w:val="20"/>
                <w:szCs w:val="20"/>
              </w:rPr>
              <w:t>-105</w:t>
            </w:r>
          </w:p>
        </w:tc>
        <w:tc>
          <w:tcPr>
            <w:tcW w:w="567" w:type="dxa"/>
            <w:vAlign w:val="center"/>
          </w:tcPr>
          <w:p w14:paraId="137D2E81" w14:textId="527D5628" w:rsidR="000D42AA" w:rsidRPr="000D42AA" w:rsidRDefault="000D42AA" w:rsidP="000D42AA">
            <w:pPr>
              <w:pStyle w:val="TableParagraph"/>
              <w:spacing w:line="276" w:lineRule="auto"/>
              <w:jc w:val="center"/>
              <w:rPr>
                <w:sz w:val="20"/>
                <w:szCs w:val="20"/>
              </w:rPr>
            </w:pPr>
            <w:r w:rsidRPr="000D42AA">
              <w:rPr>
                <w:sz w:val="20"/>
                <w:szCs w:val="20"/>
              </w:rPr>
              <w:t>-272</w:t>
            </w:r>
          </w:p>
        </w:tc>
        <w:tc>
          <w:tcPr>
            <w:tcW w:w="567" w:type="dxa"/>
            <w:vAlign w:val="center"/>
          </w:tcPr>
          <w:p w14:paraId="446DCAA1" w14:textId="2D5F1E50" w:rsidR="000D42AA" w:rsidRPr="000D42AA" w:rsidRDefault="000D42AA" w:rsidP="000D42AA">
            <w:pPr>
              <w:pStyle w:val="TableParagraph"/>
              <w:spacing w:line="276" w:lineRule="auto"/>
              <w:jc w:val="center"/>
              <w:rPr>
                <w:sz w:val="20"/>
                <w:szCs w:val="20"/>
              </w:rPr>
            </w:pPr>
            <w:r w:rsidRPr="000D42AA">
              <w:rPr>
                <w:sz w:val="20"/>
                <w:szCs w:val="20"/>
              </w:rPr>
              <w:t>-265</w:t>
            </w:r>
          </w:p>
        </w:tc>
        <w:tc>
          <w:tcPr>
            <w:tcW w:w="567" w:type="dxa"/>
            <w:vAlign w:val="center"/>
          </w:tcPr>
          <w:p w14:paraId="43034C11" w14:textId="351ABE7A" w:rsidR="000D42AA" w:rsidRPr="000D42AA" w:rsidRDefault="000D42AA" w:rsidP="000D42AA">
            <w:pPr>
              <w:pStyle w:val="TableParagraph"/>
              <w:spacing w:line="276" w:lineRule="auto"/>
              <w:jc w:val="center"/>
              <w:rPr>
                <w:sz w:val="20"/>
                <w:szCs w:val="20"/>
              </w:rPr>
            </w:pPr>
            <w:r w:rsidRPr="000D42AA">
              <w:rPr>
                <w:sz w:val="20"/>
                <w:szCs w:val="20"/>
              </w:rPr>
              <w:t>30</w:t>
            </w:r>
          </w:p>
        </w:tc>
        <w:tc>
          <w:tcPr>
            <w:tcW w:w="567" w:type="dxa"/>
            <w:vAlign w:val="center"/>
          </w:tcPr>
          <w:p w14:paraId="708A1040" w14:textId="5E0A18DF" w:rsidR="000D42AA" w:rsidRPr="000D42AA" w:rsidRDefault="000D42AA" w:rsidP="000D42AA">
            <w:pPr>
              <w:pStyle w:val="TableParagraph"/>
              <w:spacing w:line="276" w:lineRule="auto"/>
              <w:jc w:val="center"/>
              <w:rPr>
                <w:sz w:val="20"/>
                <w:szCs w:val="20"/>
              </w:rPr>
            </w:pPr>
            <w:r w:rsidRPr="000D42AA">
              <w:rPr>
                <w:sz w:val="20"/>
                <w:szCs w:val="20"/>
              </w:rPr>
              <w:t>54</w:t>
            </w:r>
          </w:p>
        </w:tc>
        <w:tc>
          <w:tcPr>
            <w:tcW w:w="567" w:type="dxa"/>
            <w:vAlign w:val="center"/>
          </w:tcPr>
          <w:p w14:paraId="7B9E4C8D" w14:textId="446918F3" w:rsidR="000D42AA" w:rsidRPr="000D42AA" w:rsidRDefault="000D42AA" w:rsidP="000D42AA">
            <w:pPr>
              <w:pStyle w:val="TableParagraph"/>
              <w:spacing w:line="276" w:lineRule="auto"/>
              <w:jc w:val="center"/>
              <w:rPr>
                <w:sz w:val="20"/>
                <w:szCs w:val="20"/>
              </w:rPr>
            </w:pPr>
            <w:r w:rsidRPr="000D42AA">
              <w:rPr>
                <w:sz w:val="20"/>
                <w:szCs w:val="20"/>
              </w:rPr>
              <w:t>-71</w:t>
            </w:r>
          </w:p>
        </w:tc>
        <w:tc>
          <w:tcPr>
            <w:tcW w:w="567" w:type="dxa"/>
            <w:vAlign w:val="center"/>
          </w:tcPr>
          <w:p w14:paraId="02EBAD3F" w14:textId="0EEEF860" w:rsidR="000D42AA" w:rsidRPr="000D42AA" w:rsidRDefault="000D42AA" w:rsidP="000D42AA">
            <w:pPr>
              <w:pStyle w:val="TableParagraph"/>
              <w:spacing w:line="276" w:lineRule="auto"/>
              <w:jc w:val="center"/>
              <w:rPr>
                <w:sz w:val="20"/>
                <w:szCs w:val="20"/>
              </w:rPr>
            </w:pPr>
            <w:r w:rsidRPr="000D42AA">
              <w:rPr>
                <w:sz w:val="20"/>
                <w:szCs w:val="20"/>
              </w:rPr>
              <w:t>-234</w:t>
            </w:r>
          </w:p>
        </w:tc>
        <w:tc>
          <w:tcPr>
            <w:tcW w:w="992" w:type="dxa"/>
            <w:shd w:val="clear" w:color="auto" w:fill="F7CAAC" w:themeFill="accent2" w:themeFillTint="66"/>
            <w:vAlign w:val="center"/>
          </w:tcPr>
          <w:p w14:paraId="2661EC48" w14:textId="12BE2248" w:rsidR="000D42AA" w:rsidRPr="000D42AA" w:rsidRDefault="000D42AA" w:rsidP="000D42AA">
            <w:pPr>
              <w:pStyle w:val="TableParagraph"/>
              <w:spacing w:line="276" w:lineRule="auto"/>
              <w:jc w:val="center"/>
              <w:rPr>
                <w:sz w:val="20"/>
                <w:szCs w:val="20"/>
              </w:rPr>
            </w:pPr>
            <w:r>
              <w:rPr>
                <w:color w:val="000000"/>
                <w:sz w:val="20"/>
                <w:szCs w:val="20"/>
              </w:rPr>
              <w:t>-131</w:t>
            </w:r>
          </w:p>
        </w:tc>
      </w:tr>
      <w:tr w:rsidR="000D42AA" w:rsidRPr="000D42AA" w14:paraId="6D16CCBA" w14:textId="77777777" w:rsidTr="000D42AA">
        <w:trPr>
          <w:trHeight w:val="230"/>
        </w:trPr>
        <w:tc>
          <w:tcPr>
            <w:tcW w:w="2694" w:type="dxa"/>
            <w:vAlign w:val="center"/>
          </w:tcPr>
          <w:p w14:paraId="737EEBD3" w14:textId="600D0704" w:rsidR="000D42AA" w:rsidRPr="000D42AA" w:rsidRDefault="000D42AA" w:rsidP="000D42AA">
            <w:pPr>
              <w:pStyle w:val="TableParagraph"/>
              <w:spacing w:line="276" w:lineRule="auto"/>
              <w:ind w:left="107"/>
              <w:jc w:val="center"/>
              <w:rPr>
                <w:sz w:val="20"/>
              </w:rPr>
            </w:pPr>
            <w:r w:rsidRPr="000D42AA">
              <w:rPr>
                <w:sz w:val="20"/>
              </w:rPr>
              <w:t>Чегемский</w:t>
            </w:r>
          </w:p>
        </w:tc>
        <w:tc>
          <w:tcPr>
            <w:tcW w:w="567" w:type="dxa"/>
            <w:vAlign w:val="center"/>
          </w:tcPr>
          <w:p w14:paraId="2321C305" w14:textId="00BB230A" w:rsidR="000D42AA" w:rsidRPr="000D42AA" w:rsidRDefault="000D42AA" w:rsidP="000D42AA">
            <w:pPr>
              <w:pStyle w:val="TableParagraph"/>
              <w:spacing w:line="276" w:lineRule="auto"/>
              <w:jc w:val="center"/>
              <w:rPr>
                <w:sz w:val="20"/>
                <w:szCs w:val="20"/>
              </w:rPr>
            </w:pPr>
            <w:r w:rsidRPr="000D42AA">
              <w:rPr>
                <w:sz w:val="20"/>
                <w:szCs w:val="20"/>
              </w:rPr>
              <w:t>-92</w:t>
            </w:r>
          </w:p>
        </w:tc>
        <w:tc>
          <w:tcPr>
            <w:tcW w:w="567" w:type="dxa"/>
            <w:vAlign w:val="center"/>
          </w:tcPr>
          <w:p w14:paraId="6729E07B" w14:textId="263BF7E6" w:rsidR="000D42AA" w:rsidRPr="000D42AA" w:rsidRDefault="000D42AA" w:rsidP="000D42AA">
            <w:pPr>
              <w:pStyle w:val="TableParagraph"/>
              <w:spacing w:line="276" w:lineRule="auto"/>
              <w:jc w:val="center"/>
              <w:rPr>
                <w:sz w:val="20"/>
                <w:szCs w:val="20"/>
              </w:rPr>
            </w:pPr>
            <w:r w:rsidRPr="000D42AA">
              <w:rPr>
                <w:sz w:val="20"/>
                <w:szCs w:val="20"/>
              </w:rPr>
              <w:t>-390</w:t>
            </w:r>
          </w:p>
        </w:tc>
        <w:tc>
          <w:tcPr>
            <w:tcW w:w="567" w:type="dxa"/>
            <w:vAlign w:val="center"/>
          </w:tcPr>
          <w:p w14:paraId="4C95BF00" w14:textId="65A1EE0C" w:rsidR="000D42AA" w:rsidRPr="000D42AA" w:rsidRDefault="000D42AA" w:rsidP="000D42AA">
            <w:pPr>
              <w:pStyle w:val="TableParagraph"/>
              <w:spacing w:line="276" w:lineRule="auto"/>
              <w:jc w:val="center"/>
              <w:rPr>
                <w:sz w:val="20"/>
                <w:szCs w:val="20"/>
              </w:rPr>
            </w:pPr>
            <w:r w:rsidRPr="000D42AA">
              <w:rPr>
                <w:sz w:val="20"/>
                <w:szCs w:val="20"/>
              </w:rPr>
              <w:t>-389</w:t>
            </w:r>
          </w:p>
        </w:tc>
        <w:tc>
          <w:tcPr>
            <w:tcW w:w="567" w:type="dxa"/>
            <w:vAlign w:val="center"/>
          </w:tcPr>
          <w:p w14:paraId="27CD478E" w14:textId="1036303F" w:rsidR="000D42AA" w:rsidRPr="000D42AA" w:rsidRDefault="000D42AA" w:rsidP="000D42AA">
            <w:pPr>
              <w:pStyle w:val="TableParagraph"/>
              <w:spacing w:line="276" w:lineRule="auto"/>
              <w:jc w:val="center"/>
              <w:rPr>
                <w:sz w:val="20"/>
                <w:szCs w:val="20"/>
              </w:rPr>
            </w:pPr>
            <w:r w:rsidRPr="000D42AA">
              <w:rPr>
                <w:sz w:val="20"/>
                <w:szCs w:val="20"/>
              </w:rPr>
              <w:t>-155</w:t>
            </w:r>
          </w:p>
        </w:tc>
        <w:tc>
          <w:tcPr>
            <w:tcW w:w="567" w:type="dxa"/>
            <w:vAlign w:val="center"/>
          </w:tcPr>
          <w:p w14:paraId="093EE34A" w14:textId="09E58FA5" w:rsidR="000D42AA" w:rsidRPr="000D42AA" w:rsidRDefault="000D42AA" w:rsidP="000D42AA">
            <w:pPr>
              <w:pStyle w:val="TableParagraph"/>
              <w:spacing w:line="276" w:lineRule="auto"/>
              <w:jc w:val="center"/>
              <w:rPr>
                <w:sz w:val="20"/>
                <w:szCs w:val="20"/>
              </w:rPr>
            </w:pPr>
            <w:r w:rsidRPr="000D42AA">
              <w:rPr>
                <w:sz w:val="20"/>
                <w:szCs w:val="20"/>
              </w:rPr>
              <w:t>-175</w:t>
            </w:r>
          </w:p>
        </w:tc>
        <w:tc>
          <w:tcPr>
            <w:tcW w:w="567" w:type="dxa"/>
            <w:vAlign w:val="center"/>
          </w:tcPr>
          <w:p w14:paraId="4CA2330C" w14:textId="46C46D9B" w:rsidR="000D42AA" w:rsidRPr="000D42AA" w:rsidRDefault="000D42AA" w:rsidP="000D42AA">
            <w:pPr>
              <w:pStyle w:val="TableParagraph"/>
              <w:spacing w:line="276" w:lineRule="auto"/>
              <w:jc w:val="center"/>
              <w:rPr>
                <w:sz w:val="20"/>
                <w:szCs w:val="20"/>
              </w:rPr>
            </w:pPr>
            <w:r w:rsidRPr="000D42AA">
              <w:rPr>
                <w:sz w:val="20"/>
                <w:szCs w:val="20"/>
              </w:rPr>
              <w:t>-212</w:t>
            </w:r>
          </w:p>
        </w:tc>
        <w:tc>
          <w:tcPr>
            <w:tcW w:w="567" w:type="dxa"/>
            <w:vAlign w:val="center"/>
          </w:tcPr>
          <w:p w14:paraId="058D30CD" w14:textId="78ADA3C7" w:rsidR="000D42AA" w:rsidRPr="000D42AA" w:rsidRDefault="000D42AA" w:rsidP="000D42AA">
            <w:pPr>
              <w:pStyle w:val="TableParagraph"/>
              <w:spacing w:line="276" w:lineRule="auto"/>
              <w:jc w:val="center"/>
              <w:rPr>
                <w:sz w:val="20"/>
                <w:szCs w:val="20"/>
              </w:rPr>
            </w:pPr>
            <w:r w:rsidRPr="000D42AA">
              <w:rPr>
                <w:sz w:val="20"/>
                <w:szCs w:val="20"/>
              </w:rPr>
              <w:t>-432</w:t>
            </w:r>
          </w:p>
        </w:tc>
        <w:tc>
          <w:tcPr>
            <w:tcW w:w="567" w:type="dxa"/>
            <w:vAlign w:val="center"/>
          </w:tcPr>
          <w:p w14:paraId="1495C8FF" w14:textId="38710CA5" w:rsidR="000D42AA" w:rsidRPr="000D42AA" w:rsidRDefault="000D42AA" w:rsidP="000D42AA">
            <w:pPr>
              <w:pStyle w:val="TableParagraph"/>
              <w:spacing w:line="276" w:lineRule="auto"/>
              <w:jc w:val="center"/>
              <w:rPr>
                <w:sz w:val="20"/>
                <w:szCs w:val="20"/>
              </w:rPr>
            </w:pPr>
            <w:r w:rsidRPr="000D42AA">
              <w:rPr>
                <w:sz w:val="20"/>
                <w:szCs w:val="20"/>
              </w:rPr>
              <w:t>-400</w:t>
            </w:r>
          </w:p>
        </w:tc>
        <w:tc>
          <w:tcPr>
            <w:tcW w:w="567" w:type="dxa"/>
            <w:vAlign w:val="center"/>
          </w:tcPr>
          <w:p w14:paraId="514C8BAB" w14:textId="63FED973" w:rsidR="000D42AA" w:rsidRPr="000D42AA" w:rsidRDefault="000D42AA" w:rsidP="000D42AA">
            <w:pPr>
              <w:pStyle w:val="TableParagraph"/>
              <w:spacing w:line="276" w:lineRule="auto"/>
              <w:jc w:val="center"/>
              <w:rPr>
                <w:sz w:val="20"/>
                <w:szCs w:val="20"/>
              </w:rPr>
            </w:pPr>
            <w:r w:rsidRPr="000D42AA">
              <w:rPr>
                <w:sz w:val="20"/>
                <w:szCs w:val="20"/>
              </w:rPr>
              <w:t>-370</w:t>
            </w:r>
          </w:p>
        </w:tc>
        <w:tc>
          <w:tcPr>
            <w:tcW w:w="567" w:type="dxa"/>
            <w:vAlign w:val="center"/>
          </w:tcPr>
          <w:p w14:paraId="0096FF55" w14:textId="42E903DE" w:rsidR="000D42AA" w:rsidRPr="000D42AA" w:rsidRDefault="000D42AA" w:rsidP="000D42AA">
            <w:pPr>
              <w:pStyle w:val="TableParagraph"/>
              <w:spacing w:line="276" w:lineRule="auto"/>
              <w:jc w:val="center"/>
              <w:rPr>
                <w:sz w:val="20"/>
                <w:szCs w:val="20"/>
              </w:rPr>
            </w:pPr>
            <w:r w:rsidRPr="000D42AA">
              <w:rPr>
                <w:sz w:val="20"/>
                <w:szCs w:val="20"/>
              </w:rPr>
              <w:t>-189</w:t>
            </w:r>
          </w:p>
        </w:tc>
        <w:tc>
          <w:tcPr>
            <w:tcW w:w="992" w:type="dxa"/>
            <w:shd w:val="clear" w:color="auto" w:fill="F7CAAC" w:themeFill="accent2" w:themeFillTint="66"/>
            <w:vAlign w:val="center"/>
          </w:tcPr>
          <w:p w14:paraId="3BCE1C0C" w14:textId="2335DAC8" w:rsidR="000D42AA" w:rsidRPr="000D42AA" w:rsidRDefault="000D42AA" w:rsidP="000D42AA">
            <w:pPr>
              <w:pStyle w:val="TableParagraph"/>
              <w:spacing w:line="276" w:lineRule="auto"/>
              <w:jc w:val="center"/>
              <w:rPr>
                <w:sz w:val="20"/>
                <w:szCs w:val="20"/>
              </w:rPr>
            </w:pPr>
            <w:r>
              <w:rPr>
                <w:color w:val="000000"/>
                <w:sz w:val="20"/>
                <w:szCs w:val="20"/>
              </w:rPr>
              <w:t>-280</w:t>
            </w:r>
          </w:p>
        </w:tc>
      </w:tr>
      <w:tr w:rsidR="000D42AA" w:rsidRPr="000D42AA" w14:paraId="7E071821" w14:textId="77777777" w:rsidTr="000D42AA">
        <w:trPr>
          <w:trHeight w:val="230"/>
        </w:trPr>
        <w:tc>
          <w:tcPr>
            <w:tcW w:w="2694" w:type="dxa"/>
            <w:vAlign w:val="center"/>
          </w:tcPr>
          <w:p w14:paraId="1EB8F51B" w14:textId="6ED30ACD" w:rsidR="000D42AA" w:rsidRPr="000D42AA" w:rsidRDefault="000D42AA" w:rsidP="000D42AA">
            <w:pPr>
              <w:pStyle w:val="TableParagraph"/>
              <w:spacing w:line="276" w:lineRule="auto"/>
              <w:ind w:left="107"/>
              <w:jc w:val="center"/>
              <w:rPr>
                <w:sz w:val="20"/>
              </w:rPr>
            </w:pPr>
            <w:r w:rsidRPr="000D42AA">
              <w:rPr>
                <w:sz w:val="20"/>
              </w:rPr>
              <w:t>Черекский</w:t>
            </w:r>
          </w:p>
        </w:tc>
        <w:tc>
          <w:tcPr>
            <w:tcW w:w="567" w:type="dxa"/>
            <w:vAlign w:val="center"/>
          </w:tcPr>
          <w:p w14:paraId="72993676" w14:textId="0046357E" w:rsidR="000D42AA" w:rsidRPr="000D42AA" w:rsidRDefault="000D42AA" w:rsidP="000D42AA">
            <w:pPr>
              <w:pStyle w:val="TableParagraph"/>
              <w:spacing w:line="276" w:lineRule="auto"/>
              <w:jc w:val="center"/>
              <w:rPr>
                <w:sz w:val="20"/>
                <w:szCs w:val="20"/>
              </w:rPr>
            </w:pPr>
            <w:r w:rsidRPr="000D42AA">
              <w:rPr>
                <w:sz w:val="20"/>
                <w:szCs w:val="20"/>
              </w:rPr>
              <w:t>19</w:t>
            </w:r>
          </w:p>
        </w:tc>
        <w:tc>
          <w:tcPr>
            <w:tcW w:w="567" w:type="dxa"/>
            <w:vAlign w:val="center"/>
          </w:tcPr>
          <w:p w14:paraId="389FD843" w14:textId="207ECE16" w:rsidR="000D42AA" w:rsidRPr="000D42AA" w:rsidRDefault="000D42AA" w:rsidP="000D42AA">
            <w:pPr>
              <w:pStyle w:val="TableParagraph"/>
              <w:spacing w:line="276" w:lineRule="auto"/>
              <w:jc w:val="center"/>
              <w:rPr>
                <w:sz w:val="20"/>
                <w:szCs w:val="20"/>
              </w:rPr>
            </w:pPr>
            <w:r w:rsidRPr="000D42AA">
              <w:rPr>
                <w:sz w:val="20"/>
                <w:szCs w:val="20"/>
              </w:rPr>
              <w:t>35</w:t>
            </w:r>
          </w:p>
        </w:tc>
        <w:tc>
          <w:tcPr>
            <w:tcW w:w="567" w:type="dxa"/>
            <w:vAlign w:val="center"/>
          </w:tcPr>
          <w:p w14:paraId="673858CE" w14:textId="3BB4D505" w:rsidR="000D42AA" w:rsidRPr="000D42AA" w:rsidRDefault="000D42AA" w:rsidP="000D42AA">
            <w:pPr>
              <w:pStyle w:val="TableParagraph"/>
              <w:spacing w:line="276" w:lineRule="auto"/>
              <w:jc w:val="center"/>
              <w:rPr>
                <w:sz w:val="20"/>
                <w:szCs w:val="20"/>
              </w:rPr>
            </w:pPr>
            <w:r w:rsidRPr="000D42AA">
              <w:rPr>
                <w:sz w:val="20"/>
                <w:szCs w:val="20"/>
              </w:rPr>
              <w:t>-42</w:t>
            </w:r>
          </w:p>
        </w:tc>
        <w:tc>
          <w:tcPr>
            <w:tcW w:w="567" w:type="dxa"/>
            <w:vAlign w:val="center"/>
          </w:tcPr>
          <w:p w14:paraId="77B3C833" w14:textId="235CFD6E" w:rsidR="000D42AA" w:rsidRPr="000D42AA" w:rsidRDefault="000D42AA" w:rsidP="000D42AA">
            <w:pPr>
              <w:pStyle w:val="TableParagraph"/>
              <w:spacing w:line="276" w:lineRule="auto"/>
              <w:jc w:val="center"/>
              <w:rPr>
                <w:sz w:val="20"/>
                <w:szCs w:val="20"/>
              </w:rPr>
            </w:pPr>
            <w:r w:rsidRPr="000D42AA">
              <w:rPr>
                <w:sz w:val="20"/>
                <w:szCs w:val="20"/>
              </w:rPr>
              <w:t>37</w:t>
            </w:r>
          </w:p>
        </w:tc>
        <w:tc>
          <w:tcPr>
            <w:tcW w:w="567" w:type="dxa"/>
            <w:vAlign w:val="center"/>
          </w:tcPr>
          <w:p w14:paraId="471445E9" w14:textId="41732BEB" w:rsidR="000D42AA" w:rsidRPr="000D42AA" w:rsidRDefault="000D42AA" w:rsidP="000D42AA">
            <w:pPr>
              <w:pStyle w:val="TableParagraph"/>
              <w:spacing w:line="276" w:lineRule="auto"/>
              <w:jc w:val="center"/>
              <w:rPr>
                <w:sz w:val="20"/>
                <w:szCs w:val="20"/>
              </w:rPr>
            </w:pPr>
            <w:r w:rsidRPr="000D42AA">
              <w:rPr>
                <w:sz w:val="20"/>
                <w:szCs w:val="20"/>
              </w:rPr>
              <w:t>-7</w:t>
            </w:r>
          </w:p>
        </w:tc>
        <w:tc>
          <w:tcPr>
            <w:tcW w:w="567" w:type="dxa"/>
            <w:vAlign w:val="center"/>
          </w:tcPr>
          <w:p w14:paraId="6FCADF5F" w14:textId="7A68B0BB" w:rsidR="000D42AA" w:rsidRPr="000D42AA" w:rsidRDefault="000D42AA" w:rsidP="000D42AA">
            <w:pPr>
              <w:pStyle w:val="TableParagraph"/>
              <w:spacing w:line="276" w:lineRule="auto"/>
              <w:jc w:val="center"/>
              <w:rPr>
                <w:sz w:val="20"/>
                <w:szCs w:val="20"/>
              </w:rPr>
            </w:pPr>
            <w:r w:rsidRPr="000D42AA">
              <w:rPr>
                <w:sz w:val="20"/>
                <w:szCs w:val="20"/>
              </w:rPr>
              <w:t>-52</w:t>
            </w:r>
          </w:p>
        </w:tc>
        <w:tc>
          <w:tcPr>
            <w:tcW w:w="567" w:type="dxa"/>
            <w:vAlign w:val="center"/>
          </w:tcPr>
          <w:p w14:paraId="54E836A6" w14:textId="1D50F863" w:rsidR="000D42AA" w:rsidRPr="000D42AA" w:rsidRDefault="000D42AA" w:rsidP="000D42AA">
            <w:pPr>
              <w:pStyle w:val="TableParagraph"/>
              <w:spacing w:line="276" w:lineRule="auto"/>
              <w:jc w:val="center"/>
              <w:rPr>
                <w:sz w:val="20"/>
                <w:szCs w:val="20"/>
              </w:rPr>
            </w:pPr>
            <w:r w:rsidRPr="000D42AA">
              <w:rPr>
                <w:sz w:val="20"/>
                <w:szCs w:val="20"/>
              </w:rPr>
              <w:t>-55</w:t>
            </w:r>
          </w:p>
        </w:tc>
        <w:tc>
          <w:tcPr>
            <w:tcW w:w="567" w:type="dxa"/>
            <w:vAlign w:val="center"/>
          </w:tcPr>
          <w:p w14:paraId="6B8550F3" w14:textId="4655AA95" w:rsidR="000D42AA" w:rsidRPr="000D42AA" w:rsidRDefault="000D42AA" w:rsidP="000D42AA">
            <w:pPr>
              <w:pStyle w:val="TableParagraph"/>
              <w:spacing w:line="276" w:lineRule="auto"/>
              <w:jc w:val="center"/>
              <w:rPr>
                <w:sz w:val="20"/>
                <w:szCs w:val="20"/>
              </w:rPr>
            </w:pPr>
            <w:r w:rsidRPr="000D42AA">
              <w:rPr>
                <w:sz w:val="20"/>
                <w:szCs w:val="20"/>
              </w:rPr>
              <w:t>-69</w:t>
            </w:r>
          </w:p>
        </w:tc>
        <w:tc>
          <w:tcPr>
            <w:tcW w:w="567" w:type="dxa"/>
            <w:vAlign w:val="center"/>
          </w:tcPr>
          <w:p w14:paraId="747F6187" w14:textId="5F7DEDF1" w:rsidR="000D42AA" w:rsidRPr="000D42AA" w:rsidRDefault="000D42AA" w:rsidP="000D42AA">
            <w:pPr>
              <w:pStyle w:val="TableParagraph"/>
              <w:spacing w:line="276" w:lineRule="auto"/>
              <w:jc w:val="center"/>
              <w:rPr>
                <w:sz w:val="20"/>
                <w:szCs w:val="20"/>
              </w:rPr>
            </w:pPr>
            <w:r w:rsidRPr="000D42AA">
              <w:rPr>
                <w:sz w:val="20"/>
                <w:szCs w:val="20"/>
              </w:rPr>
              <w:t>-71</w:t>
            </w:r>
          </w:p>
        </w:tc>
        <w:tc>
          <w:tcPr>
            <w:tcW w:w="567" w:type="dxa"/>
            <w:vAlign w:val="center"/>
          </w:tcPr>
          <w:p w14:paraId="55CD5D92" w14:textId="7D1E3241" w:rsidR="000D42AA" w:rsidRPr="000D42AA" w:rsidRDefault="000D42AA" w:rsidP="000D42AA">
            <w:pPr>
              <w:pStyle w:val="TableParagraph"/>
              <w:spacing w:line="276" w:lineRule="auto"/>
              <w:jc w:val="center"/>
              <w:rPr>
                <w:sz w:val="20"/>
                <w:szCs w:val="20"/>
              </w:rPr>
            </w:pPr>
            <w:r w:rsidRPr="000D42AA">
              <w:rPr>
                <w:sz w:val="20"/>
                <w:szCs w:val="20"/>
              </w:rPr>
              <w:t>-110</w:t>
            </w:r>
          </w:p>
        </w:tc>
        <w:tc>
          <w:tcPr>
            <w:tcW w:w="992" w:type="dxa"/>
            <w:shd w:val="clear" w:color="auto" w:fill="F7CAAC" w:themeFill="accent2" w:themeFillTint="66"/>
            <w:vAlign w:val="center"/>
          </w:tcPr>
          <w:p w14:paraId="428B88AC" w14:textId="6416EE17" w:rsidR="000D42AA" w:rsidRPr="000D42AA" w:rsidRDefault="000D42AA" w:rsidP="000D42AA">
            <w:pPr>
              <w:pStyle w:val="TableParagraph"/>
              <w:spacing w:line="276" w:lineRule="auto"/>
              <w:jc w:val="center"/>
              <w:rPr>
                <w:sz w:val="20"/>
                <w:szCs w:val="20"/>
              </w:rPr>
            </w:pPr>
            <w:r>
              <w:rPr>
                <w:color w:val="000000"/>
                <w:sz w:val="20"/>
                <w:szCs w:val="20"/>
              </w:rPr>
              <w:t>-32</w:t>
            </w:r>
          </w:p>
        </w:tc>
      </w:tr>
      <w:tr w:rsidR="000D42AA" w:rsidRPr="000D42AA" w14:paraId="2E8F1151" w14:textId="77777777" w:rsidTr="000D42AA">
        <w:trPr>
          <w:trHeight w:val="232"/>
        </w:trPr>
        <w:tc>
          <w:tcPr>
            <w:tcW w:w="2694" w:type="dxa"/>
            <w:vAlign w:val="center"/>
          </w:tcPr>
          <w:p w14:paraId="7135AE89" w14:textId="31525F52" w:rsidR="000D42AA" w:rsidRPr="000D42AA" w:rsidRDefault="000D42AA" w:rsidP="000D42AA">
            <w:pPr>
              <w:pStyle w:val="TableParagraph"/>
              <w:spacing w:line="276" w:lineRule="auto"/>
              <w:ind w:left="107"/>
              <w:jc w:val="center"/>
              <w:rPr>
                <w:sz w:val="20"/>
              </w:rPr>
            </w:pPr>
            <w:r w:rsidRPr="000D42AA">
              <w:rPr>
                <w:sz w:val="20"/>
              </w:rPr>
              <w:t>Эльбрусский</w:t>
            </w:r>
          </w:p>
        </w:tc>
        <w:tc>
          <w:tcPr>
            <w:tcW w:w="567" w:type="dxa"/>
            <w:vAlign w:val="center"/>
          </w:tcPr>
          <w:p w14:paraId="6116E2CA" w14:textId="0A7AE38C" w:rsidR="000D42AA" w:rsidRPr="000D42AA" w:rsidRDefault="000D42AA" w:rsidP="000D42AA">
            <w:pPr>
              <w:pStyle w:val="TableParagraph"/>
              <w:spacing w:line="276" w:lineRule="auto"/>
              <w:jc w:val="center"/>
              <w:rPr>
                <w:sz w:val="20"/>
                <w:szCs w:val="20"/>
              </w:rPr>
            </w:pPr>
            <w:r w:rsidRPr="000D42AA">
              <w:rPr>
                <w:sz w:val="20"/>
                <w:szCs w:val="20"/>
              </w:rPr>
              <w:t>64</w:t>
            </w:r>
          </w:p>
        </w:tc>
        <w:tc>
          <w:tcPr>
            <w:tcW w:w="567" w:type="dxa"/>
            <w:vAlign w:val="center"/>
          </w:tcPr>
          <w:p w14:paraId="3375A40C" w14:textId="2778361F" w:rsidR="000D42AA" w:rsidRPr="000D42AA" w:rsidRDefault="000D42AA" w:rsidP="000D42AA">
            <w:pPr>
              <w:pStyle w:val="TableParagraph"/>
              <w:spacing w:line="276" w:lineRule="auto"/>
              <w:jc w:val="center"/>
              <w:rPr>
                <w:sz w:val="20"/>
                <w:szCs w:val="20"/>
              </w:rPr>
            </w:pPr>
            <w:r w:rsidRPr="000D42AA">
              <w:rPr>
                <w:sz w:val="20"/>
                <w:szCs w:val="20"/>
              </w:rPr>
              <w:t>171</w:t>
            </w:r>
          </w:p>
        </w:tc>
        <w:tc>
          <w:tcPr>
            <w:tcW w:w="567" w:type="dxa"/>
            <w:vAlign w:val="center"/>
          </w:tcPr>
          <w:p w14:paraId="432337F3" w14:textId="49C108F2" w:rsidR="000D42AA" w:rsidRPr="000D42AA" w:rsidRDefault="000D42AA" w:rsidP="000D42AA">
            <w:pPr>
              <w:pStyle w:val="TableParagraph"/>
              <w:spacing w:line="276" w:lineRule="auto"/>
              <w:jc w:val="center"/>
              <w:rPr>
                <w:sz w:val="20"/>
                <w:szCs w:val="20"/>
              </w:rPr>
            </w:pPr>
            <w:r w:rsidRPr="000D42AA">
              <w:rPr>
                <w:sz w:val="20"/>
                <w:szCs w:val="20"/>
              </w:rPr>
              <w:t>24</w:t>
            </w:r>
          </w:p>
        </w:tc>
        <w:tc>
          <w:tcPr>
            <w:tcW w:w="567" w:type="dxa"/>
            <w:vAlign w:val="center"/>
          </w:tcPr>
          <w:p w14:paraId="39264C14" w14:textId="0D8102E9" w:rsidR="000D42AA" w:rsidRPr="000D42AA" w:rsidRDefault="000D42AA" w:rsidP="000D42AA">
            <w:pPr>
              <w:pStyle w:val="TableParagraph"/>
              <w:spacing w:line="276" w:lineRule="auto"/>
              <w:jc w:val="center"/>
              <w:rPr>
                <w:sz w:val="20"/>
                <w:szCs w:val="20"/>
              </w:rPr>
            </w:pPr>
            <w:r w:rsidRPr="000D42AA">
              <w:rPr>
                <w:sz w:val="20"/>
                <w:szCs w:val="20"/>
              </w:rPr>
              <w:t>114</w:t>
            </w:r>
          </w:p>
        </w:tc>
        <w:tc>
          <w:tcPr>
            <w:tcW w:w="567" w:type="dxa"/>
            <w:vAlign w:val="center"/>
          </w:tcPr>
          <w:p w14:paraId="0D417D33" w14:textId="295953B4" w:rsidR="000D42AA" w:rsidRPr="000D42AA" w:rsidRDefault="000D42AA" w:rsidP="000D42AA">
            <w:pPr>
              <w:pStyle w:val="TableParagraph"/>
              <w:spacing w:line="276" w:lineRule="auto"/>
              <w:jc w:val="center"/>
              <w:rPr>
                <w:sz w:val="20"/>
                <w:szCs w:val="20"/>
              </w:rPr>
            </w:pPr>
            <w:r w:rsidRPr="000D42AA">
              <w:rPr>
                <w:sz w:val="20"/>
                <w:szCs w:val="20"/>
              </w:rPr>
              <w:t>117</w:t>
            </w:r>
          </w:p>
        </w:tc>
        <w:tc>
          <w:tcPr>
            <w:tcW w:w="567" w:type="dxa"/>
            <w:vAlign w:val="center"/>
          </w:tcPr>
          <w:p w14:paraId="246CD084" w14:textId="62ECD690" w:rsidR="000D42AA" w:rsidRPr="000D42AA" w:rsidRDefault="000D42AA" w:rsidP="000D42AA">
            <w:pPr>
              <w:pStyle w:val="TableParagraph"/>
              <w:spacing w:line="276" w:lineRule="auto"/>
              <w:jc w:val="center"/>
              <w:rPr>
                <w:sz w:val="20"/>
                <w:szCs w:val="20"/>
              </w:rPr>
            </w:pPr>
            <w:r w:rsidRPr="000D42AA">
              <w:rPr>
                <w:sz w:val="20"/>
                <w:szCs w:val="20"/>
              </w:rPr>
              <w:t>46</w:t>
            </w:r>
          </w:p>
        </w:tc>
        <w:tc>
          <w:tcPr>
            <w:tcW w:w="567" w:type="dxa"/>
            <w:vAlign w:val="center"/>
          </w:tcPr>
          <w:p w14:paraId="7D881A43" w14:textId="32F038AA" w:rsidR="000D42AA" w:rsidRPr="000D42AA" w:rsidRDefault="000D42AA" w:rsidP="000D42AA">
            <w:pPr>
              <w:pStyle w:val="TableParagraph"/>
              <w:spacing w:line="276" w:lineRule="auto"/>
              <w:jc w:val="center"/>
              <w:rPr>
                <w:sz w:val="20"/>
                <w:szCs w:val="20"/>
              </w:rPr>
            </w:pPr>
            <w:r w:rsidRPr="000D42AA">
              <w:rPr>
                <w:sz w:val="20"/>
                <w:szCs w:val="20"/>
              </w:rPr>
              <w:t>-76</w:t>
            </w:r>
          </w:p>
        </w:tc>
        <w:tc>
          <w:tcPr>
            <w:tcW w:w="567" w:type="dxa"/>
            <w:vAlign w:val="center"/>
          </w:tcPr>
          <w:p w14:paraId="69647306" w14:textId="44BAB03E" w:rsidR="000D42AA" w:rsidRPr="000D42AA" w:rsidRDefault="000D42AA" w:rsidP="000D42AA">
            <w:pPr>
              <w:pStyle w:val="TableParagraph"/>
              <w:spacing w:line="276" w:lineRule="auto"/>
              <w:jc w:val="center"/>
              <w:rPr>
                <w:sz w:val="20"/>
                <w:szCs w:val="20"/>
              </w:rPr>
            </w:pPr>
            <w:r w:rsidRPr="000D42AA">
              <w:rPr>
                <w:sz w:val="20"/>
                <w:szCs w:val="20"/>
              </w:rPr>
              <w:t>-128</w:t>
            </w:r>
          </w:p>
        </w:tc>
        <w:tc>
          <w:tcPr>
            <w:tcW w:w="567" w:type="dxa"/>
            <w:vAlign w:val="center"/>
          </w:tcPr>
          <w:p w14:paraId="4D9DA298" w14:textId="4908163C" w:rsidR="000D42AA" w:rsidRPr="000D42AA" w:rsidRDefault="000D42AA" w:rsidP="000D42AA">
            <w:pPr>
              <w:pStyle w:val="TableParagraph"/>
              <w:spacing w:line="276" w:lineRule="auto"/>
              <w:jc w:val="center"/>
              <w:rPr>
                <w:sz w:val="20"/>
                <w:szCs w:val="20"/>
              </w:rPr>
            </w:pPr>
            <w:r w:rsidRPr="000D42AA">
              <w:rPr>
                <w:sz w:val="20"/>
                <w:szCs w:val="20"/>
              </w:rPr>
              <w:t>-143</w:t>
            </w:r>
          </w:p>
        </w:tc>
        <w:tc>
          <w:tcPr>
            <w:tcW w:w="567" w:type="dxa"/>
            <w:vAlign w:val="center"/>
          </w:tcPr>
          <w:p w14:paraId="33736CE6" w14:textId="5649E239" w:rsidR="000D42AA" w:rsidRPr="000D42AA" w:rsidRDefault="000D42AA" w:rsidP="000D42AA">
            <w:pPr>
              <w:pStyle w:val="TableParagraph"/>
              <w:spacing w:line="276" w:lineRule="auto"/>
              <w:jc w:val="center"/>
              <w:rPr>
                <w:sz w:val="20"/>
                <w:szCs w:val="20"/>
              </w:rPr>
            </w:pPr>
            <w:r w:rsidRPr="000D42AA">
              <w:rPr>
                <w:sz w:val="20"/>
                <w:szCs w:val="20"/>
              </w:rPr>
              <w:t>-177</w:t>
            </w:r>
          </w:p>
        </w:tc>
        <w:tc>
          <w:tcPr>
            <w:tcW w:w="992" w:type="dxa"/>
            <w:shd w:val="clear" w:color="auto" w:fill="BDD6EE" w:themeFill="accent1" w:themeFillTint="66"/>
            <w:vAlign w:val="center"/>
          </w:tcPr>
          <w:p w14:paraId="6E257890" w14:textId="5EB8D47A" w:rsidR="000D42AA" w:rsidRPr="000D42AA" w:rsidRDefault="000D42AA" w:rsidP="000D42AA">
            <w:pPr>
              <w:pStyle w:val="TableParagraph"/>
              <w:spacing w:line="276" w:lineRule="auto"/>
              <w:jc w:val="center"/>
              <w:rPr>
                <w:sz w:val="20"/>
                <w:szCs w:val="20"/>
              </w:rPr>
            </w:pPr>
            <w:r>
              <w:rPr>
                <w:color w:val="000000"/>
                <w:sz w:val="20"/>
                <w:szCs w:val="20"/>
              </w:rPr>
              <w:t>1,2</w:t>
            </w:r>
          </w:p>
        </w:tc>
      </w:tr>
      <w:tr w:rsidR="000D42AA" w:rsidRPr="000D42AA" w14:paraId="1ABF00F6" w14:textId="77777777" w:rsidTr="000D42AA">
        <w:trPr>
          <w:trHeight w:val="232"/>
        </w:trPr>
        <w:tc>
          <w:tcPr>
            <w:tcW w:w="2694" w:type="dxa"/>
            <w:vAlign w:val="center"/>
          </w:tcPr>
          <w:p w14:paraId="41982492" w14:textId="401FA894" w:rsidR="000D42AA" w:rsidRPr="000D42AA" w:rsidRDefault="000D42AA" w:rsidP="000D42AA">
            <w:pPr>
              <w:pStyle w:val="TableParagraph"/>
              <w:spacing w:line="276" w:lineRule="auto"/>
              <w:ind w:left="107"/>
              <w:jc w:val="center"/>
              <w:rPr>
                <w:sz w:val="20"/>
                <w:szCs w:val="20"/>
              </w:rPr>
            </w:pPr>
            <w:r w:rsidRPr="000D42AA">
              <w:rPr>
                <w:sz w:val="20"/>
                <w:szCs w:val="20"/>
              </w:rPr>
              <w:t>город Тырныауз</w:t>
            </w:r>
          </w:p>
        </w:tc>
        <w:tc>
          <w:tcPr>
            <w:tcW w:w="567" w:type="dxa"/>
            <w:vAlign w:val="center"/>
          </w:tcPr>
          <w:p w14:paraId="20083BEA" w14:textId="77777777" w:rsidR="000D42AA" w:rsidRPr="000D42AA" w:rsidRDefault="000D42AA" w:rsidP="000D42AA">
            <w:pPr>
              <w:pStyle w:val="TableParagraph"/>
              <w:spacing w:line="276" w:lineRule="auto"/>
              <w:jc w:val="center"/>
              <w:rPr>
                <w:sz w:val="20"/>
                <w:szCs w:val="20"/>
              </w:rPr>
            </w:pPr>
          </w:p>
        </w:tc>
        <w:tc>
          <w:tcPr>
            <w:tcW w:w="567" w:type="dxa"/>
            <w:vAlign w:val="center"/>
          </w:tcPr>
          <w:p w14:paraId="04BFCE35" w14:textId="460745A9" w:rsidR="000D42AA" w:rsidRPr="000D42AA" w:rsidRDefault="000D42AA" w:rsidP="000D42AA">
            <w:pPr>
              <w:pStyle w:val="TableParagraph"/>
              <w:spacing w:line="276" w:lineRule="auto"/>
              <w:jc w:val="center"/>
              <w:rPr>
                <w:sz w:val="20"/>
                <w:szCs w:val="20"/>
              </w:rPr>
            </w:pPr>
            <w:r w:rsidRPr="000D42AA">
              <w:rPr>
                <w:sz w:val="20"/>
                <w:szCs w:val="20"/>
              </w:rPr>
              <w:t>51</w:t>
            </w:r>
          </w:p>
        </w:tc>
        <w:tc>
          <w:tcPr>
            <w:tcW w:w="567" w:type="dxa"/>
            <w:vAlign w:val="center"/>
          </w:tcPr>
          <w:p w14:paraId="4D568093" w14:textId="77777777" w:rsidR="000D42AA" w:rsidRPr="000D42AA" w:rsidRDefault="000D42AA" w:rsidP="000D42AA">
            <w:pPr>
              <w:pStyle w:val="TableParagraph"/>
              <w:spacing w:line="276" w:lineRule="auto"/>
              <w:jc w:val="center"/>
              <w:rPr>
                <w:sz w:val="20"/>
                <w:szCs w:val="20"/>
              </w:rPr>
            </w:pPr>
            <w:r w:rsidRPr="000D42AA">
              <w:rPr>
                <w:sz w:val="20"/>
                <w:szCs w:val="20"/>
              </w:rPr>
              <w:t>147</w:t>
            </w:r>
          </w:p>
        </w:tc>
        <w:tc>
          <w:tcPr>
            <w:tcW w:w="567" w:type="dxa"/>
            <w:vAlign w:val="center"/>
          </w:tcPr>
          <w:p w14:paraId="0A8F5F86" w14:textId="77777777" w:rsidR="000D42AA" w:rsidRPr="000D42AA" w:rsidRDefault="000D42AA" w:rsidP="000D42AA">
            <w:pPr>
              <w:pStyle w:val="TableParagraph"/>
              <w:spacing w:line="276" w:lineRule="auto"/>
              <w:jc w:val="center"/>
              <w:rPr>
                <w:sz w:val="20"/>
                <w:szCs w:val="20"/>
              </w:rPr>
            </w:pPr>
            <w:r w:rsidRPr="000D42AA">
              <w:rPr>
                <w:sz w:val="20"/>
                <w:szCs w:val="20"/>
              </w:rPr>
              <w:t>-</w:t>
            </w:r>
          </w:p>
        </w:tc>
        <w:tc>
          <w:tcPr>
            <w:tcW w:w="567" w:type="dxa"/>
            <w:vAlign w:val="center"/>
          </w:tcPr>
          <w:p w14:paraId="39503C2C" w14:textId="77777777" w:rsidR="000D42AA" w:rsidRPr="000D42AA" w:rsidRDefault="000D42AA" w:rsidP="000D42AA">
            <w:pPr>
              <w:pStyle w:val="TableParagraph"/>
              <w:spacing w:line="276" w:lineRule="auto"/>
              <w:jc w:val="center"/>
              <w:rPr>
                <w:sz w:val="20"/>
                <w:szCs w:val="20"/>
              </w:rPr>
            </w:pPr>
            <w:r w:rsidRPr="000D42AA">
              <w:rPr>
                <w:sz w:val="20"/>
                <w:szCs w:val="20"/>
              </w:rPr>
              <w:t>40</w:t>
            </w:r>
          </w:p>
        </w:tc>
        <w:tc>
          <w:tcPr>
            <w:tcW w:w="567" w:type="dxa"/>
            <w:vAlign w:val="center"/>
          </w:tcPr>
          <w:p w14:paraId="56212911" w14:textId="77777777" w:rsidR="000D42AA" w:rsidRPr="000D42AA" w:rsidRDefault="000D42AA" w:rsidP="000D42AA">
            <w:pPr>
              <w:pStyle w:val="TableParagraph"/>
              <w:spacing w:line="276" w:lineRule="auto"/>
              <w:jc w:val="center"/>
              <w:rPr>
                <w:sz w:val="20"/>
                <w:szCs w:val="20"/>
              </w:rPr>
            </w:pPr>
            <w:r w:rsidRPr="000D42AA">
              <w:rPr>
                <w:sz w:val="20"/>
                <w:szCs w:val="20"/>
              </w:rPr>
              <w:t>85</w:t>
            </w:r>
          </w:p>
        </w:tc>
        <w:tc>
          <w:tcPr>
            <w:tcW w:w="567" w:type="dxa"/>
            <w:vAlign w:val="center"/>
          </w:tcPr>
          <w:p w14:paraId="51315D26" w14:textId="77777777" w:rsidR="000D42AA" w:rsidRPr="000D42AA" w:rsidRDefault="000D42AA" w:rsidP="000D42AA">
            <w:pPr>
              <w:pStyle w:val="TableParagraph"/>
              <w:spacing w:line="276" w:lineRule="auto"/>
              <w:jc w:val="center"/>
              <w:rPr>
                <w:sz w:val="20"/>
                <w:szCs w:val="20"/>
              </w:rPr>
            </w:pPr>
            <w:r w:rsidRPr="000D42AA">
              <w:rPr>
                <w:sz w:val="20"/>
                <w:szCs w:val="20"/>
              </w:rPr>
              <w:t>33</w:t>
            </w:r>
          </w:p>
        </w:tc>
        <w:tc>
          <w:tcPr>
            <w:tcW w:w="567" w:type="dxa"/>
            <w:vAlign w:val="center"/>
          </w:tcPr>
          <w:p w14:paraId="6DCF4AD3" w14:textId="77777777" w:rsidR="000D42AA" w:rsidRPr="000D42AA" w:rsidRDefault="000D42AA" w:rsidP="000D42AA">
            <w:pPr>
              <w:pStyle w:val="TableParagraph"/>
              <w:spacing w:line="276" w:lineRule="auto"/>
              <w:jc w:val="center"/>
              <w:rPr>
                <w:sz w:val="20"/>
                <w:szCs w:val="20"/>
              </w:rPr>
            </w:pPr>
            <w:r w:rsidRPr="000D42AA">
              <w:rPr>
                <w:sz w:val="20"/>
                <w:szCs w:val="20"/>
              </w:rPr>
              <w:t>-68</w:t>
            </w:r>
          </w:p>
        </w:tc>
        <w:tc>
          <w:tcPr>
            <w:tcW w:w="567" w:type="dxa"/>
            <w:vAlign w:val="center"/>
          </w:tcPr>
          <w:p w14:paraId="4476808E" w14:textId="77777777" w:rsidR="000D42AA" w:rsidRPr="000D42AA" w:rsidRDefault="000D42AA" w:rsidP="000D42AA">
            <w:pPr>
              <w:pStyle w:val="TableParagraph"/>
              <w:spacing w:line="276" w:lineRule="auto"/>
              <w:jc w:val="center"/>
              <w:rPr>
                <w:sz w:val="20"/>
                <w:szCs w:val="20"/>
              </w:rPr>
            </w:pPr>
            <w:r w:rsidRPr="000D42AA">
              <w:rPr>
                <w:sz w:val="20"/>
                <w:szCs w:val="20"/>
              </w:rPr>
              <w:t>-85</w:t>
            </w:r>
          </w:p>
        </w:tc>
        <w:tc>
          <w:tcPr>
            <w:tcW w:w="567" w:type="dxa"/>
            <w:vAlign w:val="center"/>
          </w:tcPr>
          <w:p w14:paraId="112EA3D3" w14:textId="77777777" w:rsidR="000D42AA" w:rsidRPr="000D42AA" w:rsidRDefault="000D42AA" w:rsidP="000D42AA">
            <w:pPr>
              <w:pStyle w:val="TableParagraph"/>
              <w:spacing w:line="276" w:lineRule="auto"/>
              <w:jc w:val="center"/>
              <w:rPr>
                <w:sz w:val="20"/>
                <w:szCs w:val="20"/>
              </w:rPr>
            </w:pPr>
            <w:r w:rsidRPr="000D42AA">
              <w:rPr>
                <w:sz w:val="20"/>
                <w:szCs w:val="20"/>
              </w:rPr>
              <w:t>-119</w:t>
            </w:r>
          </w:p>
        </w:tc>
        <w:tc>
          <w:tcPr>
            <w:tcW w:w="992" w:type="dxa"/>
            <w:shd w:val="clear" w:color="auto" w:fill="BDD6EE" w:themeFill="accent1" w:themeFillTint="66"/>
            <w:vAlign w:val="center"/>
          </w:tcPr>
          <w:p w14:paraId="454FA022" w14:textId="73BC2A47" w:rsidR="000D42AA" w:rsidRPr="000D42AA" w:rsidRDefault="000D42AA" w:rsidP="000D42AA">
            <w:pPr>
              <w:pStyle w:val="TableParagraph"/>
              <w:spacing w:line="276" w:lineRule="auto"/>
              <w:jc w:val="center"/>
              <w:rPr>
                <w:sz w:val="20"/>
                <w:szCs w:val="20"/>
              </w:rPr>
            </w:pPr>
            <w:r>
              <w:rPr>
                <w:color w:val="000000"/>
                <w:sz w:val="20"/>
                <w:szCs w:val="20"/>
              </w:rPr>
              <w:t>10,5</w:t>
            </w:r>
          </w:p>
        </w:tc>
      </w:tr>
      <w:tr w:rsidR="000D42AA" w:rsidRPr="000D42AA" w14:paraId="1A26F5A7" w14:textId="77777777" w:rsidTr="000D42AA">
        <w:trPr>
          <w:trHeight w:val="232"/>
        </w:trPr>
        <w:tc>
          <w:tcPr>
            <w:tcW w:w="2694" w:type="dxa"/>
            <w:vAlign w:val="center"/>
          </w:tcPr>
          <w:p w14:paraId="2C949138" w14:textId="1992FCCD" w:rsidR="000D42AA" w:rsidRPr="000D42AA" w:rsidRDefault="000D42AA" w:rsidP="000D42AA">
            <w:pPr>
              <w:pStyle w:val="TableParagraph"/>
              <w:spacing w:line="276" w:lineRule="auto"/>
              <w:ind w:left="107"/>
              <w:jc w:val="center"/>
              <w:rPr>
                <w:sz w:val="20"/>
                <w:szCs w:val="20"/>
              </w:rPr>
            </w:pPr>
            <w:r w:rsidRPr="000D42AA">
              <w:rPr>
                <w:sz w:val="20"/>
                <w:szCs w:val="20"/>
              </w:rPr>
              <w:t>сельское население</w:t>
            </w:r>
          </w:p>
        </w:tc>
        <w:tc>
          <w:tcPr>
            <w:tcW w:w="567" w:type="dxa"/>
            <w:vAlign w:val="center"/>
          </w:tcPr>
          <w:p w14:paraId="527CE35F" w14:textId="77777777" w:rsidR="000D42AA" w:rsidRPr="000D42AA" w:rsidRDefault="000D42AA" w:rsidP="000D42AA">
            <w:pPr>
              <w:pStyle w:val="TableParagraph"/>
              <w:spacing w:line="276" w:lineRule="auto"/>
              <w:jc w:val="center"/>
              <w:rPr>
                <w:sz w:val="20"/>
                <w:szCs w:val="20"/>
              </w:rPr>
            </w:pPr>
          </w:p>
        </w:tc>
        <w:tc>
          <w:tcPr>
            <w:tcW w:w="567" w:type="dxa"/>
            <w:vAlign w:val="center"/>
          </w:tcPr>
          <w:p w14:paraId="5A93DF7E" w14:textId="76EF397A" w:rsidR="000D42AA" w:rsidRPr="000D42AA" w:rsidRDefault="000D42AA" w:rsidP="000D42AA">
            <w:pPr>
              <w:pStyle w:val="TableParagraph"/>
              <w:spacing w:line="276" w:lineRule="auto"/>
              <w:jc w:val="center"/>
              <w:rPr>
                <w:sz w:val="20"/>
                <w:szCs w:val="20"/>
              </w:rPr>
            </w:pPr>
            <w:r w:rsidRPr="000D42AA">
              <w:rPr>
                <w:sz w:val="20"/>
                <w:szCs w:val="20"/>
              </w:rPr>
              <w:t>13</w:t>
            </w:r>
          </w:p>
        </w:tc>
        <w:tc>
          <w:tcPr>
            <w:tcW w:w="567" w:type="dxa"/>
            <w:vAlign w:val="center"/>
          </w:tcPr>
          <w:p w14:paraId="75F1CFEB" w14:textId="77777777" w:rsidR="000D42AA" w:rsidRPr="000D42AA" w:rsidRDefault="000D42AA" w:rsidP="000D42AA">
            <w:pPr>
              <w:pStyle w:val="TableParagraph"/>
              <w:spacing w:line="276" w:lineRule="auto"/>
              <w:jc w:val="center"/>
              <w:rPr>
                <w:sz w:val="20"/>
                <w:szCs w:val="20"/>
              </w:rPr>
            </w:pPr>
            <w:r w:rsidRPr="000D42AA">
              <w:rPr>
                <w:sz w:val="20"/>
                <w:szCs w:val="20"/>
              </w:rPr>
              <w:t>24</w:t>
            </w:r>
          </w:p>
        </w:tc>
        <w:tc>
          <w:tcPr>
            <w:tcW w:w="567" w:type="dxa"/>
            <w:vAlign w:val="center"/>
          </w:tcPr>
          <w:p w14:paraId="58C260D5" w14:textId="77777777" w:rsidR="000D42AA" w:rsidRPr="000D42AA" w:rsidRDefault="000D42AA" w:rsidP="000D42AA">
            <w:pPr>
              <w:pStyle w:val="TableParagraph"/>
              <w:spacing w:line="276" w:lineRule="auto"/>
              <w:jc w:val="center"/>
              <w:rPr>
                <w:sz w:val="20"/>
                <w:szCs w:val="20"/>
              </w:rPr>
            </w:pPr>
            <w:r w:rsidRPr="000D42AA">
              <w:rPr>
                <w:sz w:val="20"/>
                <w:szCs w:val="20"/>
              </w:rPr>
              <w:t>24</w:t>
            </w:r>
          </w:p>
        </w:tc>
        <w:tc>
          <w:tcPr>
            <w:tcW w:w="567" w:type="dxa"/>
            <w:vAlign w:val="center"/>
          </w:tcPr>
          <w:p w14:paraId="3409ABF6" w14:textId="77777777" w:rsidR="000D42AA" w:rsidRPr="000D42AA" w:rsidRDefault="000D42AA" w:rsidP="000D42AA">
            <w:pPr>
              <w:pStyle w:val="TableParagraph"/>
              <w:spacing w:line="276" w:lineRule="auto"/>
              <w:jc w:val="center"/>
              <w:rPr>
                <w:sz w:val="20"/>
                <w:szCs w:val="20"/>
              </w:rPr>
            </w:pPr>
            <w:r w:rsidRPr="000D42AA">
              <w:rPr>
                <w:sz w:val="20"/>
                <w:szCs w:val="20"/>
              </w:rPr>
              <w:t>74</w:t>
            </w:r>
          </w:p>
        </w:tc>
        <w:tc>
          <w:tcPr>
            <w:tcW w:w="567" w:type="dxa"/>
            <w:vAlign w:val="center"/>
          </w:tcPr>
          <w:p w14:paraId="7216DB60" w14:textId="77777777" w:rsidR="000D42AA" w:rsidRPr="000D42AA" w:rsidRDefault="000D42AA" w:rsidP="000D42AA">
            <w:pPr>
              <w:pStyle w:val="TableParagraph"/>
              <w:spacing w:line="276" w:lineRule="auto"/>
              <w:jc w:val="center"/>
              <w:rPr>
                <w:sz w:val="20"/>
                <w:szCs w:val="20"/>
              </w:rPr>
            </w:pPr>
            <w:r w:rsidRPr="000D42AA">
              <w:rPr>
                <w:sz w:val="20"/>
                <w:szCs w:val="20"/>
              </w:rPr>
              <w:t>32</w:t>
            </w:r>
          </w:p>
        </w:tc>
        <w:tc>
          <w:tcPr>
            <w:tcW w:w="567" w:type="dxa"/>
            <w:vAlign w:val="center"/>
          </w:tcPr>
          <w:p w14:paraId="71EAD800" w14:textId="77777777" w:rsidR="000D42AA" w:rsidRPr="000D42AA" w:rsidRDefault="000D42AA" w:rsidP="000D42AA">
            <w:pPr>
              <w:pStyle w:val="TableParagraph"/>
              <w:spacing w:line="276" w:lineRule="auto"/>
              <w:jc w:val="center"/>
              <w:rPr>
                <w:sz w:val="20"/>
                <w:szCs w:val="20"/>
              </w:rPr>
            </w:pPr>
            <w:r w:rsidRPr="000D42AA">
              <w:rPr>
                <w:sz w:val="20"/>
                <w:szCs w:val="20"/>
              </w:rPr>
              <w:t>13</w:t>
            </w:r>
          </w:p>
        </w:tc>
        <w:tc>
          <w:tcPr>
            <w:tcW w:w="567" w:type="dxa"/>
            <w:vAlign w:val="center"/>
          </w:tcPr>
          <w:p w14:paraId="596D6804" w14:textId="77777777" w:rsidR="000D42AA" w:rsidRPr="000D42AA" w:rsidRDefault="000D42AA" w:rsidP="000D42AA">
            <w:pPr>
              <w:pStyle w:val="TableParagraph"/>
              <w:spacing w:line="276" w:lineRule="auto"/>
              <w:jc w:val="center"/>
              <w:rPr>
                <w:sz w:val="20"/>
                <w:szCs w:val="20"/>
              </w:rPr>
            </w:pPr>
            <w:r w:rsidRPr="000D42AA">
              <w:rPr>
                <w:sz w:val="20"/>
                <w:szCs w:val="20"/>
              </w:rPr>
              <w:t>-8</w:t>
            </w:r>
          </w:p>
        </w:tc>
        <w:tc>
          <w:tcPr>
            <w:tcW w:w="567" w:type="dxa"/>
            <w:vAlign w:val="center"/>
          </w:tcPr>
          <w:p w14:paraId="553C5092" w14:textId="77777777" w:rsidR="000D42AA" w:rsidRPr="000D42AA" w:rsidRDefault="000D42AA" w:rsidP="000D42AA">
            <w:pPr>
              <w:pStyle w:val="TableParagraph"/>
              <w:spacing w:line="276" w:lineRule="auto"/>
              <w:jc w:val="center"/>
              <w:rPr>
                <w:sz w:val="20"/>
                <w:szCs w:val="20"/>
              </w:rPr>
            </w:pPr>
            <w:r w:rsidRPr="000D42AA">
              <w:rPr>
                <w:sz w:val="20"/>
                <w:szCs w:val="20"/>
              </w:rPr>
              <w:t>-43</w:t>
            </w:r>
          </w:p>
        </w:tc>
        <w:tc>
          <w:tcPr>
            <w:tcW w:w="567" w:type="dxa"/>
            <w:vAlign w:val="center"/>
          </w:tcPr>
          <w:p w14:paraId="05EBD931" w14:textId="77777777" w:rsidR="000D42AA" w:rsidRPr="000D42AA" w:rsidRDefault="000D42AA" w:rsidP="000D42AA">
            <w:pPr>
              <w:pStyle w:val="TableParagraph"/>
              <w:spacing w:line="276" w:lineRule="auto"/>
              <w:jc w:val="center"/>
              <w:rPr>
                <w:sz w:val="20"/>
                <w:szCs w:val="20"/>
              </w:rPr>
            </w:pPr>
            <w:r w:rsidRPr="000D42AA">
              <w:rPr>
                <w:sz w:val="20"/>
                <w:szCs w:val="20"/>
              </w:rPr>
              <w:t>-24</w:t>
            </w:r>
          </w:p>
        </w:tc>
        <w:tc>
          <w:tcPr>
            <w:tcW w:w="992" w:type="dxa"/>
            <w:shd w:val="clear" w:color="auto" w:fill="BDD6EE" w:themeFill="accent1" w:themeFillTint="66"/>
            <w:vAlign w:val="center"/>
          </w:tcPr>
          <w:p w14:paraId="43F7F2B5" w14:textId="14AEDD75" w:rsidR="000D42AA" w:rsidRPr="000D42AA" w:rsidRDefault="000D42AA" w:rsidP="000D42AA">
            <w:pPr>
              <w:pStyle w:val="TableParagraph"/>
              <w:spacing w:line="276" w:lineRule="auto"/>
              <w:jc w:val="center"/>
              <w:rPr>
                <w:sz w:val="20"/>
                <w:szCs w:val="20"/>
              </w:rPr>
            </w:pPr>
            <w:r>
              <w:rPr>
                <w:color w:val="000000"/>
                <w:sz w:val="20"/>
                <w:szCs w:val="20"/>
              </w:rPr>
              <w:t>9</w:t>
            </w:r>
          </w:p>
        </w:tc>
      </w:tr>
      <w:tr w:rsidR="000D42AA" w:rsidRPr="000D42AA" w14:paraId="093BBCC8" w14:textId="77777777" w:rsidTr="000D42AA">
        <w:trPr>
          <w:trHeight w:val="232"/>
        </w:trPr>
        <w:tc>
          <w:tcPr>
            <w:tcW w:w="2694" w:type="dxa"/>
            <w:shd w:val="clear" w:color="auto" w:fill="BDD6EE" w:themeFill="accent1" w:themeFillTint="66"/>
            <w:vAlign w:val="center"/>
          </w:tcPr>
          <w:p w14:paraId="7A56FD70" w14:textId="77777777" w:rsidR="000D42AA" w:rsidRPr="000D42AA" w:rsidRDefault="000D42AA" w:rsidP="000D42AA">
            <w:pPr>
              <w:pStyle w:val="TableParagraph"/>
              <w:spacing w:line="276" w:lineRule="auto"/>
              <w:ind w:left="107"/>
              <w:jc w:val="center"/>
              <w:rPr>
                <w:sz w:val="20"/>
                <w:szCs w:val="20"/>
              </w:rPr>
            </w:pPr>
          </w:p>
        </w:tc>
        <w:tc>
          <w:tcPr>
            <w:tcW w:w="6662" w:type="dxa"/>
            <w:gridSpan w:val="11"/>
            <w:vAlign w:val="center"/>
          </w:tcPr>
          <w:p w14:paraId="76828BD7" w14:textId="60A7FF60" w:rsidR="000D42AA" w:rsidRDefault="000D42AA" w:rsidP="000D42AA">
            <w:pPr>
              <w:pStyle w:val="TableParagraph"/>
              <w:spacing w:line="276" w:lineRule="auto"/>
              <w:jc w:val="center"/>
              <w:rPr>
                <w:color w:val="000000"/>
                <w:sz w:val="20"/>
                <w:szCs w:val="20"/>
              </w:rPr>
            </w:pPr>
            <w:r w:rsidRPr="00DC36E0">
              <w:rPr>
                <w:sz w:val="20"/>
                <w:szCs w:val="20"/>
              </w:rPr>
              <w:t>Миграционный прирост населения</w:t>
            </w:r>
          </w:p>
        </w:tc>
      </w:tr>
      <w:tr w:rsidR="000D42AA" w:rsidRPr="000D42AA" w14:paraId="17EFB9D9" w14:textId="77777777" w:rsidTr="000D42AA">
        <w:trPr>
          <w:trHeight w:val="232"/>
        </w:trPr>
        <w:tc>
          <w:tcPr>
            <w:tcW w:w="2694" w:type="dxa"/>
            <w:shd w:val="clear" w:color="auto" w:fill="F7CAAC" w:themeFill="accent2" w:themeFillTint="66"/>
            <w:vAlign w:val="center"/>
          </w:tcPr>
          <w:p w14:paraId="7D01975E" w14:textId="77777777" w:rsidR="000D42AA" w:rsidRPr="000D42AA" w:rsidRDefault="000D42AA" w:rsidP="000D42AA">
            <w:pPr>
              <w:pStyle w:val="TableParagraph"/>
              <w:spacing w:line="276" w:lineRule="auto"/>
              <w:ind w:left="107"/>
              <w:jc w:val="center"/>
              <w:rPr>
                <w:sz w:val="20"/>
                <w:szCs w:val="20"/>
              </w:rPr>
            </w:pPr>
          </w:p>
        </w:tc>
        <w:tc>
          <w:tcPr>
            <w:tcW w:w="6662" w:type="dxa"/>
            <w:gridSpan w:val="11"/>
            <w:vAlign w:val="center"/>
          </w:tcPr>
          <w:p w14:paraId="075D0E06" w14:textId="27FCE556" w:rsidR="000D42AA" w:rsidRDefault="000D42AA" w:rsidP="000D42AA">
            <w:pPr>
              <w:pStyle w:val="TableParagraph"/>
              <w:spacing w:line="276" w:lineRule="auto"/>
              <w:jc w:val="center"/>
              <w:rPr>
                <w:color w:val="000000"/>
                <w:sz w:val="20"/>
                <w:szCs w:val="20"/>
              </w:rPr>
            </w:pPr>
            <w:r w:rsidRPr="00DC36E0">
              <w:rPr>
                <w:sz w:val="20"/>
                <w:szCs w:val="20"/>
              </w:rPr>
              <w:t>Миграционная убыль населения</w:t>
            </w:r>
          </w:p>
        </w:tc>
      </w:tr>
    </w:tbl>
    <w:p w14:paraId="35F14A1D" w14:textId="77777777" w:rsidR="00EC08B0" w:rsidRPr="00DC36E0" w:rsidRDefault="00EC08B0" w:rsidP="00DC36E0">
      <w:pPr>
        <w:jc w:val="center"/>
      </w:pPr>
    </w:p>
    <w:p w14:paraId="73382BA6" w14:textId="7BA3B2E3" w:rsidR="00725ED7" w:rsidRPr="00DC36E0" w:rsidRDefault="00725ED7" w:rsidP="00DC36E0">
      <w:pPr>
        <w:ind w:firstLine="567"/>
        <w:jc w:val="both"/>
      </w:pPr>
      <w:r w:rsidRPr="00DC36E0">
        <w:lastRenderedPageBreak/>
        <w:t>Исходя из динамики миграционных процессов в город</w:t>
      </w:r>
      <w:r w:rsidR="00E83231">
        <w:t>ских округах</w:t>
      </w:r>
      <w:r w:rsidRPr="00DC36E0">
        <w:t xml:space="preserve"> </w:t>
      </w:r>
      <w:r w:rsidR="00E83231">
        <w:t>Кабардино-Балкарской республики</w:t>
      </w:r>
      <w:r w:rsidRPr="00DC36E0">
        <w:t xml:space="preserve">, муниципальное образование </w:t>
      </w:r>
      <w:r w:rsidR="00E83231">
        <w:t>не</w:t>
      </w:r>
      <w:r w:rsidRPr="00DC36E0">
        <w:t xml:space="preserve"> отличается от большинства из них: так среднее значения миграционного прироста населения в муниципальном образовании за период с 201</w:t>
      </w:r>
      <w:r w:rsidR="00E83231">
        <w:t>0</w:t>
      </w:r>
      <w:r w:rsidRPr="00DC36E0">
        <w:t xml:space="preserve"> г. по 202</w:t>
      </w:r>
      <w:r w:rsidR="00E83231">
        <w:t>4</w:t>
      </w:r>
      <w:r w:rsidRPr="00DC36E0">
        <w:t xml:space="preserve"> г. имеет значение </w:t>
      </w:r>
      <w:r w:rsidR="006118FE" w:rsidRPr="00DC36E0">
        <w:t xml:space="preserve">минус </w:t>
      </w:r>
      <w:r w:rsidR="00E83231">
        <w:t>146 человек</w:t>
      </w:r>
      <w:r w:rsidRPr="00DC36E0">
        <w:t xml:space="preserve">, что значительно </w:t>
      </w:r>
      <w:r w:rsidR="00E83231">
        <w:t>выше</w:t>
      </w:r>
      <w:r w:rsidRPr="00DC36E0">
        <w:t xml:space="preserve"> аналогичны</w:t>
      </w:r>
      <w:r w:rsidR="006118FE" w:rsidRPr="00DC36E0">
        <w:t>х</w:t>
      </w:r>
      <w:r w:rsidRPr="00DC36E0">
        <w:t xml:space="preserve"> показател</w:t>
      </w:r>
      <w:r w:rsidR="006118FE" w:rsidRPr="00DC36E0">
        <w:t>ей</w:t>
      </w:r>
      <w:r w:rsidRPr="00DC36E0">
        <w:t xml:space="preserve"> в </w:t>
      </w:r>
      <w:r w:rsidR="00E83231">
        <w:t>городском округе Прохладный (плюс 221 человек)</w:t>
      </w:r>
      <w:r w:rsidRPr="00DC36E0">
        <w:t xml:space="preserve">.. </w:t>
      </w:r>
    </w:p>
    <w:p w14:paraId="4CEF7265" w14:textId="70EBC737" w:rsidR="00725ED7" w:rsidRPr="00DC36E0" w:rsidRDefault="00725ED7" w:rsidP="00DC36E0">
      <w:pPr>
        <w:ind w:firstLine="567"/>
        <w:jc w:val="both"/>
      </w:pPr>
      <w:r w:rsidRPr="005D156B">
        <w:t>На протяжении 201</w:t>
      </w:r>
      <w:r w:rsidR="005D156B" w:rsidRPr="005D156B">
        <w:t>0</w:t>
      </w:r>
      <w:r w:rsidRPr="005D156B">
        <w:t>-202</w:t>
      </w:r>
      <w:r w:rsidR="005D156B" w:rsidRPr="005D156B">
        <w:t>4</w:t>
      </w:r>
      <w:r w:rsidRPr="005D156B">
        <w:t xml:space="preserve"> гг. общий коэффициент миграционного прироста в рассматриваемом </w:t>
      </w:r>
      <w:r w:rsidR="005D156B" w:rsidRPr="005D156B">
        <w:t xml:space="preserve">городском округе </w:t>
      </w:r>
      <w:r w:rsidRPr="005D156B">
        <w:t xml:space="preserve">менялся </w:t>
      </w:r>
      <w:r w:rsidR="005D156B" w:rsidRPr="005D156B">
        <w:t xml:space="preserve">не </w:t>
      </w:r>
      <w:r w:rsidRPr="005D156B">
        <w:t>значительно от -</w:t>
      </w:r>
      <w:r w:rsidR="005D156B" w:rsidRPr="005D156B">
        <w:t>4,4</w:t>
      </w:r>
      <w:r w:rsidRPr="005D156B">
        <w:t xml:space="preserve"> ‰ до </w:t>
      </w:r>
      <w:r w:rsidR="005D156B" w:rsidRPr="005D156B">
        <w:t>-0,5</w:t>
      </w:r>
      <w:r w:rsidRPr="005D156B">
        <w:t xml:space="preserve"> ‰. Миграционная ситуация в </w:t>
      </w:r>
      <w:r w:rsidR="005D156B" w:rsidRPr="005D156B">
        <w:t xml:space="preserve">городском округе Баксан </w:t>
      </w:r>
      <w:r w:rsidRPr="005D156B">
        <w:t>на протяжении последних лет остаётся относительно</w:t>
      </w:r>
      <w:r w:rsidR="005D156B" w:rsidRPr="005D156B">
        <w:t xml:space="preserve"> не</w:t>
      </w:r>
      <w:r w:rsidRPr="005D156B">
        <w:t xml:space="preserve"> благоприятной. В целом, за 201</w:t>
      </w:r>
      <w:r w:rsidR="005D156B" w:rsidRPr="005D156B">
        <w:t>0</w:t>
      </w:r>
      <w:r w:rsidRPr="005D156B">
        <w:t>-202</w:t>
      </w:r>
      <w:r w:rsidR="005D156B" w:rsidRPr="005D156B">
        <w:t>4</w:t>
      </w:r>
      <w:r w:rsidRPr="005D156B">
        <w:t xml:space="preserve"> гг. в результате миграционных процессов население планируемого муниципального образования </w:t>
      </w:r>
      <w:r w:rsidR="006118FE" w:rsidRPr="005D156B">
        <w:t>уменьшилось</w:t>
      </w:r>
      <w:r w:rsidRPr="005D156B">
        <w:t xml:space="preserve"> на </w:t>
      </w:r>
      <w:r w:rsidR="005D156B" w:rsidRPr="005D156B">
        <w:t>1452</w:t>
      </w:r>
      <w:r w:rsidRPr="005D156B">
        <w:t xml:space="preserve"> человек</w:t>
      </w:r>
      <w:r w:rsidR="006118FE" w:rsidRPr="005D156B">
        <w:t>а</w:t>
      </w:r>
      <w:r w:rsidRPr="005D156B">
        <w:t>.</w:t>
      </w:r>
    </w:p>
    <w:p w14:paraId="19046688" w14:textId="2AFA0413" w:rsidR="00725ED7" w:rsidRPr="00DC36E0" w:rsidRDefault="006A19AB"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5.1.2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4</w:t>
      </w:r>
      <w:r w:rsidR="00100A3A">
        <w:rPr>
          <w:noProof/>
        </w:rPr>
        <w:fldChar w:fldCharType="end"/>
      </w:r>
    </w:p>
    <w:p w14:paraId="58DE4114" w14:textId="7CDF96E5" w:rsidR="00725ED7" w:rsidRPr="00DC36E0" w:rsidRDefault="00725ED7" w:rsidP="00DC36E0">
      <w:pPr>
        <w:jc w:val="center"/>
      </w:pPr>
      <w:r w:rsidRPr="00DC36E0">
        <w:t xml:space="preserve">Динамика показателей миграционных процессов в </w:t>
      </w:r>
      <w:r w:rsidR="00E83231">
        <w:t>городском округе Баксан</w:t>
      </w:r>
      <w:r w:rsidRPr="00DC36E0">
        <w:rPr>
          <w:vertAlign w:val="superscript"/>
        </w:rPr>
        <w:footnoteReference w:id="15"/>
      </w:r>
    </w:p>
    <w:tbl>
      <w:tblPr>
        <w:tblW w:w="5000" w:type="pct"/>
        <w:tblLook w:val="04A0" w:firstRow="1" w:lastRow="0" w:firstColumn="1" w:lastColumn="0" w:noHBand="0" w:noVBand="1"/>
      </w:tblPr>
      <w:tblGrid>
        <w:gridCol w:w="2396"/>
        <w:gridCol w:w="1037"/>
        <w:gridCol w:w="1035"/>
        <w:gridCol w:w="941"/>
        <w:gridCol w:w="1015"/>
        <w:gridCol w:w="1320"/>
        <w:gridCol w:w="1320"/>
      </w:tblGrid>
      <w:tr w:rsidR="00DC36E0" w:rsidRPr="00DC36E0" w14:paraId="06438EFA" w14:textId="77777777" w:rsidTr="005E1ECF">
        <w:trPr>
          <w:trHeight w:val="57"/>
          <w:tblHeader/>
        </w:trPr>
        <w:tc>
          <w:tcPr>
            <w:tcW w:w="1322" w:type="pct"/>
            <w:vMerge w:val="restart"/>
            <w:tcBorders>
              <w:top w:val="single" w:sz="4" w:space="0" w:color="auto"/>
              <w:left w:val="single" w:sz="4" w:space="0" w:color="auto"/>
              <w:bottom w:val="single" w:sz="4" w:space="0" w:color="auto"/>
              <w:right w:val="single" w:sz="4" w:space="0" w:color="auto"/>
            </w:tcBorders>
            <w:vAlign w:val="center"/>
            <w:hideMark/>
          </w:tcPr>
          <w:p w14:paraId="617375A7" w14:textId="77777777" w:rsidR="00725ED7" w:rsidRPr="00DC36E0" w:rsidRDefault="00725ED7" w:rsidP="00DC36E0">
            <w:pPr>
              <w:jc w:val="center"/>
              <w:rPr>
                <w:sz w:val="20"/>
                <w:szCs w:val="20"/>
              </w:rPr>
            </w:pPr>
            <w:r w:rsidRPr="00DC36E0">
              <w:rPr>
                <w:sz w:val="20"/>
                <w:szCs w:val="20"/>
              </w:rPr>
              <w:t>Год</w:t>
            </w:r>
          </w:p>
        </w:tc>
        <w:tc>
          <w:tcPr>
            <w:tcW w:w="572" w:type="pct"/>
            <w:vMerge w:val="restart"/>
            <w:tcBorders>
              <w:top w:val="single" w:sz="4" w:space="0" w:color="auto"/>
              <w:left w:val="single" w:sz="4" w:space="0" w:color="auto"/>
              <w:bottom w:val="single" w:sz="4" w:space="0" w:color="auto"/>
              <w:right w:val="single" w:sz="4" w:space="0" w:color="auto"/>
            </w:tcBorders>
            <w:vAlign w:val="center"/>
            <w:hideMark/>
          </w:tcPr>
          <w:p w14:paraId="25757C42" w14:textId="77777777" w:rsidR="00725ED7" w:rsidRPr="00DC36E0" w:rsidRDefault="00725ED7" w:rsidP="00DC36E0">
            <w:pPr>
              <w:jc w:val="center"/>
              <w:rPr>
                <w:sz w:val="20"/>
                <w:szCs w:val="20"/>
              </w:rPr>
            </w:pPr>
            <w:r w:rsidRPr="00DC36E0">
              <w:rPr>
                <w:sz w:val="20"/>
                <w:szCs w:val="20"/>
              </w:rPr>
              <w:t>Число прибывших (чел.)</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14:paraId="272CBBBB" w14:textId="77777777" w:rsidR="00725ED7" w:rsidRPr="00DC36E0" w:rsidRDefault="00725ED7" w:rsidP="00DC36E0">
            <w:pPr>
              <w:jc w:val="center"/>
              <w:rPr>
                <w:sz w:val="20"/>
                <w:szCs w:val="20"/>
              </w:rPr>
            </w:pPr>
            <w:r w:rsidRPr="00DC36E0">
              <w:rPr>
                <w:sz w:val="20"/>
                <w:szCs w:val="20"/>
              </w:rPr>
              <w:t>Доля прибывших (‰)</w:t>
            </w:r>
          </w:p>
        </w:tc>
        <w:tc>
          <w:tcPr>
            <w:tcW w:w="519" w:type="pct"/>
            <w:tcBorders>
              <w:top w:val="single" w:sz="4" w:space="0" w:color="auto"/>
              <w:left w:val="nil"/>
              <w:bottom w:val="single" w:sz="4" w:space="0" w:color="auto"/>
              <w:right w:val="single" w:sz="4" w:space="0" w:color="auto"/>
            </w:tcBorders>
            <w:vAlign w:val="center"/>
            <w:hideMark/>
          </w:tcPr>
          <w:p w14:paraId="7A2AC0E8" w14:textId="77777777" w:rsidR="00725ED7" w:rsidRPr="00DC36E0" w:rsidRDefault="00725ED7" w:rsidP="00DC36E0">
            <w:pPr>
              <w:jc w:val="center"/>
              <w:rPr>
                <w:sz w:val="20"/>
                <w:szCs w:val="20"/>
              </w:rPr>
            </w:pPr>
            <w:r w:rsidRPr="00DC36E0">
              <w:rPr>
                <w:sz w:val="20"/>
                <w:szCs w:val="20"/>
              </w:rPr>
              <w:t>Число выбывших</w:t>
            </w:r>
          </w:p>
        </w:tc>
        <w:tc>
          <w:tcPr>
            <w:tcW w:w="560" w:type="pct"/>
            <w:vMerge w:val="restart"/>
            <w:tcBorders>
              <w:top w:val="single" w:sz="4" w:space="0" w:color="auto"/>
              <w:left w:val="single" w:sz="4" w:space="0" w:color="auto"/>
              <w:bottom w:val="single" w:sz="4" w:space="0" w:color="auto"/>
              <w:right w:val="single" w:sz="4" w:space="0" w:color="auto"/>
            </w:tcBorders>
            <w:vAlign w:val="center"/>
            <w:hideMark/>
          </w:tcPr>
          <w:p w14:paraId="55378B87" w14:textId="77777777" w:rsidR="00725ED7" w:rsidRPr="00DC36E0" w:rsidRDefault="00725ED7" w:rsidP="00DC36E0">
            <w:pPr>
              <w:jc w:val="center"/>
              <w:rPr>
                <w:sz w:val="20"/>
                <w:szCs w:val="20"/>
              </w:rPr>
            </w:pPr>
            <w:r w:rsidRPr="00DC36E0">
              <w:rPr>
                <w:sz w:val="20"/>
                <w:szCs w:val="20"/>
              </w:rPr>
              <w:t>Доля выбывших (‰)</w:t>
            </w:r>
          </w:p>
        </w:tc>
        <w:tc>
          <w:tcPr>
            <w:tcW w:w="728" w:type="pct"/>
            <w:tcBorders>
              <w:top w:val="single" w:sz="4" w:space="0" w:color="auto"/>
              <w:left w:val="nil"/>
              <w:bottom w:val="single" w:sz="4" w:space="0" w:color="auto"/>
              <w:right w:val="single" w:sz="4" w:space="0" w:color="auto"/>
            </w:tcBorders>
            <w:vAlign w:val="center"/>
            <w:hideMark/>
          </w:tcPr>
          <w:p w14:paraId="4EF08EA3" w14:textId="77777777" w:rsidR="00725ED7" w:rsidRPr="00DC36E0" w:rsidRDefault="00725ED7" w:rsidP="00DC36E0">
            <w:pPr>
              <w:jc w:val="center"/>
              <w:rPr>
                <w:sz w:val="20"/>
                <w:szCs w:val="20"/>
              </w:rPr>
            </w:pPr>
            <w:r w:rsidRPr="00DC36E0">
              <w:rPr>
                <w:sz w:val="20"/>
                <w:szCs w:val="20"/>
              </w:rPr>
              <w:t>Миграционный прирост/</w:t>
            </w:r>
          </w:p>
        </w:tc>
        <w:tc>
          <w:tcPr>
            <w:tcW w:w="728" w:type="pct"/>
            <w:tcBorders>
              <w:top w:val="single" w:sz="4" w:space="0" w:color="auto"/>
              <w:left w:val="nil"/>
              <w:bottom w:val="single" w:sz="4" w:space="0" w:color="auto"/>
              <w:right w:val="single" w:sz="4" w:space="0" w:color="auto"/>
            </w:tcBorders>
            <w:vAlign w:val="center"/>
            <w:hideMark/>
          </w:tcPr>
          <w:p w14:paraId="7D9CDFD3" w14:textId="77777777" w:rsidR="00725ED7" w:rsidRPr="00DC36E0" w:rsidRDefault="00725ED7" w:rsidP="00DC36E0">
            <w:pPr>
              <w:jc w:val="center"/>
              <w:rPr>
                <w:sz w:val="20"/>
                <w:szCs w:val="20"/>
              </w:rPr>
            </w:pPr>
            <w:r w:rsidRPr="00DC36E0">
              <w:rPr>
                <w:sz w:val="20"/>
                <w:szCs w:val="20"/>
              </w:rPr>
              <w:t>Миграционный прирост/</w:t>
            </w:r>
          </w:p>
        </w:tc>
      </w:tr>
      <w:tr w:rsidR="00DC36E0" w:rsidRPr="00DC36E0" w14:paraId="08E4CF1B" w14:textId="77777777" w:rsidTr="005E1ECF">
        <w:trPr>
          <w:trHeight w:val="57"/>
          <w:tblHeader/>
        </w:trPr>
        <w:tc>
          <w:tcPr>
            <w:tcW w:w="1322" w:type="pct"/>
            <w:vMerge/>
            <w:tcBorders>
              <w:top w:val="single" w:sz="4" w:space="0" w:color="auto"/>
              <w:left w:val="single" w:sz="4" w:space="0" w:color="auto"/>
              <w:bottom w:val="single" w:sz="4" w:space="0" w:color="auto"/>
              <w:right w:val="single" w:sz="4" w:space="0" w:color="auto"/>
            </w:tcBorders>
            <w:vAlign w:val="center"/>
            <w:hideMark/>
          </w:tcPr>
          <w:p w14:paraId="68D0C0E5" w14:textId="77777777" w:rsidR="00725ED7" w:rsidRPr="00DC36E0" w:rsidRDefault="00725ED7" w:rsidP="00DC36E0">
            <w:pPr>
              <w:rPr>
                <w:sz w:val="20"/>
                <w:szCs w:val="20"/>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14:paraId="2B84F440" w14:textId="77777777" w:rsidR="00725ED7" w:rsidRPr="00DC36E0" w:rsidRDefault="00725ED7" w:rsidP="00DC36E0">
            <w:pPr>
              <w:rPr>
                <w:sz w:val="20"/>
                <w:szCs w:val="20"/>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14:paraId="269AF3AC" w14:textId="77777777" w:rsidR="00725ED7" w:rsidRPr="00DC36E0" w:rsidRDefault="00725ED7" w:rsidP="00DC36E0">
            <w:pPr>
              <w:rPr>
                <w:sz w:val="20"/>
                <w:szCs w:val="20"/>
              </w:rPr>
            </w:pPr>
          </w:p>
        </w:tc>
        <w:tc>
          <w:tcPr>
            <w:tcW w:w="519" w:type="pct"/>
            <w:tcBorders>
              <w:top w:val="nil"/>
              <w:left w:val="nil"/>
              <w:bottom w:val="single" w:sz="4" w:space="0" w:color="auto"/>
              <w:right w:val="single" w:sz="4" w:space="0" w:color="auto"/>
            </w:tcBorders>
            <w:vAlign w:val="center"/>
            <w:hideMark/>
          </w:tcPr>
          <w:p w14:paraId="2182DEB5" w14:textId="77777777" w:rsidR="00725ED7" w:rsidRPr="00DC36E0" w:rsidRDefault="00725ED7" w:rsidP="00DC36E0">
            <w:pPr>
              <w:jc w:val="center"/>
              <w:rPr>
                <w:sz w:val="20"/>
                <w:szCs w:val="20"/>
              </w:rPr>
            </w:pPr>
            <w:r w:rsidRPr="00DC36E0">
              <w:rPr>
                <w:sz w:val="20"/>
                <w:szCs w:val="20"/>
              </w:rPr>
              <w:t>(чел.)</w:t>
            </w:r>
          </w:p>
        </w:tc>
        <w:tc>
          <w:tcPr>
            <w:tcW w:w="560" w:type="pct"/>
            <w:vMerge/>
            <w:tcBorders>
              <w:top w:val="single" w:sz="4" w:space="0" w:color="auto"/>
              <w:left w:val="single" w:sz="4" w:space="0" w:color="auto"/>
              <w:bottom w:val="single" w:sz="4" w:space="0" w:color="auto"/>
              <w:right w:val="single" w:sz="4" w:space="0" w:color="auto"/>
            </w:tcBorders>
            <w:vAlign w:val="center"/>
            <w:hideMark/>
          </w:tcPr>
          <w:p w14:paraId="34A69BB3" w14:textId="77777777" w:rsidR="00725ED7" w:rsidRPr="00DC36E0" w:rsidRDefault="00725ED7" w:rsidP="00DC36E0">
            <w:pPr>
              <w:rPr>
                <w:sz w:val="20"/>
                <w:szCs w:val="20"/>
              </w:rPr>
            </w:pPr>
          </w:p>
        </w:tc>
        <w:tc>
          <w:tcPr>
            <w:tcW w:w="728" w:type="pct"/>
            <w:tcBorders>
              <w:top w:val="nil"/>
              <w:left w:val="nil"/>
              <w:bottom w:val="single" w:sz="4" w:space="0" w:color="auto"/>
              <w:right w:val="single" w:sz="4" w:space="0" w:color="auto"/>
            </w:tcBorders>
            <w:vAlign w:val="center"/>
            <w:hideMark/>
          </w:tcPr>
          <w:p w14:paraId="76AFE29D" w14:textId="77777777" w:rsidR="00725ED7" w:rsidRPr="00DC36E0" w:rsidRDefault="00725ED7" w:rsidP="00DC36E0">
            <w:pPr>
              <w:jc w:val="center"/>
              <w:rPr>
                <w:sz w:val="20"/>
                <w:szCs w:val="20"/>
              </w:rPr>
            </w:pPr>
            <w:r w:rsidRPr="00DC36E0">
              <w:rPr>
                <w:sz w:val="20"/>
                <w:szCs w:val="20"/>
              </w:rPr>
              <w:t>Миграционная убыль (чел.)</w:t>
            </w:r>
          </w:p>
        </w:tc>
        <w:tc>
          <w:tcPr>
            <w:tcW w:w="728" w:type="pct"/>
            <w:tcBorders>
              <w:top w:val="nil"/>
              <w:left w:val="nil"/>
              <w:bottom w:val="single" w:sz="4" w:space="0" w:color="auto"/>
              <w:right w:val="single" w:sz="4" w:space="0" w:color="auto"/>
            </w:tcBorders>
            <w:vAlign w:val="center"/>
            <w:hideMark/>
          </w:tcPr>
          <w:p w14:paraId="549590E7" w14:textId="77777777" w:rsidR="00725ED7" w:rsidRPr="00DC36E0" w:rsidRDefault="00725ED7" w:rsidP="00DC36E0">
            <w:pPr>
              <w:jc w:val="center"/>
              <w:rPr>
                <w:sz w:val="20"/>
                <w:szCs w:val="20"/>
              </w:rPr>
            </w:pPr>
            <w:r w:rsidRPr="00DC36E0">
              <w:rPr>
                <w:sz w:val="20"/>
                <w:szCs w:val="20"/>
              </w:rPr>
              <w:t>Миграционная убыль (‰)</w:t>
            </w:r>
          </w:p>
        </w:tc>
      </w:tr>
      <w:tr w:rsidR="005D156B" w:rsidRPr="00DC36E0" w14:paraId="55EC85EA" w14:textId="77777777" w:rsidTr="005D156B">
        <w:trPr>
          <w:trHeight w:val="57"/>
        </w:trPr>
        <w:tc>
          <w:tcPr>
            <w:tcW w:w="1322" w:type="pct"/>
            <w:tcBorders>
              <w:top w:val="nil"/>
              <w:left w:val="single" w:sz="4" w:space="0" w:color="auto"/>
              <w:bottom w:val="single" w:sz="4" w:space="0" w:color="auto"/>
              <w:right w:val="single" w:sz="4" w:space="0" w:color="auto"/>
            </w:tcBorders>
            <w:hideMark/>
          </w:tcPr>
          <w:p w14:paraId="4CE9E279" w14:textId="4F047414" w:rsidR="005D156B" w:rsidRPr="00DC36E0" w:rsidRDefault="005D156B" w:rsidP="005D156B">
            <w:pPr>
              <w:jc w:val="center"/>
              <w:rPr>
                <w:sz w:val="20"/>
                <w:szCs w:val="20"/>
              </w:rPr>
            </w:pPr>
            <w:r>
              <w:rPr>
                <w:sz w:val="20"/>
              </w:rPr>
              <w:t>2024</w:t>
            </w:r>
          </w:p>
        </w:tc>
        <w:tc>
          <w:tcPr>
            <w:tcW w:w="572" w:type="pct"/>
            <w:tcBorders>
              <w:top w:val="single" w:sz="4" w:space="0" w:color="auto"/>
              <w:left w:val="single" w:sz="4" w:space="0" w:color="auto"/>
              <w:bottom w:val="single" w:sz="4" w:space="0" w:color="auto"/>
              <w:right w:val="single" w:sz="4" w:space="0" w:color="auto"/>
            </w:tcBorders>
            <w:shd w:val="clear" w:color="000000" w:fill="FFFFFF"/>
            <w:hideMark/>
          </w:tcPr>
          <w:p w14:paraId="43A2277B" w14:textId="2B57A703" w:rsidR="005D156B" w:rsidRPr="00DC36E0" w:rsidRDefault="005D156B" w:rsidP="005D156B">
            <w:pPr>
              <w:jc w:val="center"/>
              <w:rPr>
                <w:sz w:val="20"/>
                <w:szCs w:val="20"/>
              </w:rPr>
            </w:pPr>
            <w:r>
              <w:rPr>
                <w:sz w:val="20"/>
                <w:szCs w:val="20"/>
              </w:rPr>
              <w:t>133</w:t>
            </w:r>
          </w:p>
        </w:tc>
        <w:tc>
          <w:tcPr>
            <w:tcW w:w="571" w:type="pct"/>
            <w:tcBorders>
              <w:top w:val="single" w:sz="4" w:space="0" w:color="auto"/>
              <w:left w:val="nil"/>
              <w:bottom w:val="single" w:sz="4" w:space="0" w:color="auto"/>
              <w:right w:val="single" w:sz="4" w:space="0" w:color="auto"/>
            </w:tcBorders>
            <w:shd w:val="clear" w:color="000000" w:fill="FFFFFF"/>
            <w:vAlign w:val="center"/>
          </w:tcPr>
          <w:p w14:paraId="3ED16643" w14:textId="2792B83B" w:rsidR="005D156B" w:rsidRPr="00DC36E0" w:rsidRDefault="005D156B" w:rsidP="005D156B">
            <w:pPr>
              <w:jc w:val="center"/>
              <w:rPr>
                <w:sz w:val="20"/>
                <w:szCs w:val="20"/>
              </w:rPr>
            </w:pPr>
            <w:r>
              <w:rPr>
                <w:color w:val="000000"/>
                <w:sz w:val="20"/>
                <w:szCs w:val="20"/>
              </w:rPr>
              <w:t>2,2</w:t>
            </w:r>
          </w:p>
        </w:tc>
        <w:tc>
          <w:tcPr>
            <w:tcW w:w="519" w:type="pct"/>
            <w:tcBorders>
              <w:top w:val="single" w:sz="4" w:space="0" w:color="auto"/>
              <w:left w:val="nil"/>
              <w:bottom w:val="single" w:sz="4" w:space="0" w:color="auto"/>
              <w:right w:val="single" w:sz="4" w:space="0" w:color="auto"/>
            </w:tcBorders>
            <w:shd w:val="clear" w:color="000000" w:fill="FFFFFF"/>
            <w:hideMark/>
          </w:tcPr>
          <w:p w14:paraId="024CE43F" w14:textId="3BC3AB0F" w:rsidR="005D156B" w:rsidRPr="00DC36E0" w:rsidRDefault="005D156B" w:rsidP="005D156B">
            <w:pPr>
              <w:jc w:val="center"/>
              <w:rPr>
                <w:sz w:val="20"/>
                <w:szCs w:val="20"/>
              </w:rPr>
            </w:pPr>
            <w:r>
              <w:rPr>
                <w:sz w:val="20"/>
                <w:szCs w:val="20"/>
              </w:rPr>
              <w:t>226</w:t>
            </w:r>
          </w:p>
        </w:tc>
        <w:tc>
          <w:tcPr>
            <w:tcW w:w="560" w:type="pct"/>
            <w:tcBorders>
              <w:top w:val="single" w:sz="4" w:space="0" w:color="auto"/>
              <w:left w:val="nil"/>
              <w:bottom w:val="single" w:sz="4" w:space="0" w:color="auto"/>
              <w:right w:val="single" w:sz="4" w:space="0" w:color="auto"/>
            </w:tcBorders>
            <w:shd w:val="clear" w:color="000000" w:fill="FFFFFF"/>
            <w:vAlign w:val="center"/>
          </w:tcPr>
          <w:p w14:paraId="5ADCF870" w14:textId="64C704B8" w:rsidR="005D156B" w:rsidRPr="00DC36E0" w:rsidRDefault="005D156B" w:rsidP="005D156B">
            <w:pPr>
              <w:jc w:val="center"/>
              <w:rPr>
                <w:sz w:val="20"/>
                <w:szCs w:val="20"/>
              </w:rPr>
            </w:pPr>
            <w:r>
              <w:rPr>
                <w:color w:val="000000"/>
                <w:sz w:val="20"/>
                <w:szCs w:val="20"/>
              </w:rPr>
              <w:t>3,7</w:t>
            </w:r>
          </w:p>
        </w:tc>
        <w:tc>
          <w:tcPr>
            <w:tcW w:w="728" w:type="pct"/>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6A33B954" w14:textId="07083DBA" w:rsidR="005D156B" w:rsidRPr="00DC36E0" w:rsidRDefault="005D156B" w:rsidP="005D156B">
            <w:pPr>
              <w:jc w:val="center"/>
              <w:rPr>
                <w:sz w:val="20"/>
                <w:szCs w:val="20"/>
              </w:rPr>
            </w:pPr>
            <w:r>
              <w:rPr>
                <w:color w:val="000000"/>
                <w:sz w:val="20"/>
                <w:szCs w:val="20"/>
              </w:rPr>
              <w:t>-93</w:t>
            </w:r>
          </w:p>
        </w:tc>
        <w:tc>
          <w:tcPr>
            <w:tcW w:w="728" w:type="pct"/>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5D59B7C9" w14:textId="1D219E65" w:rsidR="005D156B" w:rsidRPr="00DC36E0" w:rsidRDefault="005D156B" w:rsidP="005D156B">
            <w:pPr>
              <w:jc w:val="center"/>
              <w:rPr>
                <w:sz w:val="20"/>
                <w:szCs w:val="20"/>
              </w:rPr>
            </w:pPr>
            <w:r>
              <w:rPr>
                <w:color w:val="000000"/>
                <w:sz w:val="20"/>
                <w:szCs w:val="20"/>
              </w:rPr>
              <w:t>-1,5</w:t>
            </w:r>
          </w:p>
        </w:tc>
      </w:tr>
      <w:tr w:rsidR="005D156B" w:rsidRPr="00DC36E0" w14:paraId="6BDEF43E" w14:textId="77777777" w:rsidTr="005D156B">
        <w:trPr>
          <w:trHeight w:val="57"/>
        </w:trPr>
        <w:tc>
          <w:tcPr>
            <w:tcW w:w="1322" w:type="pct"/>
            <w:tcBorders>
              <w:top w:val="nil"/>
              <w:left w:val="single" w:sz="4" w:space="0" w:color="auto"/>
              <w:bottom w:val="single" w:sz="4" w:space="0" w:color="auto"/>
              <w:right w:val="single" w:sz="4" w:space="0" w:color="auto"/>
            </w:tcBorders>
            <w:hideMark/>
          </w:tcPr>
          <w:p w14:paraId="6DDA516C" w14:textId="640F085F" w:rsidR="005D156B" w:rsidRPr="00DC36E0" w:rsidRDefault="005D156B" w:rsidP="005D156B">
            <w:pPr>
              <w:jc w:val="center"/>
              <w:rPr>
                <w:sz w:val="20"/>
                <w:szCs w:val="20"/>
              </w:rPr>
            </w:pPr>
            <w:r>
              <w:rPr>
                <w:sz w:val="20"/>
              </w:rPr>
              <w:t>2023</w:t>
            </w:r>
          </w:p>
        </w:tc>
        <w:tc>
          <w:tcPr>
            <w:tcW w:w="572" w:type="pct"/>
            <w:tcBorders>
              <w:top w:val="nil"/>
              <w:left w:val="single" w:sz="4" w:space="0" w:color="auto"/>
              <w:bottom w:val="single" w:sz="4" w:space="0" w:color="auto"/>
              <w:right w:val="single" w:sz="4" w:space="0" w:color="auto"/>
            </w:tcBorders>
            <w:shd w:val="clear" w:color="000000" w:fill="FFFFFF"/>
            <w:hideMark/>
          </w:tcPr>
          <w:p w14:paraId="6B72A041" w14:textId="1AD08A06" w:rsidR="005D156B" w:rsidRPr="00DC36E0" w:rsidRDefault="005D156B" w:rsidP="005D156B">
            <w:pPr>
              <w:jc w:val="center"/>
              <w:rPr>
                <w:sz w:val="20"/>
                <w:szCs w:val="20"/>
              </w:rPr>
            </w:pPr>
            <w:r>
              <w:rPr>
                <w:sz w:val="20"/>
                <w:szCs w:val="20"/>
              </w:rPr>
              <w:t>301</w:t>
            </w:r>
          </w:p>
        </w:tc>
        <w:tc>
          <w:tcPr>
            <w:tcW w:w="571" w:type="pct"/>
            <w:tcBorders>
              <w:top w:val="nil"/>
              <w:left w:val="nil"/>
              <w:bottom w:val="single" w:sz="4" w:space="0" w:color="auto"/>
              <w:right w:val="single" w:sz="4" w:space="0" w:color="auto"/>
            </w:tcBorders>
            <w:shd w:val="clear" w:color="000000" w:fill="FFFFFF"/>
            <w:vAlign w:val="center"/>
          </w:tcPr>
          <w:p w14:paraId="277ADFEA" w14:textId="42B27857" w:rsidR="005D156B" w:rsidRPr="00DC36E0" w:rsidRDefault="005D156B" w:rsidP="005D156B">
            <w:pPr>
              <w:jc w:val="center"/>
              <w:rPr>
                <w:sz w:val="20"/>
                <w:szCs w:val="20"/>
              </w:rPr>
            </w:pPr>
            <w:r>
              <w:rPr>
                <w:color w:val="000000"/>
                <w:sz w:val="20"/>
                <w:szCs w:val="20"/>
              </w:rPr>
              <w:t>5,0</w:t>
            </w:r>
          </w:p>
        </w:tc>
        <w:tc>
          <w:tcPr>
            <w:tcW w:w="519" w:type="pct"/>
            <w:tcBorders>
              <w:top w:val="nil"/>
              <w:left w:val="nil"/>
              <w:bottom w:val="single" w:sz="4" w:space="0" w:color="auto"/>
              <w:right w:val="single" w:sz="4" w:space="0" w:color="auto"/>
            </w:tcBorders>
            <w:shd w:val="clear" w:color="000000" w:fill="FFFFFF"/>
            <w:hideMark/>
          </w:tcPr>
          <w:p w14:paraId="2FECE90D" w14:textId="28F26EEB" w:rsidR="005D156B" w:rsidRPr="00DC36E0" w:rsidRDefault="005D156B" w:rsidP="005D156B">
            <w:pPr>
              <w:jc w:val="center"/>
              <w:rPr>
                <w:sz w:val="20"/>
                <w:szCs w:val="20"/>
              </w:rPr>
            </w:pPr>
            <w:r>
              <w:rPr>
                <w:sz w:val="20"/>
                <w:szCs w:val="20"/>
              </w:rPr>
              <w:t>482</w:t>
            </w:r>
          </w:p>
        </w:tc>
        <w:tc>
          <w:tcPr>
            <w:tcW w:w="560" w:type="pct"/>
            <w:tcBorders>
              <w:top w:val="nil"/>
              <w:left w:val="nil"/>
              <w:bottom w:val="single" w:sz="4" w:space="0" w:color="auto"/>
              <w:right w:val="single" w:sz="4" w:space="0" w:color="auto"/>
            </w:tcBorders>
            <w:shd w:val="clear" w:color="000000" w:fill="FFFFFF"/>
            <w:vAlign w:val="center"/>
          </w:tcPr>
          <w:p w14:paraId="2EB577C8" w14:textId="2DC64875" w:rsidR="005D156B" w:rsidRPr="00DC36E0" w:rsidRDefault="005D156B" w:rsidP="005D156B">
            <w:pPr>
              <w:jc w:val="center"/>
              <w:rPr>
                <w:sz w:val="20"/>
                <w:szCs w:val="20"/>
              </w:rPr>
            </w:pPr>
            <w:r>
              <w:rPr>
                <w:color w:val="000000"/>
                <w:sz w:val="20"/>
                <w:szCs w:val="20"/>
              </w:rPr>
              <w:t>7,9</w:t>
            </w:r>
          </w:p>
        </w:tc>
        <w:tc>
          <w:tcPr>
            <w:tcW w:w="728" w:type="pct"/>
            <w:tcBorders>
              <w:top w:val="nil"/>
              <w:left w:val="nil"/>
              <w:bottom w:val="single" w:sz="4" w:space="0" w:color="auto"/>
              <w:right w:val="single" w:sz="4" w:space="0" w:color="auto"/>
            </w:tcBorders>
            <w:shd w:val="clear" w:color="auto" w:fill="F7CAAC" w:themeFill="accent2" w:themeFillTint="66"/>
            <w:vAlign w:val="center"/>
            <w:hideMark/>
          </w:tcPr>
          <w:p w14:paraId="02C10841" w14:textId="01165FB5" w:rsidR="005D156B" w:rsidRPr="00DC36E0" w:rsidRDefault="005D156B" w:rsidP="005D156B">
            <w:pPr>
              <w:jc w:val="center"/>
              <w:rPr>
                <w:sz w:val="20"/>
                <w:szCs w:val="20"/>
              </w:rPr>
            </w:pPr>
            <w:r>
              <w:rPr>
                <w:color w:val="000000"/>
                <w:sz w:val="20"/>
                <w:szCs w:val="20"/>
              </w:rPr>
              <w:t>-181</w:t>
            </w:r>
          </w:p>
        </w:tc>
        <w:tc>
          <w:tcPr>
            <w:tcW w:w="728" w:type="pct"/>
            <w:tcBorders>
              <w:top w:val="nil"/>
              <w:left w:val="nil"/>
              <w:bottom w:val="single" w:sz="4" w:space="0" w:color="auto"/>
              <w:right w:val="single" w:sz="4" w:space="0" w:color="auto"/>
            </w:tcBorders>
            <w:shd w:val="clear" w:color="auto" w:fill="F7CAAC" w:themeFill="accent2" w:themeFillTint="66"/>
            <w:vAlign w:val="center"/>
            <w:hideMark/>
          </w:tcPr>
          <w:p w14:paraId="42665BDD" w14:textId="234AB352" w:rsidR="005D156B" w:rsidRPr="00DC36E0" w:rsidRDefault="005D156B" w:rsidP="005D156B">
            <w:pPr>
              <w:jc w:val="center"/>
              <w:rPr>
                <w:sz w:val="20"/>
                <w:szCs w:val="20"/>
              </w:rPr>
            </w:pPr>
            <w:r>
              <w:rPr>
                <w:color w:val="000000"/>
                <w:sz w:val="20"/>
                <w:szCs w:val="20"/>
              </w:rPr>
              <w:t>-3,0</w:t>
            </w:r>
          </w:p>
        </w:tc>
      </w:tr>
      <w:tr w:rsidR="005D156B" w:rsidRPr="00DC36E0" w14:paraId="50E02A0B" w14:textId="77777777" w:rsidTr="005D156B">
        <w:trPr>
          <w:trHeight w:val="57"/>
        </w:trPr>
        <w:tc>
          <w:tcPr>
            <w:tcW w:w="1322" w:type="pct"/>
            <w:tcBorders>
              <w:top w:val="nil"/>
              <w:left w:val="single" w:sz="4" w:space="0" w:color="auto"/>
              <w:bottom w:val="single" w:sz="4" w:space="0" w:color="auto"/>
              <w:right w:val="single" w:sz="4" w:space="0" w:color="auto"/>
            </w:tcBorders>
            <w:hideMark/>
          </w:tcPr>
          <w:p w14:paraId="634CDFE3" w14:textId="0D1193E6" w:rsidR="005D156B" w:rsidRPr="00DC36E0" w:rsidRDefault="005D156B" w:rsidP="005D156B">
            <w:pPr>
              <w:jc w:val="center"/>
              <w:rPr>
                <w:sz w:val="20"/>
                <w:szCs w:val="20"/>
              </w:rPr>
            </w:pPr>
            <w:r>
              <w:rPr>
                <w:sz w:val="20"/>
              </w:rPr>
              <w:t>2022</w:t>
            </w:r>
          </w:p>
        </w:tc>
        <w:tc>
          <w:tcPr>
            <w:tcW w:w="572" w:type="pct"/>
            <w:tcBorders>
              <w:top w:val="nil"/>
              <w:left w:val="single" w:sz="4" w:space="0" w:color="auto"/>
              <w:bottom w:val="single" w:sz="4" w:space="0" w:color="auto"/>
              <w:right w:val="single" w:sz="4" w:space="0" w:color="auto"/>
            </w:tcBorders>
            <w:shd w:val="clear" w:color="000000" w:fill="FFFFFF"/>
            <w:hideMark/>
          </w:tcPr>
          <w:p w14:paraId="173600ED" w14:textId="638D1E18" w:rsidR="005D156B" w:rsidRPr="00DC36E0" w:rsidRDefault="005D156B" w:rsidP="005D156B">
            <w:pPr>
              <w:jc w:val="center"/>
              <w:rPr>
                <w:sz w:val="20"/>
                <w:szCs w:val="20"/>
              </w:rPr>
            </w:pPr>
            <w:r>
              <w:rPr>
                <w:sz w:val="20"/>
                <w:szCs w:val="20"/>
              </w:rPr>
              <w:t>317</w:t>
            </w:r>
          </w:p>
        </w:tc>
        <w:tc>
          <w:tcPr>
            <w:tcW w:w="571" w:type="pct"/>
            <w:tcBorders>
              <w:top w:val="nil"/>
              <w:left w:val="nil"/>
              <w:bottom w:val="single" w:sz="4" w:space="0" w:color="auto"/>
              <w:right w:val="single" w:sz="4" w:space="0" w:color="auto"/>
            </w:tcBorders>
            <w:shd w:val="clear" w:color="000000" w:fill="FFFFFF"/>
            <w:vAlign w:val="center"/>
          </w:tcPr>
          <w:p w14:paraId="0DCE4870" w14:textId="53BF7154" w:rsidR="005D156B" w:rsidRPr="00DC36E0" w:rsidRDefault="005D156B" w:rsidP="005D156B">
            <w:pPr>
              <w:jc w:val="center"/>
              <w:rPr>
                <w:sz w:val="20"/>
                <w:szCs w:val="20"/>
              </w:rPr>
            </w:pPr>
            <w:r>
              <w:rPr>
                <w:color w:val="000000"/>
                <w:sz w:val="20"/>
                <w:szCs w:val="20"/>
              </w:rPr>
              <w:t>5,2</w:t>
            </w:r>
          </w:p>
        </w:tc>
        <w:tc>
          <w:tcPr>
            <w:tcW w:w="519" w:type="pct"/>
            <w:tcBorders>
              <w:top w:val="nil"/>
              <w:left w:val="nil"/>
              <w:bottom w:val="single" w:sz="4" w:space="0" w:color="auto"/>
              <w:right w:val="single" w:sz="4" w:space="0" w:color="auto"/>
            </w:tcBorders>
            <w:shd w:val="clear" w:color="000000" w:fill="FFFFFF"/>
            <w:hideMark/>
          </w:tcPr>
          <w:p w14:paraId="3DBD96FA" w14:textId="76E14A0A" w:rsidR="005D156B" w:rsidRPr="00DC36E0" w:rsidRDefault="005D156B" w:rsidP="005D156B">
            <w:pPr>
              <w:jc w:val="center"/>
              <w:rPr>
                <w:sz w:val="20"/>
                <w:szCs w:val="20"/>
              </w:rPr>
            </w:pPr>
            <w:r>
              <w:rPr>
                <w:sz w:val="20"/>
                <w:szCs w:val="20"/>
              </w:rPr>
              <w:t>502</w:t>
            </w:r>
          </w:p>
        </w:tc>
        <w:tc>
          <w:tcPr>
            <w:tcW w:w="560" w:type="pct"/>
            <w:tcBorders>
              <w:top w:val="nil"/>
              <w:left w:val="nil"/>
              <w:bottom w:val="single" w:sz="4" w:space="0" w:color="auto"/>
              <w:right w:val="single" w:sz="4" w:space="0" w:color="auto"/>
            </w:tcBorders>
            <w:shd w:val="clear" w:color="000000" w:fill="FFFFFF"/>
            <w:vAlign w:val="center"/>
          </w:tcPr>
          <w:p w14:paraId="2D55C7B1" w14:textId="03CE24F0" w:rsidR="005D156B" w:rsidRPr="00DC36E0" w:rsidRDefault="005D156B" w:rsidP="005D156B">
            <w:pPr>
              <w:jc w:val="center"/>
              <w:rPr>
                <w:sz w:val="20"/>
                <w:szCs w:val="20"/>
              </w:rPr>
            </w:pPr>
            <w:r>
              <w:rPr>
                <w:color w:val="000000"/>
                <w:sz w:val="20"/>
                <w:szCs w:val="20"/>
              </w:rPr>
              <w:t>8,3</w:t>
            </w:r>
          </w:p>
        </w:tc>
        <w:tc>
          <w:tcPr>
            <w:tcW w:w="728" w:type="pct"/>
            <w:tcBorders>
              <w:top w:val="nil"/>
              <w:left w:val="nil"/>
              <w:bottom w:val="single" w:sz="4" w:space="0" w:color="auto"/>
              <w:right w:val="single" w:sz="4" w:space="0" w:color="auto"/>
            </w:tcBorders>
            <w:shd w:val="clear" w:color="auto" w:fill="F7CAAC" w:themeFill="accent2" w:themeFillTint="66"/>
            <w:vAlign w:val="center"/>
            <w:hideMark/>
          </w:tcPr>
          <w:p w14:paraId="4EDAA718" w14:textId="3E647298" w:rsidR="005D156B" w:rsidRPr="00DC36E0" w:rsidRDefault="005D156B" w:rsidP="005D156B">
            <w:pPr>
              <w:jc w:val="center"/>
              <w:rPr>
                <w:sz w:val="20"/>
                <w:szCs w:val="20"/>
              </w:rPr>
            </w:pPr>
            <w:r>
              <w:rPr>
                <w:color w:val="000000"/>
                <w:sz w:val="20"/>
                <w:szCs w:val="20"/>
              </w:rPr>
              <w:t>-185</w:t>
            </w:r>
          </w:p>
        </w:tc>
        <w:tc>
          <w:tcPr>
            <w:tcW w:w="728" w:type="pct"/>
            <w:tcBorders>
              <w:top w:val="nil"/>
              <w:left w:val="nil"/>
              <w:bottom w:val="single" w:sz="4" w:space="0" w:color="auto"/>
              <w:right w:val="single" w:sz="4" w:space="0" w:color="auto"/>
            </w:tcBorders>
            <w:shd w:val="clear" w:color="auto" w:fill="F7CAAC" w:themeFill="accent2" w:themeFillTint="66"/>
            <w:vAlign w:val="center"/>
            <w:hideMark/>
          </w:tcPr>
          <w:p w14:paraId="35491CBC" w14:textId="73ABF318" w:rsidR="005D156B" w:rsidRPr="00DC36E0" w:rsidRDefault="005D156B" w:rsidP="005D156B">
            <w:pPr>
              <w:jc w:val="center"/>
              <w:rPr>
                <w:sz w:val="20"/>
                <w:szCs w:val="20"/>
              </w:rPr>
            </w:pPr>
            <w:r>
              <w:rPr>
                <w:color w:val="000000"/>
                <w:sz w:val="20"/>
                <w:szCs w:val="20"/>
              </w:rPr>
              <w:t>-3,1</w:t>
            </w:r>
          </w:p>
        </w:tc>
      </w:tr>
      <w:tr w:rsidR="005D156B" w:rsidRPr="00DC36E0" w14:paraId="5951E245" w14:textId="77777777" w:rsidTr="005D156B">
        <w:trPr>
          <w:trHeight w:val="57"/>
        </w:trPr>
        <w:tc>
          <w:tcPr>
            <w:tcW w:w="1322" w:type="pct"/>
            <w:tcBorders>
              <w:top w:val="nil"/>
              <w:left w:val="single" w:sz="4" w:space="0" w:color="auto"/>
              <w:bottom w:val="single" w:sz="4" w:space="0" w:color="auto"/>
              <w:right w:val="single" w:sz="4" w:space="0" w:color="auto"/>
            </w:tcBorders>
            <w:hideMark/>
          </w:tcPr>
          <w:p w14:paraId="42B9C85B" w14:textId="65274D6B" w:rsidR="005D156B" w:rsidRPr="00DC36E0" w:rsidRDefault="005D156B" w:rsidP="005D156B">
            <w:pPr>
              <w:jc w:val="center"/>
              <w:rPr>
                <w:sz w:val="20"/>
                <w:szCs w:val="20"/>
              </w:rPr>
            </w:pPr>
            <w:r>
              <w:rPr>
                <w:sz w:val="20"/>
              </w:rPr>
              <w:t>2021</w:t>
            </w:r>
          </w:p>
        </w:tc>
        <w:tc>
          <w:tcPr>
            <w:tcW w:w="572" w:type="pct"/>
            <w:tcBorders>
              <w:top w:val="nil"/>
              <w:left w:val="single" w:sz="4" w:space="0" w:color="auto"/>
              <w:bottom w:val="single" w:sz="4" w:space="0" w:color="auto"/>
              <w:right w:val="single" w:sz="4" w:space="0" w:color="auto"/>
            </w:tcBorders>
            <w:shd w:val="clear" w:color="000000" w:fill="FFFFFF"/>
            <w:hideMark/>
          </w:tcPr>
          <w:p w14:paraId="6C481529" w14:textId="232E2C8A" w:rsidR="005D156B" w:rsidRPr="00DC36E0" w:rsidRDefault="005D156B" w:rsidP="005D156B">
            <w:pPr>
              <w:jc w:val="center"/>
              <w:rPr>
                <w:sz w:val="20"/>
                <w:szCs w:val="20"/>
              </w:rPr>
            </w:pPr>
            <w:r>
              <w:rPr>
                <w:sz w:val="20"/>
                <w:szCs w:val="20"/>
              </w:rPr>
              <w:t>294</w:t>
            </w:r>
          </w:p>
        </w:tc>
        <w:tc>
          <w:tcPr>
            <w:tcW w:w="571" w:type="pct"/>
            <w:tcBorders>
              <w:top w:val="nil"/>
              <w:left w:val="nil"/>
              <w:bottom w:val="single" w:sz="4" w:space="0" w:color="auto"/>
              <w:right w:val="single" w:sz="4" w:space="0" w:color="auto"/>
            </w:tcBorders>
            <w:shd w:val="clear" w:color="000000" w:fill="FFFFFF"/>
            <w:vAlign w:val="center"/>
          </w:tcPr>
          <w:p w14:paraId="2460B863" w14:textId="726B878B" w:rsidR="005D156B" w:rsidRPr="00DC36E0" w:rsidRDefault="005D156B" w:rsidP="005D156B">
            <w:pPr>
              <w:jc w:val="center"/>
              <w:rPr>
                <w:sz w:val="20"/>
                <w:szCs w:val="20"/>
              </w:rPr>
            </w:pPr>
            <w:r>
              <w:rPr>
                <w:color w:val="000000"/>
                <w:sz w:val="20"/>
                <w:szCs w:val="20"/>
              </w:rPr>
              <w:t>4,9</w:t>
            </w:r>
          </w:p>
        </w:tc>
        <w:tc>
          <w:tcPr>
            <w:tcW w:w="519" w:type="pct"/>
            <w:tcBorders>
              <w:top w:val="nil"/>
              <w:left w:val="nil"/>
              <w:bottom w:val="single" w:sz="4" w:space="0" w:color="auto"/>
              <w:right w:val="single" w:sz="4" w:space="0" w:color="auto"/>
            </w:tcBorders>
            <w:shd w:val="clear" w:color="000000" w:fill="FFFFFF"/>
            <w:hideMark/>
          </w:tcPr>
          <w:p w14:paraId="2D8E766C" w14:textId="34C912A8" w:rsidR="005D156B" w:rsidRPr="00DC36E0" w:rsidRDefault="005D156B" w:rsidP="005D156B">
            <w:pPr>
              <w:jc w:val="center"/>
              <w:rPr>
                <w:sz w:val="20"/>
                <w:szCs w:val="20"/>
              </w:rPr>
            </w:pPr>
            <w:r>
              <w:rPr>
                <w:sz w:val="20"/>
                <w:szCs w:val="20"/>
              </w:rPr>
              <w:t>359</w:t>
            </w:r>
          </w:p>
        </w:tc>
        <w:tc>
          <w:tcPr>
            <w:tcW w:w="560" w:type="pct"/>
            <w:tcBorders>
              <w:top w:val="nil"/>
              <w:left w:val="nil"/>
              <w:bottom w:val="single" w:sz="4" w:space="0" w:color="auto"/>
              <w:right w:val="single" w:sz="4" w:space="0" w:color="auto"/>
            </w:tcBorders>
            <w:shd w:val="clear" w:color="000000" w:fill="FFFFFF"/>
            <w:vAlign w:val="center"/>
          </w:tcPr>
          <w:p w14:paraId="4D61D983" w14:textId="2699CB2B" w:rsidR="005D156B" w:rsidRPr="00DC36E0" w:rsidRDefault="005D156B" w:rsidP="005D156B">
            <w:pPr>
              <w:jc w:val="center"/>
              <w:rPr>
                <w:sz w:val="20"/>
                <w:szCs w:val="20"/>
              </w:rPr>
            </w:pPr>
            <w:r>
              <w:rPr>
                <w:color w:val="000000"/>
                <w:sz w:val="20"/>
                <w:szCs w:val="20"/>
              </w:rPr>
              <w:t>6,0</w:t>
            </w:r>
          </w:p>
        </w:tc>
        <w:tc>
          <w:tcPr>
            <w:tcW w:w="728" w:type="pct"/>
            <w:tcBorders>
              <w:top w:val="nil"/>
              <w:left w:val="nil"/>
              <w:bottom w:val="single" w:sz="4" w:space="0" w:color="auto"/>
              <w:right w:val="single" w:sz="4" w:space="0" w:color="auto"/>
            </w:tcBorders>
            <w:shd w:val="clear" w:color="auto" w:fill="F7CAAC" w:themeFill="accent2" w:themeFillTint="66"/>
            <w:vAlign w:val="center"/>
            <w:hideMark/>
          </w:tcPr>
          <w:p w14:paraId="3DE24CFC" w14:textId="19DFC533" w:rsidR="005D156B" w:rsidRPr="00DC36E0" w:rsidRDefault="005D156B" w:rsidP="005D156B">
            <w:pPr>
              <w:jc w:val="center"/>
              <w:rPr>
                <w:sz w:val="20"/>
                <w:szCs w:val="20"/>
              </w:rPr>
            </w:pPr>
            <w:r>
              <w:rPr>
                <w:color w:val="000000"/>
                <w:sz w:val="20"/>
                <w:szCs w:val="20"/>
              </w:rPr>
              <w:t>-65</w:t>
            </w:r>
          </w:p>
        </w:tc>
        <w:tc>
          <w:tcPr>
            <w:tcW w:w="728" w:type="pct"/>
            <w:tcBorders>
              <w:top w:val="nil"/>
              <w:left w:val="nil"/>
              <w:bottom w:val="single" w:sz="4" w:space="0" w:color="auto"/>
              <w:right w:val="single" w:sz="4" w:space="0" w:color="auto"/>
            </w:tcBorders>
            <w:shd w:val="clear" w:color="auto" w:fill="F7CAAC" w:themeFill="accent2" w:themeFillTint="66"/>
            <w:vAlign w:val="center"/>
            <w:hideMark/>
          </w:tcPr>
          <w:p w14:paraId="2DB02395" w14:textId="7B21694D" w:rsidR="005D156B" w:rsidRPr="00DC36E0" w:rsidRDefault="005D156B" w:rsidP="005D156B">
            <w:pPr>
              <w:jc w:val="center"/>
              <w:rPr>
                <w:sz w:val="20"/>
                <w:szCs w:val="20"/>
              </w:rPr>
            </w:pPr>
            <w:r>
              <w:rPr>
                <w:color w:val="000000"/>
                <w:sz w:val="20"/>
                <w:szCs w:val="20"/>
              </w:rPr>
              <w:t>-1,1</w:t>
            </w:r>
          </w:p>
        </w:tc>
      </w:tr>
      <w:tr w:rsidR="005D156B" w:rsidRPr="00DC36E0" w14:paraId="5A776DC3" w14:textId="77777777" w:rsidTr="005D156B">
        <w:trPr>
          <w:trHeight w:val="57"/>
        </w:trPr>
        <w:tc>
          <w:tcPr>
            <w:tcW w:w="1322" w:type="pct"/>
            <w:tcBorders>
              <w:top w:val="nil"/>
              <w:left w:val="single" w:sz="4" w:space="0" w:color="auto"/>
              <w:bottom w:val="single" w:sz="4" w:space="0" w:color="auto"/>
              <w:right w:val="single" w:sz="4" w:space="0" w:color="auto"/>
            </w:tcBorders>
            <w:hideMark/>
          </w:tcPr>
          <w:p w14:paraId="3562546C" w14:textId="5DE97FCA" w:rsidR="005D156B" w:rsidRPr="00DC36E0" w:rsidRDefault="005D156B" w:rsidP="005D156B">
            <w:pPr>
              <w:jc w:val="center"/>
              <w:rPr>
                <w:sz w:val="20"/>
                <w:szCs w:val="20"/>
              </w:rPr>
            </w:pPr>
            <w:r>
              <w:rPr>
                <w:sz w:val="20"/>
              </w:rPr>
              <w:t>2020</w:t>
            </w:r>
          </w:p>
        </w:tc>
        <w:tc>
          <w:tcPr>
            <w:tcW w:w="572" w:type="pct"/>
            <w:tcBorders>
              <w:top w:val="nil"/>
              <w:left w:val="single" w:sz="4" w:space="0" w:color="auto"/>
              <w:bottom w:val="single" w:sz="4" w:space="0" w:color="auto"/>
              <w:right w:val="single" w:sz="4" w:space="0" w:color="auto"/>
            </w:tcBorders>
            <w:shd w:val="clear" w:color="000000" w:fill="FFFFFF"/>
            <w:hideMark/>
          </w:tcPr>
          <w:p w14:paraId="184D8788" w14:textId="40CA725F" w:rsidR="005D156B" w:rsidRPr="00DC36E0" w:rsidRDefault="005D156B" w:rsidP="005D156B">
            <w:pPr>
              <w:jc w:val="center"/>
              <w:rPr>
                <w:sz w:val="20"/>
                <w:szCs w:val="20"/>
              </w:rPr>
            </w:pPr>
            <w:r>
              <w:rPr>
                <w:sz w:val="20"/>
                <w:szCs w:val="20"/>
              </w:rPr>
              <w:t>388</w:t>
            </w:r>
          </w:p>
        </w:tc>
        <w:tc>
          <w:tcPr>
            <w:tcW w:w="571" w:type="pct"/>
            <w:tcBorders>
              <w:top w:val="nil"/>
              <w:left w:val="nil"/>
              <w:bottom w:val="single" w:sz="4" w:space="0" w:color="auto"/>
              <w:right w:val="single" w:sz="4" w:space="0" w:color="auto"/>
            </w:tcBorders>
            <w:shd w:val="clear" w:color="000000" w:fill="FFFFFF"/>
            <w:vAlign w:val="center"/>
          </w:tcPr>
          <w:p w14:paraId="71552D24" w14:textId="223BCC25" w:rsidR="005D156B" w:rsidRPr="00DC36E0" w:rsidRDefault="005D156B" w:rsidP="005D156B">
            <w:pPr>
              <w:jc w:val="center"/>
              <w:rPr>
                <w:sz w:val="20"/>
                <w:szCs w:val="20"/>
              </w:rPr>
            </w:pPr>
            <w:r>
              <w:rPr>
                <w:color w:val="000000"/>
                <w:sz w:val="20"/>
                <w:szCs w:val="20"/>
              </w:rPr>
              <w:t>6,6</w:t>
            </w:r>
          </w:p>
        </w:tc>
        <w:tc>
          <w:tcPr>
            <w:tcW w:w="519" w:type="pct"/>
            <w:tcBorders>
              <w:top w:val="nil"/>
              <w:left w:val="nil"/>
              <w:bottom w:val="single" w:sz="4" w:space="0" w:color="auto"/>
              <w:right w:val="single" w:sz="4" w:space="0" w:color="auto"/>
            </w:tcBorders>
            <w:shd w:val="clear" w:color="000000" w:fill="FFFFFF"/>
            <w:hideMark/>
          </w:tcPr>
          <w:p w14:paraId="6BB1BBE1" w14:textId="035339E1" w:rsidR="005D156B" w:rsidRPr="00DC36E0" w:rsidRDefault="005D156B" w:rsidP="005D156B">
            <w:pPr>
              <w:jc w:val="center"/>
              <w:rPr>
                <w:sz w:val="20"/>
                <w:szCs w:val="20"/>
              </w:rPr>
            </w:pPr>
            <w:r>
              <w:rPr>
                <w:sz w:val="20"/>
                <w:szCs w:val="20"/>
              </w:rPr>
              <w:t>420</w:t>
            </w:r>
          </w:p>
        </w:tc>
        <w:tc>
          <w:tcPr>
            <w:tcW w:w="560" w:type="pct"/>
            <w:tcBorders>
              <w:top w:val="nil"/>
              <w:left w:val="nil"/>
              <w:bottom w:val="single" w:sz="4" w:space="0" w:color="auto"/>
              <w:right w:val="single" w:sz="4" w:space="0" w:color="auto"/>
            </w:tcBorders>
            <w:shd w:val="clear" w:color="000000" w:fill="FFFFFF"/>
            <w:vAlign w:val="center"/>
          </w:tcPr>
          <w:p w14:paraId="1C81A60B" w14:textId="4BD1AFED" w:rsidR="005D156B" w:rsidRPr="00DC36E0" w:rsidRDefault="005D156B" w:rsidP="005D156B">
            <w:pPr>
              <w:jc w:val="center"/>
              <w:rPr>
                <w:sz w:val="20"/>
                <w:szCs w:val="20"/>
              </w:rPr>
            </w:pPr>
            <w:r>
              <w:rPr>
                <w:color w:val="000000"/>
                <w:sz w:val="20"/>
                <w:szCs w:val="20"/>
              </w:rPr>
              <w:t>7,1</w:t>
            </w:r>
          </w:p>
        </w:tc>
        <w:tc>
          <w:tcPr>
            <w:tcW w:w="728" w:type="pct"/>
            <w:tcBorders>
              <w:top w:val="nil"/>
              <w:left w:val="nil"/>
              <w:bottom w:val="single" w:sz="4" w:space="0" w:color="auto"/>
              <w:right w:val="single" w:sz="4" w:space="0" w:color="auto"/>
            </w:tcBorders>
            <w:shd w:val="clear" w:color="auto" w:fill="F7CAAC" w:themeFill="accent2" w:themeFillTint="66"/>
            <w:vAlign w:val="center"/>
            <w:hideMark/>
          </w:tcPr>
          <w:p w14:paraId="34CBBEDA" w14:textId="0E2152FD" w:rsidR="005D156B" w:rsidRPr="00DC36E0" w:rsidRDefault="005D156B" w:rsidP="005D156B">
            <w:pPr>
              <w:jc w:val="center"/>
              <w:rPr>
                <w:sz w:val="20"/>
                <w:szCs w:val="20"/>
              </w:rPr>
            </w:pPr>
            <w:r>
              <w:rPr>
                <w:color w:val="000000"/>
                <w:sz w:val="20"/>
                <w:szCs w:val="20"/>
              </w:rPr>
              <w:t>-32</w:t>
            </w:r>
          </w:p>
        </w:tc>
        <w:tc>
          <w:tcPr>
            <w:tcW w:w="728" w:type="pct"/>
            <w:tcBorders>
              <w:top w:val="nil"/>
              <w:left w:val="nil"/>
              <w:bottom w:val="single" w:sz="4" w:space="0" w:color="auto"/>
              <w:right w:val="single" w:sz="4" w:space="0" w:color="auto"/>
            </w:tcBorders>
            <w:shd w:val="clear" w:color="auto" w:fill="F7CAAC" w:themeFill="accent2" w:themeFillTint="66"/>
            <w:vAlign w:val="center"/>
            <w:hideMark/>
          </w:tcPr>
          <w:p w14:paraId="07657648" w14:textId="5DB42754" w:rsidR="005D156B" w:rsidRPr="00DC36E0" w:rsidRDefault="005D156B" w:rsidP="005D156B">
            <w:pPr>
              <w:jc w:val="center"/>
              <w:rPr>
                <w:sz w:val="20"/>
                <w:szCs w:val="20"/>
              </w:rPr>
            </w:pPr>
            <w:r>
              <w:rPr>
                <w:color w:val="000000"/>
                <w:sz w:val="20"/>
                <w:szCs w:val="20"/>
              </w:rPr>
              <w:t>-0,5</w:t>
            </w:r>
          </w:p>
        </w:tc>
      </w:tr>
      <w:tr w:rsidR="005D156B" w:rsidRPr="00DC36E0" w14:paraId="098F5063" w14:textId="77777777" w:rsidTr="005D156B">
        <w:trPr>
          <w:trHeight w:val="57"/>
        </w:trPr>
        <w:tc>
          <w:tcPr>
            <w:tcW w:w="1322" w:type="pct"/>
            <w:tcBorders>
              <w:top w:val="nil"/>
              <w:left w:val="single" w:sz="4" w:space="0" w:color="auto"/>
              <w:bottom w:val="single" w:sz="4" w:space="0" w:color="auto"/>
              <w:right w:val="single" w:sz="4" w:space="0" w:color="auto"/>
            </w:tcBorders>
            <w:hideMark/>
          </w:tcPr>
          <w:p w14:paraId="32BAC83A" w14:textId="6B4BBD9D" w:rsidR="005D156B" w:rsidRPr="00DC36E0" w:rsidRDefault="005D156B" w:rsidP="005D156B">
            <w:pPr>
              <w:jc w:val="center"/>
              <w:rPr>
                <w:sz w:val="20"/>
                <w:szCs w:val="20"/>
              </w:rPr>
            </w:pPr>
            <w:r>
              <w:rPr>
                <w:sz w:val="20"/>
              </w:rPr>
              <w:t>2019</w:t>
            </w:r>
          </w:p>
        </w:tc>
        <w:tc>
          <w:tcPr>
            <w:tcW w:w="572" w:type="pct"/>
            <w:tcBorders>
              <w:top w:val="nil"/>
              <w:left w:val="single" w:sz="4" w:space="0" w:color="auto"/>
              <w:bottom w:val="single" w:sz="4" w:space="0" w:color="auto"/>
              <w:right w:val="single" w:sz="4" w:space="0" w:color="auto"/>
            </w:tcBorders>
            <w:shd w:val="clear" w:color="000000" w:fill="FFFFFF"/>
            <w:hideMark/>
          </w:tcPr>
          <w:p w14:paraId="42A0329C" w14:textId="0FC44191" w:rsidR="005D156B" w:rsidRPr="00DC36E0" w:rsidRDefault="005D156B" w:rsidP="005D156B">
            <w:pPr>
              <w:jc w:val="center"/>
              <w:rPr>
                <w:sz w:val="20"/>
                <w:szCs w:val="20"/>
              </w:rPr>
            </w:pPr>
            <w:r>
              <w:rPr>
                <w:sz w:val="20"/>
                <w:szCs w:val="20"/>
              </w:rPr>
              <w:t>383</w:t>
            </w:r>
          </w:p>
        </w:tc>
        <w:tc>
          <w:tcPr>
            <w:tcW w:w="571" w:type="pct"/>
            <w:tcBorders>
              <w:top w:val="nil"/>
              <w:left w:val="nil"/>
              <w:bottom w:val="single" w:sz="4" w:space="0" w:color="auto"/>
              <w:right w:val="single" w:sz="4" w:space="0" w:color="auto"/>
            </w:tcBorders>
            <w:shd w:val="clear" w:color="000000" w:fill="FFFFFF"/>
            <w:vAlign w:val="center"/>
          </w:tcPr>
          <w:p w14:paraId="16C266D6" w14:textId="6B13699A" w:rsidR="005D156B" w:rsidRPr="00DC36E0" w:rsidRDefault="005D156B" w:rsidP="005D156B">
            <w:pPr>
              <w:jc w:val="center"/>
              <w:rPr>
                <w:sz w:val="20"/>
                <w:szCs w:val="20"/>
              </w:rPr>
            </w:pPr>
            <w:r>
              <w:rPr>
                <w:color w:val="000000"/>
                <w:sz w:val="20"/>
                <w:szCs w:val="20"/>
              </w:rPr>
              <w:t>6,5</w:t>
            </w:r>
          </w:p>
        </w:tc>
        <w:tc>
          <w:tcPr>
            <w:tcW w:w="519" w:type="pct"/>
            <w:tcBorders>
              <w:top w:val="nil"/>
              <w:left w:val="nil"/>
              <w:bottom w:val="single" w:sz="4" w:space="0" w:color="auto"/>
              <w:right w:val="single" w:sz="4" w:space="0" w:color="auto"/>
            </w:tcBorders>
            <w:shd w:val="clear" w:color="000000" w:fill="FFFFFF"/>
            <w:hideMark/>
          </w:tcPr>
          <w:p w14:paraId="3AEFE341" w14:textId="441AE943" w:rsidR="005D156B" w:rsidRPr="00DC36E0" w:rsidRDefault="005D156B" w:rsidP="005D156B">
            <w:pPr>
              <w:jc w:val="center"/>
              <w:rPr>
                <w:sz w:val="20"/>
                <w:szCs w:val="20"/>
              </w:rPr>
            </w:pPr>
            <w:r>
              <w:rPr>
                <w:sz w:val="20"/>
                <w:szCs w:val="20"/>
              </w:rPr>
              <w:t>526</w:t>
            </w:r>
          </w:p>
        </w:tc>
        <w:tc>
          <w:tcPr>
            <w:tcW w:w="560" w:type="pct"/>
            <w:tcBorders>
              <w:top w:val="nil"/>
              <w:left w:val="nil"/>
              <w:bottom w:val="single" w:sz="4" w:space="0" w:color="auto"/>
              <w:right w:val="single" w:sz="4" w:space="0" w:color="auto"/>
            </w:tcBorders>
            <w:shd w:val="clear" w:color="000000" w:fill="FFFFFF"/>
            <w:vAlign w:val="center"/>
          </w:tcPr>
          <w:p w14:paraId="1FEE0158" w14:textId="6355A219" w:rsidR="005D156B" w:rsidRPr="00DC36E0" w:rsidRDefault="005D156B" w:rsidP="005D156B">
            <w:pPr>
              <w:jc w:val="center"/>
              <w:rPr>
                <w:sz w:val="20"/>
                <w:szCs w:val="20"/>
              </w:rPr>
            </w:pPr>
            <w:r>
              <w:rPr>
                <w:color w:val="000000"/>
                <w:sz w:val="20"/>
                <w:szCs w:val="20"/>
              </w:rPr>
              <w:t>8,9</w:t>
            </w:r>
          </w:p>
        </w:tc>
        <w:tc>
          <w:tcPr>
            <w:tcW w:w="728" w:type="pct"/>
            <w:tcBorders>
              <w:top w:val="nil"/>
              <w:left w:val="nil"/>
              <w:bottom w:val="single" w:sz="4" w:space="0" w:color="auto"/>
              <w:right w:val="single" w:sz="4" w:space="0" w:color="auto"/>
            </w:tcBorders>
            <w:shd w:val="clear" w:color="auto" w:fill="F7CAAC" w:themeFill="accent2" w:themeFillTint="66"/>
            <w:vAlign w:val="center"/>
            <w:hideMark/>
          </w:tcPr>
          <w:p w14:paraId="08B64073" w14:textId="7C63F07B" w:rsidR="005D156B" w:rsidRPr="00DC36E0" w:rsidRDefault="005D156B" w:rsidP="005D156B">
            <w:pPr>
              <w:jc w:val="center"/>
              <w:rPr>
                <w:sz w:val="20"/>
                <w:szCs w:val="20"/>
              </w:rPr>
            </w:pPr>
            <w:r>
              <w:rPr>
                <w:color w:val="000000"/>
                <w:sz w:val="20"/>
                <w:szCs w:val="20"/>
              </w:rPr>
              <w:t>-143</w:t>
            </w:r>
          </w:p>
        </w:tc>
        <w:tc>
          <w:tcPr>
            <w:tcW w:w="728" w:type="pct"/>
            <w:tcBorders>
              <w:top w:val="nil"/>
              <w:left w:val="nil"/>
              <w:bottom w:val="single" w:sz="4" w:space="0" w:color="auto"/>
              <w:right w:val="single" w:sz="4" w:space="0" w:color="auto"/>
            </w:tcBorders>
            <w:shd w:val="clear" w:color="auto" w:fill="F7CAAC" w:themeFill="accent2" w:themeFillTint="66"/>
            <w:vAlign w:val="center"/>
            <w:hideMark/>
          </w:tcPr>
          <w:p w14:paraId="52D32716" w14:textId="2025785A" w:rsidR="005D156B" w:rsidRPr="00DC36E0" w:rsidRDefault="005D156B" w:rsidP="005D156B">
            <w:pPr>
              <w:jc w:val="center"/>
              <w:rPr>
                <w:sz w:val="20"/>
                <w:szCs w:val="20"/>
              </w:rPr>
            </w:pPr>
            <w:r>
              <w:rPr>
                <w:color w:val="000000"/>
                <w:sz w:val="20"/>
                <w:szCs w:val="20"/>
              </w:rPr>
              <w:t>-2,4</w:t>
            </w:r>
          </w:p>
        </w:tc>
      </w:tr>
      <w:tr w:rsidR="005D156B" w:rsidRPr="00DC36E0" w14:paraId="29A47F8D" w14:textId="77777777" w:rsidTr="005D156B">
        <w:trPr>
          <w:trHeight w:val="57"/>
        </w:trPr>
        <w:tc>
          <w:tcPr>
            <w:tcW w:w="1322" w:type="pct"/>
            <w:tcBorders>
              <w:top w:val="nil"/>
              <w:left w:val="single" w:sz="4" w:space="0" w:color="auto"/>
              <w:bottom w:val="single" w:sz="4" w:space="0" w:color="auto"/>
              <w:right w:val="single" w:sz="4" w:space="0" w:color="auto"/>
            </w:tcBorders>
          </w:tcPr>
          <w:p w14:paraId="59A2E1A5" w14:textId="1F22097D" w:rsidR="005D156B" w:rsidRPr="00DC36E0" w:rsidRDefault="005D156B" w:rsidP="005D156B">
            <w:pPr>
              <w:jc w:val="center"/>
              <w:rPr>
                <w:sz w:val="20"/>
                <w:szCs w:val="20"/>
              </w:rPr>
            </w:pPr>
            <w:r>
              <w:rPr>
                <w:sz w:val="20"/>
              </w:rPr>
              <w:t>2018</w:t>
            </w:r>
          </w:p>
        </w:tc>
        <w:tc>
          <w:tcPr>
            <w:tcW w:w="572" w:type="pct"/>
            <w:tcBorders>
              <w:top w:val="nil"/>
              <w:left w:val="single" w:sz="4" w:space="0" w:color="auto"/>
              <w:bottom w:val="single" w:sz="4" w:space="0" w:color="auto"/>
              <w:right w:val="single" w:sz="4" w:space="0" w:color="auto"/>
            </w:tcBorders>
            <w:shd w:val="clear" w:color="000000" w:fill="FFFFFF"/>
          </w:tcPr>
          <w:p w14:paraId="58B75A5F" w14:textId="77D2B90E" w:rsidR="005D156B" w:rsidRPr="00DC36E0" w:rsidRDefault="005D156B" w:rsidP="005D156B">
            <w:pPr>
              <w:jc w:val="center"/>
              <w:rPr>
                <w:sz w:val="20"/>
                <w:szCs w:val="20"/>
              </w:rPr>
            </w:pPr>
            <w:r>
              <w:rPr>
                <w:sz w:val="20"/>
                <w:szCs w:val="20"/>
              </w:rPr>
              <w:t>305</w:t>
            </w:r>
          </w:p>
        </w:tc>
        <w:tc>
          <w:tcPr>
            <w:tcW w:w="571" w:type="pct"/>
            <w:tcBorders>
              <w:top w:val="nil"/>
              <w:left w:val="nil"/>
              <w:bottom w:val="single" w:sz="4" w:space="0" w:color="auto"/>
              <w:right w:val="single" w:sz="4" w:space="0" w:color="auto"/>
            </w:tcBorders>
            <w:shd w:val="clear" w:color="000000" w:fill="FFFFFF"/>
            <w:vAlign w:val="center"/>
          </w:tcPr>
          <w:p w14:paraId="0D12C9C7" w14:textId="62C721B1" w:rsidR="005D156B" w:rsidRPr="00DC36E0" w:rsidRDefault="005D156B" w:rsidP="005D156B">
            <w:pPr>
              <w:jc w:val="center"/>
              <w:rPr>
                <w:sz w:val="20"/>
                <w:szCs w:val="20"/>
              </w:rPr>
            </w:pPr>
            <w:r>
              <w:rPr>
                <w:color w:val="000000"/>
                <w:sz w:val="20"/>
                <w:szCs w:val="20"/>
              </w:rPr>
              <w:t>5,2</w:t>
            </w:r>
          </w:p>
        </w:tc>
        <w:tc>
          <w:tcPr>
            <w:tcW w:w="519" w:type="pct"/>
            <w:tcBorders>
              <w:top w:val="nil"/>
              <w:left w:val="nil"/>
              <w:bottom w:val="single" w:sz="4" w:space="0" w:color="auto"/>
              <w:right w:val="single" w:sz="4" w:space="0" w:color="auto"/>
            </w:tcBorders>
            <w:shd w:val="clear" w:color="000000" w:fill="FFFFFF"/>
          </w:tcPr>
          <w:p w14:paraId="24D393E9" w14:textId="5769EBA2" w:rsidR="005D156B" w:rsidRPr="00DC36E0" w:rsidRDefault="005D156B" w:rsidP="005D156B">
            <w:pPr>
              <w:jc w:val="center"/>
              <w:rPr>
                <w:sz w:val="20"/>
                <w:szCs w:val="20"/>
              </w:rPr>
            </w:pPr>
            <w:r>
              <w:rPr>
                <w:sz w:val="20"/>
                <w:szCs w:val="20"/>
              </w:rPr>
              <w:t>565</w:t>
            </w:r>
          </w:p>
        </w:tc>
        <w:tc>
          <w:tcPr>
            <w:tcW w:w="560" w:type="pct"/>
            <w:tcBorders>
              <w:top w:val="nil"/>
              <w:left w:val="nil"/>
              <w:bottom w:val="single" w:sz="4" w:space="0" w:color="auto"/>
              <w:right w:val="single" w:sz="4" w:space="0" w:color="auto"/>
            </w:tcBorders>
            <w:shd w:val="clear" w:color="000000" w:fill="FFFFFF"/>
            <w:vAlign w:val="center"/>
          </w:tcPr>
          <w:p w14:paraId="63DE2975" w14:textId="5886E192" w:rsidR="005D156B" w:rsidRPr="00DC36E0" w:rsidRDefault="005D156B" w:rsidP="005D156B">
            <w:pPr>
              <w:jc w:val="center"/>
              <w:rPr>
                <w:sz w:val="20"/>
                <w:szCs w:val="20"/>
              </w:rPr>
            </w:pPr>
            <w:r>
              <w:rPr>
                <w:color w:val="000000"/>
                <w:sz w:val="20"/>
                <w:szCs w:val="20"/>
              </w:rPr>
              <w:t>9,6</w:t>
            </w:r>
          </w:p>
        </w:tc>
        <w:tc>
          <w:tcPr>
            <w:tcW w:w="728" w:type="pct"/>
            <w:tcBorders>
              <w:top w:val="nil"/>
              <w:left w:val="nil"/>
              <w:bottom w:val="single" w:sz="4" w:space="0" w:color="auto"/>
              <w:right w:val="single" w:sz="4" w:space="0" w:color="auto"/>
            </w:tcBorders>
            <w:shd w:val="clear" w:color="auto" w:fill="F7CAAC" w:themeFill="accent2" w:themeFillTint="66"/>
            <w:vAlign w:val="center"/>
          </w:tcPr>
          <w:p w14:paraId="5CE96936" w14:textId="498885D1" w:rsidR="005D156B" w:rsidRPr="00DC36E0" w:rsidRDefault="005D156B" w:rsidP="005D156B">
            <w:pPr>
              <w:jc w:val="center"/>
              <w:rPr>
                <w:sz w:val="20"/>
                <w:szCs w:val="20"/>
              </w:rPr>
            </w:pPr>
            <w:r>
              <w:rPr>
                <w:color w:val="000000"/>
                <w:sz w:val="20"/>
                <w:szCs w:val="20"/>
              </w:rPr>
              <w:t>-260</w:t>
            </w:r>
          </w:p>
        </w:tc>
        <w:tc>
          <w:tcPr>
            <w:tcW w:w="728" w:type="pct"/>
            <w:tcBorders>
              <w:top w:val="nil"/>
              <w:left w:val="nil"/>
              <w:bottom w:val="single" w:sz="4" w:space="0" w:color="auto"/>
              <w:right w:val="single" w:sz="4" w:space="0" w:color="auto"/>
            </w:tcBorders>
            <w:shd w:val="clear" w:color="auto" w:fill="F7CAAC" w:themeFill="accent2" w:themeFillTint="66"/>
            <w:vAlign w:val="center"/>
          </w:tcPr>
          <w:p w14:paraId="01761230" w14:textId="15826C5C" w:rsidR="005D156B" w:rsidRPr="00DC36E0" w:rsidRDefault="005D156B" w:rsidP="005D156B">
            <w:pPr>
              <w:jc w:val="center"/>
              <w:rPr>
                <w:sz w:val="20"/>
                <w:szCs w:val="20"/>
              </w:rPr>
            </w:pPr>
            <w:r>
              <w:rPr>
                <w:color w:val="000000"/>
                <w:sz w:val="20"/>
                <w:szCs w:val="20"/>
              </w:rPr>
              <w:t>-4,4</w:t>
            </w:r>
          </w:p>
        </w:tc>
      </w:tr>
      <w:tr w:rsidR="005D156B" w:rsidRPr="00DC36E0" w14:paraId="77A01C7B" w14:textId="77777777" w:rsidTr="005D156B">
        <w:trPr>
          <w:trHeight w:val="57"/>
        </w:trPr>
        <w:tc>
          <w:tcPr>
            <w:tcW w:w="1322" w:type="pct"/>
            <w:tcBorders>
              <w:top w:val="nil"/>
              <w:left w:val="single" w:sz="4" w:space="0" w:color="auto"/>
              <w:bottom w:val="single" w:sz="4" w:space="0" w:color="auto"/>
              <w:right w:val="single" w:sz="4" w:space="0" w:color="auto"/>
            </w:tcBorders>
          </w:tcPr>
          <w:p w14:paraId="7CB7A9CE" w14:textId="2739F660" w:rsidR="005D156B" w:rsidRPr="00DC36E0" w:rsidRDefault="005D156B" w:rsidP="005D156B">
            <w:pPr>
              <w:jc w:val="center"/>
              <w:rPr>
                <w:sz w:val="20"/>
                <w:szCs w:val="20"/>
              </w:rPr>
            </w:pPr>
            <w:r>
              <w:rPr>
                <w:sz w:val="20"/>
              </w:rPr>
              <w:t>2017</w:t>
            </w:r>
          </w:p>
        </w:tc>
        <w:tc>
          <w:tcPr>
            <w:tcW w:w="572" w:type="pct"/>
            <w:tcBorders>
              <w:top w:val="nil"/>
              <w:left w:val="single" w:sz="4" w:space="0" w:color="auto"/>
              <w:bottom w:val="single" w:sz="4" w:space="0" w:color="auto"/>
              <w:right w:val="single" w:sz="4" w:space="0" w:color="auto"/>
            </w:tcBorders>
            <w:shd w:val="clear" w:color="000000" w:fill="FFFFFF"/>
          </w:tcPr>
          <w:p w14:paraId="2CFA4A09" w14:textId="75AD8AE7" w:rsidR="005D156B" w:rsidRPr="00DC36E0" w:rsidRDefault="005D156B" w:rsidP="005D156B">
            <w:pPr>
              <w:jc w:val="center"/>
              <w:rPr>
                <w:sz w:val="20"/>
                <w:szCs w:val="20"/>
              </w:rPr>
            </w:pPr>
            <w:r>
              <w:rPr>
                <w:sz w:val="20"/>
                <w:szCs w:val="20"/>
              </w:rPr>
              <w:t>267</w:t>
            </w:r>
          </w:p>
        </w:tc>
        <w:tc>
          <w:tcPr>
            <w:tcW w:w="571" w:type="pct"/>
            <w:tcBorders>
              <w:top w:val="nil"/>
              <w:left w:val="nil"/>
              <w:bottom w:val="single" w:sz="4" w:space="0" w:color="auto"/>
              <w:right w:val="single" w:sz="4" w:space="0" w:color="auto"/>
            </w:tcBorders>
            <w:shd w:val="clear" w:color="000000" w:fill="FFFFFF"/>
            <w:vAlign w:val="center"/>
          </w:tcPr>
          <w:p w14:paraId="18F6FB09" w14:textId="0C64811C" w:rsidR="005D156B" w:rsidRPr="00DC36E0" w:rsidRDefault="005D156B" w:rsidP="005D156B">
            <w:pPr>
              <w:jc w:val="center"/>
              <w:rPr>
                <w:sz w:val="20"/>
                <w:szCs w:val="20"/>
              </w:rPr>
            </w:pPr>
            <w:r>
              <w:rPr>
                <w:color w:val="000000"/>
                <w:sz w:val="20"/>
                <w:szCs w:val="20"/>
              </w:rPr>
              <w:t>4,6</w:t>
            </w:r>
          </w:p>
        </w:tc>
        <w:tc>
          <w:tcPr>
            <w:tcW w:w="519" w:type="pct"/>
            <w:tcBorders>
              <w:top w:val="nil"/>
              <w:left w:val="nil"/>
              <w:bottom w:val="single" w:sz="4" w:space="0" w:color="auto"/>
              <w:right w:val="single" w:sz="4" w:space="0" w:color="auto"/>
            </w:tcBorders>
            <w:shd w:val="clear" w:color="000000" w:fill="FFFFFF"/>
          </w:tcPr>
          <w:p w14:paraId="560951D9" w14:textId="03DBDAB5" w:rsidR="005D156B" w:rsidRPr="00DC36E0" w:rsidRDefault="005D156B" w:rsidP="005D156B">
            <w:pPr>
              <w:jc w:val="center"/>
              <w:rPr>
                <w:sz w:val="20"/>
                <w:szCs w:val="20"/>
              </w:rPr>
            </w:pPr>
            <w:r>
              <w:rPr>
                <w:sz w:val="20"/>
                <w:szCs w:val="20"/>
              </w:rPr>
              <w:t>511</w:t>
            </w:r>
          </w:p>
        </w:tc>
        <w:tc>
          <w:tcPr>
            <w:tcW w:w="560" w:type="pct"/>
            <w:tcBorders>
              <w:top w:val="nil"/>
              <w:left w:val="nil"/>
              <w:bottom w:val="single" w:sz="4" w:space="0" w:color="auto"/>
              <w:right w:val="single" w:sz="4" w:space="0" w:color="auto"/>
            </w:tcBorders>
            <w:shd w:val="clear" w:color="000000" w:fill="FFFFFF"/>
            <w:vAlign w:val="center"/>
          </w:tcPr>
          <w:p w14:paraId="3E95D9E8" w14:textId="4783B932" w:rsidR="005D156B" w:rsidRPr="00DC36E0" w:rsidRDefault="005D156B" w:rsidP="005D156B">
            <w:pPr>
              <w:jc w:val="center"/>
              <w:rPr>
                <w:sz w:val="20"/>
                <w:szCs w:val="20"/>
              </w:rPr>
            </w:pPr>
            <w:r>
              <w:rPr>
                <w:color w:val="000000"/>
                <w:sz w:val="20"/>
                <w:szCs w:val="20"/>
              </w:rPr>
              <w:t>8,7</w:t>
            </w:r>
          </w:p>
        </w:tc>
        <w:tc>
          <w:tcPr>
            <w:tcW w:w="728" w:type="pct"/>
            <w:tcBorders>
              <w:top w:val="nil"/>
              <w:left w:val="nil"/>
              <w:bottom w:val="single" w:sz="4" w:space="0" w:color="auto"/>
              <w:right w:val="single" w:sz="4" w:space="0" w:color="auto"/>
            </w:tcBorders>
            <w:shd w:val="clear" w:color="auto" w:fill="F7CAAC" w:themeFill="accent2" w:themeFillTint="66"/>
            <w:vAlign w:val="center"/>
          </w:tcPr>
          <w:p w14:paraId="15D57E96" w14:textId="2364A0B6" w:rsidR="005D156B" w:rsidRPr="00DC36E0" w:rsidRDefault="005D156B" w:rsidP="005D156B">
            <w:pPr>
              <w:jc w:val="center"/>
              <w:rPr>
                <w:sz w:val="20"/>
                <w:szCs w:val="20"/>
              </w:rPr>
            </w:pPr>
            <w:r>
              <w:rPr>
                <w:color w:val="000000"/>
                <w:sz w:val="20"/>
                <w:szCs w:val="20"/>
              </w:rPr>
              <w:t>-244</w:t>
            </w:r>
          </w:p>
        </w:tc>
        <w:tc>
          <w:tcPr>
            <w:tcW w:w="728" w:type="pct"/>
            <w:tcBorders>
              <w:top w:val="nil"/>
              <w:left w:val="nil"/>
              <w:bottom w:val="single" w:sz="4" w:space="0" w:color="auto"/>
              <w:right w:val="single" w:sz="4" w:space="0" w:color="auto"/>
            </w:tcBorders>
            <w:shd w:val="clear" w:color="auto" w:fill="F7CAAC" w:themeFill="accent2" w:themeFillTint="66"/>
            <w:vAlign w:val="center"/>
          </w:tcPr>
          <w:p w14:paraId="3A660A26" w14:textId="66762F05" w:rsidR="005D156B" w:rsidRPr="00DC36E0" w:rsidRDefault="005D156B" w:rsidP="005D156B">
            <w:pPr>
              <w:jc w:val="center"/>
              <w:rPr>
                <w:sz w:val="20"/>
                <w:szCs w:val="20"/>
              </w:rPr>
            </w:pPr>
            <w:r>
              <w:rPr>
                <w:color w:val="000000"/>
                <w:sz w:val="20"/>
                <w:szCs w:val="20"/>
              </w:rPr>
              <w:t>-4,2</w:t>
            </w:r>
          </w:p>
        </w:tc>
      </w:tr>
      <w:tr w:rsidR="005D156B" w:rsidRPr="00DC36E0" w14:paraId="0A0807D4" w14:textId="77777777" w:rsidTr="005D156B">
        <w:trPr>
          <w:trHeight w:val="57"/>
        </w:trPr>
        <w:tc>
          <w:tcPr>
            <w:tcW w:w="1322" w:type="pct"/>
            <w:tcBorders>
              <w:top w:val="nil"/>
              <w:left w:val="single" w:sz="4" w:space="0" w:color="auto"/>
              <w:bottom w:val="single" w:sz="4" w:space="0" w:color="auto"/>
              <w:right w:val="single" w:sz="4" w:space="0" w:color="auto"/>
            </w:tcBorders>
          </w:tcPr>
          <w:p w14:paraId="31208313" w14:textId="5E642622" w:rsidR="005D156B" w:rsidRPr="00DC36E0" w:rsidRDefault="005D156B" w:rsidP="005D156B">
            <w:pPr>
              <w:jc w:val="center"/>
              <w:rPr>
                <w:sz w:val="20"/>
                <w:szCs w:val="20"/>
              </w:rPr>
            </w:pPr>
            <w:r>
              <w:rPr>
                <w:sz w:val="20"/>
              </w:rPr>
              <w:t>2010</w:t>
            </w:r>
          </w:p>
        </w:tc>
        <w:tc>
          <w:tcPr>
            <w:tcW w:w="572" w:type="pct"/>
            <w:tcBorders>
              <w:top w:val="nil"/>
              <w:left w:val="single" w:sz="4" w:space="0" w:color="auto"/>
              <w:bottom w:val="single" w:sz="4" w:space="0" w:color="auto"/>
              <w:right w:val="single" w:sz="4" w:space="0" w:color="auto"/>
            </w:tcBorders>
            <w:shd w:val="clear" w:color="000000" w:fill="FFFFFF"/>
          </w:tcPr>
          <w:p w14:paraId="47513B48" w14:textId="4317BF5E" w:rsidR="005D156B" w:rsidRPr="00DC36E0" w:rsidRDefault="005D156B" w:rsidP="005D156B">
            <w:pPr>
              <w:jc w:val="center"/>
              <w:rPr>
                <w:sz w:val="20"/>
                <w:szCs w:val="20"/>
              </w:rPr>
            </w:pPr>
            <w:r>
              <w:rPr>
                <w:sz w:val="20"/>
                <w:szCs w:val="20"/>
              </w:rPr>
              <w:t>220</w:t>
            </w:r>
          </w:p>
        </w:tc>
        <w:tc>
          <w:tcPr>
            <w:tcW w:w="571" w:type="pct"/>
            <w:tcBorders>
              <w:top w:val="nil"/>
              <w:left w:val="nil"/>
              <w:bottom w:val="single" w:sz="4" w:space="0" w:color="auto"/>
              <w:right w:val="single" w:sz="4" w:space="0" w:color="auto"/>
            </w:tcBorders>
            <w:shd w:val="clear" w:color="000000" w:fill="FFFFFF"/>
            <w:vAlign w:val="center"/>
          </w:tcPr>
          <w:p w14:paraId="125C08A9" w14:textId="06B9C1AD" w:rsidR="005D156B" w:rsidRPr="00DC36E0" w:rsidRDefault="005D156B" w:rsidP="005D156B">
            <w:pPr>
              <w:jc w:val="center"/>
              <w:rPr>
                <w:sz w:val="20"/>
                <w:szCs w:val="20"/>
              </w:rPr>
            </w:pPr>
            <w:r>
              <w:rPr>
                <w:color w:val="000000"/>
                <w:sz w:val="20"/>
                <w:szCs w:val="20"/>
              </w:rPr>
              <w:t>3,9</w:t>
            </w:r>
          </w:p>
        </w:tc>
        <w:tc>
          <w:tcPr>
            <w:tcW w:w="519" w:type="pct"/>
            <w:tcBorders>
              <w:top w:val="nil"/>
              <w:left w:val="nil"/>
              <w:bottom w:val="single" w:sz="4" w:space="0" w:color="auto"/>
              <w:right w:val="single" w:sz="4" w:space="0" w:color="auto"/>
            </w:tcBorders>
            <w:shd w:val="clear" w:color="000000" w:fill="FFFFFF"/>
          </w:tcPr>
          <w:p w14:paraId="6FC4E427" w14:textId="28E7138D" w:rsidR="005D156B" w:rsidRPr="00DC36E0" w:rsidRDefault="005D156B" w:rsidP="005D156B">
            <w:pPr>
              <w:jc w:val="center"/>
              <w:rPr>
                <w:sz w:val="20"/>
                <w:szCs w:val="20"/>
              </w:rPr>
            </w:pPr>
            <w:r>
              <w:rPr>
                <w:sz w:val="20"/>
                <w:szCs w:val="20"/>
              </w:rPr>
              <w:t>469</w:t>
            </w:r>
          </w:p>
        </w:tc>
        <w:tc>
          <w:tcPr>
            <w:tcW w:w="560" w:type="pct"/>
            <w:tcBorders>
              <w:top w:val="nil"/>
              <w:left w:val="nil"/>
              <w:bottom w:val="single" w:sz="4" w:space="0" w:color="auto"/>
              <w:right w:val="single" w:sz="4" w:space="0" w:color="auto"/>
            </w:tcBorders>
            <w:shd w:val="clear" w:color="000000" w:fill="FFFFFF"/>
            <w:vAlign w:val="center"/>
          </w:tcPr>
          <w:p w14:paraId="6F71A52D" w14:textId="5EF6C8E7" w:rsidR="005D156B" w:rsidRPr="00DC36E0" w:rsidRDefault="005D156B" w:rsidP="005D156B">
            <w:pPr>
              <w:jc w:val="center"/>
              <w:rPr>
                <w:sz w:val="20"/>
                <w:szCs w:val="20"/>
              </w:rPr>
            </w:pPr>
            <w:r>
              <w:rPr>
                <w:color w:val="000000"/>
                <w:sz w:val="20"/>
                <w:szCs w:val="20"/>
              </w:rPr>
              <w:t>8,3</w:t>
            </w:r>
          </w:p>
        </w:tc>
        <w:tc>
          <w:tcPr>
            <w:tcW w:w="728" w:type="pct"/>
            <w:tcBorders>
              <w:top w:val="nil"/>
              <w:left w:val="nil"/>
              <w:bottom w:val="single" w:sz="4" w:space="0" w:color="auto"/>
              <w:right w:val="single" w:sz="4" w:space="0" w:color="auto"/>
            </w:tcBorders>
            <w:shd w:val="clear" w:color="auto" w:fill="F7CAAC" w:themeFill="accent2" w:themeFillTint="66"/>
            <w:vAlign w:val="center"/>
          </w:tcPr>
          <w:p w14:paraId="75DA96AC" w14:textId="3C8629F3" w:rsidR="005D156B" w:rsidRPr="00DC36E0" w:rsidRDefault="005D156B" w:rsidP="005D156B">
            <w:pPr>
              <w:jc w:val="center"/>
              <w:rPr>
                <w:sz w:val="20"/>
                <w:szCs w:val="20"/>
              </w:rPr>
            </w:pPr>
            <w:r>
              <w:rPr>
                <w:color w:val="000000"/>
                <w:sz w:val="20"/>
                <w:szCs w:val="20"/>
              </w:rPr>
              <w:t>-249</w:t>
            </w:r>
          </w:p>
        </w:tc>
        <w:tc>
          <w:tcPr>
            <w:tcW w:w="728" w:type="pct"/>
            <w:tcBorders>
              <w:top w:val="nil"/>
              <w:left w:val="nil"/>
              <w:bottom w:val="single" w:sz="4" w:space="0" w:color="auto"/>
              <w:right w:val="single" w:sz="4" w:space="0" w:color="auto"/>
            </w:tcBorders>
            <w:shd w:val="clear" w:color="auto" w:fill="F7CAAC" w:themeFill="accent2" w:themeFillTint="66"/>
            <w:vAlign w:val="center"/>
          </w:tcPr>
          <w:p w14:paraId="5DD330E7" w14:textId="02041590" w:rsidR="005D156B" w:rsidRPr="00DC36E0" w:rsidRDefault="005D156B" w:rsidP="005D156B">
            <w:pPr>
              <w:jc w:val="center"/>
              <w:rPr>
                <w:sz w:val="20"/>
                <w:szCs w:val="20"/>
              </w:rPr>
            </w:pPr>
            <w:r>
              <w:rPr>
                <w:color w:val="000000"/>
                <w:sz w:val="20"/>
                <w:szCs w:val="20"/>
              </w:rPr>
              <w:t>-4,4</w:t>
            </w:r>
          </w:p>
        </w:tc>
      </w:tr>
      <w:tr w:rsidR="00DC36E0" w:rsidRPr="00DC36E0" w14:paraId="04E5568C" w14:textId="77777777" w:rsidTr="00770C2C">
        <w:trPr>
          <w:trHeight w:val="57"/>
        </w:trPr>
        <w:tc>
          <w:tcPr>
            <w:tcW w:w="1894" w:type="pct"/>
            <w:gridSpan w:val="2"/>
            <w:tcBorders>
              <w:top w:val="single" w:sz="4" w:space="0" w:color="auto"/>
              <w:left w:val="single" w:sz="4" w:space="0" w:color="auto"/>
              <w:bottom w:val="single" w:sz="4" w:space="0" w:color="auto"/>
              <w:right w:val="single" w:sz="4" w:space="0" w:color="auto"/>
            </w:tcBorders>
            <w:shd w:val="clear" w:color="000000" w:fill="BDD6EE"/>
            <w:vAlign w:val="center"/>
            <w:hideMark/>
          </w:tcPr>
          <w:p w14:paraId="5A0B8DD3" w14:textId="77777777" w:rsidR="00725ED7" w:rsidRPr="00DC36E0" w:rsidRDefault="00725ED7" w:rsidP="00DC36E0">
            <w:pPr>
              <w:jc w:val="center"/>
              <w:rPr>
                <w:sz w:val="20"/>
                <w:szCs w:val="20"/>
              </w:rPr>
            </w:pPr>
            <w:r w:rsidRPr="00DC36E0">
              <w:rPr>
                <w:sz w:val="20"/>
                <w:szCs w:val="20"/>
              </w:rPr>
              <w:t> </w:t>
            </w:r>
          </w:p>
        </w:tc>
        <w:tc>
          <w:tcPr>
            <w:tcW w:w="3106" w:type="pct"/>
            <w:gridSpan w:val="5"/>
            <w:tcBorders>
              <w:top w:val="single" w:sz="4" w:space="0" w:color="auto"/>
              <w:left w:val="nil"/>
              <w:bottom w:val="single" w:sz="4" w:space="0" w:color="auto"/>
              <w:right w:val="single" w:sz="4" w:space="0" w:color="auto"/>
            </w:tcBorders>
            <w:vAlign w:val="center"/>
            <w:hideMark/>
          </w:tcPr>
          <w:p w14:paraId="084CC9C6" w14:textId="77777777" w:rsidR="00725ED7" w:rsidRPr="00DC36E0" w:rsidRDefault="00725ED7" w:rsidP="00DC36E0">
            <w:pPr>
              <w:rPr>
                <w:sz w:val="20"/>
                <w:szCs w:val="20"/>
              </w:rPr>
            </w:pPr>
            <w:r w:rsidRPr="00DC36E0">
              <w:rPr>
                <w:sz w:val="20"/>
                <w:szCs w:val="20"/>
              </w:rPr>
              <w:t>Увеличение численности населения (демографический прирост)</w:t>
            </w:r>
          </w:p>
        </w:tc>
      </w:tr>
      <w:tr w:rsidR="00DC36E0" w:rsidRPr="00DC36E0" w14:paraId="64AB7C1E" w14:textId="77777777" w:rsidTr="00770C2C">
        <w:trPr>
          <w:trHeight w:val="57"/>
        </w:trPr>
        <w:tc>
          <w:tcPr>
            <w:tcW w:w="1894" w:type="pct"/>
            <w:gridSpan w:val="2"/>
            <w:tcBorders>
              <w:top w:val="single" w:sz="4" w:space="0" w:color="auto"/>
              <w:left w:val="single" w:sz="4" w:space="0" w:color="auto"/>
              <w:bottom w:val="single" w:sz="4" w:space="0" w:color="auto"/>
              <w:right w:val="single" w:sz="4" w:space="0" w:color="auto"/>
            </w:tcBorders>
            <w:shd w:val="clear" w:color="000000" w:fill="F7CAAC"/>
            <w:vAlign w:val="center"/>
            <w:hideMark/>
          </w:tcPr>
          <w:p w14:paraId="6D35F360" w14:textId="77777777" w:rsidR="00725ED7" w:rsidRPr="00DC36E0" w:rsidRDefault="00725ED7" w:rsidP="00DC36E0">
            <w:pPr>
              <w:jc w:val="center"/>
              <w:rPr>
                <w:sz w:val="20"/>
                <w:szCs w:val="20"/>
              </w:rPr>
            </w:pPr>
            <w:r w:rsidRPr="00DC36E0">
              <w:rPr>
                <w:sz w:val="20"/>
                <w:szCs w:val="20"/>
              </w:rPr>
              <w:t> </w:t>
            </w:r>
          </w:p>
        </w:tc>
        <w:tc>
          <w:tcPr>
            <w:tcW w:w="3106" w:type="pct"/>
            <w:gridSpan w:val="5"/>
            <w:tcBorders>
              <w:top w:val="single" w:sz="4" w:space="0" w:color="auto"/>
              <w:left w:val="nil"/>
              <w:bottom w:val="single" w:sz="4" w:space="0" w:color="auto"/>
              <w:right w:val="single" w:sz="4" w:space="0" w:color="auto"/>
            </w:tcBorders>
            <w:vAlign w:val="center"/>
            <w:hideMark/>
          </w:tcPr>
          <w:p w14:paraId="49C6A4C2" w14:textId="77777777" w:rsidR="00725ED7" w:rsidRPr="00DC36E0" w:rsidRDefault="00725ED7" w:rsidP="00DC36E0">
            <w:pPr>
              <w:rPr>
                <w:sz w:val="20"/>
                <w:szCs w:val="20"/>
              </w:rPr>
            </w:pPr>
            <w:r w:rsidRPr="00DC36E0">
              <w:rPr>
                <w:sz w:val="20"/>
                <w:szCs w:val="20"/>
              </w:rPr>
              <w:t>Снижение численности населения (демографическая убыль)</w:t>
            </w:r>
          </w:p>
        </w:tc>
      </w:tr>
    </w:tbl>
    <w:p w14:paraId="21C57C58" w14:textId="77777777" w:rsidR="00725ED7" w:rsidRPr="00DC36E0" w:rsidRDefault="00725ED7" w:rsidP="00DC36E0">
      <w:pPr>
        <w:jc w:val="center"/>
      </w:pPr>
    </w:p>
    <w:p w14:paraId="303FEF98" w14:textId="29B04D35" w:rsidR="00725ED7" w:rsidRPr="00DC36E0" w:rsidRDefault="00725ED7" w:rsidP="00DC36E0">
      <w:pPr>
        <w:ind w:firstLine="567"/>
        <w:jc w:val="both"/>
      </w:pPr>
      <w:r w:rsidRPr="00DC36E0">
        <w:t xml:space="preserve">В предшествующем </w:t>
      </w:r>
      <w:r w:rsidR="005D156B">
        <w:t>пятнадца</w:t>
      </w:r>
      <w:r w:rsidRPr="00DC36E0">
        <w:t xml:space="preserve">тилетнем периоде пик миграционного сальдо в </w:t>
      </w:r>
      <w:r w:rsidR="005D156B" w:rsidRPr="005D156B">
        <w:t>городском округе Баксан</w:t>
      </w:r>
      <w:r w:rsidRPr="00DC36E0">
        <w:t xml:space="preserve"> пришёлся на 20</w:t>
      </w:r>
      <w:r w:rsidR="005D156B">
        <w:t>20</w:t>
      </w:r>
      <w:r w:rsidRPr="00DC36E0">
        <w:t>-20</w:t>
      </w:r>
      <w:r w:rsidR="005D156B">
        <w:t>21</w:t>
      </w:r>
      <w:r w:rsidRPr="00DC36E0">
        <w:t xml:space="preserve"> гг., и составлял в 20</w:t>
      </w:r>
      <w:r w:rsidR="005D156B">
        <w:t>20</w:t>
      </w:r>
      <w:r w:rsidRPr="00DC36E0">
        <w:t xml:space="preserve"> г. </w:t>
      </w:r>
      <w:r w:rsidR="005D156B">
        <w:t>-0,5</w:t>
      </w:r>
      <w:r w:rsidRPr="00DC36E0">
        <w:t xml:space="preserve"> ‰, при этом </w:t>
      </w:r>
      <w:r w:rsidR="00BE0324" w:rsidRPr="00DC36E0">
        <w:t xml:space="preserve">пик </w:t>
      </w:r>
      <w:r w:rsidRPr="00DC36E0">
        <w:t>негативн</w:t>
      </w:r>
      <w:r w:rsidR="00BE0324" w:rsidRPr="00DC36E0">
        <w:t>ой</w:t>
      </w:r>
      <w:r w:rsidRPr="00DC36E0">
        <w:t xml:space="preserve"> динамик</w:t>
      </w:r>
      <w:r w:rsidR="00BE0324" w:rsidRPr="00DC36E0">
        <w:t>и</w:t>
      </w:r>
      <w:r w:rsidRPr="00DC36E0">
        <w:t xml:space="preserve"> данного показателя наблюдалась в 20</w:t>
      </w:r>
      <w:r w:rsidR="005D156B">
        <w:t>10</w:t>
      </w:r>
      <w:r w:rsidRPr="00DC36E0">
        <w:t xml:space="preserve"> г.</w:t>
      </w:r>
      <w:r w:rsidR="005D156B">
        <w:t xml:space="preserve"> </w:t>
      </w:r>
      <w:r w:rsidR="00ED16EA">
        <w:t>и</w:t>
      </w:r>
      <w:r w:rsidR="005D156B">
        <w:t xml:space="preserve"> в 2018 г.</w:t>
      </w:r>
      <w:r w:rsidRPr="00DC36E0">
        <w:t xml:space="preserve"> – максимальное значение миграционной убыл</w:t>
      </w:r>
      <w:r w:rsidR="00BE0324" w:rsidRPr="00DC36E0">
        <w:t>и</w:t>
      </w:r>
      <w:r w:rsidRPr="00DC36E0">
        <w:t xml:space="preserve"> (-</w:t>
      </w:r>
      <w:r w:rsidR="005D156B">
        <w:t>4,4</w:t>
      </w:r>
      <w:r w:rsidRPr="00DC36E0">
        <w:t xml:space="preserve"> ‰).</w:t>
      </w:r>
    </w:p>
    <w:p w14:paraId="1FD779D4" w14:textId="5464C1DA" w:rsidR="00725ED7" w:rsidRPr="00DC36E0" w:rsidRDefault="006A19AB"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5.1.2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5</w:t>
      </w:r>
      <w:r w:rsidR="00100A3A">
        <w:rPr>
          <w:noProof/>
        </w:rPr>
        <w:fldChar w:fldCharType="end"/>
      </w:r>
    </w:p>
    <w:p w14:paraId="28698B2A" w14:textId="02239770" w:rsidR="00725ED7" w:rsidRPr="00DC36E0" w:rsidRDefault="00725ED7" w:rsidP="00DC36E0">
      <w:pPr>
        <w:jc w:val="center"/>
      </w:pPr>
      <w:r w:rsidRPr="00DC36E0">
        <w:t xml:space="preserve">Миграционное движение населения </w:t>
      </w:r>
      <w:r w:rsidR="00B2196C" w:rsidRPr="00DC36E0">
        <w:t xml:space="preserve">в </w:t>
      </w:r>
      <w:r w:rsidR="00B2196C">
        <w:t>городском округе Баксан</w:t>
      </w:r>
      <w:r w:rsidRPr="00DC36E0">
        <w:t xml:space="preserve"> в 202</w:t>
      </w:r>
      <w:r w:rsidR="00B2196C">
        <w:t>3</w:t>
      </w:r>
      <w:r w:rsidRPr="00DC36E0">
        <w:t xml:space="preserve"> г.</w:t>
      </w:r>
    </w:p>
    <w:tbl>
      <w:tblPr>
        <w:tblW w:w="0" w:type="auto"/>
        <w:tblLook w:val="04A0" w:firstRow="1" w:lastRow="0" w:firstColumn="1" w:lastColumn="0" w:noHBand="0" w:noVBand="1"/>
      </w:tblPr>
      <w:tblGrid>
        <w:gridCol w:w="3337"/>
        <w:gridCol w:w="1021"/>
        <w:gridCol w:w="994"/>
        <w:gridCol w:w="1021"/>
        <w:gridCol w:w="994"/>
        <w:gridCol w:w="1697"/>
      </w:tblGrid>
      <w:tr w:rsidR="00DC36E0" w:rsidRPr="00DC36E0" w14:paraId="0978C37F" w14:textId="77777777" w:rsidTr="00B2196C">
        <w:trPr>
          <w:tblHeader/>
        </w:trPr>
        <w:tc>
          <w:tcPr>
            <w:tcW w:w="3337" w:type="dxa"/>
            <w:vMerge w:val="restart"/>
            <w:tcBorders>
              <w:top w:val="single" w:sz="4" w:space="0" w:color="auto"/>
              <w:left w:val="single" w:sz="4" w:space="0" w:color="auto"/>
              <w:bottom w:val="single" w:sz="4" w:space="0" w:color="auto"/>
              <w:right w:val="single" w:sz="4" w:space="0" w:color="auto"/>
            </w:tcBorders>
            <w:vAlign w:val="center"/>
            <w:hideMark/>
          </w:tcPr>
          <w:p w14:paraId="740C993B" w14:textId="77777777" w:rsidR="00725ED7" w:rsidRPr="00DC36E0" w:rsidRDefault="00725ED7" w:rsidP="00DC36E0">
            <w:pPr>
              <w:jc w:val="center"/>
              <w:rPr>
                <w:sz w:val="20"/>
                <w:szCs w:val="20"/>
              </w:rPr>
            </w:pPr>
            <w:r w:rsidRPr="00DC36E0">
              <w:rPr>
                <w:sz w:val="20"/>
                <w:szCs w:val="20"/>
              </w:rPr>
              <w:t>Территория</w:t>
            </w:r>
          </w:p>
        </w:tc>
        <w:tc>
          <w:tcPr>
            <w:tcW w:w="2015" w:type="dxa"/>
            <w:gridSpan w:val="2"/>
            <w:tcBorders>
              <w:top w:val="single" w:sz="4" w:space="0" w:color="auto"/>
              <w:left w:val="single" w:sz="4" w:space="0" w:color="auto"/>
              <w:bottom w:val="single" w:sz="4" w:space="0" w:color="auto"/>
              <w:right w:val="single" w:sz="4" w:space="0" w:color="auto"/>
            </w:tcBorders>
            <w:hideMark/>
          </w:tcPr>
          <w:p w14:paraId="225F5782" w14:textId="77777777" w:rsidR="00725ED7" w:rsidRPr="00DC36E0" w:rsidRDefault="00725ED7" w:rsidP="00DC36E0">
            <w:pPr>
              <w:jc w:val="center"/>
              <w:rPr>
                <w:sz w:val="20"/>
                <w:szCs w:val="20"/>
              </w:rPr>
            </w:pPr>
            <w:r w:rsidRPr="00DC36E0">
              <w:rPr>
                <w:sz w:val="20"/>
                <w:szCs w:val="20"/>
              </w:rPr>
              <w:t>Число прибывших</w:t>
            </w:r>
          </w:p>
        </w:tc>
        <w:tc>
          <w:tcPr>
            <w:tcW w:w="2015" w:type="dxa"/>
            <w:gridSpan w:val="2"/>
            <w:tcBorders>
              <w:top w:val="single" w:sz="4" w:space="0" w:color="auto"/>
              <w:left w:val="single" w:sz="4" w:space="0" w:color="auto"/>
              <w:bottom w:val="single" w:sz="4" w:space="0" w:color="auto"/>
              <w:right w:val="single" w:sz="4" w:space="0" w:color="auto"/>
            </w:tcBorders>
            <w:hideMark/>
          </w:tcPr>
          <w:p w14:paraId="3EACDF6F" w14:textId="77777777" w:rsidR="00725ED7" w:rsidRPr="00DC36E0" w:rsidRDefault="00725ED7" w:rsidP="00DC36E0">
            <w:pPr>
              <w:jc w:val="center"/>
              <w:rPr>
                <w:sz w:val="20"/>
                <w:szCs w:val="20"/>
              </w:rPr>
            </w:pPr>
            <w:r w:rsidRPr="00DC36E0">
              <w:rPr>
                <w:sz w:val="20"/>
                <w:szCs w:val="20"/>
              </w:rPr>
              <w:t>Число выбывших</w:t>
            </w:r>
          </w:p>
        </w:tc>
        <w:tc>
          <w:tcPr>
            <w:tcW w:w="1697" w:type="dxa"/>
            <w:vMerge w:val="restart"/>
            <w:tcBorders>
              <w:top w:val="single" w:sz="4" w:space="0" w:color="auto"/>
              <w:left w:val="single" w:sz="4" w:space="0" w:color="auto"/>
              <w:bottom w:val="single" w:sz="4" w:space="0" w:color="auto"/>
              <w:right w:val="single" w:sz="4" w:space="0" w:color="auto"/>
            </w:tcBorders>
            <w:hideMark/>
          </w:tcPr>
          <w:p w14:paraId="09046A90" w14:textId="77777777" w:rsidR="00725ED7" w:rsidRPr="00DC36E0" w:rsidRDefault="00725ED7" w:rsidP="00DC36E0">
            <w:pPr>
              <w:jc w:val="center"/>
              <w:rPr>
                <w:sz w:val="20"/>
                <w:szCs w:val="20"/>
              </w:rPr>
            </w:pPr>
            <w:r w:rsidRPr="00DC36E0">
              <w:rPr>
                <w:sz w:val="20"/>
                <w:szCs w:val="20"/>
              </w:rPr>
              <w:t>Миграционный баланс, человек</w:t>
            </w:r>
          </w:p>
        </w:tc>
      </w:tr>
      <w:tr w:rsidR="00DC36E0" w:rsidRPr="00DC36E0" w14:paraId="0B9A2AF5" w14:textId="77777777" w:rsidTr="00B2196C">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F0A6EA" w14:textId="77777777" w:rsidR="00725ED7" w:rsidRPr="00DC36E0" w:rsidRDefault="00725ED7" w:rsidP="00DC36E0">
            <w:pPr>
              <w:rPr>
                <w:sz w:val="20"/>
                <w:szCs w:val="20"/>
              </w:rPr>
            </w:pPr>
          </w:p>
        </w:tc>
        <w:tc>
          <w:tcPr>
            <w:tcW w:w="1021" w:type="dxa"/>
            <w:tcBorders>
              <w:top w:val="single" w:sz="4" w:space="0" w:color="auto"/>
              <w:left w:val="single" w:sz="4" w:space="0" w:color="auto"/>
              <w:bottom w:val="single" w:sz="4" w:space="0" w:color="auto"/>
              <w:right w:val="single" w:sz="4" w:space="0" w:color="auto"/>
            </w:tcBorders>
            <w:hideMark/>
          </w:tcPr>
          <w:p w14:paraId="43405FA9" w14:textId="77777777" w:rsidR="00725ED7" w:rsidRPr="00DC36E0" w:rsidRDefault="00725ED7" w:rsidP="00DC36E0">
            <w:pPr>
              <w:jc w:val="center"/>
              <w:rPr>
                <w:sz w:val="20"/>
                <w:szCs w:val="20"/>
              </w:rPr>
            </w:pPr>
            <w:r w:rsidRPr="00DC36E0">
              <w:rPr>
                <w:sz w:val="20"/>
                <w:szCs w:val="20"/>
              </w:rPr>
              <w:t>человек</w:t>
            </w:r>
          </w:p>
        </w:tc>
        <w:tc>
          <w:tcPr>
            <w:tcW w:w="994" w:type="dxa"/>
            <w:tcBorders>
              <w:top w:val="single" w:sz="4" w:space="0" w:color="auto"/>
              <w:left w:val="single" w:sz="4" w:space="0" w:color="auto"/>
              <w:bottom w:val="single" w:sz="4" w:space="0" w:color="auto"/>
              <w:right w:val="single" w:sz="4" w:space="0" w:color="auto"/>
            </w:tcBorders>
            <w:hideMark/>
          </w:tcPr>
          <w:p w14:paraId="17A2AB97" w14:textId="77777777" w:rsidR="00725ED7" w:rsidRPr="00DC36E0" w:rsidRDefault="00725ED7" w:rsidP="00DC36E0">
            <w:pPr>
              <w:jc w:val="center"/>
              <w:rPr>
                <w:sz w:val="20"/>
                <w:szCs w:val="20"/>
              </w:rPr>
            </w:pPr>
            <w:r w:rsidRPr="00DC36E0">
              <w:rPr>
                <w:sz w:val="20"/>
                <w:szCs w:val="20"/>
              </w:rPr>
              <w:t>%</w:t>
            </w:r>
          </w:p>
        </w:tc>
        <w:tc>
          <w:tcPr>
            <w:tcW w:w="1021" w:type="dxa"/>
            <w:tcBorders>
              <w:top w:val="single" w:sz="4" w:space="0" w:color="auto"/>
              <w:left w:val="single" w:sz="4" w:space="0" w:color="auto"/>
              <w:bottom w:val="single" w:sz="4" w:space="0" w:color="auto"/>
              <w:right w:val="single" w:sz="4" w:space="0" w:color="auto"/>
            </w:tcBorders>
            <w:hideMark/>
          </w:tcPr>
          <w:p w14:paraId="569D877C" w14:textId="77777777" w:rsidR="00725ED7" w:rsidRPr="00DC36E0" w:rsidRDefault="00725ED7" w:rsidP="00DC36E0">
            <w:pPr>
              <w:jc w:val="center"/>
              <w:rPr>
                <w:sz w:val="20"/>
                <w:szCs w:val="20"/>
              </w:rPr>
            </w:pPr>
            <w:r w:rsidRPr="00DC36E0">
              <w:rPr>
                <w:sz w:val="20"/>
                <w:szCs w:val="20"/>
              </w:rPr>
              <w:t>человек</w:t>
            </w:r>
          </w:p>
        </w:tc>
        <w:tc>
          <w:tcPr>
            <w:tcW w:w="994" w:type="dxa"/>
            <w:tcBorders>
              <w:top w:val="single" w:sz="4" w:space="0" w:color="auto"/>
              <w:left w:val="single" w:sz="4" w:space="0" w:color="auto"/>
              <w:bottom w:val="single" w:sz="4" w:space="0" w:color="auto"/>
              <w:right w:val="single" w:sz="4" w:space="0" w:color="auto"/>
            </w:tcBorders>
            <w:hideMark/>
          </w:tcPr>
          <w:p w14:paraId="746392C2" w14:textId="77777777" w:rsidR="00725ED7" w:rsidRPr="00DC36E0" w:rsidRDefault="00725ED7" w:rsidP="00DC36E0">
            <w:pPr>
              <w:jc w:val="center"/>
              <w:rPr>
                <w:sz w:val="20"/>
                <w:szCs w:val="20"/>
              </w:rPr>
            </w:pPr>
            <w:r w:rsidRPr="00DC36E0">
              <w:rPr>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022034" w14:textId="77777777" w:rsidR="00725ED7" w:rsidRPr="00DC36E0" w:rsidRDefault="00725ED7" w:rsidP="00DC36E0">
            <w:pPr>
              <w:rPr>
                <w:sz w:val="20"/>
                <w:szCs w:val="20"/>
              </w:rPr>
            </w:pPr>
          </w:p>
        </w:tc>
      </w:tr>
      <w:tr w:rsidR="00B2196C" w:rsidRPr="00DC36E0" w14:paraId="5C3D2832" w14:textId="77777777" w:rsidTr="00B2196C">
        <w:tc>
          <w:tcPr>
            <w:tcW w:w="3337" w:type="dxa"/>
            <w:tcBorders>
              <w:top w:val="single" w:sz="4" w:space="0" w:color="auto"/>
              <w:left w:val="single" w:sz="4" w:space="0" w:color="auto"/>
              <w:bottom w:val="single" w:sz="4" w:space="0" w:color="auto"/>
              <w:right w:val="single" w:sz="4" w:space="0" w:color="auto"/>
            </w:tcBorders>
            <w:hideMark/>
          </w:tcPr>
          <w:p w14:paraId="346EB818" w14:textId="6F1B96BE" w:rsidR="00B2196C" w:rsidRPr="00DC36E0" w:rsidRDefault="00B2196C" w:rsidP="00B2196C">
            <w:pPr>
              <w:jc w:val="both"/>
              <w:rPr>
                <w:sz w:val="20"/>
                <w:szCs w:val="20"/>
              </w:rPr>
            </w:pPr>
            <w:r>
              <w:rPr>
                <w:sz w:val="20"/>
              </w:rPr>
              <w:t>Всего по г.о. Баксан</w:t>
            </w:r>
          </w:p>
        </w:tc>
        <w:tc>
          <w:tcPr>
            <w:tcW w:w="1021" w:type="dxa"/>
            <w:tcBorders>
              <w:top w:val="single" w:sz="4" w:space="0" w:color="auto"/>
              <w:left w:val="single" w:sz="4" w:space="0" w:color="auto"/>
              <w:bottom w:val="single" w:sz="4" w:space="0" w:color="auto"/>
              <w:right w:val="single" w:sz="4" w:space="0" w:color="auto"/>
            </w:tcBorders>
          </w:tcPr>
          <w:p w14:paraId="16994850" w14:textId="23A6134A" w:rsidR="00B2196C" w:rsidRPr="00DC36E0" w:rsidRDefault="00B2196C" w:rsidP="00B2196C">
            <w:pPr>
              <w:jc w:val="center"/>
              <w:rPr>
                <w:sz w:val="20"/>
                <w:szCs w:val="20"/>
              </w:rPr>
            </w:pPr>
            <w:r>
              <w:rPr>
                <w:sz w:val="20"/>
                <w:szCs w:val="20"/>
              </w:rPr>
              <w:t>301</w:t>
            </w:r>
          </w:p>
        </w:tc>
        <w:tc>
          <w:tcPr>
            <w:tcW w:w="994" w:type="dxa"/>
            <w:tcBorders>
              <w:top w:val="single" w:sz="4" w:space="0" w:color="auto"/>
              <w:left w:val="nil"/>
              <w:bottom w:val="single" w:sz="4" w:space="0" w:color="auto"/>
              <w:right w:val="single" w:sz="4" w:space="0" w:color="auto"/>
            </w:tcBorders>
          </w:tcPr>
          <w:p w14:paraId="1177E581" w14:textId="4129C7F7" w:rsidR="00B2196C" w:rsidRPr="00DC36E0" w:rsidRDefault="00B2196C" w:rsidP="00B2196C">
            <w:pPr>
              <w:jc w:val="center"/>
              <w:rPr>
                <w:sz w:val="20"/>
                <w:szCs w:val="20"/>
              </w:rPr>
            </w:pPr>
            <w:r>
              <w:rPr>
                <w:sz w:val="20"/>
                <w:szCs w:val="20"/>
              </w:rPr>
              <w:t>100</w:t>
            </w:r>
          </w:p>
        </w:tc>
        <w:tc>
          <w:tcPr>
            <w:tcW w:w="1021" w:type="dxa"/>
            <w:tcBorders>
              <w:top w:val="single" w:sz="4" w:space="0" w:color="auto"/>
              <w:left w:val="nil"/>
              <w:bottom w:val="single" w:sz="4" w:space="0" w:color="auto"/>
              <w:right w:val="single" w:sz="4" w:space="0" w:color="auto"/>
            </w:tcBorders>
          </w:tcPr>
          <w:p w14:paraId="3FAC416E" w14:textId="5D16E299" w:rsidR="00B2196C" w:rsidRPr="00DC36E0" w:rsidRDefault="00B2196C" w:rsidP="00B2196C">
            <w:pPr>
              <w:jc w:val="center"/>
              <w:rPr>
                <w:sz w:val="20"/>
                <w:szCs w:val="20"/>
              </w:rPr>
            </w:pPr>
            <w:r>
              <w:rPr>
                <w:sz w:val="20"/>
                <w:szCs w:val="20"/>
              </w:rPr>
              <w:t>482</w:t>
            </w:r>
          </w:p>
        </w:tc>
        <w:tc>
          <w:tcPr>
            <w:tcW w:w="994" w:type="dxa"/>
            <w:tcBorders>
              <w:top w:val="single" w:sz="4" w:space="0" w:color="auto"/>
              <w:left w:val="nil"/>
              <w:bottom w:val="single" w:sz="4" w:space="0" w:color="auto"/>
              <w:right w:val="single" w:sz="4" w:space="0" w:color="auto"/>
            </w:tcBorders>
          </w:tcPr>
          <w:p w14:paraId="4E57024F" w14:textId="6396D9F4" w:rsidR="00B2196C" w:rsidRPr="00DC36E0" w:rsidRDefault="00B2196C" w:rsidP="00B2196C">
            <w:pPr>
              <w:jc w:val="center"/>
              <w:rPr>
                <w:sz w:val="20"/>
                <w:szCs w:val="20"/>
              </w:rPr>
            </w:pPr>
            <w:r>
              <w:rPr>
                <w:sz w:val="20"/>
                <w:szCs w:val="20"/>
              </w:rPr>
              <w:t>100</w:t>
            </w:r>
          </w:p>
        </w:tc>
        <w:tc>
          <w:tcPr>
            <w:tcW w:w="1697"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7B00795F" w14:textId="6EF4DF65" w:rsidR="00B2196C" w:rsidRPr="00DC36E0" w:rsidRDefault="00B2196C" w:rsidP="00B2196C">
            <w:pPr>
              <w:jc w:val="center"/>
              <w:rPr>
                <w:sz w:val="20"/>
                <w:szCs w:val="20"/>
              </w:rPr>
            </w:pPr>
            <w:r>
              <w:rPr>
                <w:color w:val="000000"/>
                <w:sz w:val="20"/>
                <w:szCs w:val="20"/>
              </w:rPr>
              <w:t>-181</w:t>
            </w:r>
          </w:p>
        </w:tc>
      </w:tr>
      <w:tr w:rsidR="00B2196C" w:rsidRPr="00DC36E0" w14:paraId="3B08D10E" w14:textId="77777777" w:rsidTr="00B2196C">
        <w:tc>
          <w:tcPr>
            <w:tcW w:w="3337" w:type="dxa"/>
            <w:tcBorders>
              <w:top w:val="single" w:sz="4" w:space="0" w:color="auto"/>
              <w:left w:val="single" w:sz="4" w:space="0" w:color="auto"/>
              <w:bottom w:val="single" w:sz="4" w:space="0" w:color="auto"/>
              <w:right w:val="single" w:sz="4" w:space="0" w:color="auto"/>
            </w:tcBorders>
            <w:hideMark/>
          </w:tcPr>
          <w:p w14:paraId="313BFB94" w14:textId="492C1B14" w:rsidR="00B2196C" w:rsidRPr="00DC36E0" w:rsidRDefault="00B2196C" w:rsidP="00B2196C">
            <w:pPr>
              <w:jc w:val="both"/>
              <w:rPr>
                <w:sz w:val="20"/>
                <w:szCs w:val="20"/>
              </w:rPr>
            </w:pPr>
            <w:r>
              <w:rPr>
                <w:sz w:val="20"/>
              </w:rPr>
              <w:t>в пределах России. в т. ч.:</w:t>
            </w:r>
          </w:p>
        </w:tc>
        <w:tc>
          <w:tcPr>
            <w:tcW w:w="1021" w:type="dxa"/>
            <w:tcBorders>
              <w:top w:val="nil"/>
              <w:left w:val="single" w:sz="4" w:space="0" w:color="auto"/>
              <w:bottom w:val="single" w:sz="4" w:space="0" w:color="auto"/>
              <w:right w:val="single" w:sz="4" w:space="0" w:color="auto"/>
            </w:tcBorders>
          </w:tcPr>
          <w:p w14:paraId="652F2871" w14:textId="733F9DFA" w:rsidR="00B2196C" w:rsidRPr="00DC36E0" w:rsidRDefault="00B2196C" w:rsidP="00B2196C">
            <w:pPr>
              <w:jc w:val="center"/>
              <w:rPr>
                <w:sz w:val="20"/>
                <w:szCs w:val="20"/>
              </w:rPr>
            </w:pPr>
            <w:r>
              <w:rPr>
                <w:sz w:val="20"/>
                <w:szCs w:val="20"/>
              </w:rPr>
              <w:t>289</w:t>
            </w:r>
          </w:p>
        </w:tc>
        <w:tc>
          <w:tcPr>
            <w:tcW w:w="994" w:type="dxa"/>
            <w:tcBorders>
              <w:top w:val="nil"/>
              <w:left w:val="nil"/>
              <w:bottom w:val="single" w:sz="4" w:space="0" w:color="auto"/>
              <w:right w:val="single" w:sz="4" w:space="0" w:color="auto"/>
            </w:tcBorders>
          </w:tcPr>
          <w:p w14:paraId="5D2F626C" w14:textId="1AC63BA3" w:rsidR="00B2196C" w:rsidRPr="00DC36E0" w:rsidRDefault="00B2196C" w:rsidP="00B2196C">
            <w:pPr>
              <w:jc w:val="center"/>
              <w:rPr>
                <w:sz w:val="20"/>
                <w:szCs w:val="20"/>
              </w:rPr>
            </w:pPr>
            <w:r>
              <w:rPr>
                <w:sz w:val="20"/>
                <w:szCs w:val="20"/>
              </w:rPr>
              <w:t>96,0</w:t>
            </w:r>
          </w:p>
        </w:tc>
        <w:tc>
          <w:tcPr>
            <w:tcW w:w="1021" w:type="dxa"/>
            <w:tcBorders>
              <w:top w:val="nil"/>
              <w:left w:val="nil"/>
              <w:bottom w:val="single" w:sz="4" w:space="0" w:color="auto"/>
              <w:right w:val="single" w:sz="4" w:space="0" w:color="auto"/>
            </w:tcBorders>
          </w:tcPr>
          <w:p w14:paraId="7DDFAE3C" w14:textId="5181FC77" w:rsidR="00B2196C" w:rsidRPr="00DC36E0" w:rsidRDefault="00B2196C" w:rsidP="00B2196C">
            <w:pPr>
              <w:jc w:val="center"/>
              <w:rPr>
                <w:sz w:val="20"/>
                <w:szCs w:val="20"/>
              </w:rPr>
            </w:pPr>
            <w:r>
              <w:rPr>
                <w:sz w:val="20"/>
                <w:szCs w:val="20"/>
              </w:rPr>
              <w:t>403</w:t>
            </w:r>
          </w:p>
        </w:tc>
        <w:tc>
          <w:tcPr>
            <w:tcW w:w="994" w:type="dxa"/>
            <w:tcBorders>
              <w:top w:val="nil"/>
              <w:left w:val="nil"/>
              <w:bottom w:val="single" w:sz="4" w:space="0" w:color="auto"/>
              <w:right w:val="single" w:sz="4" w:space="0" w:color="auto"/>
            </w:tcBorders>
          </w:tcPr>
          <w:p w14:paraId="092C2E4F" w14:textId="29B889A6" w:rsidR="00B2196C" w:rsidRPr="00DC36E0" w:rsidRDefault="00B2196C" w:rsidP="00B2196C">
            <w:pPr>
              <w:jc w:val="center"/>
              <w:rPr>
                <w:sz w:val="20"/>
                <w:szCs w:val="20"/>
              </w:rPr>
            </w:pPr>
            <w:r>
              <w:rPr>
                <w:sz w:val="20"/>
                <w:szCs w:val="20"/>
              </w:rPr>
              <w:t>83,6</w:t>
            </w:r>
          </w:p>
        </w:tc>
        <w:tc>
          <w:tcPr>
            <w:tcW w:w="1697" w:type="dxa"/>
            <w:tcBorders>
              <w:top w:val="nil"/>
              <w:left w:val="nil"/>
              <w:bottom w:val="single" w:sz="4" w:space="0" w:color="auto"/>
              <w:right w:val="single" w:sz="4" w:space="0" w:color="auto"/>
            </w:tcBorders>
            <w:shd w:val="clear" w:color="auto" w:fill="F7CAAC" w:themeFill="accent2" w:themeFillTint="66"/>
            <w:vAlign w:val="center"/>
          </w:tcPr>
          <w:p w14:paraId="7EF93F92" w14:textId="67542B37" w:rsidR="00B2196C" w:rsidRPr="00DC36E0" w:rsidRDefault="00B2196C" w:rsidP="00B2196C">
            <w:pPr>
              <w:jc w:val="center"/>
              <w:rPr>
                <w:sz w:val="20"/>
                <w:szCs w:val="20"/>
              </w:rPr>
            </w:pPr>
            <w:r>
              <w:rPr>
                <w:color w:val="000000"/>
                <w:sz w:val="20"/>
                <w:szCs w:val="20"/>
              </w:rPr>
              <w:t>-114</w:t>
            </w:r>
          </w:p>
        </w:tc>
      </w:tr>
      <w:tr w:rsidR="00B2196C" w:rsidRPr="00DC36E0" w14:paraId="1025BAEF" w14:textId="77777777" w:rsidTr="00B2196C">
        <w:tc>
          <w:tcPr>
            <w:tcW w:w="3337" w:type="dxa"/>
            <w:tcBorders>
              <w:top w:val="single" w:sz="4" w:space="0" w:color="auto"/>
              <w:left w:val="single" w:sz="4" w:space="0" w:color="auto"/>
              <w:bottom w:val="single" w:sz="4" w:space="0" w:color="auto"/>
              <w:right w:val="single" w:sz="4" w:space="0" w:color="auto"/>
            </w:tcBorders>
            <w:hideMark/>
          </w:tcPr>
          <w:p w14:paraId="5C48DA3B" w14:textId="7CC59CAA" w:rsidR="00B2196C" w:rsidRPr="00DC36E0" w:rsidRDefault="00B2196C" w:rsidP="00B2196C">
            <w:pPr>
              <w:jc w:val="right"/>
              <w:rPr>
                <w:sz w:val="20"/>
                <w:szCs w:val="20"/>
              </w:rPr>
            </w:pPr>
            <w:r>
              <w:rPr>
                <w:sz w:val="20"/>
                <w:szCs w:val="20"/>
              </w:rPr>
              <w:t>внутрирегиональная</w:t>
            </w:r>
          </w:p>
        </w:tc>
        <w:tc>
          <w:tcPr>
            <w:tcW w:w="1021" w:type="dxa"/>
            <w:tcBorders>
              <w:top w:val="nil"/>
              <w:left w:val="single" w:sz="4" w:space="0" w:color="auto"/>
              <w:bottom w:val="single" w:sz="4" w:space="0" w:color="auto"/>
              <w:right w:val="single" w:sz="4" w:space="0" w:color="auto"/>
            </w:tcBorders>
          </w:tcPr>
          <w:p w14:paraId="71E8E298" w14:textId="69EBA8C6" w:rsidR="00B2196C" w:rsidRPr="00DC36E0" w:rsidRDefault="00B2196C" w:rsidP="00B2196C">
            <w:pPr>
              <w:jc w:val="center"/>
              <w:rPr>
                <w:sz w:val="20"/>
                <w:szCs w:val="20"/>
              </w:rPr>
            </w:pPr>
            <w:r>
              <w:rPr>
                <w:sz w:val="20"/>
                <w:szCs w:val="20"/>
              </w:rPr>
              <w:t>98</w:t>
            </w:r>
          </w:p>
        </w:tc>
        <w:tc>
          <w:tcPr>
            <w:tcW w:w="994" w:type="dxa"/>
            <w:tcBorders>
              <w:top w:val="nil"/>
              <w:left w:val="nil"/>
              <w:bottom w:val="single" w:sz="4" w:space="0" w:color="auto"/>
              <w:right w:val="single" w:sz="4" w:space="0" w:color="auto"/>
            </w:tcBorders>
          </w:tcPr>
          <w:p w14:paraId="0E49E745" w14:textId="633795B0" w:rsidR="00B2196C" w:rsidRPr="00DC36E0" w:rsidRDefault="00B2196C" w:rsidP="00B2196C">
            <w:pPr>
              <w:jc w:val="center"/>
              <w:rPr>
                <w:sz w:val="20"/>
                <w:szCs w:val="20"/>
              </w:rPr>
            </w:pPr>
            <w:r>
              <w:rPr>
                <w:sz w:val="20"/>
                <w:szCs w:val="20"/>
              </w:rPr>
              <w:t>32,6</w:t>
            </w:r>
          </w:p>
        </w:tc>
        <w:tc>
          <w:tcPr>
            <w:tcW w:w="1021" w:type="dxa"/>
            <w:tcBorders>
              <w:top w:val="nil"/>
              <w:left w:val="nil"/>
              <w:bottom w:val="single" w:sz="4" w:space="0" w:color="auto"/>
              <w:right w:val="single" w:sz="4" w:space="0" w:color="auto"/>
            </w:tcBorders>
          </w:tcPr>
          <w:p w14:paraId="4439F3E5" w14:textId="50F76E38" w:rsidR="00B2196C" w:rsidRPr="00DC36E0" w:rsidRDefault="00B2196C" w:rsidP="00B2196C">
            <w:pPr>
              <w:jc w:val="center"/>
              <w:rPr>
                <w:sz w:val="20"/>
                <w:szCs w:val="20"/>
              </w:rPr>
            </w:pPr>
            <w:r>
              <w:rPr>
                <w:sz w:val="20"/>
                <w:szCs w:val="20"/>
              </w:rPr>
              <w:t>99</w:t>
            </w:r>
          </w:p>
        </w:tc>
        <w:tc>
          <w:tcPr>
            <w:tcW w:w="994" w:type="dxa"/>
            <w:tcBorders>
              <w:top w:val="nil"/>
              <w:left w:val="nil"/>
              <w:bottom w:val="single" w:sz="4" w:space="0" w:color="auto"/>
              <w:right w:val="single" w:sz="4" w:space="0" w:color="auto"/>
            </w:tcBorders>
          </w:tcPr>
          <w:p w14:paraId="7E4E6A02" w14:textId="45B693C5" w:rsidR="00B2196C" w:rsidRPr="00DC36E0" w:rsidRDefault="00B2196C" w:rsidP="00B2196C">
            <w:pPr>
              <w:jc w:val="center"/>
              <w:rPr>
                <w:sz w:val="20"/>
                <w:szCs w:val="20"/>
              </w:rPr>
            </w:pPr>
            <w:r>
              <w:rPr>
                <w:sz w:val="20"/>
                <w:szCs w:val="20"/>
              </w:rPr>
              <w:t>20,5</w:t>
            </w:r>
          </w:p>
        </w:tc>
        <w:tc>
          <w:tcPr>
            <w:tcW w:w="1697" w:type="dxa"/>
            <w:tcBorders>
              <w:top w:val="nil"/>
              <w:left w:val="nil"/>
              <w:bottom w:val="single" w:sz="4" w:space="0" w:color="auto"/>
              <w:right w:val="single" w:sz="4" w:space="0" w:color="auto"/>
            </w:tcBorders>
            <w:shd w:val="clear" w:color="auto" w:fill="F7CAAC" w:themeFill="accent2" w:themeFillTint="66"/>
            <w:vAlign w:val="center"/>
          </w:tcPr>
          <w:p w14:paraId="2145DC6B" w14:textId="6FFCE677" w:rsidR="00B2196C" w:rsidRPr="00DC36E0" w:rsidRDefault="00B2196C" w:rsidP="00B2196C">
            <w:pPr>
              <w:jc w:val="center"/>
              <w:rPr>
                <w:sz w:val="20"/>
                <w:szCs w:val="20"/>
              </w:rPr>
            </w:pPr>
            <w:r>
              <w:rPr>
                <w:color w:val="000000"/>
                <w:sz w:val="20"/>
                <w:szCs w:val="20"/>
              </w:rPr>
              <w:t>-1</w:t>
            </w:r>
          </w:p>
        </w:tc>
      </w:tr>
      <w:tr w:rsidR="00B2196C" w:rsidRPr="00DC36E0" w14:paraId="70AFB860" w14:textId="77777777" w:rsidTr="00B2196C">
        <w:tc>
          <w:tcPr>
            <w:tcW w:w="3337" w:type="dxa"/>
            <w:tcBorders>
              <w:top w:val="single" w:sz="4" w:space="0" w:color="auto"/>
              <w:left w:val="single" w:sz="4" w:space="0" w:color="auto"/>
              <w:bottom w:val="single" w:sz="4" w:space="0" w:color="auto"/>
              <w:right w:val="single" w:sz="4" w:space="0" w:color="auto"/>
            </w:tcBorders>
            <w:hideMark/>
          </w:tcPr>
          <w:p w14:paraId="12810FEF" w14:textId="0510540B" w:rsidR="00B2196C" w:rsidRPr="00DC36E0" w:rsidRDefault="00B2196C" w:rsidP="00B2196C">
            <w:pPr>
              <w:jc w:val="right"/>
              <w:rPr>
                <w:sz w:val="20"/>
                <w:szCs w:val="20"/>
              </w:rPr>
            </w:pPr>
            <w:r>
              <w:rPr>
                <w:sz w:val="20"/>
                <w:szCs w:val="20"/>
              </w:rPr>
              <w:t>межрегиональная</w:t>
            </w:r>
          </w:p>
        </w:tc>
        <w:tc>
          <w:tcPr>
            <w:tcW w:w="1021" w:type="dxa"/>
            <w:tcBorders>
              <w:top w:val="nil"/>
              <w:left w:val="single" w:sz="4" w:space="0" w:color="auto"/>
              <w:bottom w:val="single" w:sz="4" w:space="0" w:color="auto"/>
              <w:right w:val="single" w:sz="4" w:space="0" w:color="auto"/>
            </w:tcBorders>
          </w:tcPr>
          <w:p w14:paraId="7C4D04A2" w14:textId="43D462F7" w:rsidR="00B2196C" w:rsidRPr="00DC36E0" w:rsidRDefault="00B2196C" w:rsidP="00B2196C">
            <w:pPr>
              <w:jc w:val="center"/>
              <w:rPr>
                <w:sz w:val="20"/>
                <w:szCs w:val="20"/>
              </w:rPr>
            </w:pPr>
            <w:r>
              <w:rPr>
                <w:sz w:val="20"/>
                <w:szCs w:val="20"/>
              </w:rPr>
              <w:t>191</w:t>
            </w:r>
          </w:p>
        </w:tc>
        <w:tc>
          <w:tcPr>
            <w:tcW w:w="994" w:type="dxa"/>
            <w:tcBorders>
              <w:top w:val="nil"/>
              <w:left w:val="nil"/>
              <w:bottom w:val="single" w:sz="4" w:space="0" w:color="auto"/>
              <w:right w:val="single" w:sz="4" w:space="0" w:color="auto"/>
            </w:tcBorders>
          </w:tcPr>
          <w:p w14:paraId="31B7BFA0" w14:textId="69B86598" w:rsidR="00B2196C" w:rsidRPr="00DC36E0" w:rsidRDefault="00B2196C" w:rsidP="00B2196C">
            <w:pPr>
              <w:jc w:val="center"/>
              <w:rPr>
                <w:sz w:val="20"/>
                <w:szCs w:val="20"/>
              </w:rPr>
            </w:pPr>
            <w:r>
              <w:rPr>
                <w:sz w:val="20"/>
                <w:szCs w:val="20"/>
              </w:rPr>
              <w:t>63,4</w:t>
            </w:r>
          </w:p>
        </w:tc>
        <w:tc>
          <w:tcPr>
            <w:tcW w:w="1021" w:type="dxa"/>
            <w:tcBorders>
              <w:top w:val="nil"/>
              <w:left w:val="nil"/>
              <w:bottom w:val="single" w:sz="4" w:space="0" w:color="auto"/>
              <w:right w:val="single" w:sz="4" w:space="0" w:color="auto"/>
            </w:tcBorders>
          </w:tcPr>
          <w:p w14:paraId="713F31DE" w14:textId="07DD0B9D" w:rsidR="00B2196C" w:rsidRPr="00DC36E0" w:rsidRDefault="00B2196C" w:rsidP="00B2196C">
            <w:pPr>
              <w:jc w:val="center"/>
              <w:rPr>
                <w:sz w:val="20"/>
                <w:szCs w:val="20"/>
              </w:rPr>
            </w:pPr>
            <w:r>
              <w:rPr>
                <w:sz w:val="20"/>
                <w:szCs w:val="20"/>
              </w:rPr>
              <w:t>304</w:t>
            </w:r>
          </w:p>
        </w:tc>
        <w:tc>
          <w:tcPr>
            <w:tcW w:w="994" w:type="dxa"/>
            <w:tcBorders>
              <w:top w:val="nil"/>
              <w:left w:val="nil"/>
              <w:bottom w:val="single" w:sz="4" w:space="0" w:color="auto"/>
              <w:right w:val="single" w:sz="4" w:space="0" w:color="auto"/>
            </w:tcBorders>
          </w:tcPr>
          <w:p w14:paraId="2068FC33" w14:textId="794D0080" w:rsidR="00B2196C" w:rsidRPr="00DC36E0" w:rsidRDefault="00B2196C" w:rsidP="00B2196C">
            <w:pPr>
              <w:jc w:val="center"/>
              <w:rPr>
                <w:sz w:val="20"/>
                <w:szCs w:val="20"/>
              </w:rPr>
            </w:pPr>
            <w:r>
              <w:rPr>
                <w:sz w:val="20"/>
                <w:szCs w:val="20"/>
              </w:rPr>
              <w:t>63,1</w:t>
            </w:r>
          </w:p>
        </w:tc>
        <w:tc>
          <w:tcPr>
            <w:tcW w:w="1697" w:type="dxa"/>
            <w:tcBorders>
              <w:top w:val="nil"/>
              <w:left w:val="nil"/>
              <w:bottom w:val="single" w:sz="4" w:space="0" w:color="auto"/>
              <w:right w:val="single" w:sz="4" w:space="0" w:color="auto"/>
            </w:tcBorders>
            <w:shd w:val="clear" w:color="auto" w:fill="F7CAAC" w:themeFill="accent2" w:themeFillTint="66"/>
            <w:vAlign w:val="center"/>
          </w:tcPr>
          <w:p w14:paraId="769FEF64" w14:textId="41820238" w:rsidR="00B2196C" w:rsidRPr="00DC36E0" w:rsidRDefault="00B2196C" w:rsidP="00B2196C">
            <w:pPr>
              <w:jc w:val="center"/>
              <w:rPr>
                <w:sz w:val="20"/>
                <w:szCs w:val="20"/>
              </w:rPr>
            </w:pPr>
            <w:r>
              <w:rPr>
                <w:color w:val="000000"/>
                <w:sz w:val="20"/>
                <w:szCs w:val="20"/>
              </w:rPr>
              <w:t>-113</w:t>
            </w:r>
          </w:p>
        </w:tc>
      </w:tr>
      <w:tr w:rsidR="00B2196C" w:rsidRPr="00DC36E0" w14:paraId="10A3D5F2" w14:textId="77777777" w:rsidTr="00B2196C">
        <w:tc>
          <w:tcPr>
            <w:tcW w:w="3337" w:type="dxa"/>
            <w:tcBorders>
              <w:top w:val="single" w:sz="4" w:space="0" w:color="auto"/>
              <w:left w:val="single" w:sz="4" w:space="0" w:color="auto"/>
              <w:bottom w:val="single" w:sz="4" w:space="0" w:color="auto"/>
              <w:right w:val="single" w:sz="4" w:space="0" w:color="auto"/>
            </w:tcBorders>
            <w:hideMark/>
          </w:tcPr>
          <w:p w14:paraId="20412E31" w14:textId="638F2D76" w:rsidR="00B2196C" w:rsidRPr="00DC36E0" w:rsidRDefault="00B2196C" w:rsidP="00B2196C">
            <w:pPr>
              <w:jc w:val="both"/>
              <w:rPr>
                <w:sz w:val="20"/>
                <w:szCs w:val="20"/>
              </w:rPr>
            </w:pPr>
            <w:r>
              <w:rPr>
                <w:sz w:val="20"/>
              </w:rPr>
              <w:t>Международная. в т. ч.:</w:t>
            </w:r>
          </w:p>
        </w:tc>
        <w:tc>
          <w:tcPr>
            <w:tcW w:w="1021" w:type="dxa"/>
            <w:tcBorders>
              <w:top w:val="nil"/>
              <w:left w:val="single" w:sz="4" w:space="0" w:color="auto"/>
              <w:bottom w:val="single" w:sz="4" w:space="0" w:color="auto"/>
              <w:right w:val="single" w:sz="4" w:space="0" w:color="auto"/>
            </w:tcBorders>
          </w:tcPr>
          <w:p w14:paraId="7F95D641" w14:textId="72B35029" w:rsidR="00B2196C" w:rsidRPr="00DC36E0" w:rsidRDefault="00B2196C" w:rsidP="00B2196C">
            <w:pPr>
              <w:jc w:val="center"/>
              <w:rPr>
                <w:sz w:val="20"/>
                <w:szCs w:val="20"/>
              </w:rPr>
            </w:pPr>
            <w:r>
              <w:rPr>
                <w:sz w:val="20"/>
                <w:szCs w:val="20"/>
              </w:rPr>
              <w:t>12</w:t>
            </w:r>
          </w:p>
        </w:tc>
        <w:tc>
          <w:tcPr>
            <w:tcW w:w="994" w:type="dxa"/>
            <w:tcBorders>
              <w:top w:val="nil"/>
              <w:left w:val="nil"/>
              <w:bottom w:val="single" w:sz="4" w:space="0" w:color="auto"/>
              <w:right w:val="single" w:sz="4" w:space="0" w:color="auto"/>
            </w:tcBorders>
          </w:tcPr>
          <w:p w14:paraId="32496E41" w14:textId="44EAA552" w:rsidR="00B2196C" w:rsidRPr="00DC36E0" w:rsidRDefault="00B2196C" w:rsidP="00B2196C">
            <w:pPr>
              <w:jc w:val="center"/>
              <w:rPr>
                <w:sz w:val="20"/>
                <w:szCs w:val="20"/>
              </w:rPr>
            </w:pPr>
            <w:r>
              <w:rPr>
                <w:sz w:val="20"/>
                <w:szCs w:val="20"/>
              </w:rPr>
              <w:t>4,0</w:t>
            </w:r>
          </w:p>
        </w:tc>
        <w:tc>
          <w:tcPr>
            <w:tcW w:w="1021" w:type="dxa"/>
            <w:tcBorders>
              <w:top w:val="nil"/>
              <w:left w:val="nil"/>
              <w:bottom w:val="single" w:sz="4" w:space="0" w:color="auto"/>
              <w:right w:val="single" w:sz="4" w:space="0" w:color="auto"/>
            </w:tcBorders>
          </w:tcPr>
          <w:p w14:paraId="46178A28" w14:textId="4F566791" w:rsidR="00B2196C" w:rsidRPr="00DC36E0" w:rsidRDefault="00B2196C" w:rsidP="00B2196C">
            <w:pPr>
              <w:jc w:val="center"/>
              <w:rPr>
                <w:sz w:val="20"/>
                <w:szCs w:val="20"/>
              </w:rPr>
            </w:pPr>
            <w:r>
              <w:rPr>
                <w:sz w:val="20"/>
                <w:szCs w:val="20"/>
              </w:rPr>
              <w:t>79</w:t>
            </w:r>
          </w:p>
        </w:tc>
        <w:tc>
          <w:tcPr>
            <w:tcW w:w="994" w:type="dxa"/>
            <w:tcBorders>
              <w:top w:val="nil"/>
              <w:left w:val="nil"/>
              <w:bottom w:val="single" w:sz="4" w:space="0" w:color="auto"/>
              <w:right w:val="single" w:sz="4" w:space="0" w:color="auto"/>
            </w:tcBorders>
          </w:tcPr>
          <w:p w14:paraId="101BF282" w14:textId="50C01C8E" w:rsidR="00B2196C" w:rsidRPr="00DC36E0" w:rsidRDefault="00B2196C" w:rsidP="00B2196C">
            <w:pPr>
              <w:jc w:val="center"/>
              <w:rPr>
                <w:sz w:val="20"/>
                <w:szCs w:val="20"/>
              </w:rPr>
            </w:pPr>
            <w:r>
              <w:rPr>
                <w:sz w:val="20"/>
                <w:szCs w:val="20"/>
              </w:rPr>
              <w:t>16,4</w:t>
            </w:r>
          </w:p>
        </w:tc>
        <w:tc>
          <w:tcPr>
            <w:tcW w:w="1697" w:type="dxa"/>
            <w:tcBorders>
              <w:top w:val="nil"/>
              <w:left w:val="nil"/>
              <w:bottom w:val="single" w:sz="4" w:space="0" w:color="auto"/>
              <w:right w:val="single" w:sz="4" w:space="0" w:color="auto"/>
            </w:tcBorders>
            <w:shd w:val="clear" w:color="auto" w:fill="F7CAAC" w:themeFill="accent2" w:themeFillTint="66"/>
            <w:vAlign w:val="center"/>
          </w:tcPr>
          <w:p w14:paraId="1B330DC4" w14:textId="00BB1E31" w:rsidR="00B2196C" w:rsidRPr="00DC36E0" w:rsidRDefault="00B2196C" w:rsidP="00B2196C">
            <w:pPr>
              <w:jc w:val="center"/>
              <w:rPr>
                <w:sz w:val="20"/>
                <w:szCs w:val="20"/>
              </w:rPr>
            </w:pPr>
            <w:r>
              <w:rPr>
                <w:color w:val="000000"/>
                <w:sz w:val="20"/>
                <w:szCs w:val="20"/>
              </w:rPr>
              <w:t>-67</w:t>
            </w:r>
          </w:p>
        </w:tc>
      </w:tr>
      <w:tr w:rsidR="00B2196C" w:rsidRPr="00DC36E0" w14:paraId="0D6CA1AB" w14:textId="77777777" w:rsidTr="00B2196C">
        <w:tc>
          <w:tcPr>
            <w:tcW w:w="3337" w:type="dxa"/>
            <w:tcBorders>
              <w:top w:val="single" w:sz="4" w:space="0" w:color="auto"/>
              <w:left w:val="single" w:sz="4" w:space="0" w:color="auto"/>
              <w:bottom w:val="single" w:sz="4" w:space="0" w:color="auto"/>
              <w:right w:val="single" w:sz="4" w:space="0" w:color="auto"/>
            </w:tcBorders>
            <w:hideMark/>
          </w:tcPr>
          <w:p w14:paraId="78537229" w14:textId="7C73F9A8" w:rsidR="00B2196C" w:rsidRPr="00DC36E0" w:rsidRDefault="00B2196C" w:rsidP="00B2196C">
            <w:pPr>
              <w:jc w:val="right"/>
              <w:rPr>
                <w:sz w:val="20"/>
                <w:szCs w:val="20"/>
              </w:rPr>
            </w:pPr>
            <w:r>
              <w:rPr>
                <w:sz w:val="20"/>
              </w:rPr>
              <w:t>со странами СНГ</w:t>
            </w:r>
          </w:p>
        </w:tc>
        <w:tc>
          <w:tcPr>
            <w:tcW w:w="1021" w:type="dxa"/>
            <w:tcBorders>
              <w:top w:val="nil"/>
              <w:left w:val="single" w:sz="4" w:space="0" w:color="auto"/>
              <w:bottom w:val="single" w:sz="4" w:space="0" w:color="auto"/>
              <w:right w:val="single" w:sz="4" w:space="0" w:color="auto"/>
            </w:tcBorders>
          </w:tcPr>
          <w:p w14:paraId="344F9983" w14:textId="3C554E46" w:rsidR="00B2196C" w:rsidRPr="00DC36E0" w:rsidRDefault="00B2196C" w:rsidP="00B2196C">
            <w:pPr>
              <w:jc w:val="center"/>
              <w:rPr>
                <w:sz w:val="20"/>
                <w:szCs w:val="20"/>
              </w:rPr>
            </w:pPr>
            <w:r>
              <w:rPr>
                <w:sz w:val="20"/>
                <w:szCs w:val="20"/>
              </w:rPr>
              <w:t>10</w:t>
            </w:r>
          </w:p>
        </w:tc>
        <w:tc>
          <w:tcPr>
            <w:tcW w:w="994" w:type="dxa"/>
            <w:tcBorders>
              <w:top w:val="nil"/>
              <w:left w:val="nil"/>
              <w:bottom w:val="single" w:sz="4" w:space="0" w:color="auto"/>
              <w:right w:val="single" w:sz="4" w:space="0" w:color="auto"/>
            </w:tcBorders>
          </w:tcPr>
          <w:p w14:paraId="6CC111ED" w14:textId="233FE23F" w:rsidR="00B2196C" w:rsidRPr="00DC36E0" w:rsidRDefault="00B2196C" w:rsidP="00B2196C">
            <w:pPr>
              <w:jc w:val="center"/>
              <w:rPr>
                <w:sz w:val="20"/>
                <w:szCs w:val="20"/>
              </w:rPr>
            </w:pPr>
            <w:r>
              <w:rPr>
                <w:sz w:val="20"/>
                <w:szCs w:val="20"/>
              </w:rPr>
              <w:t>3,3</w:t>
            </w:r>
          </w:p>
        </w:tc>
        <w:tc>
          <w:tcPr>
            <w:tcW w:w="1021" w:type="dxa"/>
            <w:tcBorders>
              <w:top w:val="nil"/>
              <w:left w:val="nil"/>
              <w:bottom w:val="single" w:sz="4" w:space="0" w:color="auto"/>
              <w:right w:val="single" w:sz="4" w:space="0" w:color="auto"/>
            </w:tcBorders>
          </w:tcPr>
          <w:p w14:paraId="45D99B0C" w14:textId="7785D47D" w:rsidR="00B2196C" w:rsidRPr="00DC36E0" w:rsidRDefault="00B2196C" w:rsidP="00B2196C">
            <w:pPr>
              <w:jc w:val="center"/>
              <w:rPr>
                <w:sz w:val="20"/>
                <w:szCs w:val="20"/>
              </w:rPr>
            </w:pPr>
            <w:r>
              <w:rPr>
                <w:sz w:val="20"/>
                <w:szCs w:val="20"/>
              </w:rPr>
              <w:t>68</w:t>
            </w:r>
          </w:p>
        </w:tc>
        <w:tc>
          <w:tcPr>
            <w:tcW w:w="994" w:type="dxa"/>
            <w:tcBorders>
              <w:top w:val="nil"/>
              <w:left w:val="nil"/>
              <w:bottom w:val="single" w:sz="4" w:space="0" w:color="auto"/>
              <w:right w:val="single" w:sz="4" w:space="0" w:color="auto"/>
            </w:tcBorders>
          </w:tcPr>
          <w:p w14:paraId="481DEF34" w14:textId="2697C406" w:rsidR="00B2196C" w:rsidRPr="00DC36E0" w:rsidRDefault="00B2196C" w:rsidP="00B2196C">
            <w:pPr>
              <w:jc w:val="center"/>
              <w:rPr>
                <w:sz w:val="20"/>
                <w:szCs w:val="20"/>
              </w:rPr>
            </w:pPr>
            <w:r>
              <w:rPr>
                <w:sz w:val="20"/>
                <w:szCs w:val="20"/>
              </w:rPr>
              <w:t>14,1</w:t>
            </w:r>
          </w:p>
        </w:tc>
        <w:tc>
          <w:tcPr>
            <w:tcW w:w="1697" w:type="dxa"/>
            <w:tcBorders>
              <w:top w:val="nil"/>
              <w:left w:val="nil"/>
              <w:bottom w:val="single" w:sz="4" w:space="0" w:color="auto"/>
              <w:right w:val="single" w:sz="4" w:space="0" w:color="auto"/>
            </w:tcBorders>
            <w:shd w:val="clear" w:color="auto" w:fill="F7CAAC" w:themeFill="accent2" w:themeFillTint="66"/>
            <w:vAlign w:val="center"/>
          </w:tcPr>
          <w:p w14:paraId="3F6E818C" w14:textId="0417EDB9" w:rsidR="00B2196C" w:rsidRPr="00DC36E0" w:rsidRDefault="00B2196C" w:rsidP="00B2196C">
            <w:pPr>
              <w:jc w:val="center"/>
              <w:rPr>
                <w:sz w:val="20"/>
                <w:szCs w:val="20"/>
              </w:rPr>
            </w:pPr>
            <w:r>
              <w:rPr>
                <w:color w:val="000000"/>
                <w:sz w:val="20"/>
                <w:szCs w:val="20"/>
              </w:rPr>
              <w:t>-58</w:t>
            </w:r>
          </w:p>
        </w:tc>
      </w:tr>
      <w:tr w:rsidR="00B2196C" w:rsidRPr="00DC36E0" w14:paraId="4416708C" w14:textId="77777777" w:rsidTr="00B2196C">
        <w:trPr>
          <w:trHeight w:val="46"/>
        </w:trPr>
        <w:tc>
          <w:tcPr>
            <w:tcW w:w="3337" w:type="dxa"/>
            <w:tcBorders>
              <w:top w:val="single" w:sz="4" w:space="0" w:color="auto"/>
              <w:left w:val="single" w:sz="4" w:space="0" w:color="auto"/>
              <w:bottom w:val="single" w:sz="4" w:space="0" w:color="auto"/>
              <w:right w:val="single" w:sz="4" w:space="0" w:color="auto"/>
            </w:tcBorders>
            <w:hideMark/>
          </w:tcPr>
          <w:p w14:paraId="1B82CD61" w14:textId="7B310EAF" w:rsidR="00B2196C" w:rsidRPr="00DC36E0" w:rsidRDefault="00B2196C" w:rsidP="00B2196C">
            <w:pPr>
              <w:jc w:val="right"/>
              <w:rPr>
                <w:sz w:val="20"/>
                <w:szCs w:val="20"/>
              </w:rPr>
            </w:pPr>
            <w:r>
              <w:rPr>
                <w:sz w:val="20"/>
              </w:rPr>
              <w:t>с другими зарубежными странами</w:t>
            </w:r>
          </w:p>
        </w:tc>
        <w:tc>
          <w:tcPr>
            <w:tcW w:w="1021" w:type="dxa"/>
            <w:tcBorders>
              <w:top w:val="nil"/>
              <w:left w:val="single" w:sz="4" w:space="0" w:color="auto"/>
              <w:bottom w:val="single" w:sz="4" w:space="0" w:color="auto"/>
              <w:right w:val="single" w:sz="4" w:space="0" w:color="auto"/>
            </w:tcBorders>
          </w:tcPr>
          <w:p w14:paraId="040DB4D2" w14:textId="2A369F98" w:rsidR="00B2196C" w:rsidRPr="00DC36E0" w:rsidRDefault="00B2196C" w:rsidP="00B2196C">
            <w:pPr>
              <w:jc w:val="center"/>
              <w:rPr>
                <w:sz w:val="20"/>
                <w:szCs w:val="20"/>
              </w:rPr>
            </w:pPr>
            <w:r>
              <w:rPr>
                <w:sz w:val="20"/>
                <w:szCs w:val="20"/>
              </w:rPr>
              <w:t>2</w:t>
            </w:r>
          </w:p>
        </w:tc>
        <w:tc>
          <w:tcPr>
            <w:tcW w:w="994" w:type="dxa"/>
            <w:tcBorders>
              <w:top w:val="nil"/>
              <w:left w:val="nil"/>
              <w:bottom w:val="single" w:sz="4" w:space="0" w:color="auto"/>
              <w:right w:val="single" w:sz="4" w:space="0" w:color="auto"/>
            </w:tcBorders>
          </w:tcPr>
          <w:p w14:paraId="1CDE80B5" w14:textId="330FA9F9" w:rsidR="00B2196C" w:rsidRPr="00DC36E0" w:rsidRDefault="00B2196C" w:rsidP="00B2196C">
            <w:pPr>
              <w:jc w:val="center"/>
              <w:rPr>
                <w:sz w:val="20"/>
                <w:szCs w:val="20"/>
              </w:rPr>
            </w:pPr>
            <w:r>
              <w:rPr>
                <w:sz w:val="20"/>
                <w:szCs w:val="20"/>
              </w:rPr>
              <w:t>0,7</w:t>
            </w:r>
          </w:p>
        </w:tc>
        <w:tc>
          <w:tcPr>
            <w:tcW w:w="1021" w:type="dxa"/>
            <w:tcBorders>
              <w:top w:val="nil"/>
              <w:left w:val="nil"/>
              <w:bottom w:val="single" w:sz="4" w:space="0" w:color="auto"/>
              <w:right w:val="single" w:sz="4" w:space="0" w:color="auto"/>
            </w:tcBorders>
          </w:tcPr>
          <w:p w14:paraId="1EFC5DDF" w14:textId="4CC0D542" w:rsidR="00B2196C" w:rsidRPr="00DC36E0" w:rsidRDefault="00B2196C" w:rsidP="00B2196C">
            <w:pPr>
              <w:jc w:val="center"/>
              <w:rPr>
                <w:sz w:val="20"/>
                <w:szCs w:val="20"/>
              </w:rPr>
            </w:pPr>
            <w:r>
              <w:rPr>
                <w:sz w:val="20"/>
                <w:szCs w:val="20"/>
              </w:rPr>
              <w:t>11</w:t>
            </w:r>
          </w:p>
        </w:tc>
        <w:tc>
          <w:tcPr>
            <w:tcW w:w="994" w:type="dxa"/>
            <w:tcBorders>
              <w:top w:val="nil"/>
              <w:left w:val="nil"/>
              <w:bottom w:val="single" w:sz="4" w:space="0" w:color="auto"/>
              <w:right w:val="single" w:sz="4" w:space="0" w:color="auto"/>
            </w:tcBorders>
          </w:tcPr>
          <w:p w14:paraId="52A9FDBE" w14:textId="0944B0B9" w:rsidR="00B2196C" w:rsidRPr="00DC36E0" w:rsidRDefault="00B2196C" w:rsidP="00B2196C">
            <w:pPr>
              <w:jc w:val="center"/>
              <w:rPr>
                <w:sz w:val="20"/>
                <w:szCs w:val="20"/>
              </w:rPr>
            </w:pPr>
            <w:r>
              <w:rPr>
                <w:sz w:val="20"/>
                <w:szCs w:val="20"/>
              </w:rPr>
              <w:t>2,3</w:t>
            </w:r>
          </w:p>
        </w:tc>
        <w:tc>
          <w:tcPr>
            <w:tcW w:w="1697" w:type="dxa"/>
            <w:tcBorders>
              <w:top w:val="nil"/>
              <w:left w:val="nil"/>
              <w:bottom w:val="single" w:sz="4" w:space="0" w:color="auto"/>
              <w:right w:val="single" w:sz="4" w:space="0" w:color="auto"/>
            </w:tcBorders>
            <w:shd w:val="clear" w:color="auto" w:fill="F7CAAC" w:themeFill="accent2" w:themeFillTint="66"/>
            <w:vAlign w:val="center"/>
          </w:tcPr>
          <w:p w14:paraId="5E7831AC" w14:textId="2A85647F" w:rsidR="00B2196C" w:rsidRPr="00DC36E0" w:rsidRDefault="00B2196C" w:rsidP="00B2196C">
            <w:pPr>
              <w:jc w:val="center"/>
              <w:rPr>
                <w:sz w:val="20"/>
                <w:szCs w:val="20"/>
              </w:rPr>
            </w:pPr>
            <w:r>
              <w:rPr>
                <w:color w:val="000000"/>
                <w:sz w:val="20"/>
                <w:szCs w:val="20"/>
              </w:rPr>
              <w:t>-9</w:t>
            </w:r>
          </w:p>
        </w:tc>
      </w:tr>
    </w:tbl>
    <w:p w14:paraId="2BE87544" w14:textId="77777777" w:rsidR="00725ED7" w:rsidRPr="00DC36E0" w:rsidRDefault="00725ED7" w:rsidP="00DC36E0">
      <w:pPr>
        <w:jc w:val="both"/>
      </w:pPr>
    </w:p>
    <w:p w14:paraId="0FE77358" w14:textId="3B1000C3" w:rsidR="00725ED7" w:rsidRPr="00DC36E0" w:rsidRDefault="00725ED7" w:rsidP="00DC36E0">
      <w:pPr>
        <w:ind w:firstLine="567"/>
        <w:jc w:val="both"/>
      </w:pPr>
      <w:r w:rsidRPr="00DC36E0">
        <w:t>По всем территориям</w:t>
      </w:r>
      <w:r w:rsidR="007F620C" w:rsidRPr="00DC36E0">
        <w:t xml:space="preserve"> </w:t>
      </w:r>
      <w:r w:rsidR="00B2196C">
        <w:t>городского округа Баксан</w:t>
      </w:r>
      <w:r w:rsidRPr="00DC36E0">
        <w:t xml:space="preserve"> имеется </w:t>
      </w:r>
      <w:r w:rsidR="00B2196C">
        <w:t>отрицательный</w:t>
      </w:r>
      <w:r w:rsidRPr="00DC36E0">
        <w:t xml:space="preserve"> миграционный баланс. Большую часть прибывших (</w:t>
      </w:r>
      <w:r w:rsidR="00B2196C">
        <w:t>63,4</w:t>
      </w:r>
      <w:r w:rsidRPr="00DC36E0">
        <w:t xml:space="preserve"> %) в </w:t>
      </w:r>
      <w:r w:rsidR="00221F22" w:rsidRPr="00DC36E0">
        <w:t>муниципальное образование</w:t>
      </w:r>
      <w:r w:rsidRPr="00DC36E0">
        <w:t xml:space="preserve"> составляют мигранты из иных муниципальных образований </w:t>
      </w:r>
      <w:r w:rsidR="007F620C" w:rsidRPr="00DC36E0">
        <w:t>РФ</w:t>
      </w:r>
      <w:r w:rsidRPr="00DC36E0">
        <w:t xml:space="preserve">, </w:t>
      </w:r>
      <w:r w:rsidR="00B2196C">
        <w:t>и</w:t>
      </w:r>
      <w:r w:rsidRPr="00DC36E0">
        <w:t xml:space="preserve"> большую часть выбывших составляют </w:t>
      </w:r>
      <w:r w:rsidR="00B2196C" w:rsidRPr="00DC36E0">
        <w:t xml:space="preserve">мигранты из иных муниципальных образований РФ </w:t>
      </w:r>
      <w:r w:rsidRPr="00DC36E0">
        <w:t>(</w:t>
      </w:r>
      <w:r w:rsidR="00B2196C">
        <w:t>63,1</w:t>
      </w:r>
      <w:r w:rsidRPr="00DC36E0">
        <w:t xml:space="preserve"> %).</w:t>
      </w:r>
    </w:p>
    <w:p w14:paraId="3D40AEF1" w14:textId="7563D3D1" w:rsidR="00725ED7" w:rsidRPr="00DC36E0" w:rsidRDefault="00725ED7" w:rsidP="00DC36E0">
      <w:pPr>
        <w:ind w:firstLine="567"/>
        <w:jc w:val="both"/>
      </w:pPr>
      <w:r w:rsidRPr="005E1C80">
        <w:lastRenderedPageBreak/>
        <w:t xml:space="preserve">В возрастной структуре прибывших </w:t>
      </w:r>
      <w:r w:rsidR="005E1C80" w:rsidRPr="005E1C80">
        <w:t>75,1</w:t>
      </w:r>
      <w:r w:rsidRPr="005E1C80">
        <w:t xml:space="preserve"> % составляют люди в трудоспособном возрасте (мужчины: 16-</w:t>
      </w:r>
      <w:r w:rsidR="005E1C80" w:rsidRPr="005E1C80">
        <w:t>62</w:t>
      </w:r>
      <w:r w:rsidRPr="005E1C80">
        <w:t xml:space="preserve"> лет, женщины: 16-5</w:t>
      </w:r>
      <w:r w:rsidR="005E1C80" w:rsidRPr="005E1C80">
        <w:t>7</w:t>
      </w:r>
      <w:r w:rsidRPr="005E1C80">
        <w:t xml:space="preserve"> </w:t>
      </w:r>
      <w:r w:rsidR="005E1C80" w:rsidRPr="005E1C80">
        <w:t>лет</w:t>
      </w:r>
      <w:r w:rsidRPr="005E1C80">
        <w:t xml:space="preserve">), основную часть </w:t>
      </w:r>
      <w:r w:rsidR="005E1C80" w:rsidRPr="005E1C80">
        <w:t>выбывших, также</w:t>
      </w:r>
      <w:r w:rsidRPr="005E1C80">
        <w:t xml:space="preserve"> составляют люди </w:t>
      </w:r>
      <w:r w:rsidR="005E1C80" w:rsidRPr="005E1C80">
        <w:t xml:space="preserve">в трудоспособном возрасте – 75,5 % </w:t>
      </w:r>
      <w:r w:rsidRPr="005E1C80">
        <w:t>(таблица 5.1.2.6)</w:t>
      </w:r>
    </w:p>
    <w:p w14:paraId="75842153" w14:textId="65464456" w:rsidR="00725ED7" w:rsidRPr="00DC36E0" w:rsidRDefault="006A19AB"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5.1.2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6</w:t>
      </w:r>
      <w:r w:rsidR="00100A3A">
        <w:rPr>
          <w:noProof/>
        </w:rPr>
        <w:fldChar w:fldCharType="end"/>
      </w:r>
    </w:p>
    <w:p w14:paraId="35DB2FEC" w14:textId="77777777" w:rsidR="00B2196C" w:rsidRPr="00DC36E0" w:rsidRDefault="00725ED7" w:rsidP="00B2196C">
      <w:pPr>
        <w:jc w:val="center"/>
      </w:pPr>
      <w:r w:rsidRPr="00DC36E0">
        <w:t xml:space="preserve">Возрастная структура прибывших/выбывших в </w:t>
      </w:r>
      <w:r w:rsidR="00B2196C">
        <w:t>городском округе Баксан</w:t>
      </w:r>
      <w:r w:rsidR="00B2196C" w:rsidRPr="00DC36E0">
        <w:t xml:space="preserve"> в 202</w:t>
      </w:r>
      <w:r w:rsidR="00B2196C">
        <w:t>3</w:t>
      </w:r>
      <w:r w:rsidR="00B2196C" w:rsidRPr="00DC36E0">
        <w:t xml:space="preserve"> г.</w:t>
      </w:r>
    </w:p>
    <w:tbl>
      <w:tblPr>
        <w:tblW w:w="0" w:type="auto"/>
        <w:tblLook w:val="04A0" w:firstRow="1" w:lastRow="0" w:firstColumn="1" w:lastColumn="0" w:noHBand="0" w:noVBand="1"/>
      </w:tblPr>
      <w:tblGrid>
        <w:gridCol w:w="3166"/>
        <w:gridCol w:w="1186"/>
        <w:gridCol w:w="1172"/>
        <w:gridCol w:w="1184"/>
        <w:gridCol w:w="1165"/>
        <w:gridCol w:w="1191"/>
      </w:tblGrid>
      <w:tr w:rsidR="00DC36E0" w:rsidRPr="00DC36E0" w14:paraId="6E279561" w14:textId="77777777" w:rsidTr="00B2196C">
        <w:trPr>
          <w:tblHeader/>
        </w:trPr>
        <w:tc>
          <w:tcPr>
            <w:tcW w:w="3166" w:type="dxa"/>
            <w:vMerge w:val="restart"/>
            <w:tcBorders>
              <w:top w:val="single" w:sz="4" w:space="0" w:color="auto"/>
              <w:left w:val="single" w:sz="4" w:space="0" w:color="auto"/>
              <w:bottom w:val="single" w:sz="4" w:space="0" w:color="auto"/>
              <w:right w:val="single" w:sz="4" w:space="0" w:color="auto"/>
            </w:tcBorders>
            <w:vAlign w:val="center"/>
            <w:hideMark/>
          </w:tcPr>
          <w:p w14:paraId="27726C12" w14:textId="77777777" w:rsidR="00725ED7" w:rsidRPr="00DC36E0" w:rsidRDefault="00725ED7" w:rsidP="00B2196C">
            <w:pPr>
              <w:jc w:val="center"/>
              <w:rPr>
                <w:sz w:val="20"/>
                <w:szCs w:val="20"/>
              </w:rPr>
            </w:pPr>
            <w:r w:rsidRPr="00DC36E0">
              <w:rPr>
                <w:sz w:val="20"/>
                <w:szCs w:val="20"/>
              </w:rPr>
              <w:t>Возрастная группа</w:t>
            </w:r>
          </w:p>
        </w:tc>
        <w:tc>
          <w:tcPr>
            <w:tcW w:w="2358" w:type="dxa"/>
            <w:gridSpan w:val="2"/>
            <w:tcBorders>
              <w:top w:val="single" w:sz="4" w:space="0" w:color="auto"/>
              <w:left w:val="single" w:sz="4" w:space="0" w:color="auto"/>
              <w:bottom w:val="single" w:sz="4" w:space="0" w:color="auto"/>
              <w:right w:val="single" w:sz="4" w:space="0" w:color="auto"/>
            </w:tcBorders>
            <w:vAlign w:val="center"/>
            <w:hideMark/>
          </w:tcPr>
          <w:p w14:paraId="6BA8ADC7" w14:textId="77777777" w:rsidR="00725ED7" w:rsidRPr="00DC36E0" w:rsidRDefault="00725ED7" w:rsidP="00B2196C">
            <w:pPr>
              <w:jc w:val="center"/>
              <w:rPr>
                <w:sz w:val="20"/>
                <w:szCs w:val="20"/>
              </w:rPr>
            </w:pPr>
            <w:r w:rsidRPr="00DC36E0">
              <w:rPr>
                <w:sz w:val="20"/>
                <w:szCs w:val="20"/>
              </w:rPr>
              <w:t>Прибывшие</w:t>
            </w:r>
          </w:p>
        </w:tc>
        <w:tc>
          <w:tcPr>
            <w:tcW w:w="2349" w:type="dxa"/>
            <w:gridSpan w:val="2"/>
            <w:tcBorders>
              <w:top w:val="single" w:sz="4" w:space="0" w:color="auto"/>
              <w:left w:val="single" w:sz="4" w:space="0" w:color="auto"/>
              <w:bottom w:val="single" w:sz="4" w:space="0" w:color="auto"/>
              <w:right w:val="single" w:sz="4" w:space="0" w:color="auto"/>
            </w:tcBorders>
            <w:vAlign w:val="center"/>
            <w:hideMark/>
          </w:tcPr>
          <w:p w14:paraId="411F90D2" w14:textId="77777777" w:rsidR="00725ED7" w:rsidRPr="00DC36E0" w:rsidRDefault="00725ED7" w:rsidP="00B2196C">
            <w:pPr>
              <w:jc w:val="center"/>
              <w:rPr>
                <w:sz w:val="20"/>
                <w:szCs w:val="20"/>
              </w:rPr>
            </w:pPr>
            <w:r w:rsidRPr="00DC36E0">
              <w:rPr>
                <w:sz w:val="20"/>
                <w:szCs w:val="20"/>
              </w:rPr>
              <w:t>Выбывшие</w:t>
            </w:r>
          </w:p>
        </w:tc>
        <w:tc>
          <w:tcPr>
            <w:tcW w:w="1191" w:type="dxa"/>
            <w:tcBorders>
              <w:top w:val="single" w:sz="4" w:space="0" w:color="auto"/>
              <w:left w:val="single" w:sz="4" w:space="0" w:color="auto"/>
              <w:bottom w:val="single" w:sz="4" w:space="0" w:color="auto"/>
              <w:right w:val="single" w:sz="4" w:space="0" w:color="auto"/>
            </w:tcBorders>
            <w:vAlign w:val="center"/>
            <w:hideMark/>
          </w:tcPr>
          <w:p w14:paraId="7303A6EC" w14:textId="77777777" w:rsidR="00725ED7" w:rsidRPr="00DC36E0" w:rsidRDefault="00725ED7" w:rsidP="00B2196C">
            <w:pPr>
              <w:jc w:val="center"/>
              <w:rPr>
                <w:sz w:val="20"/>
                <w:szCs w:val="20"/>
              </w:rPr>
            </w:pPr>
            <w:r w:rsidRPr="00DC36E0">
              <w:rPr>
                <w:sz w:val="20"/>
                <w:szCs w:val="20"/>
              </w:rPr>
              <w:t>Баланс</w:t>
            </w:r>
          </w:p>
        </w:tc>
      </w:tr>
      <w:tr w:rsidR="00DC36E0" w:rsidRPr="00DC36E0" w14:paraId="7E955AEA" w14:textId="77777777" w:rsidTr="00B2196C">
        <w:trPr>
          <w:trHeight w:val="5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AAEEF" w14:textId="77777777" w:rsidR="00725ED7" w:rsidRPr="00DC36E0" w:rsidRDefault="00725ED7" w:rsidP="00B2196C">
            <w:pPr>
              <w:jc w:val="center"/>
              <w:rPr>
                <w:sz w:val="20"/>
                <w:szCs w:val="20"/>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6C35FB09" w14:textId="77777777" w:rsidR="00725ED7" w:rsidRPr="00DC36E0" w:rsidRDefault="00725ED7" w:rsidP="00B2196C">
            <w:pPr>
              <w:jc w:val="center"/>
              <w:rPr>
                <w:sz w:val="20"/>
                <w:szCs w:val="20"/>
              </w:rPr>
            </w:pPr>
            <w:r w:rsidRPr="00DC36E0">
              <w:rPr>
                <w:sz w:val="20"/>
                <w:szCs w:val="20"/>
              </w:rPr>
              <w:t>чел.</w:t>
            </w:r>
          </w:p>
        </w:tc>
        <w:tc>
          <w:tcPr>
            <w:tcW w:w="1172" w:type="dxa"/>
            <w:tcBorders>
              <w:top w:val="single" w:sz="4" w:space="0" w:color="auto"/>
              <w:left w:val="single" w:sz="4" w:space="0" w:color="auto"/>
              <w:bottom w:val="single" w:sz="4" w:space="0" w:color="auto"/>
              <w:right w:val="single" w:sz="4" w:space="0" w:color="auto"/>
            </w:tcBorders>
            <w:vAlign w:val="center"/>
            <w:hideMark/>
          </w:tcPr>
          <w:p w14:paraId="6DEC7DFB" w14:textId="77777777" w:rsidR="00725ED7" w:rsidRPr="00DC36E0" w:rsidRDefault="00725ED7" w:rsidP="00B2196C">
            <w:pPr>
              <w:jc w:val="center"/>
              <w:rPr>
                <w:sz w:val="20"/>
                <w:szCs w:val="20"/>
              </w:rPr>
            </w:pPr>
            <w:r w:rsidRPr="00DC36E0">
              <w:rPr>
                <w:sz w:val="20"/>
                <w:szCs w:val="20"/>
              </w:rPr>
              <w:t>%</w:t>
            </w:r>
          </w:p>
        </w:tc>
        <w:tc>
          <w:tcPr>
            <w:tcW w:w="1184" w:type="dxa"/>
            <w:tcBorders>
              <w:top w:val="single" w:sz="4" w:space="0" w:color="auto"/>
              <w:left w:val="single" w:sz="4" w:space="0" w:color="auto"/>
              <w:bottom w:val="single" w:sz="4" w:space="0" w:color="auto"/>
              <w:right w:val="single" w:sz="4" w:space="0" w:color="auto"/>
            </w:tcBorders>
            <w:vAlign w:val="center"/>
            <w:hideMark/>
          </w:tcPr>
          <w:p w14:paraId="24A9EDD0" w14:textId="77777777" w:rsidR="00725ED7" w:rsidRPr="00DC36E0" w:rsidRDefault="00725ED7" w:rsidP="00B2196C">
            <w:pPr>
              <w:jc w:val="center"/>
              <w:rPr>
                <w:sz w:val="20"/>
                <w:szCs w:val="20"/>
              </w:rPr>
            </w:pPr>
            <w:r w:rsidRPr="00DC36E0">
              <w:rPr>
                <w:sz w:val="20"/>
                <w:szCs w:val="20"/>
              </w:rPr>
              <w:t>чел.</w:t>
            </w:r>
          </w:p>
        </w:tc>
        <w:tc>
          <w:tcPr>
            <w:tcW w:w="1165" w:type="dxa"/>
            <w:tcBorders>
              <w:top w:val="single" w:sz="4" w:space="0" w:color="auto"/>
              <w:left w:val="single" w:sz="4" w:space="0" w:color="auto"/>
              <w:bottom w:val="single" w:sz="4" w:space="0" w:color="auto"/>
              <w:right w:val="single" w:sz="4" w:space="0" w:color="auto"/>
            </w:tcBorders>
            <w:vAlign w:val="center"/>
            <w:hideMark/>
          </w:tcPr>
          <w:p w14:paraId="26150022" w14:textId="77777777" w:rsidR="00725ED7" w:rsidRPr="00DC36E0" w:rsidRDefault="00725ED7" w:rsidP="00B2196C">
            <w:pPr>
              <w:jc w:val="center"/>
              <w:rPr>
                <w:sz w:val="20"/>
                <w:szCs w:val="20"/>
              </w:rPr>
            </w:pPr>
            <w:r w:rsidRPr="00DC36E0">
              <w:rPr>
                <w:sz w:val="20"/>
                <w:szCs w:val="20"/>
              </w:rPr>
              <w:t>%</w:t>
            </w:r>
          </w:p>
        </w:tc>
        <w:tc>
          <w:tcPr>
            <w:tcW w:w="1191" w:type="dxa"/>
            <w:tcBorders>
              <w:top w:val="single" w:sz="4" w:space="0" w:color="auto"/>
              <w:left w:val="single" w:sz="4" w:space="0" w:color="auto"/>
              <w:bottom w:val="single" w:sz="4" w:space="0" w:color="auto"/>
              <w:right w:val="single" w:sz="4" w:space="0" w:color="auto"/>
            </w:tcBorders>
            <w:vAlign w:val="center"/>
            <w:hideMark/>
          </w:tcPr>
          <w:p w14:paraId="0EB2DB57" w14:textId="77777777" w:rsidR="00725ED7" w:rsidRPr="00DC36E0" w:rsidRDefault="00725ED7" w:rsidP="00B2196C">
            <w:pPr>
              <w:jc w:val="center"/>
              <w:rPr>
                <w:sz w:val="20"/>
                <w:szCs w:val="20"/>
              </w:rPr>
            </w:pPr>
            <w:r w:rsidRPr="00DC36E0">
              <w:rPr>
                <w:sz w:val="20"/>
                <w:szCs w:val="20"/>
              </w:rPr>
              <w:t>чел.</w:t>
            </w:r>
          </w:p>
        </w:tc>
      </w:tr>
      <w:tr w:rsidR="00B2196C" w:rsidRPr="00DC36E0" w14:paraId="4449A4E7" w14:textId="77777777" w:rsidTr="00B2196C">
        <w:trPr>
          <w:trHeight w:val="50"/>
        </w:trPr>
        <w:tc>
          <w:tcPr>
            <w:tcW w:w="3166" w:type="dxa"/>
            <w:tcBorders>
              <w:top w:val="single" w:sz="4" w:space="0" w:color="auto"/>
              <w:left w:val="single" w:sz="4" w:space="0" w:color="auto"/>
              <w:bottom w:val="single" w:sz="4" w:space="0" w:color="auto"/>
              <w:right w:val="single" w:sz="4" w:space="0" w:color="auto"/>
            </w:tcBorders>
            <w:vAlign w:val="center"/>
            <w:hideMark/>
          </w:tcPr>
          <w:p w14:paraId="42CDB9B2" w14:textId="77777777" w:rsidR="00B2196C" w:rsidRPr="00DC36E0" w:rsidRDefault="00B2196C" w:rsidP="00B2196C">
            <w:pPr>
              <w:jc w:val="center"/>
              <w:rPr>
                <w:sz w:val="20"/>
                <w:szCs w:val="20"/>
              </w:rPr>
            </w:pPr>
            <w:r w:rsidRPr="00DC36E0">
              <w:rPr>
                <w:sz w:val="20"/>
                <w:szCs w:val="20"/>
              </w:rPr>
              <w:t>Всего, в том числе:</w:t>
            </w:r>
          </w:p>
        </w:tc>
        <w:tc>
          <w:tcPr>
            <w:tcW w:w="1186" w:type="dxa"/>
            <w:tcBorders>
              <w:top w:val="single" w:sz="4" w:space="0" w:color="auto"/>
              <w:left w:val="single" w:sz="4" w:space="0" w:color="auto"/>
              <w:bottom w:val="single" w:sz="4" w:space="0" w:color="auto"/>
              <w:right w:val="single" w:sz="4" w:space="0" w:color="auto"/>
            </w:tcBorders>
            <w:vAlign w:val="center"/>
          </w:tcPr>
          <w:p w14:paraId="6959B0B6" w14:textId="4FE433A9" w:rsidR="00B2196C" w:rsidRPr="00DC36E0" w:rsidRDefault="00B2196C" w:rsidP="00B2196C">
            <w:pPr>
              <w:jc w:val="center"/>
              <w:rPr>
                <w:sz w:val="20"/>
                <w:szCs w:val="20"/>
              </w:rPr>
            </w:pPr>
            <w:r>
              <w:rPr>
                <w:sz w:val="20"/>
                <w:szCs w:val="20"/>
              </w:rPr>
              <w:t>301</w:t>
            </w:r>
          </w:p>
        </w:tc>
        <w:tc>
          <w:tcPr>
            <w:tcW w:w="1172" w:type="dxa"/>
            <w:tcBorders>
              <w:top w:val="single" w:sz="4" w:space="0" w:color="auto"/>
              <w:left w:val="nil"/>
              <w:bottom w:val="single" w:sz="4" w:space="0" w:color="auto"/>
              <w:right w:val="single" w:sz="4" w:space="0" w:color="auto"/>
            </w:tcBorders>
            <w:vAlign w:val="center"/>
          </w:tcPr>
          <w:p w14:paraId="30DD2829" w14:textId="61C04720" w:rsidR="00B2196C" w:rsidRPr="00DC36E0" w:rsidRDefault="00B2196C" w:rsidP="00B2196C">
            <w:pPr>
              <w:jc w:val="center"/>
              <w:rPr>
                <w:sz w:val="20"/>
                <w:szCs w:val="20"/>
              </w:rPr>
            </w:pPr>
            <w:r>
              <w:rPr>
                <w:sz w:val="20"/>
                <w:szCs w:val="20"/>
              </w:rPr>
              <w:t>100</w:t>
            </w:r>
          </w:p>
        </w:tc>
        <w:tc>
          <w:tcPr>
            <w:tcW w:w="1184" w:type="dxa"/>
            <w:tcBorders>
              <w:top w:val="single" w:sz="4" w:space="0" w:color="auto"/>
              <w:left w:val="nil"/>
              <w:bottom w:val="single" w:sz="4" w:space="0" w:color="auto"/>
              <w:right w:val="single" w:sz="4" w:space="0" w:color="auto"/>
            </w:tcBorders>
            <w:vAlign w:val="center"/>
          </w:tcPr>
          <w:p w14:paraId="2F5A71E8" w14:textId="3E3A0D6A" w:rsidR="00B2196C" w:rsidRPr="00DC36E0" w:rsidRDefault="00B2196C" w:rsidP="00B2196C">
            <w:pPr>
              <w:jc w:val="center"/>
              <w:rPr>
                <w:sz w:val="20"/>
                <w:szCs w:val="20"/>
              </w:rPr>
            </w:pPr>
            <w:r>
              <w:rPr>
                <w:sz w:val="20"/>
                <w:szCs w:val="20"/>
              </w:rPr>
              <w:t>482</w:t>
            </w:r>
          </w:p>
        </w:tc>
        <w:tc>
          <w:tcPr>
            <w:tcW w:w="1165" w:type="dxa"/>
            <w:tcBorders>
              <w:top w:val="single" w:sz="4" w:space="0" w:color="auto"/>
              <w:left w:val="nil"/>
              <w:bottom w:val="single" w:sz="4" w:space="0" w:color="auto"/>
              <w:right w:val="single" w:sz="4" w:space="0" w:color="auto"/>
            </w:tcBorders>
            <w:vAlign w:val="center"/>
          </w:tcPr>
          <w:p w14:paraId="3BD08FEC" w14:textId="24CA700C" w:rsidR="00B2196C" w:rsidRPr="00DC36E0" w:rsidRDefault="00B2196C" w:rsidP="00B2196C">
            <w:pPr>
              <w:jc w:val="center"/>
              <w:rPr>
                <w:sz w:val="20"/>
                <w:szCs w:val="20"/>
              </w:rPr>
            </w:pPr>
            <w:r>
              <w:rPr>
                <w:sz w:val="20"/>
                <w:szCs w:val="20"/>
              </w:rPr>
              <w:t>100</w:t>
            </w:r>
          </w:p>
        </w:tc>
        <w:tc>
          <w:tcPr>
            <w:tcW w:w="1191"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4B2E24E1" w14:textId="7F658578" w:rsidR="00B2196C" w:rsidRPr="00DC36E0" w:rsidRDefault="00B2196C" w:rsidP="00B2196C">
            <w:pPr>
              <w:jc w:val="center"/>
              <w:rPr>
                <w:sz w:val="20"/>
                <w:szCs w:val="20"/>
              </w:rPr>
            </w:pPr>
            <w:r>
              <w:rPr>
                <w:sz w:val="20"/>
                <w:szCs w:val="20"/>
              </w:rPr>
              <w:t>-181</w:t>
            </w:r>
          </w:p>
        </w:tc>
      </w:tr>
      <w:tr w:rsidR="00B2196C" w:rsidRPr="00DC36E0" w14:paraId="0AAE4169" w14:textId="77777777" w:rsidTr="00B2196C">
        <w:tc>
          <w:tcPr>
            <w:tcW w:w="3166" w:type="dxa"/>
            <w:tcBorders>
              <w:top w:val="single" w:sz="4" w:space="0" w:color="auto"/>
              <w:left w:val="single" w:sz="4" w:space="0" w:color="auto"/>
              <w:bottom w:val="single" w:sz="4" w:space="0" w:color="auto"/>
              <w:right w:val="single" w:sz="4" w:space="0" w:color="auto"/>
            </w:tcBorders>
            <w:vAlign w:val="center"/>
            <w:hideMark/>
          </w:tcPr>
          <w:p w14:paraId="5848119A" w14:textId="77777777" w:rsidR="00B2196C" w:rsidRPr="00DC36E0" w:rsidRDefault="00B2196C" w:rsidP="00B2196C">
            <w:pPr>
              <w:jc w:val="center"/>
              <w:rPr>
                <w:sz w:val="20"/>
                <w:szCs w:val="20"/>
              </w:rPr>
            </w:pPr>
            <w:r w:rsidRPr="00DC36E0">
              <w:rPr>
                <w:sz w:val="20"/>
                <w:szCs w:val="20"/>
              </w:rPr>
              <w:t>Моложе трудоспособного возраста</w:t>
            </w:r>
          </w:p>
        </w:tc>
        <w:tc>
          <w:tcPr>
            <w:tcW w:w="1186" w:type="dxa"/>
            <w:tcBorders>
              <w:top w:val="nil"/>
              <w:left w:val="single" w:sz="4" w:space="0" w:color="auto"/>
              <w:bottom w:val="single" w:sz="4" w:space="0" w:color="auto"/>
              <w:right w:val="single" w:sz="4" w:space="0" w:color="auto"/>
            </w:tcBorders>
            <w:vAlign w:val="center"/>
          </w:tcPr>
          <w:p w14:paraId="5FD8190F" w14:textId="50010D1B" w:rsidR="00B2196C" w:rsidRPr="00DC36E0" w:rsidRDefault="00B2196C" w:rsidP="00B2196C">
            <w:pPr>
              <w:jc w:val="center"/>
              <w:rPr>
                <w:sz w:val="20"/>
                <w:szCs w:val="20"/>
              </w:rPr>
            </w:pPr>
            <w:r>
              <w:rPr>
                <w:sz w:val="20"/>
                <w:szCs w:val="20"/>
              </w:rPr>
              <w:t>64</w:t>
            </w:r>
          </w:p>
        </w:tc>
        <w:tc>
          <w:tcPr>
            <w:tcW w:w="1172" w:type="dxa"/>
            <w:tcBorders>
              <w:top w:val="nil"/>
              <w:left w:val="nil"/>
              <w:bottom w:val="single" w:sz="4" w:space="0" w:color="auto"/>
              <w:right w:val="single" w:sz="4" w:space="0" w:color="auto"/>
            </w:tcBorders>
            <w:vAlign w:val="center"/>
          </w:tcPr>
          <w:p w14:paraId="004645AC" w14:textId="7C12B7D0" w:rsidR="00B2196C" w:rsidRPr="00DC36E0" w:rsidRDefault="00B2196C" w:rsidP="00B2196C">
            <w:pPr>
              <w:jc w:val="center"/>
              <w:rPr>
                <w:sz w:val="20"/>
                <w:szCs w:val="20"/>
              </w:rPr>
            </w:pPr>
            <w:r>
              <w:rPr>
                <w:sz w:val="20"/>
                <w:szCs w:val="20"/>
              </w:rPr>
              <w:t>21,3</w:t>
            </w:r>
          </w:p>
        </w:tc>
        <w:tc>
          <w:tcPr>
            <w:tcW w:w="1184" w:type="dxa"/>
            <w:tcBorders>
              <w:top w:val="nil"/>
              <w:left w:val="nil"/>
              <w:bottom w:val="single" w:sz="4" w:space="0" w:color="auto"/>
              <w:right w:val="single" w:sz="4" w:space="0" w:color="auto"/>
            </w:tcBorders>
            <w:vAlign w:val="center"/>
          </w:tcPr>
          <w:p w14:paraId="22EB7635" w14:textId="515D1110" w:rsidR="00B2196C" w:rsidRPr="00DC36E0" w:rsidRDefault="00B2196C" w:rsidP="00B2196C">
            <w:pPr>
              <w:jc w:val="center"/>
              <w:rPr>
                <w:sz w:val="20"/>
                <w:szCs w:val="20"/>
              </w:rPr>
            </w:pPr>
            <w:r>
              <w:rPr>
                <w:sz w:val="20"/>
                <w:szCs w:val="20"/>
              </w:rPr>
              <w:t>74</w:t>
            </w:r>
          </w:p>
        </w:tc>
        <w:tc>
          <w:tcPr>
            <w:tcW w:w="1165" w:type="dxa"/>
            <w:tcBorders>
              <w:top w:val="nil"/>
              <w:left w:val="nil"/>
              <w:bottom w:val="single" w:sz="4" w:space="0" w:color="auto"/>
              <w:right w:val="single" w:sz="4" w:space="0" w:color="auto"/>
            </w:tcBorders>
            <w:vAlign w:val="center"/>
          </w:tcPr>
          <w:p w14:paraId="3E2294DD" w14:textId="7648387D" w:rsidR="00B2196C" w:rsidRPr="00DC36E0" w:rsidRDefault="00B2196C" w:rsidP="00B2196C">
            <w:pPr>
              <w:jc w:val="center"/>
              <w:rPr>
                <w:sz w:val="20"/>
                <w:szCs w:val="20"/>
              </w:rPr>
            </w:pPr>
            <w:r>
              <w:rPr>
                <w:sz w:val="20"/>
                <w:szCs w:val="20"/>
              </w:rPr>
              <w:t>15,4</w:t>
            </w:r>
          </w:p>
        </w:tc>
        <w:tc>
          <w:tcPr>
            <w:tcW w:w="1191" w:type="dxa"/>
            <w:tcBorders>
              <w:top w:val="nil"/>
              <w:left w:val="nil"/>
              <w:bottom w:val="single" w:sz="4" w:space="0" w:color="auto"/>
              <w:right w:val="single" w:sz="4" w:space="0" w:color="auto"/>
            </w:tcBorders>
            <w:shd w:val="clear" w:color="auto" w:fill="F7CAAC" w:themeFill="accent2" w:themeFillTint="66"/>
            <w:vAlign w:val="center"/>
          </w:tcPr>
          <w:p w14:paraId="4FB5C0B2" w14:textId="0004E922" w:rsidR="00B2196C" w:rsidRPr="00DC36E0" w:rsidRDefault="00B2196C" w:rsidP="00B2196C">
            <w:pPr>
              <w:jc w:val="center"/>
              <w:rPr>
                <w:sz w:val="20"/>
                <w:szCs w:val="20"/>
              </w:rPr>
            </w:pPr>
            <w:r>
              <w:rPr>
                <w:sz w:val="20"/>
                <w:szCs w:val="20"/>
              </w:rPr>
              <w:t>-10</w:t>
            </w:r>
          </w:p>
        </w:tc>
      </w:tr>
      <w:tr w:rsidR="00B2196C" w:rsidRPr="00DC36E0" w14:paraId="699A401B" w14:textId="77777777" w:rsidTr="00B2196C">
        <w:tc>
          <w:tcPr>
            <w:tcW w:w="3166" w:type="dxa"/>
            <w:tcBorders>
              <w:top w:val="single" w:sz="4" w:space="0" w:color="auto"/>
              <w:left w:val="single" w:sz="4" w:space="0" w:color="auto"/>
              <w:bottom w:val="single" w:sz="4" w:space="0" w:color="auto"/>
              <w:right w:val="single" w:sz="4" w:space="0" w:color="auto"/>
            </w:tcBorders>
            <w:vAlign w:val="center"/>
            <w:hideMark/>
          </w:tcPr>
          <w:p w14:paraId="5A101D54" w14:textId="77777777" w:rsidR="00B2196C" w:rsidRPr="00DC36E0" w:rsidRDefault="00B2196C" w:rsidP="00B2196C">
            <w:pPr>
              <w:jc w:val="center"/>
              <w:rPr>
                <w:sz w:val="20"/>
                <w:szCs w:val="20"/>
              </w:rPr>
            </w:pPr>
            <w:r w:rsidRPr="00DC36E0">
              <w:rPr>
                <w:sz w:val="20"/>
                <w:szCs w:val="20"/>
              </w:rPr>
              <w:t>В трудоспособном возрасте</w:t>
            </w:r>
          </w:p>
        </w:tc>
        <w:tc>
          <w:tcPr>
            <w:tcW w:w="1186" w:type="dxa"/>
            <w:tcBorders>
              <w:top w:val="nil"/>
              <w:left w:val="single" w:sz="4" w:space="0" w:color="auto"/>
              <w:bottom w:val="single" w:sz="4" w:space="0" w:color="auto"/>
              <w:right w:val="single" w:sz="4" w:space="0" w:color="auto"/>
            </w:tcBorders>
            <w:vAlign w:val="center"/>
          </w:tcPr>
          <w:p w14:paraId="37420498" w14:textId="11B34F07" w:rsidR="00B2196C" w:rsidRPr="00DC36E0" w:rsidRDefault="00B2196C" w:rsidP="00B2196C">
            <w:pPr>
              <w:jc w:val="center"/>
              <w:rPr>
                <w:sz w:val="20"/>
                <w:szCs w:val="20"/>
              </w:rPr>
            </w:pPr>
            <w:r>
              <w:rPr>
                <w:sz w:val="20"/>
                <w:szCs w:val="20"/>
              </w:rPr>
              <w:t>226</w:t>
            </w:r>
          </w:p>
        </w:tc>
        <w:tc>
          <w:tcPr>
            <w:tcW w:w="1172" w:type="dxa"/>
            <w:tcBorders>
              <w:top w:val="nil"/>
              <w:left w:val="nil"/>
              <w:bottom w:val="single" w:sz="4" w:space="0" w:color="auto"/>
              <w:right w:val="single" w:sz="4" w:space="0" w:color="auto"/>
            </w:tcBorders>
            <w:vAlign w:val="center"/>
          </w:tcPr>
          <w:p w14:paraId="7AB71654" w14:textId="4DD499FB" w:rsidR="00B2196C" w:rsidRPr="00DC36E0" w:rsidRDefault="00B2196C" w:rsidP="00B2196C">
            <w:pPr>
              <w:jc w:val="center"/>
              <w:rPr>
                <w:sz w:val="20"/>
                <w:szCs w:val="20"/>
              </w:rPr>
            </w:pPr>
            <w:r>
              <w:rPr>
                <w:sz w:val="20"/>
                <w:szCs w:val="20"/>
              </w:rPr>
              <w:t>75,1</w:t>
            </w:r>
          </w:p>
        </w:tc>
        <w:tc>
          <w:tcPr>
            <w:tcW w:w="1184" w:type="dxa"/>
            <w:tcBorders>
              <w:top w:val="nil"/>
              <w:left w:val="nil"/>
              <w:bottom w:val="single" w:sz="4" w:space="0" w:color="auto"/>
              <w:right w:val="single" w:sz="4" w:space="0" w:color="auto"/>
            </w:tcBorders>
            <w:vAlign w:val="center"/>
          </w:tcPr>
          <w:p w14:paraId="5CE08FEC" w14:textId="0AA7E2AA" w:rsidR="00B2196C" w:rsidRPr="00DC36E0" w:rsidRDefault="00B2196C" w:rsidP="00B2196C">
            <w:pPr>
              <w:jc w:val="center"/>
              <w:rPr>
                <w:sz w:val="20"/>
                <w:szCs w:val="20"/>
              </w:rPr>
            </w:pPr>
            <w:r>
              <w:rPr>
                <w:sz w:val="20"/>
                <w:szCs w:val="20"/>
              </w:rPr>
              <w:t>364</w:t>
            </w:r>
          </w:p>
        </w:tc>
        <w:tc>
          <w:tcPr>
            <w:tcW w:w="1165" w:type="dxa"/>
            <w:tcBorders>
              <w:top w:val="nil"/>
              <w:left w:val="nil"/>
              <w:bottom w:val="single" w:sz="4" w:space="0" w:color="auto"/>
              <w:right w:val="single" w:sz="4" w:space="0" w:color="auto"/>
            </w:tcBorders>
            <w:vAlign w:val="center"/>
          </w:tcPr>
          <w:p w14:paraId="2DFE30DE" w14:textId="21CA132F" w:rsidR="00B2196C" w:rsidRPr="00DC36E0" w:rsidRDefault="00B2196C" w:rsidP="00B2196C">
            <w:pPr>
              <w:jc w:val="center"/>
              <w:rPr>
                <w:sz w:val="20"/>
                <w:szCs w:val="20"/>
              </w:rPr>
            </w:pPr>
            <w:r>
              <w:rPr>
                <w:sz w:val="20"/>
                <w:szCs w:val="20"/>
              </w:rPr>
              <w:t>75,5</w:t>
            </w:r>
          </w:p>
        </w:tc>
        <w:tc>
          <w:tcPr>
            <w:tcW w:w="1191" w:type="dxa"/>
            <w:tcBorders>
              <w:top w:val="nil"/>
              <w:left w:val="nil"/>
              <w:bottom w:val="single" w:sz="4" w:space="0" w:color="auto"/>
              <w:right w:val="single" w:sz="4" w:space="0" w:color="auto"/>
            </w:tcBorders>
            <w:shd w:val="clear" w:color="auto" w:fill="F7CAAC" w:themeFill="accent2" w:themeFillTint="66"/>
            <w:vAlign w:val="center"/>
          </w:tcPr>
          <w:p w14:paraId="0BA59037" w14:textId="2F926DF8" w:rsidR="00B2196C" w:rsidRPr="00DC36E0" w:rsidRDefault="00B2196C" w:rsidP="00B2196C">
            <w:pPr>
              <w:jc w:val="center"/>
              <w:rPr>
                <w:sz w:val="20"/>
                <w:szCs w:val="20"/>
              </w:rPr>
            </w:pPr>
            <w:r>
              <w:rPr>
                <w:sz w:val="20"/>
                <w:szCs w:val="20"/>
              </w:rPr>
              <w:t>-138</w:t>
            </w:r>
          </w:p>
        </w:tc>
      </w:tr>
      <w:tr w:rsidR="00B2196C" w:rsidRPr="00DC36E0" w14:paraId="6D678CAB" w14:textId="77777777" w:rsidTr="00B2196C">
        <w:tc>
          <w:tcPr>
            <w:tcW w:w="3166" w:type="dxa"/>
            <w:tcBorders>
              <w:top w:val="single" w:sz="4" w:space="0" w:color="auto"/>
              <w:left w:val="single" w:sz="4" w:space="0" w:color="auto"/>
              <w:bottom w:val="single" w:sz="4" w:space="0" w:color="auto"/>
              <w:right w:val="single" w:sz="4" w:space="0" w:color="auto"/>
            </w:tcBorders>
            <w:vAlign w:val="center"/>
            <w:hideMark/>
          </w:tcPr>
          <w:p w14:paraId="5D9A3981" w14:textId="77777777" w:rsidR="00B2196C" w:rsidRPr="00DC36E0" w:rsidRDefault="00B2196C" w:rsidP="00B2196C">
            <w:pPr>
              <w:jc w:val="center"/>
              <w:rPr>
                <w:sz w:val="20"/>
                <w:szCs w:val="20"/>
              </w:rPr>
            </w:pPr>
            <w:r w:rsidRPr="00DC36E0">
              <w:rPr>
                <w:sz w:val="20"/>
                <w:szCs w:val="20"/>
              </w:rPr>
              <w:t>Старше трудоспособного возраста</w:t>
            </w:r>
          </w:p>
        </w:tc>
        <w:tc>
          <w:tcPr>
            <w:tcW w:w="1186" w:type="dxa"/>
            <w:tcBorders>
              <w:top w:val="nil"/>
              <w:left w:val="single" w:sz="4" w:space="0" w:color="auto"/>
              <w:bottom w:val="single" w:sz="4" w:space="0" w:color="auto"/>
              <w:right w:val="single" w:sz="4" w:space="0" w:color="auto"/>
            </w:tcBorders>
            <w:vAlign w:val="center"/>
          </w:tcPr>
          <w:p w14:paraId="009CE0B6" w14:textId="2BAF4301" w:rsidR="00B2196C" w:rsidRPr="00DC36E0" w:rsidRDefault="00B2196C" w:rsidP="00B2196C">
            <w:pPr>
              <w:jc w:val="center"/>
              <w:rPr>
                <w:sz w:val="20"/>
                <w:szCs w:val="20"/>
              </w:rPr>
            </w:pPr>
            <w:r>
              <w:rPr>
                <w:sz w:val="20"/>
                <w:szCs w:val="20"/>
              </w:rPr>
              <w:t>11</w:t>
            </w:r>
          </w:p>
        </w:tc>
        <w:tc>
          <w:tcPr>
            <w:tcW w:w="1172" w:type="dxa"/>
            <w:tcBorders>
              <w:top w:val="nil"/>
              <w:left w:val="nil"/>
              <w:bottom w:val="single" w:sz="4" w:space="0" w:color="auto"/>
              <w:right w:val="single" w:sz="4" w:space="0" w:color="auto"/>
            </w:tcBorders>
            <w:vAlign w:val="center"/>
          </w:tcPr>
          <w:p w14:paraId="1D65473D" w14:textId="32DF88FD" w:rsidR="00B2196C" w:rsidRPr="00DC36E0" w:rsidRDefault="00B2196C" w:rsidP="00B2196C">
            <w:pPr>
              <w:jc w:val="center"/>
              <w:rPr>
                <w:sz w:val="20"/>
                <w:szCs w:val="20"/>
              </w:rPr>
            </w:pPr>
            <w:r>
              <w:rPr>
                <w:sz w:val="20"/>
                <w:szCs w:val="20"/>
              </w:rPr>
              <w:t>3,6</w:t>
            </w:r>
          </w:p>
        </w:tc>
        <w:tc>
          <w:tcPr>
            <w:tcW w:w="1184" w:type="dxa"/>
            <w:tcBorders>
              <w:top w:val="nil"/>
              <w:left w:val="nil"/>
              <w:bottom w:val="single" w:sz="4" w:space="0" w:color="auto"/>
              <w:right w:val="single" w:sz="4" w:space="0" w:color="auto"/>
            </w:tcBorders>
            <w:vAlign w:val="center"/>
          </w:tcPr>
          <w:p w14:paraId="516AAD93" w14:textId="0DB365FF" w:rsidR="00B2196C" w:rsidRPr="00DC36E0" w:rsidRDefault="00B2196C" w:rsidP="00B2196C">
            <w:pPr>
              <w:jc w:val="center"/>
              <w:rPr>
                <w:sz w:val="20"/>
                <w:szCs w:val="20"/>
              </w:rPr>
            </w:pPr>
            <w:r>
              <w:rPr>
                <w:sz w:val="20"/>
                <w:szCs w:val="20"/>
              </w:rPr>
              <w:t>44</w:t>
            </w:r>
          </w:p>
        </w:tc>
        <w:tc>
          <w:tcPr>
            <w:tcW w:w="1165" w:type="dxa"/>
            <w:tcBorders>
              <w:top w:val="nil"/>
              <w:left w:val="nil"/>
              <w:bottom w:val="single" w:sz="4" w:space="0" w:color="auto"/>
              <w:right w:val="single" w:sz="4" w:space="0" w:color="auto"/>
            </w:tcBorders>
            <w:vAlign w:val="center"/>
          </w:tcPr>
          <w:p w14:paraId="0491D183" w14:textId="45D2B124" w:rsidR="00B2196C" w:rsidRPr="00DC36E0" w:rsidRDefault="00B2196C" w:rsidP="00B2196C">
            <w:pPr>
              <w:jc w:val="center"/>
              <w:rPr>
                <w:sz w:val="20"/>
                <w:szCs w:val="20"/>
              </w:rPr>
            </w:pPr>
            <w:r>
              <w:rPr>
                <w:sz w:val="20"/>
                <w:szCs w:val="20"/>
              </w:rPr>
              <w:t>9,1</w:t>
            </w:r>
          </w:p>
        </w:tc>
        <w:tc>
          <w:tcPr>
            <w:tcW w:w="1191" w:type="dxa"/>
            <w:tcBorders>
              <w:top w:val="nil"/>
              <w:left w:val="nil"/>
              <w:bottom w:val="single" w:sz="4" w:space="0" w:color="auto"/>
              <w:right w:val="single" w:sz="4" w:space="0" w:color="auto"/>
            </w:tcBorders>
            <w:shd w:val="clear" w:color="auto" w:fill="F7CAAC" w:themeFill="accent2" w:themeFillTint="66"/>
            <w:vAlign w:val="center"/>
          </w:tcPr>
          <w:p w14:paraId="691F3600" w14:textId="6EB9BA93" w:rsidR="00B2196C" w:rsidRPr="00DC36E0" w:rsidRDefault="00B2196C" w:rsidP="00B2196C">
            <w:pPr>
              <w:jc w:val="center"/>
              <w:rPr>
                <w:sz w:val="20"/>
                <w:szCs w:val="20"/>
              </w:rPr>
            </w:pPr>
            <w:r>
              <w:rPr>
                <w:sz w:val="20"/>
                <w:szCs w:val="20"/>
              </w:rPr>
              <w:t>-33</w:t>
            </w:r>
          </w:p>
        </w:tc>
      </w:tr>
    </w:tbl>
    <w:p w14:paraId="388C60D3" w14:textId="77777777" w:rsidR="00725ED7" w:rsidRPr="00DC36E0" w:rsidRDefault="00725ED7" w:rsidP="00DC36E0">
      <w:pPr>
        <w:jc w:val="both"/>
      </w:pPr>
    </w:p>
    <w:p w14:paraId="70C512A1" w14:textId="7F984321" w:rsidR="00725ED7" w:rsidRPr="00DC36E0" w:rsidRDefault="00725ED7" w:rsidP="00DC36E0">
      <w:pPr>
        <w:ind w:firstLine="567"/>
        <w:jc w:val="both"/>
      </w:pPr>
      <w:r w:rsidRPr="00DC36E0">
        <w:t>Отмеченн</w:t>
      </w:r>
      <w:r w:rsidR="001867BE" w:rsidRPr="00DC36E0">
        <w:t>ая</w:t>
      </w:r>
      <w:r w:rsidRPr="00DC36E0">
        <w:t xml:space="preserve"> выше миграционн</w:t>
      </w:r>
      <w:r w:rsidR="001867BE" w:rsidRPr="00DC36E0">
        <w:t>ая</w:t>
      </w:r>
      <w:r w:rsidRPr="00DC36E0">
        <w:t xml:space="preserve"> </w:t>
      </w:r>
      <w:r w:rsidR="001867BE" w:rsidRPr="00DC36E0">
        <w:t>убыль</w:t>
      </w:r>
      <w:r w:rsidRPr="00DC36E0">
        <w:t xml:space="preserve"> населения </w:t>
      </w:r>
      <w:r w:rsidR="001867BE" w:rsidRPr="00DC36E0">
        <w:t>отрицательно</w:t>
      </w:r>
      <w:r w:rsidRPr="00DC36E0">
        <w:t xml:space="preserve"> сказывается не только на общей численности населения </w:t>
      </w:r>
      <w:r w:rsidR="001867BE" w:rsidRPr="00DC36E0">
        <w:t>муниципального образования</w:t>
      </w:r>
      <w:r w:rsidRPr="00DC36E0">
        <w:t xml:space="preserve">, но и на возрастной её структуре, механически </w:t>
      </w:r>
      <w:r w:rsidR="001867BE" w:rsidRPr="00DC36E0">
        <w:t>снижая численность</w:t>
      </w:r>
      <w:r w:rsidRPr="00DC36E0">
        <w:t xml:space="preserve"> наиболее репродуктивн</w:t>
      </w:r>
      <w:r w:rsidR="001867BE" w:rsidRPr="00DC36E0">
        <w:t>ой</w:t>
      </w:r>
      <w:r w:rsidRPr="00DC36E0">
        <w:t xml:space="preserve"> групп</w:t>
      </w:r>
      <w:r w:rsidR="001867BE" w:rsidRPr="00DC36E0">
        <w:t>ы</w:t>
      </w:r>
      <w:r w:rsidRPr="00DC36E0">
        <w:t>.</w:t>
      </w:r>
    </w:p>
    <w:p w14:paraId="5368AF09" w14:textId="6FAA156C" w:rsidR="00725ED7" w:rsidRPr="00DC36E0" w:rsidRDefault="00725ED7" w:rsidP="00DC36E0">
      <w:pPr>
        <w:ind w:firstLine="567"/>
        <w:jc w:val="both"/>
      </w:pPr>
      <w:r w:rsidRPr="00DC36E0">
        <w:t xml:space="preserve">В целом, </w:t>
      </w:r>
      <w:r w:rsidR="005E1C80">
        <w:t>городской округ Баксан</w:t>
      </w:r>
      <w:r w:rsidRPr="00DC36E0">
        <w:t xml:space="preserve"> является транзитной территорией, и миграционное движение населения может носить транзитный характер, для дальнейшей миграции в другие территории </w:t>
      </w:r>
      <w:r w:rsidR="005E1C80">
        <w:t>Кабардино-Балкарской Республики</w:t>
      </w:r>
      <w:r w:rsidRPr="00DC36E0">
        <w:t xml:space="preserve"> и другие регионы Российской Федерации.</w:t>
      </w:r>
    </w:p>
    <w:p w14:paraId="640D1C60" w14:textId="01BF682E" w:rsidR="00725ED7" w:rsidRPr="00DC36E0" w:rsidRDefault="00725ED7" w:rsidP="005E1C80">
      <w:pPr>
        <w:ind w:firstLine="567"/>
        <w:jc w:val="both"/>
      </w:pPr>
      <w:r w:rsidRPr="00DC36E0">
        <w:t xml:space="preserve">Таким образом, в последние годы в </w:t>
      </w:r>
      <w:r w:rsidR="00C23965" w:rsidRPr="00DC36E0">
        <w:t>муниципальном образовании</w:t>
      </w:r>
      <w:r w:rsidRPr="00DC36E0">
        <w:t xml:space="preserve"> сложилась тенденция </w:t>
      </w:r>
      <w:r w:rsidR="005E1C80">
        <w:t>увеличения</w:t>
      </w:r>
      <w:r w:rsidRPr="00DC36E0">
        <w:t xml:space="preserve"> численности населения в первую очередь за счёт превышения количества </w:t>
      </w:r>
      <w:r w:rsidR="005E1C80">
        <w:t>родившихся</w:t>
      </w:r>
      <w:r w:rsidRPr="00DC36E0">
        <w:t xml:space="preserve"> над </w:t>
      </w:r>
      <w:r w:rsidR="005E1C80">
        <w:t>умершими</w:t>
      </w:r>
      <w:r w:rsidRPr="00DC36E0">
        <w:t xml:space="preserve"> при </w:t>
      </w:r>
      <w:r w:rsidR="00C23965" w:rsidRPr="00DC36E0">
        <w:t>отрицательном</w:t>
      </w:r>
      <w:r w:rsidRPr="00DC36E0">
        <w:t xml:space="preserve"> миграционном балансе. </w:t>
      </w:r>
    </w:p>
    <w:p w14:paraId="66066EB5" w14:textId="77777777" w:rsidR="00725ED7" w:rsidRPr="00DC36E0" w:rsidRDefault="00725ED7" w:rsidP="00DC36E0">
      <w:pPr>
        <w:ind w:firstLine="567"/>
        <w:jc w:val="both"/>
      </w:pPr>
      <w:r w:rsidRPr="00DC36E0">
        <w:t xml:space="preserve">Важным показателем, влияющим на многие демографические процессы, в особенности на брачность, а через неё – на рождаемость и естественный прирост населения является половозрастная структура населения. </w:t>
      </w:r>
    </w:p>
    <w:p w14:paraId="1FD1FBCF" w14:textId="77777777" w:rsidR="00725ED7" w:rsidRPr="00DC36E0" w:rsidRDefault="00725ED7" w:rsidP="00DC36E0">
      <w:pPr>
        <w:jc w:val="center"/>
      </w:pPr>
    </w:p>
    <w:p w14:paraId="55B5F6CF"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87" w:name="_Toc196647995"/>
      <w:r w:rsidRPr="00DC36E0">
        <w:rPr>
          <w:rFonts w:ascii="Times New Roman" w:hAnsi="Times New Roman" w:cs="Times New Roman"/>
          <w:sz w:val="24"/>
          <w:szCs w:val="24"/>
        </w:rPr>
        <w:t>Половозрастная структура населения</w:t>
      </w:r>
      <w:bookmarkEnd w:id="87"/>
    </w:p>
    <w:p w14:paraId="40CA4F65" w14:textId="77777777" w:rsidR="00725ED7" w:rsidRPr="00DC36E0" w:rsidRDefault="00725ED7" w:rsidP="00DC36E0">
      <w:pPr>
        <w:jc w:val="center"/>
      </w:pPr>
    </w:p>
    <w:p w14:paraId="2C54BA9F" w14:textId="77777777" w:rsidR="00725ED7" w:rsidRPr="00DC36E0" w:rsidRDefault="00725ED7" w:rsidP="00DC36E0">
      <w:pPr>
        <w:ind w:firstLine="567"/>
        <w:jc w:val="both"/>
        <w:rPr>
          <w:spacing w:val="-2"/>
        </w:rPr>
      </w:pPr>
      <w:r w:rsidRPr="00DC36E0">
        <w:rPr>
          <w:spacing w:val="-2"/>
        </w:rPr>
        <w:t>Совокупность воспроизводственных процессов формирует половозрастную структуру населения, которая показывает соотношение численности мужчин/женщин и различных возрастных категорий, необходимое для изучения трудового потенциала планируемого муниципального образования.</w:t>
      </w:r>
    </w:p>
    <w:p w14:paraId="498832F0" w14:textId="4A8EF2F3" w:rsidR="00725ED7" w:rsidRPr="00DC36E0" w:rsidRDefault="00725ED7" w:rsidP="00DC36E0">
      <w:pPr>
        <w:ind w:firstLine="567"/>
        <w:jc w:val="both"/>
        <w:rPr>
          <w:spacing w:val="-2"/>
        </w:rPr>
      </w:pPr>
      <w:r w:rsidRPr="00DC36E0">
        <w:rPr>
          <w:spacing w:val="-2"/>
        </w:rPr>
        <w:t xml:space="preserve">Для населения Российской Федерации, </w:t>
      </w:r>
      <w:r w:rsidR="005E1C80">
        <w:t>Кабардино-Балкарской Республики</w:t>
      </w:r>
      <w:r w:rsidR="005E1C80" w:rsidRPr="00DC36E0">
        <w:t xml:space="preserve"> </w:t>
      </w:r>
      <w:r w:rsidRPr="00DC36E0">
        <w:rPr>
          <w:spacing w:val="-2"/>
        </w:rPr>
        <w:t xml:space="preserve">и </w:t>
      </w:r>
      <w:r w:rsidR="005E1C80">
        <w:t>городского округа Баксан</w:t>
      </w:r>
      <w:r w:rsidRPr="00DC36E0">
        <w:rPr>
          <w:spacing w:val="-2"/>
        </w:rPr>
        <w:t xml:space="preserve"> характерна диспропорция половой структуры населения. Половая диспропорция – одно из наиболее опасных демографических явлений, так как негативно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и т. д.</w:t>
      </w:r>
    </w:p>
    <w:p w14:paraId="0916FE7A" w14:textId="463B389A" w:rsidR="00725ED7" w:rsidRPr="00DC36E0" w:rsidRDefault="00725ED7" w:rsidP="00DC36E0">
      <w:pPr>
        <w:ind w:firstLine="567"/>
        <w:jc w:val="both"/>
        <w:rPr>
          <w:spacing w:val="-2"/>
        </w:rPr>
      </w:pPr>
      <w:r w:rsidRPr="00DC36E0">
        <w:rPr>
          <w:spacing w:val="-2"/>
        </w:rPr>
        <w:t>Половая структура населения планируемого муниципального образования характеризуется доминированием женского населения, так на 01.01.202</w:t>
      </w:r>
      <w:r w:rsidR="00E23079">
        <w:rPr>
          <w:spacing w:val="-2"/>
        </w:rPr>
        <w:t>4</w:t>
      </w:r>
      <w:r w:rsidRPr="00DC36E0">
        <w:rPr>
          <w:spacing w:val="-2"/>
        </w:rPr>
        <w:t xml:space="preserve"> на их долю приходилось </w:t>
      </w:r>
      <w:r w:rsidR="00E23079">
        <w:rPr>
          <w:spacing w:val="-2"/>
        </w:rPr>
        <w:t>51,3</w:t>
      </w:r>
      <w:r w:rsidR="00E6062C" w:rsidRPr="00DC36E0">
        <w:rPr>
          <w:spacing w:val="-2"/>
        </w:rPr>
        <w:t> </w:t>
      </w:r>
      <w:r w:rsidRPr="00DC36E0">
        <w:rPr>
          <w:spacing w:val="-2"/>
        </w:rPr>
        <w:t xml:space="preserve">%, аналогичный показатель для территории </w:t>
      </w:r>
      <w:r w:rsidR="00E23079">
        <w:t>Кабардино-Балкарской Республики</w:t>
      </w:r>
      <w:r w:rsidRPr="00DC36E0">
        <w:rPr>
          <w:spacing w:val="-2"/>
        </w:rPr>
        <w:t xml:space="preserve"> на 01.01.202</w:t>
      </w:r>
      <w:r w:rsidR="00E23079">
        <w:rPr>
          <w:spacing w:val="-2"/>
        </w:rPr>
        <w:t>4</w:t>
      </w:r>
      <w:r w:rsidRPr="00DC36E0">
        <w:rPr>
          <w:spacing w:val="-2"/>
        </w:rPr>
        <w:t xml:space="preserve"> равнялся </w:t>
      </w:r>
      <w:r w:rsidR="00E23079">
        <w:rPr>
          <w:spacing w:val="-2"/>
        </w:rPr>
        <w:t>52,9</w:t>
      </w:r>
      <w:r w:rsidRPr="00DC36E0">
        <w:rPr>
          <w:spacing w:val="-2"/>
        </w:rPr>
        <w:t xml:space="preserve"> %, для населения Российской Федерации также характерно доминирование женского населения – 53,5 %</w:t>
      </w:r>
      <w:r w:rsidRPr="00DC36E0">
        <w:rPr>
          <w:spacing w:val="-2"/>
          <w:vertAlign w:val="superscript"/>
        </w:rPr>
        <w:footnoteReference w:id="16"/>
      </w:r>
      <w:r w:rsidRPr="00DC36E0">
        <w:rPr>
          <w:spacing w:val="-2"/>
        </w:rPr>
        <w:t>, оно сохраняется в старших возрастных категориях, особенно заметно доминирование женского населения в возрастном интервале 60 лет и старше: оно составляет более 60 %, что связано с меньшей продолжительностью жизни у мужчин.</w:t>
      </w:r>
    </w:p>
    <w:p w14:paraId="522D4744" w14:textId="5E29C372" w:rsidR="00725ED7" w:rsidRPr="00DC36E0" w:rsidRDefault="00725ED7" w:rsidP="00DC36E0">
      <w:pPr>
        <w:ind w:firstLine="567"/>
        <w:jc w:val="both"/>
        <w:rPr>
          <w:spacing w:val="-2"/>
        </w:rPr>
      </w:pPr>
      <w:r w:rsidRPr="00DC36E0">
        <w:rPr>
          <w:spacing w:val="-2"/>
        </w:rPr>
        <w:t>В населении моложе трудоспособного возраста</w:t>
      </w:r>
      <w:r w:rsidR="00E23079">
        <w:rPr>
          <w:spacing w:val="-2"/>
        </w:rPr>
        <w:t xml:space="preserve"> и в трудоспособном возрасте</w:t>
      </w:r>
      <w:r w:rsidRPr="00DC36E0">
        <w:rPr>
          <w:spacing w:val="-2"/>
        </w:rPr>
        <w:t xml:space="preserve"> отмечается доминирование мужского населения. В целом половая структура населения </w:t>
      </w:r>
      <w:r w:rsidR="00E23079">
        <w:rPr>
          <w:spacing w:val="-2"/>
        </w:rPr>
        <w:t>городского округа Баксан</w:t>
      </w:r>
      <w:r w:rsidR="00E6062C" w:rsidRPr="00DC36E0">
        <w:rPr>
          <w:spacing w:val="-2"/>
        </w:rPr>
        <w:t xml:space="preserve"> </w:t>
      </w:r>
      <w:r w:rsidRPr="00DC36E0">
        <w:rPr>
          <w:spacing w:val="-2"/>
        </w:rPr>
        <w:t>способствует укреплению демографического потенциала поселения.</w:t>
      </w:r>
    </w:p>
    <w:p w14:paraId="2E13D758" w14:textId="77777777" w:rsidR="00725ED7" w:rsidRPr="00DC36E0" w:rsidRDefault="00725ED7" w:rsidP="00DC36E0">
      <w:pPr>
        <w:jc w:val="both"/>
        <w:rPr>
          <w:spacing w:val="-2"/>
        </w:rPr>
      </w:pPr>
    </w:p>
    <w:p w14:paraId="4A390410" w14:textId="4CA4B234" w:rsidR="00725ED7" w:rsidRPr="00DC36E0" w:rsidRDefault="00E6062C"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5.1.3</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1</w:t>
      </w:r>
      <w:r w:rsidR="00100A3A">
        <w:rPr>
          <w:noProof/>
        </w:rPr>
        <w:fldChar w:fldCharType="end"/>
      </w:r>
    </w:p>
    <w:p w14:paraId="085DC364" w14:textId="13C54436" w:rsidR="00725ED7" w:rsidRPr="00DC36E0" w:rsidRDefault="00725ED7" w:rsidP="00DC36E0">
      <w:pPr>
        <w:jc w:val="center"/>
        <w:rPr>
          <w:spacing w:val="-2"/>
        </w:rPr>
      </w:pPr>
      <w:r w:rsidRPr="00DC36E0">
        <w:rPr>
          <w:spacing w:val="-2"/>
        </w:rPr>
        <w:t xml:space="preserve">Динамика половой структуры населения </w:t>
      </w:r>
      <w:r w:rsidR="00E23079">
        <w:rPr>
          <w:spacing w:val="-2"/>
        </w:rPr>
        <w:t>городского округа Баксан</w:t>
      </w:r>
      <w:r w:rsidRPr="00DC36E0">
        <w:rPr>
          <w:spacing w:val="-2"/>
        </w:rPr>
        <w:t xml:space="preserve">, чел. </w:t>
      </w:r>
    </w:p>
    <w:p w14:paraId="101D842F" w14:textId="0A220BF1" w:rsidR="00725ED7" w:rsidRPr="00DC36E0" w:rsidRDefault="00725ED7" w:rsidP="00DC36E0">
      <w:pPr>
        <w:jc w:val="center"/>
        <w:rPr>
          <w:spacing w:val="-2"/>
        </w:rPr>
      </w:pPr>
      <w:r w:rsidRPr="00DC36E0">
        <w:rPr>
          <w:spacing w:val="-2"/>
        </w:rPr>
        <w:t xml:space="preserve">на 01 января </w:t>
      </w:r>
      <w:bookmarkStart w:id="88" w:name="_Hlk137830329"/>
      <w:r w:rsidR="00E6062C" w:rsidRPr="00DC36E0">
        <w:rPr>
          <w:spacing w:val="-2"/>
        </w:rPr>
        <w:t>соответствующего</w:t>
      </w:r>
      <w:r w:rsidRPr="00DC36E0">
        <w:rPr>
          <w:spacing w:val="-2"/>
        </w:rPr>
        <w:t xml:space="preserve"> </w:t>
      </w:r>
      <w:bookmarkEnd w:id="88"/>
      <w:r w:rsidRPr="00DC36E0">
        <w:rPr>
          <w:spacing w:val="-2"/>
        </w:rPr>
        <w:t>года</w:t>
      </w: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09"/>
        <w:gridCol w:w="708"/>
        <w:gridCol w:w="709"/>
        <w:gridCol w:w="709"/>
        <w:gridCol w:w="709"/>
        <w:gridCol w:w="708"/>
        <w:gridCol w:w="709"/>
        <w:gridCol w:w="709"/>
        <w:gridCol w:w="709"/>
        <w:gridCol w:w="708"/>
      </w:tblGrid>
      <w:tr w:rsidR="004A23E6" w14:paraId="0E70DC45" w14:textId="77777777" w:rsidTr="004A23E6">
        <w:trPr>
          <w:trHeight w:val="263"/>
        </w:trPr>
        <w:tc>
          <w:tcPr>
            <w:tcW w:w="1985" w:type="dxa"/>
            <w:vAlign w:val="center"/>
          </w:tcPr>
          <w:p w14:paraId="2E93C24E" w14:textId="77777777" w:rsidR="00E23079" w:rsidRDefault="00E23079" w:rsidP="004A23E6">
            <w:pPr>
              <w:pStyle w:val="TableParagraph"/>
              <w:jc w:val="center"/>
              <w:rPr>
                <w:sz w:val="18"/>
                <w:lang w:val="ru-RU"/>
              </w:rPr>
            </w:pPr>
          </w:p>
        </w:tc>
        <w:tc>
          <w:tcPr>
            <w:tcW w:w="709" w:type="dxa"/>
            <w:vAlign w:val="center"/>
          </w:tcPr>
          <w:p w14:paraId="7591E35A" w14:textId="77777777" w:rsidR="00E23079" w:rsidRDefault="00E23079" w:rsidP="004A23E6">
            <w:pPr>
              <w:pStyle w:val="TableParagraph"/>
              <w:jc w:val="center"/>
              <w:rPr>
                <w:sz w:val="20"/>
              </w:rPr>
            </w:pPr>
            <w:r>
              <w:rPr>
                <w:sz w:val="20"/>
              </w:rPr>
              <w:t>2024</w:t>
            </w:r>
          </w:p>
        </w:tc>
        <w:tc>
          <w:tcPr>
            <w:tcW w:w="708" w:type="dxa"/>
            <w:vAlign w:val="center"/>
          </w:tcPr>
          <w:p w14:paraId="78CBFCA9" w14:textId="77777777" w:rsidR="00E23079" w:rsidRDefault="00E23079" w:rsidP="004A23E6">
            <w:pPr>
              <w:pStyle w:val="TableParagraph"/>
              <w:jc w:val="center"/>
              <w:rPr>
                <w:sz w:val="20"/>
              </w:rPr>
            </w:pPr>
            <w:r>
              <w:rPr>
                <w:sz w:val="20"/>
              </w:rPr>
              <w:t>2023</w:t>
            </w:r>
          </w:p>
        </w:tc>
        <w:tc>
          <w:tcPr>
            <w:tcW w:w="709" w:type="dxa"/>
            <w:vAlign w:val="center"/>
          </w:tcPr>
          <w:p w14:paraId="44A8E118" w14:textId="77777777" w:rsidR="00E23079" w:rsidRDefault="00E23079" w:rsidP="004A23E6">
            <w:pPr>
              <w:pStyle w:val="TableParagraph"/>
              <w:jc w:val="center"/>
              <w:rPr>
                <w:sz w:val="20"/>
              </w:rPr>
            </w:pPr>
            <w:r>
              <w:rPr>
                <w:sz w:val="20"/>
              </w:rPr>
              <w:t>2022</w:t>
            </w:r>
          </w:p>
        </w:tc>
        <w:tc>
          <w:tcPr>
            <w:tcW w:w="709" w:type="dxa"/>
            <w:vAlign w:val="center"/>
          </w:tcPr>
          <w:p w14:paraId="1DD03FBF" w14:textId="77777777" w:rsidR="00E23079" w:rsidRDefault="00E23079" w:rsidP="004A23E6">
            <w:pPr>
              <w:pStyle w:val="TableParagraph"/>
              <w:jc w:val="center"/>
              <w:rPr>
                <w:sz w:val="20"/>
              </w:rPr>
            </w:pPr>
            <w:r>
              <w:rPr>
                <w:sz w:val="20"/>
              </w:rPr>
              <w:t>2021</w:t>
            </w:r>
          </w:p>
        </w:tc>
        <w:tc>
          <w:tcPr>
            <w:tcW w:w="709" w:type="dxa"/>
            <w:vAlign w:val="center"/>
          </w:tcPr>
          <w:p w14:paraId="592A36AF" w14:textId="77777777" w:rsidR="00E23079" w:rsidRDefault="00E23079" w:rsidP="004A23E6">
            <w:pPr>
              <w:pStyle w:val="TableParagraph"/>
              <w:jc w:val="center"/>
              <w:rPr>
                <w:sz w:val="20"/>
              </w:rPr>
            </w:pPr>
            <w:r>
              <w:rPr>
                <w:sz w:val="20"/>
              </w:rPr>
              <w:t>2020</w:t>
            </w:r>
          </w:p>
        </w:tc>
        <w:tc>
          <w:tcPr>
            <w:tcW w:w="708" w:type="dxa"/>
            <w:vAlign w:val="center"/>
          </w:tcPr>
          <w:p w14:paraId="4380CF89" w14:textId="77777777" w:rsidR="00E23079" w:rsidRDefault="00E23079" w:rsidP="004A23E6">
            <w:pPr>
              <w:pStyle w:val="TableParagraph"/>
              <w:jc w:val="center"/>
              <w:rPr>
                <w:sz w:val="20"/>
              </w:rPr>
            </w:pPr>
            <w:r>
              <w:rPr>
                <w:sz w:val="20"/>
              </w:rPr>
              <w:t>2019</w:t>
            </w:r>
          </w:p>
        </w:tc>
        <w:tc>
          <w:tcPr>
            <w:tcW w:w="709" w:type="dxa"/>
            <w:vAlign w:val="center"/>
          </w:tcPr>
          <w:p w14:paraId="3FA68D31" w14:textId="77777777" w:rsidR="00E23079" w:rsidRDefault="00E23079" w:rsidP="004A23E6">
            <w:pPr>
              <w:pStyle w:val="TableParagraph"/>
              <w:jc w:val="center"/>
              <w:rPr>
                <w:sz w:val="20"/>
              </w:rPr>
            </w:pPr>
            <w:r>
              <w:rPr>
                <w:sz w:val="20"/>
              </w:rPr>
              <w:t>2018</w:t>
            </w:r>
          </w:p>
        </w:tc>
        <w:tc>
          <w:tcPr>
            <w:tcW w:w="709" w:type="dxa"/>
            <w:vAlign w:val="center"/>
          </w:tcPr>
          <w:p w14:paraId="73836325" w14:textId="77777777" w:rsidR="00E23079" w:rsidRDefault="00E23079" w:rsidP="004A23E6">
            <w:pPr>
              <w:pStyle w:val="TableParagraph"/>
              <w:jc w:val="center"/>
              <w:rPr>
                <w:sz w:val="20"/>
              </w:rPr>
            </w:pPr>
            <w:r>
              <w:rPr>
                <w:sz w:val="20"/>
              </w:rPr>
              <w:t>2017</w:t>
            </w:r>
          </w:p>
        </w:tc>
        <w:tc>
          <w:tcPr>
            <w:tcW w:w="709" w:type="dxa"/>
            <w:vAlign w:val="center"/>
          </w:tcPr>
          <w:p w14:paraId="127F7430" w14:textId="77777777" w:rsidR="00E23079" w:rsidRDefault="00E23079" w:rsidP="004A23E6">
            <w:pPr>
              <w:pStyle w:val="TableParagraph"/>
              <w:jc w:val="center"/>
              <w:rPr>
                <w:sz w:val="20"/>
              </w:rPr>
            </w:pPr>
            <w:r>
              <w:rPr>
                <w:sz w:val="20"/>
              </w:rPr>
              <w:t>2010</w:t>
            </w:r>
          </w:p>
        </w:tc>
        <w:tc>
          <w:tcPr>
            <w:tcW w:w="708" w:type="dxa"/>
            <w:vAlign w:val="center"/>
          </w:tcPr>
          <w:p w14:paraId="3E98FEB9" w14:textId="77777777" w:rsidR="00E23079" w:rsidRDefault="00E23079" w:rsidP="004A23E6">
            <w:pPr>
              <w:pStyle w:val="TableParagraph"/>
              <w:jc w:val="center"/>
              <w:rPr>
                <w:sz w:val="20"/>
              </w:rPr>
            </w:pPr>
            <w:r>
              <w:rPr>
                <w:sz w:val="20"/>
              </w:rPr>
              <w:t>2005</w:t>
            </w:r>
          </w:p>
        </w:tc>
      </w:tr>
      <w:tr w:rsidR="004A23E6" w14:paraId="2CAEDDD7" w14:textId="77777777" w:rsidTr="004A23E6">
        <w:trPr>
          <w:trHeight w:val="266"/>
        </w:trPr>
        <w:tc>
          <w:tcPr>
            <w:tcW w:w="1985" w:type="dxa"/>
            <w:vAlign w:val="center"/>
          </w:tcPr>
          <w:p w14:paraId="3B1C8337" w14:textId="0CBF42DE" w:rsidR="004A23E6" w:rsidRPr="00E23079" w:rsidRDefault="004A23E6" w:rsidP="004A23E6">
            <w:pPr>
              <w:pStyle w:val="TableParagraph"/>
              <w:ind w:left="107"/>
              <w:jc w:val="center"/>
              <w:rPr>
                <w:sz w:val="20"/>
                <w:lang w:val="ru-RU"/>
              </w:rPr>
            </w:pPr>
            <w:r w:rsidRPr="00E23079">
              <w:rPr>
                <w:spacing w:val="-2"/>
                <w:sz w:val="20"/>
                <w:szCs w:val="20"/>
                <w:lang w:val="ru-RU"/>
              </w:rPr>
              <w:t>Население</w:t>
            </w:r>
            <w:r>
              <w:rPr>
                <w:spacing w:val="-2"/>
                <w:sz w:val="20"/>
                <w:szCs w:val="20"/>
                <w:lang w:val="ru-RU"/>
              </w:rPr>
              <w:t xml:space="preserve"> городского округа Баксан, </w:t>
            </w:r>
            <w:r w:rsidRPr="00E23079">
              <w:rPr>
                <w:spacing w:val="-2"/>
                <w:sz w:val="20"/>
                <w:szCs w:val="20"/>
                <w:lang w:val="ru-RU"/>
              </w:rPr>
              <w:t>в том числе:</w:t>
            </w:r>
          </w:p>
        </w:tc>
        <w:tc>
          <w:tcPr>
            <w:tcW w:w="709" w:type="dxa"/>
            <w:vAlign w:val="center"/>
          </w:tcPr>
          <w:p w14:paraId="4FE29711" w14:textId="291EABFA" w:rsidR="004A23E6" w:rsidRPr="00E23079" w:rsidRDefault="004A23E6" w:rsidP="004A23E6">
            <w:pPr>
              <w:pStyle w:val="TableParagraph"/>
              <w:ind w:left="107"/>
              <w:jc w:val="center"/>
              <w:rPr>
                <w:sz w:val="20"/>
                <w:lang w:val="ru-RU"/>
              </w:rPr>
            </w:pPr>
            <w:r>
              <w:rPr>
                <w:color w:val="000000"/>
                <w:sz w:val="20"/>
              </w:rPr>
              <w:t>61043</w:t>
            </w:r>
          </w:p>
        </w:tc>
        <w:tc>
          <w:tcPr>
            <w:tcW w:w="708" w:type="dxa"/>
            <w:vAlign w:val="center"/>
          </w:tcPr>
          <w:p w14:paraId="42CA48F5" w14:textId="18B855F6" w:rsidR="004A23E6" w:rsidRPr="00E23079" w:rsidRDefault="004A23E6" w:rsidP="004A23E6">
            <w:pPr>
              <w:pStyle w:val="TableParagraph"/>
              <w:ind w:left="107"/>
              <w:jc w:val="center"/>
              <w:rPr>
                <w:sz w:val="20"/>
                <w:lang w:val="ru-RU"/>
              </w:rPr>
            </w:pPr>
            <w:r>
              <w:rPr>
                <w:color w:val="000000"/>
                <w:sz w:val="20"/>
              </w:rPr>
              <w:t>60724</w:t>
            </w:r>
          </w:p>
        </w:tc>
        <w:tc>
          <w:tcPr>
            <w:tcW w:w="709" w:type="dxa"/>
            <w:vAlign w:val="center"/>
          </w:tcPr>
          <w:p w14:paraId="655DBA6A" w14:textId="72C6846C" w:rsidR="004A23E6" w:rsidRPr="00E23079" w:rsidRDefault="004A23E6" w:rsidP="004A23E6">
            <w:pPr>
              <w:pStyle w:val="TableParagraph"/>
              <w:ind w:left="107"/>
              <w:jc w:val="center"/>
              <w:rPr>
                <w:sz w:val="20"/>
                <w:lang w:val="ru-RU"/>
              </w:rPr>
            </w:pPr>
            <w:r>
              <w:rPr>
                <w:color w:val="000000"/>
                <w:sz w:val="20"/>
              </w:rPr>
              <w:t>60470</w:t>
            </w:r>
          </w:p>
        </w:tc>
        <w:tc>
          <w:tcPr>
            <w:tcW w:w="709" w:type="dxa"/>
            <w:vAlign w:val="center"/>
          </w:tcPr>
          <w:p w14:paraId="57C5656C" w14:textId="44D31D11" w:rsidR="004A23E6" w:rsidRPr="00E23079" w:rsidRDefault="004A23E6" w:rsidP="004A23E6">
            <w:pPr>
              <w:pStyle w:val="TableParagraph"/>
              <w:ind w:left="107"/>
              <w:jc w:val="center"/>
              <w:rPr>
                <w:sz w:val="20"/>
                <w:lang w:val="ru-RU"/>
              </w:rPr>
            </w:pPr>
            <w:r>
              <w:rPr>
                <w:color w:val="000000"/>
                <w:sz w:val="20"/>
              </w:rPr>
              <w:t>59449</w:t>
            </w:r>
          </w:p>
        </w:tc>
        <w:tc>
          <w:tcPr>
            <w:tcW w:w="709" w:type="dxa"/>
            <w:vAlign w:val="center"/>
          </w:tcPr>
          <w:p w14:paraId="4AD0D62C" w14:textId="720EFC80" w:rsidR="004A23E6" w:rsidRPr="00E23079" w:rsidRDefault="004A23E6" w:rsidP="004A23E6">
            <w:pPr>
              <w:pStyle w:val="TableParagraph"/>
              <w:ind w:left="107"/>
              <w:jc w:val="center"/>
              <w:rPr>
                <w:sz w:val="20"/>
                <w:lang w:val="ru-RU"/>
              </w:rPr>
            </w:pPr>
            <w:r>
              <w:rPr>
                <w:color w:val="000000"/>
                <w:sz w:val="20"/>
              </w:rPr>
              <w:t>59192</w:t>
            </w:r>
          </w:p>
        </w:tc>
        <w:tc>
          <w:tcPr>
            <w:tcW w:w="708" w:type="dxa"/>
            <w:vAlign w:val="center"/>
          </w:tcPr>
          <w:p w14:paraId="48B52C14" w14:textId="43F9A6D9" w:rsidR="004A23E6" w:rsidRPr="00E23079" w:rsidRDefault="004A23E6" w:rsidP="004A23E6">
            <w:pPr>
              <w:pStyle w:val="TableParagraph"/>
              <w:ind w:left="107"/>
              <w:jc w:val="center"/>
              <w:rPr>
                <w:sz w:val="20"/>
                <w:lang w:val="ru-RU"/>
              </w:rPr>
            </w:pPr>
            <w:r>
              <w:rPr>
                <w:color w:val="000000"/>
                <w:sz w:val="20"/>
              </w:rPr>
              <w:t>58980</w:t>
            </w:r>
          </w:p>
        </w:tc>
        <w:tc>
          <w:tcPr>
            <w:tcW w:w="709" w:type="dxa"/>
            <w:vAlign w:val="center"/>
          </w:tcPr>
          <w:p w14:paraId="6968C9CA" w14:textId="5B829F7B" w:rsidR="004A23E6" w:rsidRPr="00E23079" w:rsidRDefault="004A23E6" w:rsidP="004A23E6">
            <w:pPr>
              <w:pStyle w:val="TableParagraph"/>
              <w:ind w:left="107"/>
              <w:jc w:val="center"/>
              <w:rPr>
                <w:sz w:val="20"/>
                <w:lang w:val="ru-RU"/>
              </w:rPr>
            </w:pPr>
            <w:r>
              <w:rPr>
                <w:color w:val="000000"/>
                <w:sz w:val="20"/>
              </w:rPr>
              <w:t>58745</w:t>
            </w:r>
          </w:p>
        </w:tc>
        <w:tc>
          <w:tcPr>
            <w:tcW w:w="709" w:type="dxa"/>
            <w:vAlign w:val="center"/>
          </w:tcPr>
          <w:p w14:paraId="74123201" w14:textId="3D2D2AEB" w:rsidR="004A23E6" w:rsidRPr="00E23079" w:rsidRDefault="004A23E6" w:rsidP="004A23E6">
            <w:pPr>
              <w:pStyle w:val="TableParagraph"/>
              <w:ind w:left="107"/>
              <w:jc w:val="center"/>
              <w:rPr>
                <w:sz w:val="20"/>
                <w:lang w:val="ru-RU"/>
              </w:rPr>
            </w:pPr>
            <w:r>
              <w:rPr>
                <w:color w:val="000000"/>
                <w:sz w:val="20"/>
              </w:rPr>
              <w:t>58515</w:t>
            </w:r>
          </w:p>
        </w:tc>
        <w:tc>
          <w:tcPr>
            <w:tcW w:w="709" w:type="dxa"/>
            <w:vAlign w:val="center"/>
          </w:tcPr>
          <w:p w14:paraId="79155894" w14:textId="08D44F2B" w:rsidR="004A23E6" w:rsidRPr="00E23079" w:rsidRDefault="004A23E6" w:rsidP="004A23E6">
            <w:pPr>
              <w:pStyle w:val="TableParagraph"/>
              <w:ind w:left="107"/>
              <w:jc w:val="center"/>
              <w:rPr>
                <w:sz w:val="20"/>
                <w:lang w:val="ru-RU"/>
              </w:rPr>
            </w:pPr>
            <w:r>
              <w:rPr>
                <w:color w:val="000000"/>
                <w:sz w:val="20"/>
              </w:rPr>
              <w:t>56515</w:t>
            </w:r>
          </w:p>
        </w:tc>
        <w:tc>
          <w:tcPr>
            <w:tcW w:w="708" w:type="dxa"/>
            <w:vAlign w:val="center"/>
          </w:tcPr>
          <w:p w14:paraId="42F42EA9" w14:textId="53EDD746" w:rsidR="004A23E6" w:rsidRPr="00E23079" w:rsidRDefault="004A23E6" w:rsidP="004A23E6">
            <w:pPr>
              <w:pStyle w:val="TableParagraph"/>
              <w:ind w:left="107"/>
              <w:jc w:val="center"/>
              <w:rPr>
                <w:sz w:val="20"/>
                <w:lang w:val="ru-RU"/>
              </w:rPr>
            </w:pPr>
            <w:r>
              <w:rPr>
                <w:color w:val="000000"/>
                <w:sz w:val="20"/>
              </w:rPr>
              <w:t>56870</w:t>
            </w:r>
          </w:p>
        </w:tc>
      </w:tr>
      <w:tr w:rsidR="004A23E6" w14:paraId="6975C999" w14:textId="77777777" w:rsidTr="004A23E6">
        <w:trPr>
          <w:trHeight w:val="266"/>
        </w:trPr>
        <w:tc>
          <w:tcPr>
            <w:tcW w:w="1985" w:type="dxa"/>
            <w:vAlign w:val="center"/>
          </w:tcPr>
          <w:p w14:paraId="1ABF0D79" w14:textId="147FAED6" w:rsidR="00E23079" w:rsidRDefault="00E23079" w:rsidP="004A23E6">
            <w:pPr>
              <w:pStyle w:val="TableParagraph"/>
              <w:ind w:left="107"/>
              <w:jc w:val="center"/>
              <w:rPr>
                <w:sz w:val="20"/>
                <w:lang w:val="ru-RU"/>
              </w:rPr>
            </w:pPr>
            <w:r>
              <w:rPr>
                <w:sz w:val="20"/>
              </w:rPr>
              <w:t>Мужчин</w:t>
            </w:r>
            <w:r>
              <w:rPr>
                <w:sz w:val="20"/>
                <w:lang w:val="ru-RU"/>
              </w:rPr>
              <w:t>, чел</w:t>
            </w:r>
          </w:p>
        </w:tc>
        <w:tc>
          <w:tcPr>
            <w:tcW w:w="709" w:type="dxa"/>
            <w:vAlign w:val="center"/>
          </w:tcPr>
          <w:p w14:paraId="2E749C98" w14:textId="77777777" w:rsidR="00E23079" w:rsidRDefault="00E23079" w:rsidP="004A23E6">
            <w:pPr>
              <w:pStyle w:val="TableParagraph"/>
              <w:jc w:val="center"/>
              <w:rPr>
                <w:sz w:val="20"/>
              </w:rPr>
            </w:pPr>
            <w:r>
              <w:rPr>
                <w:sz w:val="20"/>
              </w:rPr>
              <w:t>29709</w:t>
            </w:r>
          </w:p>
        </w:tc>
        <w:tc>
          <w:tcPr>
            <w:tcW w:w="708" w:type="dxa"/>
            <w:vAlign w:val="center"/>
          </w:tcPr>
          <w:p w14:paraId="4AA8518E" w14:textId="77777777" w:rsidR="00E23079" w:rsidRDefault="00E23079" w:rsidP="004A23E6">
            <w:pPr>
              <w:pStyle w:val="TableParagraph"/>
              <w:jc w:val="center"/>
              <w:rPr>
                <w:sz w:val="20"/>
              </w:rPr>
            </w:pPr>
            <w:r>
              <w:rPr>
                <w:sz w:val="20"/>
              </w:rPr>
              <w:t>29559</w:t>
            </w:r>
          </w:p>
        </w:tc>
        <w:tc>
          <w:tcPr>
            <w:tcW w:w="709" w:type="dxa"/>
            <w:vAlign w:val="center"/>
          </w:tcPr>
          <w:p w14:paraId="364D825D" w14:textId="77777777" w:rsidR="00E23079" w:rsidRDefault="00E23079" w:rsidP="004A23E6">
            <w:pPr>
              <w:pStyle w:val="TableParagraph"/>
              <w:jc w:val="center"/>
              <w:rPr>
                <w:sz w:val="20"/>
              </w:rPr>
            </w:pPr>
            <w:r>
              <w:rPr>
                <w:sz w:val="20"/>
              </w:rPr>
              <w:t>29403</w:t>
            </w:r>
          </w:p>
        </w:tc>
        <w:tc>
          <w:tcPr>
            <w:tcW w:w="709" w:type="dxa"/>
            <w:vAlign w:val="center"/>
          </w:tcPr>
          <w:p w14:paraId="568EF217" w14:textId="77777777" w:rsidR="00E23079" w:rsidRDefault="00E23079" w:rsidP="004A23E6">
            <w:pPr>
              <w:pStyle w:val="TableParagraph"/>
              <w:jc w:val="center"/>
              <w:rPr>
                <w:sz w:val="20"/>
              </w:rPr>
            </w:pPr>
            <w:r>
              <w:rPr>
                <w:sz w:val="20"/>
              </w:rPr>
              <w:t>28675</w:t>
            </w:r>
          </w:p>
        </w:tc>
        <w:tc>
          <w:tcPr>
            <w:tcW w:w="709" w:type="dxa"/>
            <w:vAlign w:val="center"/>
          </w:tcPr>
          <w:p w14:paraId="44EA410F" w14:textId="77777777" w:rsidR="00E23079" w:rsidRDefault="00E23079" w:rsidP="004A23E6">
            <w:pPr>
              <w:pStyle w:val="TableParagraph"/>
              <w:jc w:val="center"/>
              <w:rPr>
                <w:sz w:val="20"/>
              </w:rPr>
            </w:pPr>
            <w:r>
              <w:rPr>
                <w:sz w:val="20"/>
              </w:rPr>
              <w:t>28497</w:t>
            </w:r>
          </w:p>
        </w:tc>
        <w:tc>
          <w:tcPr>
            <w:tcW w:w="708" w:type="dxa"/>
            <w:vAlign w:val="center"/>
          </w:tcPr>
          <w:p w14:paraId="69CEBB15" w14:textId="77777777" w:rsidR="00E23079" w:rsidRDefault="00E23079" w:rsidP="004A23E6">
            <w:pPr>
              <w:pStyle w:val="TableParagraph"/>
              <w:jc w:val="center"/>
              <w:rPr>
                <w:sz w:val="20"/>
              </w:rPr>
            </w:pPr>
            <w:r>
              <w:rPr>
                <w:sz w:val="20"/>
              </w:rPr>
              <w:t>28340</w:t>
            </w:r>
          </w:p>
        </w:tc>
        <w:tc>
          <w:tcPr>
            <w:tcW w:w="709" w:type="dxa"/>
            <w:vAlign w:val="center"/>
          </w:tcPr>
          <w:p w14:paraId="3AEBFE47" w14:textId="77777777" w:rsidR="00E23079" w:rsidRDefault="00E23079" w:rsidP="004A23E6">
            <w:pPr>
              <w:pStyle w:val="TableParagraph"/>
              <w:jc w:val="center"/>
              <w:rPr>
                <w:sz w:val="20"/>
              </w:rPr>
            </w:pPr>
            <w:r>
              <w:rPr>
                <w:sz w:val="20"/>
              </w:rPr>
              <w:t>28197</w:t>
            </w:r>
          </w:p>
        </w:tc>
        <w:tc>
          <w:tcPr>
            <w:tcW w:w="709" w:type="dxa"/>
            <w:vAlign w:val="center"/>
          </w:tcPr>
          <w:p w14:paraId="0A86C7FB" w14:textId="77777777" w:rsidR="00E23079" w:rsidRDefault="00E23079" w:rsidP="004A23E6">
            <w:pPr>
              <w:pStyle w:val="TableParagraph"/>
              <w:jc w:val="center"/>
              <w:rPr>
                <w:sz w:val="20"/>
              </w:rPr>
            </w:pPr>
            <w:r>
              <w:rPr>
                <w:sz w:val="20"/>
              </w:rPr>
              <w:t>28037</w:t>
            </w:r>
          </w:p>
        </w:tc>
        <w:tc>
          <w:tcPr>
            <w:tcW w:w="709" w:type="dxa"/>
            <w:vAlign w:val="center"/>
          </w:tcPr>
          <w:p w14:paraId="6FB2A805" w14:textId="77777777" w:rsidR="00E23079" w:rsidRDefault="00E23079" w:rsidP="004A23E6">
            <w:pPr>
              <w:pStyle w:val="TableParagraph"/>
              <w:jc w:val="center"/>
              <w:rPr>
                <w:sz w:val="20"/>
              </w:rPr>
            </w:pPr>
            <w:r>
              <w:rPr>
                <w:sz w:val="20"/>
              </w:rPr>
              <w:t>26684</w:t>
            </w:r>
          </w:p>
        </w:tc>
        <w:tc>
          <w:tcPr>
            <w:tcW w:w="708" w:type="dxa"/>
            <w:vAlign w:val="center"/>
          </w:tcPr>
          <w:p w14:paraId="33E4BEBB" w14:textId="77777777" w:rsidR="00E23079" w:rsidRDefault="00E23079" w:rsidP="004A23E6">
            <w:pPr>
              <w:pStyle w:val="TableParagraph"/>
              <w:jc w:val="center"/>
              <w:rPr>
                <w:sz w:val="20"/>
              </w:rPr>
            </w:pPr>
            <w:r>
              <w:rPr>
                <w:sz w:val="20"/>
              </w:rPr>
              <w:t>26537</w:t>
            </w:r>
          </w:p>
        </w:tc>
      </w:tr>
      <w:tr w:rsidR="004A23E6" w14:paraId="2D58C12B" w14:textId="77777777" w:rsidTr="004A23E6">
        <w:trPr>
          <w:trHeight w:val="266"/>
        </w:trPr>
        <w:tc>
          <w:tcPr>
            <w:tcW w:w="1985" w:type="dxa"/>
            <w:vAlign w:val="center"/>
          </w:tcPr>
          <w:p w14:paraId="73272007" w14:textId="4357D7F1" w:rsidR="004A23E6" w:rsidRDefault="004A23E6" w:rsidP="004A23E6">
            <w:pPr>
              <w:pStyle w:val="TableParagraph"/>
              <w:ind w:left="107"/>
              <w:jc w:val="center"/>
              <w:rPr>
                <w:sz w:val="20"/>
              </w:rPr>
            </w:pPr>
            <w:r w:rsidRPr="00DC36E0">
              <w:rPr>
                <w:spacing w:val="-2"/>
                <w:sz w:val="20"/>
                <w:szCs w:val="20"/>
              </w:rPr>
              <w:t>% от населения</w:t>
            </w:r>
          </w:p>
        </w:tc>
        <w:tc>
          <w:tcPr>
            <w:tcW w:w="709" w:type="dxa"/>
            <w:vAlign w:val="center"/>
          </w:tcPr>
          <w:p w14:paraId="3F04943E" w14:textId="4600E5AF" w:rsidR="004A23E6" w:rsidRDefault="004A23E6" w:rsidP="004A23E6">
            <w:pPr>
              <w:pStyle w:val="TableParagraph"/>
              <w:ind w:left="107"/>
              <w:jc w:val="center"/>
              <w:rPr>
                <w:sz w:val="20"/>
              </w:rPr>
            </w:pPr>
            <w:r>
              <w:rPr>
                <w:color w:val="000000"/>
                <w:sz w:val="20"/>
              </w:rPr>
              <w:t>48,7</w:t>
            </w:r>
          </w:p>
        </w:tc>
        <w:tc>
          <w:tcPr>
            <w:tcW w:w="708" w:type="dxa"/>
            <w:vAlign w:val="center"/>
          </w:tcPr>
          <w:p w14:paraId="2DB7F759" w14:textId="2B784B29" w:rsidR="004A23E6" w:rsidRDefault="004A23E6" w:rsidP="004A23E6">
            <w:pPr>
              <w:pStyle w:val="TableParagraph"/>
              <w:ind w:left="107"/>
              <w:jc w:val="center"/>
              <w:rPr>
                <w:sz w:val="20"/>
              </w:rPr>
            </w:pPr>
            <w:r>
              <w:rPr>
                <w:color w:val="000000"/>
                <w:sz w:val="20"/>
              </w:rPr>
              <w:t>48,7</w:t>
            </w:r>
          </w:p>
        </w:tc>
        <w:tc>
          <w:tcPr>
            <w:tcW w:w="709" w:type="dxa"/>
            <w:vAlign w:val="center"/>
          </w:tcPr>
          <w:p w14:paraId="0598EF99" w14:textId="40E81C8A" w:rsidR="004A23E6" w:rsidRDefault="004A23E6" w:rsidP="004A23E6">
            <w:pPr>
              <w:pStyle w:val="TableParagraph"/>
              <w:ind w:left="107"/>
              <w:jc w:val="center"/>
              <w:rPr>
                <w:sz w:val="20"/>
              </w:rPr>
            </w:pPr>
            <w:r>
              <w:rPr>
                <w:color w:val="000000"/>
                <w:sz w:val="20"/>
              </w:rPr>
              <w:t>48,6</w:t>
            </w:r>
          </w:p>
        </w:tc>
        <w:tc>
          <w:tcPr>
            <w:tcW w:w="709" w:type="dxa"/>
            <w:vAlign w:val="center"/>
          </w:tcPr>
          <w:p w14:paraId="572C6106" w14:textId="239BC043" w:rsidR="004A23E6" w:rsidRDefault="004A23E6" w:rsidP="004A23E6">
            <w:pPr>
              <w:pStyle w:val="TableParagraph"/>
              <w:ind w:left="107"/>
              <w:jc w:val="center"/>
              <w:rPr>
                <w:sz w:val="20"/>
              </w:rPr>
            </w:pPr>
            <w:r>
              <w:rPr>
                <w:color w:val="000000"/>
                <w:sz w:val="20"/>
              </w:rPr>
              <w:t>48,2</w:t>
            </w:r>
          </w:p>
        </w:tc>
        <w:tc>
          <w:tcPr>
            <w:tcW w:w="709" w:type="dxa"/>
            <w:vAlign w:val="center"/>
          </w:tcPr>
          <w:p w14:paraId="5C9315F8" w14:textId="292B93EC" w:rsidR="004A23E6" w:rsidRDefault="004A23E6" w:rsidP="004A23E6">
            <w:pPr>
              <w:pStyle w:val="TableParagraph"/>
              <w:ind w:left="107"/>
              <w:jc w:val="center"/>
              <w:rPr>
                <w:sz w:val="20"/>
              </w:rPr>
            </w:pPr>
            <w:r>
              <w:rPr>
                <w:color w:val="000000"/>
                <w:sz w:val="20"/>
              </w:rPr>
              <w:t>48,1</w:t>
            </w:r>
          </w:p>
        </w:tc>
        <w:tc>
          <w:tcPr>
            <w:tcW w:w="708" w:type="dxa"/>
            <w:vAlign w:val="center"/>
          </w:tcPr>
          <w:p w14:paraId="11BEAF6D" w14:textId="07D68673" w:rsidR="004A23E6" w:rsidRDefault="004A23E6" w:rsidP="004A23E6">
            <w:pPr>
              <w:pStyle w:val="TableParagraph"/>
              <w:ind w:left="107"/>
              <w:jc w:val="center"/>
              <w:rPr>
                <w:sz w:val="20"/>
              </w:rPr>
            </w:pPr>
            <w:r>
              <w:rPr>
                <w:color w:val="000000"/>
                <w:sz w:val="20"/>
              </w:rPr>
              <w:t>48,1</w:t>
            </w:r>
          </w:p>
        </w:tc>
        <w:tc>
          <w:tcPr>
            <w:tcW w:w="709" w:type="dxa"/>
            <w:vAlign w:val="center"/>
          </w:tcPr>
          <w:p w14:paraId="5B5CA464" w14:textId="4BF0A8B7" w:rsidR="004A23E6" w:rsidRDefault="004A23E6" w:rsidP="004A23E6">
            <w:pPr>
              <w:pStyle w:val="TableParagraph"/>
              <w:ind w:left="107"/>
              <w:jc w:val="center"/>
              <w:rPr>
                <w:sz w:val="20"/>
              </w:rPr>
            </w:pPr>
            <w:r>
              <w:rPr>
                <w:color w:val="000000"/>
                <w:sz w:val="20"/>
              </w:rPr>
              <w:t>48,0</w:t>
            </w:r>
          </w:p>
        </w:tc>
        <w:tc>
          <w:tcPr>
            <w:tcW w:w="709" w:type="dxa"/>
            <w:vAlign w:val="center"/>
          </w:tcPr>
          <w:p w14:paraId="0C1B6839" w14:textId="6A85647F" w:rsidR="004A23E6" w:rsidRDefault="004A23E6" w:rsidP="004A23E6">
            <w:pPr>
              <w:pStyle w:val="TableParagraph"/>
              <w:ind w:left="107"/>
              <w:jc w:val="center"/>
              <w:rPr>
                <w:sz w:val="20"/>
              </w:rPr>
            </w:pPr>
            <w:r>
              <w:rPr>
                <w:color w:val="000000"/>
                <w:sz w:val="20"/>
              </w:rPr>
              <w:t>47,9</w:t>
            </w:r>
          </w:p>
        </w:tc>
        <w:tc>
          <w:tcPr>
            <w:tcW w:w="709" w:type="dxa"/>
            <w:vAlign w:val="center"/>
          </w:tcPr>
          <w:p w14:paraId="127A08A9" w14:textId="1A6D4B2F" w:rsidR="004A23E6" w:rsidRDefault="004A23E6" w:rsidP="004A23E6">
            <w:pPr>
              <w:pStyle w:val="TableParagraph"/>
              <w:ind w:left="107"/>
              <w:jc w:val="center"/>
              <w:rPr>
                <w:sz w:val="20"/>
              </w:rPr>
            </w:pPr>
            <w:r>
              <w:rPr>
                <w:color w:val="000000"/>
                <w:sz w:val="20"/>
              </w:rPr>
              <w:t>47,2</w:t>
            </w:r>
          </w:p>
        </w:tc>
        <w:tc>
          <w:tcPr>
            <w:tcW w:w="708" w:type="dxa"/>
            <w:vAlign w:val="center"/>
          </w:tcPr>
          <w:p w14:paraId="6EAAE67A" w14:textId="6DEA04E4" w:rsidR="004A23E6" w:rsidRDefault="004A23E6" w:rsidP="004A23E6">
            <w:pPr>
              <w:pStyle w:val="TableParagraph"/>
              <w:ind w:left="107"/>
              <w:jc w:val="center"/>
              <w:rPr>
                <w:sz w:val="20"/>
              </w:rPr>
            </w:pPr>
            <w:r>
              <w:rPr>
                <w:color w:val="000000"/>
                <w:sz w:val="20"/>
              </w:rPr>
              <w:t>46,7</w:t>
            </w:r>
          </w:p>
        </w:tc>
      </w:tr>
      <w:tr w:rsidR="004A23E6" w14:paraId="5D821D98" w14:textId="77777777" w:rsidTr="004A23E6">
        <w:trPr>
          <w:trHeight w:val="263"/>
        </w:trPr>
        <w:tc>
          <w:tcPr>
            <w:tcW w:w="1985" w:type="dxa"/>
            <w:vAlign w:val="center"/>
          </w:tcPr>
          <w:p w14:paraId="66C3DF3A" w14:textId="7FC497C7" w:rsidR="00E23079" w:rsidRDefault="00E23079" w:rsidP="004A23E6">
            <w:pPr>
              <w:pStyle w:val="TableParagraph"/>
              <w:ind w:left="107"/>
              <w:jc w:val="center"/>
              <w:rPr>
                <w:sz w:val="20"/>
                <w:lang w:val="ru-RU"/>
              </w:rPr>
            </w:pPr>
            <w:r>
              <w:rPr>
                <w:sz w:val="20"/>
              </w:rPr>
              <w:t>Женщин</w:t>
            </w:r>
            <w:r>
              <w:rPr>
                <w:sz w:val="20"/>
                <w:lang w:val="ru-RU"/>
              </w:rPr>
              <w:t>, чел</w:t>
            </w:r>
          </w:p>
        </w:tc>
        <w:tc>
          <w:tcPr>
            <w:tcW w:w="709" w:type="dxa"/>
            <w:vAlign w:val="center"/>
          </w:tcPr>
          <w:p w14:paraId="03579C73" w14:textId="77777777" w:rsidR="00E23079" w:rsidRDefault="00E23079" w:rsidP="004A23E6">
            <w:pPr>
              <w:pStyle w:val="TableParagraph"/>
              <w:jc w:val="center"/>
              <w:rPr>
                <w:sz w:val="20"/>
              </w:rPr>
            </w:pPr>
            <w:r>
              <w:rPr>
                <w:sz w:val="20"/>
              </w:rPr>
              <w:t>31334</w:t>
            </w:r>
          </w:p>
        </w:tc>
        <w:tc>
          <w:tcPr>
            <w:tcW w:w="708" w:type="dxa"/>
            <w:vAlign w:val="center"/>
          </w:tcPr>
          <w:p w14:paraId="53199C3A" w14:textId="77777777" w:rsidR="00E23079" w:rsidRDefault="00E23079" w:rsidP="004A23E6">
            <w:pPr>
              <w:pStyle w:val="TableParagraph"/>
              <w:jc w:val="center"/>
              <w:rPr>
                <w:sz w:val="20"/>
              </w:rPr>
            </w:pPr>
            <w:r>
              <w:rPr>
                <w:sz w:val="20"/>
              </w:rPr>
              <w:t>31165</w:t>
            </w:r>
          </w:p>
        </w:tc>
        <w:tc>
          <w:tcPr>
            <w:tcW w:w="709" w:type="dxa"/>
            <w:vAlign w:val="center"/>
          </w:tcPr>
          <w:p w14:paraId="188B3C9B" w14:textId="77777777" w:rsidR="00E23079" w:rsidRDefault="00E23079" w:rsidP="004A23E6">
            <w:pPr>
              <w:pStyle w:val="TableParagraph"/>
              <w:jc w:val="center"/>
              <w:rPr>
                <w:sz w:val="20"/>
              </w:rPr>
            </w:pPr>
            <w:r>
              <w:rPr>
                <w:sz w:val="20"/>
              </w:rPr>
              <w:t>31067</w:t>
            </w:r>
          </w:p>
        </w:tc>
        <w:tc>
          <w:tcPr>
            <w:tcW w:w="709" w:type="dxa"/>
            <w:vAlign w:val="center"/>
          </w:tcPr>
          <w:p w14:paraId="30A0D07D" w14:textId="77777777" w:rsidR="00E23079" w:rsidRDefault="00E23079" w:rsidP="004A23E6">
            <w:pPr>
              <w:pStyle w:val="TableParagraph"/>
              <w:jc w:val="center"/>
              <w:rPr>
                <w:sz w:val="20"/>
              </w:rPr>
            </w:pPr>
            <w:r>
              <w:rPr>
                <w:sz w:val="20"/>
              </w:rPr>
              <w:t>30774</w:t>
            </w:r>
          </w:p>
        </w:tc>
        <w:tc>
          <w:tcPr>
            <w:tcW w:w="709" w:type="dxa"/>
            <w:vAlign w:val="center"/>
          </w:tcPr>
          <w:p w14:paraId="246B1E82" w14:textId="77777777" w:rsidR="00E23079" w:rsidRDefault="00E23079" w:rsidP="004A23E6">
            <w:pPr>
              <w:pStyle w:val="TableParagraph"/>
              <w:jc w:val="center"/>
              <w:rPr>
                <w:sz w:val="20"/>
              </w:rPr>
            </w:pPr>
            <w:r>
              <w:rPr>
                <w:sz w:val="20"/>
              </w:rPr>
              <w:t>30695</w:t>
            </w:r>
          </w:p>
        </w:tc>
        <w:tc>
          <w:tcPr>
            <w:tcW w:w="708" w:type="dxa"/>
            <w:vAlign w:val="center"/>
          </w:tcPr>
          <w:p w14:paraId="3C7E2590" w14:textId="77777777" w:rsidR="00E23079" w:rsidRDefault="00E23079" w:rsidP="004A23E6">
            <w:pPr>
              <w:pStyle w:val="TableParagraph"/>
              <w:jc w:val="center"/>
              <w:rPr>
                <w:sz w:val="20"/>
              </w:rPr>
            </w:pPr>
            <w:r>
              <w:rPr>
                <w:sz w:val="20"/>
              </w:rPr>
              <w:t>30640</w:t>
            </w:r>
          </w:p>
        </w:tc>
        <w:tc>
          <w:tcPr>
            <w:tcW w:w="709" w:type="dxa"/>
            <w:vAlign w:val="center"/>
          </w:tcPr>
          <w:p w14:paraId="4E73D1F7" w14:textId="77777777" w:rsidR="00E23079" w:rsidRDefault="00E23079" w:rsidP="004A23E6">
            <w:pPr>
              <w:pStyle w:val="TableParagraph"/>
              <w:jc w:val="center"/>
              <w:rPr>
                <w:sz w:val="20"/>
              </w:rPr>
            </w:pPr>
            <w:r>
              <w:rPr>
                <w:sz w:val="20"/>
              </w:rPr>
              <w:t>30548</w:t>
            </w:r>
          </w:p>
        </w:tc>
        <w:tc>
          <w:tcPr>
            <w:tcW w:w="709" w:type="dxa"/>
            <w:vAlign w:val="center"/>
          </w:tcPr>
          <w:p w14:paraId="4C4AC39A" w14:textId="77777777" w:rsidR="00E23079" w:rsidRDefault="00E23079" w:rsidP="004A23E6">
            <w:pPr>
              <w:pStyle w:val="TableParagraph"/>
              <w:jc w:val="center"/>
              <w:rPr>
                <w:sz w:val="20"/>
              </w:rPr>
            </w:pPr>
            <w:r>
              <w:rPr>
                <w:sz w:val="20"/>
              </w:rPr>
              <w:t>30478</w:t>
            </w:r>
          </w:p>
        </w:tc>
        <w:tc>
          <w:tcPr>
            <w:tcW w:w="709" w:type="dxa"/>
            <w:vAlign w:val="center"/>
          </w:tcPr>
          <w:p w14:paraId="6B3EC0BC" w14:textId="77777777" w:rsidR="00E23079" w:rsidRDefault="00E23079" w:rsidP="004A23E6">
            <w:pPr>
              <w:pStyle w:val="TableParagraph"/>
              <w:jc w:val="center"/>
              <w:rPr>
                <w:sz w:val="20"/>
              </w:rPr>
            </w:pPr>
            <w:r>
              <w:rPr>
                <w:sz w:val="20"/>
              </w:rPr>
              <w:t>29831</w:t>
            </w:r>
          </w:p>
        </w:tc>
        <w:tc>
          <w:tcPr>
            <w:tcW w:w="708" w:type="dxa"/>
            <w:vAlign w:val="center"/>
          </w:tcPr>
          <w:p w14:paraId="6174EBAC" w14:textId="77777777" w:rsidR="00E23079" w:rsidRDefault="00E23079" w:rsidP="004A23E6">
            <w:pPr>
              <w:pStyle w:val="TableParagraph"/>
              <w:jc w:val="center"/>
              <w:rPr>
                <w:sz w:val="20"/>
              </w:rPr>
            </w:pPr>
            <w:r>
              <w:rPr>
                <w:sz w:val="20"/>
              </w:rPr>
              <w:t>30333</w:t>
            </w:r>
          </w:p>
        </w:tc>
      </w:tr>
      <w:tr w:rsidR="004A23E6" w14:paraId="706594CE" w14:textId="77777777" w:rsidTr="004A23E6">
        <w:trPr>
          <w:trHeight w:val="263"/>
        </w:trPr>
        <w:tc>
          <w:tcPr>
            <w:tcW w:w="1985" w:type="dxa"/>
            <w:vAlign w:val="center"/>
          </w:tcPr>
          <w:p w14:paraId="6F83B2BF" w14:textId="1C04025C" w:rsidR="004A23E6" w:rsidRDefault="004A23E6" w:rsidP="004A23E6">
            <w:pPr>
              <w:pStyle w:val="TableParagraph"/>
              <w:ind w:left="107"/>
              <w:jc w:val="center"/>
              <w:rPr>
                <w:sz w:val="20"/>
              </w:rPr>
            </w:pPr>
            <w:r w:rsidRPr="00DC36E0">
              <w:rPr>
                <w:spacing w:val="-2"/>
                <w:sz w:val="20"/>
                <w:szCs w:val="20"/>
              </w:rPr>
              <w:t>% от населения</w:t>
            </w:r>
          </w:p>
        </w:tc>
        <w:tc>
          <w:tcPr>
            <w:tcW w:w="709" w:type="dxa"/>
            <w:vAlign w:val="center"/>
          </w:tcPr>
          <w:p w14:paraId="2A6D39EE" w14:textId="354C245F" w:rsidR="004A23E6" w:rsidRDefault="004A23E6" w:rsidP="004A23E6">
            <w:pPr>
              <w:pStyle w:val="TableParagraph"/>
              <w:ind w:left="107"/>
              <w:jc w:val="center"/>
              <w:rPr>
                <w:sz w:val="20"/>
              </w:rPr>
            </w:pPr>
            <w:r>
              <w:rPr>
                <w:color w:val="000000"/>
                <w:sz w:val="20"/>
              </w:rPr>
              <w:t>51,3</w:t>
            </w:r>
          </w:p>
        </w:tc>
        <w:tc>
          <w:tcPr>
            <w:tcW w:w="708" w:type="dxa"/>
            <w:vAlign w:val="center"/>
          </w:tcPr>
          <w:p w14:paraId="3B5432B5" w14:textId="451C1885" w:rsidR="004A23E6" w:rsidRDefault="004A23E6" w:rsidP="004A23E6">
            <w:pPr>
              <w:pStyle w:val="TableParagraph"/>
              <w:ind w:left="107"/>
              <w:jc w:val="center"/>
              <w:rPr>
                <w:sz w:val="20"/>
              </w:rPr>
            </w:pPr>
            <w:r>
              <w:rPr>
                <w:color w:val="000000"/>
                <w:sz w:val="20"/>
              </w:rPr>
              <w:t>51,3</w:t>
            </w:r>
          </w:p>
        </w:tc>
        <w:tc>
          <w:tcPr>
            <w:tcW w:w="709" w:type="dxa"/>
            <w:vAlign w:val="center"/>
          </w:tcPr>
          <w:p w14:paraId="282A1C07" w14:textId="61E56F25" w:rsidR="004A23E6" w:rsidRDefault="004A23E6" w:rsidP="004A23E6">
            <w:pPr>
              <w:pStyle w:val="TableParagraph"/>
              <w:ind w:left="107"/>
              <w:jc w:val="center"/>
              <w:rPr>
                <w:sz w:val="20"/>
              </w:rPr>
            </w:pPr>
            <w:r>
              <w:rPr>
                <w:color w:val="000000"/>
                <w:sz w:val="20"/>
              </w:rPr>
              <w:t>51,4</w:t>
            </w:r>
          </w:p>
        </w:tc>
        <w:tc>
          <w:tcPr>
            <w:tcW w:w="709" w:type="dxa"/>
            <w:vAlign w:val="center"/>
          </w:tcPr>
          <w:p w14:paraId="7281FCF3" w14:textId="39E5CD90" w:rsidR="004A23E6" w:rsidRDefault="004A23E6" w:rsidP="004A23E6">
            <w:pPr>
              <w:pStyle w:val="TableParagraph"/>
              <w:ind w:left="107"/>
              <w:jc w:val="center"/>
              <w:rPr>
                <w:sz w:val="20"/>
              </w:rPr>
            </w:pPr>
            <w:r>
              <w:rPr>
                <w:color w:val="000000"/>
                <w:sz w:val="20"/>
              </w:rPr>
              <w:t>51,8</w:t>
            </w:r>
          </w:p>
        </w:tc>
        <w:tc>
          <w:tcPr>
            <w:tcW w:w="709" w:type="dxa"/>
            <w:vAlign w:val="center"/>
          </w:tcPr>
          <w:p w14:paraId="7FD1F042" w14:textId="400BCF1A" w:rsidR="004A23E6" w:rsidRDefault="004A23E6" w:rsidP="004A23E6">
            <w:pPr>
              <w:pStyle w:val="TableParagraph"/>
              <w:ind w:left="107"/>
              <w:jc w:val="center"/>
              <w:rPr>
                <w:sz w:val="20"/>
              </w:rPr>
            </w:pPr>
            <w:r>
              <w:rPr>
                <w:color w:val="000000"/>
                <w:sz w:val="20"/>
              </w:rPr>
              <w:t>51,9</w:t>
            </w:r>
          </w:p>
        </w:tc>
        <w:tc>
          <w:tcPr>
            <w:tcW w:w="708" w:type="dxa"/>
            <w:vAlign w:val="center"/>
          </w:tcPr>
          <w:p w14:paraId="33FB0917" w14:textId="2014DE5B" w:rsidR="004A23E6" w:rsidRDefault="004A23E6" w:rsidP="004A23E6">
            <w:pPr>
              <w:pStyle w:val="TableParagraph"/>
              <w:ind w:left="107"/>
              <w:jc w:val="center"/>
              <w:rPr>
                <w:sz w:val="20"/>
              </w:rPr>
            </w:pPr>
            <w:r>
              <w:rPr>
                <w:color w:val="000000"/>
                <w:sz w:val="20"/>
              </w:rPr>
              <w:t>51,9</w:t>
            </w:r>
          </w:p>
        </w:tc>
        <w:tc>
          <w:tcPr>
            <w:tcW w:w="709" w:type="dxa"/>
            <w:vAlign w:val="center"/>
          </w:tcPr>
          <w:p w14:paraId="40988D99" w14:textId="5BA30E97" w:rsidR="004A23E6" w:rsidRDefault="004A23E6" w:rsidP="004A23E6">
            <w:pPr>
              <w:pStyle w:val="TableParagraph"/>
              <w:ind w:left="107"/>
              <w:jc w:val="center"/>
              <w:rPr>
                <w:sz w:val="20"/>
              </w:rPr>
            </w:pPr>
            <w:r>
              <w:rPr>
                <w:color w:val="000000"/>
                <w:sz w:val="20"/>
              </w:rPr>
              <w:t>52,0</w:t>
            </w:r>
          </w:p>
        </w:tc>
        <w:tc>
          <w:tcPr>
            <w:tcW w:w="709" w:type="dxa"/>
            <w:vAlign w:val="center"/>
          </w:tcPr>
          <w:p w14:paraId="377D030B" w14:textId="1973A647" w:rsidR="004A23E6" w:rsidRDefault="004A23E6" w:rsidP="004A23E6">
            <w:pPr>
              <w:pStyle w:val="TableParagraph"/>
              <w:ind w:left="107"/>
              <w:jc w:val="center"/>
              <w:rPr>
                <w:sz w:val="20"/>
              </w:rPr>
            </w:pPr>
            <w:r>
              <w:rPr>
                <w:color w:val="000000"/>
                <w:sz w:val="20"/>
              </w:rPr>
              <w:t>52,1</w:t>
            </w:r>
          </w:p>
        </w:tc>
        <w:tc>
          <w:tcPr>
            <w:tcW w:w="709" w:type="dxa"/>
            <w:vAlign w:val="center"/>
          </w:tcPr>
          <w:p w14:paraId="51EA9C61" w14:textId="04BEA918" w:rsidR="004A23E6" w:rsidRDefault="004A23E6" w:rsidP="004A23E6">
            <w:pPr>
              <w:pStyle w:val="TableParagraph"/>
              <w:ind w:left="107"/>
              <w:jc w:val="center"/>
              <w:rPr>
                <w:sz w:val="20"/>
              </w:rPr>
            </w:pPr>
            <w:r>
              <w:rPr>
                <w:color w:val="000000"/>
                <w:sz w:val="20"/>
              </w:rPr>
              <w:t>52,8</w:t>
            </w:r>
          </w:p>
        </w:tc>
        <w:tc>
          <w:tcPr>
            <w:tcW w:w="708" w:type="dxa"/>
            <w:vAlign w:val="center"/>
          </w:tcPr>
          <w:p w14:paraId="307E17D8" w14:textId="2169B325" w:rsidR="004A23E6" w:rsidRDefault="004A23E6" w:rsidP="004A23E6">
            <w:pPr>
              <w:pStyle w:val="TableParagraph"/>
              <w:ind w:left="107"/>
              <w:jc w:val="center"/>
              <w:rPr>
                <w:sz w:val="20"/>
              </w:rPr>
            </w:pPr>
            <w:r>
              <w:rPr>
                <w:color w:val="000000"/>
                <w:sz w:val="20"/>
              </w:rPr>
              <w:t>53,3</w:t>
            </w:r>
          </w:p>
        </w:tc>
      </w:tr>
    </w:tbl>
    <w:p w14:paraId="5B7B91C3" w14:textId="77777777" w:rsidR="00E23079" w:rsidRPr="00DC36E0" w:rsidRDefault="00E23079" w:rsidP="00DC36E0">
      <w:pPr>
        <w:keepNext/>
        <w:ind w:firstLine="709"/>
        <w:jc w:val="right"/>
      </w:pPr>
    </w:p>
    <w:p w14:paraId="74F7F05A" w14:textId="33AC494F" w:rsidR="00725ED7" w:rsidRPr="00DC36E0" w:rsidRDefault="00E6062C"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5.1.3</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2</w:t>
      </w:r>
      <w:r w:rsidR="00100A3A">
        <w:rPr>
          <w:noProof/>
        </w:rPr>
        <w:fldChar w:fldCharType="end"/>
      </w:r>
    </w:p>
    <w:p w14:paraId="66CCB19E" w14:textId="5D619DBA" w:rsidR="00725ED7" w:rsidRPr="00DC36E0" w:rsidRDefault="00725ED7" w:rsidP="00DC36E0">
      <w:pPr>
        <w:jc w:val="center"/>
        <w:rPr>
          <w:spacing w:val="-2"/>
        </w:rPr>
      </w:pPr>
      <w:r w:rsidRPr="00DC36E0">
        <w:rPr>
          <w:spacing w:val="-2"/>
        </w:rPr>
        <w:t xml:space="preserve">Половозрастная структура населения </w:t>
      </w:r>
      <w:r w:rsidR="00D353EE">
        <w:rPr>
          <w:spacing w:val="-2"/>
        </w:rPr>
        <w:t>городского округа Баксан</w:t>
      </w:r>
      <w:r w:rsidR="00D353EE" w:rsidRPr="00DC36E0">
        <w:rPr>
          <w:spacing w:val="-2"/>
        </w:rPr>
        <w:t xml:space="preserve"> </w:t>
      </w:r>
      <w:r w:rsidRPr="00DC36E0">
        <w:rPr>
          <w:spacing w:val="-2"/>
        </w:rPr>
        <w:t>на 01.01.202</w:t>
      </w:r>
      <w:r w:rsidR="00D353EE">
        <w:rPr>
          <w:spacing w:val="-2"/>
        </w:rPr>
        <w:t>4</w:t>
      </w:r>
      <w:r w:rsidRPr="00DC36E0">
        <w:rPr>
          <w:spacing w:val="-2"/>
        </w:rPr>
        <w:t>, %</w:t>
      </w:r>
    </w:p>
    <w:tbl>
      <w:tblPr>
        <w:tblW w:w="0" w:type="auto"/>
        <w:tblLook w:val="04A0" w:firstRow="1" w:lastRow="0" w:firstColumn="1" w:lastColumn="0" w:noHBand="0" w:noVBand="1"/>
      </w:tblPr>
      <w:tblGrid>
        <w:gridCol w:w="5416"/>
        <w:gridCol w:w="1823"/>
        <w:gridCol w:w="1825"/>
      </w:tblGrid>
      <w:tr w:rsidR="00DC36E0" w:rsidRPr="00DC36E0" w14:paraId="2EEBA120" w14:textId="77777777" w:rsidTr="00D353EE">
        <w:tc>
          <w:tcPr>
            <w:tcW w:w="5416" w:type="dxa"/>
            <w:tcBorders>
              <w:top w:val="single" w:sz="4" w:space="0" w:color="auto"/>
              <w:left w:val="single" w:sz="4" w:space="0" w:color="auto"/>
              <w:bottom w:val="single" w:sz="4" w:space="0" w:color="auto"/>
              <w:right w:val="single" w:sz="4" w:space="0" w:color="auto"/>
            </w:tcBorders>
          </w:tcPr>
          <w:p w14:paraId="55C6DD3A" w14:textId="77777777" w:rsidR="00725ED7" w:rsidRPr="00DC36E0" w:rsidRDefault="00725ED7" w:rsidP="00DC36E0">
            <w:pPr>
              <w:jc w:val="center"/>
              <w:rPr>
                <w:spacing w:val="-2"/>
                <w:sz w:val="20"/>
                <w:szCs w:val="20"/>
              </w:rPr>
            </w:pPr>
            <w:r w:rsidRPr="00DC36E0">
              <w:rPr>
                <w:spacing w:val="-2"/>
                <w:sz w:val="20"/>
                <w:szCs w:val="20"/>
              </w:rPr>
              <w:t>Возрастные группы населения</w:t>
            </w:r>
          </w:p>
        </w:tc>
        <w:tc>
          <w:tcPr>
            <w:tcW w:w="1823" w:type="dxa"/>
            <w:tcBorders>
              <w:top w:val="single" w:sz="4" w:space="0" w:color="auto"/>
              <w:left w:val="single" w:sz="4" w:space="0" w:color="auto"/>
              <w:bottom w:val="single" w:sz="4" w:space="0" w:color="auto"/>
              <w:right w:val="single" w:sz="4" w:space="0" w:color="auto"/>
            </w:tcBorders>
            <w:hideMark/>
          </w:tcPr>
          <w:p w14:paraId="4921EA50" w14:textId="77777777" w:rsidR="00725ED7" w:rsidRPr="00DC36E0" w:rsidRDefault="00725ED7" w:rsidP="00DC36E0">
            <w:pPr>
              <w:jc w:val="center"/>
              <w:rPr>
                <w:spacing w:val="-2"/>
                <w:sz w:val="20"/>
                <w:szCs w:val="20"/>
              </w:rPr>
            </w:pPr>
            <w:r w:rsidRPr="00DC36E0">
              <w:rPr>
                <w:spacing w:val="-2"/>
                <w:sz w:val="20"/>
                <w:szCs w:val="20"/>
              </w:rPr>
              <w:t>Мужчины</w:t>
            </w:r>
          </w:p>
        </w:tc>
        <w:tc>
          <w:tcPr>
            <w:tcW w:w="1825" w:type="dxa"/>
            <w:tcBorders>
              <w:top w:val="single" w:sz="4" w:space="0" w:color="auto"/>
              <w:left w:val="single" w:sz="4" w:space="0" w:color="auto"/>
              <w:bottom w:val="single" w:sz="4" w:space="0" w:color="auto"/>
              <w:right w:val="single" w:sz="4" w:space="0" w:color="auto"/>
            </w:tcBorders>
            <w:hideMark/>
          </w:tcPr>
          <w:p w14:paraId="3526DCA6" w14:textId="77777777" w:rsidR="00725ED7" w:rsidRPr="00DC36E0" w:rsidRDefault="00725ED7" w:rsidP="00DC36E0">
            <w:pPr>
              <w:jc w:val="center"/>
              <w:rPr>
                <w:spacing w:val="-2"/>
                <w:sz w:val="20"/>
                <w:szCs w:val="20"/>
              </w:rPr>
            </w:pPr>
            <w:r w:rsidRPr="00DC36E0">
              <w:rPr>
                <w:spacing w:val="-2"/>
                <w:sz w:val="20"/>
                <w:szCs w:val="20"/>
              </w:rPr>
              <w:t>Женщины</w:t>
            </w:r>
          </w:p>
        </w:tc>
      </w:tr>
      <w:tr w:rsidR="00DC36E0" w:rsidRPr="00DC36E0" w14:paraId="51977842" w14:textId="77777777" w:rsidTr="00D353EE">
        <w:tc>
          <w:tcPr>
            <w:tcW w:w="5416" w:type="dxa"/>
            <w:tcBorders>
              <w:top w:val="single" w:sz="4" w:space="0" w:color="auto"/>
              <w:left w:val="single" w:sz="4" w:space="0" w:color="auto"/>
              <w:bottom w:val="single" w:sz="4" w:space="0" w:color="auto"/>
              <w:right w:val="single" w:sz="4" w:space="0" w:color="auto"/>
            </w:tcBorders>
            <w:hideMark/>
          </w:tcPr>
          <w:p w14:paraId="209113C8" w14:textId="2C0EEEA0" w:rsidR="00E6062C" w:rsidRPr="00DC36E0" w:rsidRDefault="00E6062C" w:rsidP="00DC36E0">
            <w:pPr>
              <w:jc w:val="both"/>
              <w:rPr>
                <w:spacing w:val="-2"/>
                <w:sz w:val="20"/>
                <w:szCs w:val="20"/>
              </w:rPr>
            </w:pPr>
            <w:r w:rsidRPr="00DC36E0">
              <w:rPr>
                <w:spacing w:val="-2"/>
                <w:sz w:val="20"/>
                <w:szCs w:val="20"/>
              </w:rPr>
              <w:t xml:space="preserve">Население </w:t>
            </w:r>
            <w:r w:rsidR="0042288F" w:rsidRPr="0042288F">
              <w:rPr>
                <w:spacing w:val="-2"/>
                <w:sz w:val="20"/>
                <w:szCs w:val="20"/>
              </w:rPr>
              <w:t>городского округа Баксан</w:t>
            </w:r>
            <w:r w:rsidRPr="00DC36E0">
              <w:rPr>
                <w:spacing w:val="-2"/>
                <w:sz w:val="20"/>
                <w:szCs w:val="20"/>
              </w:rPr>
              <w:t>, в том числе</w:t>
            </w:r>
          </w:p>
        </w:tc>
        <w:tc>
          <w:tcPr>
            <w:tcW w:w="1823" w:type="dxa"/>
            <w:tcBorders>
              <w:top w:val="single" w:sz="4" w:space="0" w:color="auto"/>
              <w:left w:val="single" w:sz="4" w:space="0" w:color="auto"/>
              <w:bottom w:val="single" w:sz="4" w:space="0" w:color="auto"/>
              <w:right w:val="single" w:sz="4" w:space="0" w:color="auto"/>
            </w:tcBorders>
            <w:vAlign w:val="center"/>
          </w:tcPr>
          <w:p w14:paraId="78B09A3F" w14:textId="1D695016" w:rsidR="00E6062C" w:rsidRPr="00DC36E0" w:rsidRDefault="00E6062C" w:rsidP="00DC36E0">
            <w:pPr>
              <w:jc w:val="center"/>
              <w:rPr>
                <w:spacing w:val="-2"/>
                <w:sz w:val="20"/>
                <w:szCs w:val="20"/>
              </w:rPr>
            </w:pPr>
            <w:r w:rsidRPr="00DC36E0">
              <w:rPr>
                <w:spacing w:val="-2"/>
                <w:sz w:val="20"/>
                <w:szCs w:val="20"/>
              </w:rPr>
              <w:t>100</w:t>
            </w:r>
          </w:p>
        </w:tc>
        <w:tc>
          <w:tcPr>
            <w:tcW w:w="1825" w:type="dxa"/>
            <w:tcBorders>
              <w:top w:val="single" w:sz="4" w:space="0" w:color="auto"/>
              <w:left w:val="nil"/>
              <w:bottom w:val="single" w:sz="4" w:space="0" w:color="auto"/>
              <w:right w:val="single" w:sz="4" w:space="0" w:color="auto"/>
            </w:tcBorders>
            <w:vAlign w:val="center"/>
          </w:tcPr>
          <w:p w14:paraId="2A1A64BD" w14:textId="599368BA" w:rsidR="00E6062C" w:rsidRPr="00DC36E0" w:rsidRDefault="00E6062C" w:rsidP="00DC36E0">
            <w:pPr>
              <w:jc w:val="center"/>
              <w:rPr>
                <w:spacing w:val="-2"/>
                <w:sz w:val="20"/>
                <w:szCs w:val="20"/>
              </w:rPr>
            </w:pPr>
            <w:r w:rsidRPr="00DC36E0">
              <w:rPr>
                <w:spacing w:val="-2"/>
                <w:sz w:val="20"/>
                <w:szCs w:val="20"/>
              </w:rPr>
              <w:t>100</w:t>
            </w:r>
          </w:p>
        </w:tc>
      </w:tr>
      <w:tr w:rsidR="00D353EE" w:rsidRPr="00DC36E0" w14:paraId="289B2C9C" w14:textId="77777777" w:rsidTr="00D353EE">
        <w:tc>
          <w:tcPr>
            <w:tcW w:w="5416" w:type="dxa"/>
            <w:tcBorders>
              <w:top w:val="single" w:sz="4" w:space="0" w:color="auto"/>
              <w:left w:val="single" w:sz="4" w:space="0" w:color="auto"/>
              <w:bottom w:val="single" w:sz="4" w:space="0" w:color="auto"/>
              <w:right w:val="single" w:sz="4" w:space="0" w:color="auto"/>
            </w:tcBorders>
            <w:hideMark/>
          </w:tcPr>
          <w:p w14:paraId="3AED4E66" w14:textId="3384F627" w:rsidR="00D353EE" w:rsidRPr="00DC36E0" w:rsidRDefault="00D353EE" w:rsidP="00D353EE">
            <w:pPr>
              <w:jc w:val="right"/>
              <w:rPr>
                <w:spacing w:val="-2"/>
                <w:sz w:val="20"/>
                <w:szCs w:val="20"/>
              </w:rPr>
            </w:pPr>
            <w:r>
              <w:rPr>
                <w:sz w:val="20"/>
              </w:rPr>
              <w:t>Население моложе трудоспособного возраста</w:t>
            </w:r>
            <w:r>
              <w:rPr>
                <w:rStyle w:val="affa"/>
                <w:sz w:val="20"/>
              </w:rPr>
              <w:footnoteReference w:id="17"/>
            </w:r>
          </w:p>
        </w:tc>
        <w:tc>
          <w:tcPr>
            <w:tcW w:w="1823" w:type="dxa"/>
            <w:tcBorders>
              <w:top w:val="nil"/>
              <w:left w:val="single" w:sz="4" w:space="0" w:color="auto"/>
              <w:bottom w:val="single" w:sz="4" w:space="0" w:color="auto"/>
              <w:right w:val="single" w:sz="4" w:space="0" w:color="auto"/>
            </w:tcBorders>
          </w:tcPr>
          <w:p w14:paraId="3CE57167" w14:textId="1E55D164" w:rsidR="00D353EE" w:rsidRPr="00DC36E0" w:rsidRDefault="00D353EE" w:rsidP="00D353EE">
            <w:pPr>
              <w:jc w:val="center"/>
              <w:rPr>
                <w:spacing w:val="-2"/>
                <w:sz w:val="20"/>
                <w:szCs w:val="20"/>
              </w:rPr>
            </w:pPr>
            <w:r>
              <w:rPr>
                <w:sz w:val="20"/>
              </w:rPr>
              <w:t>23</w:t>
            </w:r>
            <w:r w:rsidR="00CE2A8E">
              <w:rPr>
                <w:sz w:val="20"/>
              </w:rPr>
              <w:t>,</w:t>
            </w:r>
            <w:r>
              <w:rPr>
                <w:sz w:val="20"/>
              </w:rPr>
              <w:t>6</w:t>
            </w:r>
          </w:p>
        </w:tc>
        <w:tc>
          <w:tcPr>
            <w:tcW w:w="1825" w:type="dxa"/>
            <w:tcBorders>
              <w:top w:val="nil"/>
              <w:left w:val="nil"/>
              <w:bottom w:val="single" w:sz="4" w:space="0" w:color="auto"/>
              <w:right w:val="single" w:sz="4" w:space="0" w:color="auto"/>
            </w:tcBorders>
          </w:tcPr>
          <w:p w14:paraId="493C47CC" w14:textId="2B37C35B" w:rsidR="00D353EE" w:rsidRPr="00DC36E0" w:rsidRDefault="00D353EE" w:rsidP="00D353EE">
            <w:pPr>
              <w:jc w:val="center"/>
              <w:rPr>
                <w:spacing w:val="-2"/>
                <w:sz w:val="20"/>
                <w:szCs w:val="20"/>
              </w:rPr>
            </w:pPr>
            <w:r>
              <w:rPr>
                <w:sz w:val="20"/>
              </w:rPr>
              <w:t>21</w:t>
            </w:r>
            <w:r w:rsidR="00CE2A8E">
              <w:rPr>
                <w:sz w:val="20"/>
              </w:rPr>
              <w:t>,</w:t>
            </w:r>
            <w:r>
              <w:rPr>
                <w:sz w:val="20"/>
              </w:rPr>
              <w:t>6</w:t>
            </w:r>
          </w:p>
        </w:tc>
      </w:tr>
      <w:tr w:rsidR="00D353EE" w:rsidRPr="00DC36E0" w14:paraId="4753D72A" w14:textId="77777777" w:rsidTr="00D353EE">
        <w:tc>
          <w:tcPr>
            <w:tcW w:w="5416" w:type="dxa"/>
            <w:tcBorders>
              <w:top w:val="single" w:sz="4" w:space="0" w:color="auto"/>
              <w:left w:val="single" w:sz="4" w:space="0" w:color="auto"/>
              <w:bottom w:val="single" w:sz="4" w:space="0" w:color="auto"/>
              <w:right w:val="single" w:sz="4" w:space="0" w:color="auto"/>
            </w:tcBorders>
            <w:hideMark/>
          </w:tcPr>
          <w:p w14:paraId="640B2BCB" w14:textId="289ED1A5" w:rsidR="00D353EE" w:rsidRPr="00DC36E0" w:rsidRDefault="00D353EE" w:rsidP="00D353EE">
            <w:pPr>
              <w:jc w:val="right"/>
              <w:rPr>
                <w:spacing w:val="-2"/>
                <w:sz w:val="20"/>
                <w:szCs w:val="20"/>
              </w:rPr>
            </w:pPr>
            <w:r>
              <w:rPr>
                <w:sz w:val="20"/>
              </w:rPr>
              <w:t>Население в трудоспособном возрасте</w:t>
            </w:r>
            <w:r>
              <w:rPr>
                <w:rStyle w:val="affa"/>
                <w:sz w:val="20"/>
              </w:rPr>
              <w:footnoteReference w:id="18"/>
            </w:r>
          </w:p>
        </w:tc>
        <w:tc>
          <w:tcPr>
            <w:tcW w:w="1823" w:type="dxa"/>
            <w:tcBorders>
              <w:top w:val="nil"/>
              <w:left w:val="single" w:sz="4" w:space="0" w:color="auto"/>
              <w:bottom w:val="single" w:sz="4" w:space="0" w:color="auto"/>
              <w:right w:val="single" w:sz="4" w:space="0" w:color="auto"/>
            </w:tcBorders>
          </w:tcPr>
          <w:p w14:paraId="1B9C03C2" w14:textId="2FA6E698" w:rsidR="00D353EE" w:rsidRPr="00DC36E0" w:rsidRDefault="00D353EE" w:rsidP="00D353EE">
            <w:pPr>
              <w:jc w:val="center"/>
              <w:rPr>
                <w:spacing w:val="-2"/>
                <w:sz w:val="20"/>
                <w:szCs w:val="20"/>
              </w:rPr>
            </w:pPr>
            <w:r>
              <w:rPr>
                <w:sz w:val="20"/>
              </w:rPr>
              <w:t>64</w:t>
            </w:r>
            <w:r w:rsidR="00CE2A8E">
              <w:rPr>
                <w:sz w:val="20"/>
              </w:rPr>
              <w:t>,</w:t>
            </w:r>
            <w:r>
              <w:rPr>
                <w:sz w:val="20"/>
              </w:rPr>
              <w:t>7</w:t>
            </w:r>
          </w:p>
        </w:tc>
        <w:tc>
          <w:tcPr>
            <w:tcW w:w="1825" w:type="dxa"/>
            <w:tcBorders>
              <w:top w:val="nil"/>
              <w:left w:val="nil"/>
              <w:bottom w:val="single" w:sz="4" w:space="0" w:color="auto"/>
              <w:right w:val="single" w:sz="4" w:space="0" w:color="auto"/>
            </w:tcBorders>
          </w:tcPr>
          <w:p w14:paraId="4B48EA5D" w14:textId="77D31D49" w:rsidR="00D353EE" w:rsidRPr="00DC36E0" w:rsidRDefault="00D353EE" w:rsidP="00D353EE">
            <w:pPr>
              <w:jc w:val="center"/>
              <w:rPr>
                <w:spacing w:val="-2"/>
                <w:sz w:val="20"/>
                <w:szCs w:val="20"/>
              </w:rPr>
            </w:pPr>
            <w:r>
              <w:rPr>
                <w:sz w:val="20"/>
              </w:rPr>
              <w:t>59</w:t>
            </w:r>
            <w:r w:rsidR="00CE2A8E">
              <w:rPr>
                <w:sz w:val="20"/>
              </w:rPr>
              <w:t>,</w:t>
            </w:r>
            <w:r>
              <w:rPr>
                <w:sz w:val="20"/>
              </w:rPr>
              <w:t>0</w:t>
            </w:r>
          </w:p>
        </w:tc>
      </w:tr>
      <w:tr w:rsidR="00D353EE" w:rsidRPr="00DC36E0" w14:paraId="536F5B05" w14:textId="77777777" w:rsidTr="00D353EE">
        <w:tc>
          <w:tcPr>
            <w:tcW w:w="5416" w:type="dxa"/>
            <w:tcBorders>
              <w:top w:val="single" w:sz="4" w:space="0" w:color="auto"/>
              <w:left w:val="single" w:sz="4" w:space="0" w:color="auto"/>
              <w:bottom w:val="single" w:sz="4" w:space="0" w:color="auto"/>
              <w:right w:val="single" w:sz="4" w:space="0" w:color="auto"/>
            </w:tcBorders>
            <w:hideMark/>
          </w:tcPr>
          <w:p w14:paraId="767236E1" w14:textId="53B8FF7F" w:rsidR="00D353EE" w:rsidRPr="00DC36E0" w:rsidRDefault="00D353EE" w:rsidP="00D353EE">
            <w:pPr>
              <w:jc w:val="right"/>
              <w:rPr>
                <w:spacing w:val="-2"/>
                <w:sz w:val="20"/>
                <w:szCs w:val="20"/>
              </w:rPr>
            </w:pPr>
            <w:r>
              <w:rPr>
                <w:sz w:val="20"/>
              </w:rPr>
              <w:t>Население старше трудоспособного возраста</w:t>
            </w:r>
            <w:r>
              <w:rPr>
                <w:rStyle w:val="affa"/>
                <w:sz w:val="20"/>
              </w:rPr>
              <w:footnoteReference w:id="19"/>
            </w:r>
          </w:p>
        </w:tc>
        <w:tc>
          <w:tcPr>
            <w:tcW w:w="1823" w:type="dxa"/>
            <w:tcBorders>
              <w:top w:val="nil"/>
              <w:left w:val="single" w:sz="4" w:space="0" w:color="auto"/>
              <w:bottom w:val="single" w:sz="4" w:space="0" w:color="auto"/>
              <w:right w:val="single" w:sz="4" w:space="0" w:color="auto"/>
            </w:tcBorders>
          </w:tcPr>
          <w:p w14:paraId="16B040AA" w14:textId="79720A24" w:rsidR="00D353EE" w:rsidRPr="00DC36E0" w:rsidRDefault="00D353EE" w:rsidP="00D353EE">
            <w:pPr>
              <w:jc w:val="center"/>
              <w:rPr>
                <w:spacing w:val="-2"/>
                <w:sz w:val="20"/>
                <w:szCs w:val="20"/>
              </w:rPr>
            </w:pPr>
            <w:r>
              <w:rPr>
                <w:sz w:val="20"/>
              </w:rPr>
              <w:t>11</w:t>
            </w:r>
            <w:r w:rsidR="00CE2A8E">
              <w:rPr>
                <w:sz w:val="20"/>
              </w:rPr>
              <w:t>,</w:t>
            </w:r>
            <w:r>
              <w:rPr>
                <w:sz w:val="20"/>
              </w:rPr>
              <w:t>7</w:t>
            </w:r>
          </w:p>
        </w:tc>
        <w:tc>
          <w:tcPr>
            <w:tcW w:w="1825" w:type="dxa"/>
            <w:tcBorders>
              <w:top w:val="nil"/>
              <w:left w:val="nil"/>
              <w:bottom w:val="single" w:sz="4" w:space="0" w:color="auto"/>
              <w:right w:val="single" w:sz="4" w:space="0" w:color="auto"/>
            </w:tcBorders>
          </w:tcPr>
          <w:p w14:paraId="02AD7508" w14:textId="13B6EA9E" w:rsidR="00D353EE" w:rsidRPr="00DC36E0" w:rsidRDefault="00D353EE" w:rsidP="00D353EE">
            <w:pPr>
              <w:jc w:val="center"/>
              <w:rPr>
                <w:spacing w:val="-2"/>
                <w:sz w:val="20"/>
                <w:szCs w:val="20"/>
              </w:rPr>
            </w:pPr>
            <w:r>
              <w:rPr>
                <w:sz w:val="20"/>
              </w:rPr>
              <w:t>19</w:t>
            </w:r>
            <w:r w:rsidR="00CE2A8E">
              <w:rPr>
                <w:sz w:val="20"/>
              </w:rPr>
              <w:t>,</w:t>
            </w:r>
            <w:r>
              <w:rPr>
                <w:sz w:val="20"/>
              </w:rPr>
              <w:t>4</w:t>
            </w:r>
          </w:p>
        </w:tc>
      </w:tr>
    </w:tbl>
    <w:p w14:paraId="7203A19D" w14:textId="77777777" w:rsidR="00725ED7" w:rsidRPr="00DC36E0" w:rsidRDefault="00725ED7" w:rsidP="00DC36E0">
      <w:pPr>
        <w:jc w:val="both"/>
        <w:rPr>
          <w:spacing w:val="-2"/>
        </w:rPr>
      </w:pPr>
    </w:p>
    <w:p w14:paraId="105BE9DE" w14:textId="77777777" w:rsidR="00725ED7" w:rsidRPr="00CE2A8E" w:rsidRDefault="00725ED7" w:rsidP="00DC36E0">
      <w:pPr>
        <w:ind w:firstLine="567"/>
        <w:jc w:val="both"/>
        <w:rPr>
          <w:spacing w:val="-2"/>
        </w:rPr>
      </w:pPr>
      <w:r w:rsidRPr="00CE2A8E">
        <w:rPr>
          <w:spacing w:val="-2"/>
        </w:rPr>
        <w:t>Повышенная смертность среди мужчин, особенно в возрасте старше 50 лет, в сравнении с динамикой соответствующего показателя у женщин, является одной из главных причин уменьшения доли мужчин в последнее десятилетие.</w:t>
      </w:r>
    </w:p>
    <w:p w14:paraId="3127976E" w14:textId="173F673B" w:rsidR="00725ED7" w:rsidRPr="00DC36E0" w:rsidRDefault="00725ED7" w:rsidP="00DC36E0">
      <w:pPr>
        <w:ind w:firstLine="567"/>
        <w:jc w:val="both"/>
        <w:rPr>
          <w:spacing w:val="-2"/>
        </w:rPr>
      </w:pPr>
      <w:r w:rsidRPr="00CE2A8E">
        <w:rPr>
          <w:spacing w:val="-2"/>
        </w:rPr>
        <w:t xml:space="preserve">Современная возрастная структура населения </w:t>
      </w:r>
      <w:r w:rsidR="00221F22" w:rsidRPr="00CE2A8E">
        <w:rPr>
          <w:spacing w:val="-2"/>
        </w:rPr>
        <w:t>муниципального образования</w:t>
      </w:r>
      <w:r w:rsidRPr="00CE2A8E">
        <w:rPr>
          <w:spacing w:val="-2"/>
        </w:rPr>
        <w:t xml:space="preserve"> характеризуется как </w:t>
      </w:r>
      <w:r w:rsidR="00CE2A8E" w:rsidRPr="00CE2A8E">
        <w:rPr>
          <w:spacing w:val="-2"/>
        </w:rPr>
        <w:t>про</w:t>
      </w:r>
      <w:r w:rsidRPr="00CE2A8E">
        <w:rPr>
          <w:spacing w:val="-2"/>
        </w:rPr>
        <w:t xml:space="preserve">грессивная – доля населения старше трудоспособного возраста </w:t>
      </w:r>
      <w:r w:rsidR="00CE2A8E" w:rsidRPr="00CE2A8E">
        <w:rPr>
          <w:spacing w:val="-2"/>
        </w:rPr>
        <w:t>ниже</w:t>
      </w:r>
      <w:r w:rsidRPr="00CE2A8E">
        <w:rPr>
          <w:spacing w:val="-2"/>
        </w:rPr>
        <w:t xml:space="preserve"> доли населения младше трудоспособного. </w:t>
      </w:r>
    </w:p>
    <w:p w14:paraId="56E93020" w14:textId="15F278BE" w:rsidR="00725ED7" w:rsidRPr="00DC36E0" w:rsidRDefault="002A0F3A"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5.1.3</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3</w:t>
      </w:r>
      <w:r w:rsidR="00100A3A">
        <w:rPr>
          <w:noProof/>
        </w:rPr>
        <w:fldChar w:fldCharType="end"/>
      </w:r>
    </w:p>
    <w:p w14:paraId="4AE81B4F" w14:textId="7388213D" w:rsidR="00725ED7" w:rsidRPr="00DC36E0" w:rsidRDefault="00725ED7" w:rsidP="00DC36E0">
      <w:pPr>
        <w:jc w:val="center"/>
        <w:rPr>
          <w:spacing w:val="-2"/>
        </w:rPr>
      </w:pPr>
      <w:r w:rsidRPr="00DC36E0">
        <w:rPr>
          <w:spacing w:val="-2"/>
        </w:rPr>
        <w:t xml:space="preserve">Население </w:t>
      </w:r>
      <w:r w:rsidR="00CE2A8E">
        <w:rPr>
          <w:spacing w:val="-2"/>
        </w:rPr>
        <w:t>городского округа Баксан</w:t>
      </w:r>
      <w:r w:rsidR="00CE2A8E" w:rsidRPr="00DC36E0">
        <w:rPr>
          <w:spacing w:val="-2"/>
        </w:rPr>
        <w:t xml:space="preserve"> </w:t>
      </w:r>
      <w:r w:rsidRPr="00DC36E0">
        <w:rPr>
          <w:spacing w:val="-2"/>
        </w:rPr>
        <w:t xml:space="preserve">по основным возрастным группам </w:t>
      </w:r>
    </w:p>
    <w:p w14:paraId="456C7DD1" w14:textId="64EF3A3D" w:rsidR="00725ED7" w:rsidRPr="00DC36E0" w:rsidRDefault="00725ED7" w:rsidP="00DC36E0">
      <w:pPr>
        <w:jc w:val="center"/>
        <w:rPr>
          <w:spacing w:val="-2"/>
        </w:rPr>
      </w:pPr>
      <w:r w:rsidRPr="00DC36E0">
        <w:rPr>
          <w:spacing w:val="-2"/>
        </w:rPr>
        <w:t>в 20</w:t>
      </w:r>
      <w:r w:rsidR="00CE2A8E">
        <w:rPr>
          <w:spacing w:val="-2"/>
        </w:rPr>
        <w:t>05</w:t>
      </w:r>
      <w:r w:rsidRPr="00DC36E0">
        <w:rPr>
          <w:spacing w:val="-2"/>
        </w:rPr>
        <w:t>-202</w:t>
      </w:r>
      <w:r w:rsidR="00CE2A8E">
        <w:rPr>
          <w:spacing w:val="-2"/>
        </w:rPr>
        <w:t>4</w:t>
      </w:r>
      <w:r w:rsidRPr="00DC36E0">
        <w:rPr>
          <w:spacing w:val="-2"/>
        </w:rPr>
        <w:t xml:space="preserve"> гг., тыс. человек</w:t>
      </w:r>
      <w:r w:rsidRPr="00DC36E0">
        <w:rPr>
          <w:spacing w:val="-2"/>
          <w:vertAlign w:val="superscript"/>
        </w:rPr>
        <w:footnoteReference w:id="20"/>
      </w: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09"/>
        <w:gridCol w:w="708"/>
        <w:gridCol w:w="709"/>
        <w:gridCol w:w="709"/>
        <w:gridCol w:w="709"/>
        <w:gridCol w:w="708"/>
        <w:gridCol w:w="709"/>
        <w:gridCol w:w="709"/>
        <w:gridCol w:w="709"/>
        <w:gridCol w:w="708"/>
      </w:tblGrid>
      <w:tr w:rsidR="00CE2A8E" w14:paraId="22AD9F5C" w14:textId="77777777" w:rsidTr="00ED22F6">
        <w:trPr>
          <w:trHeight w:val="263"/>
        </w:trPr>
        <w:tc>
          <w:tcPr>
            <w:tcW w:w="1985" w:type="dxa"/>
            <w:vAlign w:val="center"/>
          </w:tcPr>
          <w:p w14:paraId="5BED44BA" w14:textId="77777777" w:rsidR="00CE2A8E" w:rsidRDefault="00CE2A8E" w:rsidP="00ED22F6">
            <w:pPr>
              <w:pStyle w:val="TableParagraph"/>
              <w:jc w:val="center"/>
              <w:rPr>
                <w:sz w:val="18"/>
                <w:lang w:val="ru-RU"/>
              </w:rPr>
            </w:pPr>
          </w:p>
        </w:tc>
        <w:tc>
          <w:tcPr>
            <w:tcW w:w="709" w:type="dxa"/>
            <w:vAlign w:val="center"/>
          </w:tcPr>
          <w:p w14:paraId="38727115" w14:textId="77777777" w:rsidR="00CE2A8E" w:rsidRDefault="00CE2A8E" w:rsidP="00ED22F6">
            <w:pPr>
              <w:pStyle w:val="TableParagraph"/>
              <w:jc w:val="center"/>
              <w:rPr>
                <w:sz w:val="20"/>
              </w:rPr>
            </w:pPr>
            <w:r>
              <w:rPr>
                <w:sz w:val="20"/>
              </w:rPr>
              <w:t>2024</w:t>
            </w:r>
          </w:p>
        </w:tc>
        <w:tc>
          <w:tcPr>
            <w:tcW w:w="708" w:type="dxa"/>
            <w:vAlign w:val="center"/>
          </w:tcPr>
          <w:p w14:paraId="1969007B" w14:textId="77777777" w:rsidR="00CE2A8E" w:rsidRDefault="00CE2A8E" w:rsidP="00ED22F6">
            <w:pPr>
              <w:pStyle w:val="TableParagraph"/>
              <w:jc w:val="center"/>
              <w:rPr>
                <w:sz w:val="20"/>
              </w:rPr>
            </w:pPr>
            <w:r>
              <w:rPr>
                <w:sz w:val="20"/>
              </w:rPr>
              <w:t>2023</w:t>
            </w:r>
          </w:p>
        </w:tc>
        <w:tc>
          <w:tcPr>
            <w:tcW w:w="709" w:type="dxa"/>
            <w:vAlign w:val="center"/>
          </w:tcPr>
          <w:p w14:paraId="6C443DF5" w14:textId="77777777" w:rsidR="00CE2A8E" w:rsidRDefault="00CE2A8E" w:rsidP="00ED22F6">
            <w:pPr>
              <w:pStyle w:val="TableParagraph"/>
              <w:jc w:val="center"/>
              <w:rPr>
                <w:sz w:val="20"/>
              </w:rPr>
            </w:pPr>
            <w:r>
              <w:rPr>
                <w:sz w:val="20"/>
              </w:rPr>
              <w:t>2022</w:t>
            </w:r>
          </w:p>
        </w:tc>
        <w:tc>
          <w:tcPr>
            <w:tcW w:w="709" w:type="dxa"/>
            <w:vAlign w:val="center"/>
          </w:tcPr>
          <w:p w14:paraId="1109C097" w14:textId="77777777" w:rsidR="00CE2A8E" w:rsidRDefault="00CE2A8E" w:rsidP="00ED22F6">
            <w:pPr>
              <w:pStyle w:val="TableParagraph"/>
              <w:jc w:val="center"/>
              <w:rPr>
                <w:sz w:val="20"/>
              </w:rPr>
            </w:pPr>
            <w:r>
              <w:rPr>
                <w:sz w:val="20"/>
              </w:rPr>
              <w:t>2021</w:t>
            </w:r>
          </w:p>
        </w:tc>
        <w:tc>
          <w:tcPr>
            <w:tcW w:w="709" w:type="dxa"/>
            <w:vAlign w:val="center"/>
          </w:tcPr>
          <w:p w14:paraId="3E2E1994" w14:textId="77777777" w:rsidR="00CE2A8E" w:rsidRDefault="00CE2A8E" w:rsidP="00ED22F6">
            <w:pPr>
              <w:pStyle w:val="TableParagraph"/>
              <w:jc w:val="center"/>
              <w:rPr>
                <w:sz w:val="20"/>
              </w:rPr>
            </w:pPr>
            <w:r>
              <w:rPr>
                <w:sz w:val="20"/>
              </w:rPr>
              <w:t>2020</w:t>
            </w:r>
          </w:p>
        </w:tc>
        <w:tc>
          <w:tcPr>
            <w:tcW w:w="708" w:type="dxa"/>
            <w:vAlign w:val="center"/>
          </w:tcPr>
          <w:p w14:paraId="09980980" w14:textId="77777777" w:rsidR="00CE2A8E" w:rsidRDefault="00CE2A8E" w:rsidP="00ED22F6">
            <w:pPr>
              <w:pStyle w:val="TableParagraph"/>
              <w:jc w:val="center"/>
              <w:rPr>
                <w:sz w:val="20"/>
              </w:rPr>
            </w:pPr>
            <w:r>
              <w:rPr>
                <w:sz w:val="20"/>
              </w:rPr>
              <w:t>2019</w:t>
            </w:r>
          </w:p>
        </w:tc>
        <w:tc>
          <w:tcPr>
            <w:tcW w:w="709" w:type="dxa"/>
            <w:vAlign w:val="center"/>
          </w:tcPr>
          <w:p w14:paraId="28B138F6" w14:textId="77777777" w:rsidR="00CE2A8E" w:rsidRDefault="00CE2A8E" w:rsidP="00ED22F6">
            <w:pPr>
              <w:pStyle w:val="TableParagraph"/>
              <w:jc w:val="center"/>
              <w:rPr>
                <w:sz w:val="20"/>
              </w:rPr>
            </w:pPr>
            <w:r>
              <w:rPr>
                <w:sz w:val="20"/>
              </w:rPr>
              <w:t>2018</w:t>
            </w:r>
          </w:p>
        </w:tc>
        <w:tc>
          <w:tcPr>
            <w:tcW w:w="709" w:type="dxa"/>
            <w:vAlign w:val="center"/>
          </w:tcPr>
          <w:p w14:paraId="31E2F775" w14:textId="77777777" w:rsidR="00CE2A8E" w:rsidRDefault="00CE2A8E" w:rsidP="00ED22F6">
            <w:pPr>
              <w:pStyle w:val="TableParagraph"/>
              <w:jc w:val="center"/>
              <w:rPr>
                <w:sz w:val="20"/>
              </w:rPr>
            </w:pPr>
            <w:r>
              <w:rPr>
                <w:sz w:val="20"/>
              </w:rPr>
              <w:t>2017</w:t>
            </w:r>
          </w:p>
        </w:tc>
        <w:tc>
          <w:tcPr>
            <w:tcW w:w="709" w:type="dxa"/>
            <w:vAlign w:val="center"/>
          </w:tcPr>
          <w:p w14:paraId="6B3BFEEB" w14:textId="77777777" w:rsidR="00CE2A8E" w:rsidRDefault="00CE2A8E" w:rsidP="00ED22F6">
            <w:pPr>
              <w:pStyle w:val="TableParagraph"/>
              <w:jc w:val="center"/>
              <w:rPr>
                <w:sz w:val="20"/>
              </w:rPr>
            </w:pPr>
            <w:r>
              <w:rPr>
                <w:sz w:val="20"/>
              </w:rPr>
              <w:t>2010</w:t>
            </w:r>
          </w:p>
        </w:tc>
        <w:tc>
          <w:tcPr>
            <w:tcW w:w="708" w:type="dxa"/>
            <w:vAlign w:val="center"/>
          </w:tcPr>
          <w:p w14:paraId="77AF7F25" w14:textId="77777777" w:rsidR="00CE2A8E" w:rsidRDefault="00CE2A8E" w:rsidP="00ED22F6">
            <w:pPr>
              <w:pStyle w:val="TableParagraph"/>
              <w:jc w:val="center"/>
              <w:rPr>
                <w:sz w:val="20"/>
              </w:rPr>
            </w:pPr>
            <w:r>
              <w:rPr>
                <w:sz w:val="20"/>
              </w:rPr>
              <w:t>2005</w:t>
            </w:r>
          </w:p>
        </w:tc>
      </w:tr>
      <w:tr w:rsidR="00CE2A8E" w14:paraId="2301836B" w14:textId="77777777" w:rsidTr="00ED22F6">
        <w:trPr>
          <w:trHeight w:val="266"/>
        </w:trPr>
        <w:tc>
          <w:tcPr>
            <w:tcW w:w="1985" w:type="dxa"/>
            <w:vAlign w:val="center"/>
          </w:tcPr>
          <w:p w14:paraId="79C75C11" w14:textId="77777777" w:rsidR="00CE2A8E" w:rsidRPr="00E23079" w:rsidRDefault="00CE2A8E" w:rsidP="00ED22F6">
            <w:pPr>
              <w:pStyle w:val="TableParagraph"/>
              <w:ind w:left="107"/>
              <w:jc w:val="center"/>
              <w:rPr>
                <w:sz w:val="20"/>
                <w:lang w:val="ru-RU"/>
              </w:rPr>
            </w:pPr>
            <w:r w:rsidRPr="00E23079">
              <w:rPr>
                <w:spacing w:val="-2"/>
                <w:sz w:val="20"/>
                <w:szCs w:val="20"/>
                <w:lang w:val="ru-RU"/>
              </w:rPr>
              <w:t>Население</w:t>
            </w:r>
            <w:r>
              <w:rPr>
                <w:spacing w:val="-2"/>
                <w:sz w:val="20"/>
                <w:szCs w:val="20"/>
                <w:lang w:val="ru-RU"/>
              </w:rPr>
              <w:t xml:space="preserve"> городского округа Баксан, </w:t>
            </w:r>
            <w:r w:rsidRPr="00E23079">
              <w:rPr>
                <w:spacing w:val="-2"/>
                <w:sz w:val="20"/>
                <w:szCs w:val="20"/>
                <w:lang w:val="ru-RU"/>
              </w:rPr>
              <w:t>в том числе:</w:t>
            </w:r>
          </w:p>
        </w:tc>
        <w:tc>
          <w:tcPr>
            <w:tcW w:w="709" w:type="dxa"/>
            <w:vAlign w:val="center"/>
          </w:tcPr>
          <w:p w14:paraId="7023FB99" w14:textId="77777777" w:rsidR="00CE2A8E" w:rsidRPr="00E23079" w:rsidRDefault="00CE2A8E" w:rsidP="00ED22F6">
            <w:pPr>
              <w:pStyle w:val="TableParagraph"/>
              <w:ind w:left="107"/>
              <w:jc w:val="center"/>
              <w:rPr>
                <w:sz w:val="20"/>
                <w:lang w:val="ru-RU"/>
              </w:rPr>
            </w:pPr>
            <w:r>
              <w:rPr>
                <w:color w:val="000000"/>
                <w:sz w:val="20"/>
              </w:rPr>
              <w:t>61043</w:t>
            </w:r>
          </w:p>
        </w:tc>
        <w:tc>
          <w:tcPr>
            <w:tcW w:w="708" w:type="dxa"/>
            <w:vAlign w:val="center"/>
          </w:tcPr>
          <w:p w14:paraId="2F780D80" w14:textId="77777777" w:rsidR="00CE2A8E" w:rsidRPr="00E23079" w:rsidRDefault="00CE2A8E" w:rsidP="00ED22F6">
            <w:pPr>
              <w:pStyle w:val="TableParagraph"/>
              <w:ind w:left="107"/>
              <w:jc w:val="center"/>
              <w:rPr>
                <w:sz w:val="20"/>
                <w:lang w:val="ru-RU"/>
              </w:rPr>
            </w:pPr>
            <w:r>
              <w:rPr>
                <w:color w:val="000000"/>
                <w:sz w:val="20"/>
              </w:rPr>
              <w:t>60724</w:t>
            </w:r>
          </w:p>
        </w:tc>
        <w:tc>
          <w:tcPr>
            <w:tcW w:w="709" w:type="dxa"/>
            <w:vAlign w:val="center"/>
          </w:tcPr>
          <w:p w14:paraId="2BAAB726" w14:textId="77777777" w:rsidR="00CE2A8E" w:rsidRPr="00E23079" w:rsidRDefault="00CE2A8E" w:rsidP="00ED22F6">
            <w:pPr>
              <w:pStyle w:val="TableParagraph"/>
              <w:ind w:left="107"/>
              <w:jc w:val="center"/>
              <w:rPr>
                <w:sz w:val="20"/>
                <w:lang w:val="ru-RU"/>
              </w:rPr>
            </w:pPr>
            <w:r>
              <w:rPr>
                <w:color w:val="000000"/>
                <w:sz w:val="20"/>
              </w:rPr>
              <w:t>60470</w:t>
            </w:r>
          </w:p>
        </w:tc>
        <w:tc>
          <w:tcPr>
            <w:tcW w:w="709" w:type="dxa"/>
            <w:vAlign w:val="center"/>
          </w:tcPr>
          <w:p w14:paraId="4F4109DD" w14:textId="77777777" w:rsidR="00CE2A8E" w:rsidRPr="00E23079" w:rsidRDefault="00CE2A8E" w:rsidP="00ED22F6">
            <w:pPr>
              <w:pStyle w:val="TableParagraph"/>
              <w:ind w:left="107"/>
              <w:jc w:val="center"/>
              <w:rPr>
                <w:sz w:val="20"/>
                <w:lang w:val="ru-RU"/>
              </w:rPr>
            </w:pPr>
            <w:r>
              <w:rPr>
                <w:color w:val="000000"/>
                <w:sz w:val="20"/>
              </w:rPr>
              <w:t>59449</w:t>
            </w:r>
          </w:p>
        </w:tc>
        <w:tc>
          <w:tcPr>
            <w:tcW w:w="709" w:type="dxa"/>
            <w:vAlign w:val="center"/>
          </w:tcPr>
          <w:p w14:paraId="0D24540E" w14:textId="77777777" w:rsidR="00CE2A8E" w:rsidRPr="00E23079" w:rsidRDefault="00CE2A8E" w:rsidP="00ED22F6">
            <w:pPr>
              <w:pStyle w:val="TableParagraph"/>
              <w:ind w:left="107"/>
              <w:jc w:val="center"/>
              <w:rPr>
                <w:sz w:val="20"/>
                <w:lang w:val="ru-RU"/>
              </w:rPr>
            </w:pPr>
            <w:r>
              <w:rPr>
                <w:color w:val="000000"/>
                <w:sz w:val="20"/>
              </w:rPr>
              <w:t>59192</w:t>
            </w:r>
          </w:p>
        </w:tc>
        <w:tc>
          <w:tcPr>
            <w:tcW w:w="708" w:type="dxa"/>
            <w:vAlign w:val="center"/>
          </w:tcPr>
          <w:p w14:paraId="45B95EB9" w14:textId="77777777" w:rsidR="00CE2A8E" w:rsidRPr="00E23079" w:rsidRDefault="00CE2A8E" w:rsidP="00ED22F6">
            <w:pPr>
              <w:pStyle w:val="TableParagraph"/>
              <w:ind w:left="107"/>
              <w:jc w:val="center"/>
              <w:rPr>
                <w:sz w:val="20"/>
                <w:lang w:val="ru-RU"/>
              </w:rPr>
            </w:pPr>
            <w:r>
              <w:rPr>
                <w:color w:val="000000"/>
                <w:sz w:val="20"/>
              </w:rPr>
              <w:t>58980</w:t>
            </w:r>
          </w:p>
        </w:tc>
        <w:tc>
          <w:tcPr>
            <w:tcW w:w="709" w:type="dxa"/>
            <w:vAlign w:val="center"/>
          </w:tcPr>
          <w:p w14:paraId="7373BD8A" w14:textId="77777777" w:rsidR="00CE2A8E" w:rsidRPr="00E23079" w:rsidRDefault="00CE2A8E" w:rsidP="00ED22F6">
            <w:pPr>
              <w:pStyle w:val="TableParagraph"/>
              <w:ind w:left="107"/>
              <w:jc w:val="center"/>
              <w:rPr>
                <w:sz w:val="20"/>
                <w:lang w:val="ru-RU"/>
              </w:rPr>
            </w:pPr>
            <w:r>
              <w:rPr>
                <w:color w:val="000000"/>
                <w:sz w:val="20"/>
              </w:rPr>
              <w:t>58745</w:t>
            </w:r>
          </w:p>
        </w:tc>
        <w:tc>
          <w:tcPr>
            <w:tcW w:w="709" w:type="dxa"/>
            <w:vAlign w:val="center"/>
          </w:tcPr>
          <w:p w14:paraId="3A3B4B46" w14:textId="77777777" w:rsidR="00CE2A8E" w:rsidRPr="00E23079" w:rsidRDefault="00CE2A8E" w:rsidP="00ED22F6">
            <w:pPr>
              <w:pStyle w:val="TableParagraph"/>
              <w:ind w:left="107"/>
              <w:jc w:val="center"/>
              <w:rPr>
                <w:sz w:val="20"/>
                <w:lang w:val="ru-RU"/>
              </w:rPr>
            </w:pPr>
            <w:r>
              <w:rPr>
                <w:color w:val="000000"/>
                <w:sz w:val="20"/>
              </w:rPr>
              <w:t>58515</w:t>
            </w:r>
          </w:p>
        </w:tc>
        <w:tc>
          <w:tcPr>
            <w:tcW w:w="709" w:type="dxa"/>
            <w:vAlign w:val="center"/>
          </w:tcPr>
          <w:p w14:paraId="0FC384E3" w14:textId="77777777" w:rsidR="00CE2A8E" w:rsidRPr="00E23079" w:rsidRDefault="00CE2A8E" w:rsidP="00ED22F6">
            <w:pPr>
              <w:pStyle w:val="TableParagraph"/>
              <w:ind w:left="107"/>
              <w:jc w:val="center"/>
              <w:rPr>
                <w:sz w:val="20"/>
                <w:lang w:val="ru-RU"/>
              </w:rPr>
            </w:pPr>
            <w:r>
              <w:rPr>
                <w:color w:val="000000"/>
                <w:sz w:val="20"/>
              </w:rPr>
              <w:t>56515</w:t>
            </w:r>
          </w:p>
        </w:tc>
        <w:tc>
          <w:tcPr>
            <w:tcW w:w="708" w:type="dxa"/>
            <w:vAlign w:val="center"/>
          </w:tcPr>
          <w:p w14:paraId="5ACDC4BE" w14:textId="77777777" w:rsidR="00CE2A8E" w:rsidRPr="00E23079" w:rsidRDefault="00CE2A8E" w:rsidP="00ED22F6">
            <w:pPr>
              <w:pStyle w:val="TableParagraph"/>
              <w:ind w:left="107"/>
              <w:jc w:val="center"/>
              <w:rPr>
                <w:sz w:val="20"/>
                <w:lang w:val="ru-RU"/>
              </w:rPr>
            </w:pPr>
            <w:r>
              <w:rPr>
                <w:color w:val="000000"/>
                <w:sz w:val="20"/>
              </w:rPr>
              <w:t>56870</w:t>
            </w:r>
          </w:p>
        </w:tc>
      </w:tr>
      <w:tr w:rsidR="00CE2A8E" w14:paraId="2848298C" w14:textId="77777777" w:rsidTr="00CE2A8E">
        <w:trPr>
          <w:trHeight w:val="266"/>
        </w:trPr>
        <w:tc>
          <w:tcPr>
            <w:tcW w:w="1985" w:type="dxa"/>
          </w:tcPr>
          <w:p w14:paraId="0C1B63E9" w14:textId="123F83C4" w:rsidR="00CE2A8E" w:rsidRDefault="00CE2A8E" w:rsidP="00CE2A8E">
            <w:pPr>
              <w:pStyle w:val="TableParagraph"/>
              <w:ind w:left="107"/>
              <w:jc w:val="center"/>
              <w:rPr>
                <w:sz w:val="20"/>
                <w:lang w:val="ru-RU"/>
              </w:rPr>
            </w:pPr>
            <w:r>
              <w:rPr>
                <w:sz w:val="20"/>
              </w:rPr>
              <w:t>моложе трудоспособного</w:t>
            </w:r>
            <w:r>
              <w:rPr>
                <w:sz w:val="20"/>
                <w:lang w:val="ru-RU"/>
              </w:rPr>
              <w:t xml:space="preserve"> </w:t>
            </w:r>
            <w:r>
              <w:rPr>
                <w:sz w:val="20"/>
              </w:rPr>
              <w:t>возраста</w:t>
            </w:r>
          </w:p>
        </w:tc>
        <w:tc>
          <w:tcPr>
            <w:tcW w:w="709" w:type="dxa"/>
            <w:vAlign w:val="center"/>
          </w:tcPr>
          <w:p w14:paraId="11D4926D" w14:textId="50C3BA50" w:rsidR="00CE2A8E" w:rsidRDefault="00CE2A8E" w:rsidP="00CE2A8E">
            <w:pPr>
              <w:pStyle w:val="TableParagraph"/>
              <w:jc w:val="center"/>
              <w:rPr>
                <w:sz w:val="20"/>
              </w:rPr>
            </w:pPr>
            <w:r>
              <w:rPr>
                <w:sz w:val="20"/>
                <w:szCs w:val="20"/>
              </w:rPr>
              <w:t>13769</w:t>
            </w:r>
          </w:p>
        </w:tc>
        <w:tc>
          <w:tcPr>
            <w:tcW w:w="708" w:type="dxa"/>
            <w:vAlign w:val="center"/>
          </w:tcPr>
          <w:p w14:paraId="23021C97" w14:textId="51DE8443" w:rsidR="00CE2A8E" w:rsidRDefault="00CE2A8E" w:rsidP="00CE2A8E">
            <w:pPr>
              <w:pStyle w:val="TableParagraph"/>
              <w:jc w:val="center"/>
              <w:rPr>
                <w:sz w:val="20"/>
              </w:rPr>
            </w:pPr>
            <w:r>
              <w:rPr>
                <w:sz w:val="20"/>
                <w:szCs w:val="20"/>
              </w:rPr>
              <w:t>13664</w:t>
            </w:r>
          </w:p>
        </w:tc>
        <w:tc>
          <w:tcPr>
            <w:tcW w:w="709" w:type="dxa"/>
            <w:vAlign w:val="center"/>
          </w:tcPr>
          <w:p w14:paraId="230FA127" w14:textId="665D0C3D" w:rsidR="00CE2A8E" w:rsidRDefault="00CE2A8E" w:rsidP="00CE2A8E">
            <w:pPr>
              <w:pStyle w:val="TableParagraph"/>
              <w:jc w:val="center"/>
              <w:rPr>
                <w:sz w:val="20"/>
              </w:rPr>
            </w:pPr>
            <w:r>
              <w:rPr>
                <w:sz w:val="20"/>
                <w:szCs w:val="20"/>
              </w:rPr>
              <w:t>13698</w:t>
            </w:r>
          </w:p>
        </w:tc>
        <w:tc>
          <w:tcPr>
            <w:tcW w:w="709" w:type="dxa"/>
            <w:vAlign w:val="center"/>
          </w:tcPr>
          <w:p w14:paraId="29A615E8" w14:textId="3E461A08" w:rsidR="00CE2A8E" w:rsidRDefault="00CE2A8E" w:rsidP="00CE2A8E">
            <w:pPr>
              <w:pStyle w:val="TableParagraph"/>
              <w:jc w:val="center"/>
              <w:rPr>
                <w:sz w:val="20"/>
              </w:rPr>
            </w:pPr>
            <w:r>
              <w:rPr>
                <w:sz w:val="20"/>
                <w:szCs w:val="20"/>
              </w:rPr>
              <w:t>13749</w:t>
            </w:r>
          </w:p>
        </w:tc>
        <w:tc>
          <w:tcPr>
            <w:tcW w:w="709" w:type="dxa"/>
            <w:vAlign w:val="center"/>
          </w:tcPr>
          <w:p w14:paraId="63A33CB9" w14:textId="0DD2DEE5" w:rsidR="00CE2A8E" w:rsidRDefault="00CE2A8E" w:rsidP="00CE2A8E">
            <w:pPr>
              <w:pStyle w:val="TableParagraph"/>
              <w:jc w:val="center"/>
              <w:rPr>
                <w:sz w:val="20"/>
              </w:rPr>
            </w:pPr>
            <w:r>
              <w:rPr>
                <w:sz w:val="20"/>
                <w:szCs w:val="20"/>
              </w:rPr>
              <w:t>13665</w:t>
            </w:r>
          </w:p>
        </w:tc>
        <w:tc>
          <w:tcPr>
            <w:tcW w:w="708" w:type="dxa"/>
            <w:vAlign w:val="center"/>
          </w:tcPr>
          <w:p w14:paraId="085D5E13" w14:textId="20B66EE1" w:rsidR="00CE2A8E" w:rsidRDefault="00CE2A8E" w:rsidP="00CE2A8E">
            <w:pPr>
              <w:pStyle w:val="TableParagraph"/>
              <w:jc w:val="center"/>
              <w:rPr>
                <w:sz w:val="20"/>
              </w:rPr>
            </w:pPr>
            <w:r>
              <w:rPr>
                <w:sz w:val="20"/>
                <w:szCs w:val="20"/>
              </w:rPr>
              <w:t>13637</w:t>
            </w:r>
          </w:p>
        </w:tc>
        <w:tc>
          <w:tcPr>
            <w:tcW w:w="709" w:type="dxa"/>
            <w:vAlign w:val="center"/>
          </w:tcPr>
          <w:p w14:paraId="00EEC2B7" w14:textId="547C10A5" w:rsidR="00CE2A8E" w:rsidRDefault="00CE2A8E" w:rsidP="00CE2A8E">
            <w:pPr>
              <w:pStyle w:val="TableParagraph"/>
              <w:jc w:val="center"/>
              <w:rPr>
                <w:sz w:val="20"/>
              </w:rPr>
            </w:pPr>
            <w:r>
              <w:rPr>
                <w:sz w:val="20"/>
                <w:szCs w:val="20"/>
              </w:rPr>
              <w:t>13560</w:t>
            </w:r>
          </w:p>
        </w:tc>
        <w:tc>
          <w:tcPr>
            <w:tcW w:w="709" w:type="dxa"/>
            <w:vAlign w:val="center"/>
          </w:tcPr>
          <w:p w14:paraId="62B0A8B7" w14:textId="69B077C1" w:rsidR="00CE2A8E" w:rsidRDefault="00CE2A8E" w:rsidP="00CE2A8E">
            <w:pPr>
              <w:pStyle w:val="TableParagraph"/>
              <w:jc w:val="center"/>
              <w:rPr>
                <w:sz w:val="20"/>
              </w:rPr>
            </w:pPr>
            <w:r>
              <w:rPr>
                <w:sz w:val="20"/>
                <w:szCs w:val="20"/>
              </w:rPr>
              <w:t>13391</w:t>
            </w:r>
          </w:p>
        </w:tc>
        <w:tc>
          <w:tcPr>
            <w:tcW w:w="709" w:type="dxa"/>
            <w:vAlign w:val="center"/>
          </w:tcPr>
          <w:p w14:paraId="2E456433" w14:textId="3EFD9D83" w:rsidR="00CE2A8E" w:rsidRDefault="00CE2A8E" w:rsidP="00CE2A8E">
            <w:pPr>
              <w:pStyle w:val="TableParagraph"/>
              <w:jc w:val="center"/>
              <w:rPr>
                <w:sz w:val="20"/>
              </w:rPr>
            </w:pPr>
            <w:r>
              <w:rPr>
                <w:sz w:val="20"/>
                <w:szCs w:val="20"/>
              </w:rPr>
              <w:t>12072</w:t>
            </w:r>
          </w:p>
        </w:tc>
        <w:tc>
          <w:tcPr>
            <w:tcW w:w="708" w:type="dxa"/>
            <w:vAlign w:val="center"/>
          </w:tcPr>
          <w:p w14:paraId="3721D72A" w14:textId="1C498C3D" w:rsidR="00CE2A8E" w:rsidRDefault="00CE2A8E" w:rsidP="00CE2A8E">
            <w:pPr>
              <w:pStyle w:val="TableParagraph"/>
              <w:jc w:val="center"/>
              <w:rPr>
                <w:sz w:val="20"/>
              </w:rPr>
            </w:pPr>
            <w:r>
              <w:rPr>
                <w:sz w:val="20"/>
                <w:szCs w:val="20"/>
              </w:rPr>
              <w:t>14891</w:t>
            </w:r>
          </w:p>
        </w:tc>
      </w:tr>
      <w:tr w:rsidR="00CE2A8E" w14:paraId="48ACAA70" w14:textId="77777777" w:rsidTr="00CE2A8E">
        <w:trPr>
          <w:trHeight w:val="266"/>
        </w:trPr>
        <w:tc>
          <w:tcPr>
            <w:tcW w:w="1985" w:type="dxa"/>
          </w:tcPr>
          <w:p w14:paraId="736E97AE" w14:textId="186C751E" w:rsidR="00CE2A8E" w:rsidRDefault="00CE2A8E" w:rsidP="00CE2A8E">
            <w:pPr>
              <w:pStyle w:val="TableParagraph"/>
              <w:ind w:left="107"/>
              <w:jc w:val="center"/>
              <w:rPr>
                <w:sz w:val="20"/>
              </w:rPr>
            </w:pPr>
            <w:r>
              <w:rPr>
                <w:sz w:val="20"/>
              </w:rPr>
              <w:t xml:space="preserve">    в трудоспособном возрасте</w:t>
            </w:r>
          </w:p>
        </w:tc>
        <w:tc>
          <w:tcPr>
            <w:tcW w:w="709" w:type="dxa"/>
            <w:vAlign w:val="center"/>
          </w:tcPr>
          <w:p w14:paraId="74BDD469" w14:textId="2AAE1120" w:rsidR="00CE2A8E" w:rsidRDefault="00CE2A8E" w:rsidP="00CE2A8E">
            <w:pPr>
              <w:pStyle w:val="TableParagraph"/>
              <w:ind w:left="107"/>
              <w:jc w:val="center"/>
              <w:rPr>
                <w:sz w:val="20"/>
              </w:rPr>
            </w:pPr>
            <w:r>
              <w:rPr>
                <w:sz w:val="20"/>
                <w:szCs w:val="20"/>
              </w:rPr>
              <w:t>37719</w:t>
            </w:r>
          </w:p>
        </w:tc>
        <w:tc>
          <w:tcPr>
            <w:tcW w:w="708" w:type="dxa"/>
            <w:vAlign w:val="center"/>
          </w:tcPr>
          <w:p w14:paraId="318AB70F" w14:textId="3E69E883" w:rsidR="00CE2A8E" w:rsidRDefault="00CE2A8E" w:rsidP="00CE2A8E">
            <w:pPr>
              <w:pStyle w:val="TableParagraph"/>
              <w:ind w:left="107"/>
              <w:jc w:val="center"/>
              <w:rPr>
                <w:sz w:val="20"/>
              </w:rPr>
            </w:pPr>
            <w:r>
              <w:rPr>
                <w:sz w:val="20"/>
                <w:szCs w:val="20"/>
              </w:rPr>
              <w:t>37220</w:t>
            </w:r>
          </w:p>
        </w:tc>
        <w:tc>
          <w:tcPr>
            <w:tcW w:w="709" w:type="dxa"/>
            <w:vAlign w:val="center"/>
          </w:tcPr>
          <w:p w14:paraId="319D781E" w14:textId="12A398BD" w:rsidR="00CE2A8E" w:rsidRDefault="00CE2A8E" w:rsidP="00CE2A8E">
            <w:pPr>
              <w:pStyle w:val="TableParagraph"/>
              <w:ind w:left="107"/>
              <w:jc w:val="center"/>
              <w:rPr>
                <w:sz w:val="20"/>
              </w:rPr>
            </w:pPr>
            <w:r>
              <w:rPr>
                <w:sz w:val="20"/>
                <w:szCs w:val="20"/>
              </w:rPr>
              <w:t>37529</w:t>
            </w:r>
          </w:p>
        </w:tc>
        <w:tc>
          <w:tcPr>
            <w:tcW w:w="709" w:type="dxa"/>
            <w:vAlign w:val="center"/>
          </w:tcPr>
          <w:p w14:paraId="0115DD2F" w14:textId="6222DD0F" w:rsidR="00CE2A8E" w:rsidRDefault="00CE2A8E" w:rsidP="00CE2A8E">
            <w:pPr>
              <w:pStyle w:val="TableParagraph"/>
              <w:ind w:left="107"/>
              <w:jc w:val="center"/>
              <w:rPr>
                <w:sz w:val="20"/>
              </w:rPr>
            </w:pPr>
            <w:r>
              <w:rPr>
                <w:sz w:val="20"/>
                <w:szCs w:val="20"/>
              </w:rPr>
              <w:t>32775</w:t>
            </w:r>
          </w:p>
        </w:tc>
        <w:tc>
          <w:tcPr>
            <w:tcW w:w="709" w:type="dxa"/>
            <w:vAlign w:val="center"/>
          </w:tcPr>
          <w:p w14:paraId="3ED31616" w14:textId="5B0EDFD6" w:rsidR="00CE2A8E" w:rsidRDefault="00CE2A8E" w:rsidP="00CE2A8E">
            <w:pPr>
              <w:pStyle w:val="TableParagraph"/>
              <w:ind w:left="107"/>
              <w:jc w:val="center"/>
              <w:rPr>
                <w:sz w:val="20"/>
              </w:rPr>
            </w:pPr>
            <w:r>
              <w:rPr>
                <w:sz w:val="20"/>
                <w:szCs w:val="20"/>
              </w:rPr>
              <w:t>33024</w:t>
            </w:r>
          </w:p>
        </w:tc>
        <w:tc>
          <w:tcPr>
            <w:tcW w:w="708" w:type="dxa"/>
            <w:vAlign w:val="center"/>
          </w:tcPr>
          <w:p w14:paraId="430324CE" w14:textId="03DF6B2E" w:rsidR="00CE2A8E" w:rsidRDefault="00CE2A8E" w:rsidP="00CE2A8E">
            <w:pPr>
              <w:pStyle w:val="TableParagraph"/>
              <w:ind w:left="107"/>
              <w:jc w:val="center"/>
              <w:rPr>
                <w:sz w:val="20"/>
              </w:rPr>
            </w:pPr>
            <w:r>
              <w:rPr>
                <w:sz w:val="20"/>
                <w:szCs w:val="20"/>
              </w:rPr>
              <w:t>32486</w:t>
            </w:r>
          </w:p>
        </w:tc>
        <w:tc>
          <w:tcPr>
            <w:tcW w:w="709" w:type="dxa"/>
            <w:vAlign w:val="center"/>
          </w:tcPr>
          <w:p w14:paraId="6AA7DDD5" w14:textId="28DC18C1" w:rsidR="00CE2A8E" w:rsidRDefault="00CE2A8E" w:rsidP="00CE2A8E">
            <w:pPr>
              <w:pStyle w:val="TableParagraph"/>
              <w:ind w:left="107"/>
              <w:jc w:val="center"/>
              <w:rPr>
                <w:sz w:val="20"/>
              </w:rPr>
            </w:pPr>
            <w:r>
              <w:rPr>
                <w:sz w:val="20"/>
                <w:szCs w:val="20"/>
              </w:rPr>
              <w:t>32730</w:t>
            </w:r>
          </w:p>
        </w:tc>
        <w:tc>
          <w:tcPr>
            <w:tcW w:w="709" w:type="dxa"/>
            <w:vAlign w:val="center"/>
          </w:tcPr>
          <w:p w14:paraId="44F61CE7" w14:textId="220F85C5" w:rsidR="00CE2A8E" w:rsidRDefault="00CE2A8E" w:rsidP="00CE2A8E">
            <w:pPr>
              <w:pStyle w:val="TableParagraph"/>
              <w:ind w:left="107"/>
              <w:jc w:val="center"/>
              <w:rPr>
                <w:sz w:val="20"/>
              </w:rPr>
            </w:pPr>
            <w:r>
              <w:rPr>
                <w:sz w:val="20"/>
                <w:szCs w:val="20"/>
              </w:rPr>
              <w:t>33113</w:t>
            </w:r>
          </w:p>
        </w:tc>
        <w:tc>
          <w:tcPr>
            <w:tcW w:w="709" w:type="dxa"/>
            <w:vAlign w:val="center"/>
          </w:tcPr>
          <w:p w14:paraId="30BFB2AB" w14:textId="2F5AB5B7" w:rsidR="00CE2A8E" w:rsidRDefault="00CE2A8E" w:rsidP="00CE2A8E">
            <w:pPr>
              <w:pStyle w:val="TableParagraph"/>
              <w:ind w:left="107"/>
              <w:jc w:val="center"/>
              <w:rPr>
                <w:sz w:val="20"/>
              </w:rPr>
            </w:pPr>
            <w:r>
              <w:rPr>
                <w:sz w:val="20"/>
                <w:szCs w:val="20"/>
              </w:rPr>
              <w:t>34728</w:t>
            </w:r>
          </w:p>
        </w:tc>
        <w:tc>
          <w:tcPr>
            <w:tcW w:w="708" w:type="dxa"/>
            <w:vAlign w:val="center"/>
          </w:tcPr>
          <w:p w14:paraId="4536216A" w14:textId="24AF9E30" w:rsidR="00CE2A8E" w:rsidRDefault="00CE2A8E" w:rsidP="00CE2A8E">
            <w:pPr>
              <w:pStyle w:val="TableParagraph"/>
              <w:ind w:left="107"/>
              <w:jc w:val="center"/>
              <w:rPr>
                <w:sz w:val="20"/>
              </w:rPr>
            </w:pPr>
            <w:r>
              <w:rPr>
                <w:sz w:val="20"/>
                <w:szCs w:val="20"/>
              </w:rPr>
              <w:t>34682</w:t>
            </w:r>
          </w:p>
        </w:tc>
      </w:tr>
      <w:tr w:rsidR="00CE2A8E" w14:paraId="37283DA4" w14:textId="77777777" w:rsidTr="00CE2A8E">
        <w:trPr>
          <w:trHeight w:val="263"/>
        </w:trPr>
        <w:tc>
          <w:tcPr>
            <w:tcW w:w="1985" w:type="dxa"/>
          </w:tcPr>
          <w:p w14:paraId="231356BE" w14:textId="0C516D62" w:rsidR="00CE2A8E" w:rsidRDefault="00CE2A8E" w:rsidP="00CE2A8E">
            <w:pPr>
              <w:pStyle w:val="TableParagraph"/>
              <w:ind w:left="107"/>
              <w:jc w:val="center"/>
              <w:rPr>
                <w:sz w:val="20"/>
                <w:lang w:val="ru-RU"/>
              </w:rPr>
            </w:pPr>
            <w:r>
              <w:rPr>
                <w:sz w:val="20"/>
              </w:rPr>
              <w:t xml:space="preserve">    старше трудоспособного</w:t>
            </w:r>
            <w:r>
              <w:rPr>
                <w:sz w:val="20"/>
                <w:lang w:val="ru-RU"/>
              </w:rPr>
              <w:t xml:space="preserve"> </w:t>
            </w:r>
            <w:r>
              <w:rPr>
                <w:sz w:val="20"/>
              </w:rPr>
              <w:t xml:space="preserve">  возраста</w:t>
            </w:r>
          </w:p>
        </w:tc>
        <w:tc>
          <w:tcPr>
            <w:tcW w:w="709" w:type="dxa"/>
            <w:vAlign w:val="center"/>
          </w:tcPr>
          <w:p w14:paraId="37F37883" w14:textId="3D717D2E" w:rsidR="00CE2A8E" w:rsidRDefault="00CE2A8E" w:rsidP="00CE2A8E">
            <w:pPr>
              <w:pStyle w:val="TableParagraph"/>
              <w:jc w:val="center"/>
              <w:rPr>
                <w:sz w:val="20"/>
              </w:rPr>
            </w:pPr>
            <w:r>
              <w:rPr>
                <w:sz w:val="20"/>
                <w:szCs w:val="20"/>
              </w:rPr>
              <w:t>9555</w:t>
            </w:r>
          </w:p>
        </w:tc>
        <w:tc>
          <w:tcPr>
            <w:tcW w:w="708" w:type="dxa"/>
            <w:vAlign w:val="center"/>
          </w:tcPr>
          <w:p w14:paraId="126309FE" w14:textId="2881BC52" w:rsidR="00CE2A8E" w:rsidRDefault="00CE2A8E" w:rsidP="00CE2A8E">
            <w:pPr>
              <w:pStyle w:val="TableParagraph"/>
              <w:jc w:val="center"/>
              <w:rPr>
                <w:sz w:val="20"/>
              </w:rPr>
            </w:pPr>
            <w:r>
              <w:rPr>
                <w:sz w:val="20"/>
                <w:szCs w:val="20"/>
              </w:rPr>
              <w:t>9840</w:t>
            </w:r>
          </w:p>
        </w:tc>
        <w:tc>
          <w:tcPr>
            <w:tcW w:w="709" w:type="dxa"/>
            <w:vAlign w:val="center"/>
          </w:tcPr>
          <w:p w14:paraId="7C8304ED" w14:textId="036FBB39" w:rsidR="00CE2A8E" w:rsidRDefault="00CE2A8E" w:rsidP="00CE2A8E">
            <w:pPr>
              <w:pStyle w:val="TableParagraph"/>
              <w:jc w:val="center"/>
              <w:rPr>
                <w:sz w:val="20"/>
              </w:rPr>
            </w:pPr>
            <w:r>
              <w:rPr>
                <w:sz w:val="20"/>
                <w:szCs w:val="20"/>
              </w:rPr>
              <w:t>9243</w:t>
            </w:r>
          </w:p>
        </w:tc>
        <w:tc>
          <w:tcPr>
            <w:tcW w:w="709" w:type="dxa"/>
            <w:vAlign w:val="center"/>
          </w:tcPr>
          <w:p w14:paraId="4960E604" w14:textId="4D273CFD" w:rsidR="00CE2A8E" w:rsidRDefault="00CE2A8E" w:rsidP="00CE2A8E">
            <w:pPr>
              <w:pStyle w:val="TableParagraph"/>
              <w:jc w:val="center"/>
              <w:rPr>
                <w:sz w:val="20"/>
              </w:rPr>
            </w:pPr>
            <w:r>
              <w:rPr>
                <w:sz w:val="20"/>
                <w:szCs w:val="20"/>
              </w:rPr>
              <w:t>12925</w:t>
            </w:r>
          </w:p>
        </w:tc>
        <w:tc>
          <w:tcPr>
            <w:tcW w:w="709" w:type="dxa"/>
            <w:vAlign w:val="center"/>
          </w:tcPr>
          <w:p w14:paraId="25651347" w14:textId="54B209E7" w:rsidR="00CE2A8E" w:rsidRDefault="00CE2A8E" w:rsidP="00CE2A8E">
            <w:pPr>
              <w:pStyle w:val="TableParagraph"/>
              <w:jc w:val="center"/>
              <w:rPr>
                <w:sz w:val="20"/>
              </w:rPr>
            </w:pPr>
            <w:r>
              <w:rPr>
                <w:sz w:val="20"/>
                <w:szCs w:val="20"/>
              </w:rPr>
              <w:t>12503</w:t>
            </w:r>
          </w:p>
        </w:tc>
        <w:tc>
          <w:tcPr>
            <w:tcW w:w="708" w:type="dxa"/>
            <w:vAlign w:val="center"/>
          </w:tcPr>
          <w:p w14:paraId="31A14CE2" w14:textId="31BC0AE7" w:rsidR="00CE2A8E" w:rsidRDefault="00CE2A8E" w:rsidP="00CE2A8E">
            <w:pPr>
              <w:pStyle w:val="TableParagraph"/>
              <w:jc w:val="center"/>
              <w:rPr>
                <w:sz w:val="20"/>
              </w:rPr>
            </w:pPr>
            <w:r>
              <w:rPr>
                <w:sz w:val="20"/>
                <w:szCs w:val="20"/>
              </w:rPr>
              <w:t>12857</w:t>
            </w:r>
          </w:p>
        </w:tc>
        <w:tc>
          <w:tcPr>
            <w:tcW w:w="709" w:type="dxa"/>
            <w:vAlign w:val="center"/>
          </w:tcPr>
          <w:p w14:paraId="140F3586" w14:textId="5D62B5C9" w:rsidR="00CE2A8E" w:rsidRDefault="00CE2A8E" w:rsidP="00CE2A8E">
            <w:pPr>
              <w:pStyle w:val="TableParagraph"/>
              <w:jc w:val="center"/>
              <w:rPr>
                <w:sz w:val="20"/>
              </w:rPr>
            </w:pPr>
            <w:r>
              <w:rPr>
                <w:sz w:val="20"/>
                <w:szCs w:val="20"/>
              </w:rPr>
              <w:t>12455</w:t>
            </w:r>
          </w:p>
        </w:tc>
        <w:tc>
          <w:tcPr>
            <w:tcW w:w="709" w:type="dxa"/>
            <w:vAlign w:val="center"/>
          </w:tcPr>
          <w:p w14:paraId="26850ABB" w14:textId="18DA71AA" w:rsidR="00CE2A8E" w:rsidRDefault="00CE2A8E" w:rsidP="00CE2A8E">
            <w:pPr>
              <w:pStyle w:val="TableParagraph"/>
              <w:jc w:val="center"/>
              <w:rPr>
                <w:sz w:val="20"/>
              </w:rPr>
            </w:pPr>
            <w:r>
              <w:rPr>
                <w:sz w:val="20"/>
                <w:szCs w:val="20"/>
              </w:rPr>
              <w:t>12011</w:t>
            </w:r>
          </w:p>
        </w:tc>
        <w:tc>
          <w:tcPr>
            <w:tcW w:w="709" w:type="dxa"/>
            <w:vAlign w:val="center"/>
          </w:tcPr>
          <w:p w14:paraId="58F9727C" w14:textId="3BFC112D" w:rsidR="00CE2A8E" w:rsidRDefault="00CE2A8E" w:rsidP="00CE2A8E">
            <w:pPr>
              <w:pStyle w:val="TableParagraph"/>
              <w:jc w:val="center"/>
              <w:rPr>
                <w:sz w:val="20"/>
              </w:rPr>
            </w:pPr>
            <w:r>
              <w:rPr>
                <w:sz w:val="20"/>
                <w:szCs w:val="20"/>
              </w:rPr>
              <w:t>9715</w:t>
            </w:r>
          </w:p>
        </w:tc>
        <w:tc>
          <w:tcPr>
            <w:tcW w:w="708" w:type="dxa"/>
            <w:vAlign w:val="center"/>
          </w:tcPr>
          <w:p w14:paraId="74A9F4FB" w14:textId="3713B852" w:rsidR="00CE2A8E" w:rsidRDefault="00CE2A8E" w:rsidP="00CE2A8E">
            <w:pPr>
              <w:pStyle w:val="TableParagraph"/>
              <w:jc w:val="center"/>
              <w:rPr>
                <w:sz w:val="20"/>
              </w:rPr>
            </w:pPr>
            <w:r>
              <w:rPr>
                <w:sz w:val="20"/>
                <w:szCs w:val="20"/>
              </w:rPr>
              <w:t>7297</w:t>
            </w:r>
          </w:p>
        </w:tc>
      </w:tr>
    </w:tbl>
    <w:p w14:paraId="77B072C2" w14:textId="77777777" w:rsidR="00725ED7" w:rsidRPr="00DC36E0" w:rsidRDefault="00725ED7" w:rsidP="00DC36E0">
      <w:pPr>
        <w:jc w:val="center"/>
        <w:rPr>
          <w:noProof/>
          <w:spacing w:val="-2"/>
        </w:rPr>
      </w:pPr>
    </w:p>
    <w:p w14:paraId="472F843F" w14:textId="04771BC2" w:rsidR="00725ED7" w:rsidRPr="00DC36E0" w:rsidRDefault="00834E3B" w:rsidP="00DC36E0">
      <w:pPr>
        <w:jc w:val="center"/>
        <w:rPr>
          <w:noProof/>
          <w:spacing w:val="-2"/>
        </w:rPr>
      </w:pPr>
      <w:r>
        <w:rPr>
          <w:noProof/>
        </w:rPr>
        <w:lastRenderedPageBreak/>
        <w:drawing>
          <wp:inline distT="0" distB="0" distL="0" distR="0" wp14:anchorId="6870848A" wp14:editId="5E2C8E76">
            <wp:extent cx="5478780" cy="3947160"/>
            <wp:effectExtent l="0" t="0" r="7620" b="15240"/>
            <wp:docPr id="4" name="Диаграмма 4">
              <a:extLst xmlns:a="http://schemas.openxmlformats.org/drawingml/2006/main">
                <a:ext uri="{FF2B5EF4-FFF2-40B4-BE49-F238E27FC236}">
                  <a16:creationId xmlns:a16="http://schemas.microsoft.com/office/drawing/2014/main" id="{8512724F-61B4-462D-859D-7C0129213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F143D3" w14:textId="38ECCE68" w:rsidR="00725ED7" w:rsidRPr="00DC36E0" w:rsidRDefault="00725ED7" w:rsidP="00DC36E0">
      <w:pPr>
        <w:jc w:val="center"/>
        <w:rPr>
          <w:spacing w:val="-2"/>
        </w:rPr>
      </w:pPr>
      <w:r w:rsidRPr="00DC36E0">
        <w:t xml:space="preserve">Рисунок </w:t>
      </w:r>
      <w:r w:rsidR="00100A3A">
        <w:fldChar w:fldCharType="begin"/>
      </w:r>
      <w:r w:rsidR="00100A3A">
        <w:instrText xml:space="preserve"> STYLEREF 3 \s </w:instrText>
      </w:r>
      <w:r w:rsidR="00100A3A">
        <w:fldChar w:fldCharType="separate"/>
      </w:r>
      <w:r w:rsidR="008B5BBE" w:rsidRPr="00DC36E0">
        <w:rPr>
          <w:noProof/>
        </w:rPr>
        <w:t>5.1.3</w:t>
      </w:r>
      <w:r w:rsidR="00100A3A">
        <w:rPr>
          <w:noProof/>
        </w:rPr>
        <w:fldChar w:fldCharType="end"/>
      </w:r>
      <w:r w:rsidRPr="00DC36E0">
        <w:t>.</w:t>
      </w:r>
      <w:r w:rsidR="00100A3A">
        <w:fldChar w:fldCharType="begin"/>
      </w:r>
      <w:r w:rsidR="00100A3A">
        <w:instrText xml:space="preserve"> SEQ Рисунок \* ARABIC \s 3 </w:instrText>
      </w:r>
      <w:r w:rsidR="00100A3A">
        <w:fldChar w:fldCharType="separate"/>
      </w:r>
      <w:r w:rsidR="008B5BBE" w:rsidRPr="00DC36E0">
        <w:rPr>
          <w:noProof/>
        </w:rPr>
        <w:t>1</w:t>
      </w:r>
      <w:r w:rsidR="00100A3A">
        <w:rPr>
          <w:noProof/>
        </w:rPr>
        <w:fldChar w:fldCharType="end"/>
      </w:r>
      <w:r w:rsidRPr="00DC36E0">
        <w:rPr>
          <w:spacing w:val="-2"/>
        </w:rPr>
        <w:t xml:space="preserve"> Динамика изменения доли возрастных категорий </w:t>
      </w:r>
      <w:r w:rsidR="00D4048A" w:rsidRPr="00DC36E0">
        <w:rPr>
          <w:spacing w:val="-2"/>
        </w:rPr>
        <w:t xml:space="preserve">населения </w:t>
      </w:r>
      <w:r w:rsidR="00834E3B">
        <w:rPr>
          <w:spacing w:val="-2"/>
        </w:rPr>
        <w:t>городского округа Баксан</w:t>
      </w:r>
      <w:r w:rsidRPr="00DC36E0">
        <w:rPr>
          <w:spacing w:val="-2"/>
        </w:rPr>
        <w:t xml:space="preserve"> в общей численности населения, %</w:t>
      </w:r>
      <w:r w:rsidRPr="00DC36E0">
        <w:rPr>
          <w:spacing w:val="-2"/>
          <w:vertAlign w:val="superscript"/>
        </w:rPr>
        <w:footnoteReference w:id="21"/>
      </w:r>
    </w:p>
    <w:p w14:paraId="36C3AE73" w14:textId="77777777" w:rsidR="00725ED7" w:rsidRPr="00DC36E0" w:rsidRDefault="00725ED7" w:rsidP="00DC36E0">
      <w:pPr>
        <w:jc w:val="both"/>
        <w:rPr>
          <w:spacing w:val="-2"/>
        </w:rPr>
      </w:pPr>
    </w:p>
    <w:p w14:paraId="0C083F7B" w14:textId="4266DB6F" w:rsidR="00725ED7" w:rsidRPr="00DC36E0" w:rsidRDefault="00725ED7" w:rsidP="00DC36E0">
      <w:pPr>
        <w:ind w:firstLine="567"/>
        <w:jc w:val="both"/>
        <w:rPr>
          <w:spacing w:val="-2"/>
        </w:rPr>
      </w:pPr>
      <w:r w:rsidRPr="00DC36E0">
        <w:rPr>
          <w:spacing w:val="-2"/>
        </w:rPr>
        <w:t xml:space="preserve">В последнее десятилетие в </w:t>
      </w:r>
      <w:r w:rsidR="00834E3B">
        <w:rPr>
          <w:spacing w:val="-2"/>
        </w:rPr>
        <w:t>городском округе Баксан</w:t>
      </w:r>
      <w:r w:rsidR="00834E3B" w:rsidRPr="00DC36E0">
        <w:rPr>
          <w:spacing w:val="-2"/>
        </w:rPr>
        <w:t xml:space="preserve"> </w:t>
      </w:r>
      <w:r w:rsidRPr="00DC36E0">
        <w:rPr>
          <w:spacing w:val="-2"/>
        </w:rPr>
        <w:t xml:space="preserve">происходят волнообразное изменение в динамике доли населения старших возрастов, это проявляется в </w:t>
      </w:r>
      <w:r w:rsidR="00834E3B">
        <w:rPr>
          <w:spacing w:val="-2"/>
        </w:rPr>
        <w:t>уменьшении</w:t>
      </w:r>
      <w:r w:rsidRPr="00DC36E0">
        <w:rPr>
          <w:spacing w:val="-2"/>
        </w:rPr>
        <w:t xml:space="preserve"> доли населения старше трудоспособного возраста с </w:t>
      </w:r>
      <w:r w:rsidR="00D4048A" w:rsidRPr="00DC36E0">
        <w:rPr>
          <w:spacing w:val="-2"/>
        </w:rPr>
        <w:t>21,</w:t>
      </w:r>
      <w:r w:rsidR="00834E3B">
        <w:rPr>
          <w:spacing w:val="-2"/>
        </w:rPr>
        <w:t>8</w:t>
      </w:r>
      <w:r w:rsidRPr="00DC36E0">
        <w:rPr>
          <w:spacing w:val="-2"/>
        </w:rPr>
        <w:t xml:space="preserve"> % в 201</w:t>
      </w:r>
      <w:r w:rsidR="00834E3B">
        <w:rPr>
          <w:spacing w:val="-2"/>
        </w:rPr>
        <w:t>9</w:t>
      </w:r>
      <w:r w:rsidRPr="00DC36E0">
        <w:rPr>
          <w:spacing w:val="-2"/>
        </w:rPr>
        <w:t xml:space="preserve"> году до </w:t>
      </w:r>
      <w:r w:rsidR="00834E3B">
        <w:rPr>
          <w:spacing w:val="-2"/>
        </w:rPr>
        <w:t>15,3</w:t>
      </w:r>
      <w:r w:rsidRPr="00DC36E0">
        <w:rPr>
          <w:spacing w:val="-2"/>
        </w:rPr>
        <w:t xml:space="preserve"> % в 20</w:t>
      </w:r>
      <w:r w:rsidR="00834E3B">
        <w:rPr>
          <w:spacing w:val="-2"/>
        </w:rPr>
        <w:t>22</w:t>
      </w:r>
      <w:r w:rsidRPr="00DC36E0">
        <w:rPr>
          <w:spacing w:val="-2"/>
        </w:rPr>
        <w:t xml:space="preserve"> г., при одновременном </w:t>
      </w:r>
      <w:r w:rsidR="00834E3B">
        <w:rPr>
          <w:spacing w:val="-2"/>
        </w:rPr>
        <w:t>увеличении</w:t>
      </w:r>
      <w:r w:rsidRPr="00DC36E0">
        <w:rPr>
          <w:spacing w:val="-2"/>
        </w:rPr>
        <w:t xml:space="preserve"> удельного веса лиц трудоспособного возраста с </w:t>
      </w:r>
      <w:r w:rsidR="00834E3B">
        <w:rPr>
          <w:spacing w:val="-2"/>
        </w:rPr>
        <w:t>55,1</w:t>
      </w:r>
      <w:r w:rsidRPr="00DC36E0">
        <w:rPr>
          <w:spacing w:val="-2"/>
        </w:rPr>
        <w:t xml:space="preserve"> % в 20</w:t>
      </w:r>
      <w:r w:rsidR="00834E3B">
        <w:rPr>
          <w:spacing w:val="-2"/>
        </w:rPr>
        <w:t>21</w:t>
      </w:r>
      <w:r w:rsidRPr="00DC36E0">
        <w:rPr>
          <w:spacing w:val="-2"/>
        </w:rPr>
        <w:t xml:space="preserve"> г. до </w:t>
      </w:r>
      <w:r w:rsidR="00D4048A" w:rsidRPr="00DC36E0">
        <w:rPr>
          <w:spacing w:val="-2"/>
        </w:rPr>
        <w:t>6</w:t>
      </w:r>
      <w:r w:rsidR="00834E3B">
        <w:rPr>
          <w:spacing w:val="-2"/>
        </w:rPr>
        <w:t>1</w:t>
      </w:r>
      <w:r w:rsidR="00D4048A" w:rsidRPr="00DC36E0">
        <w:rPr>
          <w:spacing w:val="-2"/>
        </w:rPr>
        <w:t>,</w:t>
      </w:r>
      <w:r w:rsidR="00834E3B">
        <w:rPr>
          <w:spacing w:val="-2"/>
        </w:rPr>
        <w:t>8</w:t>
      </w:r>
      <w:r w:rsidRPr="00DC36E0">
        <w:rPr>
          <w:spacing w:val="-2"/>
        </w:rPr>
        <w:t xml:space="preserve"> % в 202</w:t>
      </w:r>
      <w:r w:rsidR="00834E3B">
        <w:rPr>
          <w:spacing w:val="-2"/>
        </w:rPr>
        <w:t>4</w:t>
      </w:r>
      <w:r w:rsidRPr="00DC36E0">
        <w:rPr>
          <w:spacing w:val="-2"/>
        </w:rPr>
        <w:t xml:space="preserve"> г. При этом, в указанный промежуток времени доля населения моложе трудоспособного возраста </w:t>
      </w:r>
      <w:r w:rsidR="00D11214">
        <w:rPr>
          <w:spacing w:val="-2"/>
        </w:rPr>
        <w:t>снизилась</w:t>
      </w:r>
      <w:r w:rsidRPr="00DC36E0">
        <w:rPr>
          <w:spacing w:val="-2"/>
        </w:rPr>
        <w:t xml:space="preserve"> с </w:t>
      </w:r>
      <w:r w:rsidR="00D11214">
        <w:rPr>
          <w:spacing w:val="-2"/>
        </w:rPr>
        <w:t>23,1</w:t>
      </w:r>
      <w:r w:rsidRPr="00DC36E0">
        <w:rPr>
          <w:spacing w:val="-2"/>
        </w:rPr>
        <w:t xml:space="preserve"> % в 201</w:t>
      </w:r>
      <w:r w:rsidR="00D11214">
        <w:rPr>
          <w:spacing w:val="-2"/>
        </w:rPr>
        <w:t>8</w:t>
      </w:r>
      <w:r w:rsidRPr="00DC36E0">
        <w:rPr>
          <w:spacing w:val="-2"/>
        </w:rPr>
        <w:t xml:space="preserve"> г. до </w:t>
      </w:r>
      <w:r w:rsidR="00D11214">
        <w:rPr>
          <w:spacing w:val="-2"/>
        </w:rPr>
        <w:t>22,6</w:t>
      </w:r>
      <w:r w:rsidRPr="00DC36E0">
        <w:rPr>
          <w:spacing w:val="-2"/>
        </w:rPr>
        <w:t xml:space="preserve"> % в 202</w:t>
      </w:r>
      <w:r w:rsidR="00D11214">
        <w:rPr>
          <w:spacing w:val="-2"/>
        </w:rPr>
        <w:t>4</w:t>
      </w:r>
      <w:r w:rsidRPr="00DC36E0">
        <w:rPr>
          <w:spacing w:val="-2"/>
        </w:rPr>
        <w:t xml:space="preserve"> г.</w:t>
      </w:r>
    </w:p>
    <w:p w14:paraId="4B3FA76F" w14:textId="77777777" w:rsidR="00725ED7" w:rsidRPr="00DC36E0" w:rsidRDefault="00725ED7" w:rsidP="00DC36E0">
      <w:pPr>
        <w:ind w:firstLine="567"/>
        <w:jc w:val="both"/>
        <w:rPr>
          <w:spacing w:val="-2"/>
        </w:rPr>
      </w:pPr>
      <w:r w:rsidRPr="00DC36E0">
        <w:rPr>
          <w:spacing w:val="-2"/>
        </w:rPr>
        <w:t>Стоит отметить, что в ближайшее время произойдёт ожидаемое снижение рождаемости, в связи с вступлением в репродуктивный возраст поколения – детей, рождённых в период 1992-2000 гг., с одновременным нарастанием удельного веса старших групп населения.</w:t>
      </w:r>
    </w:p>
    <w:p w14:paraId="640731A7" w14:textId="77777777" w:rsidR="00725ED7" w:rsidRPr="00DC36E0" w:rsidRDefault="00725ED7" w:rsidP="00DC36E0">
      <w:pPr>
        <w:ind w:firstLine="567"/>
        <w:jc w:val="both"/>
        <w:rPr>
          <w:spacing w:val="-2"/>
        </w:rPr>
      </w:pPr>
      <w:r w:rsidRPr="00DC36E0">
        <w:rPr>
          <w:spacing w:val="-2"/>
        </w:rPr>
        <w:t>Резкое снижение рождаемости, начавшееся в середине 90-х годов прошлого века, привело к сокращению категории детей и подростков, т.е. жителей моложе трудоспособного возраста, и усилению процесса демографического старения.</w:t>
      </w:r>
    </w:p>
    <w:p w14:paraId="0308B5D4" w14:textId="77777777" w:rsidR="00725ED7" w:rsidRPr="00DC36E0" w:rsidRDefault="00725ED7" w:rsidP="00DC36E0">
      <w:pPr>
        <w:ind w:firstLine="567"/>
        <w:jc w:val="both"/>
        <w:rPr>
          <w:spacing w:val="-2"/>
        </w:rPr>
      </w:pPr>
      <w:r w:rsidRPr="00DC36E0">
        <w:rPr>
          <w:spacing w:val="-2"/>
        </w:rPr>
        <w:t>В рассматриваемом муниципальном образовании относительно низкая доля лиц младше трудоспособного возраста, доля пенсионеров, наоборот, высока. Старение население и изменение его возрастной структуры находят отражение в изменении показателя демографической нагрузки.</w:t>
      </w:r>
    </w:p>
    <w:p w14:paraId="0034378C" w14:textId="77777777" w:rsidR="00725ED7" w:rsidRPr="00DC36E0" w:rsidRDefault="00725ED7" w:rsidP="00DC36E0">
      <w:pPr>
        <w:ind w:firstLine="567"/>
        <w:jc w:val="both"/>
        <w:rPr>
          <w:spacing w:val="-2"/>
        </w:rPr>
      </w:pPr>
      <w:r w:rsidRPr="00DC36E0">
        <w:rPr>
          <w:spacing w:val="-2"/>
        </w:rPr>
        <w:t>Коэффициенты демографической нагрузки (К) – обобщённые количественные характеристики возрастной структуры населения, показывающие нагрузку на общество непроизводительным населением:</w:t>
      </w:r>
    </w:p>
    <w:p w14:paraId="6E43ABCF" w14:textId="77777777" w:rsidR="00725ED7" w:rsidRPr="00DC36E0" w:rsidRDefault="00725ED7" w:rsidP="00DC36E0">
      <w:pPr>
        <w:ind w:firstLine="567"/>
        <w:jc w:val="both"/>
        <w:rPr>
          <w:spacing w:val="-2"/>
        </w:rPr>
      </w:pPr>
    </w:p>
    <w:p w14:paraId="35230CA5" w14:textId="77777777" w:rsidR="00725ED7" w:rsidRPr="00DC36E0" w:rsidRDefault="00725ED7" w:rsidP="00DC36E0">
      <w:pPr>
        <w:ind w:firstLine="567"/>
        <w:jc w:val="both"/>
        <w:rPr>
          <w:spacing w:val="-2"/>
        </w:rPr>
      </w:pPr>
      <w:r w:rsidRPr="00DC36E0">
        <w:rPr>
          <w:spacing w:val="-2"/>
        </w:rPr>
        <w:t>К</w:t>
      </w:r>
      <w:r w:rsidRPr="00DC36E0">
        <w:rPr>
          <w:spacing w:val="-2"/>
          <w:vertAlign w:val="subscript"/>
        </w:rPr>
        <w:t>потенциальной нагрузки</w:t>
      </w:r>
      <w:r w:rsidRPr="00DC36E0">
        <w:rPr>
          <w:spacing w:val="-2"/>
        </w:rPr>
        <w:t xml:space="preserve"> = </w:t>
      </w:r>
      <w:r w:rsidRPr="00DC36E0">
        <w:rPr>
          <w:spacing w:val="-2"/>
          <w:lang w:val="en-US"/>
        </w:rPr>
        <w:t>N</w:t>
      </w:r>
      <w:r w:rsidRPr="00DC36E0">
        <w:rPr>
          <w:spacing w:val="-2"/>
          <w:vertAlign w:val="subscript"/>
        </w:rPr>
        <w:t xml:space="preserve">1 </w:t>
      </w:r>
      <w:r w:rsidRPr="00DC36E0">
        <w:rPr>
          <w:spacing w:val="-2"/>
        </w:rPr>
        <w:t xml:space="preserve">/ </w:t>
      </w:r>
      <w:r w:rsidRPr="00DC36E0">
        <w:rPr>
          <w:spacing w:val="-2"/>
          <w:lang w:val="en-US"/>
        </w:rPr>
        <w:t>N</w:t>
      </w:r>
      <w:r w:rsidRPr="00DC36E0">
        <w:rPr>
          <w:spacing w:val="-2"/>
          <w:vertAlign w:val="subscript"/>
        </w:rPr>
        <w:t>2</w:t>
      </w:r>
    </w:p>
    <w:p w14:paraId="1CA8E78A" w14:textId="77777777" w:rsidR="00725ED7" w:rsidRPr="00DC36E0" w:rsidRDefault="00725ED7" w:rsidP="00DC36E0">
      <w:pPr>
        <w:ind w:firstLine="567"/>
        <w:jc w:val="both"/>
        <w:rPr>
          <w:spacing w:val="-2"/>
        </w:rPr>
      </w:pPr>
      <w:r w:rsidRPr="00DC36E0">
        <w:rPr>
          <w:spacing w:val="-2"/>
        </w:rPr>
        <w:t>К</w:t>
      </w:r>
      <w:r w:rsidRPr="00DC36E0">
        <w:rPr>
          <w:spacing w:val="-2"/>
          <w:vertAlign w:val="subscript"/>
        </w:rPr>
        <w:t xml:space="preserve">пенсионной нагрузки </w:t>
      </w:r>
      <w:r w:rsidRPr="00DC36E0">
        <w:rPr>
          <w:spacing w:val="-2"/>
        </w:rPr>
        <w:t xml:space="preserve">= </w:t>
      </w:r>
      <w:r w:rsidRPr="00DC36E0">
        <w:rPr>
          <w:spacing w:val="-2"/>
          <w:lang w:val="en-US"/>
        </w:rPr>
        <w:t>N</w:t>
      </w:r>
      <w:r w:rsidRPr="00DC36E0">
        <w:rPr>
          <w:spacing w:val="-2"/>
          <w:vertAlign w:val="subscript"/>
        </w:rPr>
        <w:t xml:space="preserve">3 </w:t>
      </w:r>
      <w:r w:rsidRPr="00DC36E0">
        <w:rPr>
          <w:spacing w:val="-2"/>
        </w:rPr>
        <w:t xml:space="preserve">/ </w:t>
      </w:r>
      <w:r w:rsidRPr="00DC36E0">
        <w:rPr>
          <w:spacing w:val="-2"/>
          <w:lang w:val="en-US"/>
        </w:rPr>
        <w:t>N</w:t>
      </w:r>
      <w:r w:rsidRPr="00DC36E0">
        <w:rPr>
          <w:spacing w:val="-2"/>
          <w:vertAlign w:val="subscript"/>
        </w:rPr>
        <w:t>2</w:t>
      </w:r>
    </w:p>
    <w:p w14:paraId="16C76B8F" w14:textId="77777777" w:rsidR="00725ED7" w:rsidRPr="00DC36E0" w:rsidRDefault="00725ED7" w:rsidP="00DC36E0">
      <w:pPr>
        <w:ind w:firstLine="567"/>
        <w:jc w:val="both"/>
        <w:rPr>
          <w:spacing w:val="-2"/>
        </w:rPr>
      </w:pPr>
      <w:r w:rsidRPr="00DC36E0">
        <w:rPr>
          <w:spacing w:val="-2"/>
        </w:rPr>
        <w:t>К</w:t>
      </w:r>
      <w:r w:rsidRPr="00DC36E0">
        <w:rPr>
          <w:spacing w:val="-2"/>
          <w:vertAlign w:val="subscript"/>
        </w:rPr>
        <w:t xml:space="preserve">общей нагрузки </w:t>
      </w:r>
      <w:r w:rsidRPr="00DC36E0">
        <w:rPr>
          <w:spacing w:val="-2"/>
        </w:rPr>
        <w:t>= (</w:t>
      </w:r>
      <w:r w:rsidRPr="00DC36E0">
        <w:rPr>
          <w:spacing w:val="-2"/>
          <w:lang w:val="en-US"/>
        </w:rPr>
        <w:t>N</w:t>
      </w:r>
      <w:r w:rsidRPr="00DC36E0">
        <w:rPr>
          <w:spacing w:val="-2"/>
          <w:vertAlign w:val="subscript"/>
        </w:rPr>
        <w:t xml:space="preserve">1 </w:t>
      </w:r>
      <w:r w:rsidRPr="00DC36E0">
        <w:rPr>
          <w:spacing w:val="-2"/>
        </w:rPr>
        <w:t xml:space="preserve">+ </w:t>
      </w:r>
      <w:r w:rsidRPr="00DC36E0">
        <w:rPr>
          <w:spacing w:val="-2"/>
          <w:lang w:val="en-US"/>
        </w:rPr>
        <w:t>N</w:t>
      </w:r>
      <w:r w:rsidRPr="00DC36E0">
        <w:rPr>
          <w:spacing w:val="-2"/>
          <w:vertAlign w:val="subscript"/>
        </w:rPr>
        <w:t>3</w:t>
      </w:r>
      <w:r w:rsidRPr="00DC36E0">
        <w:rPr>
          <w:spacing w:val="-2"/>
        </w:rPr>
        <w:t xml:space="preserve">)/ </w:t>
      </w:r>
      <w:r w:rsidRPr="00DC36E0">
        <w:rPr>
          <w:spacing w:val="-2"/>
          <w:lang w:val="en-US"/>
        </w:rPr>
        <w:t>N</w:t>
      </w:r>
      <w:r w:rsidRPr="00DC36E0">
        <w:rPr>
          <w:spacing w:val="-2"/>
          <w:vertAlign w:val="subscript"/>
        </w:rPr>
        <w:t>2</w:t>
      </w:r>
    </w:p>
    <w:p w14:paraId="7B75F8EE" w14:textId="77777777" w:rsidR="00725ED7" w:rsidRPr="00DC36E0" w:rsidRDefault="00725ED7" w:rsidP="00DC36E0">
      <w:pPr>
        <w:ind w:firstLine="567"/>
        <w:jc w:val="both"/>
        <w:rPr>
          <w:spacing w:val="-2"/>
        </w:rPr>
      </w:pPr>
      <w:r w:rsidRPr="00DC36E0">
        <w:rPr>
          <w:spacing w:val="-2"/>
        </w:rPr>
        <w:t>где:</w:t>
      </w:r>
    </w:p>
    <w:p w14:paraId="77DBB433" w14:textId="77777777" w:rsidR="00725ED7" w:rsidRPr="00DC36E0" w:rsidRDefault="00725ED7" w:rsidP="00DC36E0">
      <w:pPr>
        <w:ind w:firstLine="567"/>
        <w:jc w:val="both"/>
        <w:rPr>
          <w:spacing w:val="-2"/>
        </w:rPr>
      </w:pPr>
      <w:r w:rsidRPr="00DC36E0">
        <w:rPr>
          <w:spacing w:val="-2"/>
          <w:lang w:val="en-US"/>
        </w:rPr>
        <w:lastRenderedPageBreak/>
        <w:t>N</w:t>
      </w:r>
      <w:r w:rsidRPr="00DC36E0">
        <w:rPr>
          <w:spacing w:val="-2"/>
          <w:vertAlign w:val="subscript"/>
        </w:rPr>
        <w:t>1</w:t>
      </w:r>
      <w:r w:rsidRPr="00DC36E0">
        <w:rPr>
          <w:spacing w:val="-2"/>
        </w:rPr>
        <w:t xml:space="preserve"> – количество граждан на исследуемой территории младше трудоспособного возраста,</w:t>
      </w:r>
    </w:p>
    <w:p w14:paraId="429CFE8A" w14:textId="77777777" w:rsidR="00725ED7" w:rsidRPr="00DC36E0" w:rsidRDefault="00725ED7" w:rsidP="00DC36E0">
      <w:pPr>
        <w:ind w:firstLine="567"/>
        <w:jc w:val="both"/>
        <w:rPr>
          <w:spacing w:val="-2"/>
        </w:rPr>
      </w:pPr>
      <w:r w:rsidRPr="00DC36E0">
        <w:rPr>
          <w:spacing w:val="-2"/>
          <w:lang w:val="en-US"/>
        </w:rPr>
        <w:t>N</w:t>
      </w:r>
      <w:r w:rsidRPr="00DC36E0">
        <w:rPr>
          <w:spacing w:val="-2"/>
          <w:vertAlign w:val="subscript"/>
        </w:rPr>
        <w:t>2</w:t>
      </w:r>
      <w:r w:rsidRPr="00DC36E0">
        <w:rPr>
          <w:spacing w:val="-2"/>
        </w:rPr>
        <w:t xml:space="preserve"> – количество граждан на исследуемой территории трудоспособного возраста,</w:t>
      </w:r>
    </w:p>
    <w:p w14:paraId="1BDDD145" w14:textId="77777777" w:rsidR="00725ED7" w:rsidRPr="00DC36E0" w:rsidRDefault="00725ED7" w:rsidP="00DC36E0">
      <w:pPr>
        <w:ind w:firstLine="567"/>
        <w:jc w:val="both"/>
        <w:rPr>
          <w:spacing w:val="-2"/>
        </w:rPr>
      </w:pPr>
      <w:r w:rsidRPr="00DC36E0">
        <w:rPr>
          <w:spacing w:val="-2"/>
          <w:lang w:val="en-US"/>
        </w:rPr>
        <w:t>N</w:t>
      </w:r>
      <w:r w:rsidRPr="00DC36E0">
        <w:rPr>
          <w:spacing w:val="-2"/>
          <w:vertAlign w:val="subscript"/>
        </w:rPr>
        <w:t>3</w:t>
      </w:r>
      <w:r w:rsidRPr="00DC36E0">
        <w:rPr>
          <w:spacing w:val="-2"/>
        </w:rPr>
        <w:t xml:space="preserve"> – количество граждан на исследуемой территории старше трудоспособного возраста.</w:t>
      </w:r>
    </w:p>
    <w:p w14:paraId="27B21571" w14:textId="77777777" w:rsidR="00725ED7" w:rsidRPr="00DC36E0" w:rsidRDefault="00725ED7" w:rsidP="00DC36E0">
      <w:pPr>
        <w:ind w:firstLine="567"/>
        <w:jc w:val="both"/>
        <w:rPr>
          <w:spacing w:val="-2"/>
        </w:rPr>
      </w:pPr>
    </w:p>
    <w:p w14:paraId="75ED4D90" w14:textId="77777777" w:rsidR="00725ED7" w:rsidRPr="00DC36E0" w:rsidRDefault="00725ED7" w:rsidP="00DC36E0">
      <w:pPr>
        <w:ind w:firstLine="567"/>
        <w:jc w:val="both"/>
        <w:rPr>
          <w:spacing w:val="-2"/>
        </w:rPr>
      </w:pPr>
      <w:r w:rsidRPr="00DC36E0">
        <w:rPr>
          <w:spacing w:val="-2"/>
        </w:rPr>
        <w:t>В 2022 году коэффициенты демографической нагрузки в муниципальном образовании составляли:</w:t>
      </w:r>
    </w:p>
    <w:p w14:paraId="2BC59263" w14:textId="4A9CD311" w:rsidR="00725ED7" w:rsidRPr="00DC36E0" w:rsidRDefault="00725ED7" w:rsidP="00DC36E0">
      <w:pPr>
        <w:ind w:firstLine="567"/>
        <w:jc w:val="both"/>
        <w:rPr>
          <w:spacing w:val="-2"/>
        </w:rPr>
      </w:pPr>
      <w:r w:rsidRPr="00DC36E0">
        <w:rPr>
          <w:spacing w:val="-2"/>
        </w:rPr>
        <w:t>К</w:t>
      </w:r>
      <w:r w:rsidRPr="00DC36E0">
        <w:rPr>
          <w:spacing w:val="-2"/>
          <w:vertAlign w:val="subscript"/>
        </w:rPr>
        <w:t>потенциальной нагрузки</w:t>
      </w:r>
      <w:r w:rsidRPr="00DC36E0">
        <w:rPr>
          <w:spacing w:val="-2"/>
        </w:rPr>
        <w:t xml:space="preserve"> = </w:t>
      </w:r>
      <w:r w:rsidR="00D11214">
        <w:rPr>
          <w:spacing w:val="-2"/>
        </w:rPr>
        <w:t>13,769</w:t>
      </w:r>
      <w:r w:rsidRPr="00DC36E0">
        <w:rPr>
          <w:spacing w:val="-2"/>
        </w:rPr>
        <w:t xml:space="preserve">/ </w:t>
      </w:r>
      <w:r w:rsidR="00D11214">
        <w:rPr>
          <w:spacing w:val="-2"/>
        </w:rPr>
        <w:t xml:space="preserve">37,719 </w:t>
      </w:r>
      <w:r w:rsidRPr="00DC36E0">
        <w:rPr>
          <w:spacing w:val="-2"/>
        </w:rPr>
        <w:t>= 0,</w:t>
      </w:r>
      <w:r w:rsidR="00D11214">
        <w:rPr>
          <w:spacing w:val="-2"/>
        </w:rPr>
        <w:t>37</w:t>
      </w:r>
      <w:r w:rsidRPr="00DC36E0">
        <w:rPr>
          <w:spacing w:val="-2"/>
        </w:rPr>
        <w:t>.</w:t>
      </w:r>
    </w:p>
    <w:p w14:paraId="558DAA38" w14:textId="0E400F6F" w:rsidR="00725ED7" w:rsidRPr="00DC36E0" w:rsidRDefault="00725ED7" w:rsidP="00DC36E0">
      <w:pPr>
        <w:ind w:firstLine="567"/>
        <w:jc w:val="both"/>
        <w:rPr>
          <w:spacing w:val="-2"/>
        </w:rPr>
      </w:pPr>
      <w:r w:rsidRPr="00DC36E0">
        <w:rPr>
          <w:spacing w:val="-2"/>
        </w:rPr>
        <w:t>К</w:t>
      </w:r>
      <w:r w:rsidRPr="00DC36E0">
        <w:rPr>
          <w:spacing w:val="-2"/>
          <w:vertAlign w:val="subscript"/>
        </w:rPr>
        <w:t xml:space="preserve">пенсионной нагрузки </w:t>
      </w:r>
      <w:r w:rsidRPr="00DC36E0">
        <w:rPr>
          <w:spacing w:val="-2"/>
        </w:rPr>
        <w:t xml:space="preserve">= </w:t>
      </w:r>
      <w:r w:rsidR="00D11214">
        <w:rPr>
          <w:spacing w:val="-2"/>
        </w:rPr>
        <w:t>9,555</w:t>
      </w:r>
      <w:r w:rsidRPr="00DC36E0">
        <w:rPr>
          <w:spacing w:val="-2"/>
        </w:rPr>
        <w:t xml:space="preserve">/ </w:t>
      </w:r>
      <w:r w:rsidR="00D11214">
        <w:rPr>
          <w:spacing w:val="-2"/>
        </w:rPr>
        <w:t xml:space="preserve">37,719 </w:t>
      </w:r>
      <w:r w:rsidRPr="00DC36E0">
        <w:rPr>
          <w:spacing w:val="-2"/>
        </w:rPr>
        <w:t>= 0,</w:t>
      </w:r>
      <w:r w:rsidR="00D11214">
        <w:rPr>
          <w:spacing w:val="-2"/>
        </w:rPr>
        <w:t>25</w:t>
      </w:r>
      <w:r w:rsidRPr="00DC36E0">
        <w:rPr>
          <w:spacing w:val="-2"/>
        </w:rPr>
        <w:t>.</w:t>
      </w:r>
    </w:p>
    <w:p w14:paraId="36C80069" w14:textId="00CF39DB" w:rsidR="00725ED7" w:rsidRPr="00DC36E0" w:rsidRDefault="00725ED7" w:rsidP="00DC36E0">
      <w:pPr>
        <w:ind w:firstLine="567"/>
        <w:jc w:val="both"/>
        <w:rPr>
          <w:spacing w:val="-2"/>
        </w:rPr>
      </w:pPr>
      <w:r w:rsidRPr="00DC36E0">
        <w:rPr>
          <w:spacing w:val="-2"/>
        </w:rPr>
        <w:t>К</w:t>
      </w:r>
      <w:r w:rsidRPr="00DC36E0">
        <w:rPr>
          <w:spacing w:val="-2"/>
          <w:vertAlign w:val="subscript"/>
        </w:rPr>
        <w:t xml:space="preserve">общей нагрузки </w:t>
      </w:r>
      <w:r w:rsidRPr="00DC36E0">
        <w:rPr>
          <w:spacing w:val="-2"/>
        </w:rPr>
        <w:t>= (</w:t>
      </w:r>
      <w:r w:rsidR="00D11214">
        <w:rPr>
          <w:spacing w:val="-2"/>
        </w:rPr>
        <w:t xml:space="preserve">13,769 </w:t>
      </w:r>
      <w:r w:rsidRPr="00DC36E0">
        <w:rPr>
          <w:spacing w:val="-2"/>
        </w:rPr>
        <w:t xml:space="preserve">+ </w:t>
      </w:r>
      <w:r w:rsidR="00D11214">
        <w:rPr>
          <w:spacing w:val="-2"/>
        </w:rPr>
        <w:t>9,555</w:t>
      </w:r>
      <w:r w:rsidRPr="00DC36E0">
        <w:rPr>
          <w:spacing w:val="-2"/>
        </w:rPr>
        <w:t xml:space="preserve">) / </w:t>
      </w:r>
      <w:r w:rsidR="00D11214">
        <w:rPr>
          <w:spacing w:val="-2"/>
        </w:rPr>
        <w:t xml:space="preserve">37,719 </w:t>
      </w:r>
      <w:r w:rsidRPr="00DC36E0">
        <w:rPr>
          <w:spacing w:val="-2"/>
        </w:rPr>
        <w:t>= 0,</w:t>
      </w:r>
      <w:r w:rsidR="00A97315" w:rsidRPr="00DC36E0">
        <w:rPr>
          <w:spacing w:val="-2"/>
        </w:rPr>
        <w:t>6</w:t>
      </w:r>
      <w:r w:rsidR="00D11214">
        <w:rPr>
          <w:spacing w:val="-2"/>
        </w:rPr>
        <w:t>2</w:t>
      </w:r>
      <w:r w:rsidRPr="00DC36E0">
        <w:rPr>
          <w:spacing w:val="-2"/>
        </w:rPr>
        <w:t>.</w:t>
      </w:r>
    </w:p>
    <w:p w14:paraId="31C47C5C" w14:textId="77777777" w:rsidR="00725ED7" w:rsidRPr="00DC36E0" w:rsidRDefault="00725ED7" w:rsidP="00DC36E0">
      <w:pPr>
        <w:ind w:firstLine="567"/>
        <w:jc w:val="both"/>
        <w:rPr>
          <w:spacing w:val="-2"/>
        </w:rPr>
      </w:pPr>
    </w:p>
    <w:p w14:paraId="59E3A272" w14:textId="4252EB5C" w:rsidR="00725ED7" w:rsidRPr="00DC36E0" w:rsidRDefault="002A0F3A"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5.1.3</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4</w:t>
      </w:r>
      <w:r w:rsidR="00100A3A">
        <w:rPr>
          <w:noProof/>
        </w:rPr>
        <w:fldChar w:fldCharType="end"/>
      </w:r>
    </w:p>
    <w:p w14:paraId="0CDBE521" w14:textId="0472CEF5" w:rsidR="00725ED7" w:rsidRPr="00DC36E0" w:rsidRDefault="00725ED7" w:rsidP="00DC36E0">
      <w:pPr>
        <w:jc w:val="center"/>
        <w:rPr>
          <w:spacing w:val="-2"/>
        </w:rPr>
      </w:pPr>
      <w:r w:rsidRPr="00DC36E0">
        <w:rPr>
          <w:spacing w:val="-2"/>
        </w:rPr>
        <w:t>Динамика показателей коэффициентов демографической нагрузки в 20</w:t>
      </w:r>
      <w:r w:rsidR="00D11214">
        <w:rPr>
          <w:spacing w:val="-2"/>
        </w:rPr>
        <w:t>05</w:t>
      </w:r>
      <w:r w:rsidRPr="00DC36E0">
        <w:rPr>
          <w:spacing w:val="-2"/>
        </w:rPr>
        <w:t>-202</w:t>
      </w:r>
      <w:r w:rsidR="00D11214">
        <w:rPr>
          <w:spacing w:val="-2"/>
        </w:rPr>
        <w:t>4</w:t>
      </w:r>
      <w:r w:rsidRPr="00DC36E0">
        <w:rPr>
          <w:spacing w:val="-2"/>
        </w:rPr>
        <w:t xml:space="preserve"> гг.</w:t>
      </w:r>
    </w:p>
    <w:p w14:paraId="4A8E3C8C" w14:textId="77777777" w:rsidR="00725ED7" w:rsidRPr="00DC36E0" w:rsidRDefault="00725ED7" w:rsidP="00DC36E0">
      <w:pPr>
        <w:ind w:firstLine="567"/>
        <w:jc w:val="both"/>
        <w:rPr>
          <w:spacing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09"/>
        <w:gridCol w:w="708"/>
        <w:gridCol w:w="709"/>
        <w:gridCol w:w="709"/>
        <w:gridCol w:w="709"/>
        <w:gridCol w:w="708"/>
        <w:gridCol w:w="709"/>
        <w:gridCol w:w="709"/>
        <w:gridCol w:w="709"/>
        <w:gridCol w:w="708"/>
      </w:tblGrid>
      <w:tr w:rsidR="00D11214" w:rsidRPr="00D11214" w14:paraId="567F4CE9" w14:textId="77777777" w:rsidTr="00D979FF">
        <w:trPr>
          <w:trHeight w:val="263"/>
        </w:trPr>
        <w:tc>
          <w:tcPr>
            <w:tcW w:w="1985" w:type="dxa"/>
            <w:vAlign w:val="center"/>
          </w:tcPr>
          <w:p w14:paraId="61F2277E" w14:textId="77777777" w:rsidR="00D11214" w:rsidRPr="00D11214" w:rsidRDefault="00D11214" w:rsidP="00D979FF">
            <w:pPr>
              <w:pStyle w:val="TableParagraph"/>
              <w:jc w:val="center"/>
              <w:rPr>
                <w:lang w:val="ru-RU"/>
              </w:rPr>
            </w:pPr>
          </w:p>
        </w:tc>
        <w:tc>
          <w:tcPr>
            <w:tcW w:w="709" w:type="dxa"/>
            <w:vAlign w:val="center"/>
          </w:tcPr>
          <w:p w14:paraId="21E1F899" w14:textId="77777777" w:rsidR="00D11214" w:rsidRPr="00D11214" w:rsidRDefault="00D11214" w:rsidP="00D979FF">
            <w:pPr>
              <w:pStyle w:val="TableParagraph"/>
              <w:jc w:val="center"/>
            </w:pPr>
            <w:r w:rsidRPr="00D11214">
              <w:t>2024</w:t>
            </w:r>
          </w:p>
        </w:tc>
        <w:tc>
          <w:tcPr>
            <w:tcW w:w="708" w:type="dxa"/>
            <w:vAlign w:val="center"/>
          </w:tcPr>
          <w:p w14:paraId="750AC7AA" w14:textId="77777777" w:rsidR="00D11214" w:rsidRPr="00D11214" w:rsidRDefault="00D11214" w:rsidP="00D979FF">
            <w:pPr>
              <w:pStyle w:val="TableParagraph"/>
              <w:jc w:val="center"/>
            </w:pPr>
            <w:r w:rsidRPr="00D11214">
              <w:t>2023</w:t>
            </w:r>
          </w:p>
        </w:tc>
        <w:tc>
          <w:tcPr>
            <w:tcW w:w="709" w:type="dxa"/>
            <w:vAlign w:val="center"/>
          </w:tcPr>
          <w:p w14:paraId="399ACCE7" w14:textId="77777777" w:rsidR="00D11214" w:rsidRPr="00D11214" w:rsidRDefault="00D11214" w:rsidP="00D979FF">
            <w:pPr>
              <w:pStyle w:val="TableParagraph"/>
              <w:jc w:val="center"/>
            </w:pPr>
            <w:r w:rsidRPr="00D11214">
              <w:t>2022</w:t>
            </w:r>
          </w:p>
        </w:tc>
        <w:tc>
          <w:tcPr>
            <w:tcW w:w="709" w:type="dxa"/>
            <w:vAlign w:val="center"/>
          </w:tcPr>
          <w:p w14:paraId="02B39569" w14:textId="77777777" w:rsidR="00D11214" w:rsidRPr="00D11214" w:rsidRDefault="00D11214" w:rsidP="00D979FF">
            <w:pPr>
              <w:pStyle w:val="TableParagraph"/>
              <w:jc w:val="center"/>
            </w:pPr>
            <w:r w:rsidRPr="00D11214">
              <w:t>2021</w:t>
            </w:r>
          </w:p>
        </w:tc>
        <w:tc>
          <w:tcPr>
            <w:tcW w:w="709" w:type="dxa"/>
            <w:vAlign w:val="center"/>
          </w:tcPr>
          <w:p w14:paraId="3E77884E" w14:textId="77777777" w:rsidR="00D11214" w:rsidRPr="00D11214" w:rsidRDefault="00D11214" w:rsidP="00D979FF">
            <w:pPr>
              <w:pStyle w:val="TableParagraph"/>
              <w:jc w:val="center"/>
            </w:pPr>
            <w:r w:rsidRPr="00D11214">
              <w:t>2020</w:t>
            </w:r>
          </w:p>
        </w:tc>
        <w:tc>
          <w:tcPr>
            <w:tcW w:w="708" w:type="dxa"/>
            <w:vAlign w:val="center"/>
          </w:tcPr>
          <w:p w14:paraId="0AB4E3CB" w14:textId="77777777" w:rsidR="00D11214" w:rsidRPr="00D11214" w:rsidRDefault="00D11214" w:rsidP="00D979FF">
            <w:pPr>
              <w:pStyle w:val="TableParagraph"/>
              <w:jc w:val="center"/>
            </w:pPr>
            <w:r w:rsidRPr="00D11214">
              <w:t>2019</w:t>
            </w:r>
          </w:p>
        </w:tc>
        <w:tc>
          <w:tcPr>
            <w:tcW w:w="709" w:type="dxa"/>
            <w:vAlign w:val="center"/>
          </w:tcPr>
          <w:p w14:paraId="5893A9DA" w14:textId="77777777" w:rsidR="00D11214" w:rsidRPr="00D11214" w:rsidRDefault="00D11214" w:rsidP="00D979FF">
            <w:pPr>
              <w:pStyle w:val="TableParagraph"/>
              <w:jc w:val="center"/>
            </w:pPr>
            <w:r w:rsidRPr="00D11214">
              <w:t>2018</w:t>
            </w:r>
          </w:p>
        </w:tc>
        <w:tc>
          <w:tcPr>
            <w:tcW w:w="709" w:type="dxa"/>
            <w:vAlign w:val="center"/>
          </w:tcPr>
          <w:p w14:paraId="33E7F87F" w14:textId="77777777" w:rsidR="00D11214" w:rsidRPr="00D11214" w:rsidRDefault="00D11214" w:rsidP="00D979FF">
            <w:pPr>
              <w:pStyle w:val="TableParagraph"/>
              <w:jc w:val="center"/>
            </w:pPr>
            <w:r w:rsidRPr="00D11214">
              <w:t>2017</w:t>
            </w:r>
          </w:p>
        </w:tc>
        <w:tc>
          <w:tcPr>
            <w:tcW w:w="709" w:type="dxa"/>
            <w:vAlign w:val="center"/>
          </w:tcPr>
          <w:p w14:paraId="6534F3FB" w14:textId="77777777" w:rsidR="00D11214" w:rsidRPr="00D11214" w:rsidRDefault="00D11214" w:rsidP="00D979FF">
            <w:pPr>
              <w:pStyle w:val="TableParagraph"/>
              <w:jc w:val="center"/>
            </w:pPr>
            <w:r w:rsidRPr="00D11214">
              <w:t>2010</w:t>
            </w:r>
          </w:p>
        </w:tc>
        <w:tc>
          <w:tcPr>
            <w:tcW w:w="708" w:type="dxa"/>
            <w:vAlign w:val="center"/>
          </w:tcPr>
          <w:p w14:paraId="3B80C7D7" w14:textId="77777777" w:rsidR="00D11214" w:rsidRPr="00D11214" w:rsidRDefault="00D11214" w:rsidP="00D979FF">
            <w:pPr>
              <w:pStyle w:val="TableParagraph"/>
              <w:jc w:val="center"/>
            </w:pPr>
            <w:r w:rsidRPr="00D11214">
              <w:t>2005</w:t>
            </w:r>
          </w:p>
        </w:tc>
      </w:tr>
      <w:tr w:rsidR="00D11214" w:rsidRPr="00D11214" w14:paraId="57F55490" w14:textId="77777777" w:rsidTr="00D979FF">
        <w:trPr>
          <w:trHeight w:val="266"/>
        </w:trPr>
        <w:tc>
          <w:tcPr>
            <w:tcW w:w="1985" w:type="dxa"/>
            <w:vAlign w:val="center"/>
          </w:tcPr>
          <w:p w14:paraId="6CB65D42" w14:textId="0A59A413" w:rsidR="00D11214" w:rsidRPr="00D11214" w:rsidRDefault="00D11214" w:rsidP="00D979FF">
            <w:pPr>
              <w:pStyle w:val="TableParagraph"/>
              <w:ind w:left="107"/>
              <w:jc w:val="center"/>
              <w:rPr>
                <w:lang w:val="ru-RU"/>
              </w:rPr>
            </w:pPr>
            <w:r w:rsidRPr="00D11214">
              <w:rPr>
                <w:spacing w:val="-2"/>
              </w:rPr>
              <w:t xml:space="preserve">К </w:t>
            </w:r>
            <w:r w:rsidRPr="00D11214">
              <w:rPr>
                <w:spacing w:val="-2"/>
                <w:vertAlign w:val="subscript"/>
              </w:rPr>
              <w:t>потенциальной нагрузки</w:t>
            </w:r>
          </w:p>
        </w:tc>
        <w:tc>
          <w:tcPr>
            <w:tcW w:w="709" w:type="dxa"/>
            <w:vAlign w:val="center"/>
          </w:tcPr>
          <w:p w14:paraId="2B24AC48" w14:textId="528D4EC2" w:rsidR="00D11214" w:rsidRPr="00D11214" w:rsidRDefault="00D11214" w:rsidP="00D979FF">
            <w:pPr>
              <w:pStyle w:val="TableParagraph"/>
              <w:ind w:left="107"/>
              <w:jc w:val="center"/>
              <w:rPr>
                <w:lang w:val="ru-RU"/>
              </w:rPr>
            </w:pPr>
            <w:r>
              <w:rPr>
                <w:color w:val="000000"/>
              </w:rPr>
              <w:t>0,37</w:t>
            </w:r>
          </w:p>
        </w:tc>
        <w:tc>
          <w:tcPr>
            <w:tcW w:w="708" w:type="dxa"/>
            <w:vAlign w:val="center"/>
          </w:tcPr>
          <w:p w14:paraId="38F21103" w14:textId="12133A3A" w:rsidR="00D11214" w:rsidRPr="00D11214" w:rsidRDefault="00D11214" w:rsidP="00D979FF">
            <w:pPr>
              <w:pStyle w:val="TableParagraph"/>
              <w:ind w:left="107"/>
              <w:jc w:val="center"/>
              <w:rPr>
                <w:lang w:val="ru-RU"/>
              </w:rPr>
            </w:pPr>
            <w:r>
              <w:rPr>
                <w:color w:val="000000"/>
              </w:rPr>
              <w:t>0,37</w:t>
            </w:r>
          </w:p>
        </w:tc>
        <w:tc>
          <w:tcPr>
            <w:tcW w:w="709" w:type="dxa"/>
            <w:vAlign w:val="center"/>
          </w:tcPr>
          <w:p w14:paraId="3983652D" w14:textId="06AD7D12" w:rsidR="00D11214" w:rsidRPr="00D11214" w:rsidRDefault="00D11214" w:rsidP="00D979FF">
            <w:pPr>
              <w:pStyle w:val="TableParagraph"/>
              <w:ind w:left="107"/>
              <w:jc w:val="center"/>
              <w:rPr>
                <w:lang w:val="ru-RU"/>
              </w:rPr>
            </w:pPr>
            <w:r>
              <w:rPr>
                <w:color w:val="000000"/>
              </w:rPr>
              <w:t>0,36</w:t>
            </w:r>
          </w:p>
        </w:tc>
        <w:tc>
          <w:tcPr>
            <w:tcW w:w="709" w:type="dxa"/>
            <w:vAlign w:val="center"/>
          </w:tcPr>
          <w:p w14:paraId="00CD34F6" w14:textId="48A3BF48" w:rsidR="00D11214" w:rsidRPr="00D11214" w:rsidRDefault="00D11214" w:rsidP="00D979FF">
            <w:pPr>
              <w:pStyle w:val="TableParagraph"/>
              <w:ind w:left="107"/>
              <w:jc w:val="center"/>
              <w:rPr>
                <w:lang w:val="ru-RU"/>
              </w:rPr>
            </w:pPr>
            <w:r>
              <w:rPr>
                <w:color w:val="000000"/>
              </w:rPr>
              <w:t>0,42</w:t>
            </w:r>
          </w:p>
        </w:tc>
        <w:tc>
          <w:tcPr>
            <w:tcW w:w="709" w:type="dxa"/>
            <w:vAlign w:val="center"/>
          </w:tcPr>
          <w:p w14:paraId="5B756B07" w14:textId="4CEDF948" w:rsidR="00D11214" w:rsidRPr="00D11214" w:rsidRDefault="00D11214" w:rsidP="00D979FF">
            <w:pPr>
              <w:pStyle w:val="TableParagraph"/>
              <w:ind w:left="107"/>
              <w:jc w:val="center"/>
              <w:rPr>
                <w:lang w:val="ru-RU"/>
              </w:rPr>
            </w:pPr>
            <w:r>
              <w:rPr>
                <w:color w:val="000000"/>
              </w:rPr>
              <w:t>0,41</w:t>
            </w:r>
          </w:p>
        </w:tc>
        <w:tc>
          <w:tcPr>
            <w:tcW w:w="708" w:type="dxa"/>
            <w:vAlign w:val="center"/>
          </w:tcPr>
          <w:p w14:paraId="4297C515" w14:textId="60812DF9" w:rsidR="00D11214" w:rsidRPr="00D11214" w:rsidRDefault="00D11214" w:rsidP="00D979FF">
            <w:pPr>
              <w:pStyle w:val="TableParagraph"/>
              <w:ind w:left="107"/>
              <w:jc w:val="center"/>
              <w:rPr>
                <w:lang w:val="ru-RU"/>
              </w:rPr>
            </w:pPr>
            <w:r>
              <w:rPr>
                <w:color w:val="000000"/>
              </w:rPr>
              <w:t>0,42</w:t>
            </w:r>
          </w:p>
        </w:tc>
        <w:tc>
          <w:tcPr>
            <w:tcW w:w="709" w:type="dxa"/>
            <w:vAlign w:val="center"/>
          </w:tcPr>
          <w:p w14:paraId="53709E41" w14:textId="56CD9C19" w:rsidR="00D11214" w:rsidRPr="00D11214" w:rsidRDefault="00D11214" w:rsidP="00D979FF">
            <w:pPr>
              <w:pStyle w:val="TableParagraph"/>
              <w:ind w:left="107"/>
              <w:jc w:val="center"/>
              <w:rPr>
                <w:lang w:val="ru-RU"/>
              </w:rPr>
            </w:pPr>
            <w:r>
              <w:rPr>
                <w:color w:val="000000"/>
              </w:rPr>
              <w:t>0,41</w:t>
            </w:r>
          </w:p>
        </w:tc>
        <w:tc>
          <w:tcPr>
            <w:tcW w:w="709" w:type="dxa"/>
            <w:vAlign w:val="center"/>
          </w:tcPr>
          <w:p w14:paraId="22740579" w14:textId="28EA417A" w:rsidR="00D11214" w:rsidRPr="00D11214" w:rsidRDefault="00D11214" w:rsidP="00D979FF">
            <w:pPr>
              <w:pStyle w:val="TableParagraph"/>
              <w:ind w:left="107"/>
              <w:jc w:val="center"/>
              <w:rPr>
                <w:lang w:val="ru-RU"/>
              </w:rPr>
            </w:pPr>
            <w:r>
              <w:rPr>
                <w:color w:val="000000"/>
              </w:rPr>
              <w:t>0,40</w:t>
            </w:r>
          </w:p>
        </w:tc>
        <w:tc>
          <w:tcPr>
            <w:tcW w:w="709" w:type="dxa"/>
            <w:vAlign w:val="center"/>
          </w:tcPr>
          <w:p w14:paraId="5802AEF9" w14:textId="3DDEA95B" w:rsidR="00D11214" w:rsidRPr="00D11214" w:rsidRDefault="00D11214" w:rsidP="00D979FF">
            <w:pPr>
              <w:pStyle w:val="TableParagraph"/>
              <w:ind w:left="107"/>
              <w:jc w:val="center"/>
              <w:rPr>
                <w:lang w:val="ru-RU"/>
              </w:rPr>
            </w:pPr>
            <w:r>
              <w:rPr>
                <w:color w:val="000000"/>
              </w:rPr>
              <w:t>0,35</w:t>
            </w:r>
          </w:p>
        </w:tc>
        <w:tc>
          <w:tcPr>
            <w:tcW w:w="708" w:type="dxa"/>
            <w:vAlign w:val="center"/>
          </w:tcPr>
          <w:p w14:paraId="79FF7340" w14:textId="2213DF34" w:rsidR="00D11214" w:rsidRPr="00D11214" w:rsidRDefault="00D11214" w:rsidP="00D979FF">
            <w:pPr>
              <w:pStyle w:val="TableParagraph"/>
              <w:ind w:left="107"/>
              <w:jc w:val="center"/>
              <w:rPr>
                <w:lang w:val="ru-RU"/>
              </w:rPr>
            </w:pPr>
            <w:r>
              <w:rPr>
                <w:color w:val="000000"/>
              </w:rPr>
              <w:t>0,43</w:t>
            </w:r>
          </w:p>
        </w:tc>
      </w:tr>
      <w:tr w:rsidR="00D11214" w:rsidRPr="00D11214" w14:paraId="2CE00260" w14:textId="77777777" w:rsidTr="00D979FF">
        <w:trPr>
          <w:trHeight w:val="266"/>
        </w:trPr>
        <w:tc>
          <w:tcPr>
            <w:tcW w:w="1985" w:type="dxa"/>
            <w:vAlign w:val="center"/>
          </w:tcPr>
          <w:p w14:paraId="79B9EAF5" w14:textId="685B2248" w:rsidR="00D11214" w:rsidRPr="00D11214" w:rsidRDefault="00D11214" w:rsidP="00D979FF">
            <w:pPr>
              <w:pStyle w:val="TableParagraph"/>
              <w:ind w:left="107"/>
              <w:jc w:val="center"/>
              <w:rPr>
                <w:lang w:val="ru-RU"/>
              </w:rPr>
            </w:pPr>
            <w:r w:rsidRPr="00D11214">
              <w:rPr>
                <w:spacing w:val="-2"/>
              </w:rPr>
              <w:t>К</w:t>
            </w:r>
            <w:r w:rsidRPr="00D11214">
              <w:rPr>
                <w:spacing w:val="-2"/>
                <w:vertAlign w:val="subscript"/>
              </w:rPr>
              <w:t xml:space="preserve"> пенсионной нагрузки</w:t>
            </w:r>
          </w:p>
        </w:tc>
        <w:tc>
          <w:tcPr>
            <w:tcW w:w="709" w:type="dxa"/>
            <w:vAlign w:val="center"/>
          </w:tcPr>
          <w:p w14:paraId="6C77A041" w14:textId="6F668AE1" w:rsidR="00D11214" w:rsidRPr="00D11214" w:rsidRDefault="00D11214" w:rsidP="00D979FF">
            <w:pPr>
              <w:pStyle w:val="TableParagraph"/>
              <w:jc w:val="center"/>
            </w:pPr>
            <w:r>
              <w:rPr>
                <w:color w:val="000000"/>
              </w:rPr>
              <w:t>0,25</w:t>
            </w:r>
          </w:p>
        </w:tc>
        <w:tc>
          <w:tcPr>
            <w:tcW w:w="708" w:type="dxa"/>
            <w:vAlign w:val="center"/>
          </w:tcPr>
          <w:p w14:paraId="444BC324" w14:textId="4BEAD465" w:rsidR="00D11214" w:rsidRPr="00D11214" w:rsidRDefault="00D11214" w:rsidP="00D979FF">
            <w:pPr>
              <w:pStyle w:val="TableParagraph"/>
              <w:jc w:val="center"/>
            </w:pPr>
            <w:r>
              <w:rPr>
                <w:color w:val="000000"/>
              </w:rPr>
              <w:t>0,26</w:t>
            </w:r>
          </w:p>
        </w:tc>
        <w:tc>
          <w:tcPr>
            <w:tcW w:w="709" w:type="dxa"/>
            <w:vAlign w:val="center"/>
          </w:tcPr>
          <w:p w14:paraId="298A1AB7" w14:textId="0AE30DDF" w:rsidR="00D11214" w:rsidRPr="00D11214" w:rsidRDefault="00D11214" w:rsidP="00D979FF">
            <w:pPr>
              <w:pStyle w:val="TableParagraph"/>
              <w:jc w:val="center"/>
            </w:pPr>
            <w:r>
              <w:rPr>
                <w:color w:val="000000"/>
              </w:rPr>
              <w:t>0,25</w:t>
            </w:r>
          </w:p>
        </w:tc>
        <w:tc>
          <w:tcPr>
            <w:tcW w:w="709" w:type="dxa"/>
            <w:vAlign w:val="center"/>
          </w:tcPr>
          <w:p w14:paraId="322FA1C4" w14:textId="4397DC0F" w:rsidR="00D11214" w:rsidRPr="00D11214" w:rsidRDefault="00D11214" w:rsidP="00D979FF">
            <w:pPr>
              <w:pStyle w:val="TableParagraph"/>
              <w:jc w:val="center"/>
            </w:pPr>
            <w:r>
              <w:rPr>
                <w:color w:val="000000"/>
              </w:rPr>
              <w:t>0,39</w:t>
            </w:r>
          </w:p>
        </w:tc>
        <w:tc>
          <w:tcPr>
            <w:tcW w:w="709" w:type="dxa"/>
            <w:vAlign w:val="center"/>
          </w:tcPr>
          <w:p w14:paraId="685DBA63" w14:textId="33E20032" w:rsidR="00D11214" w:rsidRPr="00D11214" w:rsidRDefault="00D11214" w:rsidP="00D979FF">
            <w:pPr>
              <w:pStyle w:val="TableParagraph"/>
              <w:jc w:val="center"/>
            </w:pPr>
            <w:r>
              <w:rPr>
                <w:color w:val="000000"/>
              </w:rPr>
              <w:t>0,38</w:t>
            </w:r>
          </w:p>
        </w:tc>
        <w:tc>
          <w:tcPr>
            <w:tcW w:w="708" w:type="dxa"/>
            <w:vAlign w:val="center"/>
          </w:tcPr>
          <w:p w14:paraId="6EC44E2A" w14:textId="002E425A" w:rsidR="00D11214" w:rsidRPr="00D11214" w:rsidRDefault="00D11214" w:rsidP="00D979FF">
            <w:pPr>
              <w:pStyle w:val="TableParagraph"/>
              <w:jc w:val="center"/>
            </w:pPr>
            <w:r>
              <w:rPr>
                <w:color w:val="000000"/>
              </w:rPr>
              <w:t>0,40</w:t>
            </w:r>
          </w:p>
        </w:tc>
        <w:tc>
          <w:tcPr>
            <w:tcW w:w="709" w:type="dxa"/>
            <w:vAlign w:val="center"/>
          </w:tcPr>
          <w:p w14:paraId="7BF7982A" w14:textId="09B4356A" w:rsidR="00D11214" w:rsidRPr="00D11214" w:rsidRDefault="00D11214" w:rsidP="00D979FF">
            <w:pPr>
              <w:pStyle w:val="TableParagraph"/>
              <w:jc w:val="center"/>
            </w:pPr>
            <w:r>
              <w:rPr>
                <w:color w:val="000000"/>
              </w:rPr>
              <w:t>0,38</w:t>
            </w:r>
          </w:p>
        </w:tc>
        <w:tc>
          <w:tcPr>
            <w:tcW w:w="709" w:type="dxa"/>
            <w:vAlign w:val="center"/>
          </w:tcPr>
          <w:p w14:paraId="64958DA6" w14:textId="6171D842" w:rsidR="00D11214" w:rsidRPr="00D11214" w:rsidRDefault="00D11214" w:rsidP="00D979FF">
            <w:pPr>
              <w:pStyle w:val="TableParagraph"/>
              <w:jc w:val="center"/>
            </w:pPr>
            <w:r>
              <w:rPr>
                <w:color w:val="000000"/>
              </w:rPr>
              <w:t>0,36</w:t>
            </w:r>
          </w:p>
        </w:tc>
        <w:tc>
          <w:tcPr>
            <w:tcW w:w="709" w:type="dxa"/>
            <w:vAlign w:val="center"/>
          </w:tcPr>
          <w:p w14:paraId="58680606" w14:textId="67823F65" w:rsidR="00D11214" w:rsidRPr="00D11214" w:rsidRDefault="00D11214" w:rsidP="00D979FF">
            <w:pPr>
              <w:pStyle w:val="TableParagraph"/>
              <w:jc w:val="center"/>
            </w:pPr>
            <w:r>
              <w:rPr>
                <w:color w:val="000000"/>
              </w:rPr>
              <w:t>0,28</w:t>
            </w:r>
          </w:p>
        </w:tc>
        <w:tc>
          <w:tcPr>
            <w:tcW w:w="708" w:type="dxa"/>
            <w:vAlign w:val="center"/>
          </w:tcPr>
          <w:p w14:paraId="29BC0386" w14:textId="0AC6F809" w:rsidR="00D11214" w:rsidRPr="00D11214" w:rsidRDefault="00D11214" w:rsidP="00D979FF">
            <w:pPr>
              <w:pStyle w:val="TableParagraph"/>
              <w:jc w:val="center"/>
            </w:pPr>
            <w:r>
              <w:rPr>
                <w:color w:val="000000"/>
              </w:rPr>
              <w:t>0,21</w:t>
            </w:r>
          </w:p>
        </w:tc>
      </w:tr>
      <w:tr w:rsidR="00D11214" w:rsidRPr="00D11214" w14:paraId="238BA5FB" w14:textId="77777777" w:rsidTr="00D979FF">
        <w:trPr>
          <w:trHeight w:val="266"/>
        </w:trPr>
        <w:tc>
          <w:tcPr>
            <w:tcW w:w="1985" w:type="dxa"/>
            <w:vAlign w:val="center"/>
          </w:tcPr>
          <w:p w14:paraId="28C7D66C" w14:textId="0B3F0245" w:rsidR="00D11214" w:rsidRPr="00D11214" w:rsidRDefault="00D11214" w:rsidP="00D979FF">
            <w:pPr>
              <w:pStyle w:val="TableParagraph"/>
              <w:ind w:left="107"/>
              <w:jc w:val="center"/>
            </w:pPr>
            <w:r w:rsidRPr="00D11214">
              <w:rPr>
                <w:spacing w:val="-2"/>
              </w:rPr>
              <w:t>К</w:t>
            </w:r>
            <w:r w:rsidRPr="00D11214">
              <w:rPr>
                <w:spacing w:val="-2"/>
                <w:vertAlign w:val="subscript"/>
              </w:rPr>
              <w:t xml:space="preserve"> общей нагрузки</w:t>
            </w:r>
          </w:p>
        </w:tc>
        <w:tc>
          <w:tcPr>
            <w:tcW w:w="709" w:type="dxa"/>
            <w:vAlign w:val="center"/>
          </w:tcPr>
          <w:p w14:paraId="1579B3E5" w14:textId="10E71B3C" w:rsidR="00D11214" w:rsidRPr="00D11214" w:rsidRDefault="00D11214" w:rsidP="00D979FF">
            <w:pPr>
              <w:pStyle w:val="TableParagraph"/>
              <w:jc w:val="center"/>
            </w:pPr>
            <w:r>
              <w:rPr>
                <w:color w:val="000000"/>
              </w:rPr>
              <w:t>0,62</w:t>
            </w:r>
          </w:p>
        </w:tc>
        <w:tc>
          <w:tcPr>
            <w:tcW w:w="708" w:type="dxa"/>
            <w:vAlign w:val="center"/>
          </w:tcPr>
          <w:p w14:paraId="78F716AE" w14:textId="0D0C921C" w:rsidR="00D11214" w:rsidRPr="00D11214" w:rsidRDefault="00D11214" w:rsidP="00D979FF">
            <w:pPr>
              <w:pStyle w:val="TableParagraph"/>
              <w:jc w:val="center"/>
            </w:pPr>
            <w:r>
              <w:rPr>
                <w:color w:val="000000"/>
              </w:rPr>
              <w:t>0,63</w:t>
            </w:r>
          </w:p>
        </w:tc>
        <w:tc>
          <w:tcPr>
            <w:tcW w:w="709" w:type="dxa"/>
            <w:vAlign w:val="center"/>
          </w:tcPr>
          <w:p w14:paraId="3A2DFDC8" w14:textId="364DF053" w:rsidR="00D11214" w:rsidRPr="00D11214" w:rsidRDefault="00D11214" w:rsidP="00D979FF">
            <w:pPr>
              <w:pStyle w:val="TableParagraph"/>
              <w:jc w:val="center"/>
            </w:pPr>
            <w:r>
              <w:rPr>
                <w:color w:val="000000"/>
              </w:rPr>
              <w:t>0,61</w:t>
            </w:r>
          </w:p>
        </w:tc>
        <w:tc>
          <w:tcPr>
            <w:tcW w:w="709" w:type="dxa"/>
            <w:vAlign w:val="center"/>
          </w:tcPr>
          <w:p w14:paraId="116DC324" w14:textId="670963CF" w:rsidR="00D11214" w:rsidRPr="00D11214" w:rsidRDefault="00D11214" w:rsidP="00D979FF">
            <w:pPr>
              <w:pStyle w:val="TableParagraph"/>
              <w:jc w:val="center"/>
            </w:pPr>
            <w:r>
              <w:rPr>
                <w:color w:val="000000"/>
              </w:rPr>
              <w:t>0,81</w:t>
            </w:r>
          </w:p>
        </w:tc>
        <w:tc>
          <w:tcPr>
            <w:tcW w:w="709" w:type="dxa"/>
            <w:vAlign w:val="center"/>
          </w:tcPr>
          <w:p w14:paraId="3AE3FB9E" w14:textId="6E46FD39" w:rsidR="00D11214" w:rsidRPr="00D11214" w:rsidRDefault="00D11214" w:rsidP="00D979FF">
            <w:pPr>
              <w:pStyle w:val="TableParagraph"/>
              <w:jc w:val="center"/>
            </w:pPr>
            <w:r>
              <w:rPr>
                <w:color w:val="000000"/>
              </w:rPr>
              <w:t>0,79</w:t>
            </w:r>
          </w:p>
        </w:tc>
        <w:tc>
          <w:tcPr>
            <w:tcW w:w="708" w:type="dxa"/>
            <w:vAlign w:val="center"/>
          </w:tcPr>
          <w:p w14:paraId="5738B76F" w14:textId="346D6BAB" w:rsidR="00D11214" w:rsidRPr="00D11214" w:rsidRDefault="00D11214" w:rsidP="00D979FF">
            <w:pPr>
              <w:pStyle w:val="TableParagraph"/>
              <w:jc w:val="center"/>
            </w:pPr>
            <w:r>
              <w:rPr>
                <w:color w:val="000000"/>
              </w:rPr>
              <w:t>0,82</w:t>
            </w:r>
          </w:p>
        </w:tc>
        <w:tc>
          <w:tcPr>
            <w:tcW w:w="709" w:type="dxa"/>
            <w:vAlign w:val="center"/>
          </w:tcPr>
          <w:p w14:paraId="35E211C4" w14:textId="64C8519D" w:rsidR="00D11214" w:rsidRPr="00D11214" w:rsidRDefault="00D11214" w:rsidP="00D979FF">
            <w:pPr>
              <w:pStyle w:val="TableParagraph"/>
              <w:jc w:val="center"/>
            </w:pPr>
            <w:r>
              <w:rPr>
                <w:color w:val="000000"/>
              </w:rPr>
              <w:t>0,79</w:t>
            </w:r>
          </w:p>
        </w:tc>
        <w:tc>
          <w:tcPr>
            <w:tcW w:w="709" w:type="dxa"/>
            <w:vAlign w:val="center"/>
          </w:tcPr>
          <w:p w14:paraId="3CD04A05" w14:textId="73EFF3B6" w:rsidR="00D11214" w:rsidRPr="00D11214" w:rsidRDefault="00D11214" w:rsidP="00D979FF">
            <w:pPr>
              <w:pStyle w:val="TableParagraph"/>
              <w:jc w:val="center"/>
            </w:pPr>
            <w:r>
              <w:rPr>
                <w:color w:val="000000"/>
              </w:rPr>
              <w:t>0,77</w:t>
            </w:r>
          </w:p>
        </w:tc>
        <w:tc>
          <w:tcPr>
            <w:tcW w:w="709" w:type="dxa"/>
            <w:vAlign w:val="center"/>
          </w:tcPr>
          <w:p w14:paraId="1DB4760A" w14:textId="57657ABC" w:rsidR="00D11214" w:rsidRPr="00D11214" w:rsidRDefault="00D11214" w:rsidP="00D979FF">
            <w:pPr>
              <w:pStyle w:val="TableParagraph"/>
              <w:jc w:val="center"/>
            </w:pPr>
            <w:r>
              <w:rPr>
                <w:color w:val="000000"/>
              </w:rPr>
              <w:t>0,63</w:t>
            </w:r>
          </w:p>
        </w:tc>
        <w:tc>
          <w:tcPr>
            <w:tcW w:w="708" w:type="dxa"/>
            <w:vAlign w:val="center"/>
          </w:tcPr>
          <w:p w14:paraId="2F211767" w14:textId="6B22749B" w:rsidR="00D11214" w:rsidRPr="00D11214" w:rsidRDefault="00D11214" w:rsidP="00D979FF">
            <w:pPr>
              <w:pStyle w:val="TableParagraph"/>
              <w:jc w:val="center"/>
            </w:pPr>
            <w:r>
              <w:rPr>
                <w:color w:val="000000"/>
              </w:rPr>
              <w:t>0,64</w:t>
            </w:r>
          </w:p>
        </w:tc>
      </w:tr>
    </w:tbl>
    <w:p w14:paraId="7F4700AF" w14:textId="77777777" w:rsidR="00D11214" w:rsidRDefault="00D11214" w:rsidP="00DC36E0">
      <w:pPr>
        <w:ind w:firstLine="567"/>
        <w:jc w:val="both"/>
        <w:rPr>
          <w:spacing w:val="-2"/>
        </w:rPr>
      </w:pPr>
    </w:p>
    <w:p w14:paraId="4DB59A79" w14:textId="706912A3" w:rsidR="00725ED7" w:rsidRPr="00DC36E0" w:rsidRDefault="00725ED7" w:rsidP="00DC36E0">
      <w:pPr>
        <w:ind w:firstLine="567"/>
        <w:jc w:val="both"/>
        <w:rPr>
          <w:spacing w:val="-2"/>
        </w:rPr>
      </w:pPr>
      <w:r w:rsidRPr="00DC36E0">
        <w:rPr>
          <w:spacing w:val="-2"/>
        </w:rPr>
        <w:t xml:space="preserve">Демографическая нагрузка считается оптимальной, если на 1000 трудоспособных граждан приходится не более 600 человек, то есть в </w:t>
      </w:r>
      <w:r w:rsidR="00F036E2" w:rsidRPr="00DC36E0">
        <w:rPr>
          <w:spacing w:val="-2"/>
        </w:rPr>
        <w:t>исследуемом муниципальном образовании</w:t>
      </w:r>
      <w:r w:rsidRPr="00DC36E0">
        <w:rPr>
          <w:spacing w:val="-2"/>
        </w:rPr>
        <w:t xml:space="preserve"> нагрузка </w:t>
      </w:r>
      <w:r w:rsidR="00F036E2" w:rsidRPr="00DC36E0">
        <w:rPr>
          <w:spacing w:val="-2"/>
        </w:rPr>
        <w:t xml:space="preserve">близка к нормативной. При этом, </w:t>
      </w:r>
      <w:r w:rsidRPr="00DC36E0">
        <w:rPr>
          <w:spacing w:val="-2"/>
        </w:rPr>
        <w:t xml:space="preserve">за последние 10 лет демографическая нагрузка </w:t>
      </w:r>
      <w:r w:rsidR="00D979FF">
        <w:rPr>
          <w:spacing w:val="-2"/>
        </w:rPr>
        <w:t>практически не изменилась</w:t>
      </w:r>
      <w:r w:rsidRPr="00DC36E0">
        <w:rPr>
          <w:spacing w:val="-2"/>
        </w:rPr>
        <w:t>.</w:t>
      </w:r>
    </w:p>
    <w:p w14:paraId="4AF3F823" w14:textId="546AA929" w:rsidR="00725ED7" w:rsidRPr="00DC36E0" w:rsidRDefault="00F036E2" w:rsidP="00DC36E0">
      <w:pPr>
        <w:ind w:firstLine="567"/>
        <w:jc w:val="both"/>
        <w:rPr>
          <w:spacing w:val="-2"/>
        </w:rPr>
      </w:pPr>
      <w:r w:rsidRPr="00DC36E0">
        <w:rPr>
          <w:spacing w:val="-2"/>
        </w:rPr>
        <w:t>Н</w:t>
      </w:r>
      <w:r w:rsidR="00725ED7" w:rsidRPr="00DC36E0">
        <w:rPr>
          <w:spacing w:val="-2"/>
        </w:rPr>
        <w:t xml:space="preserve">еобходимо отметить, что рост демографической нагрузки происходит как за счёт увеличения доли населения старше трудоспособного возраста, так и роста доли населения младше трудоспособного возраста. При этом пенсионная нагрузка в последние годы начала снижаться при относительно стабильном поведении потенциальной демографической нагрузки. Особенности современной возрастной и половой структуры </w:t>
      </w:r>
      <w:r w:rsidR="002A0F3A" w:rsidRPr="00DC36E0">
        <w:rPr>
          <w:spacing w:val="-2"/>
        </w:rPr>
        <w:t xml:space="preserve">населения </w:t>
      </w:r>
      <w:r w:rsidR="00D979FF">
        <w:rPr>
          <w:spacing w:val="-2"/>
        </w:rPr>
        <w:t>городского округа Баксан</w:t>
      </w:r>
      <w:r w:rsidR="00725ED7" w:rsidRPr="00DC36E0">
        <w:rPr>
          <w:spacing w:val="-2"/>
        </w:rPr>
        <w:t xml:space="preserve"> демонстрируются половозрастной пирамидой (рисунок 5.1.3.2). По характеру очертаний пирамиды можно судить о типе сложившегося воспроизводства населения, его потенциале на перспективу, о перспективной обеспеченности трудовыми ресурсами.</w:t>
      </w:r>
    </w:p>
    <w:p w14:paraId="0C832AF0" w14:textId="77777777" w:rsidR="00725ED7" w:rsidRPr="00DC36E0" w:rsidRDefault="00725ED7" w:rsidP="00DC36E0">
      <w:pPr>
        <w:ind w:firstLine="567"/>
        <w:jc w:val="both"/>
        <w:rPr>
          <w:spacing w:val="-2"/>
        </w:rPr>
      </w:pPr>
    </w:p>
    <w:p w14:paraId="1F12F2F6" w14:textId="7C071CB4" w:rsidR="00725ED7" w:rsidRPr="00DC36E0" w:rsidRDefault="004A2B40" w:rsidP="004A2B40">
      <w:pPr>
        <w:jc w:val="both"/>
        <w:rPr>
          <w:spacing w:val="-2"/>
        </w:rPr>
      </w:pPr>
      <w:r>
        <w:rPr>
          <w:noProof/>
        </w:rPr>
        <w:lastRenderedPageBreak/>
        <w:drawing>
          <wp:inline distT="0" distB="0" distL="0" distR="0" wp14:anchorId="37E51B8E" wp14:editId="45C70F1E">
            <wp:extent cx="5745480" cy="4747260"/>
            <wp:effectExtent l="0" t="0" r="7620" b="15240"/>
            <wp:docPr id="5" name="Диаграмма 5">
              <a:extLst xmlns:a="http://schemas.openxmlformats.org/drawingml/2006/main">
                <a:ext uri="{FF2B5EF4-FFF2-40B4-BE49-F238E27FC236}">
                  <a16:creationId xmlns:a16="http://schemas.microsoft.com/office/drawing/2014/main" id="{1D96CAB4-7AC1-419C-AE94-E545B718C8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4FF7C91" w14:textId="4457AB86" w:rsidR="00725ED7" w:rsidRPr="00DC36E0" w:rsidRDefault="00725ED7" w:rsidP="00DC36E0">
      <w:pPr>
        <w:jc w:val="center"/>
        <w:rPr>
          <w:spacing w:val="-2"/>
        </w:rPr>
      </w:pPr>
      <w:r w:rsidRPr="00DC36E0">
        <w:t xml:space="preserve">Рисунок </w:t>
      </w:r>
      <w:r w:rsidR="00100A3A">
        <w:fldChar w:fldCharType="begin"/>
      </w:r>
      <w:r w:rsidR="00100A3A">
        <w:instrText xml:space="preserve"> STYLEREF 3 \s </w:instrText>
      </w:r>
      <w:r w:rsidR="00100A3A">
        <w:fldChar w:fldCharType="separate"/>
      </w:r>
      <w:r w:rsidR="0009066A" w:rsidRPr="00DC36E0">
        <w:rPr>
          <w:noProof/>
        </w:rPr>
        <w:t>5.1.3</w:t>
      </w:r>
      <w:r w:rsidR="00100A3A">
        <w:rPr>
          <w:noProof/>
        </w:rPr>
        <w:fldChar w:fldCharType="end"/>
      </w:r>
      <w:r w:rsidRPr="00DC36E0">
        <w:t>.</w:t>
      </w:r>
      <w:r w:rsidR="00100A3A">
        <w:fldChar w:fldCharType="begin"/>
      </w:r>
      <w:r w:rsidR="00100A3A">
        <w:instrText xml:space="preserve"> SEQ Рисунок \* ARABIC \s 3 </w:instrText>
      </w:r>
      <w:r w:rsidR="00100A3A">
        <w:fldChar w:fldCharType="separate"/>
      </w:r>
      <w:r w:rsidR="0009066A" w:rsidRPr="00DC36E0">
        <w:rPr>
          <w:noProof/>
        </w:rPr>
        <w:t>2</w:t>
      </w:r>
      <w:r w:rsidR="00100A3A">
        <w:rPr>
          <w:noProof/>
        </w:rPr>
        <w:fldChar w:fldCharType="end"/>
      </w:r>
      <w:r w:rsidRPr="00DC36E0">
        <w:rPr>
          <w:spacing w:val="-2"/>
        </w:rPr>
        <w:t xml:space="preserve"> Половозрастная пирамида </w:t>
      </w:r>
      <w:r w:rsidR="00F036E2" w:rsidRPr="00DC36E0">
        <w:rPr>
          <w:spacing w:val="-2"/>
        </w:rPr>
        <w:t xml:space="preserve">населения </w:t>
      </w:r>
      <w:r w:rsidR="004A2B40">
        <w:rPr>
          <w:spacing w:val="-2"/>
        </w:rPr>
        <w:t>городского округа Баксан</w:t>
      </w:r>
      <w:r w:rsidRPr="00DC36E0">
        <w:rPr>
          <w:spacing w:val="-2"/>
        </w:rPr>
        <w:t xml:space="preserve"> на 01.01.202</w:t>
      </w:r>
      <w:r w:rsidR="004A2B40">
        <w:rPr>
          <w:spacing w:val="-2"/>
        </w:rPr>
        <w:t>4 г.</w:t>
      </w:r>
    </w:p>
    <w:p w14:paraId="485A9F2A" w14:textId="77777777" w:rsidR="00725ED7" w:rsidRPr="00DC36E0" w:rsidRDefault="00725ED7" w:rsidP="00DC36E0">
      <w:pPr>
        <w:jc w:val="center"/>
        <w:rPr>
          <w:spacing w:val="-2"/>
        </w:rPr>
      </w:pPr>
    </w:p>
    <w:p w14:paraId="5798FBF4" w14:textId="61D37233" w:rsidR="00725ED7" w:rsidRPr="00DC36E0" w:rsidRDefault="00725ED7" w:rsidP="00DC36E0">
      <w:pPr>
        <w:ind w:firstLine="567"/>
        <w:jc w:val="both"/>
        <w:rPr>
          <w:spacing w:val="-2"/>
        </w:rPr>
      </w:pPr>
      <w:r w:rsidRPr="00DC36E0">
        <w:t xml:space="preserve">Анализ состава населения муниципального образования по полу свидетельствует о превышении числа женщин над мужчинами, начиная с возраста </w:t>
      </w:r>
      <w:r w:rsidR="004A2B40">
        <w:t xml:space="preserve">25-29 </w:t>
      </w:r>
      <w:r w:rsidRPr="00DC36E0">
        <w:t xml:space="preserve">лет, что сказывается особенно на рождаемости в </w:t>
      </w:r>
      <w:r w:rsidR="004A2B40">
        <w:t>городском округе Баксан</w:t>
      </w:r>
      <w:r w:rsidRPr="00DC36E0">
        <w:t>, численности и составе населения.</w:t>
      </w:r>
    </w:p>
    <w:p w14:paraId="2306967C" w14:textId="289EA94F" w:rsidR="00725ED7" w:rsidRPr="00DC36E0" w:rsidRDefault="00725ED7" w:rsidP="00DC36E0">
      <w:pPr>
        <w:ind w:firstLine="567"/>
        <w:jc w:val="both"/>
        <w:rPr>
          <w:spacing w:val="-2"/>
        </w:rPr>
      </w:pPr>
      <w:r w:rsidRPr="00DC36E0">
        <w:rPr>
          <w:spacing w:val="-2"/>
        </w:rPr>
        <w:t xml:space="preserve">Расширенные части пирамиды в возрастных категориях </w:t>
      </w:r>
      <w:r w:rsidR="004A2B40">
        <w:rPr>
          <w:spacing w:val="-2"/>
        </w:rPr>
        <w:t>25-29</w:t>
      </w:r>
      <w:r w:rsidRPr="00DC36E0">
        <w:rPr>
          <w:spacing w:val="-2"/>
        </w:rPr>
        <w:t xml:space="preserve"> лет, </w:t>
      </w:r>
      <w:r w:rsidR="004A2B40">
        <w:rPr>
          <w:spacing w:val="-2"/>
        </w:rPr>
        <w:t>30-34</w:t>
      </w:r>
      <w:r w:rsidRPr="00DC36E0">
        <w:rPr>
          <w:spacing w:val="-2"/>
        </w:rPr>
        <w:t xml:space="preserve"> </w:t>
      </w:r>
      <w:r w:rsidR="004A2B40">
        <w:rPr>
          <w:spacing w:val="-2"/>
        </w:rPr>
        <w:t>года</w:t>
      </w:r>
      <w:r w:rsidRPr="00DC36E0">
        <w:rPr>
          <w:spacing w:val="-2"/>
        </w:rPr>
        <w:t xml:space="preserve"> и </w:t>
      </w:r>
      <w:r w:rsidR="004A2B40">
        <w:rPr>
          <w:spacing w:val="-2"/>
        </w:rPr>
        <w:t>40-44</w:t>
      </w:r>
      <w:r w:rsidRPr="00DC36E0">
        <w:rPr>
          <w:spacing w:val="-2"/>
        </w:rPr>
        <w:t xml:space="preserve"> </w:t>
      </w:r>
      <w:r w:rsidR="004A2B40">
        <w:rPr>
          <w:spacing w:val="-2"/>
        </w:rPr>
        <w:t>года</w:t>
      </w:r>
      <w:r w:rsidRPr="00DC36E0">
        <w:rPr>
          <w:spacing w:val="-2"/>
        </w:rPr>
        <w:t xml:space="preserve"> свидетельствуют о демографических волнах, вызванных повышенной рождаемостью во второй половине и конце 80-х, начале 90-х, и как следствие планируемое повышение рождаемости после вступления данного поколения в репродуктивный возраст.</w:t>
      </w:r>
    </w:p>
    <w:p w14:paraId="4EC7DA87" w14:textId="77777777" w:rsidR="00725ED7" w:rsidRPr="00DC36E0" w:rsidRDefault="00725ED7" w:rsidP="00DC36E0">
      <w:pPr>
        <w:ind w:firstLine="567"/>
        <w:jc w:val="both"/>
        <w:rPr>
          <w:spacing w:val="-2"/>
        </w:rPr>
      </w:pPr>
      <w:r w:rsidRPr="00DC36E0">
        <w:rPr>
          <w:spacing w:val="-2"/>
        </w:rPr>
        <w:t>Важнейшей демографической тенденцией современности является старение населения – увеличение доли пожилых людей в структуре населения. Последние десятилетия к пожилым людям относят лиц в возрасте 60 лет и старше – данный показатель главным образом используется в Российской Федерации, или 65 лет и старше – этот показатель используется рядом западных стран. Если в качестве критерия для оценки старения населения используется возраст 60 лет, то применяется шкала Ж. Боже-Гарнье – Э. Россета.</w:t>
      </w:r>
      <w:r w:rsidRPr="00DC36E0">
        <w:rPr>
          <w:spacing w:val="-2"/>
          <w:vertAlign w:val="superscript"/>
        </w:rPr>
        <w:footnoteReference w:id="22"/>
      </w:r>
    </w:p>
    <w:p w14:paraId="6DAACAE4" w14:textId="6F913310" w:rsidR="00725ED7" w:rsidRPr="00DC36E0" w:rsidRDefault="002A0F3A"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5.1.3</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5</w:t>
      </w:r>
      <w:r w:rsidR="00100A3A">
        <w:rPr>
          <w:noProof/>
        </w:rPr>
        <w:fldChar w:fldCharType="end"/>
      </w:r>
    </w:p>
    <w:p w14:paraId="4C36725B" w14:textId="77777777" w:rsidR="00725ED7" w:rsidRPr="00DC36E0" w:rsidRDefault="00725ED7" w:rsidP="00DC36E0">
      <w:pPr>
        <w:jc w:val="center"/>
        <w:rPr>
          <w:spacing w:val="-2"/>
        </w:rPr>
      </w:pPr>
      <w:r w:rsidRPr="00DC36E0">
        <w:rPr>
          <w:spacing w:val="-2"/>
        </w:rPr>
        <w:t>Этапы старения и уровня старости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3768"/>
        <w:gridCol w:w="4498"/>
      </w:tblGrid>
      <w:tr w:rsidR="00DC36E0" w:rsidRPr="00DC36E0" w14:paraId="7C3C7B24" w14:textId="77777777" w:rsidTr="00F036E2">
        <w:trPr>
          <w:tblHeader/>
        </w:trPr>
        <w:tc>
          <w:tcPr>
            <w:tcW w:w="817" w:type="dxa"/>
          </w:tcPr>
          <w:p w14:paraId="5FCDEBB1" w14:textId="77777777" w:rsidR="00725ED7" w:rsidRPr="00DC36E0" w:rsidRDefault="00725ED7" w:rsidP="00DC36E0">
            <w:pPr>
              <w:jc w:val="center"/>
              <w:rPr>
                <w:sz w:val="20"/>
                <w:szCs w:val="20"/>
              </w:rPr>
            </w:pPr>
            <w:r w:rsidRPr="00DC36E0">
              <w:rPr>
                <w:sz w:val="20"/>
                <w:szCs w:val="20"/>
              </w:rPr>
              <w:t>Этап</w:t>
            </w:r>
          </w:p>
        </w:tc>
        <w:tc>
          <w:tcPr>
            <w:tcW w:w="4111" w:type="dxa"/>
          </w:tcPr>
          <w:p w14:paraId="79D7CEF2" w14:textId="77777777" w:rsidR="00725ED7" w:rsidRPr="00DC36E0" w:rsidRDefault="00725ED7" w:rsidP="00DC36E0">
            <w:pPr>
              <w:jc w:val="center"/>
              <w:rPr>
                <w:sz w:val="20"/>
                <w:szCs w:val="20"/>
              </w:rPr>
            </w:pPr>
            <w:r w:rsidRPr="00DC36E0">
              <w:rPr>
                <w:sz w:val="20"/>
                <w:szCs w:val="20"/>
              </w:rPr>
              <w:t>Доля лиц в возрасте 60 лет и старше, %</w:t>
            </w:r>
          </w:p>
        </w:tc>
        <w:tc>
          <w:tcPr>
            <w:tcW w:w="4925" w:type="dxa"/>
          </w:tcPr>
          <w:p w14:paraId="672B1E76" w14:textId="77777777" w:rsidR="00725ED7" w:rsidRPr="00DC36E0" w:rsidRDefault="00725ED7" w:rsidP="00DC36E0">
            <w:pPr>
              <w:jc w:val="center"/>
              <w:rPr>
                <w:sz w:val="20"/>
                <w:szCs w:val="20"/>
              </w:rPr>
            </w:pPr>
            <w:r w:rsidRPr="00DC36E0">
              <w:rPr>
                <w:sz w:val="20"/>
                <w:szCs w:val="20"/>
              </w:rPr>
              <w:t>Этапы старения и уровня старости населения</w:t>
            </w:r>
          </w:p>
        </w:tc>
      </w:tr>
      <w:tr w:rsidR="00DC36E0" w:rsidRPr="00DC36E0" w14:paraId="53A12AB8" w14:textId="77777777" w:rsidTr="00F036E2">
        <w:tc>
          <w:tcPr>
            <w:tcW w:w="817" w:type="dxa"/>
          </w:tcPr>
          <w:p w14:paraId="374D11F5" w14:textId="77777777" w:rsidR="00725ED7" w:rsidRPr="00DC36E0" w:rsidRDefault="00725ED7" w:rsidP="00DC36E0">
            <w:pPr>
              <w:jc w:val="center"/>
              <w:rPr>
                <w:sz w:val="20"/>
                <w:szCs w:val="20"/>
              </w:rPr>
            </w:pPr>
            <w:r w:rsidRPr="00DC36E0">
              <w:rPr>
                <w:sz w:val="20"/>
                <w:szCs w:val="20"/>
              </w:rPr>
              <w:t>1</w:t>
            </w:r>
          </w:p>
        </w:tc>
        <w:tc>
          <w:tcPr>
            <w:tcW w:w="4111" w:type="dxa"/>
          </w:tcPr>
          <w:p w14:paraId="22B6C3D7" w14:textId="77777777" w:rsidR="00725ED7" w:rsidRPr="00DC36E0" w:rsidRDefault="00725ED7" w:rsidP="00DC36E0">
            <w:pPr>
              <w:jc w:val="both"/>
              <w:rPr>
                <w:sz w:val="20"/>
                <w:szCs w:val="20"/>
              </w:rPr>
            </w:pPr>
            <w:r w:rsidRPr="00DC36E0">
              <w:rPr>
                <w:sz w:val="20"/>
                <w:szCs w:val="20"/>
              </w:rPr>
              <w:t>&lt; 8</w:t>
            </w:r>
          </w:p>
        </w:tc>
        <w:tc>
          <w:tcPr>
            <w:tcW w:w="4925" w:type="dxa"/>
          </w:tcPr>
          <w:p w14:paraId="5883CECB" w14:textId="77777777" w:rsidR="00725ED7" w:rsidRPr="00DC36E0" w:rsidRDefault="00725ED7" w:rsidP="00DC36E0">
            <w:pPr>
              <w:jc w:val="both"/>
              <w:rPr>
                <w:sz w:val="20"/>
                <w:szCs w:val="20"/>
              </w:rPr>
            </w:pPr>
            <w:r w:rsidRPr="00DC36E0">
              <w:rPr>
                <w:sz w:val="20"/>
                <w:szCs w:val="20"/>
              </w:rPr>
              <w:t>Демографическая молодость</w:t>
            </w:r>
          </w:p>
        </w:tc>
      </w:tr>
      <w:tr w:rsidR="00DC36E0" w:rsidRPr="00DC36E0" w14:paraId="419F1ED9" w14:textId="77777777" w:rsidTr="00F036E2">
        <w:tc>
          <w:tcPr>
            <w:tcW w:w="817" w:type="dxa"/>
          </w:tcPr>
          <w:p w14:paraId="68F0C10A" w14:textId="77777777" w:rsidR="00725ED7" w:rsidRPr="00DC36E0" w:rsidRDefault="00725ED7" w:rsidP="00DC36E0">
            <w:pPr>
              <w:jc w:val="center"/>
              <w:rPr>
                <w:sz w:val="20"/>
                <w:szCs w:val="20"/>
              </w:rPr>
            </w:pPr>
            <w:r w:rsidRPr="00DC36E0">
              <w:rPr>
                <w:sz w:val="20"/>
                <w:szCs w:val="20"/>
              </w:rPr>
              <w:t>2</w:t>
            </w:r>
          </w:p>
        </w:tc>
        <w:tc>
          <w:tcPr>
            <w:tcW w:w="4111" w:type="dxa"/>
          </w:tcPr>
          <w:p w14:paraId="772A818F" w14:textId="77777777" w:rsidR="00725ED7" w:rsidRPr="00DC36E0" w:rsidRDefault="00725ED7" w:rsidP="00DC36E0">
            <w:pPr>
              <w:jc w:val="both"/>
              <w:rPr>
                <w:sz w:val="20"/>
                <w:szCs w:val="20"/>
              </w:rPr>
            </w:pPr>
            <w:r w:rsidRPr="00DC36E0">
              <w:rPr>
                <w:sz w:val="20"/>
                <w:szCs w:val="20"/>
              </w:rPr>
              <w:t>8-10</w:t>
            </w:r>
          </w:p>
        </w:tc>
        <w:tc>
          <w:tcPr>
            <w:tcW w:w="4925" w:type="dxa"/>
          </w:tcPr>
          <w:p w14:paraId="34B93E7D" w14:textId="77777777" w:rsidR="00725ED7" w:rsidRPr="00DC36E0" w:rsidRDefault="00725ED7" w:rsidP="00DC36E0">
            <w:pPr>
              <w:jc w:val="both"/>
              <w:rPr>
                <w:sz w:val="20"/>
                <w:szCs w:val="20"/>
              </w:rPr>
            </w:pPr>
            <w:r w:rsidRPr="00DC36E0">
              <w:rPr>
                <w:sz w:val="20"/>
                <w:szCs w:val="20"/>
              </w:rPr>
              <w:t>Первое преддверие старости</w:t>
            </w:r>
          </w:p>
        </w:tc>
      </w:tr>
      <w:tr w:rsidR="00DC36E0" w:rsidRPr="00DC36E0" w14:paraId="7D58AFA8" w14:textId="77777777" w:rsidTr="00F036E2">
        <w:tc>
          <w:tcPr>
            <w:tcW w:w="817" w:type="dxa"/>
          </w:tcPr>
          <w:p w14:paraId="106F31B8" w14:textId="77777777" w:rsidR="00725ED7" w:rsidRPr="00DC36E0" w:rsidRDefault="00725ED7" w:rsidP="00DC36E0">
            <w:pPr>
              <w:jc w:val="center"/>
              <w:rPr>
                <w:sz w:val="20"/>
                <w:szCs w:val="20"/>
              </w:rPr>
            </w:pPr>
            <w:r w:rsidRPr="00DC36E0">
              <w:rPr>
                <w:sz w:val="20"/>
                <w:szCs w:val="20"/>
              </w:rPr>
              <w:t>3</w:t>
            </w:r>
          </w:p>
        </w:tc>
        <w:tc>
          <w:tcPr>
            <w:tcW w:w="4111" w:type="dxa"/>
          </w:tcPr>
          <w:p w14:paraId="14D30CE1" w14:textId="77777777" w:rsidR="00725ED7" w:rsidRPr="00DC36E0" w:rsidRDefault="00725ED7" w:rsidP="00DC36E0">
            <w:pPr>
              <w:jc w:val="both"/>
              <w:rPr>
                <w:sz w:val="20"/>
                <w:szCs w:val="20"/>
              </w:rPr>
            </w:pPr>
            <w:r w:rsidRPr="00DC36E0">
              <w:rPr>
                <w:sz w:val="20"/>
                <w:szCs w:val="20"/>
              </w:rPr>
              <w:t>10-12</w:t>
            </w:r>
          </w:p>
        </w:tc>
        <w:tc>
          <w:tcPr>
            <w:tcW w:w="4925" w:type="dxa"/>
          </w:tcPr>
          <w:p w14:paraId="7FA1CD94" w14:textId="77777777" w:rsidR="00725ED7" w:rsidRPr="00DC36E0" w:rsidRDefault="00725ED7" w:rsidP="00DC36E0">
            <w:pPr>
              <w:jc w:val="both"/>
              <w:rPr>
                <w:sz w:val="20"/>
                <w:szCs w:val="20"/>
              </w:rPr>
            </w:pPr>
            <w:r w:rsidRPr="00DC36E0">
              <w:rPr>
                <w:sz w:val="20"/>
                <w:szCs w:val="20"/>
              </w:rPr>
              <w:t>Собственно преддверие старости</w:t>
            </w:r>
          </w:p>
        </w:tc>
      </w:tr>
      <w:tr w:rsidR="00DC36E0" w:rsidRPr="00DC36E0" w14:paraId="2E56B811" w14:textId="77777777" w:rsidTr="00F036E2">
        <w:tc>
          <w:tcPr>
            <w:tcW w:w="817" w:type="dxa"/>
          </w:tcPr>
          <w:p w14:paraId="4E57BAD7" w14:textId="77777777" w:rsidR="00725ED7" w:rsidRPr="00DC36E0" w:rsidRDefault="00725ED7" w:rsidP="00DC36E0">
            <w:pPr>
              <w:jc w:val="center"/>
              <w:rPr>
                <w:sz w:val="20"/>
                <w:szCs w:val="20"/>
              </w:rPr>
            </w:pPr>
            <w:r w:rsidRPr="00DC36E0">
              <w:rPr>
                <w:sz w:val="20"/>
                <w:szCs w:val="20"/>
              </w:rPr>
              <w:t>4</w:t>
            </w:r>
          </w:p>
        </w:tc>
        <w:tc>
          <w:tcPr>
            <w:tcW w:w="4111" w:type="dxa"/>
          </w:tcPr>
          <w:p w14:paraId="16A798DC" w14:textId="77777777" w:rsidR="00725ED7" w:rsidRPr="00DC36E0" w:rsidRDefault="00725ED7" w:rsidP="00DC36E0">
            <w:pPr>
              <w:jc w:val="both"/>
              <w:rPr>
                <w:sz w:val="20"/>
                <w:szCs w:val="20"/>
              </w:rPr>
            </w:pPr>
            <w:r w:rsidRPr="00DC36E0">
              <w:rPr>
                <w:sz w:val="20"/>
                <w:szCs w:val="20"/>
              </w:rPr>
              <w:t>12 и выше</w:t>
            </w:r>
          </w:p>
        </w:tc>
        <w:tc>
          <w:tcPr>
            <w:tcW w:w="4925" w:type="dxa"/>
          </w:tcPr>
          <w:p w14:paraId="369FDFBA" w14:textId="77777777" w:rsidR="00725ED7" w:rsidRPr="00DC36E0" w:rsidRDefault="00725ED7" w:rsidP="00DC36E0">
            <w:pPr>
              <w:jc w:val="both"/>
              <w:rPr>
                <w:sz w:val="20"/>
                <w:szCs w:val="20"/>
              </w:rPr>
            </w:pPr>
            <w:r w:rsidRPr="00DC36E0">
              <w:rPr>
                <w:sz w:val="20"/>
                <w:szCs w:val="20"/>
              </w:rPr>
              <w:t>Демографическая старость</w:t>
            </w:r>
          </w:p>
        </w:tc>
      </w:tr>
      <w:tr w:rsidR="00DC36E0" w:rsidRPr="00DC36E0" w14:paraId="74219404" w14:textId="77777777" w:rsidTr="00F036E2">
        <w:tc>
          <w:tcPr>
            <w:tcW w:w="817" w:type="dxa"/>
          </w:tcPr>
          <w:p w14:paraId="4FE02151" w14:textId="77777777" w:rsidR="00725ED7" w:rsidRPr="00DC36E0" w:rsidRDefault="00725ED7" w:rsidP="00DC36E0">
            <w:pPr>
              <w:jc w:val="center"/>
              <w:rPr>
                <w:sz w:val="20"/>
                <w:szCs w:val="20"/>
              </w:rPr>
            </w:pPr>
            <w:r w:rsidRPr="00DC36E0">
              <w:rPr>
                <w:sz w:val="20"/>
                <w:szCs w:val="20"/>
              </w:rPr>
              <w:lastRenderedPageBreak/>
              <w:t>–</w:t>
            </w:r>
          </w:p>
        </w:tc>
        <w:tc>
          <w:tcPr>
            <w:tcW w:w="4111" w:type="dxa"/>
          </w:tcPr>
          <w:p w14:paraId="646B02A8" w14:textId="77777777" w:rsidR="00725ED7" w:rsidRPr="00DC36E0" w:rsidRDefault="00725ED7" w:rsidP="00DC36E0">
            <w:pPr>
              <w:jc w:val="both"/>
              <w:rPr>
                <w:sz w:val="20"/>
                <w:szCs w:val="20"/>
              </w:rPr>
            </w:pPr>
            <w:r w:rsidRPr="00DC36E0">
              <w:rPr>
                <w:sz w:val="20"/>
                <w:szCs w:val="20"/>
              </w:rPr>
              <w:t>12-14</w:t>
            </w:r>
          </w:p>
        </w:tc>
        <w:tc>
          <w:tcPr>
            <w:tcW w:w="4925" w:type="dxa"/>
          </w:tcPr>
          <w:p w14:paraId="7851C5E3" w14:textId="77777777" w:rsidR="00725ED7" w:rsidRPr="00DC36E0" w:rsidRDefault="00725ED7" w:rsidP="00DC36E0">
            <w:pPr>
              <w:jc w:val="both"/>
              <w:rPr>
                <w:sz w:val="20"/>
                <w:szCs w:val="20"/>
              </w:rPr>
            </w:pPr>
            <w:r w:rsidRPr="00DC36E0">
              <w:rPr>
                <w:sz w:val="20"/>
                <w:szCs w:val="20"/>
              </w:rPr>
              <w:t>Начальный уровень демографической старости</w:t>
            </w:r>
          </w:p>
        </w:tc>
      </w:tr>
      <w:tr w:rsidR="00DC36E0" w:rsidRPr="00DC36E0" w14:paraId="65978447" w14:textId="77777777" w:rsidTr="00F036E2">
        <w:tc>
          <w:tcPr>
            <w:tcW w:w="817" w:type="dxa"/>
          </w:tcPr>
          <w:p w14:paraId="473855B7" w14:textId="77777777" w:rsidR="00725ED7" w:rsidRPr="00DC36E0" w:rsidRDefault="00725ED7" w:rsidP="00DC36E0">
            <w:pPr>
              <w:jc w:val="center"/>
              <w:rPr>
                <w:sz w:val="20"/>
                <w:szCs w:val="20"/>
              </w:rPr>
            </w:pPr>
            <w:r w:rsidRPr="00DC36E0">
              <w:rPr>
                <w:sz w:val="20"/>
                <w:szCs w:val="20"/>
              </w:rPr>
              <w:t>–</w:t>
            </w:r>
          </w:p>
        </w:tc>
        <w:tc>
          <w:tcPr>
            <w:tcW w:w="4111" w:type="dxa"/>
          </w:tcPr>
          <w:p w14:paraId="573D157C" w14:textId="77777777" w:rsidR="00725ED7" w:rsidRPr="00DC36E0" w:rsidRDefault="00725ED7" w:rsidP="00DC36E0">
            <w:pPr>
              <w:jc w:val="both"/>
              <w:rPr>
                <w:sz w:val="20"/>
                <w:szCs w:val="20"/>
              </w:rPr>
            </w:pPr>
            <w:r w:rsidRPr="00DC36E0">
              <w:rPr>
                <w:sz w:val="20"/>
                <w:szCs w:val="20"/>
              </w:rPr>
              <w:t>14-16</w:t>
            </w:r>
          </w:p>
        </w:tc>
        <w:tc>
          <w:tcPr>
            <w:tcW w:w="4925" w:type="dxa"/>
          </w:tcPr>
          <w:p w14:paraId="5D6E253D" w14:textId="77777777" w:rsidR="00725ED7" w:rsidRPr="00DC36E0" w:rsidRDefault="00725ED7" w:rsidP="00DC36E0">
            <w:pPr>
              <w:jc w:val="both"/>
              <w:rPr>
                <w:sz w:val="20"/>
                <w:szCs w:val="20"/>
              </w:rPr>
            </w:pPr>
            <w:r w:rsidRPr="00DC36E0">
              <w:rPr>
                <w:sz w:val="20"/>
                <w:szCs w:val="20"/>
              </w:rPr>
              <w:t>Средний уровень демографической старости</w:t>
            </w:r>
          </w:p>
        </w:tc>
      </w:tr>
      <w:tr w:rsidR="00DC36E0" w:rsidRPr="00DC36E0" w14:paraId="390DE5FF" w14:textId="77777777" w:rsidTr="00F036E2">
        <w:tc>
          <w:tcPr>
            <w:tcW w:w="817" w:type="dxa"/>
          </w:tcPr>
          <w:p w14:paraId="00BA7FF3" w14:textId="77777777" w:rsidR="00725ED7" w:rsidRPr="00DC36E0" w:rsidRDefault="00725ED7" w:rsidP="00DC36E0">
            <w:pPr>
              <w:jc w:val="center"/>
              <w:rPr>
                <w:sz w:val="20"/>
                <w:szCs w:val="20"/>
              </w:rPr>
            </w:pPr>
            <w:r w:rsidRPr="00DC36E0">
              <w:rPr>
                <w:sz w:val="20"/>
                <w:szCs w:val="20"/>
              </w:rPr>
              <w:t>–</w:t>
            </w:r>
          </w:p>
        </w:tc>
        <w:tc>
          <w:tcPr>
            <w:tcW w:w="4111" w:type="dxa"/>
          </w:tcPr>
          <w:p w14:paraId="0DCB2CD3" w14:textId="77777777" w:rsidR="00725ED7" w:rsidRPr="00DC36E0" w:rsidRDefault="00725ED7" w:rsidP="00DC36E0">
            <w:pPr>
              <w:jc w:val="both"/>
              <w:rPr>
                <w:sz w:val="20"/>
                <w:szCs w:val="20"/>
              </w:rPr>
            </w:pPr>
            <w:r w:rsidRPr="00DC36E0">
              <w:rPr>
                <w:sz w:val="20"/>
                <w:szCs w:val="20"/>
              </w:rPr>
              <w:t>16-18</w:t>
            </w:r>
          </w:p>
        </w:tc>
        <w:tc>
          <w:tcPr>
            <w:tcW w:w="4925" w:type="dxa"/>
          </w:tcPr>
          <w:p w14:paraId="46836030" w14:textId="77777777" w:rsidR="00725ED7" w:rsidRPr="00DC36E0" w:rsidRDefault="00725ED7" w:rsidP="00DC36E0">
            <w:pPr>
              <w:jc w:val="both"/>
              <w:rPr>
                <w:sz w:val="20"/>
                <w:szCs w:val="20"/>
              </w:rPr>
            </w:pPr>
            <w:r w:rsidRPr="00DC36E0">
              <w:rPr>
                <w:sz w:val="20"/>
                <w:szCs w:val="20"/>
              </w:rPr>
              <w:t>Высокий уровень демографической старости</w:t>
            </w:r>
          </w:p>
        </w:tc>
      </w:tr>
      <w:tr w:rsidR="00725ED7" w:rsidRPr="00DC36E0" w14:paraId="7115CD3F" w14:textId="77777777" w:rsidTr="00F036E2">
        <w:trPr>
          <w:trHeight w:val="162"/>
        </w:trPr>
        <w:tc>
          <w:tcPr>
            <w:tcW w:w="817" w:type="dxa"/>
          </w:tcPr>
          <w:p w14:paraId="653D2D9E" w14:textId="77777777" w:rsidR="00725ED7" w:rsidRPr="00DC36E0" w:rsidRDefault="00725ED7" w:rsidP="00DC36E0">
            <w:pPr>
              <w:jc w:val="center"/>
              <w:rPr>
                <w:sz w:val="20"/>
                <w:szCs w:val="20"/>
              </w:rPr>
            </w:pPr>
            <w:r w:rsidRPr="00DC36E0">
              <w:rPr>
                <w:sz w:val="20"/>
                <w:szCs w:val="20"/>
              </w:rPr>
              <w:t>–</w:t>
            </w:r>
          </w:p>
        </w:tc>
        <w:tc>
          <w:tcPr>
            <w:tcW w:w="4111" w:type="dxa"/>
          </w:tcPr>
          <w:p w14:paraId="770BF943" w14:textId="77777777" w:rsidR="00725ED7" w:rsidRPr="00DC36E0" w:rsidRDefault="00725ED7" w:rsidP="00DC36E0">
            <w:pPr>
              <w:jc w:val="both"/>
              <w:rPr>
                <w:sz w:val="20"/>
                <w:szCs w:val="20"/>
              </w:rPr>
            </w:pPr>
            <w:r w:rsidRPr="00DC36E0">
              <w:rPr>
                <w:sz w:val="20"/>
                <w:szCs w:val="20"/>
              </w:rPr>
              <w:t>18 и выше</w:t>
            </w:r>
          </w:p>
        </w:tc>
        <w:tc>
          <w:tcPr>
            <w:tcW w:w="4925" w:type="dxa"/>
          </w:tcPr>
          <w:p w14:paraId="21666AA4" w14:textId="77777777" w:rsidR="00725ED7" w:rsidRPr="00DC36E0" w:rsidRDefault="00725ED7" w:rsidP="00DC36E0">
            <w:pPr>
              <w:jc w:val="both"/>
              <w:rPr>
                <w:sz w:val="20"/>
                <w:szCs w:val="20"/>
              </w:rPr>
            </w:pPr>
            <w:r w:rsidRPr="00DC36E0">
              <w:rPr>
                <w:sz w:val="20"/>
                <w:szCs w:val="20"/>
              </w:rPr>
              <w:t>Очень высокий уровень демографической старости</w:t>
            </w:r>
          </w:p>
        </w:tc>
      </w:tr>
    </w:tbl>
    <w:p w14:paraId="6C6FE883" w14:textId="77777777" w:rsidR="00725ED7" w:rsidRPr="00DC36E0" w:rsidRDefault="00725ED7" w:rsidP="00DC36E0">
      <w:pPr>
        <w:ind w:firstLine="567"/>
        <w:jc w:val="both"/>
      </w:pPr>
    </w:p>
    <w:p w14:paraId="27EE640C" w14:textId="0032865D" w:rsidR="00725ED7" w:rsidRPr="00DC36E0" w:rsidRDefault="00725ED7" w:rsidP="004A2B40">
      <w:pPr>
        <w:ind w:firstLine="567"/>
        <w:jc w:val="both"/>
      </w:pPr>
      <w:r w:rsidRPr="00DC36E0">
        <w:rPr>
          <w:spacing w:val="-2"/>
        </w:rPr>
        <w:t>В целом поселение относится к территориям с очень высоким уровнем демографической старости населения</w:t>
      </w:r>
      <w:r w:rsidR="004A2B40">
        <w:rPr>
          <w:spacing w:val="-2"/>
        </w:rPr>
        <w:t>.</w:t>
      </w:r>
    </w:p>
    <w:p w14:paraId="7F80E571"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89" w:name="_Toc196647996"/>
      <w:r w:rsidRPr="00DC36E0">
        <w:rPr>
          <w:rFonts w:ascii="Times New Roman" w:hAnsi="Times New Roman" w:cs="Times New Roman"/>
          <w:sz w:val="24"/>
          <w:szCs w:val="24"/>
        </w:rPr>
        <w:t>Этнический состав населения</w:t>
      </w:r>
      <w:bookmarkEnd w:id="89"/>
    </w:p>
    <w:p w14:paraId="0EEF0C07" w14:textId="77777777" w:rsidR="00725ED7" w:rsidRPr="00DC36E0" w:rsidRDefault="00725ED7" w:rsidP="00DC36E0"/>
    <w:p w14:paraId="6D55757A" w14:textId="5E553349" w:rsidR="002A0F3A" w:rsidRPr="00DC36E0" w:rsidRDefault="004A2B40" w:rsidP="00DC36E0">
      <w:pPr>
        <w:ind w:firstLine="567"/>
        <w:jc w:val="both"/>
      </w:pPr>
      <w:r w:rsidRPr="004A2B40">
        <w:rPr>
          <w:spacing w:val="-2"/>
        </w:rPr>
        <w:t xml:space="preserve">В настоящее время в городском округе </w:t>
      </w:r>
      <w:r>
        <w:rPr>
          <w:spacing w:val="-2"/>
        </w:rPr>
        <w:t>Баксан</w:t>
      </w:r>
      <w:r w:rsidRPr="004A2B40">
        <w:rPr>
          <w:spacing w:val="-2"/>
        </w:rPr>
        <w:t xml:space="preserve"> проживают представители более чем 10 этнических групп. В этническом отношении планируемое городское поселение следует относить к полиэтничному типу</w:t>
      </w:r>
      <w:r>
        <w:rPr>
          <w:spacing w:val="-2"/>
        </w:rPr>
        <w:t xml:space="preserve">. </w:t>
      </w:r>
      <w:r w:rsidR="001F0A05">
        <w:rPr>
          <w:spacing w:val="-2"/>
        </w:rPr>
        <w:t>З</w:t>
      </w:r>
      <w:r w:rsidRPr="004A2B40">
        <w:rPr>
          <w:spacing w:val="-2"/>
        </w:rPr>
        <w:t xml:space="preserve">десь преобладают </w:t>
      </w:r>
      <w:r w:rsidR="001F0A05">
        <w:rPr>
          <w:spacing w:val="-2"/>
        </w:rPr>
        <w:t>кабардинцы</w:t>
      </w:r>
      <w:r w:rsidRPr="004A2B40">
        <w:rPr>
          <w:spacing w:val="-2"/>
        </w:rPr>
        <w:t xml:space="preserve"> – более </w:t>
      </w:r>
      <w:r w:rsidR="001F0A05">
        <w:rPr>
          <w:spacing w:val="-2"/>
        </w:rPr>
        <w:t>86</w:t>
      </w:r>
      <w:r w:rsidRPr="004A2B40">
        <w:rPr>
          <w:spacing w:val="-2"/>
        </w:rPr>
        <w:t xml:space="preserve"> %, а также проживают </w:t>
      </w:r>
      <w:r w:rsidR="001F0A05">
        <w:rPr>
          <w:spacing w:val="-2"/>
        </w:rPr>
        <w:t>русские, черкесы и др</w:t>
      </w:r>
      <w:r w:rsidRPr="004A2B40">
        <w:rPr>
          <w:spacing w:val="-2"/>
        </w:rPr>
        <w:t xml:space="preserve">. </w:t>
      </w:r>
    </w:p>
    <w:p w14:paraId="5F85069C" w14:textId="743233C9" w:rsidR="00725ED7" w:rsidRPr="00DC36E0" w:rsidRDefault="002A0F3A" w:rsidP="00DC36E0">
      <w:pPr>
        <w:ind w:firstLine="567"/>
        <w:jc w:val="both"/>
      </w:pPr>
      <w:r w:rsidRPr="00DC36E0">
        <w:t xml:space="preserve">В целом этнический состав и его динамика отличаются стабильностью, на расчётный срок </w:t>
      </w:r>
      <w:r w:rsidR="00B16EC9" w:rsidRPr="00DC36E0">
        <w:t>Генеральн</w:t>
      </w:r>
      <w:r w:rsidRPr="00DC36E0">
        <w:t xml:space="preserve">ого плана значительных изменений в динамике этнической структуры </w:t>
      </w:r>
      <w:r w:rsidR="00221F22" w:rsidRPr="00DC36E0">
        <w:t>муниципального образования</w:t>
      </w:r>
      <w:r w:rsidRPr="00DC36E0">
        <w:t xml:space="preserve"> не произойдёт.</w:t>
      </w:r>
    </w:p>
    <w:p w14:paraId="0D5B72C8" w14:textId="77777777" w:rsidR="00725ED7" w:rsidRPr="00DC36E0" w:rsidRDefault="00725ED7" w:rsidP="00DC36E0">
      <w:pPr>
        <w:jc w:val="both"/>
      </w:pPr>
    </w:p>
    <w:p w14:paraId="49580ADD"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90" w:name="_Toc196647997"/>
      <w:r w:rsidRPr="00DC36E0">
        <w:rPr>
          <w:rFonts w:ascii="Times New Roman" w:hAnsi="Times New Roman" w:cs="Times New Roman"/>
          <w:sz w:val="24"/>
          <w:szCs w:val="24"/>
        </w:rPr>
        <w:t>Демографическая безопасность</w:t>
      </w:r>
      <w:bookmarkEnd w:id="90"/>
    </w:p>
    <w:p w14:paraId="51A59B2C" w14:textId="77777777" w:rsidR="00725ED7" w:rsidRPr="00DC36E0" w:rsidRDefault="00725ED7" w:rsidP="00DC36E0"/>
    <w:p w14:paraId="593ECD7C" w14:textId="6572D4EE" w:rsidR="00725ED7" w:rsidRPr="00DC36E0" w:rsidRDefault="00725ED7" w:rsidP="00DC36E0">
      <w:pPr>
        <w:ind w:firstLine="567"/>
        <w:jc w:val="both"/>
      </w:pPr>
      <w:r w:rsidRPr="00DC36E0">
        <w:rPr>
          <w:spacing w:val="-2"/>
        </w:rPr>
        <w:t xml:space="preserve">Проведённый анализ демографической ситуации в </w:t>
      </w:r>
      <w:r w:rsidR="001F0A05">
        <w:rPr>
          <w:spacing w:val="-2"/>
        </w:rPr>
        <w:t>городском округе Баксан</w:t>
      </w:r>
      <w:r w:rsidR="004E0655" w:rsidRPr="00DC36E0">
        <w:rPr>
          <w:spacing w:val="-2"/>
        </w:rPr>
        <w:t xml:space="preserve"> </w:t>
      </w:r>
      <w:r w:rsidRPr="00DC36E0">
        <w:rPr>
          <w:spacing w:val="-2"/>
        </w:rPr>
        <w:t xml:space="preserve">показывает, что </w:t>
      </w:r>
      <w:r w:rsidR="001F0A05">
        <w:rPr>
          <w:spacing w:val="-2"/>
        </w:rPr>
        <w:t>один</w:t>
      </w:r>
      <w:r w:rsidRPr="00DC36E0">
        <w:rPr>
          <w:spacing w:val="-2"/>
        </w:rPr>
        <w:t xml:space="preserve"> индикатор демографической безопасности, отвечающие за воспроизводство населения, наход</w:t>
      </w:r>
      <w:r w:rsidR="001F0A05">
        <w:rPr>
          <w:spacing w:val="-2"/>
        </w:rPr>
        <w:t>и</w:t>
      </w:r>
      <w:r w:rsidRPr="00DC36E0">
        <w:rPr>
          <w:spacing w:val="-2"/>
        </w:rPr>
        <w:t xml:space="preserve">тся в критической ситуации (таблица 5.1.6.1). </w:t>
      </w:r>
      <w:r w:rsidR="001F0A05">
        <w:rPr>
          <w:spacing w:val="-2"/>
        </w:rPr>
        <w:t xml:space="preserve">Остальные показатели свидетельствуют об устойчивой ситуации. </w:t>
      </w:r>
    </w:p>
    <w:p w14:paraId="595DFA78" w14:textId="4E77EAAD" w:rsidR="00725ED7" w:rsidRPr="00DC36E0" w:rsidRDefault="004E0655"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8B5BBE" w:rsidRPr="00DC36E0">
        <w:rPr>
          <w:noProof/>
        </w:rPr>
        <w:t>5.1.6</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8B5BBE" w:rsidRPr="00DC36E0">
        <w:rPr>
          <w:noProof/>
        </w:rPr>
        <w:t>1</w:t>
      </w:r>
      <w:r w:rsidR="00100A3A">
        <w:rPr>
          <w:noProof/>
        </w:rPr>
        <w:fldChar w:fldCharType="end"/>
      </w:r>
    </w:p>
    <w:p w14:paraId="055EA111" w14:textId="39F5D473" w:rsidR="00725ED7" w:rsidRPr="00DC36E0" w:rsidRDefault="00725ED7" w:rsidP="00DC36E0">
      <w:pPr>
        <w:spacing w:after="120"/>
        <w:jc w:val="center"/>
      </w:pPr>
      <w:r w:rsidRPr="00DC36E0">
        <w:t xml:space="preserve">Индикаторы демографической безопасности </w:t>
      </w:r>
      <w:r w:rsidR="001F0A05">
        <w:t>городского округа Баксан</w:t>
      </w:r>
      <w:r w:rsidRPr="00DC36E0">
        <w:t xml:space="preserve"> в сравнении с критериальными количественными значениями МЧС Российской Федерации</w:t>
      </w:r>
      <w:r w:rsidRPr="00DC36E0">
        <w:rPr>
          <w:vertAlign w:val="superscript"/>
        </w:rPr>
        <w:footnoteReference w:id="2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411"/>
        <w:gridCol w:w="1403"/>
        <w:gridCol w:w="1425"/>
        <w:gridCol w:w="1418"/>
      </w:tblGrid>
      <w:tr w:rsidR="00DC36E0" w:rsidRPr="00DC36E0" w14:paraId="71F126F4" w14:textId="77777777" w:rsidTr="002A0F3A">
        <w:tc>
          <w:tcPr>
            <w:tcW w:w="3787" w:type="dxa"/>
            <w:vMerge w:val="restart"/>
            <w:vAlign w:val="center"/>
          </w:tcPr>
          <w:p w14:paraId="1A55C9FE" w14:textId="77777777" w:rsidR="00725ED7" w:rsidRPr="00DC36E0" w:rsidRDefault="00725ED7" w:rsidP="00DC36E0">
            <w:pPr>
              <w:jc w:val="center"/>
              <w:rPr>
                <w:sz w:val="20"/>
                <w:szCs w:val="20"/>
              </w:rPr>
            </w:pPr>
            <w:r w:rsidRPr="00DC36E0">
              <w:rPr>
                <w:sz w:val="20"/>
                <w:szCs w:val="20"/>
              </w:rPr>
              <w:t>Показатели</w:t>
            </w:r>
          </w:p>
        </w:tc>
        <w:tc>
          <w:tcPr>
            <w:tcW w:w="4556" w:type="dxa"/>
            <w:gridSpan w:val="3"/>
            <w:vAlign w:val="center"/>
          </w:tcPr>
          <w:p w14:paraId="6832CD51" w14:textId="77777777" w:rsidR="00725ED7" w:rsidRPr="00DC36E0" w:rsidRDefault="00725ED7" w:rsidP="00DC36E0">
            <w:pPr>
              <w:jc w:val="center"/>
              <w:rPr>
                <w:sz w:val="20"/>
                <w:szCs w:val="20"/>
              </w:rPr>
            </w:pPr>
            <w:r w:rsidRPr="00DC36E0">
              <w:rPr>
                <w:sz w:val="20"/>
                <w:szCs w:val="20"/>
              </w:rPr>
              <w:t>Критерии МЧС Российской Федерации</w:t>
            </w:r>
          </w:p>
        </w:tc>
        <w:tc>
          <w:tcPr>
            <w:tcW w:w="1510" w:type="dxa"/>
            <w:vMerge w:val="restart"/>
            <w:vAlign w:val="center"/>
          </w:tcPr>
          <w:p w14:paraId="7FFB9788" w14:textId="421D6965" w:rsidR="00725ED7" w:rsidRPr="00DC36E0" w:rsidRDefault="00725ED7" w:rsidP="00DC36E0">
            <w:pPr>
              <w:jc w:val="center"/>
              <w:rPr>
                <w:sz w:val="20"/>
                <w:szCs w:val="20"/>
              </w:rPr>
            </w:pPr>
            <w:r w:rsidRPr="00DC36E0">
              <w:rPr>
                <w:sz w:val="20"/>
                <w:szCs w:val="20"/>
              </w:rPr>
              <w:t xml:space="preserve">Значение в </w:t>
            </w:r>
            <w:r w:rsidR="001F0A05">
              <w:rPr>
                <w:sz w:val="20"/>
                <w:szCs w:val="20"/>
              </w:rPr>
              <w:t>городском округе Баксан</w:t>
            </w:r>
            <w:r w:rsidR="004E0655" w:rsidRPr="00DC36E0">
              <w:rPr>
                <w:sz w:val="20"/>
                <w:szCs w:val="20"/>
              </w:rPr>
              <w:t xml:space="preserve"> </w:t>
            </w:r>
            <w:r w:rsidRPr="00DC36E0">
              <w:rPr>
                <w:sz w:val="20"/>
                <w:szCs w:val="20"/>
                <w:vertAlign w:val="superscript"/>
              </w:rPr>
              <w:footnoteReference w:id="24"/>
            </w:r>
          </w:p>
        </w:tc>
      </w:tr>
      <w:tr w:rsidR="00DC36E0" w:rsidRPr="00DC36E0" w14:paraId="3FB003E5" w14:textId="77777777" w:rsidTr="002A0F3A">
        <w:tc>
          <w:tcPr>
            <w:tcW w:w="3787" w:type="dxa"/>
            <w:vMerge/>
            <w:vAlign w:val="center"/>
          </w:tcPr>
          <w:p w14:paraId="4B7043DE" w14:textId="77777777" w:rsidR="00725ED7" w:rsidRPr="00DC36E0" w:rsidRDefault="00725ED7" w:rsidP="00DC36E0">
            <w:pPr>
              <w:jc w:val="center"/>
              <w:rPr>
                <w:sz w:val="20"/>
                <w:szCs w:val="20"/>
              </w:rPr>
            </w:pPr>
          </w:p>
        </w:tc>
        <w:tc>
          <w:tcPr>
            <w:tcW w:w="1526" w:type="dxa"/>
            <w:vAlign w:val="center"/>
          </w:tcPr>
          <w:p w14:paraId="2CE884C6" w14:textId="77777777" w:rsidR="00725ED7" w:rsidRPr="00DC36E0" w:rsidRDefault="00725ED7" w:rsidP="00DC36E0">
            <w:pPr>
              <w:jc w:val="center"/>
              <w:rPr>
                <w:sz w:val="20"/>
                <w:szCs w:val="20"/>
              </w:rPr>
            </w:pPr>
            <w:r w:rsidRPr="00DC36E0">
              <w:rPr>
                <w:sz w:val="20"/>
                <w:szCs w:val="20"/>
              </w:rPr>
              <w:t>Критическая ситуация</w:t>
            </w:r>
          </w:p>
        </w:tc>
        <w:tc>
          <w:tcPr>
            <w:tcW w:w="1515" w:type="dxa"/>
            <w:vAlign w:val="center"/>
          </w:tcPr>
          <w:p w14:paraId="6F3A73B2" w14:textId="77777777" w:rsidR="00725ED7" w:rsidRPr="00DC36E0" w:rsidRDefault="00725ED7" w:rsidP="00DC36E0">
            <w:pPr>
              <w:jc w:val="center"/>
              <w:rPr>
                <w:sz w:val="20"/>
                <w:szCs w:val="20"/>
              </w:rPr>
            </w:pPr>
            <w:r w:rsidRPr="00DC36E0">
              <w:rPr>
                <w:sz w:val="20"/>
                <w:szCs w:val="20"/>
              </w:rPr>
              <w:t>Приемлемая ситуация</w:t>
            </w:r>
          </w:p>
        </w:tc>
        <w:tc>
          <w:tcPr>
            <w:tcW w:w="1515" w:type="dxa"/>
            <w:vAlign w:val="center"/>
          </w:tcPr>
          <w:p w14:paraId="307576B7" w14:textId="77777777" w:rsidR="00725ED7" w:rsidRPr="00DC36E0" w:rsidRDefault="00725ED7" w:rsidP="00DC36E0">
            <w:pPr>
              <w:jc w:val="center"/>
              <w:rPr>
                <w:sz w:val="20"/>
                <w:szCs w:val="20"/>
              </w:rPr>
            </w:pPr>
            <w:r w:rsidRPr="00DC36E0">
              <w:rPr>
                <w:sz w:val="20"/>
                <w:szCs w:val="20"/>
              </w:rPr>
              <w:t>Устойчивая ситуация</w:t>
            </w:r>
          </w:p>
        </w:tc>
        <w:tc>
          <w:tcPr>
            <w:tcW w:w="1510" w:type="dxa"/>
            <w:vMerge/>
            <w:vAlign w:val="center"/>
          </w:tcPr>
          <w:p w14:paraId="2558187C" w14:textId="77777777" w:rsidR="00725ED7" w:rsidRPr="00DC36E0" w:rsidRDefault="00725ED7" w:rsidP="00DC36E0">
            <w:pPr>
              <w:jc w:val="center"/>
              <w:rPr>
                <w:sz w:val="20"/>
                <w:szCs w:val="20"/>
              </w:rPr>
            </w:pPr>
          </w:p>
        </w:tc>
      </w:tr>
      <w:tr w:rsidR="00DC36E0" w:rsidRPr="00DC36E0" w14:paraId="14B3BC5C" w14:textId="77777777" w:rsidTr="001F0A05">
        <w:tc>
          <w:tcPr>
            <w:tcW w:w="3787" w:type="dxa"/>
          </w:tcPr>
          <w:p w14:paraId="5E924088" w14:textId="77777777" w:rsidR="00725ED7" w:rsidRPr="00DC36E0" w:rsidRDefault="00725ED7" w:rsidP="00DC36E0">
            <w:pPr>
              <w:jc w:val="both"/>
              <w:rPr>
                <w:sz w:val="20"/>
                <w:szCs w:val="20"/>
              </w:rPr>
            </w:pPr>
            <w:r w:rsidRPr="00DC36E0">
              <w:rPr>
                <w:sz w:val="20"/>
                <w:szCs w:val="20"/>
              </w:rPr>
              <w:t>Условный коэффициент естественного прироста (отношение числа родившихся к числу умерших)</w:t>
            </w:r>
          </w:p>
        </w:tc>
        <w:tc>
          <w:tcPr>
            <w:tcW w:w="1526" w:type="dxa"/>
            <w:vAlign w:val="center"/>
          </w:tcPr>
          <w:p w14:paraId="2BC2812B" w14:textId="77777777" w:rsidR="00725ED7" w:rsidRPr="00DC36E0" w:rsidRDefault="00725ED7" w:rsidP="00DC36E0">
            <w:pPr>
              <w:jc w:val="center"/>
              <w:rPr>
                <w:sz w:val="20"/>
                <w:szCs w:val="20"/>
              </w:rPr>
            </w:pPr>
            <w:r w:rsidRPr="00DC36E0">
              <w:rPr>
                <w:sz w:val="20"/>
                <w:szCs w:val="20"/>
              </w:rPr>
              <w:t>&lt;0,9</w:t>
            </w:r>
          </w:p>
        </w:tc>
        <w:tc>
          <w:tcPr>
            <w:tcW w:w="1515" w:type="dxa"/>
            <w:vAlign w:val="center"/>
          </w:tcPr>
          <w:p w14:paraId="5FE20757" w14:textId="77777777" w:rsidR="00725ED7" w:rsidRPr="00DC36E0" w:rsidRDefault="00725ED7" w:rsidP="00DC36E0">
            <w:pPr>
              <w:jc w:val="center"/>
              <w:rPr>
                <w:sz w:val="20"/>
                <w:szCs w:val="20"/>
              </w:rPr>
            </w:pPr>
            <w:r w:rsidRPr="00DC36E0">
              <w:rPr>
                <w:sz w:val="20"/>
                <w:szCs w:val="20"/>
              </w:rPr>
              <w:t>0,9-1,1</w:t>
            </w:r>
          </w:p>
        </w:tc>
        <w:tc>
          <w:tcPr>
            <w:tcW w:w="1515" w:type="dxa"/>
            <w:shd w:val="clear" w:color="auto" w:fill="BDD6EE" w:themeFill="accent1" w:themeFillTint="66"/>
            <w:vAlign w:val="center"/>
          </w:tcPr>
          <w:p w14:paraId="7D4081B3" w14:textId="77777777" w:rsidR="00725ED7" w:rsidRPr="00DC36E0" w:rsidRDefault="00725ED7" w:rsidP="00DC36E0">
            <w:pPr>
              <w:jc w:val="center"/>
              <w:rPr>
                <w:sz w:val="20"/>
                <w:szCs w:val="20"/>
              </w:rPr>
            </w:pPr>
            <w:r w:rsidRPr="00DC36E0">
              <w:rPr>
                <w:sz w:val="20"/>
                <w:szCs w:val="20"/>
              </w:rPr>
              <w:t>&gt; 1,1</w:t>
            </w:r>
          </w:p>
        </w:tc>
        <w:tc>
          <w:tcPr>
            <w:tcW w:w="1510" w:type="dxa"/>
            <w:vAlign w:val="center"/>
          </w:tcPr>
          <w:p w14:paraId="2EBC9BDA" w14:textId="17E7F2E8" w:rsidR="00725ED7" w:rsidRPr="00DC36E0" w:rsidRDefault="001F0A05" w:rsidP="00DC36E0">
            <w:pPr>
              <w:jc w:val="center"/>
              <w:rPr>
                <w:sz w:val="20"/>
                <w:szCs w:val="20"/>
              </w:rPr>
            </w:pPr>
            <w:r>
              <w:rPr>
                <w:sz w:val="20"/>
                <w:szCs w:val="20"/>
              </w:rPr>
              <w:t>2,2</w:t>
            </w:r>
          </w:p>
        </w:tc>
      </w:tr>
      <w:tr w:rsidR="00DC36E0" w:rsidRPr="00DC36E0" w14:paraId="34B9DC51" w14:textId="77777777" w:rsidTr="001F0A05">
        <w:tc>
          <w:tcPr>
            <w:tcW w:w="3787" w:type="dxa"/>
          </w:tcPr>
          <w:p w14:paraId="4E4DD7CF" w14:textId="77777777" w:rsidR="00725ED7" w:rsidRPr="00DC36E0" w:rsidRDefault="00725ED7" w:rsidP="00DC36E0">
            <w:pPr>
              <w:jc w:val="both"/>
              <w:rPr>
                <w:sz w:val="20"/>
                <w:szCs w:val="20"/>
              </w:rPr>
            </w:pPr>
            <w:r w:rsidRPr="00DC36E0">
              <w:rPr>
                <w:sz w:val="20"/>
                <w:szCs w:val="20"/>
              </w:rPr>
              <w:t>Естественный прирост</w:t>
            </w:r>
          </w:p>
        </w:tc>
        <w:tc>
          <w:tcPr>
            <w:tcW w:w="1526" w:type="dxa"/>
            <w:vAlign w:val="center"/>
          </w:tcPr>
          <w:p w14:paraId="1B5CF77E" w14:textId="77777777" w:rsidR="00725ED7" w:rsidRPr="00DC36E0" w:rsidRDefault="00725ED7" w:rsidP="00DC36E0">
            <w:pPr>
              <w:jc w:val="center"/>
              <w:rPr>
                <w:sz w:val="20"/>
                <w:szCs w:val="20"/>
              </w:rPr>
            </w:pPr>
            <w:r w:rsidRPr="00DC36E0">
              <w:rPr>
                <w:sz w:val="20"/>
                <w:szCs w:val="20"/>
              </w:rPr>
              <w:t>&lt; -2,0</w:t>
            </w:r>
          </w:p>
        </w:tc>
        <w:tc>
          <w:tcPr>
            <w:tcW w:w="1515" w:type="dxa"/>
            <w:vAlign w:val="center"/>
          </w:tcPr>
          <w:p w14:paraId="588F67B3" w14:textId="77777777" w:rsidR="00725ED7" w:rsidRPr="00DC36E0" w:rsidRDefault="00725ED7" w:rsidP="00DC36E0">
            <w:pPr>
              <w:jc w:val="center"/>
              <w:rPr>
                <w:sz w:val="20"/>
                <w:szCs w:val="20"/>
              </w:rPr>
            </w:pPr>
            <w:r w:rsidRPr="00DC36E0">
              <w:rPr>
                <w:sz w:val="20"/>
                <w:szCs w:val="20"/>
              </w:rPr>
              <w:t>-2,0-2,0</w:t>
            </w:r>
          </w:p>
        </w:tc>
        <w:tc>
          <w:tcPr>
            <w:tcW w:w="1515" w:type="dxa"/>
            <w:shd w:val="clear" w:color="auto" w:fill="BDD6EE" w:themeFill="accent1" w:themeFillTint="66"/>
            <w:vAlign w:val="center"/>
          </w:tcPr>
          <w:p w14:paraId="108A3072" w14:textId="77777777" w:rsidR="00725ED7" w:rsidRPr="00DC36E0" w:rsidRDefault="00725ED7" w:rsidP="00DC36E0">
            <w:pPr>
              <w:jc w:val="center"/>
              <w:rPr>
                <w:sz w:val="20"/>
                <w:szCs w:val="20"/>
              </w:rPr>
            </w:pPr>
            <w:r w:rsidRPr="00DC36E0">
              <w:rPr>
                <w:sz w:val="20"/>
                <w:szCs w:val="20"/>
              </w:rPr>
              <w:t>&gt; 2,0</w:t>
            </w:r>
          </w:p>
        </w:tc>
        <w:tc>
          <w:tcPr>
            <w:tcW w:w="1510" w:type="dxa"/>
            <w:vAlign w:val="center"/>
          </w:tcPr>
          <w:p w14:paraId="207146E7" w14:textId="7BB2A4ED" w:rsidR="00725ED7" w:rsidRPr="00DC36E0" w:rsidRDefault="001F0A05" w:rsidP="00DC36E0">
            <w:pPr>
              <w:jc w:val="center"/>
              <w:rPr>
                <w:sz w:val="20"/>
                <w:szCs w:val="20"/>
              </w:rPr>
            </w:pPr>
            <w:r>
              <w:rPr>
                <w:sz w:val="20"/>
                <w:szCs w:val="20"/>
              </w:rPr>
              <w:t>5,6</w:t>
            </w:r>
          </w:p>
        </w:tc>
      </w:tr>
      <w:tr w:rsidR="00DC36E0" w:rsidRPr="00DC36E0" w14:paraId="3E3E64AD" w14:textId="77777777" w:rsidTr="001F0A05">
        <w:tc>
          <w:tcPr>
            <w:tcW w:w="3787" w:type="dxa"/>
          </w:tcPr>
          <w:p w14:paraId="5945E571" w14:textId="77777777" w:rsidR="00725ED7" w:rsidRPr="00DC36E0" w:rsidRDefault="00725ED7" w:rsidP="00DC36E0">
            <w:pPr>
              <w:jc w:val="both"/>
              <w:rPr>
                <w:sz w:val="20"/>
                <w:szCs w:val="20"/>
              </w:rPr>
            </w:pPr>
            <w:r w:rsidRPr="00DC36E0">
              <w:rPr>
                <w:sz w:val="20"/>
                <w:szCs w:val="20"/>
              </w:rPr>
              <w:t>Соотношение младших и старших возрастных групп в возрастной структуре населения</w:t>
            </w:r>
          </w:p>
        </w:tc>
        <w:tc>
          <w:tcPr>
            <w:tcW w:w="1526" w:type="dxa"/>
            <w:shd w:val="clear" w:color="auto" w:fill="FFFFFF" w:themeFill="background1"/>
            <w:vAlign w:val="center"/>
          </w:tcPr>
          <w:p w14:paraId="69800DF8" w14:textId="77777777" w:rsidR="00725ED7" w:rsidRPr="00DC36E0" w:rsidRDefault="00725ED7" w:rsidP="00DC36E0">
            <w:pPr>
              <w:jc w:val="center"/>
              <w:rPr>
                <w:sz w:val="20"/>
                <w:szCs w:val="20"/>
              </w:rPr>
            </w:pPr>
            <w:r w:rsidRPr="00DC36E0">
              <w:rPr>
                <w:sz w:val="20"/>
                <w:szCs w:val="20"/>
              </w:rPr>
              <w:t>&lt;0,9</w:t>
            </w:r>
          </w:p>
        </w:tc>
        <w:tc>
          <w:tcPr>
            <w:tcW w:w="1515" w:type="dxa"/>
            <w:vAlign w:val="center"/>
          </w:tcPr>
          <w:p w14:paraId="70A4CED7" w14:textId="77777777" w:rsidR="00725ED7" w:rsidRPr="00DC36E0" w:rsidRDefault="00725ED7" w:rsidP="00DC36E0">
            <w:pPr>
              <w:jc w:val="center"/>
              <w:rPr>
                <w:sz w:val="20"/>
                <w:szCs w:val="20"/>
              </w:rPr>
            </w:pPr>
            <w:r w:rsidRPr="00DC36E0">
              <w:rPr>
                <w:sz w:val="20"/>
                <w:szCs w:val="20"/>
              </w:rPr>
              <w:t>0,9-1,1</w:t>
            </w:r>
          </w:p>
        </w:tc>
        <w:tc>
          <w:tcPr>
            <w:tcW w:w="1515" w:type="dxa"/>
            <w:shd w:val="clear" w:color="auto" w:fill="BDD6EE" w:themeFill="accent1" w:themeFillTint="66"/>
            <w:vAlign w:val="center"/>
          </w:tcPr>
          <w:p w14:paraId="7D9FEF95" w14:textId="77777777" w:rsidR="00725ED7" w:rsidRPr="00DC36E0" w:rsidRDefault="00725ED7" w:rsidP="00DC36E0">
            <w:pPr>
              <w:jc w:val="center"/>
              <w:rPr>
                <w:sz w:val="20"/>
                <w:szCs w:val="20"/>
              </w:rPr>
            </w:pPr>
            <w:r w:rsidRPr="00DC36E0">
              <w:rPr>
                <w:sz w:val="20"/>
                <w:szCs w:val="20"/>
              </w:rPr>
              <w:t>&gt; 1,1</w:t>
            </w:r>
          </w:p>
        </w:tc>
        <w:tc>
          <w:tcPr>
            <w:tcW w:w="1510" w:type="dxa"/>
            <w:vAlign w:val="center"/>
          </w:tcPr>
          <w:p w14:paraId="7BB73377" w14:textId="694213F4" w:rsidR="00725ED7" w:rsidRPr="00DC36E0" w:rsidRDefault="00725ED7" w:rsidP="00DC36E0">
            <w:pPr>
              <w:jc w:val="center"/>
              <w:rPr>
                <w:sz w:val="20"/>
                <w:szCs w:val="20"/>
              </w:rPr>
            </w:pPr>
            <w:r w:rsidRPr="00DC36E0">
              <w:rPr>
                <w:sz w:val="20"/>
                <w:szCs w:val="20"/>
              </w:rPr>
              <w:t>0,</w:t>
            </w:r>
            <w:r w:rsidR="004E0655" w:rsidRPr="00DC36E0">
              <w:rPr>
                <w:sz w:val="20"/>
                <w:szCs w:val="20"/>
              </w:rPr>
              <w:t>66</w:t>
            </w:r>
          </w:p>
        </w:tc>
      </w:tr>
      <w:tr w:rsidR="00DC36E0" w:rsidRPr="00DC36E0" w14:paraId="100029FD" w14:textId="77777777" w:rsidTr="001133B8">
        <w:tc>
          <w:tcPr>
            <w:tcW w:w="3787" w:type="dxa"/>
          </w:tcPr>
          <w:p w14:paraId="7AA911D8" w14:textId="77777777" w:rsidR="00725ED7" w:rsidRPr="00DC36E0" w:rsidRDefault="00725ED7" w:rsidP="00DC36E0">
            <w:pPr>
              <w:jc w:val="both"/>
              <w:rPr>
                <w:sz w:val="20"/>
                <w:szCs w:val="20"/>
              </w:rPr>
            </w:pPr>
            <w:r w:rsidRPr="00DC36E0">
              <w:rPr>
                <w:sz w:val="20"/>
                <w:szCs w:val="20"/>
              </w:rPr>
              <w:t>Миграционный прирост населения (на 1000 населения)</w:t>
            </w:r>
          </w:p>
        </w:tc>
        <w:tc>
          <w:tcPr>
            <w:tcW w:w="1526" w:type="dxa"/>
            <w:shd w:val="clear" w:color="auto" w:fill="BDD6EE" w:themeFill="accent1" w:themeFillTint="66"/>
            <w:vAlign w:val="center"/>
          </w:tcPr>
          <w:p w14:paraId="431E72DF" w14:textId="77777777" w:rsidR="00725ED7" w:rsidRPr="00DC36E0" w:rsidRDefault="00725ED7" w:rsidP="00DC36E0">
            <w:pPr>
              <w:jc w:val="center"/>
              <w:rPr>
                <w:sz w:val="20"/>
                <w:szCs w:val="20"/>
              </w:rPr>
            </w:pPr>
            <w:r w:rsidRPr="00DC36E0">
              <w:rPr>
                <w:sz w:val="20"/>
                <w:szCs w:val="20"/>
              </w:rPr>
              <w:t>&lt; -0,5</w:t>
            </w:r>
          </w:p>
        </w:tc>
        <w:tc>
          <w:tcPr>
            <w:tcW w:w="1515" w:type="dxa"/>
            <w:vAlign w:val="center"/>
          </w:tcPr>
          <w:p w14:paraId="0229A1F8" w14:textId="77777777" w:rsidR="00725ED7" w:rsidRPr="00DC36E0" w:rsidRDefault="00725ED7" w:rsidP="00DC36E0">
            <w:pPr>
              <w:jc w:val="center"/>
              <w:rPr>
                <w:sz w:val="20"/>
                <w:szCs w:val="20"/>
              </w:rPr>
            </w:pPr>
            <w:r w:rsidRPr="00DC36E0">
              <w:rPr>
                <w:sz w:val="20"/>
                <w:szCs w:val="20"/>
              </w:rPr>
              <w:t>-0,5-0,0</w:t>
            </w:r>
          </w:p>
        </w:tc>
        <w:tc>
          <w:tcPr>
            <w:tcW w:w="1515" w:type="dxa"/>
            <w:vAlign w:val="center"/>
          </w:tcPr>
          <w:p w14:paraId="1237491D" w14:textId="77777777" w:rsidR="00725ED7" w:rsidRPr="00DC36E0" w:rsidRDefault="00725ED7" w:rsidP="00DC36E0">
            <w:pPr>
              <w:jc w:val="center"/>
              <w:rPr>
                <w:sz w:val="20"/>
                <w:szCs w:val="20"/>
              </w:rPr>
            </w:pPr>
            <w:r w:rsidRPr="00DC36E0">
              <w:rPr>
                <w:sz w:val="20"/>
                <w:szCs w:val="20"/>
              </w:rPr>
              <w:t>&gt; 0,0</w:t>
            </w:r>
          </w:p>
        </w:tc>
        <w:tc>
          <w:tcPr>
            <w:tcW w:w="1510" w:type="dxa"/>
            <w:vAlign w:val="center"/>
          </w:tcPr>
          <w:p w14:paraId="6DFCA2D8" w14:textId="3A22D236" w:rsidR="00725ED7" w:rsidRPr="00DC36E0" w:rsidRDefault="004E0655" w:rsidP="00DC36E0">
            <w:pPr>
              <w:jc w:val="center"/>
              <w:rPr>
                <w:sz w:val="20"/>
                <w:szCs w:val="20"/>
              </w:rPr>
            </w:pPr>
            <w:r w:rsidRPr="00DC36E0">
              <w:rPr>
                <w:sz w:val="20"/>
                <w:szCs w:val="20"/>
              </w:rPr>
              <w:t>-</w:t>
            </w:r>
            <w:r w:rsidR="001F0A05">
              <w:rPr>
                <w:sz w:val="20"/>
                <w:szCs w:val="20"/>
              </w:rPr>
              <w:t>1,5</w:t>
            </w:r>
          </w:p>
        </w:tc>
      </w:tr>
    </w:tbl>
    <w:p w14:paraId="71578994" w14:textId="77777777" w:rsidR="00725ED7" w:rsidRPr="00DC36E0" w:rsidRDefault="00725ED7" w:rsidP="00DC36E0">
      <w:pPr>
        <w:jc w:val="both"/>
      </w:pPr>
    </w:p>
    <w:p w14:paraId="4645D539" w14:textId="01315F52" w:rsidR="00725ED7" w:rsidRPr="00DC36E0" w:rsidRDefault="00FE16D3" w:rsidP="00DC36E0">
      <w:pPr>
        <w:ind w:firstLine="567"/>
        <w:jc w:val="both"/>
      </w:pPr>
      <w:r w:rsidRPr="00DC36E0">
        <w:t>П</w:t>
      </w:r>
      <w:r w:rsidR="00725ED7" w:rsidRPr="00DC36E0">
        <w:t xml:space="preserve">риемлемая ситуация </w:t>
      </w:r>
      <w:r w:rsidRPr="00DC36E0">
        <w:t xml:space="preserve">в </w:t>
      </w:r>
      <w:r w:rsidR="0042288F">
        <w:t>городском округе Баксан</w:t>
      </w:r>
      <w:r w:rsidRPr="00DC36E0">
        <w:t xml:space="preserve"> </w:t>
      </w:r>
      <w:r w:rsidR="00725ED7" w:rsidRPr="00DC36E0">
        <w:t xml:space="preserve">характерна </w:t>
      </w:r>
      <w:r w:rsidRPr="00DC36E0">
        <w:t xml:space="preserve">только для показателя естественного прироста. </w:t>
      </w:r>
      <w:r w:rsidR="00725ED7" w:rsidRPr="00DC36E0">
        <w:t>Остальные показатели свидетельствуют о негативных процессах в социально-экономическом развитии планируемого муниципального образования.</w:t>
      </w:r>
    </w:p>
    <w:p w14:paraId="42FCF2BE" w14:textId="77777777" w:rsidR="00725ED7" w:rsidRPr="00DC36E0" w:rsidRDefault="00725ED7" w:rsidP="00DC36E0">
      <w:pPr>
        <w:jc w:val="center"/>
        <w:rPr>
          <w:b/>
          <w:bCs/>
        </w:rPr>
      </w:pPr>
      <w:r w:rsidRPr="00DC36E0">
        <w:rPr>
          <w:b/>
          <w:bCs/>
        </w:rPr>
        <w:t>Вывод</w:t>
      </w:r>
    </w:p>
    <w:p w14:paraId="7CF92DBA" w14:textId="77777777" w:rsidR="00725ED7" w:rsidRPr="00DC36E0" w:rsidRDefault="00725ED7" w:rsidP="00DC36E0">
      <w:pPr>
        <w:jc w:val="both"/>
      </w:pPr>
    </w:p>
    <w:p w14:paraId="7E5C23B7" w14:textId="32D6410C" w:rsidR="00725ED7" w:rsidRPr="00DC36E0" w:rsidRDefault="00725ED7" w:rsidP="00DC36E0">
      <w:pPr>
        <w:ind w:firstLine="567"/>
        <w:jc w:val="both"/>
      </w:pPr>
      <w:r w:rsidRPr="00DC36E0">
        <w:t xml:space="preserve">По важнейшим демографическим показателям и характеристикам (численности и динамике населения территории, уровню рождаемости и смертности, половозрастному составу и др.) территория </w:t>
      </w:r>
      <w:r w:rsidR="00D94EF9">
        <w:rPr>
          <w:spacing w:val="-2"/>
        </w:rPr>
        <w:t>городского округа Баксан</w:t>
      </w:r>
      <w:r w:rsidR="00FE16D3" w:rsidRPr="00DC36E0">
        <w:rPr>
          <w:spacing w:val="-2"/>
        </w:rPr>
        <w:t xml:space="preserve"> </w:t>
      </w:r>
      <w:r w:rsidRPr="00DC36E0">
        <w:t xml:space="preserve">имеет </w:t>
      </w:r>
      <w:r w:rsidR="00FE16D3" w:rsidRPr="00DC36E0">
        <w:t xml:space="preserve">относительно </w:t>
      </w:r>
      <w:r w:rsidR="00D94EF9">
        <w:t>высокий</w:t>
      </w:r>
      <w:r w:rsidR="00FE16D3" w:rsidRPr="00DC36E0">
        <w:t xml:space="preserve"> </w:t>
      </w:r>
      <w:r w:rsidRPr="00DC36E0">
        <w:lastRenderedPageBreak/>
        <w:t xml:space="preserve">демографический потенциал, что является одним из </w:t>
      </w:r>
      <w:r w:rsidR="00D94EF9">
        <w:t>позитивных</w:t>
      </w:r>
      <w:r w:rsidR="00FE16D3" w:rsidRPr="00DC36E0">
        <w:t xml:space="preserve"> </w:t>
      </w:r>
      <w:r w:rsidRPr="00DC36E0">
        <w:t xml:space="preserve">факторов </w:t>
      </w:r>
      <w:r w:rsidR="00FE16D3" w:rsidRPr="00DC36E0">
        <w:t>для развития</w:t>
      </w:r>
      <w:r w:rsidRPr="00DC36E0">
        <w:t xml:space="preserve"> территории.</w:t>
      </w:r>
    </w:p>
    <w:p w14:paraId="2FD31A18" w14:textId="5C7E1CB3" w:rsidR="00725ED7" w:rsidRPr="00DC36E0" w:rsidRDefault="00725ED7" w:rsidP="00DC36E0">
      <w:pPr>
        <w:ind w:firstLine="567"/>
        <w:jc w:val="both"/>
      </w:pPr>
      <w:r w:rsidRPr="00DC36E0">
        <w:t xml:space="preserve">Общая демографическая ситуация в </w:t>
      </w:r>
      <w:r w:rsidR="00D94EF9">
        <w:rPr>
          <w:spacing w:val="-2"/>
        </w:rPr>
        <w:t>городском округе Баксан</w:t>
      </w:r>
      <w:r w:rsidR="00D94EF9" w:rsidRPr="00DC36E0">
        <w:rPr>
          <w:spacing w:val="-2"/>
        </w:rPr>
        <w:t xml:space="preserve"> </w:t>
      </w:r>
      <w:r w:rsidRPr="00DC36E0">
        <w:t>характеризуется как относительно благополучная (</w:t>
      </w:r>
      <w:r w:rsidR="00D94EF9">
        <w:t>наблюдается</w:t>
      </w:r>
      <w:r w:rsidRPr="00DC36E0">
        <w:t xml:space="preserve"> тенденция механическо</w:t>
      </w:r>
      <w:r w:rsidR="00D94EF9">
        <w:t xml:space="preserve">го роста </w:t>
      </w:r>
      <w:r w:rsidRPr="00DC36E0">
        <w:t xml:space="preserve">населения при </w:t>
      </w:r>
      <w:r w:rsidR="00D94EF9">
        <w:t>положительном</w:t>
      </w:r>
      <w:r w:rsidRPr="00DC36E0">
        <w:t xml:space="preserve"> естественном приросте), при наличии отдельных позитивных показателей и характеристик.</w:t>
      </w:r>
    </w:p>
    <w:p w14:paraId="509CD2E0" w14:textId="085C2CA0" w:rsidR="00725ED7" w:rsidRPr="00DC36E0" w:rsidRDefault="00725ED7" w:rsidP="00DC36E0">
      <w:pPr>
        <w:ind w:firstLine="567"/>
        <w:jc w:val="both"/>
      </w:pPr>
      <w:r w:rsidRPr="00DC36E0">
        <w:t xml:space="preserve">В </w:t>
      </w:r>
      <w:r w:rsidR="00FE16D3" w:rsidRPr="00DC36E0">
        <w:t>муниципальном образовании</w:t>
      </w:r>
      <w:r w:rsidRPr="00DC36E0">
        <w:t xml:space="preserve"> имеются резервы роста демографического потенциала и улучшения демографической ситуации – это, в первую очередь, относительно высокая доля населения молодых возрастов, снижение младенческой смертности, что в конечном итоге предопределяет позитивные тенденции в естественном движении населения и возможность скорого преломления тенденции депопуляции.</w:t>
      </w:r>
    </w:p>
    <w:p w14:paraId="2B52B225" w14:textId="697FA8D3" w:rsidR="00725ED7" w:rsidRPr="00DC36E0" w:rsidRDefault="00725ED7" w:rsidP="00DC36E0">
      <w:pPr>
        <w:ind w:firstLine="567"/>
        <w:jc w:val="both"/>
      </w:pPr>
      <w:r w:rsidRPr="00DC36E0">
        <w:t xml:space="preserve">В перспективном проектном периоде перед </w:t>
      </w:r>
      <w:r w:rsidR="00FE16D3" w:rsidRPr="00DC36E0">
        <w:rPr>
          <w:spacing w:val="-2"/>
        </w:rPr>
        <w:t xml:space="preserve">муниципальным образованием </w:t>
      </w:r>
      <w:r w:rsidRPr="00DC36E0">
        <w:t>встаёт главная стратегическая цель – сохранить и преумножить демографические ресурсы и их качество. Для достижения поставленной цели необходимо проведение демографической политики, направленной на решение следующих задач в ближайшей и долгосрочной перспективе:</w:t>
      </w:r>
    </w:p>
    <w:p w14:paraId="1E88F5F5" w14:textId="77777777" w:rsidR="00725ED7" w:rsidRPr="00DC36E0" w:rsidRDefault="00725ED7" w:rsidP="002D470E">
      <w:pPr>
        <w:numPr>
          <w:ilvl w:val="0"/>
          <w:numId w:val="15"/>
        </w:numPr>
        <w:ind w:left="1134" w:hanging="357"/>
        <w:contextualSpacing/>
        <w:jc w:val="both"/>
        <w:rPr>
          <w:spacing w:val="-2"/>
        </w:rPr>
      </w:pPr>
      <w:r w:rsidRPr="00DC36E0">
        <w:rPr>
          <w:spacing w:val="-2"/>
        </w:rPr>
        <w:t>поддержание и закрепление позитивных тенденций последних лет;</w:t>
      </w:r>
    </w:p>
    <w:p w14:paraId="07507A8B" w14:textId="77777777" w:rsidR="00725ED7" w:rsidRPr="00DC36E0" w:rsidRDefault="00725ED7" w:rsidP="002D470E">
      <w:pPr>
        <w:numPr>
          <w:ilvl w:val="0"/>
          <w:numId w:val="15"/>
        </w:numPr>
        <w:ind w:left="1134" w:hanging="357"/>
        <w:contextualSpacing/>
        <w:jc w:val="both"/>
        <w:rPr>
          <w:spacing w:val="-2"/>
        </w:rPr>
      </w:pPr>
      <w:r w:rsidRPr="00DC36E0">
        <w:rPr>
          <w:spacing w:val="-2"/>
        </w:rPr>
        <w:t>смягчение и преодоление негативных тенденций в демографических процессах;</w:t>
      </w:r>
    </w:p>
    <w:p w14:paraId="3579E55D" w14:textId="77777777" w:rsidR="00725ED7" w:rsidRPr="00DC36E0" w:rsidRDefault="00725ED7" w:rsidP="002D470E">
      <w:pPr>
        <w:numPr>
          <w:ilvl w:val="0"/>
          <w:numId w:val="15"/>
        </w:numPr>
        <w:ind w:left="1134" w:hanging="357"/>
        <w:contextualSpacing/>
        <w:jc w:val="both"/>
        <w:rPr>
          <w:spacing w:val="-2"/>
        </w:rPr>
      </w:pPr>
      <w:r w:rsidRPr="00DC36E0">
        <w:rPr>
          <w:spacing w:val="-2"/>
        </w:rPr>
        <w:t>создание позитивной половой структуры населения;</w:t>
      </w:r>
    </w:p>
    <w:p w14:paraId="2060E379" w14:textId="77777777" w:rsidR="00725ED7" w:rsidRPr="00DC36E0" w:rsidRDefault="00725ED7" w:rsidP="002D470E">
      <w:pPr>
        <w:numPr>
          <w:ilvl w:val="0"/>
          <w:numId w:val="15"/>
        </w:numPr>
        <w:ind w:left="1134" w:hanging="357"/>
        <w:contextualSpacing/>
        <w:jc w:val="both"/>
        <w:rPr>
          <w:spacing w:val="-2"/>
        </w:rPr>
      </w:pPr>
      <w:r w:rsidRPr="00DC36E0">
        <w:rPr>
          <w:spacing w:val="-2"/>
        </w:rPr>
        <w:t>создание благоприятных условий для миграционного притока населения.</w:t>
      </w:r>
    </w:p>
    <w:p w14:paraId="400365C2" w14:textId="77777777" w:rsidR="00725ED7" w:rsidRPr="00DC36E0" w:rsidRDefault="00725ED7" w:rsidP="00DC36E0"/>
    <w:p w14:paraId="5D63A448" w14:textId="77777777" w:rsidR="00725ED7" w:rsidRPr="00DC36E0" w:rsidRDefault="00725ED7" w:rsidP="00DC36E0">
      <w:pPr>
        <w:ind w:firstLine="567"/>
        <w:jc w:val="both"/>
      </w:pPr>
    </w:p>
    <w:p w14:paraId="52A25212" w14:textId="77777777" w:rsidR="00725ED7" w:rsidRPr="00DC36E0" w:rsidRDefault="00725ED7" w:rsidP="00DC36E0">
      <w:pPr>
        <w:spacing w:line="259" w:lineRule="auto"/>
      </w:pPr>
      <w:r w:rsidRPr="00DC36E0">
        <w:br w:type="page"/>
      </w:r>
    </w:p>
    <w:p w14:paraId="3833564E"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91" w:name="_Toc196647998"/>
      <w:r w:rsidRPr="00DC36E0">
        <w:rPr>
          <w:rFonts w:ascii="Times New Roman" w:hAnsi="Times New Roman" w:cs="Times New Roman"/>
          <w:i w:val="0"/>
          <w:iCs w:val="0"/>
          <w:sz w:val="24"/>
          <w:szCs w:val="24"/>
        </w:rPr>
        <w:lastRenderedPageBreak/>
        <w:t>Социальная инфраструктура. Культурно-бытовое обслуживание населения</w:t>
      </w:r>
      <w:bookmarkEnd w:id="91"/>
    </w:p>
    <w:p w14:paraId="2482B90B" w14:textId="77777777" w:rsidR="00725ED7" w:rsidRPr="00DC36E0" w:rsidRDefault="00725ED7" w:rsidP="00DC36E0">
      <w:pPr>
        <w:ind w:firstLine="567"/>
      </w:pPr>
    </w:p>
    <w:p w14:paraId="46019225" w14:textId="77777777" w:rsidR="00725ED7" w:rsidRPr="00DC36E0" w:rsidRDefault="00725ED7" w:rsidP="00DC36E0">
      <w:pPr>
        <w:ind w:firstLine="567"/>
        <w:jc w:val="both"/>
      </w:pPr>
      <w:r w:rsidRPr="00DC36E0">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4550634B" w14:textId="77777777" w:rsidR="00725ED7" w:rsidRPr="00DC36E0" w:rsidRDefault="00725ED7" w:rsidP="00DC36E0">
      <w:pPr>
        <w:ind w:firstLine="567"/>
        <w:jc w:val="both"/>
      </w:pPr>
      <w:r w:rsidRPr="00DC36E0">
        <w:t>К социальному и культурно-бытовому обслуживанию населения относят прежде всего, сферу услуг – образование, культуру, здравоохранение, социальное обслуживание, физическую культуры и массовый спорт, общественное питание, коммунальное обслуживание. Эффективная работа объектов социального и культурно-бытового обслуживания населения является необходимым условием успешного развития территории.</w:t>
      </w:r>
    </w:p>
    <w:p w14:paraId="37FE0385" w14:textId="3CDA4E6C" w:rsidR="00725ED7" w:rsidRPr="00DC36E0" w:rsidRDefault="00725ED7" w:rsidP="00DC36E0">
      <w:pPr>
        <w:ind w:firstLine="567"/>
        <w:jc w:val="both"/>
      </w:pPr>
      <w:r w:rsidRPr="00DC36E0">
        <w:t xml:space="preserve">В настоящее время культурно-бытовое обслуживание </w:t>
      </w:r>
      <w:r w:rsidR="00FC1C46">
        <w:t>городского образования Баксан</w:t>
      </w:r>
      <w:r w:rsidR="007271B0" w:rsidRPr="00DC36E0">
        <w:t xml:space="preserve"> </w:t>
      </w:r>
      <w:r w:rsidRPr="00DC36E0">
        <w:t>представлено довольно развитой системой учреждений, сформированной преимущественно в советский период, однако их количество и вместимость не полностью обеспечивают потребности населения. В некоторых случаях учреждения размещены в приспособленных помещениях, не отвечающих их назначению, качественное состояние отдельных объектов обслуживания не высоко.</w:t>
      </w:r>
    </w:p>
    <w:p w14:paraId="26D9E5E7" w14:textId="77777777" w:rsidR="00725ED7" w:rsidRPr="00DC36E0" w:rsidRDefault="00725ED7" w:rsidP="00DC36E0">
      <w:pPr>
        <w:ind w:firstLine="567"/>
        <w:jc w:val="both"/>
      </w:pPr>
      <w:r w:rsidRPr="00DC36E0">
        <w:t>Основной задачей оценки уровня развития социального и культурно-бытового обслуживания населения является выявление количественного и качественного состава действующих объектов, оценка уровня обеспеченности населения территории учреждениями социального обслуживания путём сопоставления проектных мощностей действующих объектов с нормативной потребностью, анализ технического состояния зданий.</w:t>
      </w:r>
    </w:p>
    <w:p w14:paraId="10558791" w14:textId="77777777" w:rsidR="00725ED7" w:rsidRPr="00DC36E0" w:rsidRDefault="00725ED7" w:rsidP="00DC36E0">
      <w:pPr>
        <w:ind w:firstLine="567"/>
        <w:jc w:val="both"/>
      </w:pPr>
      <w:r w:rsidRPr="00DC36E0">
        <w:t>Организация системы социального и культурно-бытового обслуживания населения на территории муниципального образования имеет ряд существенных недостатков:</w:t>
      </w:r>
    </w:p>
    <w:p w14:paraId="3C3E8571" w14:textId="77777777" w:rsidR="00725ED7" w:rsidRPr="00DC36E0" w:rsidRDefault="00725ED7" w:rsidP="00DC36E0">
      <w:pPr>
        <w:ind w:firstLine="567"/>
        <w:jc w:val="both"/>
      </w:pPr>
      <w:r w:rsidRPr="00DC36E0">
        <w:t>Часть имеющихся учреждений и предприятий находятся в приспособленных зданиях, не отвечающих современным требованиям;</w:t>
      </w:r>
    </w:p>
    <w:p w14:paraId="459209A1" w14:textId="77777777" w:rsidR="00725ED7" w:rsidRPr="00DC36E0" w:rsidRDefault="00725ED7" w:rsidP="00DC36E0">
      <w:pPr>
        <w:ind w:firstLine="567"/>
        <w:jc w:val="both"/>
      </w:pPr>
      <w:r w:rsidRPr="00DC36E0">
        <w:t>Доступность до ближайших учреждений обслуживания для отдельных жилых районов муниципального образования превышает нормативную.</w:t>
      </w:r>
    </w:p>
    <w:p w14:paraId="0E884D91" w14:textId="194C7E84" w:rsidR="00725ED7" w:rsidRPr="00DC36E0" w:rsidRDefault="00725ED7" w:rsidP="00DC36E0">
      <w:pPr>
        <w:ind w:firstLine="567"/>
        <w:jc w:val="both"/>
      </w:pPr>
      <w:r w:rsidRPr="00DC36E0">
        <w:t xml:space="preserve">Расчёт обеспеченности учреждениями социального и культурно-бытового обслуживания произведён на основе в соответствии с Нормативами градостроительного проектирования </w:t>
      </w:r>
      <w:r w:rsidR="00FC1C46">
        <w:t>Кабардино-Балка</w:t>
      </w:r>
      <w:r w:rsidR="00FA6362">
        <w:t>рской республики</w:t>
      </w:r>
      <w:r w:rsidRPr="00DC36E0">
        <w:t xml:space="preserve"> и </w:t>
      </w:r>
      <w:r w:rsidR="00FA6362">
        <w:t>городского образования Баксан</w:t>
      </w:r>
      <w:r w:rsidRPr="00DC36E0">
        <w:t>, с учётом СП 42.13330.2016 Градостроительство. Планировка и застройка городских и сельских поселений.</w:t>
      </w:r>
    </w:p>
    <w:p w14:paraId="1E14729E" w14:textId="36F7DB36" w:rsidR="00725ED7" w:rsidRPr="00DC36E0" w:rsidRDefault="00725ED7" w:rsidP="00DC36E0">
      <w:pPr>
        <w:ind w:firstLine="567"/>
        <w:jc w:val="both"/>
      </w:pPr>
      <w:r w:rsidRPr="00DC36E0">
        <w:t xml:space="preserve">На основе анализа современного состояния системы социального и культурно-бытового обслуживания населения </w:t>
      </w:r>
      <w:r w:rsidR="00B16EC9" w:rsidRPr="00DC36E0">
        <w:t>Генеральн</w:t>
      </w:r>
      <w:r w:rsidRPr="00DC36E0">
        <w:t>ым планом определены проектные решения, сгруппированные по периоду исполнения – на первую очередь и расчётный срок (Том 1 Положение о территориальном планировании).</w:t>
      </w:r>
    </w:p>
    <w:p w14:paraId="117DE10E" w14:textId="77777777" w:rsidR="00725ED7" w:rsidRPr="00DC36E0" w:rsidRDefault="00725ED7" w:rsidP="00DC36E0">
      <w:pPr>
        <w:ind w:firstLine="567"/>
      </w:pPr>
    </w:p>
    <w:p w14:paraId="252F9EC5"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92" w:name="_Toc196647999"/>
      <w:r w:rsidRPr="00DC36E0">
        <w:rPr>
          <w:rFonts w:ascii="Times New Roman" w:hAnsi="Times New Roman" w:cs="Times New Roman"/>
          <w:sz w:val="24"/>
          <w:szCs w:val="24"/>
        </w:rPr>
        <w:t>Образование</w:t>
      </w:r>
      <w:bookmarkEnd w:id="92"/>
    </w:p>
    <w:p w14:paraId="2EEAA663" w14:textId="77777777" w:rsidR="00725ED7" w:rsidRPr="00DC36E0" w:rsidRDefault="00725ED7" w:rsidP="00DC36E0">
      <w:pPr>
        <w:ind w:firstLine="567"/>
      </w:pPr>
    </w:p>
    <w:p w14:paraId="7AFDEDFE" w14:textId="1FED8E63" w:rsidR="00725ED7" w:rsidRPr="00DC36E0" w:rsidRDefault="00725ED7" w:rsidP="00DC36E0">
      <w:pPr>
        <w:ind w:firstLine="567"/>
        <w:jc w:val="both"/>
      </w:pPr>
      <w:r w:rsidRPr="00DC36E0">
        <w:t xml:space="preserve">Система образовательных учреждений на территории </w:t>
      </w:r>
      <w:r w:rsidR="00FA6362">
        <w:t>городского образования Баксан</w:t>
      </w:r>
      <w:r w:rsidR="00FA6362" w:rsidRPr="00DC36E0">
        <w:t xml:space="preserve"> </w:t>
      </w:r>
      <w:r w:rsidRPr="00DC36E0">
        <w:t>состоит из образовательных организаций, осуществляющих образовательную деятельность различных уровней образования.</w:t>
      </w:r>
    </w:p>
    <w:p w14:paraId="28C4F79C" w14:textId="79F96486" w:rsidR="008520E8" w:rsidRDefault="008520E8" w:rsidP="008520E8">
      <w:pPr>
        <w:ind w:firstLine="567"/>
        <w:jc w:val="both"/>
      </w:pPr>
      <w:r>
        <w:t>Муниципальная система образования городского округа включает в себя 17 образовательных учреждений и 1 учреждение дополнительного образования (ЦДТ).</w:t>
      </w:r>
    </w:p>
    <w:p w14:paraId="04671930" w14:textId="77777777" w:rsidR="008520E8" w:rsidRDefault="008520E8" w:rsidP="008520E8">
      <w:pPr>
        <w:ind w:firstLine="567"/>
        <w:jc w:val="both"/>
      </w:pPr>
      <w:r>
        <w:t xml:space="preserve">Все образовательные учреждения представляют собой типовые здания, построенные с 1957 по 2007 г. </w:t>
      </w:r>
    </w:p>
    <w:p w14:paraId="0F8698A2" w14:textId="62ABC27D" w:rsidR="00B6588A" w:rsidRPr="00DC36E0" w:rsidRDefault="00B6588A" w:rsidP="008520E8">
      <w:pPr>
        <w:ind w:firstLine="567"/>
        <w:jc w:val="both"/>
      </w:pPr>
      <w:r w:rsidRPr="00DC36E0">
        <w:t>100 % муниципальных учреждений имеют действующие лицензии на осуществление образовательной деятельности и государственную аккредита</w:t>
      </w:r>
      <w:r w:rsidRPr="00DC36E0">
        <w:softHyphen/>
        <w:t>цию по реализуемым основным образовательным программам начального об</w:t>
      </w:r>
      <w:r w:rsidRPr="00DC36E0">
        <w:softHyphen/>
        <w:t>щего</w:t>
      </w:r>
      <w:r w:rsidR="008520E8">
        <w:t xml:space="preserve"> и </w:t>
      </w:r>
      <w:r w:rsidRPr="00DC36E0">
        <w:t>основного</w:t>
      </w:r>
      <w:r w:rsidR="008520E8">
        <w:t>.</w:t>
      </w:r>
    </w:p>
    <w:p w14:paraId="283424CF" w14:textId="77777777" w:rsidR="00725ED7" w:rsidRPr="00DC36E0" w:rsidRDefault="00725ED7" w:rsidP="00DC36E0">
      <w:pPr>
        <w:ind w:firstLine="567"/>
        <w:jc w:val="both"/>
      </w:pPr>
      <w:r w:rsidRPr="00DC36E0">
        <w:lastRenderedPageBreak/>
        <w:t xml:space="preserve">Основные приоритеты развития сферы образования в городском округе обусловлены задачей активной роли государства, обеспечивающей социокультурные и ментальные основы образовательного процесса, глубокой, всесторонней и комплексной модернизации системы образования с выделением необходимых для этого ресурсов и создания механизмов, их эффективного использования. Это определяет необходимость формирования принципиально новой образовательной политики, главным приоритетом которой должны стать участники образовательного пространства, основанного на гарантированном качестве подготовки специалистов в современных условиях. </w:t>
      </w:r>
    </w:p>
    <w:p w14:paraId="7374CEB2" w14:textId="77777777" w:rsidR="00725ED7" w:rsidRPr="00DC36E0" w:rsidRDefault="00725ED7" w:rsidP="00DC36E0">
      <w:pPr>
        <w:ind w:firstLine="567"/>
      </w:pPr>
    </w:p>
    <w:p w14:paraId="632A7707" w14:textId="77777777" w:rsidR="00725ED7" w:rsidRPr="00DC36E0" w:rsidRDefault="00725ED7" w:rsidP="00DC36E0">
      <w:pPr>
        <w:keepNext/>
        <w:numPr>
          <w:ilvl w:val="3"/>
          <w:numId w:val="8"/>
        </w:numPr>
        <w:tabs>
          <w:tab w:val="left" w:pos="851"/>
        </w:tabs>
        <w:spacing w:before="60" w:after="60"/>
        <w:ind w:left="709"/>
        <w:jc w:val="center"/>
        <w:outlineLvl w:val="3"/>
      </w:pPr>
      <w:r w:rsidRPr="00DC36E0">
        <w:rPr>
          <w:b/>
          <w:bCs/>
        </w:rPr>
        <w:t>Общее образование</w:t>
      </w:r>
    </w:p>
    <w:p w14:paraId="6F2524D3" w14:textId="77777777" w:rsidR="00725ED7" w:rsidRPr="00DC36E0" w:rsidRDefault="00725ED7" w:rsidP="00DC36E0">
      <w:pPr>
        <w:ind w:firstLine="567"/>
      </w:pPr>
    </w:p>
    <w:p w14:paraId="6F2D2C75" w14:textId="3A4BEEC8" w:rsidR="00270ECD" w:rsidRDefault="00725ED7" w:rsidP="00DC36E0">
      <w:pPr>
        <w:ind w:firstLine="567"/>
        <w:jc w:val="both"/>
      </w:pPr>
      <w:r w:rsidRPr="00DC36E0">
        <w:rPr>
          <w:b/>
          <w:bCs/>
        </w:rPr>
        <w:t>Дошкольное образование</w:t>
      </w:r>
      <w:r w:rsidRPr="00DC36E0">
        <w:t xml:space="preserve">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r w:rsidR="00270ECD" w:rsidRPr="00270ECD">
        <w:t xml:space="preserve">     В области дошкольного образования все дети в возрасте от 3 до 7 лет (100%), проживающие на территории </w:t>
      </w:r>
      <w:r w:rsidR="00270ECD">
        <w:t>городского округа</w:t>
      </w:r>
      <w:r w:rsidR="00270ECD" w:rsidRPr="00270ECD">
        <w:t xml:space="preserve"> Баксан, обеспечены дошкольным местом.</w:t>
      </w:r>
      <w:r w:rsidR="00270ECD">
        <w:t xml:space="preserve"> </w:t>
      </w:r>
    </w:p>
    <w:p w14:paraId="266623CB" w14:textId="4222CCD6" w:rsidR="00725ED7" w:rsidRDefault="00725ED7" w:rsidP="00DC36E0">
      <w:pPr>
        <w:ind w:firstLine="567"/>
        <w:jc w:val="both"/>
      </w:pPr>
      <w:r w:rsidRPr="00DC36E0">
        <w:t>Все из функционирующих детских садов являются муниципальными объектами, они существенно различаются по основным показателям функционирования, в частности, по проектной и фактической вместимости, площади земельных участков, степени износа фондов зданий и сооружений и т. д.</w:t>
      </w:r>
    </w:p>
    <w:p w14:paraId="4C190C14" w14:textId="56D4A0AC" w:rsidR="000A51D7" w:rsidRDefault="000A51D7" w:rsidP="000A51D7">
      <w:pPr>
        <w:ind w:firstLine="567"/>
        <w:jc w:val="right"/>
      </w:pPr>
      <w:r>
        <w:t>Таблица 5.2.1.1</w:t>
      </w:r>
    </w:p>
    <w:p w14:paraId="3624D6BA" w14:textId="69E36D80" w:rsidR="000A51D7" w:rsidRDefault="000A51D7" w:rsidP="000A51D7">
      <w:pPr>
        <w:ind w:firstLine="567"/>
        <w:jc w:val="center"/>
      </w:pPr>
      <w:r w:rsidRPr="00DC36E0">
        <w:t>Характеристика дошкольных образовательных учреждений</w:t>
      </w:r>
      <w:r>
        <w:t xml:space="preserve"> городского округа Баксан</w:t>
      </w:r>
    </w:p>
    <w:tbl>
      <w:tblPr>
        <w:tblStyle w:val="af"/>
        <w:tblW w:w="0" w:type="auto"/>
        <w:jc w:val="center"/>
        <w:tblLook w:val="04A0" w:firstRow="1" w:lastRow="0" w:firstColumn="1" w:lastColumn="0" w:noHBand="0" w:noVBand="1"/>
      </w:tblPr>
      <w:tblGrid>
        <w:gridCol w:w="1980"/>
        <w:gridCol w:w="2268"/>
        <w:gridCol w:w="1529"/>
        <w:gridCol w:w="1057"/>
        <w:gridCol w:w="1156"/>
        <w:gridCol w:w="1074"/>
      </w:tblGrid>
      <w:tr w:rsidR="00EB6F81" w:rsidRPr="006B7339" w14:paraId="06D9EE0C" w14:textId="77777777" w:rsidTr="006B7339">
        <w:trPr>
          <w:jc w:val="center"/>
        </w:trPr>
        <w:tc>
          <w:tcPr>
            <w:tcW w:w="1980" w:type="dxa"/>
            <w:vMerge w:val="restart"/>
            <w:vAlign w:val="center"/>
          </w:tcPr>
          <w:p w14:paraId="6213265F" w14:textId="1AEE3276" w:rsidR="00EB6F81" w:rsidRPr="006B7339" w:rsidRDefault="00EB6F81" w:rsidP="006B7339">
            <w:pPr>
              <w:jc w:val="center"/>
              <w:rPr>
                <w:sz w:val="20"/>
                <w:szCs w:val="20"/>
              </w:rPr>
            </w:pPr>
            <w:r w:rsidRPr="006B7339">
              <w:rPr>
                <w:sz w:val="20"/>
                <w:szCs w:val="20"/>
              </w:rPr>
              <w:t>Наименование образовательной организации</w:t>
            </w:r>
          </w:p>
        </w:tc>
        <w:tc>
          <w:tcPr>
            <w:tcW w:w="2268" w:type="dxa"/>
            <w:vMerge w:val="restart"/>
            <w:vAlign w:val="center"/>
          </w:tcPr>
          <w:p w14:paraId="4ECE13FD" w14:textId="2047C9B3" w:rsidR="00EB6F81" w:rsidRPr="006B7339" w:rsidRDefault="00EB6F81" w:rsidP="006B7339">
            <w:pPr>
              <w:jc w:val="center"/>
              <w:rPr>
                <w:sz w:val="20"/>
                <w:szCs w:val="20"/>
              </w:rPr>
            </w:pPr>
            <w:r w:rsidRPr="006B7339">
              <w:rPr>
                <w:sz w:val="20"/>
                <w:szCs w:val="20"/>
              </w:rPr>
              <w:t>Адрес образовательной организации</w:t>
            </w:r>
          </w:p>
        </w:tc>
        <w:tc>
          <w:tcPr>
            <w:tcW w:w="1529" w:type="dxa"/>
            <w:vMerge w:val="restart"/>
            <w:vAlign w:val="center"/>
          </w:tcPr>
          <w:p w14:paraId="13B3F4D7" w14:textId="08DC3C21" w:rsidR="00EB6F81" w:rsidRPr="006B7339" w:rsidRDefault="00EB6F81" w:rsidP="006B7339">
            <w:pPr>
              <w:jc w:val="center"/>
              <w:rPr>
                <w:sz w:val="20"/>
                <w:szCs w:val="20"/>
              </w:rPr>
            </w:pPr>
            <w:r w:rsidRPr="006B7339">
              <w:rPr>
                <w:sz w:val="20"/>
                <w:szCs w:val="20"/>
              </w:rPr>
              <w:t>Дата строительства (ввода в эксплуатацию)</w:t>
            </w:r>
          </w:p>
        </w:tc>
        <w:tc>
          <w:tcPr>
            <w:tcW w:w="3287" w:type="dxa"/>
            <w:gridSpan w:val="3"/>
            <w:vAlign w:val="center"/>
          </w:tcPr>
          <w:p w14:paraId="0352497D" w14:textId="76871D06" w:rsidR="00EB6F81" w:rsidRPr="006B7339" w:rsidRDefault="00EB6F81" w:rsidP="006B7339">
            <w:pPr>
              <w:jc w:val="center"/>
              <w:rPr>
                <w:sz w:val="20"/>
                <w:szCs w:val="20"/>
              </w:rPr>
            </w:pPr>
            <w:r w:rsidRPr="006B7339">
              <w:rPr>
                <w:sz w:val="20"/>
                <w:szCs w:val="20"/>
              </w:rPr>
              <w:t>Характеристики</w:t>
            </w:r>
          </w:p>
        </w:tc>
      </w:tr>
      <w:tr w:rsidR="00EB6F81" w:rsidRPr="006B7339" w14:paraId="73AEFF9E" w14:textId="77777777" w:rsidTr="006B7339">
        <w:trPr>
          <w:jc w:val="center"/>
        </w:trPr>
        <w:tc>
          <w:tcPr>
            <w:tcW w:w="1980" w:type="dxa"/>
            <w:vMerge/>
            <w:vAlign w:val="center"/>
          </w:tcPr>
          <w:p w14:paraId="718DE739" w14:textId="77777777" w:rsidR="00EB6F81" w:rsidRPr="006B7339" w:rsidRDefault="00EB6F81" w:rsidP="006B7339">
            <w:pPr>
              <w:jc w:val="center"/>
              <w:rPr>
                <w:sz w:val="20"/>
                <w:szCs w:val="20"/>
              </w:rPr>
            </w:pPr>
          </w:p>
        </w:tc>
        <w:tc>
          <w:tcPr>
            <w:tcW w:w="2268" w:type="dxa"/>
            <w:vMerge/>
            <w:vAlign w:val="center"/>
          </w:tcPr>
          <w:p w14:paraId="3469500E" w14:textId="77777777" w:rsidR="00EB6F81" w:rsidRPr="006B7339" w:rsidRDefault="00EB6F81" w:rsidP="006B7339">
            <w:pPr>
              <w:jc w:val="center"/>
              <w:rPr>
                <w:sz w:val="20"/>
                <w:szCs w:val="20"/>
              </w:rPr>
            </w:pPr>
          </w:p>
        </w:tc>
        <w:tc>
          <w:tcPr>
            <w:tcW w:w="1529" w:type="dxa"/>
            <w:vMerge/>
            <w:vAlign w:val="center"/>
          </w:tcPr>
          <w:p w14:paraId="6BEC74A0" w14:textId="52E19DA3" w:rsidR="00EB6F81" w:rsidRPr="006B7339" w:rsidRDefault="00EB6F81" w:rsidP="006B7339">
            <w:pPr>
              <w:jc w:val="center"/>
              <w:rPr>
                <w:sz w:val="20"/>
                <w:szCs w:val="20"/>
              </w:rPr>
            </w:pPr>
          </w:p>
        </w:tc>
        <w:tc>
          <w:tcPr>
            <w:tcW w:w="1057" w:type="dxa"/>
            <w:vAlign w:val="center"/>
          </w:tcPr>
          <w:p w14:paraId="66517595" w14:textId="4950D292" w:rsidR="00EB6F81" w:rsidRPr="006B7339" w:rsidRDefault="00EB6F81" w:rsidP="006B7339">
            <w:pPr>
              <w:jc w:val="center"/>
              <w:rPr>
                <w:sz w:val="20"/>
                <w:szCs w:val="20"/>
              </w:rPr>
            </w:pPr>
            <w:r w:rsidRPr="006B7339">
              <w:rPr>
                <w:sz w:val="20"/>
                <w:szCs w:val="20"/>
              </w:rPr>
              <w:t>Площадь участка, м</w:t>
            </w:r>
            <w:r w:rsidRPr="006B7339">
              <w:rPr>
                <w:sz w:val="20"/>
                <w:szCs w:val="20"/>
                <w:vertAlign w:val="superscript"/>
              </w:rPr>
              <w:t>2</w:t>
            </w:r>
          </w:p>
        </w:tc>
        <w:tc>
          <w:tcPr>
            <w:tcW w:w="1156" w:type="dxa"/>
            <w:vAlign w:val="center"/>
          </w:tcPr>
          <w:p w14:paraId="694303A7" w14:textId="39EB8E11" w:rsidR="00EB6F81" w:rsidRPr="006B7339" w:rsidRDefault="006B7339" w:rsidP="006B7339">
            <w:pPr>
              <w:jc w:val="center"/>
              <w:rPr>
                <w:sz w:val="20"/>
                <w:szCs w:val="20"/>
              </w:rPr>
            </w:pPr>
            <w:r w:rsidRPr="006B7339">
              <w:rPr>
                <w:sz w:val="20"/>
                <w:szCs w:val="20"/>
              </w:rPr>
              <w:t>Проект. Мощность, чел.</w:t>
            </w:r>
          </w:p>
        </w:tc>
        <w:tc>
          <w:tcPr>
            <w:tcW w:w="1074" w:type="dxa"/>
            <w:vAlign w:val="center"/>
          </w:tcPr>
          <w:p w14:paraId="4AEFFC4D" w14:textId="09E5D5E8" w:rsidR="00EB6F81" w:rsidRPr="006B7339" w:rsidRDefault="006B7339" w:rsidP="006B7339">
            <w:pPr>
              <w:jc w:val="center"/>
              <w:rPr>
                <w:sz w:val="20"/>
                <w:szCs w:val="20"/>
              </w:rPr>
            </w:pPr>
            <w:r w:rsidRPr="006B7339">
              <w:rPr>
                <w:sz w:val="20"/>
                <w:szCs w:val="20"/>
              </w:rPr>
              <w:t>Фактическая посещаемость, чел.</w:t>
            </w:r>
          </w:p>
        </w:tc>
      </w:tr>
      <w:tr w:rsidR="00EB6F81" w:rsidRPr="006B7339" w14:paraId="287E0C72" w14:textId="77777777" w:rsidTr="006B7339">
        <w:trPr>
          <w:jc w:val="center"/>
        </w:trPr>
        <w:tc>
          <w:tcPr>
            <w:tcW w:w="1980" w:type="dxa"/>
            <w:vAlign w:val="center"/>
          </w:tcPr>
          <w:p w14:paraId="12AE54B1" w14:textId="3ECDE700" w:rsidR="00EB6F81" w:rsidRPr="006B7339" w:rsidRDefault="00EB6F81" w:rsidP="006B7339">
            <w:pPr>
              <w:jc w:val="center"/>
              <w:rPr>
                <w:sz w:val="20"/>
                <w:szCs w:val="20"/>
              </w:rPr>
            </w:pPr>
            <w:r w:rsidRPr="006B7339">
              <w:rPr>
                <w:sz w:val="20"/>
                <w:szCs w:val="20"/>
              </w:rPr>
              <w:t>Ясельный блок МКОУ «СОШ №10 им. Б.М. Карданова г.Баксан»</w:t>
            </w:r>
          </w:p>
        </w:tc>
        <w:tc>
          <w:tcPr>
            <w:tcW w:w="2268" w:type="dxa"/>
            <w:vAlign w:val="center"/>
          </w:tcPr>
          <w:p w14:paraId="44F3D1A2" w14:textId="66BED26D" w:rsidR="00EB6F81" w:rsidRPr="006B7339" w:rsidRDefault="00EB6F81" w:rsidP="006B7339">
            <w:pPr>
              <w:jc w:val="center"/>
              <w:rPr>
                <w:sz w:val="20"/>
                <w:szCs w:val="20"/>
              </w:rPr>
            </w:pPr>
            <w:r w:rsidRPr="006B7339">
              <w:rPr>
                <w:sz w:val="20"/>
                <w:szCs w:val="20"/>
              </w:rPr>
              <w:t xml:space="preserve">361501, КБР, </w:t>
            </w:r>
            <w:r w:rsidR="00C5016A">
              <w:rPr>
                <w:sz w:val="20"/>
                <w:szCs w:val="20"/>
              </w:rPr>
              <w:t>с</w:t>
            </w:r>
            <w:r w:rsidRPr="006B7339">
              <w:rPr>
                <w:sz w:val="20"/>
                <w:szCs w:val="20"/>
              </w:rPr>
              <w:t xml:space="preserve">. </w:t>
            </w:r>
            <w:r w:rsidR="00C5016A" w:rsidRPr="00C5016A">
              <w:rPr>
                <w:sz w:val="20"/>
                <w:szCs w:val="20"/>
              </w:rPr>
              <w:t>Дыгулыбгей</w:t>
            </w:r>
            <w:r w:rsidRPr="006B7339">
              <w:rPr>
                <w:sz w:val="20"/>
                <w:szCs w:val="20"/>
              </w:rPr>
              <w:t>, пер. Иванова, 1</w:t>
            </w:r>
          </w:p>
        </w:tc>
        <w:tc>
          <w:tcPr>
            <w:tcW w:w="1529" w:type="dxa"/>
            <w:vAlign w:val="center"/>
          </w:tcPr>
          <w:p w14:paraId="58BE0AB1" w14:textId="2B85B532" w:rsidR="00EB6F81" w:rsidRPr="006B7339" w:rsidRDefault="00EB6F81" w:rsidP="006B7339">
            <w:pPr>
              <w:jc w:val="center"/>
              <w:rPr>
                <w:sz w:val="20"/>
                <w:szCs w:val="20"/>
              </w:rPr>
            </w:pPr>
            <w:r w:rsidRPr="006B7339">
              <w:rPr>
                <w:sz w:val="20"/>
                <w:szCs w:val="20"/>
              </w:rPr>
              <w:t>2023 г</w:t>
            </w:r>
          </w:p>
        </w:tc>
        <w:tc>
          <w:tcPr>
            <w:tcW w:w="1057" w:type="dxa"/>
            <w:vAlign w:val="center"/>
          </w:tcPr>
          <w:p w14:paraId="0DAD1626" w14:textId="1ABE12CF" w:rsidR="00EB6F81" w:rsidRPr="006B7339" w:rsidRDefault="00EB6F81" w:rsidP="006B7339">
            <w:pPr>
              <w:jc w:val="center"/>
              <w:rPr>
                <w:sz w:val="20"/>
                <w:szCs w:val="20"/>
              </w:rPr>
            </w:pPr>
            <w:r w:rsidRPr="006B7339">
              <w:rPr>
                <w:sz w:val="20"/>
                <w:szCs w:val="20"/>
              </w:rPr>
              <w:t>868,3</w:t>
            </w:r>
          </w:p>
        </w:tc>
        <w:tc>
          <w:tcPr>
            <w:tcW w:w="1156" w:type="dxa"/>
            <w:vAlign w:val="center"/>
          </w:tcPr>
          <w:p w14:paraId="44376E38" w14:textId="6BFD5FA3" w:rsidR="00EB6F81" w:rsidRPr="006B7339" w:rsidRDefault="00EB6F81" w:rsidP="006B7339">
            <w:pPr>
              <w:jc w:val="center"/>
              <w:rPr>
                <w:sz w:val="20"/>
                <w:szCs w:val="20"/>
              </w:rPr>
            </w:pPr>
            <w:r w:rsidRPr="006B7339">
              <w:rPr>
                <w:sz w:val="20"/>
                <w:szCs w:val="20"/>
              </w:rPr>
              <w:t>164</w:t>
            </w:r>
          </w:p>
        </w:tc>
        <w:tc>
          <w:tcPr>
            <w:tcW w:w="1074" w:type="dxa"/>
            <w:vAlign w:val="center"/>
          </w:tcPr>
          <w:p w14:paraId="1D8C3FF3" w14:textId="3E177A62" w:rsidR="00EB6F81" w:rsidRPr="006B7339" w:rsidRDefault="00EB6F81" w:rsidP="006B7339">
            <w:pPr>
              <w:jc w:val="center"/>
              <w:rPr>
                <w:sz w:val="20"/>
                <w:szCs w:val="20"/>
              </w:rPr>
            </w:pPr>
            <w:r w:rsidRPr="006B7339">
              <w:rPr>
                <w:sz w:val="20"/>
                <w:szCs w:val="20"/>
              </w:rPr>
              <w:t>125</w:t>
            </w:r>
          </w:p>
        </w:tc>
      </w:tr>
      <w:tr w:rsidR="00EB6F81" w:rsidRPr="006B7339" w14:paraId="29130020" w14:textId="77777777" w:rsidTr="006B7339">
        <w:trPr>
          <w:jc w:val="center"/>
        </w:trPr>
        <w:tc>
          <w:tcPr>
            <w:tcW w:w="1980" w:type="dxa"/>
            <w:vAlign w:val="center"/>
          </w:tcPr>
          <w:p w14:paraId="01B0D74F" w14:textId="7BD2902E" w:rsidR="00EB6F81" w:rsidRPr="006B7339" w:rsidRDefault="00EB6F81" w:rsidP="006B7339">
            <w:pPr>
              <w:jc w:val="center"/>
              <w:rPr>
                <w:sz w:val="20"/>
                <w:szCs w:val="20"/>
              </w:rPr>
            </w:pPr>
            <w:r w:rsidRPr="006B7339">
              <w:rPr>
                <w:sz w:val="20"/>
                <w:szCs w:val="20"/>
              </w:rPr>
              <w:t xml:space="preserve">МКОУ </w:t>
            </w:r>
            <w:r w:rsidR="00C5016A">
              <w:rPr>
                <w:sz w:val="20"/>
                <w:szCs w:val="20"/>
              </w:rPr>
              <w:t>«</w:t>
            </w:r>
            <w:r w:rsidRPr="006B7339">
              <w:rPr>
                <w:sz w:val="20"/>
                <w:szCs w:val="20"/>
              </w:rPr>
              <w:t>СОШ №11</w:t>
            </w:r>
            <w:r w:rsidR="00C5016A">
              <w:rPr>
                <w:sz w:val="20"/>
                <w:szCs w:val="20"/>
              </w:rPr>
              <w:t>»</w:t>
            </w:r>
          </w:p>
        </w:tc>
        <w:tc>
          <w:tcPr>
            <w:tcW w:w="2268" w:type="dxa"/>
            <w:vAlign w:val="center"/>
          </w:tcPr>
          <w:p w14:paraId="78409C41" w14:textId="000A45A9" w:rsidR="00EB6F81" w:rsidRPr="006B7339" w:rsidRDefault="00EB6F81" w:rsidP="006B7339">
            <w:pPr>
              <w:jc w:val="center"/>
              <w:rPr>
                <w:sz w:val="20"/>
                <w:szCs w:val="20"/>
              </w:rPr>
            </w:pPr>
            <w:r w:rsidRPr="006B7339">
              <w:rPr>
                <w:sz w:val="20"/>
                <w:szCs w:val="20"/>
              </w:rPr>
              <w:t xml:space="preserve">361500, КБР, </w:t>
            </w:r>
            <w:r w:rsidR="00C5016A">
              <w:rPr>
                <w:sz w:val="20"/>
                <w:szCs w:val="20"/>
              </w:rPr>
              <w:t>с</w:t>
            </w:r>
            <w:r w:rsidRPr="006B7339">
              <w:rPr>
                <w:sz w:val="20"/>
                <w:szCs w:val="20"/>
              </w:rPr>
              <w:t xml:space="preserve">. </w:t>
            </w:r>
            <w:r w:rsidR="00C5016A">
              <w:rPr>
                <w:sz w:val="20"/>
                <w:szCs w:val="20"/>
              </w:rPr>
              <w:t>Д</w:t>
            </w:r>
            <w:r w:rsidR="00C5016A" w:rsidRPr="00C5016A">
              <w:rPr>
                <w:sz w:val="20"/>
                <w:szCs w:val="20"/>
              </w:rPr>
              <w:t>ыгулыбгей</w:t>
            </w:r>
            <w:r w:rsidRPr="006B7339">
              <w:rPr>
                <w:sz w:val="20"/>
                <w:szCs w:val="20"/>
              </w:rPr>
              <w:t>, ул. Горная, 1</w:t>
            </w:r>
          </w:p>
        </w:tc>
        <w:tc>
          <w:tcPr>
            <w:tcW w:w="1529" w:type="dxa"/>
            <w:vAlign w:val="center"/>
          </w:tcPr>
          <w:p w14:paraId="61B77069" w14:textId="7E3208CE" w:rsidR="00EB6F81" w:rsidRPr="006B7339" w:rsidRDefault="00EB6F81" w:rsidP="006B7339">
            <w:pPr>
              <w:jc w:val="center"/>
              <w:rPr>
                <w:sz w:val="20"/>
                <w:szCs w:val="20"/>
              </w:rPr>
            </w:pPr>
            <w:r w:rsidRPr="006B7339">
              <w:rPr>
                <w:sz w:val="20"/>
                <w:szCs w:val="20"/>
              </w:rPr>
              <w:t>2007</w:t>
            </w:r>
          </w:p>
        </w:tc>
        <w:tc>
          <w:tcPr>
            <w:tcW w:w="1057" w:type="dxa"/>
            <w:vAlign w:val="center"/>
          </w:tcPr>
          <w:p w14:paraId="55605438" w14:textId="6F61F2B6" w:rsidR="00EB6F81" w:rsidRPr="006B7339" w:rsidRDefault="00EB6F81" w:rsidP="006B7339">
            <w:pPr>
              <w:jc w:val="center"/>
              <w:rPr>
                <w:sz w:val="20"/>
                <w:szCs w:val="20"/>
              </w:rPr>
            </w:pPr>
            <w:r w:rsidRPr="006B7339">
              <w:rPr>
                <w:sz w:val="20"/>
                <w:szCs w:val="20"/>
              </w:rPr>
              <w:t>30000</w:t>
            </w:r>
          </w:p>
        </w:tc>
        <w:tc>
          <w:tcPr>
            <w:tcW w:w="1156" w:type="dxa"/>
            <w:vAlign w:val="center"/>
          </w:tcPr>
          <w:p w14:paraId="6B8BCDA5" w14:textId="45564409" w:rsidR="00EB6F81" w:rsidRPr="006B7339" w:rsidRDefault="00EB6F81" w:rsidP="006B7339">
            <w:pPr>
              <w:jc w:val="center"/>
              <w:rPr>
                <w:sz w:val="20"/>
                <w:szCs w:val="20"/>
              </w:rPr>
            </w:pPr>
            <w:r w:rsidRPr="006B7339">
              <w:rPr>
                <w:sz w:val="20"/>
                <w:szCs w:val="20"/>
              </w:rPr>
              <w:t>80</w:t>
            </w:r>
          </w:p>
        </w:tc>
        <w:tc>
          <w:tcPr>
            <w:tcW w:w="1074" w:type="dxa"/>
            <w:vAlign w:val="center"/>
          </w:tcPr>
          <w:p w14:paraId="6D5D22F5" w14:textId="2EE2DB40" w:rsidR="00EB6F81" w:rsidRPr="006B7339" w:rsidRDefault="00EB6F81" w:rsidP="006B7339">
            <w:pPr>
              <w:jc w:val="center"/>
              <w:rPr>
                <w:sz w:val="20"/>
                <w:szCs w:val="20"/>
              </w:rPr>
            </w:pPr>
            <w:r w:rsidRPr="006B7339">
              <w:rPr>
                <w:sz w:val="20"/>
                <w:szCs w:val="20"/>
              </w:rPr>
              <w:t>108</w:t>
            </w:r>
          </w:p>
        </w:tc>
      </w:tr>
      <w:tr w:rsidR="00EB6F81" w:rsidRPr="006B7339" w14:paraId="335648D4" w14:textId="77777777" w:rsidTr="006B7339">
        <w:trPr>
          <w:jc w:val="center"/>
        </w:trPr>
        <w:tc>
          <w:tcPr>
            <w:tcW w:w="1980" w:type="dxa"/>
            <w:vAlign w:val="center"/>
          </w:tcPr>
          <w:p w14:paraId="74365AE3" w14:textId="0874A54C" w:rsidR="00EB6F81" w:rsidRPr="006B7339" w:rsidRDefault="00EB6F81" w:rsidP="006B7339">
            <w:pPr>
              <w:jc w:val="center"/>
              <w:rPr>
                <w:sz w:val="20"/>
                <w:szCs w:val="20"/>
              </w:rPr>
            </w:pPr>
            <w:r w:rsidRPr="006B7339">
              <w:rPr>
                <w:sz w:val="20"/>
                <w:szCs w:val="20"/>
              </w:rPr>
              <w:t xml:space="preserve">МКОУ </w:t>
            </w:r>
            <w:r w:rsidR="00C5016A">
              <w:rPr>
                <w:sz w:val="20"/>
                <w:szCs w:val="20"/>
              </w:rPr>
              <w:t>«</w:t>
            </w:r>
            <w:r w:rsidRPr="006B7339">
              <w:rPr>
                <w:sz w:val="20"/>
                <w:szCs w:val="20"/>
              </w:rPr>
              <w:t>СОШ № 9 им. Цагова Н.А.</w:t>
            </w:r>
            <w:r w:rsidR="00C5016A">
              <w:rPr>
                <w:sz w:val="20"/>
                <w:szCs w:val="20"/>
              </w:rPr>
              <w:t>»</w:t>
            </w:r>
            <w:r w:rsidRPr="006B7339">
              <w:rPr>
                <w:sz w:val="20"/>
                <w:szCs w:val="20"/>
              </w:rPr>
              <w:t xml:space="preserve"> </w:t>
            </w:r>
          </w:p>
        </w:tc>
        <w:tc>
          <w:tcPr>
            <w:tcW w:w="2268" w:type="dxa"/>
            <w:vAlign w:val="center"/>
          </w:tcPr>
          <w:p w14:paraId="6449995E" w14:textId="4C55F5C3" w:rsidR="00EB6F81" w:rsidRPr="006B7339" w:rsidRDefault="00EB6F81" w:rsidP="006B7339">
            <w:pPr>
              <w:jc w:val="center"/>
              <w:rPr>
                <w:sz w:val="20"/>
                <w:szCs w:val="20"/>
              </w:rPr>
            </w:pPr>
            <w:r w:rsidRPr="006B7339">
              <w:rPr>
                <w:sz w:val="20"/>
                <w:szCs w:val="20"/>
              </w:rPr>
              <w:t xml:space="preserve">361501, КБР, </w:t>
            </w:r>
            <w:r w:rsidR="00C5016A">
              <w:rPr>
                <w:sz w:val="20"/>
                <w:szCs w:val="20"/>
              </w:rPr>
              <w:t>с</w:t>
            </w:r>
            <w:r w:rsidR="00C5016A" w:rsidRPr="006B7339">
              <w:rPr>
                <w:sz w:val="20"/>
                <w:szCs w:val="20"/>
              </w:rPr>
              <w:t xml:space="preserve">. </w:t>
            </w:r>
            <w:r w:rsidR="00C5016A">
              <w:rPr>
                <w:sz w:val="20"/>
                <w:szCs w:val="20"/>
              </w:rPr>
              <w:t>Д</w:t>
            </w:r>
            <w:r w:rsidR="00C5016A" w:rsidRPr="00C5016A">
              <w:rPr>
                <w:sz w:val="20"/>
                <w:szCs w:val="20"/>
              </w:rPr>
              <w:t>ыгулыбгей</w:t>
            </w:r>
            <w:r w:rsidRPr="006B7339">
              <w:rPr>
                <w:sz w:val="20"/>
                <w:szCs w:val="20"/>
              </w:rPr>
              <w:t>, ул. им. В.М.Кокова, 258</w:t>
            </w:r>
          </w:p>
        </w:tc>
        <w:tc>
          <w:tcPr>
            <w:tcW w:w="1529" w:type="dxa"/>
            <w:vAlign w:val="center"/>
          </w:tcPr>
          <w:p w14:paraId="768DA25B" w14:textId="2F4AB291" w:rsidR="00EB6F81" w:rsidRPr="006B7339" w:rsidRDefault="00EB6F81" w:rsidP="006B7339">
            <w:pPr>
              <w:jc w:val="center"/>
              <w:rPr>
                <w:sz w:val="20"/>
                <w:szCs w:val="20"/>
              </w:rPr>
            </w:pPr>
            <w:r w:rsidRPr="006B7339">
              <w:rPr>
                <w:sz w:val="20"/>
                <w:szCs w:val="20"/>
              </w:rPr>
              <w:t>Дошкольный блок - 2004 г.</w:t>
            </w:r>
          </w:p>
        </w:tc>
        <w:tc>
          <w:tcPr>
            <w:tcW w:w="1057" w:type="dxa"/>
            <w:vAlign w:val="center"/>
          </w:tcPr>
          <w:p w14:paraId="329A7CE3" w14:textId="42C3E525" w:rsidR="00EB6F81" w:rsidRPr="006B7339" w:rsidRDefault="00EB6F81" w:rsidP="006B7339">
            <w:pPr>
              <w:jc w:val="center"/>
              <w:rPr>
                <w:sz w:val="20"/>
                <w:szCs w:val="20"/>
              </w:rPr>
            </w:pPr>
            <w:r w:rsidRPr="006B7339">
              <w:rPr>
                <w:sz w:val="20"/>
                <w:szCs w:val="20"/>
              </w:rPr>
              <w:t>18650</w:t>
            </w:r>
          </w:p>
        </w:tc>
        <w:tc>
          <w:tcPr>
            <w:tcW w:w="1156" w:type="dxa"/>
            <w:vAlign w:val="center"/>
          </w:tcPr>
          <w:p w14:paraId="6BB5E5CE" w14:textId="329FE7D7" w:rsidR="00EB6F81" w:rsidRPr="006B7339" w:rsidRDefault="00EB6F81" w:rsidP="006B7339">
            <w:pPr>
              <w:jc w:val="center"/>
              <w:rPr>
                <w:sz w:val="20"/>
                <w:szCs w:val="20"/>
              </w:rPr>
            </w:pPr>
            <w:r w:rsidRPr="006B7339">
              <w:rPr>
                <w:sz w:val="20"/>
                <w:szCs w:val="20"/>
              </w:rPr>
              <w:t>180</w:t>
            </w:r>
          </w:p>
        </w:tc>
        <w:tc>
          <w:tcPr>
            <w:tcW w:w="1074" w:type="dxa"/>
            <w:vAlign w:val="center"/>
          </w:tcPr>
          <w:p w14:paraId="3C3E0BC5" w14:textId="78303175" w:rsidR="00EB6F81" w:rsidRPr="006B7339" w:rsidRDefault="00EB6F81" w:rsidP="006B7339">
            <w:pPr>
              <w:jc w:val="center"/>
              <w:rPr>
                <w:sz w:val="20"/>
                <w:szCs w:val="20"/>
              </w:rPr>
            </w:pPr>
            <w:r w:rsidRPr="006B7339">
              <w:rPr>
                <w:sz w:val="20"/>
                <w:szCs w:val="20"/>
              </w:rPr>
              <w:t>213</w:t>
            </w:r>
          </w:p>
        </w:tc>
      </w:tr>
      <w:tr w:rsidR="006B7339" w:rsidRPr="006B7339" w14:paraId="36F4B74E" w14:textId="77777777" w:rsidTr="006B7339">
        <w:trPr>
          <w:jc w:val="center"/>
        </w:trPr>
        <w:tc>
          <w:tcPr>
            <w:tcW w:w="1980" w:type="dxa"/>
            <w:vAlign w:val="center"/>
          </w:tcPr>
          <w:p w14:paraId="2B055380" w14:textId="6315E2B6" w:rsidR="006B7339" w:rsidRPr="006B7339" w:rsidRDefault="006B7339" w:rsidP="006B7339">
            <w:pPr>
              <w:jc w:val="center"/>
              <w:rPr>
                <w:sz w:val="20"/>
                <w:szCs w:val="20"/>
              </w:rPr>
            </w:pPr>
            <w:r w:rsidRPr="006B7339">
              <w:rPr>
                <w:sz w:val="20"/>
                <w:szCs w:val="20"/>
              </w:rPr>
              <w:t>МКОУ «Прогимназия №1 г. Баксана»</w:t>
            </w:r>
          </w:p>
        </w:tc>
        <w:tc>
          <w:tcPr>
            <w:tcW w:w="2268" w:type="dxa"/>
            <w:vAlign w:val="center"/>
          </w:tcPr>
          <w:p w14:paraId="06611F9C" w14:textId="4A1658CD" w:rsidR="006B7339" w:rsidRPr="006B7339" w:rsidRDefault="006B7339" w:rsidP="006B7339">
            <w:pPr>
              <w:jc w:val="center"/>
              <w:rPr>
                <w:sz w:val="20"/>
                <w:szCs w:val="20"/>
              </w:rPr>
            </w:pPr>
            <w:r w:rsidRPr="006B7339">
              <w:rPr>
                <w:sz w:val="20"/>
                <w:szCs w:val="20"/>
              </w:rPr>
              <w:t>361534, КБР, г. Баксан, ул.Угнич, 8</w:t>
            </w:r>
          </w:p>
        </w:tc>
        <w:tc>
          <w:tcPr>
            <w:tcW w:w="1529" w:type="dxa"/>
            <w:tcBorders>
              <w:top w:val="single" w:sz="4" w:space="0" w:color="auto"/>
              <w:left w:val="single" w:sz="4" w:space="0" w:color="auto"/>
              <w:bottom w:val="single" w:sz="4" w:space="0" w:color="auto"/>
              <w:right w:val="nil"/>
            </w:tcBorders>
            <w:vAlign w:val="center"/>
          </w:tcPr>
          <w:p w14:paraId="273C1625" w14:textId="7BB5D3C3" w:rsidR="006B7339" w:rsidRPr="006B7339" w:rsidRDefault="006B7339" w:rsidP="006B7339">
            <w:pPr>
              <w:jc w:val="center"/>
              <w:rPr>
                <w:sz w:val="20"/>
                <w:szCs w:val="20"/>
              </w:rPr>
            </w:pPr>
            <w:r w:rsidRPr="006B7339">
              <w:rPr>
                <w:color w:val="000000"/>
                <w:sz w:val="20"/>
                <w:szCs w:val="20"/>
              </w:rPr>
              <w:t>1990</w:t>
            </w:r>
          </w:p>
        </w:tc>
        <w:tc>
          <w:tcPr>
            <w:tcW w:w="1057" w:type="dxa"/>
            <w:tcBorders>
              <w:top w:val="single" w:sz="4" w:space="0" w:color="auto"/>
              <w:left w:val="single" w:sz="4" w:space="0" w:color="auto"/>
              <w:bottom w:val="single" w:sz="4" w:space="0" w:color="auto"/>
              <w:right w:val="nil"/>
            </w:tcBorders>
            <w:vAlign w:val="center"/>
          </w:tcPr>
          <w:p w14:paraId="472A55B8" w14:textId="0D4B8760" w:rsidR="006B7339" w:rsidRPr="006B7339" w:rsidRDefault="006B7339" w:rsidP="006B7339">
            <w:pPr>
              <w:jc w:val="center"/>
              <w:rPr>
                <w:sz w:val="20"/>
                <w:szCs w:val="20"/>
              </w:rPr>
            </w:pPr>
            <w:r w:rsidRPr="006B7339">
              <w:rPr>
                <w:color w:val="000000"/>
                <w:sz w:val="20"/>
                <w:szCs w:val="20"/>
              </w:rPr>
              <w:t>8475</w:t>
            </w:r>
          </w:p>
        </w:tc>
        <w:tc>
          <w:tcPr>
            <w:tcW w:w="1156" w:type="dxa"/>
            <w:tcBorders>
              <w:top w:val="single" w:sz="4" w:space="0" w:color="auto"/>
              <w:left w:val="single" w:sz="4" w:space="0" w:color="auto"/>
              <w:bottom w:val="single" w:sz="4" w:space="0" w:color="auto"/>
              <w:right w:val="nil"/>
            </w:tcBorders>
            <w:vAlign w:val="center"/>
          </w:tcPr>
          <w:p w14:paraId="3E274A3D" w14:textId="4FA8D93F" w:rsidR="006B7339" w:rsidRPr="006B7339" w:rsidRDefault="006B7339" w:rsidP="006B7339">
            <w:pPr>
              <w:jc w:val="center"/>
              <w:rPr>
                <w:sz w:val="20"/>
                <w:szCs w:val="20"/>
              </w:rPr>
            </w:pPr>
            <w:r w:rsidRPr="006B7339">
              <w:rPr>
                <w:color w:val="000000"/>
                <w:sz w:val="20"/>
                <w:szCs w:val="20"/>
              </w:rPr>
              <w:t>396</w:t>
            </w:r>
          </w:p>
        </w:tc>
        <w:tc>
          <w:tcPr>
            <w:tcW w:w="1074" w:type="dxa"/>
            <w:tcBorders>
              <w:top w:val="single" w:sz="4" w:space="0" w:color="auto"/>
              <w:left w:val="single" w:sz="4" w:space="0" w:color="auto"/>
              <w:bottom w:val="single" w:sz="4" w:space="0" w:color="auto"/>
              <w:right w:val="single" w:sz="4" w:space="0" w:color="auto"/>
            </w:tcBorders>
            <w:vAlign w:val="center"/>
          </w:tcPr>
          <w:p w14:paraId="0457CA33" w14:textId="52174CA1" w:rsidR="006B7339" w:rsidRPr="006B7339" w:rsidRDefault="006B7339" w:rsidP="006B7339">
            <w:pPr>
              <w:jc w:val="center"/>
              <w:rPr>
                <w:sz w:val="20"/>
                <w:szCs w:val="20"/>
              </w:rPr>
            </w:pPr>
            <w:r w:rsidRPr="006B7339">
              <w:rPr>
                <w:color w:val="000000"/>
                <w:sz w:val="20"/>
                <w:szCs w:val="20"/>
              </w:rPr>
              <w:t>18/435</w:t>
            </w:r>
          </w:p>
        </w:tc>
      </w:tr>
      <w:tr w:rsidR="006B7339" w:rsidRPr="006B7339" w14:paraId="0AB8DB1C" w14:textId="77777777" w:rsidTr="006B7339">
        <w:trPr>
          <w:jc w:val="center"/>
        </w:trPr>
        <w:tc>
          <w:tcPr>
            <w:tcW w:w="1980" w:type="dxa"/>
            <w:vAlign w:val="center"/>
          </w:tcPr>
          <w:p w14:paraId="640F6A36" w14:textId="6E25D79C" w:rsidR="006B7339" w:rsidRPr="006B7339" w:rsidRDefault="006B7339" w:rsidP="006B7339">
            <w:pPr>
              <w:jc w:val="center"/>
              <w:rPr>
                <w:sz w:val="20"/>
                <w:szCs w:val="20"/>
              </w:rPr>
            </w:pPr>
            <w:r w:rsidRPr="006B7339">
              <w:rPr>
                <w:sz w:val="20"/>
                <w:szCs w:val="20"/>
              </w:rPr>
              <w:t>МКОУ «Прогимназия №2 г. Баксана»</w:t>
            </w:r>
          </w:p>
        </w:tc>
        <w:tc>
          <w:tcPr>
            <w:tcW w:w="2268" w:type="dxa"/>
            <w:vAlign w:val="center"/>
          </w:tcPr>
          <w:p w14:paraId="3E6A813E" w14:textId="3226FC16" w:rsidR="006B7339" w:rsidRPr="006B7339" w:rsidRDefault="006B7339" w:rsidP="006B7339">
            <w:pPr>
              <w:jc w:val="center"/>
              <w:rPr>
                <w:sz w:val="20"/>
                <w:szCs w:val="20"/>
              </w:rPr>
            </w:pPr>
            <w:r w:rsidRPr="006B7339">
              <w:rPr>
                <w:sz w:val="20"/>
                <w:szCs w:val="20"/>
              </w:rPr>
              <w:t>361538, КБР, г. Баксан, ул. Гагарина, б/н</w:t>
            </w:r>
          </w:p>
        </w:tc>
        <w:tc>
          <w:tcPr>
            <w:tcW w:w="1529" w:type="dxa"/>
            <w:tcBorders>
              <w:top w:val="nil"/>
              <w:left w:val="single" w:sz="4" w:space="0" w:color="auto"/>
              <w:bottom w:val="single" w:sz="4" w:space="0" w:color="auto"/>
              <w:right w:val="nil"/>
            </w:tcBorders>
            <w:vAlign w:val="center"/>
          </w:tcPr>
          <w:p w14:paraId="16ED0962" w14:textId="0989D2A2" w:rsidR="006B7339" w:rsidRPr="006B7339" w:rsidRDefault="006B7339" w:rsidP="006B7339">
            <w:pPr>
              <w:jc w:val="center"/>
              <w:rPr>
                <w:sz w:val="20"/>
                <w:szCs w:val="20"/>
              </w:rPr>
            </w:pPr>
            <w:r w:rsidRPr="006B7339">
              <w:rPr>
                <w:color w:val="000000"/>
                <w:sz w:val="20"/>
                <w:szCs w:val="20"/>
              </w:rPr>
              <w:t>1983</w:t>
            </w:r>
          </w:p>
        </w:tc>
        <w:tc>
          <w:tcPr>
            <w:tcW w:w="1057" w:type="dxa"/>
            <w:tcBorders>
              <w:top w:val="nil"/>
              <w:left w:val="single" w:sz="4" w:space="0" w:color="auto"/>
              <w:bottom w:val="single" w:sz="4" w:space="0" w:color="auto"/>
              <w:right w:val="nil"/>
            </w:tcBorders>
            <w:vAlign w:val="center"/>
          </w:tcPr>
          <w:p w14:paraId="1E8DB09F" w14:textId="25952FD0" w:rsidR="006B7339" w:rsidRPr="006B7339" w:rsidRDefault="006B7339" w:rsidP="006B7339">
            <w:pPr>
              <w:jc w:val="center"/>
              <w:rPr>
                <w:sz w:val="20"/>
                <w:szCs w:val="20"/>
              </w:rPr>
            </w:pPr>
            <w:r w:rsidRPr="006B7339">
              <w:rPr>
                <w:color w:val="000000"/>
                <w:sz w:val="20"/>
                <w:szCs w:val="20"/>
              </w:rPr>
              <w:t>10351</w:t>
            </w:r>
          </w:p>
        </w:tc>
        <w:tc>
          <w:tcPr>
            <w:tcW w:w="1156" w:type="dxa"/>
            <w:tcBorders>
              <w:top w:val="nil"/>
              <w:left w:val="single" w:sz="4" w:space="0" w:color="auto"/>
              <w:bottom w:val="single" w:sz="4" w:space="0" w:color="auto"/>
              <w:right w:val="nil"/>
            </w:tcBorders>
            <w:vAlign w:val="center"/>
          </w:tcPr>
          <w:p w14:paraId="3CBD8A32" w14:textId="1BA338DE" w:rsidR="006B7339" w:rsidRPr="006B7339" w:rsidRDefault="006B7339" w:rsidP="006B7339">
            <w:pPr>
              <w:jc w:val="center"/>
              <w:rPr>
                <w:sz w:val="20"/>
                <w:szCs w:val="20"/>
              </w:rPr>
            </w:pPr>
            <w:r w:rsidRPr="006B7339">
              <w:rPr>
                <w:color w:val="000000"/>
                <w:sz w:val="20"/>
                <w:szCs w:val="20"/>
              </w:rPr>
              <w:t>380</w:t>
            </w:r>
          </w:p>
        </w:tc>
        <w:tc>
          <w:tcPr>
            <w:tcW w:w="1074" w:type="dxa"/>
            <w:tcBorders>
              <w:top w:val="nil"/>
              <w:left w:val="single" w:sz="4" w:space="0" w:color="auto"/>
              <w:bottom w:val="single" w:sz="4" w:space="0" w:color="auto"/>
              <w:right w:val="single" w:sz="4" w:space="0" w:color="auto"/>
            </w:tcBorders>
            <w:vAlign w:val="center"/>
          </w:tcPr>
          <w:p w14:paraId="4E6B701D" w14:textId="62E3A2AE" w:rsidR="006B7339" w:rsidRPr="006B7339" w:rsidRDefault="006B7339" w:rsidP="006B7339">
            <w:pPr>
              <w:jc w:val="center"/>
              <w:rPr>
                <w:sz w:val="20"/>
                <w:szCs w:val="20"/>
              </w:rPr>
            </w:pPr>
            <w:r w:rsidRPr="006B7339">
              <w:rPr>
                <w:color w:val="000000"/>
                <w:sz w:val="20"/>
                <w:szCs w:val="20"/>
              </w:rPr>
              <w:t>122/552</w:t>
            </w:r>
          </w:p>
        </w:tc>
      </w:tr>
      <w:tr w:rsidR="006B7339" w:rsidRPr="006B7339" w14:paraId="59E21CF2" w14:textId="77777777" w:rsidTr="006B7339">
        <w:trPr>
          <w:jc w:val="center"/>
        </w:trPr>
        <w:tc>
          <w:tcPr>
            <w:tcW w:w="1980" w:type="dxa"/>
            <w:vAlign w:val="center"/>
          </w:tcPr>
          <w:p w14:paraId="7F638F9D" w14:textId="27E1DE18" w:rsidR="006B7339" w:rsidRPr="006B7339" w:rsidRDefault="006B7339" w:rsidP="006B7339">
            <w:pPr>
              <w:jc w:val="center"/>
              <w:rPr>
                <w:sz w:val="20"/>
                <w:szCs w:val="20"/>
              </w:rPr>
            </w:pPr>
            <w:r w:rsidRPr="006B7339">
              <w:rPr>
                <w:sz w:val="20"/>
                <w:szCs w:val="20"/>
              </w:rPr>
              <w:t>МКОУ «Прогимназия №3 г. Баксана»</w:t>
            </w:r>
          </w:p>
        </w:tc>
        <w:tc>
          <w:tcPr>
            <w:tcW w:w="2268" w:type="dxa"/>
            <w:vAlign w:val="center"/>
          </w:tcPr>
          <w:p w14:paraId="29897F42" w14:textId="1CA1A41F" w:rsidR="006B7339" w:rsidRPr="006B7339" w:rsidRDefault="006B7339" w:rsidP="006B7339">
            <w:pPr>
              <w:jc w:val="center"/>
              <w:rPr>
                <w:sz w:val="20"/>
                <w:szCs w:val="20"/>
              </w:rPr>
            </w:pPr>
            <w:r w:rsidRPr="006B7339">
              <w:rPr>
                <w:sz w:val="20"/>
                <w:szCs w:val="20"/>
              </w:rPr>
              <w:t>361534, КБР, г. Баксан, ул.Буденного, д.93</w:t>
            </w:r>
          </w:p>
        </w:tc>
        <w:tc>
          <w:tcPr>
            <w:tcW w:w="1529" w:type="dxa"/>
            <w:tcBorders>
              <w:top w:val="nil"/>
              <w:left w:val="single" w:sz="4" w:space="0" w:color="auto"/>
              <w:bottom w:val="single" w:sz="4" w:space="0" w:color="auto"/>
              <w:right w:val="nil"/>
            </w:tcBorders>
            <w:vAlign w:val="center"/>
          </w:tcPr>
          <w:p w14:paraId="1AE3DF52" w14:textId="07624ED2" w:rsidR="006B7339" w:rsidRPr="006B7339" w:rsidRDefault="006B7339" w:rsidP="006B7339">
            <w:pPr>
              <w:jc w:val="center"/>
              <w:rPr>
                <w:sz w:val="20"/>
                <w:szCs w:val="20"/>
              </w:rPr>
            </w:pPr>
            <w:r w:rsidRPr="006B7339">
              <w:rPr>
                <w:color w:val="000000"/>
                <w:sz w:val="20"/>
                <w:szCs w:val="20"/>
              </w:rPr>
              <w:t>1988</w:t>
            </w:r>
          </w:p>
        </w:tc>
        <w:tc>
          <w:tcPr>
            <w:tcW w:w="1057" w:type="dxa"/>
            <w:tcBorders>
              <w:top w:val="nil"/>
              <w:left w:val="single" w:sz="4" w:space="0" w:color="auto"/>
              <w:bottom w:val="single" w:sz="4" w:space="0" w:color="auto"/>
              <w:right w:val="nil"/>
            </w:tcBorders>
            <w:vAlign w:val="center"/>
          </w:tcPr>
          <w:p w14:paraId="32FB062F" w14:textId="67581268" w:rsidR="006B7339" w:rsidRPr="006B7339" w:rsidRDefault="006B7339" w:rsidP="006B7339">
            <w:pPr>
              <w:jc w:val="center"/>
              <w:rPr>
                <w:sz w:val="20"/>
                <w:szCs w:val="20"/>
              </w:rPr>
            </w:pPr>
            <w:r w:rsidRPr="006B7339">
              <w:rPr>
                <w:color w:val="000000"/>
                <w:sz w:val="20"/>
                <w:szCs w:val="20"/>
              </w:rPr>
              <w:t>8517</w:t>
            </w:r>
          </w:p>
        </w:tc>
        <w:tc>
          <w:tcPr>
            <w:tcW w:w="1156" w:type="dxa"/>
            <w:tcBorders>
              <w:top w:val="nil"/>
              <w:left w:val="single" w:sz="4" w:space="0" w:color="auto"/>
              <w:bottom w:val="single" w:sz="4" w:space="0" w:color="auto"/>
              <w:right w:val="nil"/>
            </w:tcBorders>
            <w:vAlign w:val="center"/>
          </w:tcPr>
          <w:p w14:paraId="63291828" w14:textId="2F06DD7E" w:rsidR="006B7339" w:rsidRPr="006B7339" w:rsidRDefault="00BD2F39" w:rsidP="006B7339">
            <w:pPr>
              <w:jc w:val="center"/>
              <w:rPr>
                <w:sz w:val="20"/>
                <w:szCs w:val="20"/>
              </w:rPr>
            </w:pPr>
            <w:r>
              <w:rPr>
                <w:color w:val="000000"/>
                <w:sz w:val="20"/>
                <w:szCs w:val="20"/>
              </w:rPr>
              <w:t>ж</w:t>
            </w:r>
            <w:r w:rsidR="006B7339" w:rsidRPr="006B7339">
              <w:rPr>
                <w:color w:val="000000"/>
                <w:sz w:val="20"/>
                <w:szCs w:val="20"/>
              </w:rPr>
              <w:t>320</w:t>
            </w:r>
          </w:p>
        </w:tc>
        <w:tc>
          <w:tcPr>
            <w:tcW w:w="1074" w:type="dxa"/>
            <w:tcBorders>
              <w:top w:val="nil"/>
              <w:left w:val="single" w:sz="4" w:space="0" w:color="auto"/>
              <w:bottom w:val="single" w:sz="4" w:space="0" w:color="auto"/>
              <w:right w:val="single" w:sz="4" w:space="0" w:color="auto"/>
            </w:tcBorders>
            <w:vAlign w:val="center"/>
          </w:tcPr>
          <w:p w14:paraId="3A90A3A1" w14:textId="51E4D4D6" w:rsidR="006B7339" w:rsidRPr="006B7339" w:rsidRDefault="006B7339" w:rsidP="006B7339">
            <w:pPr>
              <w:jc w:val="center"/>
              <w:rPr>
                <w:sz w:val="20"/>
                <w:szCs w:val="20"/>
              </w:rPr>
            </w:pPr>
            <w:r w:rsidRPr="006B7339">
              <w:rPr>
                <w:color w:val="000000"/>
                <w:sz w:val="20"/>
                <w:szCs w:val="20"/>
              </w:rPr>
              <w:t>151/481</w:t>
            </w:r>
          </w:p>
        </w:tc>
      </w:tr>
      <w:tr w:rsidR="006B7339" w:rsidRPr="006B7339" w14:paraId="09B38B52" w14:textId="77777777" w:rsidTr="006B7339">
        <w:trPr>
          <w:jc w:val="center"/>
        </w:trPr>
        <w:tc>
          <w:tcPr>
            <w:tcW w:w="1980" w:type="dxa"/>
            <w:vAlign w:val="center"/>
          </w:tcPr>
          <w:p w14:paraId="29FD9E94" w14:textId="0C31042C" w:rsidR="006B7339" w:rsidRPr="006B7339" w:rsidRDefault="006B7339" w:rsidP="006B7339">
            <w:pPr>
              <w:jc w:val="center"/>
              <w:rPr>
                <w:sz w:val="20"/>
                <w:szCs w:val="20"/>
              </w:rPr>
            </w:pPr>
            <w:r w:rsidRPr="006B7339">
              <w:rPr>
                <w:sz w:val="20"/>
                <w:szCs w:val="20"/>
              </w:rPr>
              <w:t>МКОУ «Прогимназия №4 г. Баксана»</w:t>
            </w:r>
          </w:p>
        </w:tc>
        <w:tc>
          <w:tcPr>
            <w:tcW w:w="2268" w:type="dxa"/>
            <w:vAlign w:val="center"/>
          </w:tcPr>
          <w:p w14:paraId="01B9593A" w14:textId="002201B9" w:rsidR="006B7339" w:rsidRPr="006B7339" w:rsidRDefault="006B7339" w:rsidP="006B7339">
            <w:pPr>
              <w:jc w:val="center"/>
              <w:rPr>
                <w:sz w:val="20"/>
                <w:szCs w:val="20"/>
              </w:rPr>
            </w:pPr>
            <w:r w:rsidRPr="006B7339">
              <w:rPr>
                <w:sz w:val="20"/>
                <w:szCs w:val="20"/>
              </w:rPr>
              <w:t>361535, КБР, г. Баксан, ул. Ленина, 92а</w:t>
            </w:r>
          </w:p>
        </w:tc>
        <w:tc>
          <w:tcPr>
            <w:tcW w:w="1529" w:type="dxa"/>
            <w:tcBorders>
              <w:top w:val="nil"/>
              <w:left w:val="single" w:sz="4" w:space="0" w:color="auto"/>
              <w:bottom w:val="single" w:sz="4" w:space="0" w:color="auto"/>
              <w:right w:val="nil"/>
            </w:tcBorders>
            <w:vAlign w:val="center"/>
          </w:tcPr>
          <w:p w14:paraId="3EA0C828" w14:textId="61768A15" w:rsidR="006B7339" w:rsidRPr="006B7339" w:rsidRDefault="006B7339" w:rsidP="006B7339">
            <w:pPr>
              <w:jc w:val="center"/>
              <w:rPr>
                <w:sz w:val="20"/>
                <w:szCs w:val="20"/>
              </w:rPr>
            </w:pPr>
            <w:r w:rsidRPr="006B7339">
              <w:rPr>
                <w:color w:val="000000"/>
                <w:sz w:val="20"/>
                <w:szCs w:val="20"/>
              </w:rPr>
              <w:t>1987</w:t>
            </w:r>
          </w:p>
        </w:tc>
        <w:tc>
          <w:tcPr>
            <w:tcW w:w="1057" w:type="dxa"/>
            <w:tcBorders>
              <w:top w:val="nil"/>
              <w:left w:val="single" w:sz="4" w:space="0" w:color="auto"/>
              <w:bottom w:val="single" w:sz="4" w:space="0" w:color="auto"/>
              <w:right w:val="nil"/>
            </w:tcBorders>
            <w:vAlign w:val="center"/>
          </w:tcPr>
          <w:p w14:paraId="392B8851" w14:textId="38C70370" w:rsidR="006B7339" w:rsidRPr="006B7339" w:rsidRDefault="006B7339" w:rsidP="006B7339">
            <w:pPr>
              <w:jc w:val="center"/>
              <w:rPr>
                <w:sz w:val="20"/>
                <w:szCs w:val="20"/>
              </w:rPr>
            </w:pPr>
            <w:r w:rsidRPr="006B7339">
              <w:rPr>
                <w:color w:val="000000"/>
                <w:sz w:val="20"/>
                <w:szCs w:val="20"/>
              </w:rPr>
              <w:t>4666</w:t>
            </w:r>
          </w:p>
        </w:tc>
        <w:tc>
          <w:tcPr>
            <w:tcW w:w="1156" w:type="dxa"/>
            <w:tcBorders>
              <w:top w:val="nil"/>
              <w:left w:val="single" w:sz="4" w:space="0" w:color="auto"/>
              <w:bottom w:val="single" w:sz="4" w:space="0" w:color="auto"/>
              <w:right w:val="nil"/>
            </w:tcBorders>
            <w:vAlign w:val="center"/>
          </w:tcPr>
          <w:p w14:paraId="5619577A" w14:textId="4A63FE2A" w:rsidR="006B7339" w:rsidRPr="006B7339" w:rsidRDefault="006B7339" w:rsidP="006B7339">
            <w:pPr>
              <w:jc w:val="center"/>
              <w:rPr>
                <w:sz w:val="20"/>
                <w:szCs w:val="20"/>
              </w:rPr>
            </w:pPr>
            <w:r w:rsidRPr="006B7339">
              <w:rPr>
                <w:color w:val="000000"/>
                <w:sz w:val="20"/>
                <w:szCs w:val="20"/>
              </w:rPr>
              <w:t>431</w:t>
            </w:r>
          </w:p>
        </w:tc>
        <w:tc>
          <w:tcPr>
            <w:tcW w:w="1074" w:type="dxa"/>
            <w:tcBorders>
              <w:top w:val="nil"/>
              <w:left w:val="single" w:sz="4" w:space="0" w:color="auto"/>
              <w:bottom w:val="single" w:sz="4" w:space="0" w:color="auto"/>
              <w:right w:val="single" w:sz="4" w:space="0" w:color="auto"/>
            </w:tcBorders>
            <w:vAlign w:val="center"/>
          </w:tcPr>
          <w:p w14:paraId="23FBB09F" w14:textId="52C5F799" w:rsidR="006B7339" w:rsidRPr="006B7339" w:rsidRDefault="006B7339" w:rsidP="006B7339">
            <w:pPr>
              <w:jc w:val="center"/>
              <w:rPr>
                <w:sz w:val="20"/>
                <w:szCs w:val="20"/>
              </w:rPr>
            </w:pPr>
            <w:r w:rsidRPr="006B7339">
              <w:rPr>
                <w:color w:val="000000"/>
                <w:sz w:val="20"/>
                <w:szCs w:val="20"/>
              </w:rPr>
              <w:t>94/507</w:t>
            </w:r>
          </w:p>
        </w:tc>
      </w:tr>
      <w:tr w:rsidR="006B7339" w:rsidRPr="006B7339" w14:paraId="448B4602" w14:textId="77777777" w:rsidTr="006B7339">
        <w:trPr>
          <w:jc w:val="center"/>
        </w:trPr>
        <w:tc>
          <w:tcPr>
            <w:tcW w:w="1980" w:type="dxa"/>
            <w:vAlign w:val="center"/>
          </w:tcPr>
          <w:p w14:paraId="6AFBD74B" w14:textId="69240DA2" w:rsidR="006B7339" w:rsidRPr="006B7339" w:rsidRDefault="006B7339" w:rsidP="006B7339">
            <w:pPr>
              <w:jc w:val="center"/>
              <w:rPr>
                <w:sz w:val="20"/>
                <w:szCs w:val="20"/>
              </w:rPr>
            </w:pPr>
            <w:r w:rsidRPr="006B7339">
              <w:rPr>
                <w:sz w:val="20"/>
                <w:szCs w:val="20"/>
              </w:rPr>
              <w:t>МКОУ «Прогимназия №5 г. Баксана»</w:t>
            </w:r>
          </w:p>
        </w:tc>
        <w:tc>
          <w:tcPr>
            <w:tcW w:w="2268" w:type="dxa"/>
            <w:vAlign w:val="center"/>
          </w:tcPr>
          <w:p w14:paraId="5A7F5646" w14:textId="7853FF1D" w:rsidR="006B7339" w:rsidRPr="006B7339" w:rsidRDefault="006B7339" w:rsidP="006B7339">
            <w:pPr>
              <w:jc w:val="center"/>
              <w:rPr>
                <w:sz w:val="20"/>
                <w:szCs w:val="20"/>
              </w:rPr>
            </w:pPr>
            <w:r w:rsidRPr="006B7339">
              <w:rPr>
                <w:sz w:val="20"/>
                <w:szCs w:val="20"/>
              </w:rPr>
              <w:t>361534, КБР, г. Баксан, ул.Николаева д.2</w:t>
            </w:r>
          </w:p>
        </w:tc>
        <w:tc>
          <w:tcPr>
            <w:tcW w:w="1529" w:type="dxa"/>
            <w:tcBorders>
              <w:top w:val="nil"/>
              <w:left w:val="single" w:sz="4" w:space="0" w:color="auto"/>
              <w:bottom w:val="single" w:sz="4" w:space="0" w:color="auto"/>
              <w:right w:val="nil"/>
            </w:tcBorders>
            <w:vAlign w:val="center"/>
          </w:tcPr>
          <w:p w14:paraId="621DB4BD" w14:textId="1B9C1F86" w:rsidR="006B7339" w:rsidRPr="006B7339" w:rsidRDefault="006B7339" w:rsidP="006B7339">
            <w:pPr>
              <w:jc w:val="center"/>
              <w:rPr>
                <w:sz w:val="20"/>
                <w:szCs w:val="20"/>
              </w:rPr>
            </w:pPr>
            <w:r w:rsidRPr="006B7339">
              <w:rPr>
                <w:color w:val="000000"/>
                <w:sz w:val="20"/>
                <w:szCs w:val="20"/>
              </w:rPr>
              <w:t>1976</w:t>
            </w:r>
          </w:p>
        </w:tc>
        <w:tc>
          <w:tcPr>
            <w:tcW w:w="1057" w:type="dxa"/>
            <w:tcBorders>
              <w:top w:val="nil"/>
              <w:left w:val="single" w:sz="4" w:space="0" w:color="auto"/>
              <w:bottom w:val="single" w:sz="4" w:space="0" w:color="auto"/>
              <w:right w:val="nil"/>
            </w:tcBorders>
            <w:vAlign w:val="center"/>
          </w:tcPr>
          <w:p w14:paraId="28AB936C" w14:textId="45DBA97E" w:rsidR="006B7339" w:rsidRPr="006B7339" w:rsidRDefault="006B7339" w:rsidP="006B7339">
            <w:pPr>
              <w:jc w:val="center"/>
              <w:rPr>
                <w:sz w:val="20"/>
                <w:szCs w:val="20"/>
              </w:rPr>
            </w:pPr>
            <w:r w:rsidRPr="006B7339">
              <w:rPr>
                <w:color w:val="000000"/>
                <w:sz w:val="20"/>
                <w:szCs w:val="20"/>
              </w:rPr>
              <w:t>8120</w:t>
            </w:r>
          </w:p>
        </w:tc>
        <w:tc>
          <w:tcPr>
            <w:tcW w:w="1156" w:type="dxa"/>
            <w:tcBorders>
              <w:top w:val="nil"/>
              <w:left w:val="single" w:sz="4" w:space="0" w:color="auto"/>
              <w:bottom w:val="single" w:sz="4" w:space="0" w:color="auto"/>
              <w:right w:val="nil"/>
            </w:tcBorders>
            <w:vAlign w:val="center"/>
          </w:tcPr>
          <w:p w14:paraId="59436B20" w14:textId="791A7B34" w:rsidR="006B7339" w:rsidRPr="006B7339" w:rsidRDefault="006B7339" w:rsidP="006B7339">
            <w:pPr>
              <w:jc w:val="center"/>
              <w:rPr>
                <w:sz w:val="20"/>
                <w:szCs w:val="20"/>
              </w:rPr>
            </w:pPr>
            <w:r w:rsidRPr="006B7339">
              <w:rPr>
                <w:color w:val="000000"/>
                <w:sz w:val="20"/>
                <w:szCs w:val="20"/>
              </w:rPr>
              <w:t>181</w:t>
            </w:r>
          </w:p>
        </w:tc>
        <w:tc>
          <w:tcPr>
            <w:tcW w:w="1074" w:type="dxa"/>
            <w:tcBorders>
              <w:top w:val="nil"/>
              <w:left w:val="single" w:sz="4" w:space="0" w:color="auto"/>
              <w:bottom w:val="single" w:sz="4" w:space="0" w:color="auto"/>
              <w:right w:val="single" w:sz="4" w:space="0" w:color="auto"/>
            </w:tcBorders>
            <w:vAlign w:val="center"/>
          </w:tcPr>
          <w:p w14:paraId="0A71A31D" w14:textId="0FB88AF7" w:rsidR="006B7339" w:rsidRPr="006B7339" w:rsidRDefault="006B7339" w:rsidP="006B7339">
            <w:pPr>
              <w:jc w:val="center"/>
              <w:rPr>
                <w:sz w:val="20"/>
                <w:szCs w:val="20"/>
              </w:rPr>
            </w:pPr>
            <w:r w:rsidRPr="006B7339">
              <w:rPr>
                <w:color w:val="000000"/>
                <w:sz w:val="20"/>
                <w:szCs w:val="20"/>
              </w:rPr>
              <w:t>30/189</w:t>
            </w:r>
          </w:p>
        </w:tc>
      </w:tr>
    </w:tbl>
    <w:p w14:paraId="628A5457" w14:textId="68F7B76B" w:rsidR="000C4834" w:rsidRPr="00DC36E0" w:rsidRDefault="000C4834" w:rsidP="00DC36E0">
      <w:pPr>
        <w:ind w:firstLine="567"/>
        <w:jc w:val="both"/>
      </w:pPr>
      <w:r w:rsidRPr="00DC36E0">
        <w:t>Основными направлениями развития дошкольного образования в 202</w:t>
      </w:r>
      <w:r w:rsidR="006B7339">
        <w:t>5</w:t>
      </w:r>
      <w:r w:rsidRPr="00DC36E0">
        <w:t xml:space="preserve"> го</w:t>
      </w:r>
      <w:r w:rsidRPr="00DC36E0">
        <w:softHyphen/>
        <w:t>ду являлись:</w:t>
      </w:r>
    </w:p>
    <w:p w14:paraId="6FD27AEC" w14:textId="77777777" w:rsidR="000C4834" w:rsidRPr="00DC36E0" w:rsidRDefault="000C4834" w:rsidP="002D470E">
      <w:pPr>
        <w:numPr>
          <w:ilvl w:val="0"/>
          <w:numId w:val="15"/>
        </w:numPr>
        <w:ind w:left="1134" w:hanging="357"/>
        <w:contextualSpacing/>
        <w:jc w:val="both"/>
        <w:rPr>
          <w:spacing w:val="-2"/>
        </w:rPr>
      </w:pPr>
      <w:r w:rsidRPr="00DC36E0">
        <w:rPr>
          <w:spacing w:val="-2"/>
        </w:rPr>
        <w:t>наиболее полное удовлетворение потребности населения в обеспечении детей местами в детских садах, в том числе среди детей раннего дошкольного возраста (от 1,5 до 3 лет);</w:t>
      </w:r>
    </w:p>
    <w:p w14:paraId="78C2B075" w14:textId="77777777" w:rsidR="000C4834" w:rsidRPr="00DC36E0" w:rsidRDefault="000C4834" w:rsidP="002D470E">
      <w:pPr>
        <w:numPr>
          <w:ilvl w:val="0"/>
          <w:numId w:val="15"/>
        </w:numPr>
        <w:ind w:left="1134" w:hanging="357"/>
        <w:contextualSpacing/>
        <w:jc w:val="both"/>
        <w:rPr>
          <w:spacing w:val="-2"/>
        </w:rPr>
      </w:pPr>
      <w:r w:rsidRPr="00DC36E0">
        <w:rPr>
          <w:spacing w:val="-2"/>
        </w:rPr>
        <w:t>обеспечение доступности образования для детей с ограниченными воз</w:t>
      </w:r>
      <w:r w:rsidRPr="00DC36E0">
        <w:rPr>
          <w:spacing w:val="-2"/>
        </w:rPr>
        <w:softHyphen/>
        <w:t>можностями здоровья (ОВЗ) и инвалидностью;</w:t>
      </w:r>
    </w:p>
    <w:p w14:paraId="5FF87B1A" w14:textId="77777777" w:rsidR="000C4834" w:rsidRPr="00DC36E0" w:rsidRDefault="000C4834" w:rsidP="002D470E">
      <w:pPr>
        <w:numPr>
          <w:ilvl w:val="0"/>
          <w:numId w:val="15"/>
        </w:numPr>
        <w:ind w:left="1134" w:hanging="357"/>
        <w:contextualSpacing/>
        <w:jc w:val="both"/>
        <w:rPr>
          <w:spacing w:val="-2"/>
        </w:rPr>
      </w:pPr>
      <w:r w:rsidRPr="00DC36E0">
        <w:rPr>
          <w:spacing w:val="-2"/>
        </w:rPr>
        <w:lastRenderedPageBreak/>
        <w:t>психолого-педагогическая и ресурсная поддержка семейного воспитания.</w:t>
      </w:r>
    </w:p>
    <w:p w14:paraId="0DA3A212" w14:textId="376C5892" w:rsidR="000C4834" w:rsidRPr="00DC36E0" w:rsidRDefault="000C4834" w:rsidP="00270ECD">
      <w:pPr>
        <w:ind w:firstLine="567"/>
        <w:jc w:val="both"/>
      </w:pPr>
      <w:r w:rsidRPr="00DC36E0">
        <w:t xml:space="preserve">На </w:t>
      </w:r>
      <w:r w:rsidR="00EB6F81">
        <w:t>01.04.2025 г.</w:t>
      </w:r>
      <w:r w:rsidRPr="00DC36E0">
        <w:t xml:space="preserve"> количество детей, посещающих дошкольные образователь</w:t>
      </w:r>
      <w:r w:rsidRPr="00DC36E0">
        <w:softHyphen/>
        <w:t xml:space="preserve">ные организации, составляет </w:t>
      </w:r>
      <w:r w:rsidR="006B7339">
        <w:t>6208</w:t>
      </w:r>
      <w:r w:rsidRPr="00DC36E0">
        <w:t xml:space="preserve"> человек</w:t>
      </w:r>
      <w:r w:rsidR="00270ECD">
        <w:t>.</w:t>
      </w:r>
    </w:p>
    <w:p w14:paraId="65E275F1" w14:textId="0E143F6F" w:rsidR="00725ED7" w:rsidRPr="00DC36E0" w:rsidRDefault="000C4834" w:rsidP="00270ECD">
      <w:pPr>
        <w:ind w:firstLine="567"/>
        <w:jc w:val="both"/>
      </w:pPr>
      <w:r w:rsidRPr="00DC36E0">
        <w:t>В дошкольных учреждениях реализуется модель организации психолого-</w:t>
      </w:r>
      <w:r w:rsidRPr="00DC36E0">
        <w:softHyphen/>
        <w:t xml:space="preserve">педагогической помощи детям с ОВЗ: служба ранней помощи родителям, имеющих детей с особыми образовательными потребностями. </w:t>
      </w:r>
    </w:p>
    <w:p w14:paraId="399ADE53" w14:textId="77777777" w:rsidR="00725ED7" w:rsidRPr="00DC36E0" w:rsidRDefault="00725ED7" w:rsidP="00DC36E0">
      <w:pPr>
        <w:ind w:firstLine="567"/>
        <w:jc w:val="both"/>
      </w:pPr>
      <w:r w:rsidRPr="00DC36E0">
        <w:rPr>
          <w:b/>
          <w:bCs/>
        </w:rPr>
        <w:t>Общее образование</w:t>
      </w:r>
      <w:r w:rsidRPr="00DC36E0">
        <w:t xml:space="preserve"> –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r w:rsidRPr="00DC36E0">
        <w:rPr>
          <w:vertAlign w:val="superscript"/>
        </w:rPr>
        <w:footnoteReference w:id="25"/>
      </w:r>
    </w:p>
    <w:p w14:paraId="0B38BD9E" w14:textId="0610328E" w:rsidR="0025544A" w:rsidRDefault="0025544A" w:rsidP="00DC36E0">
      <w:pPr>
        <w:ind w:firstLine="567"/>
        <w:jc w:val="both"/>
      </w:pPr>
      <w:r w:rsidRPr="00DC36E0">
        <w:t>Количество обучающихся в общеобразовательных учреждениях город</w:t>
      </w:r>
      <w:r w:rsidR="000A51D7">
        <w:t>ского округа</w:t>
      </w:r>
      <w:r w:rsidRPr="00DC36E0">
        <w:t xml:space="preserve"> на </w:t>
      </w:r>
      <w:r w:rsidR="00AE00B8">
        <w:t>начало</w:t>
      </w:r>
      <w:r w:rsidRPr="00DC36E0">
        <w:t xml:space="preserve"> 202</w:t>
      </w:r>
      <w:r w:rsidR="00AE00B8">
        <w:t>5</w:t>
      </w:r>
      <w:r w:rsidRPr="00DC36E0">
        <w:t xml:space="preserve"> года составило </w:t>
      </w:r>
      <w:r w:rsidR="00AE00B8">
        <w:t>10009</w:t>
      </w:r>
      <w:r w:rsidRPr="00DC36E0">
        <w:t xml:space="preserve"> человек</w:t>
      </w:r>
      <w:r w:rsidR="000A51D7">
        <w:t>.</w:t>
      </w:r>
    </w:p>
    <w:p w14:paraId="6A65EBF8" w14:textId="3C8FCBB8" w:rsidR="00102833" w:rsidRDefault="00102833" w:rsidP="00102833">
      <w:pPr>
        <w:ind w:firstLine="567"/>
        <w:jc w:val="right"/>
      </w:pPr>
      <w:r>
        <w:t>Таблица 5.2.1.2</w:t>
      </w:r>
    </w:p>
    <w:p w14:paraId="631A7A15" w14:textId="73871580" w:rsidR="00102833" w:rsidRDefault="00102833" w:rsidP="00102833">
      <w:pPr>
        <w:ind w:firstLine="567"/>
        <w:jc w:val="center"/>
      </w:pPr>
      <w:r w:rsidRPr="00DC36E0">
        <w:t>Характеристика образовательных учреждений</w:t>
      </w:r>
      <w:r>
        <w:t xml:space="preserve"> городского округа Баксан</w:t>
      </w:r>
    </w:p>
    <w:tbl>
      <w:tblPr>
        <w:tblStyle w:val="af"/>
        <w:tblW w:w="0" w:type="auto"/>
        <w:jc w:val="center"/>
        <w:tblLook w:val="04A0" w:firstRow="1" w:lastRow="0" w:firstColumn="1" w:lastColumn="0" w:noHBand="0" w:noVBand="1"/>
      </w:tblPr>
      <w:tblGrid>
        <w:gridCol w:w="1980"/>
        <w:gridCol w:w="2268"/>
        <w:gridCol w:w="1529"/>
        <w:gridCol w:w="1057"/>
        <w:gridCol w:w="1156"/>
        <w:gridCol w:w="1074"/>
      </w:tblGrid>
      <w:tr w:rsidR="006B7339" w:rsidRPr="006B7339" w14:paraId="630FB503" w14:textId="77777777" w:rsidTr="006B7339">
        <w:trPr>
          <w:jc w:val="center"/>
        </w:trPr>
        <w:tc>
          <w:tcPr>
            <w:tcW w:w="1980" w:type="dxa"/>
            <w:vMerge w:val="restart"/>
            <w:vAlign w:val="center"/>
          </w:tcPr>
          <w:p w14:paraId="5430CA80" w14:textId="77777777" w:rsidR="006B7339" w:rsidRPr="006B7339" w:rsidRDefault="006B7339" w:rsidP="006B7339">
            <w:pPr>
              <w:jc w:val="center"/>
              <w:rPr>
                <w:sz w:val="20"/>
                <w:szCs w:val="20"/>
              </w:rPr>
            </w:pPr>
            <w:r w:rsidRPr="006B7339">
              <w:rPr>
                <w:sz w:val="20"/>
                <w:szCs w:val="20"/>
              </w:rPr>
              <w:t>Наименование образовательной организации</w:t>
            </w:r>
          </w:p>
        </w:tc>
        <w:tc>
          <w:tcPr>
            <w:tcW w:w="2268" w:type="dxa"/>
            <w:vMerge w:val="restart"/>
            <w:vAlign w:val="center"/>
          </w:tcPr>
          <w:p w14:paraId="6ED58131" w14:textId="77777777" w:rsidR="006B7339" w:rsidRPr="006B7339" w:rsidRDefault="006B7339" w:rsidP="006B7339">
            <w:pPr>
              <w:jc w:val="center"/>
              <w:rPr>
                <w:sz w:val="20"/>
                <w:szCs w:val="20"/>
              </w:rPr>
            </w:pPr>
            <w:r w:rsidRPr="006B7339">
              <w:rPr>
                <w:sz w:val="20"/>
                <w:szCs w:val="20"/>
              </w:rPr>
              <w:t>Адрес образовательной организации</w:t>
            </w:r>
          </w:p>
        </w:tc>
        <w:tc>
          <w:tcPr>
            <w:tcW w:w="1529" w:type="dxa"/>
            <w:vMerge w:val="restart"/>
            <w:vAlign w:val="center"/>
          </w:tcPr>
          <w:p w14:paraId="0FCA15D6" w14:textId="77777777" w:rsidR="006B7339" w:rsidRPr="006B7339" w:rsidRDefault="006B7339" w:rsidP="006B7339">
            <w:pPr>
              <w:jc w:val="center"/>
              <w:rPr>
                <w:sz w:val="20"/>
                <w:szCs w:val="20"/>
              </w:rPr>
            </w:pPr>
            <w:r w:rsidRPr="006B7339">
              <w:rPr>
                <w:sz w:val="20"/>
                <w:szCs w:val="20"/>
              </w:rPr>
              <w:t>Дата строительства (ввода в эксплуатацию)</w:t>
            </w:r>
          </w:p>
        </w:tc>
        <w:tc>
          <w:tcPr>
            <w:tcW w:w="3287" w:type="dxa"/>
            <w:gridSpan w:val="3"/>
            <w:vAlign w:val="center"/>
          </w:tcPr>
          <w:p w14:paraId="56B46EE9" w14:textId="77777777" w:rsidR="006B7339" w:rsidRPr="006B7339" w:rsidRDefault="006B7339" w:rsidP="006B7339">
            <w:pPr>
              <w:jc w:val="center"/>
              <w:rPr>
                <w:sz w:val="20"/>
                <w:szCs w:val="20"/>
              </w:rPr>
            </w:pPr>
            <w:r w:rsidRPr="006B7339">
              <w:rPr>
                <w:sz w:val="20"/>
                <w:szCs w:val="20"/>
              </w:rPr>
              <w:t>Характеристики</w:t>
            </w:r>
          </w:p>
        </w:tc>
      </w:tr>
      <w:tr w:rsidR="006B7339" w:rsidRPr="006B7339" w14:paraId="074E6E32" w14:textId="77777777" w:rsidTr="006B7339">
        <w:trPr>
          <w:jc w:val="center"/>
        </w:trPr>
        <w:tc>
          <w:tcPr>
            <w:tcW w:w="1980" w:type="dxa"/>
            <w:vMerge/>
            <w:vAlign w:val="center"/>
          </w:tcPr>
          <w:p w14:paraId="6CA02228" w14:textId="77777777" w:rsidR="006B7339" w:rsidRPr="006B7339" w:rsidRDefault="006B7339" w:rsidP="006B7339">
            <w:pPr>
              <w:jc w:val="center"/>
              <w:rPr>
                <w:sz w:val="20"/>
                <w:szCs w:val="20"/>
              </w:rPr>
            </w:pPr>
          </w:p>
        </w:tc>
        <w:tc>
          <w:tcPr>
            <w:tcW w:w="2268" w:type="dxa"/>
            <w:vMerge/>
            <w:vAlign w:val="center"/>
          </w:tcPr>
          <w:p w14:paraId="564B5237" w14:textId="77777777" w:rsidR="006B7339" w:rsidRPr="006B7339" w:rsidRDefault="006B7339" w:rsidP="006B7339">
            <w:pPr>
              <w:jc w:val="center"/>
              <w:rPr>
                <w:sz w:val="20"/>
                <w:szCs w:val="20"/>
              </w:rPr>
            </w:pPr>
          </w:p>
        </w:tc>
        <w:tc>
          <w:tcPr>
            <w:tcW w:w="1529" w:type="dxa"/>
            <w:vMerge/>
            <w:vAlign w:val="center"/>
          </w:tcPr>
          <w:p w14:paraId="229DE139" w14:textId="77777777" w:rsidR="006B7339" w:rsidRPr="006B7339" w:rsidRDefault="006B7339" w:rsidP="006B7339">
            <w:pPr>
              <w:jc w:val="center"/>
              <w:rPr>
                <w:sz w:val="20"/>
                <w:szCs w:val="20"/>
              </w:rPr>
            </w:pPr>
          </w:p>
        </w:tc>
        <w:tc>
          <w:tcPr>
            <w:tcW w:w="1057" w:type="dxa"/>
            <w:vAlign w:val="center"/>
          </w:tcPr>
          <w:p w14:paraId="1DD607FF" w14:textId="77777777" w:rsidR="006B7339" w:rsidRPr="006B7339" w:rsidRDefault="006B7339" w:rsidP="006B7339">
            <w:pPr>
              <w:jc w:val="center"/>
              <w:rPr>
                <w:sz w:val="20"/>
                <w:szCs w:val="20"/>
              </w:rPr>
            </w:pPr>
            <w:r w:rsidRPr="006B7339">
              <w:rPr>
                <w:sz w:val="20"/>
                <w:szCs w:val="20"/>
              </w:rPr>
              <w:t>Площадь участка, м</w:t>
            </w:r>
            <w:r w:rsidRPr="006B7339">
              <w:rPr>
                <w:sz w:val="20"/>
                <w:szCs w:val="20"/>
                <w:vertAlign w:val="superscript"/>
              </w:rPr>
              <w:t>2</w:t>
            </w:r>
          </w:p>
        </w:tc>
        <w:tc>
          <w:tcPr>
            <w:tcW w:w="1156" w:type="dxa"/>
            <w:vAlign w:val="center"/>
          </w:tcPr>
          <w:p w14:paraId="36FD95A2" w14:textId="77777777" w:rsidR="006B7339" w:rsidRPr="006B7339" w:rsidRDefault="006B7339" w:rsidP="006B7339">
            <w:pPr>
              <w:jc w:val="center"/>
              <w:rPr>
                <w:sz w:val="20"/>
                <w:szCs w:val="20"/>
              </w:rPr>
            </w:pPr>
            <w:r w:rsidRPr="006B7339">
              <w:rPr>
                <w:sz w:val="20"/>
                <w:szCs w:val="20"/>
              </w:rPr>
              <w:t>Проект. Мощность, чел.</w:t>
            </w:r>
          </w:p>
        </w:tc>
        <w:tc>
          <w:tcPr>
            <w:tcW w:w="1074" w:type="dxa"/>
            <w:vAlign w:val="center"/>
          </w:tcPr>
          <w:p w14:paraId="39623315" w14:textId="77777777" w:rsidR="006B7339" w:rsidRPr="006B7339" w:rsidRDefault="006B7339" w:rsidP="006B7339">
            <w:pPr>
              <w:jc w:val="center"/>
              <w:rPr>
                <w:sz w:val="20"/>
                <w:szCs w:val="20"/>
              </w:rPr>
            </w:pPr>
            <w:r w:rsidRPr="006B7339">
              <w:rPr>
                <w:sz w:val="20"/>
                <w:szCs w:val="20"/>
              </w:rPr>
              <w:t>Фактическая посещаемость, чел.</w:t>
            </w:r>
          </w:p>
        </w:tc>
      </w:tr>
      <w:tr w:rsidR="006B7339" w:rsidRPr="006B7339" w14:paraId="2309622B" w14:textId="77777777" w:rsidTr="006B7339">
        <w:trPr>
          <w:jc w:val="center"/>
        </w:trPr>
        <w:tc>
          <w:tcPr>
            <w:tcW w:w="1980" w:type="dxa"/>
            <w:vAlign w:val="center"/>
          </w:tcPr>
          <w:p w14:paraId="66E6252A" w14:textId="05BA941B" w:rsidR="006B7339" w:rsidRPr="006B7339" w:rsidRDefault="006B7339" w:rsidP="006B7339">
            <w:pPr>
              <w:jc w:val="center"/>
              <w:rPr>
                <w:sz w:val="20"/>
                <w:szCs w:val="20"/>
              </w:rPr>
            </w:pPr>
            <w:r w:rsidRPr="006B7339">
              <w:rPr>
                <w:color w:val="000000"/>
                <w:sz w:val="20"/>
                <w:szCs w:val="20"/>
              </w:rPr>
              <w:t>МКОУ "СОШ №1 им. Паштова С.А. г. Баксана"</w:t>
            </w:r>
          </w:p>
        </w:tc>
        <w:tc>
          <w:tcPr>
            <w:tcW w:w="2268" w:type="dxa"/>
            <w:vAlign w:val="center"/>
          </w:tcPr>
          <w:p w14:paraId="262CB485" w14:textId="24AB5DC5" w:rsidR="006B7339" w:rsidRPr="006B7339" w:rsidRDefault="006B7339" w:rsidP="006B7339">
            <w:pPr>
              <w:jc w:val="center"/>
              <w:rPr>
                <w:sz w:val="20"/>
                <w:szCs w:val="20"/>
              </w:rPr>
            </w:pPr>
            <w:r w:rsidRPr="006B7339">
              <w:rPr>
                <w:color w:val="000000"/>
                <w:sz w:val="20"/>
                <w:szCs w:val="20"/>
              </w:rPr>
              <w:t>361534, КБР, г. Баксан, ул. Ленина, 86</w:t>
            </w:r>
          </w:p>
        </w:tc>
        <w:tc>
          <w:tcPr>
            <w:tcW w:w="1529" w:type="dxa"/>
            <w:vAlign w:val="center"/>
          </w:tcPr>
          <w:p w14:paraId="1C161A40" w14:textId="18A43887" w:rsidR="006B7339" w:rsidRPr="006B7339" w:rsidRDefault="006B7339" w:rsidP="006B7339">
            <w:pPr>
              <w:jc w:val="center"/>
              <w:rPr>
                <w:sz w:val="20"/>
                <w:szCs w:val="20"/>
              </w:rPr>
            </w:pPr>
            <w:r w:rsidRPr="006B7339">
              <w:rPr>
                <w:color w:val="000000"/>
                <w:sz w:val="20"/>
                <w:szCs w:val="20"/>
              </w:rPr>
              <w:t>1937 / 1992</w:t>
            </w:r>
          </w:p>
        </w:tc>
        <w:tc>
          <w:tcPr>
            <w:tcW w:w="1057" w:type="dxa"/>
            <w:vAlign w:val="center"/>
          </w:tcPr>
          <w:p w14:paraId="16F9CB1D" w14:textId="385426BF" w:rsidR="006B7339" w:rsidRPr="006B7339" w:rsidRDefault="006B7339" w:rsidP="006B7339">
            <w:pPr>
              <w:jc w:val="center"/>
              <w:rPr>
                <w:sz w:val="20"/>
                <w:szCs w:val="20"/>
              </w:rPr>
            </w:pPr>
            <w:r w:rsidRPr="006B7339">
              <w:rPr>
                <w:color w:val="000000"/>
                <w:sz w:val="20"/>
                <w:szCs w:val="20"/>
              </w:rPr>
              <w:t>8202</w:t>
            </w:r>
          </w:p>
        </w:tc>
        <w:tc>
          <w:tcPr>
            <w:tcW w:w="1156" w:type="dxa"/>
            <w:vAlign w:val="center"/>
          </w:tcPr>
          <w:p w14:paraId="07F1E46A" w14:textId="5519CF4B" w:rsidR="006B7339" w:rsidRPr="006B7339" w:rsidRDefault="006B7339" w:rsidP="006B7339">
            <w:pPr>
              <w:jc w:val="center"/>
              <w:rPr>
                <w:sz w:val="20"/>
                <w:szCs w:val="20"/>
              </w:rPr>
            </w:pPr>
            <w:r w:rsidRPr="006B7339">
              <w:rPr>
                <w:color w:val="000000"/>
                <w:sz w:val="20"/>
                <w:szCs w:val="20"/>
              </w:rPr>
              <w:t>1050</w:t>
            </w:r>
          </w:p>
        </w:tc>
        <w:tc>
          <w:tcPr>
            <w:tcW w:w="1074" w:type="dxa"/>
            <w:vAlign w:val="center"/>
          </w:tcPr>
          <w:p w14:paraId="65D477EB" w14:textId="57E92D4C" w:rsidR="006B7339" w:rsidRPr="006B7339" w:rsidRDefault="006B7339" w:rsidP="006B7339">
            <w:pPr>
              <w:jc w:val="center"/>
              <w:rPr>
                <w:sz w:val="20"/>
                <w:szCs w:val="20"/>
              </w:rPr>
            </w:pPr>
            <w:r w:rsidRPr="006B7339">
              <w:rPr>
                <w:color w:val="000000"/>
                <w:sz w:val="20"/>
                <w:szCs w:val="20"/>
              </w:rPr>
              <w:t>1223</w:t>
            </w:r>
          </w:p>
        </w:tc>
      </w:tr>
      <w:tr w:rsidR="006B7339" w:rsidRPr="006B7339" w14:paraId="1E4811DD" w14:textId="77777777" w:rsidTr="006B7339">
        <w:trPr>
          <w:jc w:val="center"/>
        </w:trPr>
        <w:tc>
          <w:tcPr>
            <w:tcW w:w="1980" w:type="dxa"/>
            <w:vAlign w:val="center"/>
          </w:tcPr>
          <w:p w14:paraId="659BDA2C" w14:textId="277BB2A0" w:rsidR="006B7339" w:rsidRPr="006B7339" w:rsidRDefault="006B7339" w:rsidP="006B7339">
            <w:pPr>
              <w:jc w:val="center"/>
              <w:rPr>
                <w:sz w:val="20"/>
                <w:szCs w:val="20"/>
              </w:rPr>
            </w:pPr>
            <w:r w:rsidRPr="006B7339">
              <w:rPr>
                <w:color w:val="000000"/>
                <w:sz w:val="20"/>
                <w:szCs w:val="20"/>
              </w:rPr>
              <w:t>МКОУ "СОШ №2 им. А.А.Шогенцукова г. Баксана"</w:t>
            </w:r>
          </w:p>
        </w:tc>
        <w:tc>
          <w:tcPr>
            <w:tcW w:w="2268" w:type="dxa"/>
            <w:vAlign w:val="center"/>
          </w:tcPr>
          <w:p w14:paraId="270DC671" w14:textId="5D391EE3" w:rsidR="006B7339" w:rsidRPr="006B7339" w:rsidRDefault="006B7339" w:rsidP="006B7339">
            <w:pPr>
              <w:jc w:val="center"/>
              <w:rPr>
                <w:sz w:val="20"/>
                <w:szCs w:val="20"/>
              </w:rPr>
            </w:pPr>
            <w:r w:rsidRPr="006B7339">
              <w:rPr>
                <w:color w:val="000000"/>
                <w:sz w:val="20"/>
                <w:szCs w:val="20"/>
              </w:rPr>
              <w:t>361531, КБР, г. Баксан, ул. Бесланеева, 7б</w:t>
            </w:r>
          </w:p>
        </w:tc>
        <w:tc>
          <w:tcPr>
            <w:tcW w:w="1529" w:type="dxa"/>
            <w:vAlign w:val="center"/>
          </w:tcPr>
          <w:p w14:paraId="5682AB93" w14:textId="0A291B0F" w:rsidR="006B7339" w:rsidRPr="006B7339" w:rsidRDefault="006B7339" w:rsidP="006B7339">
            <w:pPr>
              <w:jc w:val="center"/>
              <w:rPr>
                <w:sz w:val="20"/>
                <w:szCs w:val="20"/>
              </w:rPr>
            </w:pPr>
            <w:r w:rsidRPr="006B7339">
              <w:rPr>
                <w:color w:val="000000"/>
                <w:sz w:val="20"/>
                <w:szCs w:val="20"/>
              </w:rPr>
              <w:t>1981</w:t>
            </w:r>
          </w:p>
        </w:tc>
        <w:tc>
          <w:tcPr>
            <w:tcW w:w="1057" w:type="dxa"/>
            <w:vAlign w:val="center"/>
          </w:tcPr>
          <w:p w14:paraId="6DFD0E07" w14:textId="65FFD016" w:rsidR="006B7339" w:rsidRPr="006B7339" w:rsidRDefault="006B7339" w:rsidP="006B7339">
            <w:pPr>
              <w:jc w:val="center"/>
              <w:rPr>
                <w:sz w:val="20"/>
                <w:szCs w:val="20"/>
              </w:rPr>
            </w:pPr>
            <w:r w:rsidRPr="006B7339">
              <w:rPr>
                <w:color w:val="000000"/>
                <w:sz w:val="20"/>
                <w:szCs w:val="20"/>
              </w:rPr>
              <w:t>14552</w:t>
            </w:r>
          </w:p>
        </w:tc>
        <w:tc>
          <w:tcPr>
            <w:tcW w:w="1156" w:type="dxa"/>
            <w:vAlign w:val="center"/>
          </w:tcPr>
          <w:p w14:paraId="20100467" w14:textId="21DEBA54" w:rsidR="006B7339" w:rsidRPr="006B7339" w:rsidRDefault="006B7339" w:rsidP="006B7339">
            <w:pPr>
              <w:jc w:val="center"/>
              <w:rPr>
                <w:sz w:val="20"/>
                <w:szCs w:val="20"/>
              </w:rPr>
            </w:pPr>
            <w:r w:rsidRPr="006B7339">
              <w:rPr>
                <w:color w:val="000000"/>
                <w:sz w:val="20"/>
                <w:szCs w:val="20"/>
              </w:rPr>
              <w:t>850</w:t>
            </w:r>
          </w:p>
        </w:tc>
        <w:tc>
          <w:tcPr>
            <w:tcW w:w="1074" w:type="dxa"/>
            <w:vAlign w:val="center"/>
          </w:tcPr>
          <w:p w14:paraId="21859F96" w14:textId="789EF64A" w:rsidR="006B7339" w:rsidRPr="006B7339" w:rsidRDefault="006B7339" w:rsidP="006B7339">
            <w:pPr>
              <w:jc w:val="center"/>
              <w:rPr>
                <w:sz w:val="20"/>
                <w:szCs w:val="20"/>
              </w:rPr>
            </w:pPr>
            <w:r w:rsidRPr="006B7339">
              <w:rPr>
                <w:color w:val="000000"/>
                <w:sz w:val="20"/>
                <w:szCs w:val="20"/>
              </w:rPr>
              <w:t>920</w:t>
            </w:r>
          </w:p>
        </w:tc>
      </w:tr>
      <w:tr w:rsidR="006B7339" w:rsidRPr="006B7339" w14:paraId="46C679A7" w14:textId="77777777" w:rsidTr="006B7339">
        <w:trPr>
          <w:jc w:val="center"/>
        </w:trPr>
        <w:tc>
          <w:tcPr>
            <w:tcW w:w="1980" w:type="dxa"/>
            <w:vAlign w:val="center"/>
          </w:tcPr>
          <w:p w14:paraId="32C8AA0D" w14:textId="055B638E" w:rsidR="006B7339" w:rsidRPr="006B7339" w:rsidRDefault="006B7339" w:rsidP="006B7339">
            <w:pPr>
              <w:jc w:val="center"/>
              <w:rPr>
                <w:sz w:val="20"/>
                <w:szCs w:val="20"/>
              </w:rPr>
            </w:pPr>
            <w:r w:rsidRPr="006B7339">
              <w:rPr>
                <w:color w:val="000000"/>
                <w:sz w:val="20"/>
                <w:szCs w:val="20"/>
              </w:rPr>
              <w:t>МКОУ "СОШ №3 им. Р. Калмыкова г. Баксана"</w:t>
            </w:r>
          </w:p>
        </w:tc>
        <w:tc>
          <w:tcPr>
            <w:tcW w:w="2268" w:type="dxa"/>
            <w:vAlign w:val="center"/>
          </w:tcPr>
          <w:p w14:paraId="57308199" w14:textId="7362DFE0" w:rsidR="006B7339" w:rsidRPr="006B7339" w:rsidRDefault="006B7339" w:rsidP="006B7339">
            <w:pPr>
              <w:jc w:val="center"/>
              <w:rPr>
                <w:sz w:val="20"/>
                <w:szCs w:val="20"/>
              </w:rPr>
            </w:pPr>
            <w:r w:rsidRPr="006B7339">
              <w:rPr>
                <w:color w:val="000000"/>
                <w:sz w:val="20"/>
                <w:szCs w:val="20"/>
              </w:rPr>
              <w:t>361534, КБР, г. Баксан, ул. Калмыкова, 1</w:t>
            </w:r>
          </w:p>
        </w:tc>
        <w:tc>
          <w:tcPr>
            <w:tcW w:w="1529" w:type="dxa"/>
            <w:vAlign w:val="center"/>
          </w:tcPr>
          <w:p w14:paraId="7AE8B25B" w14:textId="0D24CE9B" w:rsidR="006B7339" w:rsidRPr="006B7339" w:rsidRDefault="006B7339" w:rsidP="006B7339">
            <w:pPr>
              <w:jc w:val="center"/>
              <w:rPr>
                <w:sz w:val="20"/>
                <w:szCs w:val="20"/>
              </w:rPr>
            </w:pPr>
            <w:r w:rsidRPr="006B7339">
              <w:rPr>
                <w:color w:val="000000"/>
                <w:sz w:val="20"/>
                <w:szCs w:val="20"/>
              </w:rPr>
              <w:t>1967</w:t>
            </w:r>
          </w:p>
        </w:tc>
        <w:tc>
          <w:tcPr>
            <w:tcW w:w="1057" w:type="dxa"/>
            <w:vAlign w:val="center"/>
          </w:tcPr>
          <w:p w14:paraId="4C0F3CDA" w14:textId="5816CF79" w:rsidR="006B7339" w:rsidRPr="006B7339" w:rsidRDefault="006B7339" w:rsidP="006B7339">
            <w:pPr>
              <w:jc w:val="center"/>
              <w:rPr>
                <w:sz w:val="20"/>
                <w:szCs w:val="20"/>
              </w:rPr>
            </w:pPr>
            <w:r w:rsidRPr="006B7339">
              <w:rPr>
                <w:color w:val="000000"/>
                <w:sz w:val="20"/>
                <w:szCs w:val="20"/>
              </w:rPr>
              <w:t>25,7</w:t>
            </w:r>
          </w:p>
        </w:tc>
        <w:tc>
          <w:tcPr>
            <w:tcW w:w="1156" w:type="dxa"/>
            <w:vAlign w:val="center"/>
          </w:tcPr>
          <w:p w14:paraId="7F9E5155" w14:textId="7E223383" w:rsidR="006B7339" w:rsidRPr="006B7339" w:rsidRDefault="006B7339" w:rsidP="006B7339">
            <w:pPr>
              <w:jc w:val="center"/>
              <w:rPr>
                <w:sz w:val="20"/>
                <w:szCs w:val="20"/>
              </w:rPr>
            </w:pPr>
            <w:r w:rsidRPr="006B7339">
              <w:rPr>
                <w:color w:val="000000"/>
                <w:sz w:val="20"/>
                <w:szCs w:val="20"/>
              </w:rPr>
              <w:t>1500</w:t>
            </w:r>
          </w:p>
        </w:tc>
        <w:tc>
          <w:tcPr>
            <w:tcW w:w="1074" w:type="dxa"/>
            <w:vAlign w:val="center"/>
          </w:tcPr>
          <w:p w14:paraId="77A3176C" w14:textId="011F31A3" w:rsidR="006B7339" w:rsidRPr="006B7339" w:rsidRDefault="006B7339" w:rsidP="006B7339">
            <w:pPr>
              <w:jc w:val="center"/>
              <w:rPr>
                <w:sz w:val="20"/>
                <w:szCs w:val="20"/>
              </w:rPr>
            </w:pPr>
            <w:r w:rsidRPr="006B7339">
              <w:rPr>
                <w:color w:val="000000"/>
                <w:sz w:val="20"/>
                <w:szCs w:val="20"/>
              </w:rPr>
              <w:t>1518</w:t>
            </w:r>
          </w:p>
        </w:tc>
      </w:tr>
      <w:tr w:rsidR="006B7339" w:rsidRPr="006B7339" w14:paraId="7FABF143" w14:textId="77777777" w:rsidTr="006B7339">
        <w:trPr>
          <w:jc w:val="center"/>
        </w:trPr>
        <w:tc>
          <w:tcPr>
            <w:tcW w:w="1980" w:type="dxa"/>
            <w:vAlign w:val="center"/>
          </w:tcPr>
          <w:p w14:paraId="1BC7F2AF" w14:textId="24BFF63C" w:rsidR="006B7339" w:rsidRPr="006B7339" w:rsidRDefault="006B7339" w:rsidP="006B7339">
            <w:pPr>
              <w:jc w:val="center"/>
              <w:rPr>
                <w:sz w:val="20"/>
                <w:szCs w:val="20"/>
              </w:rPr>
            </w:pPr>
            <w:r w:rsidRPr="006B7339">
              <w:rPr>
                <w:color w:val="000000"/>
                <w:sz w:val="20"/>
                <w:szCs w:val="20"/>
              </w:rPr>
              <w:t>МКОУ "СОШ №4 им. М.А. Сижажева г.Баксана"</w:t>
            </w:r>
          </w:p>
        </w:tc>
        <w:tc>
          <w:tcPr>
            <w:tcW w:w="2268" w:type="dxa"/>
            <w:vAlign w:val="center"/>
          </w:tcPr>
          <w:p w14:paraId="60B5F219" w14:textId="7356223A" w:rsidR="006B7339" w:rsidRPr="006B7339" w:rsidRDefault="006B7339" w:rsidP="006B7339">
            <w:pPr>
              <w:jc w:val="center"/>
              <w:rPr>
                <w:sz w:val="20"/>
                <w:szCs w:val="20"/>
              </w:rPr>
            </w:pPr>
            <w:r w:rsidRPr="006B7339">
              <w:rPr>
                <w:color w:val="000000"/>
                <w:sz w:val="20"/>
                <w:szCs w:val="20"/>
              </w:rPr>
              <w:t>361534, КБР, г.Баксан,   ул. Панайоти, 177</w:t>
            </w:r>
          </w:p>
        </w:tc>
        <w:tc>
          <w:tcPr>
            <w:tcW w:w="1529" w:type="dxa"/>
            <w:vAlign w:val="center"/>
          </w:tcPr>
          <w:p w14:paraId="3F1590B5" w14:textId="4A6C0CE2" w:rsidR="006B7339" w:rsidRPr="006B7339" w:rsidRDefault="006B7339" w:rsidP="006B7339">
            <w:pPr>
              <w:jc w:val="center"/>
              <w:rPr>
                <w:sz w:val="20"/>
                <w:szCs w:val="20"/>
              </w:rPr>
            </w:pPr>
            <w:r w:rsidRPr="006B7339">
              <w:rPr>
                <w:color w:val="000000"/>
                <w:sz w:val="20"/>
                <w:szCs w:val="20"/>
              </w:rPr>
              <w:t>1969</w:t>
            </w:r>
          </w:p>
        </w:tc>
        <w:tc>
          <w:tcPr>
            <w:tcW w:w="1057" w:type="dxa"/>
            <w:vAlign w:val="center"/>
          </w:tcPr>
          <w:p w14:paraId="395D519C" w14:textId="2E371B6F" w:rsidR="006B7339" w:rsidRPr="006B7339" w:rsidRDefault="006B7339" w:rsidP="006B7339">
            <w:pPr>
              <w:jc w:val="center"/>
              <w:rPr>
                <w:sz w:val="20"/>
                <w:szCs w:val="20"/>
              </w:rPr>
            </w:pPr>
            <w:r w:rsidRPr="006B7339">
              <w:rPr>
                <w:color w:val="000000"/>
                <w:sz w:val="20"/>
                <w:szCs w:val="20"/>
              </w:rPr>
              <w:t>4803,2</w:t>
            </w:r>
          </w:p>
        </w:tc>
        <w:tc>
          <w:tcPr>
            <w:tcW w:w="1156" w:type="dxa"/>
            <w:vAlign w:val="center"/>
          </w:tcPr>
          <w:p w14:paraId="4C10B00D" w14:textId="1324494B" w:rsidR="006B7339" w:rsidRPr="006B7339" w:rsidRDefault="006B7339" w:rsidP="006B7339">
            <w:pPr>
              <w:jc w:val="center"/>
              <w:rPr>
                <w:sz w:val="20"/>
                <w:szCs w:val="20"/>
              </w:rPr>
            </w:pPr>
            <w:r w:rsidRPr="006B7339">
              <w:rPr>
                <w:color w:val="000000"/>
                <w:sz w:val="20"/>
                <w:szCs w:val="20"/>
              </w:rPr>
              <w:t>800</w:t>
            </w:r>
          </w:p>
        </w:tc>
        <w:tc>
          <w:tcPr>
            <w:tcW w:w="1074" w:type="dxa"/>
            <w:vAlign w:val="center"/>
          </w:tcPr>
          <w:p w14:paraId="373ECF85" w14:textId="721C7F29" w:rsidR="006B7339" w:rsidRPr="006B7339" w:rsidRDefault="006B7339" w:rsidP="006B7339">
            <w:pPr>
              <w:jc w:val="center"/>
              <w:rPr>
                <w:sz w:val="20"/>
                <w:szCs w:val="20"/>
              </w:rPr>
            </w:pPr>
            <w:r w:rsidRPr="006B7339">
              <w:rPr>
                <w:color w:val="000000"/>
                <w:sz w:val="20"/>
                <w:szCs w:val="20"/>
              </w:rPr>
              <w:t>1053</w:t>
            </w:r>
          </w:p>
        </w:tc>
      </w:tr>
      <w:tr w:rsidR="006B7339" w:rsidRPr="006B7339" w14:paraId="07832F5E" w14:textId="77777777" w:rsidTr="006B7339">
        <w:trPr>
          <w:jc w:val="center"/>
        </w:trPr>
        <w:tc>
          <w:tcPr>
            <w:tcW w:w="1980" w:type="dxa"/>
            <w:vAlign w:val="center"/>
          </w:tcPr>
          <w:p w14:paraId="550FB2E3" w14:textId="4A473B95" w:rsidR="006B7339" w:rsidRPr="006B7339" w:rsidRDefault="006B7339" w:rsidP="006B7339">
            <w:pPr>
              <w:jc w:val="center"/>
              <w:rPr>
                <w:sz w:val="20"/>
                <w:szCs w:val="20"/>
              </w:rPr>
            </w:pPr>
            <w:r w:rsidRPr="006B7339">
              <w:rPr>
                <w:color w:val="000000"/>
                <w:sz w:val="20"/>
                <w:szCs w:val="20"/>
              </w:rPr>
              <w:t>СП№1 МКОУ "СОШ №4 им. М.А. Сижажева г.Баксана"</w:t>
            </w:r>
          </w:p>
        </w:tc>
        <w:tc>
          <w:tcPr>
            <w:tcW w:w="2268" w:type="dxa"/>
            <w:vAlign w:val="center"/>
          </w:tcPr>
          <w:p w14:paraId="564EA2FA" w14:textId="29C5AE5A" w:rsidR="006B7339" w:rsidRPr="006B7339" w:rsidRDefault="006B7339" w:rsidP="006B7339">
            <w:pPr>
              <w:jc w:val="center"/>
              <w:rPr>
                <w:sz w:val="20"/>
                <w:szCs w:val="20"/>
              </w:rPr>
            </w:pPr>
            <w:r w:rsidRPr="006B7339">
              <w:rPr>
                <w:color w:val="000000"/>
                <w:sz w:val="20"/>
                <w:szCs w:val="20"/>
              </w:rPr>
              <w:t>361534, КБР, г.Баксан, ул.Ленина,34</w:t>
            </w:r>
          </w:p>
        </w:tc>
        <w:tc>
          <w:tcPr>
            <w:tcW w:w="1529" w:type="dxa"/>
            <w:vAlign w:val="center"/>
          </w:tcPr>
          <w:p w14:paraId="21CF476F" w14:textId="5DC2EF21" w:rsidR="006B7339" w:rsidRPr="006B7339" w:rsidRDefault="006B7339" w:rsidP="006B7339">
            <w:pPr>
              <w:jc w:val="center"/>
              <w:rPr>
                <w:sz w:val="20"/>
                <w:szCs w:val="20"/>
              </w:rPr>
            </w:pPr>
            <w:r w:rsidRPr="006B7339">
              <w:rPr>
                <w:color w:val="000000"/>
                <w:sz w:val="20"/>
                <w:szCs w:val="20"/>
              </w:rPr>
              <w:t>Здание1-1962г</w:t>
            </w:r>
            <w:r>
              <w:rPr>
                <w:color w:val="000000"/>
                <w:sz w:val="20"/>
                <w:szCs w:val="20"/>
              </w:rPr>
              <w:t>,</w:t>
            </w:r>
            <w:r w:rsidRPr="006B7339">
              <w:rPr>
                <w:color w:val="000000"/>
                <w:sz w:val="20"/>
                <w:szCs w:val="20"/>
              </w:rPr>
              <w:t xml:space="preserve">                Здание2-1982г</w:t>
            </w:r>
            <w:r>
              <w:rPr>
                <w:color w:val="000000"/>
                <w:sz w:val="20"/>
                <w:szCs w:val="20"/>
              </w:rPr>
              <w:t>,</w:t>
            </w:r>
            <w:r w:rsidRPr="006B7339">
              <w:rPr>
                <w:color w:val="000000"/>
                <w:sz w:val="20"/>
                <w:szCs w:val="20"/>
              </w:rPr>
              <w:t xml:space="preserve">   Пристройка-2021г</w:t>
            </w:r>
          </w:p>
        </w:tc>
        <w:tc>
          <w:tcPr>
            <w:tcW w:w="1057" w:type="dxa"/>
            <w:vAlign w:val="center"/>
          </w:tcPr>
          <w:p w14:paraId="27F43568" w14:textId="6BB7DA39" w:rsidR="006B7339" w:rsidRPr="006B7339" w:rsidRDefault="006B7339" w:rsidP="006B7339">
            <w:pPr>
              <w:jc w:val="center"/>
              <w:rPr>
                <w:sz w:val="20"/>
                <w:szCs w:val="20"/>
              </w:rPr>
            </w:pPr>
            <w:r w:rsidRPr="006B7339">
              <w:rPr>
                <w:color w:val="000000"/>
                <w:sz w:val="20"/>
                <w:szCs w:val="20"/>
              </w:rPr>
              <w:t>4216</w:t>
            </w:r>
          </w:p>
        </w:tc>
        <w:tc>
          <w:tcPr>
            <w:tcW w:w="1156" w:type="dxa"/>
            <w:vAlign w:val="center"/>
          </w:tcPr>
          <w:p w14:paraId="5EB1A694" w14:textId="073BBB7D" w:rsidR="006B7339" w:rsidRPr="006B7339" w:rsidRDefault="006B7339" w:rsidP="006B7339">
            <w:pPr>
              <w:jc w:val="center"/>
              <w:rPr>
                <w:sz w:val="20"/>
                <w:szCs w:val="20"/>
              </w:rPr>
            </w:pPr>
            <w:r w:rsidRPr="006B7339">
              <w:rPr>
                <w:color w:val="000000"/>
                <w:sz w:val="20"/>
                <w:szCs w:val="20"/>
              </w:rPr>
              <w:t>265</w:t>
            </w:r>
          </w:p>
        </w:tc>
        <w:tc>
          <w:tcPr>
            <w:tcW w:w="1074" w:type="dxa"/>
            <w:vAlign w:val="center"/>
          </w:tcPr>
          <w:p w14:paraId="605066C3" w14:textId="19946AC7" w:rsidR="006B7339" w:rsidRPr="006B7339" w:rsidRDefault="006B7339" w:rsidP="006B7339">
            <w:pPr>
              <w:jc w:val="center"/>
              <w:rPr>
                <w:sz w:val="20"/>
                <w:szCs w:val="20"/>
              </w:rPr>
            </w:pPr>
            <w:r w:rsidRPr="006B7339">
              <w:rPr>
                <w:color w:val="000000"/>
                <w:sz w:val="20"/>
                <w:szCs w:val="20"/>
              </w:rPr>
              <w:t>312</w:t>
            </w:r>
          </w:p>
        </w:tc>
      </w:tr>
      <w:tr w:rsidR="006B7339" w:rsidRPr="006B7339" w14:paraId="55A1AFF0" w14:textId="77777777" w:rsidTr="006B7339">
        <w:trPr>
          <w:jc w:val="center"/>
        </w:trPr>
        <w:tc>
          <w:tcPr>
            <w:tcW w:w="1980" w:type="dxa"/>
            <w:vAlign w:val="center"/>
          </w:tcPr>
          <w:p w14:paraId="6B4852C9" w14:textId="6DD108E4" w:rsidR="006B7339" w:rsidRPr="006B7339" w:rsidRDefault="006B7339" w:rsidP="006B7339">
            <w:pPr>
              <w:jc w:val="center"/>
              <w:rPr>
                <w:sz w:val="20"/>
                <w:szCs w:val="20"/>
              </w:rPr>
            </w:pPr>
            <w:r w:rsidRPr="006B7339">
              <w:rPr>
                <w:color w:val="000000"/>
                <w:sz w:val="20"/>
                <w:szCs w:val="20"/>
              </w:rPr>
              <w:t>СП№5 МКОУ "СОШ №4 им. М.А. Сижажева г.Баксана"</w:t>
            </w:r>
          </w:p>
        </w:tc>
        <w:tc>
          <w:tcPr>
            <w:tcW w:w="2268" w:type="dxa"/>
            <w:vAlign w:val="center"/>
          </w:tcPr>
          <w:p w14:paraId="509CD298" w14:textId="074F004D" w:rsidR="006B7339" w:rsidRPr="006B7339" w:rsidRDefault="006B7339" w:rsidP="006B7339">
            <w:pPr>
              <w:jc w:val="center"/>
              <w:rPr>
                <w:sz w:val="20"/>
                <w:szCs w:val="20"/>
              </w:rPr>
            </w:pPr>
            <w:r w:rsidRPr="006B7339">
              <w:rPr>
                <w:color w:val="000000"/>
                <w:sz w:val="20"/>
                <w:szCs w:val="20"/>
              </w:rPr>
              <w:t>361534, КБР, г.Баксан, ул.Ленина, 80</w:t>
            </w:r>
          </w:p>
        </w:tc>
        <w:tc>
          <w:tcPr>
            <w:tcW w:w="1529" w:type="dxa"/>
            <w:vAlign w:val="center"/>
          </w:tcPr>
          <w:p w14:paraId="2B47E883" w14:textId="7CCB4BFB" w:rsidR="006B7339" w:rsidRPr="006B7339" w:rsidRDefault="006B7339" w:rsidP="006B7339">
            <w:pPr>
              <w:jc w:val="center"/>
              <w:rPr>
                <w:sz w:val="20"/>
                <w:szCs w:val="20"/>
              </w:rPr>
            </w:pPr>
            <w:r w:rsidRPr="006B7339">
              <w:rPr>
                <w:color w:val="000000"/>
                <w:sz w:val="20"/>
                <w:szCs w:val="20"/>
              </w:rPr>
              <w:t>1968</w:t>
            </w:r>
          </w:p>
        </w:tc>
        <w:tc>
          <w:tcPr>
            <w:tcW w:w="1057" w:type="dxa"/>
            <w:vAlign w:val="center"/>
          </w:tcPr>
          <w:p w14:paraId="00AFB486" w14:textId="1E2EDD5D" w:rsidR="006B7339" w:rsidRPr="006B7339" w:rsidRDefault="006B7339" w:rsidP="006B7339">
            <w:pPr>
              <w:jc w:val="center"/>
              <w:rPr>
                <w:sz w:val="20"/>
                <w:szCs w:val="20"/>
              </w:rPr>
            </w:pPr>
            <w:r w:rsidRPr="006B7339">
              <w:rPr>
                <w:color w:val="000000"/>
                <w:sz w:val="20"/>
                <w:szCs w:val="20"/>
              </w:rPr>
              <w:t>3859</w:t>
            </w:r>
          </w:p>
        </w:tc>
        <w:tc>
          <w:tcPr>
            <w:tcW w:w="1156" w:type="dxa"/>
            <w:vAlign w:val="center"/>
          </w:tcPr>
          <w:p w14:paraId="6FAD1E5E" w14:textId="06EEF1F6" w:rsidR="006B7339" w:rsidRPr="006B7339" w:rsidRDefault="006B7339" w:rsidP="006B7339">
            <w:pPr>
              <w:jc w:val="center"/>
              <w:rPr>
                <w:sz w:val="20"/>
                <w:szCs w:val="20"/>
              </w:rPr>
            </w:pPr>
            <w:r w:rsidRPr="006B7339">
              <w:rPr>
                <w:color w:val="000000"/>
                <w:sz w:val="20"/>
                <w:szCs w:val="20"/>
              </w:rPr>
              <w:t>165</w:t>
            </w:r>
          </w:p>
        </w:tc>
        <w:tc>
          <w:tcPr>
            <w:tcW w:w="1074" w:type="dxa"/>
            <w:vAlign w:val="center"/>
          </w:tcPr>
          <w:p w14:paraId="5F72E400" w14:textId="17C50E30" w:rsidR="006B7339" w:rsidRPr="006B7339" w:rsidRDefault="006B7339" w:rsidP="006B7339">
            <w:pPr>
              <w:jc w:val="center"/>
              <w:rPr>
                <w:sz w:val="20"/>
                <w:szCs w:val="20"/>
              </w:rPr>
            </w:pPr>
            <w:r w:rsidRPr="006B7339">
              <w:rPr>
                <w:color w:val="000000"/>
                <w:sz w:val="20"/>
                <w:szCs w:val="20"/>
              </w:rPr>
              <w:t>166</w:t>
            </w:r>
          </w:p>
        </w:tc>
      </w:tr>
      <w:tr w:rsidR="006B7339" w:rsidRPr="006B7339" w14:paraId="5EE000E4" w14:textId="77777777" w:rsidTr="006B7339">
        <w:trPr>
          <w:jc w:val="center"/>
        </w:trPr>
        <w:tc>
          <w:tcPr>
            <w:tcW w:w="1980" w:type="dxa"/>
            <w:vAlign w:val="center"/>
          </w:tcPr>
          <w:p w14:paraId="4885DB29" w14:textId="7DBDF42B" w:rsidR="006B7339" w:rsidRPr="006B7339" w:rsidRDefault="006B7339" w:rsidP="006B7339">
            <w:pPr>
              <w:jc w:val="center"/>
              <w:rPr>
                <w:sz w:val="20"/>
                <w:szCs w:val="20"/>
              </w:rPr>
            </w:pPr>
            <w:r w:rsidRPr="006B7339">
              <w:rPr>
                <w:color w:val="000000"/>
                <w:sz w:val="20"/>
                <w:szCs w:val="20"/>
              </w:rPr>
              <w:t>МКОУ "СОШ №5 г.Баксана им.Н.И.Нагоева"</w:t>
            </w:r>
          </w:p>
        </w:tc>
        <w:tc>
          <w:tcPr>
            <w:tcW w:w="2268" w:type="dxa"/>
            <w:vAlign w:val="center"/>
          </w:tcPr>
          <w:p w14:paraId="523598E6" w14:textId="5F53FB21" w:rsidR="006B7339" w:rsidRPr="006B7339" w:rsidRDefault="006B7339" w:rsidP="006B7339">
            <w:pPr>
              <w:jc w:val="center"/>
              <w:rPr>
                <w:sz w:val="20"/>
                <w:szCs w:val="20"/>
              </w:rPr>
            </w:pPr>
            <w:r w:rsidRPr="006B7339">
              <w:rPr>
                <w:color w:val="000000"/>
                <w:sz w:val="20"/>
                <w:szCs w:val="20"/>
              </w:rPr>
              <w:t>361531, КБР, г.Баксан, ул.Шукова,1</w:t>
            </w:r>
          </w:p>
        </w:tc>
        <w:tc>
          <w:tcPr>
            <w:tcW w:w="1529" w:type="dxa"/>
            <w:vAlign w:val="center"/>
          </w:tcPr>
          <w:p w14:paraId="6D3783B2" w14:textId="54121671" w:rsidR="006B7339" w:rsidRPr="006B7339" w:rsidRDefault="006B7339" w:rsidP="006B7339">
            <w:pPr>
              <w:jc w:val="center"/>
              <w:rPr>
                <w:sz w:val="20"/>
                <w:szCs w:val="20"/>
              </w:rPr>
            </w:pPr>
            <w:r w:rsidRPr="006B7339">
              <w:rPr>
                <w:color w:val="000000"/>
                <w:sz w:val="20"/>
                <w:szCs w:val="20"/>
              </w:rPr>
              <w:t>1956</w:t>
            </w:r>
          </w:p>
        </w:tc>
        <w:tc>
          <w:tcPr>
            <w:tcW w:w="1057" w:type="dxa"/>
            <w:vAlign w:val="center"/>
          </w:tcPr>
          <w:p w14:paraId="05C44332" w14:textId="54F3BFFF" w:rsidR="006B7339" w:rsidRPr="006B7339" w:rsidRDefault="006B7339" w:rsidP="006B7339">
            <w:pPr>
              <w:jc w:val="center"/>
              <w:rPr>
                <w:sz w:val="20"/>
                <w:szCs w:val="20"/>
              </w:rPr>
            </w:pPr>
            <w:r w:rsidRPr="006B7339">
              <w:rPr>
                <w:color w:val="000000"/>
                <w:sz w:val="20"/>
                <w:szCs w:val="20"/>
              </w:rPr>
              <w:t>4720</w:t>
            </w:r>
          </w:p>
        </w:tc>
        <w:tc>
          <w:tcPr>
            <w:tcW w:w="1156" w:type="dxa"/>
            <w:vAlign w:val="center"/>
          </w:tcPr>
          <w:p w14:paraId="55528EA2" w14:textId="26197666" w:rsidR="006B7339" w:rsidRPr="006B7339" w:rsidRDefault="006B7339" w:rsidP="006B7339">
            <w:pPr>
              <w:jc w:val="center"/>
              <w:rPr>
                <w:sz w:val="20"/>
                <w:szCs w:val="20"/>
              </w:rPr>
            </w:pPr>
            <w:r w:rsidRPr="006B7339">
              <w:rPr>
                <w:color w:val="000000"/>
                <w:sz w:val="20"/>
                <w:szCs w:val="20"/>
              </w:rPr>
              <w:t>500</w:t>
            </w:r>
          </w:p>
        </w:tc>
        <w:tc>
          <w:tcPr>
            <w:tcW w:w="1074" w:type="dxa"/>
            <w:vAlign w:val="center"/>
          </w:tcPr>
          <w:p w14:paraId="5B36C2E7" w14:textId="39DFFBF3" w:rsidR="006B7339" w:rsidRPr="006B7339" w:rsidRDefault="006B7339" w:rsidP="006B7339">
            <w:pPr>
              <w:jc w:val="center"/>
              <w:rPr>
                <w:sz w:val="20"/>
                <w:szCs w:val="20"/>
              </w:rPr>
            </w:pPr>
            <w:r w:rsidRPr="006B7339">
              <w:rPr>
                <w:color w:val="000000"/>
                <w:sz w:val="20"/>
                <w:szCs w:val="20"/>
              </w:rPr>
              <w:t>532</w:t>
            </w:r>
          </w:p>
        </w:tc>
      </w:tr>
      <w:tr w:rsidR="006B7339" w:rsidRPr="006B7339" w14:paraId="3CF11289" w14:textId="77777777" w:rsidTr="006B7339">
        <w:trPr>
          <w:jc w:val="center"/>
        </w:trPr>
        <w:tc>
          <w:tcPr>
            <w:tcW w:w="1980" w:type="dxa"/>
            <w:vAlign w:val="center"/>
          </w:tcPr>
          <w:p w14:paraId="30F1C4DA" w14:textId="60D16B66" w:rsidR="006B7339" w:rsidRPr="006B7339" w:rsidRDefault="006B7339" w:rsidP="006B7339">
            <w:pPr>
              <w:jc w:val="center"/>
              <w:rPr>
                <w:sz w:val="20"/>
                <w:szCs w:val="20"/>
              </w:rPr>
            </w:pPr>
            <w:r w:rsidRPr="006B7339">
              <w:rPr>
                <w:color w:val="000000"/>
                <w:sz w:val="20"/>
                <w:szCs w:val="20"/>
              </w:rPr>
              <w:t>СП №3 МКОУ "СОШ №5 г.Баксана им.Н.И.Нагоева"</w:t>
            </w:r>
          </w:p>
        </w:tc>
        <w:tc>
          <w:tcPr>
            <w:tcW w:w="2268" w:type="dxa"/>
            <w:vAlign w:val="center"/>
          </w:tcPr>
          <w:p w14:paraId="4619BDAE" w14:textId="5D1204E4" w:rsidR="006B7339" w:rsidRPr="006B7339" w:rsidRDefault="006B7339" w:rsidP="006B7339">
            <w:pPr>
              <w:jc w:val="center"/>
              <w:rPr>
                <w:sz w:val="20"/>
                <w:szCs w:val="20"/>
              </w:rPr>
            </w:pPr>
            <w:r w:rsidRPr="006B7339">
              <w:rPr>
                <w:color w:val="000000"/>
                <w:sz w:val="20"/>
                <w:szCs w:val="20"/>
              </w:rPr>
              <w:t>361531, КБР, г.Баксан, ул.Победы, 239 Б</w:t>
            </w:r>
          </w:p>
        </w:tc>
        <w:tc>
          <w:tcPr>
            <w:tcW w:w="1529" w:type="dxa"/>
            <w:vAlign w:val="center"/>
          </w:tcPr>
          <w:p w14:paraId="648E97EC" w14:textId="17527AB1" w:rsidR="006B7339" w:rsidRPr="006B7339" w:rsidRDefault="006B7339" w:rsidP="006B7339">
            <w:pPr>
              <w:jc w:val="center"/>
              <w:rPr>
                <w:sz w:val="20"/>
                <w:szCs w:val="20"/>
              </w:rPr>
            </w:pPr>
            <w:r w:rsidRPr="006B7339">
              <w:rPr>
                <w:color w:val="000000"/>
                <w:sz w:val="20"/>
                <w:szCs w:val="20"/>
              </w:rPr>
              <w:t>1971</w:t>
            </w:r>
          </w:p>
        </w:tc>
        <w:tc>
          <w:tcPr>
            <w:tcW w:w="1057" w:type="dxa"/>
            <w:vAlign w:val="center"/>
          </w:tcPr>
          <w:p w14:paraId="4D671F29" w14:textId="5239A64D" w:rsidR="006B7339" w:rsidRPr="006B7339" w:rsidRDefault="006B7339" w:rsidP="006B7339">
            <w:pPr>
              <w:jc w:val="center"/>
              <w:rPr>
                <w:sz w:val="20"/>
                <w:szCs w:val="20"/>
              </w:rPr>
            </w:pPr>
            <w:r w:rsidRPr="006B7339">
              <w:rPr>
                <w:color w:val="000000"/>
                <w:sz w:val="20"/>
                <w:szCs w:val="20"/>
              </w:rPr>
              <w:t>6298</w:t>
            </w:r>
          </w:p>
        </w:tc>
        <w:tc>
          <w:tcPr>
            <w:tcW w:w="1156" w:type="dxa"/>
            <w:vAlign w:val="center"/>
          </w:tcPr>
          <w:p w14:paraId="08234D5A" w14:textId="08ADB530" w:rsidR="006B7339" w:rsidRPr="006B7339" w:rsidRDefault="006B7339" w:rsidP="006B7339">
            <w:pPr>
              <w:jc w:val="center"/>
              <w:rPr>
                <w:sz w:val="20"/>
                <w:szCs w:val="20"/>
              </w:rPr>
            </w:pPr>
            <w:r w:rsidRPr="006B7339">
              <w:rPr>
                <w:color w:val="000000"/>
                <w:sz w:val="20"/>
                <w:szCs w:val="20"/>
              </w:rPr>
              <w:t>140</w:t>
            </w:r>
          </w:p>
        </w:tc>
        <w:tc>
          <w:tcPr>
            <w:tcW w:w="1074" w:type="dxa"/>
            <w:vAlign w:val="center"/>
          </w:tcPr>
          <w:p w14:paraId="4D5B26EC" w14:textId="0B0CA46B" w:rsidR="006B7339" w:rsidRPr="006B7339" w:rsidRDefault="006B7339" w:rsidP="006B7339">
            <w:pPr>
              <w:jc w:val="center"/>
              <w:rPr>
                <w:sz w:val="20"/>
                <w:szCs w:val="20"/>
              </w:rPr>
            </w:pPr>
            <w:r w:rsidRPr="006B7339">
              <w:rPr>
                <w:color w:val="000000"/>
                <w:sz w:val="20"/>
                <w:szCs w:val="20"/>
              </w:rPr>
              <w:t>204</w:t>
            </w:r>
          </w:p>
        </w:tc>
      </w:tr>
      <w:tr w:rsidR="006B7339" w:rsidRPr="006B7339" w14:paraId="50A9FB90" w14:textId="77777777" w:rsidTr="006B7339">
        <w:trPr>
          <w:jc w:val="center"/>
        </w:trPr>
        <w:tc>
          <w:tcPr>
            <w:tcW w:w="1980" w:type="dxa"/>
            <w:vAlign w:val="center"/>
          </w:tcPr>
          <w:p w14:paraId="2D0A6F0B" w14:textId="7F0C5643" w:rsidR="006B7339" w:rsidRPr="006B7339" w:rsidRDefault="006B7339" w:rsidP="006B7339">
            <w:pPr>
              <w:jc w:val="center"/>
              <w:rPr>
                <w:sz w:val="20"/>
                <w:szCs w:val="20"/>
              </w:rPr>
            </w:pPr>
            <w:r w:rsidRPr="006B7339">
              <w:rPr>
                <w:color w:val="000000"/>
                <w:sz w:val="20"/>
                <w:szCs w:val="20"/>
              </w:rPr>
              <w:t>СП №4 МКОУ "СОШ №5 г.Баксана им.Н.И.Нагоева"</w:t>
            </w:r>
          </w:p>
        </w:tc>
        <w:tc>
          <w:tcPr>
            <w:tcW w:w="2268" w:type="dxa"/>
            <w:vAlign w:val="center"/>
          </w:tcPr>
          <w:p w14:paraId="0452D0ED" w14:textId="17564DCA" w:rsidR="006B7339" w:rsidRPr="006B7339" w:rsidRDefault="006B7339" w:rsidP="006B7339">
            <w:pPr>
              <w:jc w:val="center"/>
              <w:rPr>
                <w:sz w:val="20"/>
                <w:szCs w:val="20"/>
              </w:rPr>
            </w:pPr>
            <w:r w:rsidRPr="006B7339">
              <w:rPr>
                <w:color w:val="000000"/>
                <w:sz w:val="20"/>
                <w:szCs w:val="20"/>
              </w:rPr>
              <w:t>361531, КБР, г.Баксан, ул.Ленина,128</w:t>
            </w:r>
          </w:p>
        </w:tc>
        <w:tc>
          <w:tcPr>
            <w:tcW w:w="1529" w:type="dxa"/>
            <w:vAlign w:val="center"/>
          </w:tcPr>
          <w:p w14:paraId="7825C9B5" w14:textId="64F30530" w:rsidR="006B7339" w:rsidRPr="006B7339" w:rsidRDefault="006B7339" w:rsidP="006B7339">
            <w:pPr>
              <w:jc w:val="center"/>
              <w:rPr>
                <w:sz w:val="20"/>
                <w:szCs w:val="20"/>
              </w:rPr>
            </w:pPr>
            <w:r w:rsidRPr="006B7339">
              <w:rPr>
                <w:color w:val="000000"/>
                <w:sz w:val="20"/>
                <w:szCs w:val="20"/>
              </w:rPr>
              <w:t>1967</w:t>
            </w:r>
          </w:p>
        </w:tc>
        <w:tc>
          <w:tcPr>
            <w:tcW w:w="1057" w:type="dxa"/>
            <w:vAlign w:val="center"/>
          </w:tcPr>
          <w:p w14:paraId="5CB81063" w14:textId="5A1AF53A" w:rsidR="006B7339" w:rsidRPr="006B7339" w:rsidRDefault="006B7339" w:rsidP="006B7339">
            <w:pPr>
              <w:jc w:val="center"/>
              <w:rPr>
                <w:sz w:val="20"/>
                <w:szCs w:val="20"/>
              </w:rPr>
            </w:pPr>
            <w:r w:rsidRPr="006B7339">
              <w:rPr>
                <w:color w:val="000000"/>
                <w:sz w:val="20"/>
                <w:szCs w:val="20"/>
              </w:rPr>
              <w:t>4713</w:t>
            </w:r>
          </w:p>
        </w:tc>
        <w:tc>
          <w:tcPr>
            <w:tcW w:w="1156" w:type="dxa"/>
            <w:vAlign w:val="center"/>
          </w:tcPr>
          <w:p w14:paraId="1C59904A" w14:textId="573E9666" w:rsidR="006B7339" w:rsidRPr="006B7339" w:rsidRDefault="006B7339" w:rsidP="006B7339">
            <w:pPr>
              <w:jc w:val="center"/>
              <w:rPr>
                <w:sz w:val="20"/>
                <w:szCs w:val="20"/>
              </w:rPr>
            </w:pPr>
            <w:r w:rsidRPr="006B7339">
              <w:rPr>
                <w:color w:val="000000"/>
                <w:sz w:val="20"/>
                <w:szCs w:val="20"/>
              </w:rPr>
              <w:t>150</w:t>
            </w:r>
          </w:p>
        </w:tc>
        <w:tc>
          <w:tcPr>
            <w:tcW w:w="1074" w:type="dxa"/>
            <w:vAlign w:val="center"/>
          </w:tcPr>
          <w:p w14:paraId="3301370F" w14:textId="171CA937" w:rsidR="006B7339" w:rsidRPr="006B7339" w:rsidRDefault="006B7339" w:rsidP="006B7339">
            <w:pPr>
              <w:jc w:val="center"/>
              <w:rPr>
                <w:sz w:val="20"/>
                <w:szCs w:val="20"/>
              </w:rPr>
            </w:pPr>
            <w:r w:rsidRPr="006B7339">
              <w:rPr>
                <w:color w:val="000000"/>
                <w:sz w:val="20"/>
                <w:szCs w:val="20"/>
              </w:rPr>
              <w:t>145</w:t>
            </w:r>
          </w:p>
        </w:tc>
      </w:tr>
      <w:tr w:rsidR="006B7339" w:rsidRPr="006B7339" w14:paraId="5BA28644" w14:textId="77777777" w:rsidTr="006B7339">
        <w:trPr>
          <w:jc w:val="center"/>
        </w:trPr>
        <w:tc>
          <w:tcPr>
            <w:tcW w:w="1980" w:type="dxa"/>
            <w:vAlign w:val="center"/>
          </w:tcPr>
          <w:p w14:paraId="45DC3039" w14:textId="41945482" w:rsidR="006B7339" w:rsidRPr="006B7339" w:rsidRDefault="006B7339" w:rsidP="006B7339">
            <w:pPr>
              <w:jc w:val="center"/>
              <w:rPr>
                <w:sz w:val="20"/>
                <w:szCs w:val="20"/>
              </w:rPr>
            </w:pPr>
            <w:r w:rsidRPr="006B7339">
              <w:rPr>
                <w:color w:val="000000"/>
                <w:sz w:val="20"/>
                <w:szCs w:val="20"/>
              </w:rPr>
              <w:t>МКОУ "СОШ №6 им. М.Ю. Лермонтова г.Баксана"</w:t>
            </w:r>
          </w:p>
        </w:tc>
        <w:tc>
          <w:tcPr>
            <w:tcW w:w="2268" w:type="dxa"/>
            <w:vAlign w:val="center"/>
          </w:tcPr>
          <w:p w14:paraId="2B32C76F" w14:textId="727ADB89" w:rsidR="006B7339" w:rsidRPr="006B7339" w:rsidRDefault="006B7339" w:rsidP="006B7339">
            <w:pPr>
              <w:jc w:val="center"/>
              <w:rPr>
                <w:sz w:val="20"/>
                <w:szCs w:val="20"/>
              </w:rPr>
            </w:pPr>
            <w:r w:rsidRPr="006B7339">
              <w:rPr>
                <w:color w:val="000000"/>
                <w:sz w:val="20"/>
                <w:szCs w:val="20"/>
              </w:rPr>
              <w:t>361535, КБР, г. Баксан, Угнич 1</w:t>
            </w:r>
          </w:p>
        </w:tc>
        <w:tc>
          <w:tcPr>
            <w:tcW w:w="1529" w:type="dxa"/>
            <w:vAlign w:val="center"/>
          </w:tcPr>
          <w:p w14:paraId="5619C72A" w14:textId="6E450E94" w:rsidR="006B7339" w:rsidRPr="006B7339" w:rsidRDefault="006B7339" w:rsidP="006B7339">
            <w:pPr>
              <w:jc w:val="center"/>
              <w:rPr>
                <w:sz w:val="20"/>
                <w:szCs w:val="20"/>
              </w:rPr>
            </w:pPr>
            <w:r w:rsidRPr="006B7339">
              <w:rPr>
                <w:color w:val="000000"/>
                <w:sz w:val="20"/>
                <w:szCs w:val="20"/>
              </w:rPr>
              <w:t>1987</w:t>
            </w:r>
          </w:p>
        </w:tc>
        <w:tc>
          <w:tcPr>
            <w:tcW w:w="1057" w:type="dxa"/>
            <w:vAlign w:val="center"/>
          </w:tcPr>
          <w:p w14:paraId="35FA67EE" w14:textId="6A4D2EB0" w:rsidR="006B7339" w:rsidRPr="006B7339" w:rsidRDefault="006B7339" w:rsidP="006B7339">
            <w:pPr>
              <w:jc w:val="center"/>
              <w:rPr>
                <w:sz w:val="20"/>
                <w:szCs w:val="20"/>
              </w:rPr>
            </w:pPr>
            <w:r w:rsidRPr="006B7339">
              <w:rPr>
                <w:color w:val="000000"/>
                <w:sz w:val="20"/>
                <w:szCs w:val="20"/>
              </w:rPr>
              <w:t>27846</w:t>
            </w:r>
          </w:p>
        </w:tc>
        <w:tc>
          <w:tcPr>
            <w:tcW w:w="1156" w:type="dxa"/>
            <w:vAlign w:val="center"/>
          </w:tcPr>
          <w:p w14:paraId="6271EED9" w14:textId="2E04F792" w:rsidR="006B7339" w:rsidRPr="006B7339" w:rsidRDefault="006B7339" w:rsidP="006B7339">
            <w:pPr>
              <w:jc w:val="center"/>
              <w:rPr>
                <w:sz w:val="20"/>
                <w:szCs w:val="20"/>
              </w:rPr>
            </w:pPr>
            <w:r w:rsidRPr="006B7339">
              <w:rPr>
                <w:color w:val="000000"/>
                <w:sz w:val="20"/>
                <w:szCs w:val="20"/>
              </w:rPr>
              <w:t>950</w:t>
            </w:r>
          </w:p>
        </w:tc>
        <w:tc>
          <w:tcPr>
            <w:tcW w:w="1074" w:type="dxa"/>
            <w:vAlign w:val="center"/>
          </w:tcPr>
          <w:p w14:paraId="0A082EE4" w14:textId="0F9A6985" w:rsidR="006B7339" w:rsidRPr="006B7339" w:rsidRDefault="006B7339" w:rsidP="006B7339">
            <w:pPr>
              <w:jc w:val="center"/>
              <w:rPr>
                <w:sz w:val="20"/>
                <w:szCs w:val="20"/>
              </w:rPr>
            </w:pPr>
            <w:r w:rsidRPr="006B7339">
              <w:rPr>
                <w:color w:val="000000"/>
                <w:sz w:val="20"/>
                <w:szCs w:val="20"/>
              </w:rPr>
              <w:t>1002 / 235</w:t>
            </w:r>
          </w:p>
        </w:tc>
      </w:tr>
      <w:tr w:rsidR="006B7339" w:rsidRPr="006B7339" w14:paraId="6BCCB5DB" w14:textId="77777777" w:rsidTr="006B7339">
        <w:trPr>
          <w:jc w:val="center"/>
        </w:trPr>
        <w:tc>
          <w:tcPr>
            <w:tcW w:w="1980" w:type="dxa"/>
            <w:vAlign w:val="center"/>
          </w:tcPr>
          <w:p w14:paraId="1A914365" w14:textId="31CEBFC0" w:rsidR="006B7339" w:rsidRPr="006B7339" w:rsidRDefault="006B7339" w:rsidP="006B7339">
            <w:pPr>
              <w:jc w:val="center"/>
              <w:rPr>
                <w:sz w:val="20"/>
                <w:szCs w:val="20"/>
              </w:rPr>
            </w:pPr>
            <w:r w:rsidRPr="006B7339">
              <w:rPr>
                <w:color w:val="000000"/>
                <w:sz w:val="20"/>
                <w:szCs w:val="20"/>
              </w:rPr>
              <w:t>МКОУ "СОШ №7 им. К.Х.Мамхегова" г.Баксана</w:t>
            </w:r>
          </w:p>
        </w:tc>
        <w:tc>
          <w:tcPr>
            <w:tcW w:w="2268" w:type="dxa"/>
            <w:vAlign w:val="center"/>
          </w:tcPr>
          <w:p w14:paraId="51D3352F" w14:textId="33D60671" w:rsidR="006B7339" w:rsidRPr="006B7339" w:rsidRDefault="006B7339" w:rsidP="006B7339">
            <w:pPr>
              <w:jc w:val="center"/>
              <w:rPr>
                <w:sz w:val="20"/>
                <w:szCs w:val="20"/>
              </w:rPr>
            </w:pPr>
            <w:r w:rsidRPr="006B7339">
              <w:rPr>
                <w:color w:val="000000"/>
                <w:sz w:val="20"/>
                <w:szCs w:val="20"/>
              </w:rPr>
              <w:t>361500 КБР, г.Баксан ул.Баксанова,100а</w:t>
            </w:r>
          </w:p>
        </w:tc>
        <w:tc>
          <w:tcPr>
            <w:tcW w:w="1529" w:type="dxa"/>
            <w:vAlign w:val="center"/>
          </w:tcPr>
          <w:p w14:paraId="2EAC3CD3" w14:textId="648C9F89" w:rsidR="006B7339" w:rsidRPr="006B7339" w:rsidRDefault="006B7339" w:rsidP="006B7339">
            <w:pPr>
              <w:jc w:val="center"/>
              <w:rPr>
                <w:sz w:val="20"/>
                <w:szCs w:val="20"/>
              </w:rPr>
            </w:pPr>
            <w:r w:rsidRPr="006B7339">
              <w:rPr>
                <w:color w:val="000000"/>
                <w:sz w:val="20"/>
                <w:szCs w:val="20"/>
              </w:rPr>
              <w:t>1938</w:t>
            </w:r>
          </w:p>
        </w:tc>
        <w:tc>
          <w:tcPr>
            <w:tcW w:w="1057" w:type="dxa"/>
            <w:vAlign w:val="center"/>
          </w:tcPr>
          <w:p w14:paraId="20A63429" w14:textId="01D14282" w:rsidR="006B7339" w:rsidRPr="006B7339" w:rsidRDefault="006B7339" w:rsidP="006B7339">
            <w:pPr>
              <w:jc w:val="center"/>
              <w:rPr>
                <w:sz w:val="20"/>
                <w:szCs w:val="20"/>
              </w:rPr>
            </w:pPr>
            <w:r w:rsidRPr="006B7339">
              <w:rPr>
                <w:color w:val="000000"/>
                <w:sz w:val="20"/>
                <w:szCs w:val="20"/>
              </w:rPr>
              <w:t>15589</w:t>
            </w:r>
          </w:p>
        </w:tc>
        <w:tc>
          <w:tcPr>
            <w:tcW w:w="1156" w:type="dxa"/>
            <w:vAlign w:val="center"/>
          </w:tcPr>
          <w:p w14:paraId="232BC3A4" w14:textId="53F132BE" w:rsidR="006B7339" w:rsidRPr="006B7339" w:rsidRDefault="006B7339" w:rsidP="006B7339">
            <w:pPr>
              <w:jc w:val="center"/>
              <w:rPr>
                <w:sz w:val="20"/>
                <w:szCs w:val="20"/>
              </w:rPr>
            </w:pPr>
            <w:r w:rsidRPr="006B7339">
              <w:rPr>
                <w:color w:val="000000"/>
                <w:sz w:val="20"/>
                <w:szCs w:val="20"/>
              </w:rPr>
              <w:t>643</w:t>
            </w:r>
          </w:p>
        </w:tc>
        <w:tc>
          <w:tcPr>
            <w:tcW w:w="1074" w:type="dxa"/>
            <w:vAlign w:val="center"/>
          </w:tcPr>
          <w:p w14:paraId="60FD2DA3" w14:textId="673481BC" w:rsidR="006B7339" w:rsidRPr="006B7339" w:rsidRDefault="006B7339" w:rsidP="006B7339">
            <w:pPr>
              <w:jc w:val="center"/>
              <w:rPr>
                <w:sz w:val="20"/>
                <w:szCs w:val="20"/>
              </w:rPr>
            </w:pPr>
            <w:r w:rsidRPr="006B7339">
              <w:rPr>
                <w:color w:val="000000"/>
                <w:sz w:val="20"/>
                <w:szCs w:val="20"/>
              </w:rPr>
              <w:t>342/218</w:t>
            </w:r>
          </w:p>
        </w:tc>
      </w:tr>
      <w:tr w:rsidR="006B7339" w:rsidRPr="006B7339" w14:paraId="7D645D4C" w14:textId="77777777" w:rsidTr="006B7339">
        <w:trPr>
          <w:jc w:val="center"/>
        </w:trPr>
        <w:tc>
          <w:tcPr>
            <w:tcW w:w="1980" w:type="dxa"/>
            <w:vAlign w:val="center"/>
          </w:tcPr>
          <w:p w14:paraId="6866AD67" w14:textId="6461EA8D" w:rsidR="006B7339" w:rsidRPr="006B7339" w:rsidRDefault="006B7339" w:rsidP="006B7339">
            <w:pPr>
              <w:jc w:val="center"/>
              <w:rPr>
                <w:sz w:val="20"/>
                <w:szCs w:val="20"/>
              </w:rPr>
            </w:pPr>
            <w:r w:rsidRPr="006B7339">
              <w:rPr>
                <w:color w:val="000000"/>
                <w:sz w:val="20"/>
                <w:szCs w:val="20"/>
              </w:rPr>
              <w:lastRenderedPageBreak/>
              <w:t>МКОУ "СОШ №8 им. В.М.Кокова"г.Баксана</w:t>
            </w:r>
          </w:p>
        </w:tc>
        <w:tc>
          <w:tcPr>
            <w:tcW w:w="2268" w:type="dxa"/>
            <w:vAlign w:val="center"/>
          </w:tcPr>
          <w:p w14:paraId="46173E21" w14:textId="5FA96BAE" w:rsidR="006B7339" w:rsidRPr="006B7339" w:rsidRDefault="006B7339" w:rsidP="006B7339">
            <w:pPr>
              <w:jc w:val="center"/>
              <w:rPr>
                <w:sz w:val="20"/>
                <w:szCs w:val="20"/>
              </w:rPr>
            </w:pPr>
            <w:r w:rsidRPr="006B7339">
              <w:rPr>
                <w:color w:val="000000"/>
                <w:sz w:val="20"/>
                <w:szCs w:val="20"/>
              </w:rPr>
              <w:t>361500,</w:t>
            </w:r>
            <w:r>
              <w:rPr>
                <w:color w:val="000000"/>
                <w:sz w:val="20"/>
                <w:szCs w:val="20"/>
              </w:rPr>
              <w:t xml:space="preserve"> </w:t>
            </w:r>
            <w:r w:rsidRPr="006B7339">
              <w:rPr>
                <w:color w:val="000000"/>
                <w:sz w:val="20"/>
                <w:szCs w:val="20"/>
              </w:rPr>
              <w:t>КБР,</w:t>
            </w:r>
            <w:r>
              <w:rPr>
                <w:color w:val="000000"/>
                <w:sz w:val="20"/>
                <w:szCs w:val="20"/>
              </w:rPr>
              <w:t xml:space="preserve"> </w:t>
            </w:r>
            <w:r w:rsidRPr="006B7339">
              <w:rPr>
                <w:color w:val="000000"/>
                <w:sz w:val="20"/>
                <w:szCs w:val="20"/>
              </w:rPr>
              <w:t>г.</w:t>
            </w:r>
            <w:r>
              <w:rPr>
                <w:color w:val="000000"/>
                <w:sz w:val="20"/>
                <w:szCs w:val="20"/>
              </w:rPr>
              <w:t xml:space="preserve"> </w:t>
            </w:r>
            <w:r w:rsidRPr="006B7339">
              <w:rPr>
                <w:color w:val="000000"/>
                <w:sz w:val="20"/>
                <w:szCs w:val="20"/>
              </w:rPr>
              <w:t>Баксан, ул.Апанасова 64</w:t>
            </w:r>
          </w:p>
        </w:tc>
        <w:tc>
          <w:tcPr>
            <w:tcW w:w="1529" w:type="dxa"/>
            <w:vAlign w:val="center"/>
          </w:tcPr>
          <w:p w14:paraId="04B75F8B" w14:textId="36B8AD88" w:rsidR="006B7339" w:rsidRPr="006B7339" w:rsidRDefault="006B7339" w:rsidP="006B7339">
            <w:pPr>
              <w:jc w:val="center"/>
              <w:rPr>
                <w:sz w:val="20"/>
                <w:szCs w:val="20"/>
              </w:rPr>
            </w:pPr>
            <w:r w:rsidRPr="006B7339">
              <w:rPr>
                <w:color w:val="000000"/>
                <w:sz w:val="20"/>
                <w:szCs w:val="20"/>
              </w:rPr>
              <w:t>1985</w:t>
            </w:r>
          </w:p>
        </w:tc>
        <w:tc>
          <w:tcPr>
            <w:tcW w:w="1057" w:type="dxa"/>
            <w:vAlign w:val="center"/>
          </w:tcPr>
          <w:p w14:paraId="09D90C06" w14:textId="65E6075B" w:rsidR="006B7339" w:rsidRPr="006B7339" w:rsidRDefault="006B7339" w:rsidP="006B7339">
            <w:pPr>
              <w:jc w:val="center"/>
              <w:rPr>
                <w:sz w:val="20"/>
                <w:szCs w:val="20"/>
              </w:rPr>
            </w:pPr>
            <w:r w:rsidRPr="006B7339">
              <w:rPr>
                <w:color w:val="000000"/>
                <w:sz w:val="20"/>
                <w:szCs w:val="20"/>
              </w:rPr>
              <w:t>12882</w:t>
            </w:r>
          </w:p>
        </w:tc>
        <w:tc>
          <w:tcPr>
            <w:tcW w:w="1156" w:type="dxa"/>
            <w:vAlign w:val="center"/>
          </w:tcPr>
          <w:p w14:paraId="66AF0251" w14:textId="44B51CCD" w:rsidR="006B7339" w:rsidRPr="006B7339" w:rsidRDefault="006B7339" w:rsidP="006B7339">
            <w:pPr>
              <w:jc w:val="center"/>
              <w:rPr>
                <w:sz w:val="20"/>
                <w:szCs w:val="20"/>
              </w:rPr>
            </w:pPr>
            <w:r w:rsidRPr="006B7339">
              <w:rPr>
                <w:color w:val="000000"/>
                <w:sz w:val="20"/>
                <w:szCs w:val="20"/>
              </w:rPr>
              <w:t>650</w:t>
            </w:r>
          </w:p>
        </w:tc>
        <w:tc>
          <w:tcPr>
            <w:tcW w:w="1074" w:type="dxa"/>
            <w:vAlign w:val="center"/>
          </w:tcPr>
          <w:p w14:paraId="62F8C9D8" w14:textId="731ED024" w:rsidR="006B7339" w:rsidRPr="006B7339" w:rsidRDefault="006B7339" w:rsidP="006B7339">
            <w:pPr>
              <w:jc w:val="center"/>
              <w:rPr>
                <w:sz w:val="20"/>
                <w:szCs w:val="20"/>
              </w:rPr>
            </w:pPr>
            <w:r w:rsidRPr="006B7339">
              <w:rPr>
                <w:color w:val="000000"/>
                <w:sz w:val="20"/>
                <w:szCs w:val="20"/>
              </w:rPr>
              <w:t>518</w:t>
            </w:r>
          </w:p>
        </w:tc>
      </w:tr>
      <w:tr w:rsidR="006B7339" w:rsidRPr="006B7339" w14:paraId="7C00531D" w14:textId="77777777" w:rsidTr="006B7339">
        <w:trPr>
          <w:jc w:val="center"/>
        </w:trPr>
        <w:tc>
          <w:tcPr>
            <w:tcW w:w="1980" w:type="dxa"/>
            <w:vAlign w:val="center"/>
          </w:tcPr>
          <w:p w14:paraId="22E47B0D" w14:textId="0023F5F6" w:rsidR="006B7339" w:rsidRPr="006B7339" w:rsidRDefault="006B7339" w:rsidP="006B7339">
            <w:pPr>
              <w:jc w:val="center"/>
              <w:rPr>
                <w:sz w:val="20"/>
                <w:szCs w:val="20"/>
              </w:rPr>
            </w:pPr>
            <w:r w:rsidRPr="006B7339">
              <w:rPr>
                <w:color w:val="000000"/>
                <w:sz w:val="20"/>
                <w:szCs w:val="20"/>
              </w:rPr>
              <w:t>МКОУ "СОШ № 9 им. Цагова Н.А." г. Баксана</w:t>
            </w:r>
          </w:p>
        </w:tc>
        <w:tc>
          <w:tcPr>
            <w:tcW w:w="2268" w:type="dxa"/>
            <w:vAlign w:val="center"/>
          </w:tcPr>
          <w:p w14:paraId="325175F1" w14:textId="472240D7" w:rsidR="006B7339" w:rsidRPr="006B7339" w:rsidRDefault="006B7339" w:rsidP="006B7339">
            <w:pPr>
              <w:jc w:val="center"/>
              <w:rPr>
                <w:sz w:val="20"/>
                <w:szCs w:val="20"/>
              </w:rPr>
            </w:pPr>
            <w:r w:rsidRPr="006B7339">
              <w:rPr>
                <w:color w:val="000000"/>
                <w:sz w:val="20"/>
                <w:szCs w:val="20"/>
              </w:rPr>
              <w:t>361501, КБР, г.</w:t>
            </w:r>
            <w:r>
              <w:rPr>
                <w:color w:val="000000"/>
                <w:sz w:val="20"/>
                <w:szCs w:val="20"/>
              </w:rPr>
              <w:t xml:space="preserve"> </w:t>
            </w:r>
            <w:r w:rsidRPr="006B7339">
              <w:rPr>
                <w:color w:val="000000"/>
                <w:sz w:val="20"/>
                <w:szCs w:val="20"/>
              </w:rPr>
              <w:t>Баксан, ул. им. В.М.Кокова, 258</w:t>
            </w:r>
          </w:p>
        </w:tc>
        <w:tc>
          <w:tcPr>
            <w:tcW w:w="1529" w:type="dxa"/>
            <w:vAlign w:val="center"/>
          </w:tcPr>
          <w:p w14:paraId="7A267EAE" w14:textId="55B37DB9" w:rsidR="006B7339" w:rsidRPr="006B7339" w:rsidRDefault="006B7339" w:rsidP="006B7339">
            <w:pPr>
              <w:jc w:val="center"/>
              <w:rPr>
                <w:sz w:val="20"/>
                <w:szCs w:val="20"/>
              </w:rPr>
            </w:pPr>
            <w:r w:rsidRPr="006B7339">
              <w:rPr>
                <w:color w:val="000000"/>
                <w:sz w:val="20"/>
                <w:szCs w:val="20"/>
              </w:rPr>
              <w:t xml:space="preserve">Школа - 1980 </w:t>
            </w:r>
          </w:p>
        </w:tc>
        <w:tc>
          <w:tcPr>
            <w:tcW w:w="1057" w:type="dxa"/>
            <w:vAlign w:val="center"/>
          </w:tcPr>
          <w:p w14:paraId="31D6DB23" w14:textId="16882638" w:rsidR="006B7339" w:rsidRPr="006B7339" w:rsidRDefault="006B7339" w:rsidP="006B7339">
            <w:pPr>
              <w:jc w:val="center"/>
              <w:rPr>
                <w:sz w:val="20"/>
                <w:szCs w:val="20"/>
              </w:rPr>
            </w:pPr>
            <w:r w:rsidRPr="006B7339">
              <w:rPr>
                <w:color w:val="000000"/>
                <w:sz w:val="20"/>
                <w:szCs w:val="20"/>
              </w:rPr>
              <w:t>18650</w:t>
            </w:r>
          </w:p>
        </w:tc>
        <w:tc>
          <w:tcPr>
            <w:tcW w:w="1156" w:type="dxa"/>
            <w:vAlign w:val="center"/>
          </w:tcPr>
          <w:p w14:paraId="1AA1A65C" w14:textId="401573BC" w:rsidR="006B7339" w:rsidRPr="006B7339" w:rsidRDefault="006B7339" w:rsidP="006B7339">
            <w:pPr>
              <w:jc w:val="center"/>
              <w:rPr>
                <w:sz w:val="20"/>
                <w:szCs w:val="20"/>
              </w:rPr>
            </w:pPr>
            <w:r w:rsidRPr="006B7339">
              <w:rPr>
                <w:color w:val="000000"/>
                <w:sz w:val="20"/>
                <w:szCs w:val="20"/>
              </w:rPr>
              <w:t xml:space="preserve">800        </w:t>
            </w:r>
          </w:p>
        </w:tc>
        <w:tc>
          <w:tcPr>
            <w:tcW w:w="1074" w:type="dxa"/>
            <w:vAlign w:val="center"/>
          </w:tcPr>
          <w:p w14:paraId="4677C654" w14:textId="1BF97C34" w:rsidR="006B7339" w:rsidRPr="006B7339" w:rsidRDefault="006B7339" w:rsidP="006B7339">
            <w:pPr>
              <w:jc w:val="center"/>
              <w:rPr>
                <w:sz w:val="20"/>
                <w:szCs w:val="20"/>
              </w:rPr>
            </w:pPr>
            <w:r w:rsidRPr="006B7339">
              <w:rPr>
                <w:color w:val="000000"/>
                <w:sz w:val="20"/>
                <w:szCs w:val="20"/>
              </w:rPr>
              <w:t>635</w:t>
            </w:r>
          </w:p>
        </w:tc>
      </w:tr>
      <w:tr w:rsidR="006B7339" w:rsidRPr="006B7339" w14:paraId="0A48AE9B" w14:textId="77777777" w:rsidTr="006B7339">
        <w:trPr>
          <w:jc w:val="center"/>
        </w:trPr>
        <w:tc>
          <w:tcPr>
            <w:tcW w:w="1980" w:type="dxa"/>
            <w:vAlign w:val="center"/>
          </w:tcPr>
          <w:p w14:paraId="770924F2" w14:textId="0FD31E62" w:rsidR="006B7339" w:rsidRPr="006B7339" w:rsidRDefault="006B7339" w:rsidP="006B7339">
            <w:pPr>
              <w:jc w:val="center"/>
              <w:rPr>
                <w:sz w:val="20"/>
                <w:szCs w:val="20"/>
              </w:rPr>
            </w:pPr>
            <w:r w:rsidRPr="006B7339">
              <w:rPr>
                <w:color w:val="000000"/>
                <w:sz w:val="20"/>
                <w:szCs w:val="20"/>
              </w:rPr>
              <w:t>МКОУ "СОШ №10 им. Б.М. Карданова г.Баксана"</w:t>
            </w:r>
          </w:p>
        </w:tc>
        <w:tc>
          <w:tcPr>
            <w:tcW w:w="2268" w:type="dxa"/>
            <w:vAlign w:val="center"/>
          </w:tcPr>
          <w:p w14:paraId="34DB4622" w14:textId="081E4968" w:rsidR="006B7339" w:rsidRPr="006B7339" w:rsidRDefault="006B7339" w:rsidP="006B7339">
            <w:pPr>
              <w:jc w:val="center"/>
              <w:rPr>
                <w:sz w:val="20"/>
                <w:szCs w:val="20"/>
              </w:rPr>
            </w:pPr>
            <w:r w:rsidRPr="006B7339">
              <w:rPr>
                <w:color w:val="000000"/>
                <w:sz w:val="20"/>
                <w:szCs w:val="20"/>
              </w:rPr>
              <w:t>361501,</w:t>
            </w:r>
            <w:r>
              <w:rPr>
                <w:color w:val="000000"/>
                <w:sz w:val="20"/>
                <w:szCs w:val="20"/>
              </w:rPr>
              <w:t xml:space="preserve"> </w:t>
            </w:r>
            <w:r w:rsidRPr="006B7339">
              <w:rPr>
                <w:color w:val="000000"/>
                <w:sz w:val="20"/>
                <w:szCs w:val="20"/>
              </w:rPr>
              <w:t>КБР, г.Баксан,   пер. Иванова, 1</w:t>
            </w:r>
          </w:p>
        </w:tc>
        <w:tc>
          <w:tcPr>
            <w:tcW w:w="1529" w:type="dxa"/>
            <w:vAlign w:val="center"/>
          </w:tcPr>
          <w:p w14:paraId="5B1E67AF" w14:textId="03C2F019" w:rsidR="006B7339" w:rsidRPr="006B7339" w:rsidRDefault="006B7339" w:rsidP="006B7339">
            <w:pPr>
              <w:jc w:val="center"/>
              <w:rPr>
                <w:sz w:val="20"/>
                <w:szCs w:val="20"/>
              </w:rPr>
            </w:pPr>
            <w:r w:rsidRPr="006B7339">
              <w:rPr>
                <w:color w:val="000000"/>
                <w:sz w:val="20"/>
                <w:szCs w:val="20"/>
              </w:rPr>
              <w:t>1974</w:t>
            </w:r>
          </w:p>
        </w:tc>
        <w:tc>
          <w:tcPr>
            <w:tcW w:w="1057" w:type="dxa"/>
            <w:vAlign w:val="center"/>
          </w:tcPr>
          <w:p w14:paraId="387C7C8A" w14:textId="6881A8C6" w:rsidR="006B7339" w:rsidRPr="006B7339" w:rsidRDefault="006B7339" w:rsidP="006B7339">
            <w:pPr>
              <w:jc w:val="center"/>
              <w:rPr>
                <w:sz w:val="20"/>
                <w:szCs w:val="20"/>
              </w:rPr>
            </w:pPr>
            <w:r w:rsidRPr="006B7339">
              <w:rPr>
                <w:color w:val="000000"/>
                <w:sz w:val="20"/>
                <w:szCs w:val="20"/>
              </w:rPr>
              <w:t>20553</w:t>
            </w:r>
          </w:p>
        </w:tc>
        <w:tc>
          <w:tcPr>
            <w:tcW w:w="1156" w:type="dxa"/>
            <w:vAlign w:val="center"/>
          </w:tcPr>
          <w:p w14:paraId="1AC29D6A" w14:textId="5134AEE3" w:rsidR="006B7339" w:rsidRPr="006B7339" w:rsidRDefault="006B7339" w:rsidP="006B7339">
            <w:pPr>
              <w:jc w:val="center"/>
              <w:rPr>
                <w:sz w:val="20"/>
                <w:szCs w:val="20"/>
              </w:rPr>
            </w:pPr>
            <w:r w:rsidRPr="006B7339">
              <w:rPr>
                <w:color w:val="000000"/>
                <w:sz w:val="20"/>
                <w:szCs w:val="20"/>
              </w:rPr>
              <w:t>640</w:t>
            </w:r>
          </w:p>
        </w:tc>
        <w:tc>
          <w:tcPr>
            <w:tcW w:w="1074" w:type="dxa"/>
            <w:vAlign w:val="center"/>
          </w:tcPr>
          <w:p w14:paraId="371DB8D6" w14:textId="6D261713" w:rsidR="006B7339" w:rsidRPr="006B7339" w:rsidRDefault="006B7339" w:rsidP="006B7339">
            <w:pPr>
              <w:jc w:val="center"/>
              <w:rPr>
                <w:sz w:val="20"/>
                <w:szCs w:val="20"/>
              </w:rPr>
            </w:pPr>
            <w:r w:rsidRPr="006B7339">
              <w:rPr>
                <w:color w:val="000000"/>
                <w:sz w:val="20"/>
                <w:szCs w:val="20"/>
              </w:rPr>
              <w:t>638</w:t>
            </w:r>
          </w:p>
        </w:tc>
      </w:tr>
      <w:tr w:rsidR="006B7339" w:rsidRPr="006B7339" w14:paraId="36F12461" w14:textId="77777777" w:rsidTr="006B7339">
        <w:trPr>
          <w:jc w:val="center"/>
        </w:trPr>
        <w:tc>
          <w:tcPr>
            <w:tcW w:w="1980" w:type="dxa"/>
            <w:vAlign w:val="center"/>
          </w:tcPr>
          <w:p w14:paraId="7D4318D9" w14:textId="3141512C" w:rsidR="006B7339" w:rsidRPr="006B7339" w:rsidRDefault="006B7339" w:rsidP="006B7339">
            <w:pPr>
              <w:jc w:val="center"/>
              <w:rPr>
                <w:sz w:val="20"/>
                <w:szCs w:val="20"/>
              </w:rPr>
            </w:pPr>
            <w:r w:rsidRPr="006B7339">
              <w:rPr>
                <w:color w:val="000000"/>
                <w:sz w:val="20"/>
                <w:szCs w:val="20"/>
              </w:rPr>
              <w:t>Структурное подразделение МКОУ "СОШ №10 им. Б.М. Карданова г.Баксана"</w:t>
            </w:r>
          </w:p>
        </w:tc>
        <w:tc>
          <w:tcPr>
            <w:tcW w:w="2268" w:type="dxa"/>
            <w:vAlign w:val="center"/>
          </w:tcPr>
          <w:p w14:paraId="121D2E47" w14:textId="5C0D328F" w:rsidR="006B7339" w:rsidRPr="006B7339" w:rsidRDefault="006B7339" w:rsidP="006B7339">
            <w:pPr>
              <w:jc w:val="center"/>
              <w:rPr>
                <w:sz w:val="20"/>
                <w:szCs w:val="20"/>
              </w:rPr>
            </w:pPr>
            <w:r w:rsidRPr="006B7339">
              <w:rPr>
                <w:color w:val="000000"/>
                <w:sz w:val="20"/>
                <w:szCs w:val="20"/>
              </w:rPr>
              <w:t>361501,</w:t>
            </w:r>
            <w:r>
              <w:rPr>
                <w:color w:val="000000"/>
                <w:sz w:val="20"/>
                <w:szCs w:val="20"/>
              </w:rPr>
              <w:t xml:space="preserve"> </w:t>
            </w:r>
            <w:r w:rsidRPr="006B7339">
              <w:rPr>
                <w:color w:val="000000"/>
                <w:sz w:val="20"/>
                <w:szCs w:val="20"/>
              </w:rPr>
              <w:t>КБР, г.</w:t>
            </w:r>
            <w:r>
              <w:rPr>
                <w:color w:val="000000"/>
                <w:sz w:val="20"/>
                <w:szCs w:val="20"/>
              </w:rPr>
              <w:t xml:space="preserve"> </w:t>
            </w:r>
            <w:r w:rsidRPr="006B7339">
              <w:rPr>
                <w:color w:val="000000"/>
                <w:sz w:val="20"/>
                <w:szCs w:val="20"/>
              </w:rPr>
              <w:t>Баксан, ул.Сижажева М., 16 а</w:t>
            </w:r>
          </w:p>
        </w:tc>
        <w:tc>
          <w:tcPr>
            <w:tcW w:w="1529" w:type="dxa"/>
            <w:vAlign w:val="center"/>
          </w:tcPr>
          <w:p w14:paraId="04850D93" w14:textId="75B9332A" w:rsidR="006B7339" w:rsidRPr="006B7339" w:rsidRDefault="006B7339" w:rsidP="006B7339">
            <w:pPr>
              <w:jc w:val="center"/>
              <w:rPr>
                <w:sz w:val="20"/>
                <w:szCs w:val="20"/>
              </w:rPr>
            </w:pPr>
            <w:r w:rsidRPr="006B7339">
              <w:rPr>
                <w:color w:val="000000"/>
                <w:sz w:val="20"/>
                <w:szCs w:val="20"/>
              </w:rPr>
              <w:t>2004</w:t>
            </w:r>
          </w:p>
        </w:tc>
        <w:tc>
          <w:tcPr>
            <w:tcW w:w="1057" w:type="dxa"/>
            <w:vAlign w:val="center"/>
          </w:tcPr>
          <w:p w14:paraId="7F666138" w14:textId="5CECBC0E" w:rsidR="006B7339" w:rsidRPr="006B7339" w:rsidRDefault="006B7339" w:rsidP="006B7339">
            <w:pPr>
              <w:jc w:val="center"/>
              <w:rPr>
                <w:sz w:val="20"/>
                <w:szCs w:val="20"/>
              </w:rPr>
            </w:pPr>
            <w:r w:rsidRPr="006B7339">
              <w:rPr>
                <w:color w:val="000000"/>
                <w:sz w:val="20"/>
                <w:szCs w:val="20"/>
              </w:rPr>
              <w:t>6766</w:t>
            </w:r>
          </w:p>
        </w:tc>
        <w:tc>
          <w:tcPr>
            <w:tcW w:w="1156" w:type="dxa"/>
            <w:vAlign w:val="center"/>
          </w:tcPr>
          <w:p w14:paraId="15AC909D" w14:textId="00F75136" w:rsidR="006B7339" w:rsidRPr="006B7339" w:rsidRDefault="006B7339" w:rsidP="006B7339">
            <w:pPr>
              <w:jc w:val="center"/>
              <w:rPr>
                <w:sz w:val="20"/>
                <w:szCs w:val="20"/>
              </w:rPr>
            </w:pPr>
            <w:r w:rsidRPr="006B7339">
              <w:rPr>
                <w:color w:val="000000"/>
                <w:sz w:val="20"/>
                <w:szCs w:val="20"/>
              </w:rPr>
              <w:t>164</w:t>
            </w:r>
          </w:p>
        </w:tc>
        <w:tc>
          <w:tcPr>
            <w:tcW w:w="1074" w:type="dxa"/>
            <w:vAlign w:val="center"/>
          </w:tcPr>
          <w:p w14:paraId="1834A6D6" w14:textId="2AF33C37" w:rsidR="006B7339" w:rsidRPr="006B7339" w:rsidRDefault="006B7339" w:rsidP="006B7339">
            <w:pPr>
              <w:jc w:val="center"/>
              <w:rPr>
                <w:sz w:val="20"/>
                <w:szCs w:val="20"/>
              </w:rPr>
            </w:pPr>
            <w:r w:rsidRPr="006B7339">
              <w:rPr>
                <w:color w:val="000000"/>
                <w:sz w:val="20"/>
                <w:szCs w:val="20"/>
              </w:rPr>
              <w:t>125</w:t>
            </w:r>
          </w:p>
        </w:tc>
      </w:tr>
      <w:tr w:rsidR="006B7339" w:rsidRPr="006B7339" w14:paraId="4229024E" w14:textId="77777777" w:rsidTr="006B7339">
        <w:trPr>
          <w:jc w:val="center"/>
        </w:trPr>
        <w:tc>
          <w:tcPr>
            <w:tcW w:w="1980" w:type="dxa"/>
            <w:vAlign w:val="center"/>
          </w:tcPr>
          <w:p w14:paraId="3A07BF66" w14:textId="223E1B35" w:rsidR="006B7339" w:rsidRPr="006B7339" w:rsidRDefault="006B7339" w:rsidP="006B7339">
            <w:pPr>
              <w:jc w:val="center"/>
              <w:rPr>
                <w:sz w:val="20"/>
                <w:szCs w:val="20"/>
              </w:rPr>
            </w:pPr>
            <w:r w:rsidRPr="006B7339">
              <w:rPr>
                <w:color w:val="000000"/>
                <w:sz w:val="20"/>
                <w:szCs w:val="20"/>
              </w:rPr>
              <w:t>МКОУ "СОШ №11г.Баксана"</w:t>
            </w:r>
          </w:p>
        </w:tc>
        <w:tc>
          <w:tcPr>
            <w:tcW w:w="2268" w:type="dxa"/>
            <w:vAlign w:val="center"/>
          </w:tcPr>
          <w:p w14:paraId="5646733C" w14:textId="673C15DE" w:rsidR="006B7339" w:rsidRPr="006B7339" w:rsidRDefault="006B7339" w:rsidP="006B7339">
            <w:pPr>
              <w:jc w:val="center"/>
              <w:rPr>
                <w:sz w:val="20"/>
                <w:szCs w:val="20"/>
              </w:rPr>
            </w:pPr>
            <w:r w:rsidRPr="006B7339">
              <w:rPr>
                <w:sz w:val="20"/>
                <w:szCs w:val="20"/>
              </w:rPr>
              <w:t>361500, КБР, г.Баксан,    ул. Горная, 1</w:t>
            </w:r>
          </w:p>
        </w:tc>
        <w:tc>
          <w:tcPr>
            <w:tcW w:w="1529" w:type="dxa"/>
            <w:vAlign w:val="center"/>
          </w:tcPr>
          <w:p w14:paraId="67BFB410" w14:textId="68DF461F" w:rsidR="006B7339" w:rsidRPr="006B7339" w:rsidRDefault="006B7339" w:rsidP="006B7339">
            <w:pPr>
              <w:jc w:val="center"/>
              <w:rPr>
                <w:sz w:val="20"/>
                <w:szCs w:val="20"/>
              </w:rPr>
            </w:pPr>
            <w:r w:rsidRPr="006B7339">
              <w:rPr>
                <w:color w:val="000000"/>
                <w:sz w:val="20"/>
                <w:szCs w:val="20"/>
              </w:rPr>
              <w:t>2007</w:t>
            </w:r>
          </w:p>
        </w:tc>
        <w:tc>
          <w:tcPr>
            <w:tcW w:w="1057" w:type="dxa"/>
            <w:vAlign w:val="center"/>
          </w:tcPr>
          <w:p w14:paraId="406BBFE6" w14:textId="7560C0A7" w:rsidR="006B7339" w:rsidRPr="006B7339" w:rsidRDefault="006B7339" w:rsidP="006B7339">
            <w:pPr>
              <w:jc w:val="center"/>
              <w:rPr>
                <w:sz w:val="20"/>
                <w:szCs w:val="20"/>
              </w:rPr>
            </w:pPr>
            <w:r w:rsidRPr="006B7339">
              <w:rPr>
                <w:color w:val="000000"/>
                <w:sz w:val="20"/>
                <w:szCs w:val="20"/>
              </w:rPr>
              <w:t>30000</w:t>
            </w:r>
          </w:p>
        </w:tc>
        <w:tc>
          <w:tcPr>
            <w:tcW w:w="1156" w:type="dxa"/>
            <w:vAlign w:val="center"/>
          </w:tcPr>
          <w:p w14:paraId="00ADBE97" w14:textId="2DD0D8AF" w:rsidR="006B7339" w:rsidRPr="006B7339" w:rsidRDefault="006B7339" w:rsidP="006B7339">
            <w:pPr>
              <w:jc w:val="center"/>
              <w:rPr>
                <w:sz w:val="20"/>
                <w:szCs w:val="20"/>
              </w:rPr>
            </w:pPr>
            <w:r w:rsidRPr="006B7339">
              <w:rPr>
                <w:color w:val="000000"/>
                <w:sz w:val="20"/>
                <w:szCs w:val="20"/>
              </w:rPr>
              <w:t xml:space="preserve">320     </w:t>
            </w:r>
          </w:p>
        </w:tc>
        <w:tc>
          <w:tcPr>
            <w:tcW w:w="1074" w:type="dxa"/>
            <w:vAlign w:val="center"/>
          </w:tcPr>
          <w:p w14:paraId="247546C7" w14:textId="772DA99D" w:rsidR="006B7339" w:rsidRPr="006B7339" w:rsidRDefault="006B7339" w:rsidP="006B7339">
            <w:pPr>
              <w:jc w:val="center"/>
              <w:rPr>
                <w:sz w:val="20"/>
                <w:szCs w:val="20"/>
              </w:rPr>
            </w:pPr>
            <w:r w:rsidRPr="006B7339">
              <w:rPr>
                <w:color w:val="000000"/>
                <w:sz w:val="20"/>
                <w:szCs w:val="20"/>
              </w:rPr>
              <w:t>208</w:t>
            </w:r>
          </w:p>
        </w:tc>
      </w:tr>
      <w:tr w:rsidR="006B7339" w:rsidRPr="006B7339" w14:paraId="64A7F8D9" w14:textId="77777777" w:rsidTr="006B7339">
        <w:trPr>
          <w:jc w:val="center"/>
        </w:trPr>
        <w:tc>
          <w:tcPr>
            <w:tcW w:w="1980" w:type="dxa"/>
            <w:vAlign w:val="center"/>
          </w:tcPr>
          <w:p w14:paraId="3A4A50A7" w14:textId="55196119" w:rsidR="006B7339" w:rsidRPr="006B7339" w:rsidRDefault="006B7339" w:rsidP="006B7339">
            <w:pPr>
              <w:jc w:val="center"/>
              <w:rPr>
                <w:sz w:val="20"/>
                <w:szCs w:val="20"/>
              </w:rPr>
            </w:pPr>
            <w:r w:rsidRPr="006B7339">
              <w:rPr>
                <w:color w:val="000000"/>
                <w:sz w:val="20"/>
                <w:szCs w:val="20"/>
              </w:rPr>
              <w:t>МКОУ "СОШ №12 им. Ю.А. Гагарина г.о.Баксан"</w:t>
            </w:r>
          </w:p>
        </w:tc>
        <w:tc>
          <w:tcPr>
            <w:tcW w:w="2268" w:type="dxa"/>
            <w:vAlign w:val="center"/>
          </w:tcPr>
          <w:p w14:paraId="5004DE73" w14:textId="55205B95" w:rsidR="006B7339" w:rsidRPr="006B7339" w:rsidRDefault="006B7339" w:rsidP="006B7339">
            <w:pPr>
              <w:jc w:val="center"/>
              <w:rPr>
                <w:sz w:val="20"/>
                <w:szCs w:val="20"/>
              </w:rPr>
            </w:pPr>
            <w:r w:rsidRPr="006B7339">
              <w:rPr>
                <w:sz w:val="20"/>
                <w:szCs w:val="20"/>
              </w:rPr>
              <w:t>361534, КБР, г. Баксан, бульвар Олимпийский, 12</w:t>
            </w:r>
          </w:p>
        </w:tc>
        <w:tc>
          <w:tcPr>
            <w:tcW w:w="1529" w:type="dxa"/>
            <w:vAlign w:val="center"/>
          </w:tcPr>
          <w:p w14:paraId="65D6BC10" w14:textId="523A39DB" w:rsidR="006B7339" w:rsidRPr="006B7339" w:rsidRDefault="006B7339" w:rsidP="006B7339">
            <w:pPr>
              <w:jc w:val="center"/>
              <w:rPr>
                <w:sz w:val="20"/>
                <w:szCs w:val="20"/>
              </w:rPr>
            </w:pPr>
            <w:r w:rsidRPr="006B7339">
              <w:rPr>
                <w:color w:val="000000"/>
                <w:sz w:val="20"/>
                <w:szCs w:val="20"/>
              </w:rPr>
              <w:t>2024</w:t>
            </w:r>
          </w:p>
        </w:tc>
        <w:tc>
          <w:tcPr>
            <w:tcW w:w="1057" w:type="dxa"/>
            <w:vAlign w:val="center"/>
          </w:tcPr>
          <w:p w14:paraId="79F9AD4B" w14:textId="5409646D" w:rsidR="006B7339" w:rsidRPr="006B7339" w:rsidRDefault="006B7339" w:rsidP="006B7339">
            <w:pPr>
              <w:jc w:val="center"/>
              <w:rPr>
                <w:sz w:val="20"/>
                <w:szCs w:val="20"/>
              </w:rPr>
            </w:pPr>
            <w:r w:rsidRPr="006B7339">
              <w:rPr>
                <w:color w:val="000000"/>
                <w:sz w:val="20"/>
                <w:szCs w:val="20"/>
              </w:rPr>
              <w:t>38002</w:t>
            </w:r>
          </w:p>
        </w:tc>
        <w:tc>
          <w:tcPr>
            <w:tcW w:w="1156" w:type="dxa"/>
            <w:vAlign w:val="center"/>
          </w:tcPr>
          <w:p w14:paraId="7A79FD45" w14:textId="50274E62" w:rsidR="006B7339" w:rsidRPr="006B7339" w:rsidRDefault="006B7339" w:rsidP="006B7339">
            <w:pPr>
              <w:jc w:val="center"/>
              <w:rPr>
                <w:sz w:val="20"/>
                <w:szCs w:val="20"/>
              </w:rPr>
            </w:pPr>
            <w:r w:rsidRPr="006B7339">
              <w:rPr>
                <w:color w:val="000000"/>
                <w:sz w:val="20"/>
                <w:szCs w:val="20"/>
              </w:rPr>
              <w:t>1224</w:t>
            </w:r>
          </w:p>
        </w:tc>
        <w:tc>
          <w:tcPr>
            <w:tcW w:w="1074" w:type="dxa"/>
            <w:vAlign w:val="center"/>
          </w:tcPr>
          <w:p w14:paraId="34F636FB" w14:textId="32E08174" w:rsidR="006B7339" w:rsidRPr="006B7339" w:rsidRDefault="006B7339" w:rsidP="006B7339">
            <w:pPr>
              <w:jc w:val="center"/>
              <w:rPr>
                <w:sz w:val="20"/>
                <w:szCs w:val="20"/>
              </w:rPr>
            </w:pPr>
            <w:r w:rsidRPr="006B7339">
              <w:rPr>
                <w:color w:val="000000"/>
                <w:sz w:val="20"/>
                <w:szCs w:val="20"/>
              </w:rPr>
              <w:t>468</w:t>
            </w:r>
          </w:p>
        </w:tc>
      </w:tr>
    </w:tbl>
    <w:p w14:paraId="36154E34" w14:textId="77777777" w:rsidR="00102833" w:rsidRPr="00DC36E0" w:rsidRDefault="00102833" w:rsidP="00DC36E0">
      <w:pPr>
        <w:ind w:firstLine="567"/>
        <w:jc w:val="both"/>
      </w:pPr>
    </w:p>
    <w:p w14:paraId="2E33BDCE" w14:textId="1D8535DB" w:rsidR="000A51D7" w:rsidRPr="00DC36E0" w:rsidRDefault="000A51D7" w:rsidP="00DC36E0">
      <w:pPr>
        <w:ind w:firstLine="567"/>
        <w:jc w:val="both"/>
        <w:sectPr w:rsidR="000A51D7" w:rsidRPr="00DC36E0" w:rsidSect="000A51D7">
          <w:footerReference w:type="default" r:id="rId40"/>
          <w:pgSz w:w="11910" w:h="16840"/>
          <w:pgMar w:top="1134" w:right="851" w:bottom="1134" w:left="1985" w:header="0" w:footer="709" w:gutter="0"/>
          <w:cols w:space="720"/>
          <w:docGrid w:linePitch="326"/>
        </w:sectPr>
      </w:pPr>
      <w:r w:rsidRPr="000A51D7">
        <w:t>В рамках федерального проекта «Новая школа» национального проекта «Образование» в новом микрорайоне г.</w:t>
      </w:r>
      <w:r>
        <w:t xml:space="preserve"> </w:t>
      </w:r>
      <w:r w:rsidRPr="000A51D7">
        <w:t xml:space="preserve">Баксан построено образовательное учреждения на 1224 места. В трехэтажном здании площадью </w:t>
      </w:r>
      <w:r w:rsidR="00AE00B8">
        <w:t>38</w:t>
      </w:r>
      <w:r w:rsidRPr="000A51D7">
        <w:t xml:space="preserve"> тыс. кв. метров расположены актовый зал вместимостью 560 мест, зал хореографии с помещениями для хранения музыкальных инструментов и костюмов, раздевалки с отдельными уборными, санузлами и душевыми. Также спортивная зона с двумя спортзалами размерами 18х30 м и 12х24 м. Размещены столярная, слесарная и швейная мастерские, кабинет домоводства, обеденный зал на 408 учеников. Площадь учебных кабинетов принята из расчета 2,5 кв. метров на 1 учащегося. На территории учреждения установлены зоны отдыха, воркаут-площадка, детские игровые зоны, а также выделен участок для проведения различных мероприятий.</w:t>
      </w:r>
    </w:p>
    <w:p w14:paraId="7C6F1B01"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93" w:name="_Toc196648000"/>
      <w:r w:rsidRPr="00DC36E0">
        <w:rPr>
          <w:rFonts w:ascii="Times New Roman" w:hAnsi="Times New Roman" w:cs="Times New Roman"/>
          <w:sz w:val="24"/>
          <w:szCs w:val="24"/>
        </w:rPr>
        <w:lastRenderedPageBreak/>
        <w:t>Здравоохранение</w:t>
      </w:r>
      <w:bookmarkEnd w:id="93"/>
    </w:p>
    <w:p w14:paraId="4D6BE169" w14:textId="77777777" w:rsidR="00725ED7" w:rsidRPr="00DC36E0" w:rsidRDefault="00725ED7" w:rsidP="00DC36E0">
      <w:pPr>
        <w:ind w:firstLine="567"/>
      </w:pPr>
    </w:p>
    <w:p w14:paraId="3EB35049" w14:textId="6AA2B944" w:rsidR="00725ED7" w:rsidRPr="00DC36E0" w:rsidRDefault="00725ED7" w:rsidP="00DC36E0">
      <w:pPr>
        <w:ind w:firstLine="567"/>
        <w:jc w:val="both"/>
      </w:pPr>
      <w:r w:rsidRPr="00DC36E0">
        <w:t xml:space="preserve">Здравоохранение – одна из важнейших отраслей социальной сферы </w:t>
      </w:r>
      <w:r w:rsidR="0042288F">
        <w:t>городского округа Баксан</w:t>
      </w:r>
      <w:r w:rsidRPr="00DC36E0">
        <w:t>, основная задача которой состоит в постоянном повышении уровня здоровья населения и увеличения продолжительности его жизни.</w:t>
      </w:r>
    </w:p>
    <w:p w14:paraId="001BE3E1" w14:textId="6EEB31DD" w:rsidR="00725ED7" w:rsidRPr="00DC36E0" w:rsidRDefault="00725ED7" w:rsidP="00DC36E0">
      <w:pPr>
        <w:ind w:firstLine="567"/>
        <w:jc w:val="both"/>
      </w:pPr>
      <w:r w:rsidRPr="00DC36E0">
        <w:t>На территории муниципального образования медицинское обслуживание населения осуществляется в рамках реализации Территориальной программы государственных гарантий бесплатного оказания гражданам медицинской помощи (по системе обязательного медицинского страхования) и на коммерческой основе, частными клиниками и индивидуальными предпринимателями, имеющими лицензии на осуществление медицинской деятельности.</w:t>
      </w:r>
    </w:p>
    <w:p w14:paraId="4D7E573D" w14:textId="6331D295" w:rsidR="005038B4" w:rsidRDefault="005038B4" w:rsidP="005038B4">
      <w:pPr>
        <w:ind w:firstLine="567"/>
        <w:jc w:val="both"/>
      </w:pPr>
      <w:r>
        <w:t>Медицинские услуги в городском округе Баксан осуществляет ГБУЗ «Центральная районная больница» г</w:t>
      </w:r>
      <w:r w:rsidR="00107B7E">
        <w:t>ородского округа</w:t>
      </w:r>
      <w:r>
        <w:t xml:space="preserve"> Баксан и Баксанского муниципального района, которая является медицинской организацией второго уровня оказания медицинской помощи.</w:t>
      </w:r>
    </w:p>
    <w:p w14:paraId="3F5A01AF" w14:textId="6FBC28ED" w:rsidR="005038B4" w:rsidRDefault="005038B4" w:rsidP="005038B4">
      <w:pPr>
        <w:ind w:firstLine="567"/>
        <w:jc w:val="both"/>
      </w:pPr>
      <w:r>
        <w:t>Медицинская деятельность ГБУЗ «Баксанская ЦРБ» осуществляется в соответствии с лицензионными требованиями и условиями, лечебно-диагностический процесс ЦРБ обеспечивают: - многопрофильный стационар на 200 коек круглосуточного пребывания. Структура ЦРБ:</w:t>
      </w:r>
    </w:p>
    <w:p w14:paraId="2B1DDD19" w14:textId="2EFB9C93" w:rsidR="006D351E" w:rsidRPr="00DC36E0" w:rsidRDefault="006D351E" w:rsidP="006D351E">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Pr="00DC36E0">
        <w:rPr>
          <w:noProof/>
        </w:rPr>
        <w:t>5.2.2</w:t>
      </w:r>
      <w:r w:rsidR="00100A3A">
        <w:rPr>
          <w:noProof/>
        </w:rPr>
        <w:fldChar w:fldCharType="end"/>
      </w:r>
      <w:r w:rsidRPr="00DC36E0">
        <w:t>.</w:t>
      </w:r>
      <w:r>
        <w:t>1</w:t>
      </w:r>
    </w:p>
    <w:tbl>
      <w:tblPr>
        <w:tblStyle w:val="af"/>
        <w:tblW w:w="9634" w:type="dxa"/>
        <w:tblLook w:val="04A0" w:firstRow="1" w:lastRow="0" w:firstColumn="1" w:lastColumn="0" w:noHBand="0" w:noVBand="1"/>
      </w:tblPr>
      <w:tblGrid>
        <w:gridCol w:w="1980"/>
        <w:gridCol w:w="2268"/>
        <w:gridCol w:w="1134"/>
        <w:gridCol w:w="1134"/>
        <w:gridCol w:w="1559"/>
        <w:gridCol w:w="1559"/>
      </w:tblGrid>
      <w:tr w:rsidR="006256A6" w:rsidRPr="006256A6" w14:paraId="7FCA87FC" w14:textId="77777777" w:rsidTr="006256A6">
        <w:tc>
          <w:tcPr>
            <w:tcW w:w="1980" w:type="dxa"/>
            <w:vAlign w:val="center"/>
          </w:tcPr>
          <w:p w14:paraId="5282DD31" w14:textId="3D3BC048" w:rsidR="006256A6" w:rsidRPr="006256A6" w:rsidRDefault="006256A6" w:rsidP="006256A6">
            <w:pPr>
              <w:jc w:val="center"/>
              <w:rPr>
                <w:sz w:val="20"/>
                <w:szCs w:val="20"/>
              </w:rPr>
            </w:pPr>
            <w:r w:rsidRPr="006256A6">
              <w:rPr>
                <w:sz w:val="20"/>
                <w:szCs w:val="20"/>
              </w:rPr>
              <w:t>Наименование объекта</w:t>
            </w:r>
          </w:p>
        </w:tc>
        <w:tc>
          <w:tcPr>
            <w:tcW w:w="2268" w:type="dxa"/>
            <w:vAlign w:val="center"/>
          </w:tcPr>
          <w:p w14:paraId="016C85A9" w14:textId="3C15EE52" w:rsidR="006256A6" w:rsidRPr="006256A6" w:rsidRDefault="006256A6" w:rsidP="006256A6">
            <w:pPr>
              <w:jc w:val="center"/>
              <w:rPr>
                <w:sz w:val="20"/>
                <w:szCs w:val="20"/>
              </w:rPr>
            </w:pPr>
            <w:r w:rsidRPr="006256A6">
              <w:rPr>
                <w:sz w:val="20"/>
                <w:szCs w:val="20"/>
              </w:rPr>
              <w:t>Место размещения</w:t>
            </w:r>
            <w:r>
              <w:rPr>
                <w:sz w:val="20"/>
                <w:szCs w:val="20"/>
              </w:rPr>
              <w:t xml:space="preserve"> (адрес)</w:t>
            </w:r>
          </w:p>
        </w:tc>
        <w:tc>
          <w:tcPr>
            <w:tcW w:w="1134" w:type="dxa"/>
            <w:vAlign w:val="center"/>
          </w:tcPr>
          <w:p w14:paraId="3B50443D" w14:textId="0696791E" w:rsidR="006256A6" w:rsidRPr="006256A6" w:rsidRDefault="006256A6" w:rsidP="006256A6">
            <w:pPr>
              <w:jc w:val="center"/>
              <w:rPr>
                <w:sz w:val="20"/>
                <w:szCs w:val="20"/>
              </w:rPr>
            </w:pPr>
            <w:r w:rsidRPr="006256A6">
              <w:rPr>
                <w:sz w:val="20"/>
                <w:szCs w:val="20"/>
              </w:rPr>
              <w:t>Дата строительства</w:t>
            </w:r>
          </w:p>
        </w:tc>
        <w:tc>
          <w:tcPr>
            <w:tcW w:w="1134" w:type="dxa"/>
            <w:vAlign w:val="center"/>
          </w:tcPr>
          <w:p w14:paraId="1156B992" w14:textId="43288B0A" w:rsidR="006256A6" w:rsidRPr="006256A6" w:rsidRDefault="006256A6" w:rsidP="006256A6">
            <w:pPr>
              <w:jc w:val="center"/>
              <w:rPr>
                <w:sz w:val="20"/>
                <w:szCs w:val="20"/>
              </w:rPr>
            </w:pPr>
            <w:r w:rsidRPr="006256A6">
              <w:rPr>
                <w:sz w:val="20"/>
                <w:szCs w:val="20"/>
              </w:rPr>
              <w:t>Площадь участка м</w:t>
            </w:r>
            <w:r w:rsidRPr="006256A6">
              <w:rPr>
                <w:sz w:val="20"/>
                <w:szCs w:val="20"/>
                <w:vertAlign w:val="superscript"/>
              </w:rPr>
              <w:t>2</w:t>
            </w:r>
          </w:p>
        </w:tc>
        <w:tc>
          <w:tcPr>
            <w:tcW w:w="1559" w:type="dxa"/>
            <w:vAlign w:val="center"/>
          </w:tcPr>
          <w:p w14:paraId="4719DA13" w14:textId="5DC8CDB4" w:rsidR="006256A6" w:rsidRPr="006256A6" w:rsidRDefault="006256A6" w:rsidP="006256A6">
            <w:pPr>
              <w:jc w:val="center"/>
              <w:rPr>
                <w:sz w:val="20"/>
                <w:szCs w:val="20"/>
              </w:rPr>
            </w:pPr>
            <w:r w:rsidRPr="006256A6">
              <w:rPr>
                <w:sz w:val="20"/>
                <w:szCs w:val="20"/>
              </w:rPr>
              <w:t>Проектная мощность, койко-мест/посещений</w:t>
            </w:r>
          </w:p>
        </w:tc>
        <w:tc>
          <w:tcPr>
            <w:tcW w:w="1559" w:type="dxa"/>
            <w:vAlign w:val="center"/>
          </w:tcPr>
          <w:p w14:paraId="45CFE20B" w14:textId="4E355D5D" w:rsidR="006256A6" w:rsidRPr="006256A6" w:rsidRDefault="006256A6" w:rsidP="006256A6">
            <w:pPr>
              <w:jc w:val="center"/>
              <w:rPr>
                <w:sz w:val="20"/>
                <w:szCs w:val="20"/>
              </w:rPr>
            </w:pPr>
            <w:r w:rsidRPr="006256A6">
              <w:rPr>
                <w:sz w:val="20"/>
                <w:szCs w:val="20"/>
              </w:rPr>
              <w:t>Фактическая мощность, койко-мест/посещений</w:t>
            </w:r>
          </w:p>
        </w:tc>
      </w:tr>
      <w:tr w:rsidR="006256A6" w:rsidRPr="006256A6" w14:paraId="74A2D26A" w14:textId="77777777" w:rsidTr="006256A6">
        <w:tc>
          <w:tcPr>
            <w:tcW w:w="1980" w:type="dxa"/>
            <w:vAlign w:val="center"/>
          </w:tcPr>
          <w:p w14:paraId="17CFDC04" w14:textId="59E56A7E" w:rsidR="006256A6" w:rsidRPr="006256A6" w:rsidRDefault="006256A6" w:rsidP="006256A6">
            <w:pPr>
              <w:jc w:val="center"/>
              <w:rPr>
                <w:sz w:val="20"/>
                <w:szCs w:val="20"/>
              </w:rPr>
            </w:pPr>
            <w:r>
              <w:rPr>
                <w:sz w:val="20"/>
                <w:szCs w:val="20"/>
              </w:rPr>
              <w:t>Поликлиника №1</w:t>
            </w:r>
          </w:p>
        </w:tc>
        <w:tc>
          <w:tcPr>
            <w:tcW w:w="2268" w:type="dxa"/>
            <w:vAlign w:val="center"/>
          </w:tcPr>
          <w:p w14:paraId="6351DC83" w14:textId="77777777" w:rsidR="006256A6" w:rsidRPr="005038B4" w:rsidRDefault="006256A6" w:rsidP="006256A6">
            <w:pPr>
              <w:jc w:val="center"/>
              <w:rPr>
                <w:sz w:val="20"/>
                <w:szCs w:val="20"/>
              </w:rPr>
            </w:pPr>
            <w:r w:rsidRPr="005038B4">
              <w:rPr>
                <w:sz w:val="20"/>
                <w:szCs w:val="20"/>
              </w:rPr>
              <w:t>г. Баксан,</w:t>
            </w:r>
          </w:p>
          <w:p w14:paraId="1C383689" w14:textId="56858194" w:rsidR="006256A6" w:rsidRPr="006256A6" w:rsidRDefault="006256A6" w:rsidP="006256A6">
            <w:pPr>
              <w:jc w:val="center"/>
              <w:rPr>
                <w:sz w:val="20"/>
                <w:szCs w:val="20"/>
              </w:rPr>
            </w:pPr>
            <w:r w:rsidRPr="005038B4">
              <w:rPr>
                <w:sz w:val="20"/>
                <w:szCs w:val="20"/>
              </w:rPr>
              <w:t>переулок Толстого, 13</w:t>
            </w:r>
          </w:p>
        </w:tc>
        <w:tc>
          <w:tcPr>
            <w:tcW w:w="1134" w:type="dxa"/>
            <w:vAlign w:val="center"/>
          </w:tcPr>
          <w:p w14:paraId="3390D846" w14:textId="357E2474" w:rsidR="006256A6" w:rsidRPr="006256A6" w:rsidRDefault="006256A6" w:rsidP="006256A6">
            <w:pPr>
              <w:jc w:val="center"/>
              <w:rPr>
                <w:sz w:val="20"/>
                <w:szCs w:val="20"/>
              </w:rPr>
            </w:pPr>
            <w:r>
              <w:rPr>
                <w:sz w:val="20"/>
                <w:szCs w:val="20"/>
              </w:rPr>
              <w:t>1972</w:t>
            </w:r>
          </w:p>
        </w:tc>
        <w:tc>
          <w:tcPr>
            <w:tcW w:w="1134" w:type="dxa"/>
            <w:vAlign w:val="center"/>
          </w:tcPr>
          <w:p w14:paraId="56C5B93D" w14:textId="2141A7E2" w:rsidR="006256A6" w:rsidRPr="006256A6" w:rsidRDefault="006256A6" w:rsidP="006256A6">
            <w:pPr>
              <w:jc w:val="center"/>
              <w:rPr>
                <w:sz w:val="20"/>
                <w:szCs w:val="20"/>
              </w:rPr>
            </w:pPr>
            <w:r>
              <w:rPr>
                <w:sz w:val="20"/>
                <w:szCs w:val="20"/>
              </w:rPr>
              <w:t>49559</w:t>
            </w:r>
          </w:p>
        </w:tc>
        <w:tc>
          <w:tcPr>
            <w:tcW w:w="1559" w:type="dxa"/>
            <w:vAlign w:val="center"/>
          </w:tcPr>
          <w:p w14:paraId="7A6041C2" w14:textId="3BB1DC6C" w:rsidR="006256A6" w:rsidRPr="006256A6" w:rsidRDefault="006256A6" w:rsidP="006256A6">
            <w:pPr>
              <w:jc w:val="center"/>
              <w:rPr>
                <w:sz w:val="20"/>
                <w:szCs w:val="20"/>
              </w:rPr>
            </w:pPr>
            <w:r>
              <w:rPr>
                <w:sz w:val="20"/>
                <w:szCs w:val="20"/>
              </w:rPr>
              <w:t>750</w:t>
            </w:r>
          </w:p>
        </w:tc>
        <w:tc>
          <w:tcPr>
            <w:tcW w:w="1559" w:type="dxa"/>
            <w:vAlign w:val="center"/>
          </w:tcPr>
          <w:p w14:paraId="59C79F32" w14:textId="4D784B75" w:rsidR="006256A6" w:rsidRPr="006256A6" w:rsidRDefault="006256A6" w:rsidP="006256A6">
            <w:pPr>
              <w:jc w:val="center"/>
              <w:rPr>
                <w:sz w:val="20"/>
                <w:szCs w:val="20"/>
              </w:rPr>
            </w:pPr>
            <w:r>
              <w:rPr>
                <w:sz w:val="20"/>
                <w:szCs w:val="20"/>
              </w:rPr>
              <w:t>750</w:t>
            </w:r>
          </w:p>
        </w:tc>
      </w:tr>
      <w:tr w:rsidR="006256A6" w:rsidRPr="006256A6" w14:paraId="5B6C927B" w14:textId="77777777" w:rsidTr="006256A6">
        <w:tc>
          <w:tcPr>
            <w:tcW w:w="1980" w:type="dxa"/>
            <w:vAlign w:val="center"/>
          </w:tcPr>
          <w:p w14:paraId="256F1748" w14:textId="04676AA5" w:rsidR="006256A6" w:rsidRPr="006256A6" w:rsidRDefault="006256A6" w:rsidP="006256A6">
            <w:pPr>
              <w:jc w:val="center"/>
              <w:rPr>
                <w:sz w:val="20"/>
                <w:szCs w:val="20"/>
              </w:rPr>
            </w:pPr>
            <w:r>
              <w:rPr>
                <w:sz w:val="20"/>
                <w:szCs w:val="20"/>
              </w:rPr>
              <w:t>Отделение скорой медицинской помощи</w:t>
            </w:r>
          </w:p>
        </w:tc>
        <w:tc>
          <w:tcPr>
            <w:tcW w:w="2268" w:type="dxa"/>
            <w:vAlign w:val="center"/>
          </w:tcPr>
          <w:p w14:paraId="0E72FC75" w14:textId="77777777" w:rsidR="006256A6" w:rsidRPr="005038B4" w:rsidRDefault="006256A6" w:rsidP="006256A6">
            <w:pPr>
              <w:jc w:val="center"/>
              <w:rPr>
                <w:sz w:val="20"/>
                <w:szCs w:val="20"/>
              </w:rPr>
            </w:pPr>
            <w:r w:rsidRPr="005038B4">
              <w:rPr>
                <w:sz w:val="20"/>
                <w:szCs w:val="20"/>
              </w:rPr>
              <w:t>г. Баксан,</w:t>
            </w:r>
          </w:p>
          <w:p w14:paraId="31DCF8DA" w14:textId="2A7CEBAF" w:rsidR="006256A6" w:rsidRPr="006256A6" w:rsidRDefault="006256A6" w:rsidP="006256A6">
            <w:pPr>
              <w:jc w:val="center"/>
              <w:rPr>
                <w:sz w:val="20"/>
                <w:szCs w:val="20"/>
              </w:rPr>
            </w:pPr>
            <w:r>
              <w:rPr>
                <w:sz w:val="20"/>
                <w:szCs w:val="20"/>
              </w:rPr>
              <w:t>ул. Дугужева, 5</w:t>
            </w:r>
          </w:p>
        </w:tc>
        <w:tc>
          <w:tcPr>
            <w:tcW w:w="1134" w:type="dxa"/>
            <w:vAlign w:val="center"/>
          </w:tcPr>
          <w:p w14:paraId="054398EB" w14:textId="0FD29638" w:rsidR="006256A6" w:rsidRPr="006256A6" w:rsidRDefault="006256A6" w:rsidP="006256A6">
            <w:pPr>
              <w:jc w:val="center"/>
              <w:rPr>
                <w:sz w:val="20"/>
                <w:szCs w:val="20"/>
              </w:rPr>
            </w:pPr>
            <w:r>
              <w:rPr>
                <w:sz w:val="20"/>
                <w:szCs w:val="20"/>
              </w:rPr>
              <w:t>2009</w:t>
            </w:r>
          </w:p>
        </w:tc>
        <w:tc>
          <w:tcPr>
            <w:tcW w:w="1134" w:type="dxa"/>
            <w:vAlign w:val="center"/>
          </w:tcPr>
          <w:p w14:paraId="0D4E1B0F" w14:textId="54E07B1C" w:rsidR="006256A6" w:rsidRPr="006256A6" w:rsidRDefault="006256A6" w:rsidP="006256A6">
            <w:pPr>
              <w:jc w:val="center"/>
              <w:rPr>
                <w:sz w:val="20"/>
                <w:szCs w:val="20"/>
              </w:rPr>
            </w:pPr>
            <w:r>
              <w:rPr>
                <w:sz w:val="20"/>
                <w:szCs w:val="20"/>
              </w:rPr>
              <w:t>814</w:t>
            </w:r>
          </w:p>
        </w:tc>
        <w:tc>
          <w:tcPr>
            <w:tcW w:w="1559" w:type="dxa"/>
            <w:vAlign w:val="center"/>
          </w:tcPr>
          <w:p w14:paraId="0870BDF5" w14:textId="42DFD1CA" w:rsidR="006256A6" w:rsidRPr="006256A6" w:rsidRDefault="006256A6" w:rsidP="006256A6">
            <w:pPr>
              <w:jc w:val="center"/>
              <w:rPr>
                <w:sz w:val="20"/>
                <w:szCs w:val="20"/>
              </w:rPr>
            </w:pPr>
            <w:r>
              <w:rPr>
                <w:sz w:val="20"/>
                <w:szCs w:val="20"/>
              </w:rPr>
              <w:t>-</w:t>
            </w:r>
          </w:p>
        </w:tc>
        <w:tc>
          <w:tcPr>
            <w:tcW w:w="1559" w:type="dxa"/>
            <w:vAlign w:val="center"/>
          </w:tcPr>
          <w:p w14:paraId="6834199F" w14:textId="1F800C73" w:rsidR="006256A6" w:rsidRPr="006256A6" w:rsidRDefault="006256A6" w:rsidP="006256A6">
            <w:pPr>
              <w:jc w:val="center"/>
              <w:rPr>
                <w:sz w:val="20"/>
                <w:szCs w:val="20"/>
              </w:rPr>
            </w:pPr>
            <w:r>
              <w:rPr>
                <w:sz w:val="20"/>
                <w:szCs w:val="20"/>
              </w:rPr>
              <w:t>-</w:t>
            </w:r>
          </w:p>
        </w:tc>
      </w:tr>
      <w:tr w:rsidR="006256A6" w:rsidRPr="006256A6" w14:paraId="629B8022" w14:textId="77777777" w:rsidTr="006256A6">
        <w:tc>
          <w:tcPr>
            <w:tcW w:w="1980" w:type="dxa"/>
            <w:vAlign w:val="center"/>
          </w:tcPr>
          <w:p w14:paraId="76DC3687" w14:textId="2D996845" w:rsidR="006256A6" w:rsidRPr="006256A6" w:rsidRDefault="006256A6" w:rsidP="006256A6">
            <w:pPr>
              <w:jc w:val="center"/>
              <w:rPr>
                <w:sz w:val="20"/>
                <w:szCs w:val="20"/>
              </w:rPr>
            </w:pPr>
            <w:r>
              <w:rPr>
                <w:sz w:val="20"/>
                <w:szCs w:val="20"/>
              </w:rPr>
              <w:t>Родильный дом</w:t>
            </w:r>
          </w:p>
        </w:tc>
        <w:tc>
          <w:tcPr>
            <w:tcW w:w="2268" w:type="dxa"/>
            <w:vAlign w:val="center"/>
          </w:tcPr>
          <w:p w14:paraId="028F7C16" w14:textId="77777777" w:rsidR="006256A6" w:rsidRPr="005038B4" w:rsidRDefault="006256A6" w:rsidP="006256A6">
            <w:pPr>
              <w:jc w:val="center"/>
              <w:rPr>
                <w:sz w:val="20"/>
                <w:szCs w:val="20"/>
              </w:rPr>
            </w:pPr>
            <w:r w:rsidRPr="005038B4">
              <w:rPr>
                <w:sz w:val="20"/>
                <w:szCs w:val="20"/>
              </w:rPr>
              <w:t>г. Баксан,</w:t>
            </w:r>
          </w:p>
          <w:p w14:paraId="7924D2A6" w14:textId="55980267" w:rsidR="006256A6" w:rsidRPr="006256A6" w:rsidRDefault="006256A6" w:rsidP="006256A6">
            <w:pPr>
              <w:jc w:val="center"/>
              <w:rPr>
                <w:sz w:val="20"/>
                <w:szCs w:val="20"/>
              </w:rPr>
            </w:pPr>
            <w:r w:rsidRPr="005038B4">
              <w:rPr>
                <w:sz w:val="20"/>
                <w:szCs w:val="20"/>
              </w:rPr>
              <w:t>переулок Толстого, 13</w:t>
            </w:r>
          </w:p>
        </w:tc>
        <w:tc>
          <w:tcPr>
            <w:tcW w:w="1134" w:type="dxa"/>
            <w:vAlign w:val="center"/>
          </w:tcPr>
          <w:p w14:paraId="14B22304" w14:textId="5FA87CD0" w:rsidR="006256A6" w:rsidRPr="006256A6" w:rsidRDefault="006256A6" w:rsidP="006256A6">
            <w:pPr>
              <w:jc w:val="center"/>
              <w:rPr>
                <w:sz w:val="20"/>
                <w:szCs w:val="20"/>
              </w:rPr>
            </w:pPr>
            <w:r>
              <w:rPr>
                <w:sz w:val="20"/>
                <w:szCs w:val="20"/>
              </w:rPr>
              <w:t>1988</w:t>
            </w:r>
          </w:p>
        </w:tc>
        <w:tc>
          <w:tcPr>
            <w:tcW w:w="1134" w:type="dxa"/>
            <w:vAlign w:val="center"/>
          </w:tcPr>
          <w:p w14:paraId="10F61BE9" w14:textId="2465CD60" w:rsidR="006256A6" w:rsidRPr="006256A6" w:rsidRDefault="006256A6" w:rsidP="006256A6">
            <w:pPr>
              <w:jc w:val="center"/>
              <w:rPr>
                <w:sz w:val="20"/>
                <w:szCs w:val="20"/>
              </w:rPr>
            </w:pPr>
            <w:r>
              <w:rPr>
                <w:sz w:val="20"/>
                <w:szCs w:val="20"/>
              </w:rPr>
              <w:t>49559</w:t>
            </w:r>
          </w:p>
        </w:tc>
        <w:tc>
          <w:tcPr>
            <w:tcW w:w="1559" w:type="dxa"/>
            <w:vAlign w:val="center"/>
          </w:tcPr>
          <w:p w14:paraId="4C9969C0" w14:textId="28FD9B8D" w:rsidR="006256A6" w:rsidRPr="006256A6" w:rsidRDefault="006256A6" w:rsidP="006256A6">
            <w:pPr>
              <w:jc w:val="center"/>
              <w:rPr>
                <w:sz w:val="20"/>
                <w:szCs w:val="20"/>
              </w:rPr>
            </w:pPr>
            <w:r>
              <w:rPr>
                <w:sz w:val="20"/>
                <w:szCs w:val="20"/>
              </w:rPr>
              <w:t>35</w:t>
            </w:r>
          </w:p>
        </w:tc>
        <w:tc>
          <w:tcPr>
            <w:tcW w:w="1559" w:type="dxa"/>
            <w:vAlign w:val="center"/>
          </w:tcPr>
          <w:p w14:paraId="347AB5C1" w14:textId="0C5D515B" w:rsidR="006256A6" w:rsidRPr="006256A6" w:rsidRDefault="006256A6" w:rsidP="006256A6">
            <w:pPr>
              <w:jc w:val="center"/>
              <w:rPr>
                <w:sz w:val="20"/>
                <w:szCs w:val="20"/>
              </w:rPr>
            </w:pPr>
            <w:r>
              <w:rPr>
                <w:sz w:val="20"/>
                <w:szCs w:val="20"/>
              </w:rPr>
              <w:t>35</w:t>
            </w:r>
          </w:p>
        </w:tc>
      </w:tr>
      <w:tr w:rsidR="006256A6" w:rsidRPr="006256A6" w14:paraId="179962D9" w14:textId="77777777" w:rsidTr="006256A6">
        <w:tc>
          <w:tcPr>
            <w:tcW w:w="1980" w:type="dxa"/>
            <w:vAlign w:val="center"/>
          </w:tcPr>
          <w:p w14:paraId="1F556569" w14:textId="4039B9DE" w:rsidR="006256A6" w:rsidRPr="006256A6" w:rsidRDefault="006256A6" w:rsidP="006256A6">
            <w:pPr>
              <w:jc w:val="center"/>
              <w:rPr>
                <w:sz w:val="20"/>
                <w:szCs w:val="20"/>
              </w:rPr>
            </w:pPr>
            <w:r>
              <w:rPr>
                <w:sz w:val="20"/>
                <w:szCs w:val="20"/>
              </w:rPr>
              <w:t>Детская поликлиника</w:t>
            </w:r>
          </w:p>
        </w:tc>
        <w:tc>
          <w:tcPr>
            <w:tcW w:w="2268" w:type="dxa"/>
            <w:vAlign w:val="center"/>
          </w:tcPr>
          <w:p w14:paraId="6C508B3E" w14:textId="77777777" w:rsidR="006D351E" w:rsidRPr="005038B4" w:rsidRDefault="006D351E" w:rsidP="006D351E">
            <w:pPr>
              <w:jc w:val="center"/>
              <w:rPr>
                <w:sz w:val="20"/>
                <w:szCs w:val="20"/>
              </w:rPr>
            </w:pPr>
            <w:r w:rsidRPr="005038B4">
              <w:rPr>
                <w:sz w:val="20"/>
                <w:szCs w:val="20"/>
              </w:rPr>
              <w:t>г. Баксан,</w:t>
            </w:r>
          </w:p>
          <w:p w14:paraId="2A203288" w14:textId="0745954C" w:rsidR="006256A6" w:rsidRPr="006256A6" w:rsidRDefault="006D351E" w:rsidP="006D351E">
            <w:pPr>
              <w:jc w:val="center"/>
              <w:rPr>
                <w:sz w:val="20"/>
                <w:szCs w:val="20"/>
              </w:rPr>
            </w:pPr>
            <w:r>
              <w:rPr>
                <w:sz w:val="20"/>
                <w:szCs w:val="20"/>
              </w:rPr>
              <w:t>ул. Гагарина, 92</w:t>
            </w:r>
          </w:p>
        </w:tc>
        <w:tc>
          <w:tcPr>
            <w:tcW w:w="1134" w:type="dxa"/>
            <w:vAlign w:val="center"/>
          </w:tcPr>
          <w:p w14:paraId="303F4687" w14:textId="326491D6" w:rsidR="006256A6" w:rsidRPr="006256A6" w:rsidRDefault="006D351E" w:rsidP="006256A6">
            <w:pPr>
              <w:jc w:val="center"/>
              <w:rPr>
                <w:sz w:val="20"/>
                <w:szCs w:val="20"/>
              </w:rPr>
            </w:pPr>
            <w:r>
              <w:rPr>
                <w:sz w:val="20"/>
                <w:szCs w:val="20"/>
              </w:rPr>
              <w:t>1964</w:t>
            </w:r>
          </w:p>
        </w:tc>
        <w:tc>
          <w:tcPr>
            <w:tcW w:w="1134" w:type="dxa"/>
            <w:vAlign w:val="center"/>
          </w:tcPr>
          <w:p w14:paraId="06816896" w14:textId="4284DCE8" w:rsidR="006256A6" w:rsidRPr="006256A6" w:rsidRDefault="006D351E" w:rsidP="006256A6">
            <w:pPr>
              <w:jc w:val="center"/>
              <w:rPr>
                <w:sz w:val="20"/>
                <w:szCs w:val="20"/>
              </w:rPr>
            </w:pPr>
            <w:r>
              <w:rPr>
                <w:sz w:val="20"/>
                <w:szCs w:val="20"/>
              </w:rPr>
              <w:t>2125</w:t>
            </w:r>
          </w:p>
        </w:tc>
        <w:tc>
          <w:tcPr>
            <w:tcW w:w="1559" w:type="dxa"/>
            <w:vAlign w:val="center"/>
          </w:tcPr>
          <w:p w14:paraId="2D95F72B" w14:textId="40C849D7" w:rsidR="006256A6" w:rsidRPr="006256A6" w:rsidRDefault="006D351E" w:rsidP="006256A6">
            <w:pPr>
              <w:jc w:val="center"/>
              <w:rPr>
                <w:sz w:val="20"/>
                <w:szCs w:val="20"/>
              </w:rPr>
            </w:pPr>
            <w:r>
              <w:rPr>
                <w:sz w:val="20"/>
                <w:szCs w:val="20"/>
              </w:rPr>
              <w:t>150</w:t>
            </w:r>
          </w:p>
        </w:tc>
        <w:tc>
          <w:tcPr>
            <w:tcW w:w="1559" w:type="dxa"/>
            <w:vAlign w:val="center"/>
          </w:tcPr>
          <w:p w14:paraId="6D37FAB2" w14:textId="4CABCBAF" w:rsidR="006256A6" w:rsidRPr="006256A6" w:rsidRDefault="006D351E" w:rsidP="006256A6">
            <w:pPr>
              <w:jc w:val="center"/>
              <w:rPr>
                <w:sz w:val="20"/>
                <w:szCs w:val="20"/>
              </w:rPr>
            </w:pPr>
            <w:r>
              <w:rPr>
                <w:sz w:val="20"/>
                <w:szCs w:val="20"/>
              </w:rPr>
              <w:t>150</w:t>
            </w:r>
          </w:p>
        </w:tc>
      </w:tr>
      <w:tr w:rsidR="006256A6" w:rsidRPr="006256A6" w14:paraId="3B13A009" w14:textId="77777777" w:rsidTr="006256A6">
        <w:tc>
          <w:tcPr>
            <w:tcW w:w="1980" w:type="dxa"/>
            <w:vAlign w:val="center"/>
          </w:tcPr>
          <w:p w14:paraId="229C485C" w14:textId="1CF83499" w:rsidR="006256A6" w:rsidRPr="006256A6" w:rsidRDefault="006256A6" w:rsidP="006256A6">
            <w:pPr>
              <w:jc w:val="center"/>
              <w:rPr>
                <w:sz w:val="20"/>
                <w:szCs w:val="20"/>
              </w:rPr>
            </w:pPr>
            <w:r>
              <w:rPr>
                <w:sz w:val="20"/>
                <w:szCs w:val="20"/>
              </w:rPr>
              <w:t xml:space="preserve">Лечебный корпус </w:t>
            </w:r>
          </w:p>
        </w:tc>
        <w:tc>
          <w:tcPr>
            <w:tcW w:w="2268" w:type="dxa"/>
            <w:vAlign w:val="center"/>
          </w:tcPr>
          <w:p w14:paraId="6A8516EE" w14:textId="77777777" w:rsidR="006D351E" w:rsidRPr="005038B4" w:rsidRDefault="006D351E" w:rsidP="006D351E">
            <w:pPr>
              <w:jc w:val="center"/>
              <w:rPr>
                <w:sz w:val="20"/>
                <w:szCs w:val="20"/>
              </w:rPr>
            </w:pPr>
            <w:r w:rsidRPr="005038B4">
              <w:rPr>
                <w:sz w:val="20"/>
                <w:szCs w:val="20"/>
              </w:rPr>
              <w:t>г. Баксан,</w:t>
            </w:r>
          </w:p>
          <w:p w14:paraId="6090A738" w14:textId="0ECDA106" w:rsidR="006256A6" w:rsidRPr="006256A6" w:rsidRDefault="006D351E" w:rsidP="006D351E">
            <w:pPr>
              <w:jc w:val="center"/>
              <w:rPr>
                <w:sz w:val="20"/>
                <w:szCs w:val="20"/>
              </w:rPr>
            </w:pPr>
            <w:r w:rsidRPr="005038B4">
              <w:rPr>
                <w:sz w:val="20"/>
                <w:szCs w:val="20"/>
              </w:rPr>
              <w:t>переулок Толстого, 13</w:t>
            </w:r>
          </w:p>
        </w:tc>
        <w:tc>
          <w:tcPr>
            <w:tcW w:w="1134" w:type="dxa"/>
            <w:vAlign w:val="center"/>
          </w:tcPr>
          <w:p w14:paraId="286BF938" w14:textId="78749FE8" w:rsidR="006256A6" w:rsidRPr="006256A6" w:rsidRDefault="00107B7E" w:rsidP="006256A6">
            <w:pPr>
              <w:jc w:val="center"/>
              <w:rPr>
                <w:sz w:val="20"/>
                <w:szCs w:val="20"/>
              </w:rPr>
            </w:pPr>
            <w:r>
              <w:rPr>
                <w:sz w:val="20"/>
                <w:szCs w:val="20"/>
              </w:rPr>
              <w:t>1936</w:t>
            </w:r>
          </w:p>
        </w:tc>
        <w:tc>
          <w:tcPr>
            <w:tcW w:w="1134" w:type="dxa"/>
            <w:vAlign w:val="center"/>
          </w:tcPr>
          <w:p w14:paraId="5144A612" w14:textId="537DF93A" w:rsidR="006256A6" w:rsidRPr="006256A6" w:rsidRDefault="00107B7E" w:rsidP="006256A6">
            <w:pPr>
              <w:jc w:val="center"/>
              <w:rPr>
                <w:sz w:val="20"/>
                <w:szCs w:val="20"/>
              </w:rPr>
            </w:pPr>
            <w:r>
              <w:rPr>
                <w:sz w:val="20"/>
                <w:szCs w:val="20"/>
              </w:rPr>
              <w:t>49559</w:t>
            </w:r>
          </w:p>
        </w:tc>
        <w:tc>
          <w:tcPr>
            <w:tcW w:w="1559" w:type="dxa"/>
            <w:vAlign w:val="center"/>
          </w:tcPr>
          <w:p w14:paraId="51A3DA61" w14:textId="1C5D422A" w:rsidR="006256A6" w:rsidRPr="006256A6" w:rsidRDefault="00107B7E" w:rsidP="006256A6">
            <w:pPr>
              <w:jc w:val="center"/>
              <w:rPr>
                <w:sz w:val="20"/>
                <w:szCs w:val="20"/>
              </w:rPr>
            </w:pPr>
            <w:r>
              <w:rPr>
                <w:sz w:val="20"/>
                <w:szCs w:val="20"/>
              </w:rPr>
              <w:t>77</w:t>
            </w:r>
          </w:p>
        </w:tc>
        <w:tc>
          <w:tcPr>
            <w:tcW w:w="1559" w:type="dxa"/>
            <w:vAlign w:val="center"/>
          </w:tcPr>
          <w:p w14:paraId="15FD8CEA" w14:textId="239E68F7" w:rsidR="006256A6" w:rsidRPr="006256A6" w:rsidRDefault="00107B7E" w:rsidP="006256A6">
            <w:pPr>
              <w:jc w:val="center"/>
              <w:rPr>
                <w:sz w:val="20"/>
                <w:szCs w:val="20"/>
              </w:rPr>
            </w:pPr>
            <w:r>
              <w:rPr>
                <w:sz w:val="20"/>
                <w:szCs w:val="20"/>
              </w:rPr>
              <w:t>77</w:t>
            </w:r>
          </w:p>
        </w:tc>
      </w:tr>
      <w:tr w:rsidR="006256A6" w:rsidRPr="006256A6" w14:paraId="3FBF520D" w14:textId="77777777" w:rsidTr="006256A6">
        <w:tc>
          <w:tcPr>
            <w:tcW w:w="1980" w:type="dxa"/>
            <w:vAlign w:val="center"/>
          </w:tcPr>
          <w:p w14:paraId="472E3977" w14:textId="461F1621" w:rsidR="006256A6" w:rsidRPr="006256A6" w:rsidRDefault="006256A6" w:rsidP="006256A6">
            <w:pPr>
              <w:jc w:val="center"/>
              <w:rPr>
                <w:sz w:val="20"/>
                <w:szCs w:val="20"/>
              </w:rPr>
            </w:pPr>
            <w:r>
              <w:rPr>
                <w:sz w:val="20"/>
                <w:szCs w:val="20"/>
              </w:rPr>
              <w:t>Туберкулезное отделение</w:t>
            </w:r>
          </w:p>
        </w:tc>
        <w:tc>
          <w:tcPr>
            <w:tcW w:w="2268" w:type="dxa"/>
            <w:vAlign w:val="center"/>
          </w:tcPr>
          <w:p w14:paraId="01A720A0" w14:textId="77777777" w:rsidR="006D351E" w:rsidRPr="005038B4" w:rsidRDefault="006D351E" w:rsidP="006D351E">
            <w:pPr>
              <w:jc w:val="center"/>
              <w:rPr>
                <w:sz w:val="20"/>
                <w:szCs w:val="20"/>
              </w:rPr>
            </w:pPr>
            <w:r w:rsidRPr="005038B4">
              <w:rPr>
                <w:sz w:val="20"/>
                <w:szCs w:val="20"/>
              </w:rPr>
              <w:t>г. Баксан,</w:t>
            </w:r>
          </w:p>
          <w:p w14:paraId="535F51F0" w14:textId="039B4B82" w:rsidR="006256A6" w:rsidRPr="006256A6" w:rsidRDefault="006D351E" w:rsidP="006D351E">
            <w:pPr>
              <w:jc w:val="center"/>
              <w:rPr>
                <w:sz w:val="20"/>
                <w:szCs w:val="20"/>
              </w:rPr>
            </w:pPr>
            <w:r w:rsidRPr="005038B4">
              <w:rPr>
                <w:sz w:val="20"/>
                <w:szCs w:val="20"/>
              </w:rPr>
              <w:t>переулок Толстого, 13</w:t>
            </w:r>
          </w:p>
        </w:tc>
        <w:tc>
          <w:tcPr>
            <w:tcW w:w="1134" w:type="dxa"/>
            <w:vAlign w:val="center"/>
          </w:tcPr>
          <w:p w14:paraId="0AD73783" w14:textId="0AED4BBE" w:rsidR="006256A6" w:rsidRPr="006256A6" w:rsidRDefault="00107B7E" w:rsidP="006256A6">
            <w:pPr>
              <w:jc w:val="center"/>
              <w:rPr>
                <w:sz w:val="20"/>
                <w:szCs w:val="20"/>
              </w:rPr>
            </w:pPr>
            <w:r>
              <w:rPr>
                <w:sz w:val="20"/>
                <w:szCs w:val="20"/>
              </w:rPr>
              <w:t>1936</w:t>
            </w:r>
          </w:p>
        </w:tc>
        <w:tc>
          <w:tcPr>
            <w:tcW w:w="1134" w:type="dxa"/>
            <w:vAlign w:val="center"/>
          </w:tcPr>
          <w:p w14:paraId="7D794F76" w14:textId="22CF0023" w:rsidR="006256A6" w:rsidRPr="006256A6" w:rsidRDefault="00107B7E" w:rsidP="006256A6">
            <w:pPr>
              <w:jc w:val="center"/>
              <w:rPr>
                <w:sz w:val="20"/>
                <w:szCs w:val="20"/>
              </w:rPr>
            </w:pPr>
            <w:r>
              <w:rPr>
                <w:sz w:val="20"/>
                <w:szCs w:val="20"/>
              </w:rPr>
              <w:t>49559</w:t>
            </w:r>
          </w:p>
        </w:tc>
        <w:tc>
          <w:tcPr>
            <w:tcW w:w="1559" w:type="dxa"/>
            <w:vAlign w:val="center"/>
          </w:tcPr>
          <w:p w14:paraId="31EA6EE2" w14:textId="0F2D9670" w:rsidR="006256A6" w:rsidRPr="006256A6" w:rsidRDefault="00107B7E" w:rsidP="006256A6">
            <w:pPr>
              <w:jc w:val="center"/>
              <w:rPr>
                <w:sz w:val="20"/>
                <w:szCs w:val="20"/>
              </w:rPr>
            </w:pPr>
            <w:r>
              <w:rPr>
                <w:sz w:val="20"/>
                <w:szCs w:val="20"/>
              </w:rPr>
              <w:t>-</w:t>
            </w:r>
          </w:p>
        </w:tc>
        <w:tc>
          <w:tcPr>
            <w:tcW w:w="1559" w:type="dxa"/>
            <w:vAlign w:val="center"/>
          </w:tcPr>
          <w:p w14:paraId="09ACA840" w14:textId="62F0FDD5" w:rsidR="006256A6" w:rsidRPr="006256A6" w:rsidRDefault="00107B7E" w:rsidP="006256A6">
            <w:pPr>
              <w:jc w:val="center"/>
              <w:rPr>
                <w:sz w:val="20"/>
                <w:szCs w:val="20"/>
              </w:rPr>
            </w:pPr>
            <w:r>
              <w:rPr>
                <w:sz w:val="20"/>
                <w:szCs w:val="20"/>
              </w:rPr>
              <w:t>-</w:t>
            </w:r>
          </w:p>
        </w:tc>
      </w:tr>
      <w:tr w:rsidR="00107B7E" w:rsidRPr="006256A6" w14:paraId="4422944A" w14:textId="77777777" w:rsidTr="006256A6">
        <w:tc>
          <w:tcPr>
            <w:tcW w:w="1980" w:type="dxa"/>
            <w:vAlign w:val="center"/>
          </w:tcPr>
          <w:p w14:paraId="12E79422" w14:textId="70036664" w:rsidR="00107B7E" w:rsidRDefault="00107B7E" w:rsidP="00107B7E">
            <w:pPr>
              <w:jc w:val="center"/>
              <w:rPr>
                <w:sz w:val="20"/>
                <w:szCs w:val="20"/>
              </w:rPr>
            </w:pPr>
            <w:r>
              <w:rPr>
                <w:sz w:val="20"/>
                <w:szCs w:val="20"/>
              </w:rPr>
              <w:t>Инфекционный корпус</w:t>
            </w:r>
          </w:p>
        </w:tc>
        <w:tc>
          <w:tcPr>
            <w:tcW w:w="2268" w:type="dxa"/>
            <w:vAlign w:val="center"/>
          </w:tcPr>
          <w:p w14:paraId="77AC623D" w14:textId="77777777" w:rsidR="00107B7E" w:rsidRPr="005038B4" w:rsidRDefault="00107B7E" w:rsidP="00107B7E">
            <w:pPr>
              <w:jc w:val="center"/>
              <w:rPr>
                <w:sz w:val="20"/>
                <w:szCs w:val="20"/>
              </w:rPr>
            </w:pPr>
            <w:r w:rsidRPr="005038B4">
              <w:rPr>
                <w:sz w:val="20"/>
                <w:szCs w:val="20"/>
              </w:rPr>
              <w:t>г. Баксан,</w:t>
            </w:r>
          </w:p>
          <w:p w14:paraId="592AA3D5" w14:textId="2B41A359" w:rsidR="00107B7E" w:rsidRPr="006256A6" w:rsidRDefault="00107B7E" w:rsidP="00107B7E">
            <w:pPr>
              <w:jc w:val="center"/>
              <w:rPr>
                <w:sz w:val="20"/>
                <w:szCs w:val="20"/>
              </w:rPr>
            </w:pPr>
            <w:r w:rsidRPr="005038B4">
              <w:rPr>
                <w:sz w:val="20"/>
                <w:szCs w:val="20"/>
              </w:rPr>
              <w:t>переулок Толстого, 13</w:t>
            </w:r>
          </w:p>
        </w:tc>
        <w:tc>
          <w:tcPr>
            <w:tcW w:w="1134" w:type="dxa"/>
            <w:vAlign w:val="center"/>
          </w:tcPr>
          <w:p w14:paraId="53DC0728" w14:textId="23D51D24" w:rsidR="00107B7E" w:rsidRPr="006256A6" w:rsidRDefault="00107B7E" w:rsidP="00107B7E">
            <w:pPr>
              <w:jc w:val="center"/>
              <w:rPr>
                <w:sz w:val="20"/>
                <w:szCs w:val="20"/>
              </w:rPr>
            </w:pPr>
            <w:r>
              <w:rPr>
                <w:sz w:val="20"/>
                <w:szCs w:val="20"/>
              </w:rPr>
              <w:t>1993</w:t>
            </w:r>
          </w:p>
        </w:tc>
        <w:tc>
          <w:tcPr>
            <w:tcW w:w="1134" w:type="dxa"/>
            <w:vAlign w:val="center"/>
          </w:tcPr>
          <w:p w14:paraId="3B0B6F22" w14:textId="7A44FEED" w:rsidR="00107B7E" w:rsidRPr="006256A6" w:rsidRDefault="00107B7E" w:rsidP="00107B7E">
            <w:pPr>
              <w:jc w:val="center"/>
              <w:rPr>
                <w:sz w:val="20"/>
                <w:szCs w:val="20"/>
              </w:rPr>
            </w:pPr>
            <w:r>
              <w:rPr>
                <w:sz w:val="20"/>
                <w:szCs w:val="20"/>
              </w:rPr>
              <w:t>49559</w:t>
            </w:r>
          </w:p>
        </w:tc>
        <w:tc>
          <w:tcPr>
            <w:tcW w:w="1559" w:type="dxa"/>
            <w:vAlign w:val="center"/>
          </w:tcPr>
          <w:p w14:paraId="40B350E1" w14:textId="008A3E7F" w:rsidR="00107B7E" w:rsidRPr="006256A6" w:rsidRDefault="00107B7E" w:rsidP="00107B7E">
            <w:pPr>
              <w:jc w:val="center"/>
              <w:rPr>
                <w:sz w:val="20"/>
                <w:szCs w:val="20"/>
              </w:rPr>
            </w:pPr>
            <w:r>
              <w:rPr>
                <w:sz w:val="20"/>
                <w:szCs w:val="20"/>
              </w:rPr>
              <w:t>93</w:t>
            </w:r>
          </w:p>
        </w:tc>
        <w:tc>
          <w:tcPr>
            <w:tcW w:w="1559" w:type="dxa"/>
            <w:vAlign w:val="center"/>
          </w:tcPr>
          <w:p w14:paraId="3A32A64C" w14:textId="6AC0AA11" w:rsidR="00107B7E" w:rsidRPr="006256A6" w:rsidRDefault="00107B7E" w:rsidP="00107B7E">
            <w:pPr>
              <w:jc w:val="center"/>
              <w:rPr>
                <w:sz w:val="20"/>
                <w:szCs w:val="20"/>
              </w:rPr>
            </w:pPr>
            <w:r>
              <w:rPr>
                <w:sz w:val="20"/>
                <w:szCs w:val="20"/>
              </w:rPr>
              <w:t>93</w:t>
            </w:r>
          </w:p>
        </w:tc>
      </w:tr>
      <w:tr w:rsidR="00107B7E" w:rsidRPr="006256A6" w14:paraId="33DE3B08" w14:textId="77777777" w:rsidTr="006256A6">
        <w:tc>
          <w:tcPr>
            <w:tcW w:w="1980" w:type="dxa"/>
            <w:vAlign w:val="center"/>
          </w:tcPr>
          <w:p w14:paraId="68AAABF0" w14:textId="290BB531" w:rsidR="00107B7E" w:rsidRDefault="00107B7E" w:rsidP="00107B7E">
            <w:pPr>
              <w:jc w:val="center"/>
              <w:rPr>
                <w:sz w:val="20"/>
                <w:szCs w:val="20"/>
              </w:rPr>
            </w:pPr>
            <w:r>
              <w:rPr>
                <w:sz w:val="20"/>
                <w:szCs w:val="20"/>
              </w:rPr>
              <w:t>Поликлиника № 2</w:t>
            </w:r>
          </w:p>
        </w:tc>
        <w:tc>
          <w:tcPr>
            <w:tcW w:w="2268" w:type="dxa"/>
            <w:vAlign w:val="center"/>
          </w:tcPr>
          <w:p w14:paraId="10245830" w14:textId="77777777" w:rsidR="00107B7E" w:rsidRPr="005038B4" w:rsidRDefault="00107B7E" w:rsidP="00107B7E">
            <w:pPr>
              <w:jc w:val="center"/>
              <w:rPr>
                <w:sz w:val="20"/>
                <w:szCs w:val="20"/>
              </w:rPr>
            </w:pPr>
            <w:r w:rsidRPr="005038B4">
              <w:rPr>
                <w:sz w:val="20"/>
                <w:szCs w:val="20"/>
              </w:rPr>
              <w:t>г. Баксан,</w:t>
            </w:r>
          </w:p>
          <w:p w14:paraId="769307ED" w14:textId="5D57EE85" w:rsidR="00107B7E" w:rsidRPr="006256A6" w:rsidRDefault="00107B7E" w:rsidP="00107B7E">
            <w:pPr>
              <w:jc w:val="center"/>
              <w:rPr>
                <w:sz w:val="20"/>
                <w:szCs w:val="20"/>
              </w:rPr>
            </w:pPr>
            <w:r w:rsidRPr="005038B4">
              <w:rPr>
                <w:sz w:val="20"/>
                <w:szCs w:val="20"/>
              </w:rPr>
              <w:t>переулок Толстого, 13</w:t>
            </w:r>
          </w:p>
        </w:tc>
        <w:tc>
          <w:tcPr>
            <w:tcW w:w="1134" w:type="dxa"/>
            <w:vAlign w:val="center"/>
          </w:tcPr>
          <w:p w14:paraId="01A404F7" w14:textId="41CBAF91" w:rsidR="00107B7E" w:rsidRPr="006256A6" w:rsidRDefault="00107B7E" w:rsidP="00107B7E">
            <w:pPr>
              <w:jc w:val="center"/>
              <w:rPr>
                <w:sz w:val="20"/>
                <w:szCs w:val="20"/>
              </w:rPr>
            </w:pPr>
            <w:r>
              <w:rPr>
                <w:sz w:val="20"/>
                <w:szCs w:val="20"/>
              </w:rPr>
              <w:t>2022</w:t>
            </w:r>
          </w:p>
        </w:tc>
        <w:tc>
          <w:tcPr>
            <w:tcW w:w="1134" w:type="dxa"/>
            <w:vAlign w:val="center"/>
          </w:tcPr>
          <w:p w14:paraId="0C5F2092" w14:textId="0D7EC46F" w:rsidR="00107B7E" w:rsidRPr="006256A6" w:rsidRDefault="00107B7E" w:rsidP="00107B7E">
            <w:pPr>
              <w:jc w:val="center"/>
              <w:rPr>
                <w:sz w:val="20"/>
                <w:szCs w:val="20"/>
              </w:rPr>
            </w:pPr>
            <w:r>
              <w:rPr>
                <w:sz w:val="20"/>
                <w:szCs w:val="20"/>
              </w:rPr>
              <w:t>2610</w:t>
            </w:r>
          </w:p>
        </w:tc>
        <w:tc>
          <w:tcPr>
            <w:tcW w:w="1559" w:type="dxa"/>
            <w:vAlign w:val="center"/>
          </w:tcPr>
          <w:p w14:paraId="3871344B" w14:textId="69FD0B6D" w:rsidR="00107B7E" w:rsidRPr="006256A6" w:rsidRDefault="00107B7E" w:rsidP="00107B7E">
            <w:pPr>
              <w:jc w:val="center"/>
              <w:rPr>
                <w:sz w:val="20"/>
                <w:szCs w:val="20"/>
              </w:rPr>
            </w:pPr>
            <w:r>
              <w:rPr>
                <w:sz w:val="20"/>
                <w:szCs w:val="20"/>
              </w:rPr>
              <w:t>150</w:t>
            </w:r>
          </w:p>
        </w:tc>
        <w:tc>
          <w:tcPr>
            <w:tcW w:w="1559" w:type="dxa"/>
            <w:vAlign w:val="center"/>
          </w:tcPr>
          <w:p w14:paraId="69EFE983" w14:textId="071E1A42" w:rsidR="00107B7E" w:rsidRPr="006256A6" w:rsidRDefault="00107B7E" w:rsidP="00107B7E">
            <w:pPr>
              <w:jc w:val="center"/>
              <w:rPr>
                <w:sz w:val="20"/>
                <w:szCs w:val="20"/>
              </w:rPr>
            </w:pPr>
            <w:r>
              <w:rPr>
                <w:sz w:val="20"/>
                <w:szCs w:val="20"/>
              </w:rPr>
              <w:t>150</w:t>
            </w:r>
          </w:p>
        </w:tc>
      </w:tr>
      <w:tr w:rsidR="00107B7E" w:rsidRPr="006256A6" w14:paraId="13F013BB" w14:textId="77777777" w:rsidTr="006256A6">
        <w:tc>
          <w:tcPr>
            <w:tcW w:w="1980" w:type="dxa"/>
            <w:vAlign w:val="center"/>
          </w:tcPr>
          <w:p w14:paraId="5C010629" w14:textId="67B5799D" w:rsidR="00107B7E" w:rsidRDefault="00107B7E" w:rsidP="00107B7E">
            <w:pPr>
              <w:jc w:val="center"/>
              <w:rPr>
                <w:sz w:val="20"/>
                <w:szCs w:val="20"/>
              </w:rPr>
            </w:pPr>
            <w:r>
              <w:rPr>
                <w:sz w:val="20"/>
                <w:szCs w:val="20"/>
              </w:rPr>
              <w:t>Административное здание</w:t>
            </w:r>
          </w:p>
        </w:tc>
        <w:tc>
          <w:tcPr>
            <w:tcW w:w="2268" w:type="dxa"/>
            <w:vAlign w:val="center"/>
          </w:tcPr>
          <w:p w14:paraId="1166504B" w14:textId="77777777" w:rsidR="00107B7E" w:rsidRPr="005038B4" w:rsidRDefault="00107B7E" w:rsidP="00107B7E">
            <w:pPr>
              <w:jc w:val="center"/>
              <w:rPr>
                <w:sz w:val="20"/>
                <w:szCs w:val="20"/>
              </w:rPr>
            </w:pPr>
            <w:r w:rsidRPr="005038B4">
              <w:rPr>
                <w:sz w:val="20"/>
                <w:szCs w:val="20"/>
              </w:rPr>
              <w:t>г. Баксан,</w:t>
            </w:r>
          </w:p>
          <w:p w14:paraId="2E564D07" w14:textId="1D22F6E9" w:rsidR="00107B7E" w:rsidRPr="006256A6" w:rsidRDefault="00107B7E" w:rsidP="00107B7E">
            <w:pPr>
              <w:jc w:val="center"/>
              <w:rPr>
                <w:sz w:val="20"/>
                <w:szCs w:val="20"/>
              </w:rPr>
            </w:pPr>
            <w:r w:rsidRPr="005038B4">
              <w:rPr>
                <w:sz w:val="20"/>
                <w:szCs w:val="20"/>
              </w:rPr>
              <w:t>переулок Толстого, 13</w:t>
            </w:r>
          </w:p>
        </w:tc>
        <w:tc>
          <w:tcPr>
            <w:tcW w:w="1134" w:type="dxa"/>
            <w:vAlign w:val="center"/>
          </w:tcPr>
          <w:p w14:paraId="3FD5E23B" w14:textId="3E1B1E13" w:rsidR="00107B7E" w:rsidRPr="006256A6" w:rsidRDefault="00107B7E" w:rsidP="00107B7E">
            <w:pPr>
              <w:jc w:val="center"/>
              <w:rPr>
                <w:sz w:val="20"/>
                <w:szCs w:val="20"/>
              </w:rPr>
            </w:pPr>
            <w:r>
              <w:rPr>
                <w:sz w:val="20"/>
                <w:szCs w:val="20"/>
              </w:rPr>
              <w:t>1973</w:t>
            </w:r>
          </w:p>
        </w:tc>
        <w:tc>
          <w:tcPr>
            <w:tcW w:w="1134" w:type="dxa"/>
            <w:vAlign w:val="center"/>
          </w:tcPr>
          <w:p w14:paraId="0B54BF5D" w14:textId="53429676" w:rsidR="00107B7E" w:rsidRPr="006256A6" w:rsidRDefault="00107B7E" w:rsidP="00107B7E">
            <w:pPr>
              <w:jc w:val="center"/>
              <w:rPr>
                <w:sz w:val="20"/>
                <w:szCs w:val="20"/>
              </w:rPr>
            </w:pPr>
            <w:r>
              <w:rPr>
                <w:sz w:val="20"/>
                <w:szCs w:val="20"/>
              </w:rPr>
              <w:t>49559</w:t>
            </w:r>
          </w:p>
        </w:tc>
        <w:tc>
          <w:tcPr>
            <w:tcW w:w="1559" w:type="dxa"/>
            <w:vAlign w:val="center"/>
          </w:tcPr>
          <w:p w14:paraId="4D3E02AA" w14:textId="54E5AAB3" w:rsidR="00107B7E" w:rsidRPr="006256A6" w:rsidRDefault="00107B7E" w:rsidP="00107B7E">
            <w:pPr>
              <w:jc w:val="center"/>
              <w:rPr>
                <w:sz w:val="20"/>
                <w:szCs w:val="20"/>
              </w:rPr>
            </w:pPr>
            <w:r>
              <w:rPr>
                <w:sz w:val="20"/>
                <w:szCs w:val="20"/>
              </w:rPr>
              <w:t>-</w:t>
            </w:r>
          </w:p>
        </w:tc>
        <w:tc>
          <w:tcPr>
            <w:tcW w:w="1559" w:type="dxa"/>
            <w:vAlign w:val="center"/>
          </w:tcPr>
          <w:p w14:paraId="5EF91038" w14:textId="09D2662E" w:rsidR="00107B7E" w:rsidRPr="006256A6" w:rsidRDefault="00107B7E" w:rsidP="00107B7E">
            <w:pPr>
              <w:jc w:val="center"/>
              <w:rPr>
                <w:sz w:val="20"/>
                <w:szCs w:val="20"/>
              </w:rPr>
            </w:pPr>
            <w:r>
              <w:rPr>
                <w:sz w:val="20"/>
                <w:szCs w:val="20"/>
              </w:rPr>
              <w:t>-</w:t>
            </w:r>
          </w:p>
        </w:tc>
      </w:tr>
      <w:tr w:rsidR="00107B7E" w:rsidRPr="006256A6" w14:paraId="21BDF693" w14:textId="77777777" w:rsidTr="006256A6">
        <w:tc>
          <w:tcPr>
            <w:tcW w:w="1980" w:type="dxa"/>
            <w:vAlign w:val="center"/>
          </w:tcPr>
          <w:p w14:paraId="3D7E4E10" w14:textId="491A6AA2" w:rsidR="00107B7E" w:rsidRDefault="00107B7E" w:rsidP="00107B7E">
            <w:pPr>
              <w:jc w:val="center"/>
              <w:rPr>
                <w:sz w:val="20"/>
                <w:szCs w:val="20"/>
              </w:rPr>
            </w:pPr>
            <w:r>
              <w:rPr>
                <w:sz w:val="20"/>
                <w:szCs w:val="20"/>
              </w:rPr>
              <w:t>Пищеблок</w:t>
            </w:r>
          </w:p>
        </w:tc>
        <w:tc>
          <w:tcPr>
            <w:tcW w:w="2268" w:type="dxa"/>
            <w:vAlign w:val="center"/>
          </w:tcPr>
          <w:p w14:paraId="6166FBD2" w14:textId="77777777" w:rsidR="00107B7E" w:rsidRPr="005038B4" w:rsidRDefault="00107B7E" w:rsidP="00107B7E">
            <w:pPr>
              <w:jc w:val="center"/>
              <w:rPr>
                <w:sz w:val="20"/>
                <w:szCs w:val="20"/>
              </w:rPr>
            </w:pPr>
            <w:r w:rsidRPr="005038B4">
              <w:rPr>
                <w:sz w:val="20"/>
                <w:szCs w:val="20"/>
              </w:rPr>
              <w:t>г. Баксан,</w:t>
            </w:r>
          </w:p>
          <w:p w14:paraId="31858744" w14:textId="46D78373" w:rsidR="00107B7E" w:rsidRPr="006256A6" w:rsidRDefault="00107B7E" w:rsidP="00107B7E">
            <w:pPr>
              <w:jc w:val="center"/>
              <w:rPr>
                <w:sz w:val="20"/>
                <w:szCs w:val="20"/>
              </w:rPr>
            </w:pPr>
            <w:r w:rsidRPr="005038B4">
              <w:rPr>
                <w:sz w:val="20"/>
                <w:szCs w:val="20"/>
              </w:rPr>
              <w:t>переулок Толстого, 13</w:t>
            </w:r>
          </w:p>
        </w:tc>
        <w:tc>
          <w:tcPr>
            <w:tcW w:w="1134" w:type="dxa"/>
            <w:vAlign w:val="center"/>
          </w:tcPr>
          <w:p w14:paraId="6AA3122B" w14:textId="315D94EC" w:rsidR="00107B7E" w:rsidRPr="006256A6" w:rsidRDefault="00107B7E" w:rsidP="00107B7E">
            <w:pPr>
              <w:jc w:val="center"/>
              <w:rPr>
                <w:sz w:val="20"/>
                <w:szCs w:val="20"/>
              </w:rPr>
            </w:pPr>
            <w:r>
              <w:rPr>
                <w:sz w:val="20"/>
                <w:szCs w:val="20"/>
              </w:rPr>
              <w:t>1936</w:t>
            </w:r>
          </w:p>
        </w:tc>
        <w:tc>
          <w:tcPr>
            <w:tcW w:w="1134" w:type="dxa"/>
            <w:vAlign w:val="center"/>
          </w:tcPr>
          <w:p w14:paraId="0CFCECFE" w14:textId="3C93194A" w:rsidR="00107B7E" w:rsidRPr="006256A6" w:rsidRDefault="00107B7E" w:rsidP="00107B7E">
            <w:pPr>
              <w:jc w:val="center"/>
              <w:rPr>
                <w:sz w:val="20"/>
                <w:szCs w:val="20"/>
              </w:rPr>
            </w:pPr>
            <w:r>
              <w:rPr>
                <w:sz w:val="20"/>
                <w:szCs w:val="20"/>
              </w:rPr>
              <w:t>49559</w:t>
            </w:r>
          </w:p>
        </w:tc>
        <w:tc>
          <w:tcPr>
            <w:tcW w:w="1559" w:type="dxa"/>
            <w:vAlign w:val="center"/>
          </w:tcPr>
          <w:p w14:paraId="5E1C78EE" w14:textId="67A69B52" w:rsidR="00107B7E" w:rsidRPr="006256A6" w:rsidRDefault="00107B7E" w:rsidP="00107B7E">
            <w:pPr>
              <w:jc w:val="center"/>
              <w:rPr>
                <w:sz w:val="20"/>
                <w:szCs w:val="20"/>
              </w:rPr>
            </w:pPr>
            <w:r>
              <w:rPr>
                <w:sz w:val="20"/>
                <w:szCs w:val="20"/>
              </w:rPr>
              <w:t>-</w:t>
            </w:r>
          </w:p>
        </w:tc>
        <w:tc>
          <w:tcPr>
            <w:tcW w:w="1559" w:type="dxa"/>
            <w:vAlign w:val="center"/>
          </w:tcPr>
          <w:p w14:paraId="05582632" w14:textId="7DA183DC" w:rsidR="00107B7E" w:rsidRPr="006256A6" w:rsidRDefault="00107B7E" w:rsidP="00107B7E">
            <w:pPr>
              <w:jc w:val="center"/>
              <w:rPr>
                <w:sz w:val="20"/>
                <w:szCs w:val="20"/>
              </w:rPr>
            </w:pPr>
            <w:r>
              <w:rPr>
                <w:sz w:val="20"/>
                <w:szCs w:val="20"/>
              </w:rPr>
              <w:t>-</w:t>
            </w:r>
          </w:p>
        </w:tc>
      </w:tr>
      <w:tr w:rsidR="00107B7E" w:rsidRPr="006256A6" w14:paraId="7FBD1A2D" w14:textId="77777777" w:rsidTr="006256A6">
        <w:tc>
          <w:tcPr>
            <w:tcW w:w="1980" w:type="dxa"/>
            <w:vAlign w:val="center"/>
          </w:tcPr>
          <w:p w14:paraId="675BB036" w14:textId="54BCE063" w:rsidR="00107B7E" w:rsidRDefault="00107B7E" w:rsidP="00107B7E">
            <w:pPr>
              <w:jc w:val="center"/>
              <w:rPr>
                <w:sz w:val="20"/>
                <w:szCs w:val="20"/>
              </w:rPr>
            </w:pPr>
            <w:r>
              <w:rPr>
                <w:sz w:val="20"/>
                <w:szCs w:val="20"/>
              </w:rPr>
              <w:t>Прачечная</w:t>
            </w:r>
          </w:p>
        </w:tc>
        <w:tc>
          <w:tcPr>
            <w:tcW w:w="2268" w:type="dxa"/>
            <w:vAlign w:val="center"/>
          </w:tcPr>
          <w:p w14:paraId="54DABCA6" w14:textId="77777777" w:rsidR="00107B7E" w:rsidRPr="005038B4" w:rsidRDefault="00107B7E" w:rsidP="00107B7E">
            <w:pPr>
              <w:jc w:val="center"/>
              <w:rPr>
                <w:sz w:val="20"/>
                <w:szCs w:val="20"/>
              </w:rPr>
            </w:pPr>
            <w:r w:rsidRPr="005038B4">
              <w:rPr>
                <w:sz w:val="20"/>
                <w:szCs w:val="20"/>
              </w:rPr>
              <w:t>г. Баксан,</w:t>
            </w:r>
          </w:p>
          <w:p w14:paraId="4383E3EE" w14:textId="66841F64" w:rsidR="00107B7E" w:rsidRPr="006256A6" w:rsidRDefault="00107B7E" w:rsidP="00107B7E">
            <w:pPr>
              <w:jc w:val="center"/>
              <w:rPr>
                <w:sz w:val="20"/>
                <w:szCs w:val="20"/>
              </w:rPr>
            </w:pPr>
            <w:r w:rsidRPr="005038B4">
              <w:rPr>
                <w:sz w:val="20"/>
                <w:szCs w:val="20"/>
              </w:rPr>
              <w:t>переулок Толстого, 13</w:t>
            </w:r>
          </w:p>
        </w:tc>
        <w:tc>
          <w:tcPr>
            <w:tcW w:w="1134" w:type="dxa"/>
            <w:vAlign w:val="center"/>
          </w:tcPr>
          <w:p w14:paraId="35CBF2E9" w14:textId="6E26E94A" w:rsidR="00107B7E" w:rsidRPr="006256A6" w:rsidRDefault="00107B7E" w:rsidP="00107B7E">
            <w:pPr>
              <w:jc w:val="center"/>
              <w:rPr>
                <w:sz w:val="20"/>
                <w:szCs w:val="20"/>
              </w:rPr>
            </w:pPr>
            <w:r>
              <w:rPr>
                <w:sz w:val="20"/>
                <w:szCs w:val="20"/>
              </w:rPr>
              <w:t>1989</w:t>
            </w:r>
          </w:p>
        </w:tc>
        <w:tc>
          <w:tcPr>
            <w:tcW w:w="1134" w:type="dxa"/>
            <w:vAlign w:val="center"/>
          </w:tcPr>
          <w:p w14:paraId="6C329920" w14:textId="723DFF5A" w:rsidR="00107B7E" w:rsidRPr="006256A6" w:rsidRDefault="00107B7E" w:rsidP="00107B7E">
            <w:pPr>
              <w:jc w:val="center"/>
              <w:rPr>
                <w:sz w:val="20"/>
                <w:szCs w:val="20"/>
              </w:rPr>
            </w:pPr>
            <w:r>
              <w:rPr>
                <w:sz w:val="20"/>
                <w:szCs w:val="20"/>
              </w:rPr>
              <w:t>49559</w:t>
            </w:r>
          </w:p>
        </w:tc>
        <w:tc>
          <w:tcPr>
            <w:tcW w:w="1559" w:type="dxa"/>
            <w:vAlign w:val="center"/>
          </w:tcPr>
          <w:p w14:paraId="6C296193" w14:textId="384C7E6A" w:rsidR="00107B7E" w:rsidRPr="006256A6" w:rsidRDefault="00107B7E" w:rsidP="00107B7E">
            <w:pPr>
              <w:jc w:val="center"/>
              <w:rPr>
                <w:sz w:val="20"/>
                <w:szCs w:val="20"/>
              </w:rPr>
            </w:pPr>
            <w:r>
              <w:rPr>
                <w:sz w:val="20"/>
                <w:szCs w:val="20"/>
              </w:rPr>
              <w:t>-</w:t>
            </w:r>
          </w:p>
        </w:tc>
        <w:tc>
          <w:tcPr>
            <w:tcW w:w="1559" w:type="dxa"/>
            <w:vAlign w:val="center"/>
          </w:tcPr>
          <w:p w14:paraId="0A913579" w14:textId="699A8D22" w:rsidR="00107B7E" w:rsidRPr="006256A6" w:rsidRDefault="00107B7E" w:rsidP="00107B7E">
            <w:pPr>
              <w:jc w:val="center"/>
              <w:rPr>
                <w:sz w:val="20"/>
                <w:szCs w:val="20"/>
              </w:rPr>
            </w:pPr>
            <w:r>
              <w:rPr>
                <w:sz w:val="20"/>
                <w:szCs w:val="20"/>
              </w:rPr>
              <w:t>-</w:t>
            </w:r>
          </w:p>
        </w:tc>
      </w:tr>
      <w:tr w:rsidR="00107B7E" w:rsidRPr="006256A6" w14:paraId="0D10ABC5" w14:textId="77777777" w:rsidTr="006256A6">
        <w:tc>
          <w:tcPr>
            <w:tcW w:w="1980" w:type="dxa"/>
            <w:vAlign w:val="center"/>
          </w:tcPr>
          <w:p w14:paraId="5C1E3FF0" w14:textId="19D3E03B" w:rsidR="00107B7E" w:rsidRDefault="00107B7E" w:rsidP="00107B7E">
            <w:pPr>
              <w:jc w:val="center"/>
              <w:rPr>
                <w:sz w:val="20"/>
                <w:szCs w:val="20"/>
              </w:rPr>
            </w:pPr>
            <w:r>
              <w:rPr>
                <w:sz w:val="20"/>
                <w:szCs w:val="20"/>
              </w:rPr>
              <w:t>Гараж; склады</w:t>
            </w:r>
          </w:p>
        </w:tc>
        <w:tc>
          <w:tcPr>
            <w:tcW w:w="2268" w:type="dxa"/>
            <w:vAlign w:val="center"/>
          </w:tcPr>
          <w:p w14:paraId="75B53F87" w14:textId="77777777" w:rsidR="00107B7E" w:rsidRPr="005038B4" w:rsidRDefault="00107B7E" w:rsidP="00107B7E">
            <w:pPr>
              <w:jc w:val="center"/>
              <w:rPr>
                <w:sz w:val="20"/>
                <w:szCs w:val="20"/>
              </w:rPr>
            </w:pPr>
            <w:r w:rsidRPr="005038B4">
              <w:rPr>
                <w:sz w:val="20"/>
                <w:szCs w:val="20"/>
              </w:rPr>
              <w:t>г. Баксан,</w:t>
            </w:r>
          </w:p>
          <w:p w14:paraId="0F87C09E" w14:textId="45531614" w:rsidR="00107B7E" w:rsidRPr="006256A6" w:rsidRDefault="00107B7E" w:rsidP="00107B7E">
            <w:pPr>
              <w:jc w:val="center"/>
              <w:rPr>
                <w:sz w:val="20"/>
                <w:szCs w:val="20"/>
              </w:rPr>
            </w:pPr>
            <w:r w:rsidRPr="005038B4">
              <w:rPr>
                <w:sz w:val="20"/>
                <w:szCs w:val="20"/>
              </w:rPr>
              <w:t>переулок Толстого, 13</w:t>
            </w:r>
          </w:p>
        </w:tc>
        <w:tc>
          <w:tcPr>
            <w:tcW w:w="1134" w:type="dxa"/>
            <w:vAlign w:val="center"/>
          </w:tcPr>
          <w:p w14:paraId="65F52C7C" w14:textId="65D0A7A1" w:rsidR="00107B7E" w:rsidRPr="006256A6" w:rsidRDefault="00107B7E" w:rsidP="00107B7E">
            <w:pPr>
              <w:jc w:val="center"/>
              <w:rPr>
                <w:sz w:val="20"/>
                <w:szCs w:val="20"/>
              </w:rPr>
            </w:pPr>
            <w:r>
              <w:rPr>
                <w:sz w:val="20"/>
                <w:szCs w:val="20"/>
              </w:rPr>
              <w:t>1936</w:t>
            </w:r>
          </w:p>
        </w:tc>
        <w:tc>
          <w:tcPr>
            <w:tcW w:w="1134" w:type="dxa"/>
            <w:vAlign w:val="center"/>
          </w:tcPr>
          <w:p w14:paraId="09B88F01" w14:textId="4F7A06DF" w:rsidR="00107B7E" w:rsidRPr="006256A6" w:rsidRDefault="00107B7E" w:rsidP="00107B7E">
            <w:pPr>
              <w:jc w:val="center"/>
              <w:rPr>
                <w:sz w:val="20"/>
                <w:szCs w:val="20"/>
              </w:rPr>
            </w:pPr>
            <w:r>
              <w:rPr>
                <w:sz w:val="20"/>
                <w:szCs w:val="20"/>
              </w:rPr>
              <w:t>49559</w:t>
            </w:r>
          </w:p>
        </w:tc>
        <w:tc>
          <w:tcPr>
            <w:tcW w:w="1559" w:type="dxa"/>
            <w:vAlign w:val="center"/>
          </w:tcPr>
          <w:p w14:paraId="0852D9CE" w14:textId="69254F61" w:rsidR="00107B7E" w:rsidRPr="006256A6" w:rsidRDefault="00107B7E" w:rsidP="00107B7E">
            <w:pPr>
              <w:jc w:val="center"/>
              <w:rPr>
                <w:sz w:val="20"/>
                <w:szCs w:val="20"/>
              </w:rPr>
            </w:pPr>
            <w:r>
              <w:rPr>
                <w:sz w:val="20"/>
                <w:szCs w:val="20"/>
              </w:rPr>
              <w:t>-</w:t>
            </w:r>
          </w:p>
        </w:tc>
        <w:tc>
          <w:tcPr>
            <w:tcW w:w="1559" w:type="dxa"/>
            <w:vAlign w:val="center"/>
          </w:tcPr>
          <w:p w14:paraId="6D7A6F67" w14:textId="57632A02" w:rsidR="00107B7E" w:rsidRPr="006256A6" w:rsidRDefault="00107B7E" w:rsidP="00107B7E">
            <w:pPr>
              <w:jc w:val="center"/>
              <w:rPr>
                <w:sz w:val="20"/>
                <w:szCs w:val="20"/>
              </w:rPr>
            </w:pPr>
            <w:r>
              <w:rPr>
                <w:sz w:val="20"/>
                <w:szCs w:val="20"/>
              </w:rPr>
              <w:t>-</w:t>
            </w:r>
          </w:p>
        </w:tc>
      </w:tr>
      <w:tr w:rsidR="00107B7E" w:rsidRPr="006256A6" w14:paraId="164FC603" w14:textId="77777777" w:rsidTr="006256A6">
        <w:tc>
          <w:tcPr>
            <w:tcW w:w="1980" w:type="dxa"/>
            <w:vAlign w:val="center"/>
          </w:tcPr>
          <w:p w14:paraId="640DDE35" w14:textId="690FA2E6" w:rsidR="00107B7E" w:rsidRDefault="00107B7E" w:rsidP="00107B7E">
            <w:pPr>
              <w:jc w:val="center"/>
              <w:rPr>
                <w:sz w:val="20"/>
                <w:szCs w:val="20"/>
              </w:rPr>
            </w:pPr>
            <w:r>
              <w:rPr>
                <w:sz w:val="20"/>
                <w:szCs w:val="20"/>
              </w:rPr>
              <w:t>Рентген</w:t>
            </w:r>
          </w:p>
        </w:tc>
        <w:tc>
          <w:tcPr>
            <w:tcW w:w="2268" w:type="dxa"/>
            <w:vAlign w:val="center"/>
          </w:tcPr>
          <w:p w14:paraId="1F82D6CF" w14:textId="77777777" w:rsidR="00107B7E" w:rsidRPr="005038B4" w:rsidRDefault="00107B7E" w:rsidP="00107B7E">
            <w:pPr>
              <w:jc w:val="center"/>
              <w:rPr>
                <w:sz w:val="20"/>
                <w:szCs w:val="20"/>
              </w:rPr>
            </w:pPr>
            <w:r w:rsidRPr="005038B4">
              <w:rPr>
                <w:sz w:val="20"/>
                <w:szCs w:val="20"/>
              </w:rPr>
              <w:t>г. Баксан,</w:t>
            </w:r>
          </w:p>
          <w:p w14:paraId="03127D16" w14:textId="797778FF" w:rsidR="00107B7E" w:rsidRPr="006256A6" w:rsidRDefault="00107B7E" w:rsidP="00107B7E">
            <w:pPr>
              <w:jc w:val="center"/>
              <w:rPr>
                <w:sz w:val="20"/>
                <w:szCs w:val="20"/>
              </w:rPr>
            </w:pPr>
            <w:r w:rsidRPr="005038B4">
              <w:rPr>
                <w:sz w:val="20"/>
                <w:szCs w:val="20"/>
              </w:rPr>
              <w:t>переулок Толстого, 13</w:t>
            </w:r>
          </w:p>
        </w:tc>
        <w:tc>
          <w:tcPr>
            <w:tcW w:w="1134" w:type="dxa"/>
            <w:vAlign w:val="center"/>
          </w:tcPr>
          <w:p w14:paraId="775579B3" w14:textId="4520E20A" w:rsidR="00107B7E" w:rsidRPr="006256A6" w:rsidRDefault="00107B7E" w:rsidP="00107B7E">
            <w:pPr>
              <w:jc w:val="center"/>
              <w:rPr>
                <w:sz w:val="20"/>
                <w:szCs w:val="20"/>
              </w:rPr>
            </w:pPr>
            <w:r>
              <w:rPr>
                <w:sz w:val="20"/>
                <w:szCs w:val="20"/>
              </w:rPr>
              <w:t>2006</w:t>
            </w:r>
          </w:p>
        </w:tc>
        <w:tc>
          <w:tcPr>
            <w:tcW w:w="1134" w:type="dxa"/>
            <w:vAlign w:val="center"/>
          </w:tcPr>
          <w:p w14:paraId="252AB786" w14:textId="17667780" w:rsidR="00107B7E" w:rsidRPr="006256A6" w:rsidRDefault="00107B7E" w:rsidP="00107B7E">
            <w:pPr>
              <w:jc w:val="center"/>
              <w:rPr>
                <w:sz w:val="20"/>
                <w:szCs w:val="20"/>
              </w:rPr>
            </w:pPr>
            <w:r>
              <w:rPr>
                <w:sz w:val="20"/>
                <w:szCs w:val="20"/>
              </w:rPr>
              <w:t>49559</w:t>
            </w:r>
          </w:p>
        </w:tc>
        <w:tc>
          <w:tcPr>
            <w:tcW w:w="1559" w:type="dxa"/>
            <w:vAlign w:val="center"/>
          </w:tcPr>
          <w:p w14:paraId="72CF6505" w14:textId="124F6C8A" w:rsidR="00107B7E" w:rsidRPr="006256A6" w:rsidRDefault="00107B7E" w:rsidP="00107B7E">
            <w:pPr>
              <w:jc w:val="center"/>
              <w:rPr>
                <w:sz w:val="20"/>
                <w:szCs w:val="20"/>
              </w:rPr>
            </w:pPr>
            <w:r>
              <w:rPr>
                <w:sz w:val="20"/>
                <w:szCs w:val="20"/>
              </w:rPr>
              <w:t>-</w:t>
            </w:r>
          </w:p>
        </w:tc>
        <w:tc>
          <w:tcPr>
            <w:tcW w:w="1559" w:type="dxa"/>
            <w:vAlign w:val="center"/>
          </w:tcPr>
          <w:p w14:paraId="19636CC0" w14:textId="0C03AD7F" w:rsidR="00107B7E" w:rsidRPr="006256A6" w:rsidRDefault="00107B7E" w:rsidP="00107B7E">
            <w:pPr>
              <w:jc w:val="center"/>
              <w:rPr>
                <w:sz w:val="20"/>
                <w:szCs w:val="20"/>
              </w:rPr>
            </w:pPr>
            <w:r>
              <w:rPr>
                <w:sz w:val="20"/>
                <w:szCs w:val="20"/>
              </w:rPr>
              <w:t>-</w:t>
            </w:r>
          </w:p>
        </w:tc>
      </w:tr>
    </w:tbl>
    <w:p w14:paraId="0C3D8E11" w14:textId="77777777" w:rsidR="006256A6" w:rsidRDefault="006256A6" w:rsidP="005038B4">
      <w:pPr>
        <w:ind w:firstLine="567"/>
        <w:jc w:val="both"/>
      </w:pPr>
    </w:p>
    <w:p w14:paraId="677B7339" w14:textId="27393E45"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5.2.2</w:t>
      </w:r>
      <w:r w:rsidR="00100A3A">
        <w:rPr>
          <w:noProof/>
        </w:rPr>
        <w:fldChar w:fldCharType="end"/>
      </w:r>
      <w:r w:rsidRPr="00DC36E0">
        <w:t>.</w:t>
      </w:r>
      <w:r w:rsidR="006D351E">
        <w:t>2</w:t>
      </w:r>
    </w:p>
    <w:p w14:paraId="26F65E3A" w14:textId="05D3C7FE" w:rsidR="005038B4" w:rsidRDefault="005038B4" w:rsidP="005038B4">
      <w:pPr>
        <w:ind w:firstLine="567"/>
        <w:jc w:val="center"/>
      </w:pPr>
      <w:r w:rsidRPr="00DC36E0">
        <w:t xml:space="preserve">Характеристика </w:t>
      </w:r>
      <w:r>
        <w:t>объектов здравоохранения городского округа Баксан</w:t>
      </w:r>
    </w:p>
    <w:tbl>
      <w:tblPr>
        <w:tblStyle w:val="af"/>
        <w:tblW w:w="0" w:type="auto"/>
        <w:jc w:val="center"/>
        <w:tblLook w:val="04A0" w:firstRow="1" w:lastRow="0" w:firstColumn="1" w:lastColumn="0" w:noHBand="0" w:noVBand="1"/>
      </w:tblPr>
      <w:tblGrid>
        <w:gridCol w:w="2836"/>
        <w:gridCol w:w="3686"/>
        <w:gridCol w:w="2973"/>
      </w:tblGrid>
      <w:tr w:rsidR="005038B4" w:rsidRPr="005038B4" w14:paraId="3C8383D7" w14:textId="77777777" w:rsidTr="00107B7E">
        <w:trPr>
          <w:trHeight w:val="470"/>
          <w:jc w:val="center"/>
        </w:trPr>
        <w:tc>
          <w:tcPr>
            <w:tcW w:w="2836" w:type="dxa"/>
            <w:vAlign w:val="center"/>
          </w:tcPr>
          <w:p w14:paraId="30ACD8C4" w14:textId="77777777" w:rsidR="005038B4" w:rsidRPr="005038B4" w:rsidRDefault="005038B4" w:rsidP="00D25F92">
            <w:pPr>
              <w:jc w:val="center"/>
              <w:rPr>
                <w:sz w:val="20"/>
                <w:szCs w:val="20"/>
              </w:rPr>
            </w:pPr>
            <w:r w:rsidRPr="005038B4">
              <w:rPr>
                <w:sz w:val="20"/>
                <w:szCs w:val="20"/>
              </w:rPr>
              <w:t>Наименование объекта</w:t>
            </w:r>
          </w:p>
        </w:tc>
        <w:tc>
          <w:tcPr>
            <w:tcW w:w="3686" w:type="dxa"/>
            <w:vAlign w:val="center"/>
          </w:tcPr>
          <w:p w14:paraId="72049C5C" w14:textId="77777777" w:rsidR="005038B4" w:rsidRPr="005038B4" w:rsidRDefault="005038B4" w:rsidP="00D25F92">
            <w:pPr>
              <w:jc w:val="center"/>
              <w:rPr>
                <w:sz w:val="20"/>
                <w:szCs w:val="20"/>
              </w:rPr>
            </w:pPr>
            <w:r w:rsidRPr="005038B4">
              <w:rPr>
                <w:sz w:val="20"/>
                <w:szCs w:val="20"/>
              </w:rPr>
              <w:t>Местоположение</w:t>
            </w:r>
          </w:p>
        </w:tc>
        <w:tc>
          <w:tcPr>
            <w:tcW w:w="2973" w:type="dxa"/>
            <w:vAlign w:val="center"/>
          </w:tcPr>
          <w:p w14:paraId="35EF685D" w14:textId="77777777" w:rsidR="005038B4" w:rsidRPr="005038B4" w:rsidRDefault="005038B4" w:rsidP="00D25F92">
            <w:pPr>
              <w:jc w:val="center"/>
              <w:rPr>
                <w:sz w:val="20"/>
                <w:szCs w:val="20"/>
              </w:rPr>
            </w:pPr>
            <w:r w:rsidRPr="005038B4">
              <w:rPr>
                <w:sz w:val="20"/>
                <w:szCs w:val="20"/>
              </w:rPr>
              <w:t>Характеристики</w:t>
            </w:r>
          </w:p>
        </w:tc>
      </w:tr>
      <w:tr w:rsidR="005038B4" w:rsidRPr="005038B4" w14:paraId="04532F3E" w14:textId="77777777" w:rsidTr="00107B7E">
        <w:trPr>
          <w:jc w:val="center"/>
        </w:trPr>
        <w:tc>
          <w:tcPr>
            <w:tcW w:w="2836" w:type="dxa"/>
            <w:vAlign w:val="center"/>
          </w:tcPr>
          <w:p w14:paraId="2C370453" w14:textId="62064B11" w:rsidR="005038B4" w:rsidRPr="005038B4" w:rsidRDefault="005038B4" w:rsidP="005038B4">
            <w:pPr>
              <w:jc w:val="center"/>
              <w:rPr>
                <w:sz w:val="20"/>
                <w:szCs w:val="20"/>
              </w:rPr>
            </w:pPr>
            <w:r w:rsidRPr="005038B4">
              <w:rPr>
                <w:sz w:val="20"/>
                <w:szCs w:val="20"/>
              </w:rPr>
              <w:t>ГБУЗ Городская больница</w:t>
            </w:r>
          </w:p>
        </w:tc>
        <w:tc>
          <w:tcPr>
            <w:tcW w:w="3686" w:type="dxa"/>
            <w:vAlign w:val="center"/>
          </w:tcPr>
          <w:p w14:paraId="4BB469A2" w14:textId="77777777" w:rsidR="005038B4" w:rsidRPr="005038B4" w:rsidRDefault="005038B4" w:rsidP="005038B4">
            <w:pPr>
              <w:jc w:val="center"/>
              <w:rPr>
                <w:sz w:val="20"/>
                <w:szCs w:val="20"/>
              </w:rPr>
            </w:pPr>
            <w:r w:rsidRPr="005038B4">
              <w:rPr>
                <w:sz w:val="20"/>
                <w:szCs w:val="20"/>
              </w:rPr>
              <w:t>КБР, г. Баксан,</w:t>
            </w:r>
          </w:p>
          <w:p w14:paraId="55AD9F92" w14:textId="63453761" w:rsidR="005038B4" w:rsidRPr="005038B4" w:rsidRDefault="005038B4" w:rsidP="005038B4">
            <w:pPr>
              <w:jc w:val="center"/>
              <w:rPr>
                <w:sz w:val="20"/>
                <w:szCs w:val="20"/>
              </w:rPr>
            </w:pPr>
            <w:r w:rsidRPr="005038B4">
              <w:rPr>
                <w:sz w:val="20"/>
                <w:szCs w:val="20"/>
              </w:rPr>
              <w:lastRenderedPageBreak/>
              <w:t>переулок Толстого, 13</w:t>
            </w:r>
          </w:p>
        </w:tc>
        <w:tc>
          <w:tcPr>
            <w:tcW w:w="2973" w:type="dxa"/>
            <w:vAlign w:val="center"/>
          </w:tcPr>
          <w:p w14:paraId="33594FB2" w14:textId="40E30944" w:rsidR="005038B4" w:rsidRPr="005038B4" w:rsidRDefault="006D351E" w:rsidP="005038B4">
            <w:pPr>
              <w:jc w:val="center"/>
              <w:rPr>
                <w:sz w:val="20"/>
                <w:szCs w:val="20"/>
              </w:rPr>
            </w:pPr>
            <w:r>
              <w:rPr>
                <w:sz w:val="20"/>
                <w:szCs w:val="20"/>
              </w:rPr>
              <w:lastRenderedPageBreak/>
              <w:t>Таблица 5.2.2.1</w:t>
            </w:r>
          </w:p>
        </w:tc>
      </w:tr>
      <w:tr w:rsidR="005038B4" w:rsidRPr="005038B4" w14:paraId="0E08425B" w14:textId="77777777" w:rsidTr="00107B7E">
        <w:trPr>
          <w:jc w:val="center"/>
        </w:trPr>
        <w:tc>
          <w:tcPr>
            <w:tcW w:w="2836" w:type="dxa"/>
            <w:vAlign w:val="center"/>
          </w:tcPr>
          <w:p w14:paraId="064818C2" w14:textId="5332BCF9" w:rsidR="005038B4" w:rsidRPr="005038B4" w:rsidRDefault="005038B4" w:rsidP="005038B4">
            <w:pPr>
              <w:jc w:val="center"/>
              <w:rPr>
                <w:sz w:val="20"/>
                <w:szCs w:val="20"/>
              </w:rPr>
            </w:pPr>
            <w:r w:rsidRPr="005038B4">
              <w:rPr>
                <w:sz w:val="20"/>
                <w:szCs w:val="20"/>
              </w:rPr>
              <w:t xml:space="preserve">ГБУЗ </w:t>
            </w:r>
            <w:r>
              <w:rPr>
                <w:sz w:val="20"/>
                <w:szCs w:val="20"/>
              </w:rPr>
              <w:t>«</w:t>
            </w:r>
            <w:r w:rsidRPr="005038B4">
              <w:rPr>
                <w:sz w:val="20"/>
                <w:szCs w:val="20"/>
              </w:rPr>
              <w:t>Стоматологическая поликлиника г. Баксан</w:t>
            </w:r>
            <w:r>
              <w:rPr>
                <w:sz w:val="20"/>
                <w:szCs w:val="20"/>
              </w:rPr>
              <w:t>»</w:t>
            </w:r>
          </w:p>
        </w:tc>
        <w:tc>
          <w:tcPr>
            <w:tcW w:w="3686" w:type="dxa"/>
            <w:vAlign w:val="center"/>
          </w:tcPr>
          <w:p w14:paraId="16EA814A" w14:textId="3F917B77" w:rsidR="005038B4" w:rsidRPr="005038B4" w:rsidRDefault="005038B4" w:rsidP="005038B4">
            <w:pPr>
              <w:jc w:val="center"/>
              <w:rPr>
                <w:sz w:val="20"/>
                <w:szCs w:val="20"/>
              </w:rPr>
            </w:pPr>
            <w:r w:rsidRPr="005038B4">
              <w:rPr>
                <w:sz w:val="20"/>
                <w:szCs w:val="20"/>
              </w:rPr>
              <w:t>КБР, г. Баксан, ул. Революционная, 6 «а»</w:t>
            </w:r>
          </w:p>
        </w:tc>
        <w:tc>
          <w:tcPr>
            <w:tcW w:w="2973" w:type="dxa"/>
            <w:vAlign w:val="center"/>
          </w:tcPr>
          <w:p w14:paraId="5B37FD96" w14:textId="26F4427D" w:rsidR="005038B4" w:rsidRPr="005038B4" w:rsidRDefault="005038B4" w:rsidP="005038B4">
            <w:pPr>
              <w:jc w:val="center"/>
              <w:rPr>
                <w:sz w:val="20"/>
                <w:szCs w:val="20"/>
              </w:rPr>
            </w:pPr>
            <w:r w:rsidRPr="005038B4">
              <w:rPr>
                <w:sz w:val="20"/>
                <w:szCs w:val="20"/>
              </w:rPr>
              <w:t>Поликлиника – 150 посещений в смену.</w:t>
            </w:r>
          </w:p>
        </w:tc>
      </w:tr>
      <w:tr w:rsidR="005038B4" w:rsidRPr="005038B4" w14:paraId="1F90AB94" w14:textId="77777777" w:rsidTr="00107B7E">
        <w:trPr>
          <w:jc w:val="center"/>
        </w:trPr>
        <w:tc>
          <w:tcPr>
            <w:tcW w:w="2836" w:type="dxa"/>
            <w:vAlign w:val="center"/>
          </w:tcPr>
          <w:p w14:paraId="6DE64EE2" w14:textId="1948E970" w:rsidR="005038B4" w:rsidRPr="005038B4" w:rsidRDefault="005038B4" w:rsidP="005038B4">
            <w:pPr>
              <w:jc w:val="center"/>
              <w:rPr>
                <w:sz w:val="20"/>
                <w:szCs w:val="20"/>
              </w:rPr>
            </w:pPr>
            <w:r w:rsidRPr="005038B4">
              <w:rPr>
                <w:sz w:val="20"/>
                <w:szCs w:val="20"/>
              </w:rPr>
              <w:t>ГКУЗ «Станция скорой медицинской помощи» г. Баксан</w:t>
            </w:r>
          </w:p>
        </w:tc>
        <w:tc>
          <w:tcPr>
            <w:tcW w:w="3686" w:type="dxa"/>
            <w:vAlign w:val="center"/>
          </w:tcPr>
          <w:p w14:paraId="376D2C4A" w14:textId="5C6F032B" w:rsidR="005038B4" w:rsidRPr="005038B4" w:rsidRDefault="005038B4" w:rsidP="005038B4">
            <w:pPr>
              <w:jc w:val="center"/>
              <w:rPr>
                <w:sz w:val="20"/>
                <w:szCs w:val="20"/>
              </w:rPr>
            </w:pPr>
            <w:r w:rsidRPr="005038B4">
              <w:rPr>
                <w:sz w:val="20"/>
                <w:szCs w:val="20"/>
              </w:rPr>
              <w:t>КБР, г. Баксан, ул. им. К.Х. Дугужева, 5</w:t>
            </w:r>
          </w:p>
        </w:tc>
        <w:tc>
          <w:tcPr>
            <w:tcW w:w="2973" w:type="dxa"/>
            <w:vAlign w:val="center"/>
          </w:tcPr>
          <w:p w14:paraId="6EF3F1D0" w14:textId="03A77148" w:rsidR="005038B4" w:rsidRPr="005038B4" w:rsidRDefault="005038B4" w:rsidP="005038B4">
            <w:pPr>
              <w:jc w:val="center"/>
              <w:rPr>
                <w:sz w:val="20"/>
                <w:szCs w:val="20"/>
              </w:rPr>
            </w:pPr>
            <w:r w:rsidRPr="005038B4">
              <w:rPr>
                <w:sz w:val="20"/>
                <w:szCs w:val="20"/>
              </w:rPr>
              <w:t>Кол-во машин - 9</w:t>
            </w:r>
          </w:p>
        </w:tc>
      </w:tr>
      <w:tr w:rsidR="005038B4" w:rsidRPr="005038B4" w14:paraId="7791CA4A" w14:textId="77777777" w:rsidTr="00107B7E">
        <w:trPr>
          <w:jc w:val="center"/>
        </w:trPr>
        <w:tc>
          <w:tcPr>
            <w:tcW w:w="2836" w:type="dxa"/>
            <w:vAlign w:val="center"/>
          </w:tcPr>
          <w:p w14:paraId="0C131FB7" w14:textId="141BD51C" w:rsidR="005038B4" w:rsidRPr="005038B4" w:rsidRDefault="005038B4" w:rsidP="005038B4">
            <w:pPr>
              <w:jc w:val="center"/>
              <w:rPr>
                <w:sz w:val="20"/>
                <w:szCs w:val="20"/>
              </w:rPr>
            </w:pPr>
            <w:r w:rsidRPr="005038B4">
              <w:rPr>
                <w:sz w:val="20"/>
                <w:szCs w:val="20"/>
              </w:rPr>
              <w:t>Поликлиника №2</w:t>
            </w:r>
          </w:p>
        </w:tc>
        <w:tc>
          <w:tcPr>
            <w:tcW w:w="3686" w:type="dxa"/>
            <w:vAlign w:val="center"/>
          </w:tcPr>
          <w:p w14:paraId="54B465E1" w14:textId="361F806C" w:rsidR="005038B4" w:rsidRPr="005038B4" w:rsidRDefault="005038B4" w:rsidP="005038B4">
            <w:pPr>
              <w:jc w:val="center"/>
              <w:rPr>
                <w:sz w:val="20"/>
                <w:szCs w:val="20"/>
              </w:rPr>
            </w:pPr>
            <w:r w:rsidRPr="005038B4">
              <w:rPr>
                <w:sz w:val="20"/>
                <w:szCs w:val="20"/>
              </w:rPr>
              <w:t>КБР, с. Дыгулыбгей, ул. Кокова</w:t>
            </w:r>
          </w:p>
        </w:tc>
        <w:tc>
          <w:tcPr>
            <w:tcW w:w="2973" w:type="dxa"/>
            <w:vAlign w:val="center"/>
          </w:tcPr>
          <w:p w14:paraId="6F0A41F8" w14:textId="49B18FA7" w:rsidR="005038B4" w:rsidRPr="005038B4" w:rsidRDefault="005038B4" w:rsidP="005038B4">
            <w:pPr>
              <w:jc w:val="center"/>
              <w:rPr>
                <w:sz w:val="20"/>
                <w:szCs w:val="20"/>
              </w:rPr>
            </w:pPr>
            <w:r w:rsidRPr="005038B4">
              <w:rPr>
                <w:sz w:val="20"/>
                <w:szCs w:val="20"/>
              </w:rPr>
              <w:t>-</w:t>
            </w:r>
          </w:p>
        </w:tc>
      </w:tr>
      <w:tr w:rsidR="005038B4" w:rsidRPr="005038B4" w14:paraId="6FBE5F1E" w14:textId="77777777" w:rsidTr="00107B7E">
        <w:trPr>
          <w:jc w:val="center"/>
        </w:trPr>
        <w:tc>
          <w:tcPr>
            <w:tcW w:w="2836" w:type="dxa"/>
            <w:vAlign w:val="center"/>
          </w:tcPr>
          <w:p w14:paraId="40248F1E" w14:textId="02E5BE52" w:rsidR="005038B4" w:rsidRPr="005038B4" w:rsidRDefault="005038B4" w:rsidP="005038B4">
            <w:pPr>
              <w:jc w:val="center"/>
              <w:rPr>
                <w:sz w:val="20"/>
                <w:szCs w:val="20"/>
              </w:rPr>
            </w:pPr>
            <w:r w:rsidRPr="005038B4">
              <w:rPr>
                <w:sz w:val="20"/>
                <w:szCs w:val="20"/>
              </w:rPr>
              <w:t>Аптека</w:t>
            </w:r>
          </w:p>
        </w:tc>
        <w:tc>
          <w:tcPr>
            <w:tcW w:w="3686" w:type="dxa"/>
            <w:vAlign w:val="center"/>
          </w:tcPr>
          <w:p w14:paraId="559351F5" w14:textId="4FBA09DC" w:rsidR="005038B4" w:rsidRPr="005038B4" w:rsidRDefault="005038B4" w:rsidP="005038B4">
            <w:pPr>
              <w:jc w:val="center"/>
              <w:rPr>
                <w:sz w:val="20"/>
                <w:szCs w:val="20"/>
              </w:rPr>
            </w:pPr>
            <w:r w:rsidRPr="005038B4">
              <w:rPr>
                <w:sz w:val="20"/>
                <w:szCs w:val="20"/>
              </w:rPr>
              <w:t>КБР, г. Баксан, пр. Ленина 2а</w:t>
            </w:r>
          </w:p>
        </w:tc>
        <w:tc>
          <w:tcPr>
            <w:tcW w:w="2973" w:type="dxa"/>
            <w:vAlign w:val="center"/>
          </w:tcPr>
          <w:p w14:paraId="393CE232" w14:textId="3BE0D1DC" w:rsidR="005038B4" w:rsidRPr="005038B4" w:rsidRDefault="005038B4" w:rsidP="005038B4">
            <w:pPr>
              <w:jc w:val="center"/>
              <w:rPr>
                <w:sz w:val="20"/>
                <w:szCs w:val="20"/>
              </w:rPr>
            </w:pPr>
            <w:r w:rsidRPr="005038B4">
              <w:rPr>
                <w:sz w:val="20"/>
                <w:szCs w:val="20"/>
              </w:rPr>
              <w:t>-</w:t>
            </w:r>
          </w:p>
        </w:tc>
      </w:tr>
      <w:tr w:rsidR="005038B4" w:rsidRPr="005038B4" w14:paraId="40B2D25C" w14:textId="77777777" w:rsidTr="00107B7E">
        <w:trPr>
          <w:jc w:val="center"/>
        </w:trPr>
        <w:tc>
          <w:tcPr>
            <w:tcW w:w="2836" w:type="dxa"/>
            <w:vAlign w:val="center"/>
          </w:tcPr>
          <w:p w14:paraId="32F5905D" w14:textId="6ECD7C8E" w:rsidR="005038B4" w:rsidRPr="005038B4" w:rsidRDefault="005038B4" w:rsidP="005038B4">
            <w:pPr>
              <w:jc w:val="center"/>
              <w:rPr>
                <w:sz w:val="20"/>
                <w:szCs w:val="20"/>
              </w:rPr>
            </w:pPr>
            <w:r w:rsidRPr="005038B4">
              <w:rPr>
                <w:sz w:val="20"/>
                <w:szCs w:val="20"/>
              </w:rPr>
              <w:t>Аптека</w:t>
            </w:r>
          </w:p>
        </w:tc>
        <w:tc>
          <w:tcPr>
            <w:tcW w:w="3686" w:type="dxa"/>
            <w:vAlign w:val="center"/>
          </w:tcPr>
          <w:p w14:paraId="11B00A58" w14:textId="42F77621" w:rsidR="005038B4" w:rsidRPr="005038B4" w:rsidRDefault="005038B4" w:rsidP="005038B4">
            <w:pPr>
              <w:jc w:val="center"/>
              <w:rPr>
                <w:sz w:val="20"/>
                <w:szCs w:val="20"/>
              </w:rPr>
            </w:pPr>
            <w:r w:rsidRPr="005038B4">
              <w:rPr>
                <w:sz w:val="20"/>
                <w:szCs w:val="20"/>
              </w:rPr>
              <w:t>КБР, г. Баксан, пр. Ленина, 24</w:t>
            </w:r>
          </w:p>
        </w:tc>
        <w:tc>
          <w:tcPr>
            <w:tcW w:w="2973" w:type="dxa"/>
            <w:vAlign w:val="center"/>
          </w:tcPr>
          <w:p w14:paraId="1A4769CE" w14:textId="3ADFB6BF" w:rsidR="005038B4" w:rsidRPr="005038B4" w:rsidRDefault="005038B4" w:rsidP="005038B4">
            <w:pPr>
              <w:jc w:val="center"/>
              <w:rPr>
                <w:sz w:val="20"/>
                <w:szCs w:val="20"/>
              </w:rPr>
            </w:pPr>
            <w:r w:rsidRPr="005038B4">
              <w:rPr>
                <w:sz w:val="20"/>
                <w:szCs w:val="20"/>
              </w:rPr>
              <w:t>-</w:t>
            </w:r>
          </w:p>
        </w:tc>
      </w:tr>
      <w:tr w:rsidR="005038B4" w:rsidRPr="005038B4" w14:paraId="0202C34C" w14:textId="77777777" w:rsidTr="00107B7E">
        <w:trPr>
          <w:jc w:val="center"/>
        </w:trPr>
        <w:tc>
          <w:tcPr>
            <w:tcW w:w="2836" w:type="dxa"/>
            <w:vAlign w:val="center"/>
          </w:tcPr>
          <w:p w14:paraId="273CFB0D" w14:textId="66798CD0" w:rsidR="005038B4" w:rsidRPr="005038B4" w:rsidRDefault="005038B4" w:rsidP="005038B4">
            <w:pPr>
              <w:jc w:val="center"/>
              <w:rPr>
                <w:sz w:val="20"/>
                <w:szCs w:val="20"/>
              </w:rPr>
            </w:pPr>
            <w:r w:rsidRPr="005038B4">
              <w:rPr>
                <w:sz w:val="20"/>
                <w:szCs w:val="20"/>
              </w:rPr>
              <w:t>Аптека</w:t>
            </w:r>
          </w:p>
        </w:tc>
        <w:tc>
          <w:tcPr>
            <w:tcW w:w="3686" w:type="dxa"/>
            <w:vAlign w:val="center"/>
          </w:tcPr>
          <w:p w14:paraId="6977DD37" w14:textId="2C49340F" w:rsidR="005038B4" w:rsidRPr="005038B4" w:rsidRDefault="005038B4" w:rsidP="005038B4">
            <w:pPr>
              <w:jc w:val="center"/>
              <w:rPr>
                <w:sz w:val="20"/>
                <w:szCs w:val="20"/>
              </w:rPr>
            </w:pPr>
            <w:r w:rsidRPr="005038B4">
              <w:rPr>
                <w:sz w:val="20"/>
                <w:szCs w:val="20"/>
              </w:rPr>
              <w:t>КБР, г. Баксан, пр. Ленина, 57</w:t>
            </w:r>
          </w:p>
        </w:tc>
        <w:tc>
          <w:tcPr>
            <w:tcW w:w="2973" w:type="dxa"/>
            <w:vAlign w:val="center"/>
          </w:tcPr>
          <w:p w14:paraId="44CCDB38" w14:textId="33727E5A" w:rsidR="005038B4" w:rsidRPr="005038B4" w:rsidRDefault="005038B4" w:rsidP="005038B4">
            <w:pPr>
              <w:jc w:val="center"/>
              <w:rPr>
                <w:sz w:val="20"/>
                <w:szCs w:val="20"/>
              </w:rPr>
            </w:pPr>
            <w:r w:rsidRPr="005038B4">
              <w:rPr>
                <w:sz w:val="20"/>
                <w:szCs w:val="20"/>
              </w:rPr>
              <w:t>-</w:t>
            </w:r>
          </w:p>
        </w:tc>
      </w:tr>
      <w:tr w:rsidR="005038B4" w:rsidRPr="005038B4" w14:paraId="300B5BB3" w14:textId="77777777" w:rsidTr="00107B7E">
        <w:trPr>
          <w:jc w:val="center"/>
        </w:trPr>
        <w:tc>
          <w:tcPr>
            <w:tcW w:w="2836" w:type="dxa"/>
            <w:vAlign w:val="center"/>
          </w:tcPr>
          <w:p w14:paraId="2045C037" w14:textId="4A97EC83" w:rsidR="005038B4" w:rsidRPr="005038B4" w:rsidRDefault="005038B4" w:rsidP="005038B4">
            <w:pPr>
              <w:jc w:val="center"/>
              <w:rPr>
                <w:sz w:val="20"/>
                <w:szCs w:val="20"/>
              </w:rPr>
            </w:pPr>
            <w:r w:rsidRPr="005038B4">
              <w:rPr>
                <w:sz w:val="20"/>
                <w:szCs w:val="20"/>
              </w:rPr>
              <w:t>Аптека</w:t>
            </w:r>
          </w:p>
        </w:tc>
        <w:tc>
          <w:tcPr>
            <w:tcW w:w="3686" w:type="dxa"/>
            <w:vAlign w:val="center"/>
          </w:tcPr>
          <w:p w14:paraId="2EEBB1C2" w14:textId="158835F5" w:rsidR="005038B4" w:rsidRPr="005038B4" w:rsidRDefault="005038B4" w:rsidP="005038B4">
            <w:pPr>
              <w:jc w:val="center"/>
              <w:rPr>
                <w:sz w:val="20"/>
                <w:szCs w:val="20"/>
              </w:rPr>
            </w:pPr>
            <w:r w:rsidRPr="005038B4">
              <w:rPr>
                <w:sz w:val="20"/>
                <w:szCs w:val="20"/>
              </w:rPr>
              <w:t>На территории рынка</w:t>
            </w:r>
          </w:p>
        </w:tc>
        <w:tc>
          <w:tcPr>
            <w:tcW w:w="2973" w:type="dxa"/>
            <w:vAlign w:val="center"/>
          </w:tcPr>
          <w:p w14:paraId="174AEA4D" w14:textId="4A6608AE" w:rsidR="005038B4" w:rsidRPr="005038B4" w:rsidRDefault="005038B4" w:rsidP="005038B4">
            <w:pPr>
              <w:jc w:val="center"/>
              <w:rPr>
                <w:sz w:val="20"/>
                <w:szCs w:val="20"/>
              </w:rPr>
            </w:pPr>
            <w:r w:rsidRPr="005038B4">
              <w:rPr>
                <w:sz w:val="20"/>
                <w:szCs w:val="20"/>
              </w:rPr>
              <w:t>-</w:t>
            </w:r>
          </w:p>
        </w:tc>
      </w:tr>
      <w:tr w:rsidR="005038B4" w:rsidRPr="005038B4" w14:paraId="5CC7A4B4" w14:textId="77777777" w:rsidTr="00107B7E">
        <w:trPr>
          <w:jc w:val="center"/>
        </w:trPr>
        <w:tc>
          <w:tcPr>
            <w:tcW w:w="2836" w:type="dxa"/>
            <w:vAlign w:val="center"/>
          </w:tcPr>
          <w:p w14:paraId="580035F2" w14:textId="542EFBDD" w:rsidR="005038B4" w:rsidRPr="005038B4" w:rsidRDefault="005038B4" w:rsidP="005038B4">
            <w:pPr>
              <w:jc w:val="center"/>
              <w:rPr>
                <w:sz w:val="20"/>
                <w:szCs w:val="20"/>
              </w:rPr>
            </w:pPr>
            <w:r w:rsidRPr="005038B4">
              <w:rPr>
                <w:sz w:val="20"/>
                <w:szCs w:val="20"/>
              </w:rPr>
              <w:t>Аптека</w:t>
            </w:r>
          </w:p>
        </w:tc>
        <w:tc>
          <w:tcPr>
            <w:tcW w:w="3686" w:type="dxa"/>
            <w:vAlign w:val="center"/>
          </w:tcPr>
          <w:p w14:paraId="1B226D4B" w14:textId="5B48227A" w:rsidR="005038B4" w:rsidRPr="005038B4" w:rsidRDefault="005038B4" w:rsidP="005038B4">
            <w:pPr>
              <w:jc w:val="center"/>
              <w:rPr>
                <w:sz w:val="20"/>
                <w:szCs w:val="20"/>
              </w:rPr>
            </w:pPr>
            <w:r w:rsidRPr="005038B4">
              <w:rPr>
                <w:sz w:val="20"/>
                <w:szCs w:val="20"/>
              </w:rPr>
              <w:t>КБР, г. Баксан, ул. Революционная</w:t>
            </w:r>
          </w:p>
        </w:tc>
        <w:tc>
          <w:tcPr>
            <w:tcW w:w="2973" w:type="dxa"/>
            <w:vAlign w:val="center"/>
          </w:tcPr>
          <w:p w14:paraId="0C20AE33" w14:textId="4767C7B6" w:rsidR="005038B4" w:rsidRPr="005038B4" w:rsidRDefault="005038B4" w:rsidP="005038B4">
            <w:pPr>
              <w:jc w:val="center"/>
              <w:rPr>
                <w:sz w:val="20"/>
                <w:szCs w:val="20"/>
              </w:rPr>
            </w:pPr>
            <w:r w:rsidRPr="005038B4">
              <w:rPr>
                <w:sz w:val="20"/>
                <w:szCs w:val="20"/>
              </w:rPr>
              <w:t>-</w:t>
            </w:r>
          </w:p>
        </w:tc>
      </w:tr>
      <w:tr w:rsidR="005038B4" w:rsidRPr="005038B4" w14:paraId="451D3874" w14:textId="77777777" w:rsidTr="00107B7E">
        <w:trPr>
          <w:jc w:val="center"/>
        </w:trPr>
        <w:tc>
          <w:tcPr>
            <w:tcW w:w="2836" w:type="dxa"/>
            <w:vAlign w:val="center"/>
          </w:tcPr>
          <w:p w14:paraId="720686D9" w14:textId="600E1859" w:rsidR="005038B4" w:rsidRPr="005038B4" w:rsidRDefault="005038B4" w:rsidP="005038B4">
            <w:pPr>
              <w:jc w:val="center"/>
              <w:rPr>
                <w:sz w:val="20"/>
                <w:szCs w:val="20"/>
              </w:rPr>
            </w:pPr>
            <w:r w:rsidRPr="005038B4">
              <w:rPr>
                <w:sz w:val="20"/>
                <w:szCs w:val="20"/>
              </w:rPr>
              <w:t>Аптека</w:t>
            </w:r>
          </w:p>
        </w:tc>
        <w:tc>
          <w:tcPr>
            <w:tcW w:w="3686" w:type="dxa"/>
            <w:vAlign w:val="center"/>
          </w:tcPr>
          <w:p w14:paraId="7F701D87" w14:textId="1465504B" w:rsidR="005038B4" w:rsidRPr="005038B4" w:rsidRDefault="005038B4" w:rsidP="005038B4">
            <w:pPr>
              <w:jc w:val="center"/>
              <w:rPr>
                <w:sz w:val="20"/>
                <w:szCs w:val="20"/>
              </w:rPr>
            </w:pPr>
            <w:r w:rsidRPr="005038B4">
              <w:rPr>
                <w:sz w:val="20"/>
                <w:szCs w:val="20"/>
              </w:rPr>
              <w:t>КБР, г. Баксан, ул. Революционная</w:t>
            </w:r>
          </w:p>
        </w:tc>
        <w:tc>
          <w:tcPr>
            <w:tcW w:w="2973" w:type="dxa"/>
            <w:vAlign w:val="center"/>
          </w:tcPr>
          <w:p w14:paraId="5A608D65" w14:textId="73657C69" w:rsidR="005038B4" w:rsidRPr="005038B4" w:rsidRDefault="005038B4" w:rsidP="005038B4">
            <w:pPr>
              <w:jc w:val="center"/>
              <w:rPr>
                <w:sz w:val="20"/>
                <w:szCs w:val="20"/>
              </w:rPr>
            </w:pPr>
            <w:r w:rsidRPr="005038B4">
              <w:rPr>
                <w:sz w:val="20"/>
                <w:szCs w:val="20"/>
              </w:rPr>
              <w:t>-</w:t>
            </w:r>
          </w:p>
        </w:tc>
      </w:tr>
      <w:tr w:rsidR="005038B4" w:rsidRPr="005038B4" w14:paraId="3EBA9543" w14:textId="77777777" w:rsidTr="00107B7E">
        <w:trPr>
          <w:jc w:val="center"/>
        </w:trPr>
        <w:tc>
          <w:tcPr>
            <w:tcW w:w="2836" w:type="dxa"/>
            <w:vAlign w:val="center"/>
          </w:tcPr>
          <w:p w14:paraId="0D0B8F0A" w14:textId="01A8F8C7" w:rsidR="005038B4" w:rsidRPr="005038B4" w:rsidRDefault="005038B4" w:rsidP="005038B4">
            <w:pPr>
              <w:jc w:val="center"/>
              <w:rPr>
                <w:sz w:val="20"/>
                <w:szCs w:val="20"/>
              </w:rPr>
            </w:pPr>
            <w:r w:rsidRPr="005038B4">
              <w:rPr>
                <w:sz w:val="20"/>
                <w:szCs w:val="20"/>
              </w:rPr>
              <w:t>ГУП «Аптека 12»</w:t>
            </w:r>
          </w:p>
        </w:tc>
        <w:tc>
          <w:tcPr>
            <w:tcW w:w="3686" w:type="dxa"/>
            <w:vAlign w:val="center"/>
          </w:tcPr>
          <w:p w14:paraId="0F7B1E65" w14:textId="5DD2A39A" w:rsidR="005038B4" w:rsidRPr="005038B4" w:rsidRDefault="005038B4" w:rsidP="005038B4">
            <w:pPr>
              <w:jc w:val="center"/>
              <w:rPr>
                <w:sz w:val="20"/>
                <w:szCs w:val="20"/>
              </w:rPr>
            </w:pPr>
            <w:r w:rsidRPr="005038B4">
              <w:rPr>
                <w:sz w:val="20"/>
                <w:szCs w:val="20"/>
              </w:rPr>
              <w:t>КБР, г. Баксан, пр. Ленина. 61</w:t>
            </w:r>
          </w:p>
        </w:tc>
        <w:tc>
          <w:tcPr>
            <w:tcW w:w="2973" w:type="dxa"/>
            <w:vAlign w:val="center"/>
          </w:tcPr>
          <w:p w14:paraId="05378A20" w14:textId="1762CC8C" w:rsidR="005038B4" w:rsidRPr="005038B4" w:rsidRDefault="005038B4" w:rsidP="005038B4">
            <w:pPr>
              <w:jc w:val="center"/>
              <w:rPr>
                <w:sz w:val="20"/>
                <w:szCs w:val="20"/>
              </w:rPr>
            </w:pPr>
            <w:r w:rsidRPr="005038B4">
              <w:rPr>
                <w:sz w:val="20"/>
                <w:szCs w:val="20"/>
              </w:rPr>
              <w:t>-</w:t>
            </w:r>
          </w:p>
        </w:tc>
      </w:tr>
    </w:tbl>
    <w:p w14:paraId="3D07F7D6" w14:textId="77777777" w:rsidR="00E836C9" w:rsidRPr="00DC36E0" w:rsidRDefault="00E836C9" w:rsidP="00DC36E0">
      <w:pPr>
        <w:jc w:val="center"/>
      </w:pPr>
    </w:p>
    <w:p w14:paraId="13BD788E"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94" w:name="_Toc196648001"/>
      <w:r w:rsidRPr="00DC36E0">
        <w:rPr>
          <w:rFonts w:ascii="Times New Roman" w:hAnsi="Times New Roman" w:cs="Times New Roman"/>
          <w:sz w:val="24"/>
          <w:szCs w:val="24"/>
        </w:rPr>
        <w:t>Культура и искусство</w:t>
      </w:r>
      <w:bookmarkEnd w:id="94"/>
    </w:p>
    <w:p w14:paraId="66C68F9D" w14:textId="77777777" w:rsidR="00725ED7" w:rsidRPr="00DC36E0" w:rsidRDefault="00725ED7" w:rsidP="00DC36E0">
      <w:pPr>
        <w:ind w:firstLine="567"/>
      </w:pPr>
    </w:p>
    <w:p w14:paraId="6A80646E" w14:textId="77777777" w:rsidR="00725ED7" w:rsidRPr="00DC36E0" w:rsidRDefault="00725ED7" w:rsidP="00DC36E0">
      <w:pPr>
        <w:ind w:firstLine="567"/>
        <w:jc w:val="both"/>
      </w:pPr>
      <w:r w:rsidRPr="00DC36E0">
        <w:t>Основная тенденция развития сферы культуры и искусства в настоящее время – поиск форм организационно-методической централизации и дифференциация обслуживающих объектов в целях их максимального приближения к населению. Все культурно-просветительские учреждения и учреждения искусства – «объекты свободного выбора» (за исключением учреждений дополнительного образования), то есть посещение их на различных уровнях определяется индивидуальными потребностями и временем доступности.</w:t>
      </w:r>
      <w:r w:rsidRPr="00DC36E0">
        <w:rPr>
          <w:vertAlign w:val="superscript"/>
        </w:rPr>
        <w:footnoteReference w:id="26"/>
      </w:r>
    </w:p>
    <w:p w14:paraId="45A2BA2E" w14:textId="5AD5DE8F" w:rsidR="00044631" w:rsidRDefault="00044631" w:rsidP="00044631">
      <w:pPr>
        <w:keepNext/>
        <w:ind w:firstLine="709"/>
        <w:jc w:val="both"/>
      </w:pPr>
      <w:r>
        <w:t>В настоящее время в городском округе Баксан функционируют 4 учреждения культуры: МКУ «Городской дворец культуры» г.о. Баксан, МКУ «Дворец культуры с. Дыгулыбгей», МКУ ДО «Детская школа искусств №1 г. Баксан КБР»</w:t>
      </w:r>
      <w:r w:rsidR="00AE00B8">
        <w:t>.</w:t>
      </w:r>
    </w:p>
    <w:p w14:paraId="0ECD537A" w14:textId="63FC9C33" w:rsidR="00044631" w:rsidRDefault="00044631" w:rsidP="00044631">
      <w:pPr>
        <w:keepNext/>
        <w:ind w:firstLine="709"/>
        <w:jc w:val="both"/>
      </w:pPr>
      <w:r>
        <w:t xml:space="preserve">На базе культурно - досуговых учреждений г.о. Баксан действуют 77 клубных формирований с общей численностью участников 4380 человек, из них 45 клубных формирований самодеятельного народного творчества с количеством участников в 2141 человек. </w:t>
      </w:r>
    </w:p>
    <w:p w14:paraId="3762620E" w14:textId="3786A3F9" w:rsidR="00044631" w:rsidRDefault="00044631" w:rsidP="00044631">
      <w:pPr>
        <w:keepNext/>
        <w:ind w:firstLine="709"/>
        <w:jc w:val="both"/>
      </w:pPr>
      <w:r>
        <w:t>В рамках предоставления субсидии на «Модернизацию (капитальный ремонт, реконструкция) муниципальных детских школ искусств по видам искусств» проведен капитальный ремонту внутренних помещений МКУ ДО «Детская школа искусств №1 г. Баксан КБР».</w:t>
      </w:r>
    </w:p>
    <w:p w14:paraId="63A1D796" w14:textId="77777777" w:rsidR="00044631" w:rsidRDefault="00044631" w:rsidP="00DC36E0">
      <w:pPr>
        <w:keepNext/>
        <w:ind w:firstLine="709"/>
        <w:jc w:val="right"/>
      </w:pPr>
    </w:p>
    <w:p w14:paraId="0A6E40B1" w14:textId="69D9BAE8" w:rsidR="00D62AC2" w:rsidRPr="00DC36E0" w:rsidRDefault="00D62AC2"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5.2.3</w:t>
      </w:r>
      <w:r w:rsidR="00100A3A">
        <w:rPr>
          <w:noProof/>
        </w:rPr>
        <w:fldChar w:fldCharType="end"/>
      </w:r>
      <w:r w:rsidRPr="00DC36E0">
        <w:t>.</w:t>
      </w:r>
      <w:r w:rsidR="00044631">
        <w:t>1</w:t>
      </w:r>
    </w:p>
    <w:p w14:paraId="1E7C34E8" w14:textId="54E64C24" w:rsidR="00044631" w:rsidRDefault="00044631" w:rsidP="00044631">
      <w:pPr>
        <w:ind w:firstLine="567"/>
        <w:jc w:val="center"/>
      </w:pPr>
      <w:r w:rsidRPr="00DC36E0">
        <w:t xml:space="preserve">Характеристика </w:t>
      </w:r>
      <w:r>
        <w:t>объектов культуры и искусства городского округа Баксан</w:t>
      </w:r>
    </w:p>
    <w:tbl>
      <w:tblPr>
        <w:tblStyle w:val="af"/>
        <w:tblW w:w="0" w:type="auto"/>
        <w:jc w:val="center"/>
        <w:tblLook w:val="04A0" w:firstRow="1" w:lastRow="0" w:firstColumn="1" w:lastColumn="0" w:noHBand="0" w:noVBand="1"/>
      </w:tblPr>
      <w:tblGrid>
        <w:gridCol w:w="2836"/>
        <w:gridCol w:w="3686"/>
        <w:gridCol w:w="2973"/>
      </w:tblGrid>
      <w:tr w:rsidR="00044631" w:rsidRPr="00044631" w14:paraId="3925BFE3" w14:textId="77777777" w:rsidTr="00AE00B8">
        <w:trPr>
          <w:trHeight w:val="470"/>
          <w:jc w:val="center"/>
        </w:trPr>
        <w:tc>
          <w:tcPr>
            <w:tcW w:w="2836" w:type="dxa"/>
            <w:vAlign w:val="center"/>
          </w:tcPr>
          <w:p w14:paraId="1E066520" w14:textId="77777777" w:rsidR="00044631" w:rsidRPr="00044631" w:rsidRDefault="00044631" w:rsidP="00D25F92">
            <w:pPr>
              <w:jc w:val="center"/>
              <w:rPr>
                <w:sz w:val="20"/>
                <w:szCs w:val="20"/>
              </w:rPr>
            </w:pPr>
            <w:r w:rsidRPr="00044631">
              <w:rPr>
                <w:sz w:val="20"/>
                <w:szCs w:val="20"/>
              </w:rPr>
              <w:t>Наименование объекта</w:t>
            </w:r>
          </w:p>
        </w:tc>
        <w:tc>
          <w:tcPr>
            <w:tcW w:w="3686" w:type="dxa"/>
            <w:vAlign w:val="center"/>
          </w:tcPr>
          <w:p w14:paraId="766242FB" w14:textId="77777777" w:rsidR="00044631" w:rsidRPr="00044631" w:rsidRDefault="00044631" w:rsidP="00D25F92">
            <w:pPr>
              <w:jc w:val="center"/>
              <w:rPr>
                <w:sz w:val="20"/>
                <w:szCs w:val="20"/>
              </w:rPr>
            </w:pPr>
            <w:r w:rsidRPr="00044631">
              <w:rPr>
                <w:sz w:val="20"/>
                <w:szCs w:val="20"/>
              </w:rPr>
              <w:t>Местоположение</w:t>
            </w:r>
          </w:p>
        </w:tc>
        <w:tc>
          <w:tcPr>
            <w:tcW w:w="2973" w:type="dxa"/>
            <w:vAlign w:val="center"/>
          </w:tcPr>
          <w:p w14:paraId="32B08687" w14:textId="77777777" w:rsidR="00044631" w:rsidRPr="00044631" w:rsidRDefault="00044631" w:rsidP="00D25F92">
            <w:pPr>
              <w:jc w:val="center"/>
              <w:rPr>
                <w:sz w:val="20"/>
                <w:szCs w:val="20"/>
              </w:rPr>
            </w:pPr>
            <w:r w:rsidRPr="00044631">
              <w:rPr>
                <w:sz w:val="20"/>
                <w:szCs w:val="20"/>
              </w:rPr>
              <w:t>Характеристики</w:t>
            </w:r>
          </w:p>
        </w:tc>
      </w:tr>
      <w:tr w:rsidR="00044631" w:rsidRPr="00044631" w14:paraId="76574DDC" w14:textId="77777777" w:rsidTr="00AE00B8">
        <w:trPr>
          <w:jc w:val="center"/>
        </w:trPr>
        <w:tc>
          <w:tcPr>
            <w:tcW w:w="2836" w:type="dxa"/>
            <w:vAlign w:val="center"/>
          </w:tcPr>
          <w:p w14:paraId="783F2EF1" w14:textId="4AED170F" w:rsidR="00044631" w:rsidRPr="00044631" w:rsidRDefault="00044631" w:rsidP="00044631">
            <w:pPr>
              <w:jc w:val="center"/>
              <w:rPr>
                <w:sz w:val="20"/>
                <w:szCs w:val="20"/>
              </w:rPr>
            </w:pPr>
            <w:r w:rsidRPr="00044631">
              <w:rPr>
                <w:sz w:val="20"/>
                <w:szCs w:val="20"/>
              </w:rPr>
              <w:t>МКУ «Городской дворец культуры»</w:t>
            </w:r>
          </w:p>
        </w:tc>
        <w:tc>
          <w:tcPr>
            <w:tcW w:w="3686" w:type="dxa"/>
            <w:vAlign w:val="center"/>
          </w:tcPr>
          <w:p w14:paraId="288411FB" w14:textId="37268D21" w:rsidR="00044631" w:rsidRPr="00044631" w:rsidRDefault="00044631" w:rsidP="00044631">
            <w:pPr>
              <w:jc w:val="center"/>
              <w:rPr>
                <w:sz w:val="20"/>
                <w:szCs w:val="20"/>
              </w:rPr>
            </w:pPr>
            <w:r w:rsidRPr="00044631">
              <w:rPr>
                <w:sz w:val="20"/>
                <w:szCs w:val="20"/>
              </w:rPr>
              <w:t>КБР, г. Баксан, пр. Ленина, 23</w:t>
            </w:r>
          </w:p>
        </w:tc>
        <w:tc>
          <w:tcPr>
            <w:tcW w:w="2973" w:type="dxa"/>
            <w:vAlign w:val="center"/>
          </w:tcPr>
          <w:p w14:paraId="0A797252" w14:textId="77777777" w:rsidR="00044631" w:rsidRPr="00044631" w:rsidRDefault="00044631" w:rsidP="00044631">
            <w:pPr>
              <w:jc w:val="center"/>
              <w:rPr>
                <w:sz w:val="20"/>
                <w:szCs w:val="20"/>
              </w:rPr>
            </w:pPr>
            <w:r w:rsidRPr="00044631">
              <w:rPr>
                <w:sz w:val="20"/>
                <w:szCs w:val="20"/>
              </w:rPr>
              <w:t>Площадь – 7135,6 кв.м.,</w:t>
            </w:r>
          </w:p>
          <w:p w14:paraId="6DB29050" w14:textId="702373C6" w:rsidR="00044631" w:rsidRPr="00044631" w:rsidRDefault="00044631" w:rsidP="00044631">
            <w:pPr>
              <w:jc w:val="center"/>
              <w:rPr>
                <w:sz w:val="20"/>
                <w:szCs w:val="20"/>
              </w:rPr>
            </w:pPr>
            <w:r w:rsidRPr="00044631">
              <w:rPr>
                <w:sz w:val="20"/>
                <w:szCs w:val="20"/>
              </w:rPr>
              <w:t>700 – посадочных мест</w:t>
            </w:r>
          </w:p>
        </w:tc>
      </w:tr>
      <w:tr w:rsidR="00044631" w:rsidRPr="00044631" w14:paraId="2ECA3443" w14:textId="77777777" w:rsidTr="00AE00B8">
        <w:trPr>
          <w:jc w:val="center"/>
        </w:trPr>
        <w:tc>
          <w:tcPr>
            <w:tcW w:w="2836" w:type="dxa"/>
            <w:vAlign w:val="center"/>
          </w:tcPr>
          <w:p w14:paraId="0E52FA6B" w14:textId="5808AE43" w:rsidR="00044631" w:rsidRPr="00044631" w:rsidRDefault="00044631" w:rsidP="00044631">
            <w:pPr>
              <w:jc w:val="center"/>
              <w:rPr>
                <w:sz w:val="20"/>
                <w:szCs w:val="20"/>
              </w:rPr>
            </w:pPr>
            <w:r w:rsidRPr="00044631">
              <w:rPr>
                <w:sz w:val="20"/>
                <w:szCs w:val="20"/>
              </w:rPr>
              <w:t>МУ «Дворец культуры</w:t>
            </w:r>
            <w:r w:rsidR="00AE00B8">
              <w:rPr>
                <w:sz w:val="20"/>
                <w:szCs w:val="20"/>
              </w:rPr>
              <w:t xml:space="preserve"> </w:t>
            </w:r>
            <w:r w:rsidR="00AE00B8" w:rsidRPr="00AE00B8">
              <w:rPr>
                <w:sz w:val="20"/>
                <w:szCs w:val="20"/>
              </w:rPr>
              <w:t>им. В.М. Кокова</w:t>
            </w:r>
            <w:r w:rsidRPr="00044631">
              <w:rPr>
                <w:sz w:val="20"/>
                <w:szCs w:val="20"/>
              </w:rPr>
              <w:t>»</w:t>
            </w:r>
          </w:p>
        </w:tc>
        <w:tc>
          <w:tcPr>
            <w:tcW w:w="3686" w:type="dxa"/>
            <w:vAlign w:val="center"/>
          </w:tcPr>
          <w:p w14:paraId="205D9A56" w14:textId="177AE1BB" w:rsidR="00044631" w:rsidRPr="00044631" w:rsidRDefault="00044631" w:rsidP="00044631">
            <w:pPr>
              <w:jc w:val="center"/>
              <w:rPr>
                <w:sz w:val="20"/>
                <w:szCs w:val="20"/>
              </w:rPr>
            </w:pPr>
            <w:r w:rsidRPr="00044631">
              <w:rPr>
                <w:sz w:val="20"/>
                <w:szCs w:val="20"/>
              </w:rPr>
              <w:t>КБР, с.  Дыгулыбгей, ул. Баксанская, 24</w:t>
            </w:r>
          </w:p>
        </w:tc>
        <w:tc>
          <w:tcPr>
            <w:tcW w:w="2973" w:type="dxa"/>
            <w:vAlign w:val="center"/>
          </w:tcPr>
          <w:p w14:paraId="0AAD8F0E" w14:textId="77777777" w:rsidR="00044631" w:rsidRPr="00044631" w:rsidRDefault="00044631" w:rsidP="00044631">
            <w:pPr>
              <w:jc w:val="center"/>
              <w:rPr>
                <w:sz w:val="20"/>
                <w:szCs w:val="20"/>
              </w:rPr>
            </w:pPr>
            <w:r w:rsidRPr="00044631">
              <w:rPr>
                <w:sz w:val="20"/>
                <w:szCs w:val="20"/>
              </w:rPr>
              <w:t>Площадь – 2096,5 кв.м.,</w:t>
            </w:r>
          </w:p>
          <w:p w14:paraId="41F6A950" w14:textId="351DDEDF" w:rsidR="00044631" w:rsidRPr="00044631" w:rsidRDefault="00044631" w:rsidP="00044631">
            <w:pPr>
              <w:jc w:val="center"/>
              <w:rPr>
                <w:sz w:val="20"/>
                <w:szCs w:val="20"/>
              </w:rPr>
            </w:pPr>
            <w:r w:rsidRPr="00044631">
              <w:rPr>
                <w:sz w:val="20"/>
                <w:szCs w:val="20"/>
              </w:rPr>
              <w:t>5</w:t>
            </w:r>
            <w:r w:rsidR="00AE00B8">
              <w:rPr>
                <w:sz w:val="20"/>
                <w:szCs w:val="20"/>
              </w:rPr>
              <w:t>0</w:t>
            </w:r>
            <w:r w:rsidRPr="00044631">
              <w:rPr>
                <w:sz w:val="20"/>
                <w:szCs w:val="20"/>
              </w:rPr>
              <w:t>0 – посадочных мест</w:t>
            </w:r>
          </w:p>
        </w:tc>
      </w:tr>
      <w:tr w:rsidR="00044631" w:rsidRPr="00044631" w14:paraId="25D357A7" w14:textId="77777777" w:rsidTr="00AE00B8">
        <w:trPr>
          <w:jc w:val="center"/>
        </w:trPr>
        <w:tc>
          <w:tcPr>
            <w:tcW w:w="2836" w:type="dxa"/>
            <w:vAlign w:val="center"/>
          </w:tcPr>
          <w:p w14:paraId="1E43ABC9" w14:textId="5B7A4378" w:rsidR="00044631" w:rsidRPr="00044631" w:rsidRDefault="00044631" w:rsidP="00044631">
            <w:pPr>
              <w:jc w:val="center"/>
              <w:rPr>
                <w:sz w:val="20"/>
                <w:szCs w:val="20"/>
              </w:rPr>
            </w:pPr>
            <w:r w:rsidRPr="00044631">
              <w:rPr>
                <w:sz w:val="20"/>
                <w:szCs w:val="20"/>
              </w:rPr>
              <w:t>МКОУДОД «Детская школа искусств №1»</w:t>
            </w:r>
          </w:p>
        </w:tc>
        <w:tc>
          <w:tcPr>
            <w:tcW w:w="3686" w:type="dxa"/>
            <w:vAlign w:val="center"/>
          </w:tcPr>
          <w:p w14:paraId="2521EF66" w14:textId="1F6F6CF3" w:rsidR="00044631" w:rsidRPr="00044631" w:rsidRDefault="00044631" w:rsidP="00044631">
            <w:pPr>
              <w:jc w:val="center"/>
              <w:rPr>
                <w:sz w:val="20"/>
                <w:szCs w:val="20"/>
              </w:rPr>
            </w:pPr>
            <w:r w:rsidRPr="00044631">
              <w:rPr>
                <w:sz w:val="20"/>
                <w:szCs w:val="20"/>
              </w:rPr>
              <w:t>КБР, г. Баксан, ул. Ленина, 23</w:t>
            </w:r>
          </w:p>
        </w:tc>
        <w:tc>
          <w:tcPr>
            <w:tcW w:w="2973" w:type="dxa"/>
            <w:vAlign w:val="center"/>
          </w:tcPr>
          <w:p w14:paraId="50949896" w14:textId="77777777" w:rsidR="00044631" w:rsidRPr="00044631" w:rsidRDefault="00044631" w:rsidP="00044631">
            <w:pPr>
              <w:jc w:val="center"/>
              <w:rPr>
                <w:sz w:val="20"/>
                <w:szCs w:val="20"/>
              </w:rPr>
            </w:pPr>
            <w:r w:rsidRPr="00044631">
              <w:rPr>
                <w:sz w:val="20"/>
                <w:szCs w:val="20"/>
              </w:rPr>
              <w:t>Площадь – 1327 кв.м.,</w:t>
            </w:r>
          </w:p>
          <w:p w14:paraId="21E9EA6F" w14:textId="6FAEA534" w:rsidR="00044631" w:rsidRPr="00044631" w:rsidRDefault="00044631" w:rsidP="00044631">
            <w:pPr>
              <w:jc w:val="center"/>
              <w:rPr>
                <w:sz w:val="20"/>
                <w:szCs w:val="20"/>
              </w:rPr>
            </w:pPr>
            <w:r w:rsidRPr="00044631">
              <w:rPr>
                <w:sz w:val="20"/>
                <w:szCs w:val="20"/>
              </w:rPr>
              <w:t>36 – посадочных мест</w:t>
            </w:r>
          </w:p>
        </w:tc>
      </w:tr>
    </w:tbl>
    <w:p w14:paraId="5D8890A3"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95" w:name="_Toc196648002"/>
      <w:r w:rsidRPr="00DC36E0">
        <w:rPr>
          <w:rFonts w:ascii="Times New Roman" w:hAnsi="Times New Roman" w:cs="Times New Roman"/>
          <w:sz w:val="24"/>
          <w:szCs w:val="24"/>
        </w:rPr>
        <w:t>Физическая культура и спорт</w:t>
      </w:r>
      <w:bookmarkEnd w:id="95"/>
    </w:p>
    <w:p w14:paraId="5B21A79D" w14:textId="77777777" w:rsidR="00725ED7" w:rsidRPr="00DC36E0" w:rsidRDefault="00725ED7" w:rsidP="00DC36E0">
      <w:pPr>
        <w:ind w:firstLine="567"/>
      </w:pPr>
    </w:p>
    <w:p w14:paraId="3528092E" w14:textId="58855020" w:rsidR="00725ED7" w:rsidRPr="00DC36E0" w:rsidRDefault="00725ED7" w:rsidP="00DC36E0">
      <w:pPr>
        <w:ind w:firstLine="567"/>
        <w:jc w:val="both"/>
      </w:pPr>
      <w:r w:rsidRPr="00DC36E0">
        <w:t xml:space="preserve">В развитии общества значительную роль играют физическая культура и спорт, которые являются необходимым условием здоровья и способствуют физическому и творческому развитию личности, поэтому органам местного самоуправления </w:t>
      </w:r>
      <w:r w:rsidR="00221F22" w:rsidRPr="00DC36E0">
        <w:t>муниципального образования</w:t>
      </w:r>
      <w:r w:rsidRPr="00DC36E0">
        <w:t xml:space="preserve"> необходимо оказывать содействию развитию массовой физической культуры и определить направления на здоровый образ жизни как первостепенный источник повышения качества жизни.</w:t>
      </w:r>
    </w:p>
    <w:p w14:paraId="5BF4E6B4" w14:textId="01849347" w:rsidR="00725ED7" w:rsidRDefault="00725ED7" w:rsidP="00AE00B8">
      <w:pPr>
        <w:ind w:firstLine="567"/>
        <w:jc w:val="both"/>
      </w:pPr>
      <w:r w:rsidRPr="00DC36E0">
        <w:lastRenderedPageBreak/>
        <w:t>Развитие массовой физической культуры предполагает развитие детского и юношеского спорта, внеурочных форм занятий физкультурой и спортом, увеличение числа соревнований по массовым видам спорта для всех возрастных групп населения.</w:t>
      </w:r>
    </w:p>
    <w:p w14:paraId="7F1EC034" w14:textId="505EFB6D" w:rsidR="00AE00B8" w:rsidRDefault="00AE00B8" w:rsidP="00AE00B8">
      <w:pPr>
        <w:keepNext/>
        <w:ind w:firstLine="709"/>
        <w:jc w:val="both"/>
      </w:pPr>
      <w:r>
        <w:t xml:space="preserve">В спортивных школах и общеобразовательных учреждениях города занимаются физической культурой и спортом 10 262 человек.  </w:t>
      </w:r>
    </w:p>
    <w:p w14:paraId="59C097FB" w14:textId="167BD11C" w:rsidR="00AE00B8" w:rsidRDefault="00AE00B8" w:rsidP="00AE00B8">
      <w:pPr>
        <w:keepNext/>
        <w:ind w:firstLine="709"/>
        <w:jc w:val="both"/>
      </w:pPr>
      <w:r>
        <w:t>В городе функционирует 3 спортивные школы, в котором занимаются 896 воспитанников от 6 до 23 лет; 83 спортивных сооружений, из них: 2 стадиона с трибунами на 1500 и 1000 посадочных мест, 26 футбольных полей, 26 спортивных залов, 28 плоскостных сооружений и 1 плавательный бассейн.</w:t>
      </w:r>
    </w:p>
    <w:p w14:paraId="4C935339" w14:textId="77777777" w:rsidR="00AE00B8" w:rsidRDefault="00AE00B8" w:rsidP="00AE00B8">
      <w:pPr>
        <w:keepNext/>
        <w:ind w:firstLine="709"/>
        <w:jc w:val="both"/>
      </w:pPr>
      <w:r>
        <w:t xml:space="preserve">В школах функционирует 17 видов спорта, из них приоритетными видами являются: вольная борьба, греко-римская борьба, бокс, футбол, баскетбол, дзюдо, самбо, панкратион. </w:t>
      </w:r>
    </w:p>
    <w:p w14:paraId="1F61B708" w14:textId="42BE381F" w:rsidR="00AE00B8" w:rsidRDefault="00AE00B8" w:rsidP="00AE00B8">
      <w:pPr>
        <w:keepNext/>
        <w:ind w:firstLine="709"/>
        <w:jc w:val="both"/>
      </w:pPr>
      <w:r>
        <w:t xml:space="preserve">В целях повышения эффективности деятельности учреждений спорта, разработана муниципальная целевая программа «Развитие физической культуры, и спорта на 2024 – 2026 годы».  </w:t>
      </w:r>
    </w:p>
    <w:p w14:paraId="0314CB8D" w14:textId="77777777" w:rsidR="00725ED7" w:rsidRPr="00DC36E0" w:rsidRDefault="00725ED7" w:rsidP="00DC36E0">
      <w:pPr>
        <w:ind w:firstLine="567"/>
        <w:jc w:val="both"/>
      </w:pPr>
      <w:r w:rsidRPr="00DC36E0">
        <w:t xml:space="preserve">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 </w:t>
      </w:r>
    </w:p>
    <w:p w14:paraId="4FD1A070" w14:textId="77777777" w:rsidR="00725ED7" w:rsidRPr="00DC36E0" w:rsidRDefault="00725ED7" w:rsidP="00DC36E0">
      <w:pPr>
        <w:ind w:firstLine="567"/>
        <w:jc w:val="both"/>
      </w:pPr>
      <w:r w:rsidRPr="00DC36E0">
        <w:t xml:space="preserve">Развитие физической культуры и спорта невозможно без наличия соответствующей материально-технической базы и основной её составляющей – физкультурно-спортивных сооружений, отвечающих требованиям и нормативам и обеспечивающих потребность всех слоёв населения в различных видах физкультурно-оздоровительных и спортивных занятий. </w:t>
      </w:r>
    </w:p>
    <w:p w14:paraId="3804B5B8" w14:textId="3005B6C3" w:rsidR="00725ED7" w:rsidRPr="00DC36E0" w:rsidRDefault="00725ED7" w:rsidP="00DC36E0">
      <w:pPr>
        <w:ind w:firstLine="567"/>
        <w:jc w:val="both"/>
      </w:pPr>
      <w:r w:rsidRPr="00DC36E0">
        <w:t xml:space="preserve">Результатом развития сети физкультурно-спортивных объектов </w:t>
      </w:r>
      <w:r w:rsidR="00221F22" w:rsidRPr="00DC36E0">
        <w:t>муниципального образования</w:t>
      </w:r>
      <w:r w:rsidRPr="00DC36E0">
        <w:t xml:space="preserve"> должно стать доведение до нормы их обеспечения населения, путём строительства новых или реконструкции старых физкультурно-спортивных объектов.</w:t>
      </w:r>
    </w:p>
    <w:p w14:paraId="27BC13D6" w14:textId="6F97FBA0" w:rsidR="00AE00B8" w:rsidRDefault="00725ED7" w:rsidP="00DC36E0">
      <w:pPr>
        <w:ind w:firstLine="567"/>
        <w:jc w:val="both"/>
      </w:pPr>
      <w:r w:rsidRPr="00DC36E0">
        <w:t xml:space="preserve">В целом тенденция развития физической культуры и спорта в </w:t>
      </w:r>
      <w:r w:rsidR="006776E0" w:rsidRPr="00DC36E0">
        <w:t>муниципальном образовании</w:t>
      </w:r>
      <w:r w:rsidRPr="00DC36E0">
        <w:t xml:space="preserve"> по отдельным показателям несколько превышает средние краевые значения. Ежегодно доля средств городского бюджета, направленных на текущее содержание и развитие спорта, и доля населения, занимающегося спортом, возрастют. </w:t>
      </w:r>
      <w:r w:rsidR="00AE00B8">
        <w:br w:type="page"/>
      </w:r>
    </w:p>
    <w:p w14:paraId="00717031" w14:textId="77777777" w:rsidR="00AE00B8" w:rsidRDefault="00AE00B8" w:rsidP="00DC36E0">
      <w:pPr>
        <w:ind w:firstLine="567"/>
        <w:jc w:val="both"/>
        <w:sectPr w:rsidR="00AE00B8" w:rsidSect="00496B55">
          <w:footerReference w:type="default" r:id="rId41"/>
          <w:pgSz w:w="11906" w:h="16838" w:code="9"/>
          <w:pgMar w:top="1418" w:right="851" w:bottom="1134" w:left="1418" w:header="510" w:footer="510" w:gutter="0"/>
          <w:cols w:space="708"/>
          <w:docGrid w:linePitch="360"/>
        </w:sectPr>
      </w:pPr>
    </w:p>
    <w:p w14:paraId="73697134" w14:textId="349D261B" w:rsidR="00AE00B8" w:rsidRPr="00DC36E0" w:rsidRDefault="00AE00B8" w:rsidP="00AE00B8">
      <w:pPr>
        <w:keepNext/>
        <w:ind w:firstLine="709"/>
        <w:jc w:val="right"/>
      </w:pPr>
      <w:r w:rsidRPr="00DC36E0">
        <w:lastRenderedPageBreak/>
        <w:t xml:space="preserve">Таблица </w:t>
      </w:r>
      <w:r w:rsidR="00100A3A">
        <w:fldChar w:fldCharType="begin"/>
      </w:r>
      <w:r w:rsidR="00100A3A">
        <w:instrText xml:space="preserve"> STYLEREF 3 \s </w:instrText>
      </w:r>
      <w:r w:rsidR="00100A3A">
        <w:fldChar w:fldCharType="separate"/>
      </w:r>
      <w:r w:rsidRPr="00DC36E0">
        <w:rPr>
          <w:noProof/>
        </w:rPr>
        <w:t>5.2.4</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Pr="00DC36E0">
        <w:rPr>
          <w:noProof/>
        </w:rPr>
        <w:t>1</w:t>
      </w:r>
      <w:r w:rsidR="00100A3A">
        <w:rPr>
          <w:noProof/>
        </w:rPr>
        <w:fldChar w:fldCharType="end"/>
      </w:r>
    </w:p>
    <w:p w14:paraId="2F28C1D7" w14:textId="4989E2D4" w:rsidR="00AE00B8" w:rsidRDefault="00AE00B8" w:rsidP="00AE00B8">
      <w:pPr>
        <w:jc w:val="center"/>
      </w:pPr>
      <w:r w:rsidRPr="00DC36E0">
        <w:t>Характеристики объектов физической культуры и массового спорта город</w:t>
      </w:r>
      <w:r>
        <w:t>ского округа Баксан</w:t>
      </w:r>
    </w:p>
    <w:tbl>
      <w:tblPr>
        <w:tblStyle w:val="af"/>
        <w:tblW w:w="14850" w:type="dxa"/>
        <w:tblLook w:val="04A0" w:firstRow="1" w:lastRow="0" w:firstColumn="1" w:lastColumn="0" w:noHBand="0" w:noVBand="1"/>
      </w:tblPr>
      <w:tblGrid>
        <w:gridCol w:w="541"/>
        <w:gridCol w:w="2828"/>
        <w:gridCol w:w="1984"/>
        <w:gridCol w:w="440"/>
        <w:gridCol w:w="1828"/>
        <w:gridCol w:w="45"/>
        <w:gridCol w:w="2365"/>
        <w:gridCol w:w="1843"/>
        <w:gridCol w:w="2976"/>
      </w:tblGrid>
      <w:tr w:rsidR="00AE00B8" w:rsidRPr="00B77543" w14:paraId="3AE60270" w14:textId="77777777" w:rsidTr="00B77543">
        <w:tc>
          <w:tcPr>
            <w:tcW w:w="541" w:type="dxa"/>
            <w:vAlign w:val="center"/>
          </w:tcPr>
          <w:p w14:paraId="70CF812C" w14:textId="77777777" w:rsidR="00AE00B8" w:rsidRPr="00B77543" w:rsidRDefault="00AE00B8" w:rsidP="00B77543">
            <w:pPr>
              <w:jc w:val="center"/>
              <w:rPr>
                <w:bCs/>
                <w:sz w:val="22"/>
                <w:szCs w:val="22"/>
              </w:rPr>
            </w:pPr>
            <w:r w:rsidRPr="00B77543">
              <w:rPr>
                <w:bCs/>
                <w:sz w:val="22"/>
                <w:szCs w:val="22"/>
              </w:rPr>
              <w:t>№</w:t>
            </w:r>
          </w:p>
          <w:p w14:paraId="639B57BD" w14:textId="77777777" w:rsidR="00AE00B8" w:rsidRPr="00B77543" w:rsidRDefault="00AE00B8" w:rsidP="00B77543">
            <w:pPr>
              <w:jc w:val="center"/>
              <w:rPr>
                <w:bCs/>
                <w:sz w:val="22"/>
                <w:szCs w:val="22"/>
              </w:rPr>
            </w:pPr>
            <w:r w:rsidRPr="00B77543">
              <w:rPr>
                <w:bCs/>
                <w:sz w:val="22"/>
                <w:szCs w:val="22"/>
              </w:rPr>
              <w:t>п/п</w:t>
            </w:r>
          </w:p>
        </w:tc>
        <w:tc>
          <w:tcPr>
            <w:tcW w:w="2828" w:type="dxa"/>
            <w:vAlign w:val="center"/>
          </w:tcPr>
          <w:p w14:paraId="5981D715" w14:textId="77777777" w:rsidR="00AE00B8" w:rsidRPr="00B77543" w:rsidRDefault="00AE00B8" w:rsidP="00B77543">
            <w:pPr>
              <w:jc w:val="center"/>
              <w:rPr>
                <w:bCs/>
                <w:sz w:val="22"/>
                <w:szCs w:val="22"/>
              </w:rPr>
            </w:pPr>
            <w:r w:rsidRPr="00B77543">
              <w:rPr>
                <w:bCs/>
                <w:sz w:val="22"/>
                <w:szCs w:val="22"/>
              </w:rPr>
              <w:t>Полное наименование объекта спорта</w:t>
            </w:r>
          </w:p>
          <w:p w14:paraId="65253045" w14:textId="77777777" w:rsidR="00AE00B8" w:rsidRPr="00B77543" w:rsidRDefault="00AE00B8" w:rsidP="00B77543">
            <w:pPr>
              <w:jc w:val="center"/>
              <w:rPr>
                <w:bCs/>
                <w:sz w:val="22"/>
                <w:szCs w:val="22"/>
              </w:rPr>
            </w:pPr>
            <w:r w:rsidRPr="00B77543">
              <w:rPr>
                <w:bCs/>
                <w:sz w:val="22"/>
                <w:szCs w:val="22"/>
              </w:rPr>
              <w:t>(спортивный зал, спортивная площадка, ФОК, футбольное поле и др.)</w:t>
            </w:r>
          </w:p>
        </w:tc>
        <w:tc>
          <w:tcPr>
            <w:tcW w:w="1984" w:type="dxa"/>
            <w:vAlign w:val="center"/>
          </w:tcPr>
          <w:p w14:paraId="5EB9B9A1" w14:textId="77777777" w:rsidR="00AE00B8" w:rsidRPr="00B77543" w:rsidRDefault="00AE00B8" w:rsidP="00B77543">
            <w:pPr>
              <w:jc w:val="center"/>
              <w:rPr>
                <w:bCs/>
                <w:sz w:val="22"/>
                <w:szCs w:val="22"/>
              </w:rPr>
            </w:pPr>
            <w:r w:rsidRPr="00B77543">
              <w:rPr>
                <w:bCs/>
                <w:sz w:val="22"/>
                <w:szCs w:val="22"/>
              </w:rPr>
              <w:t>Адрес</w:t>
            </w:r>
          </w:p>
          <w:p w14:paraId="16134B47" w14:textId="77777777" w:rsidR="00AE00B8" w:rsidRPr="00B77543" w:rsidRDefault="00AE00B8" w:rsidP="00B77543">
            <w:pPr>
              <w:jc w:val="center"/>
              <w:rPr>
                <w:bCs/>
                <w:sz w:val="22"/>
                <w:szCs w:val="22"/>
              </w:rPr>
            </w:pPr>
            <w:r w:rsidRPr="00B77543">
              <w:rPr>
                <w:bCs/>
                <w:sz w:val="22"/>
                <w:szCs w:val="22"/>
              </w:rPr>
              <w:t>(место нахождение объекта спорта)</w:t>
            </w:r>
          </w:p>
        </w:tc>
        <w:tc>
          <w:tcPr>
            <w:tcW w:w="2268" w:type="dxa"/>
            <w:gridSpan w:val="2"/>
            <w:vAlign w:val="center"/>
          </w:tcPr>
          <w:p w14:paraId="7D3BAAF2" w14:textId="77777777" w:rsidR="00AE00B8" w:rsidRPr="00B77543" w:rsidRDefault="00AE00B8" w:rsidP="00B77543">
            <w:pPr>
              <w:jc w:val="center"/>
              <w:rPr>
                <w:bCs/>
                <w:sz w:val="22"/>
                <w:szCs w:val="22"/>
              </w:rPr>
            </w:pPr>
            <w:r w:rsidRPr="00B77543">
              <w:rPr>
                <w:bCs/>
                <w:sz w:val="22"/>
                <w:szCs w:val="22"/>
              </w:rPr>
              <w:t>Сведения</w:t>
            </w:r>
          </w:p>
          <w:p w14:paraId="751A030B" w14:textId="148B8A43" w:rsidR="00AE00B8" w:rsidRPr="00B77543" w:rsidRDefault="00AE00B8" w:rsidP="00B77543">
            <w:pPr>
              <w:jc w:val="center"/>
              <w:rPr>
                <w:bCs/>
                <w:sz w:val="22"/>
                <w:szCs w:val="22"/>
              </w:rPr>
            </w:pPr>
            <w:r w:rsidRPr="00B77543">
              <w:rPr>
                <w:bCs/>
                <w:sz w:val="22"/>
                <w:szCs w:val="22"/>
              </w:rPr>
              <w:t>о собственнике объекта спорта</w:t>
            </w:r>
          </w:p>
        </w:tc>
        <w:tc>
          <w:tcPr>
            <w:tcW w:w="2410" w:type="dxa"/>
            <w:gridSpan w:val="2"/>
            <w:vAlign w:val="center"/>
          </w:tcPr>
          <w:p w14:paraId="01F3A407" w14:textId="5F432B4B" w:rsidR="00AE00B8" w:rsidRPr="00B77543" w:rsidRDefault="00AE00B8" w:rsidP="00B77543">
            <w:pPr>
              <w:jc w:val="center"/>
              <w:rPr>
                <w:bCs/>
                <w:sz w:val="22"/>
                <w:szCs w:val="22"/>
              </w:rPr>
            </w:pPr>
            <w:r w:rsidRPr="00B77543">
              <w:rPr>
                <w:bCs/>
                <w:sz w:val="22"/>
                <w:szCs w:val="22"/>
              </w:rPr>
              <w:t xml:space="preserve">Площадь земельного участка, на котором расположен объект спорта, </w:t>
            </w:r>
            <w:r w:rsidR="00D11887">
              <w:rPr>
                <w:bCs/>
                <w:sz w:val="22"/>
                <w:szCs w:val="22"/>
              </w:rPr>
              <w:t>кв.м</w:t>
            </w:r>
          </w:p>
        </w:tc>
        <w:tc>
          <w:tcPr>
            <w:tcW w:w="1843" w:type="dxa"/>
            <w:vAlign w:val="center"/>
          </w:tcPr>
          <w:p w14:paraId="7AE84AB9" w14:textId="77777777" w:rsidR="00AE00B8" w:rsidRPr="00B77543" w:rsidRDefault="00AE00B8" w:rsidP="00B77543">
            <w:pPr>
              <w:jc w:val="center"/>
              <w:rPr>
                <w:bCs/>
                <w:sz w:val="22"/>
                <w:szCs w:val="22"/>
              </w:rPr>
            </w:pPr>
            <w:r w:rsidRPr="00B77543">
              <w:rPr>
                <w:bCs/>
                <w:sz w:val="22"/>
                <w:szCs w:val="22"/>
              </w:rPr>
              <w:t>Дата ввода в эксплуатацию, окончания реконструкции, капитального ремонта</w:t>
            </w:r>
          </w:p>
        </w:tc>
        <w:tc>
          <w:tcPr>
            <w:tcW w:w="2976" w:type="dxa"/>
            <w:vAlign w:val="center"/>
          </w:tcPr>
          <w:p w14:paraId="3C87A587" w14:textId="2E329AA6" w:rsidR="00AE00B8" w:rsidRPr="00B77543" w:rsidRDefault="00AE00B8" w:rsidP="00B77543">
            <w:pPr>
              <w:jc w:val="center"/>
              <w:rPr>
                <w:bCs/>
                <w:sz w:val="22"/>
                <w:szCs w:val="22"/>
              </w:rPr>
            </w:pPr>
            <w:r w:rsidRPr="00B77543">
              <w:rPr>
                <w:bCs/>
                <w:sz w:val="22"/>
                <w:szCs w:val="22"/>
              </w:rPr>
              <w:t>Виды спорта, для которых предназначен объект спорта</w:t>
            </w:r>
          </w:p>
        </w:tc>
      </w:tr>
      <w:tr w:rsidR="00AE00B8" w:rsidRPr="00B77543" w14:paraId="281F366C" w14:textId="77777777" w:rsidTr="00B77543">
        <w:tc>
          <w:tcPr>
            <w:tcW w:w="14850" w:type="dxa"/>
            <w:gridSpan w:val="9"/>
            <w:vAlign w:val="center"/>
          </w:tcPr>
          <w:p w14:paraId="5D873C3F" w14:textId="4843D879" w:rsidR="00AE00B8" w:rsidRPr="00B77543" w:rsidRDefault="00AE00B8" w:rsidP="00B77543">
            <w:pPr>
              <w:jc w:val="center"/>
              <w:rPr>
                <w:bCs/>
                <w:sz w:val="22"/>
                <w:szCs w:val="22"/>
              </w:rPr>
            </w:pPr>
            <w:r w:rsidRPr="00B77543">
              <w:rPr>
                <w:bCs/>
                <w:sz w:val="22"/>
                <w:szCs w:val="22"/>
              </w:rPr>
              <w:t>МКОУ «Средняя общеобразовательная школа №1»</w:t>
            </w:r>
          </w:p>
        </w:tc>
      </w:tr>
      <w:tr w:rsidR="00AE00B8" w:rsidRPr="00B77543" w14:paraId="61DB5EA7" w14:textId="77777777" w:rsidTr="00B77543">
        <w:trPr>
          <w:trHeight w:val="562"/>
        </w:trPr>
        <w:tc>
          <w:tcPr>
            <w:tcW w:w="541" w:type="dxa"/>
            <w:vAlign w:val="center"/>
          </w:tcPr>
          <w:p w14:paraId="50779889" w14:textId="77777777" w:rsidR="00AE00B8" w:rsidRPr="00B77543" w:rsidRDefault="00AE00B8" w:rsidP="00B77543">
            <w:pPr>
              <w:jc w:val="center"/>
              <w:rPr>
                <w:bCs/>
                <w:sz w:val="22"/>
                <w:szCs w:val="22"/>
              </w:rPr>
            </w:pPr>
            <w:r w:rsidRPr="00B77543">
              <w:rPr>
                <w:bCs/>
                <w:sz w:val="22"/>
                <w:szCs w:val="22"/>
              </w:rPr>
              <w:t>1</w:t>
            </w:r>
          </w:p>
        </w:tc>
        <w:tc>
          <w:tcPr>
            <w:tcW w:w="2828" w:type="dxa"/>
            <w:vAlign w:val="center"/>
          </w:tcPr>
          <w:p w14:paraId="1723AEAB" w14:textId="77777777" w:rsidR="00AE00B8" w:rsidRPr="00B77543" w:rsidRDefault="00AE00B8" w:rsidP="00B77543">
            <w:pPr>
              <w:jc w:val="center"/>
              <w:rPr>
                <w:bCs/>
                <w:sz w:val="22"/>
                <w:szCs w:val="22"/>
              </w:rPr>
            </w:pPr>
            <w:r w:rsidRPr="00B77543">
              <w:rPr>
                <w:bCs/>
                <w:sz w:val="22"/>
                <w:szCs w:val="22"/>
              </w:rPr>
              <w:t>Спортивный зал</w:t>
            </w:r>
          </w:p>
          <w:p w14:paraId="4EF08301" w14:textId="77777777" w:rsidR="00AE00B8" w:rsidRPr="00B77543" w:rsidRDefault="00AE00B8" w:rsidP="00B77543">
            <w:pPr>
              <w:jc w:val="center"/>
              <w:rPr>
                <w:bCs/>
                <w:sz w:val="22"/>
                <w:szCs w:val="22"/>
              </w:rPr>
            </w:pPr>
            <w:r w:rsidRPr="00B77543">
              <w:rPr>
                <w:bCs/>
                <w:sz w:val="22"/>
                <w:szCs w:val="22"/>
              </w:rPr>
              <w:t>Спортивный зал</w:t>
            </w:r>
          </w:p>
        </w:tc>
        <w:tc>
          <w:tcPr>
            <w:tcW w:w="1984" w:type="dxa"/>
            <w:vAlign w:val="center"/>
          </w:tcPr>
          <w:p w14:paraId="7BDE8FA2" w14:textId="77777777" w:rsidR="00AE00B8" w:rsidRPr="00B77543" w:rsidRDefault="00AE00B8" w:rsidP="00B77543">
            <w:pPr>
              <w:jc w:val="center"/>
              <w:rPr>
                <w:bCs/>
                <w:sz w:val="22"/>
                <w:szCs w:val="22"/>
              </w:rPr>
            </w:pPr>
            <w:r w:rsidRPr="00B77543">
              <w:rPr>
                <w:bCs/>
                <w:sz w:val="22"/>
                <w:szCs w:val="22"/>
              </w:rPr>
              <w:t>Ленина, 86</w:t>
            </w:r>
          </w:p>
        </w:tc>
        <w:tc>
          <w:tcPr>
            <w:tcW w:w="2268" w:type="dxa"/>
            <w:gridSpan w:val="2"/>
            <w:vAlign w:val="center"/>
          </w:tcPr>
          <w:p w14:paraId="243924A0"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410" w:type="dxa"/>
            <w:gridSpan w:val="2"/>
            <w:vAlign w:val="center"/>
          </w:tcPr>
          <w:p w14:paraId="3F3EE1D2" w14:textId="77777777" w:rsidR="00AE00B8" w:rsidRPr="00B77543" w:rsidRDefault="00AE00B8" w:rsidP="00B77543">
            <w:pPr>
              <w:jc w:val="center"/>
              <w:rPr>
                <w:bCs/>
                <w:sz w:val="22"/>
                <w:szCs w:val="22"/>
              </w:rPr>
            </w:pPr>
            <w:r w:rsidRPr="00B77543">
              <w:rPr>
                <w:bCs/>
                <w:sz w:val="22"/>
                <w:szCs w:val="22"/>
              </w:rPr>
              <w:t>280 кв.м.</w:t>
            </w:r>
          </w:p>
          <w:p w14:paraId="6A6A0B01" w14:textId="77777777" w:rsidR="00AE00B8" w:rsidRPr="00B77543" w:rsidRDefault="00AE00B8" w:rsidP="00B77543">
            <w:pPr>
              <w:jc w:val="center"/>
              <w:rPr>
                <w:bCs/>
                <w:sz w:val="22"/>
                <w:szCs w:val="22"/>
              </w:rPr>
            </w:pPr>
            <w:r w:rsidRPr="00B77543">
              <w:rPr>
                <w:bCs/>
                <w:sz w:val="22"/>
                <w:szCs w:val="22"/>
              </w:rPr>
              <w:t>288 кв.м.</w:t>
            </w:r>
          </w:p>
        </w:tc>
        <w:tc>
          <w:tcPr>
            <w:tcW w:w="1843" w:type="dxa"/>
            <w:vAlign w:val="center"/>
          </w:tcPr>
          <w:p w14:paraId="01351DC7" w14:textId="77777777" w:rsidR="00AE00B8" w:rsidRPr="00B77543" w:rsidRDefault="00AE00B8" w:rsidP="00B77543">
            <w:pPr>
              <w:jc w:val="center"/>
              <w:rPr>
                <w:bCs/>
                <w:sz w:val="22"/>
                <w:szCs w:val="22"/>
              </w:rPr>
            </w:pPr>
            <w:r w:rsidRPr="00B77543">
              <w:rPr>
                <w:bCs/>
                <w:sz w:val="22"/>
                <w:szCs w:val="22"/>
              </w:rPr>
              <w:t>1992</w:t>
            </w:r>
          </w:p>
          <w:p w14:paraId="6DC40ACC" w14:textId="77777777" w:rsidR="00AE00B8" w:rsidRPr="00B77543" w:rsidRDefault="00AE00B8" w:rsidP="00B77543">
            <w:pPr>
              <w:jc w:val="center"/>
              <w:rPr>
                <w:bCs/>
                <w:sz w:val="22"/>
                <w:szCs w:val="22"/>
              </w:rPr>
            </w:pPr>
            <w:r w:rsidRPr="00B77543">
              <w:rPr>
                <w:bCs/>
                <w:sz w:val="22"/>
                <w:szCs w:val="22"/>
              </w:rPr>
              <w:t>1937</w:t>
            </w:r>
          </w:p>
        </w:tc>
        <w:tc>
          <w:tcPr>
            <w:tcW w:w="2976" w:type="dxa"/>
            <w:vAlign w:val="center"/>
          </w:tcPr>
          <w:p w14:paraId="14DF1419" w14:textId="77777777" w:rsidR="00AE00B8" w:rsidRPr="00B77543" w:rsidRDefault="00AE00B8" w:rsidP="00B77543">
            <w:pPr>
              <w:jc w:val="center"/>
              <w:rPr>
                <w:bCs/>
                <w:sz w:val="22"/>
                <w:szCs w:val="22"/>
              </w:rPr>
            </w:pPr>
            <w:r w:rsidRPr="00B77543">
              <w:rPr>
                <w:bCs/>
                <w:sz w:val="22"/>
                <w:szCs w:val="22"/>
              </w:rPr>
              <w:t>1.Волейбол</w:t>
            </w:r>
          </w:p>
          <w:p w14:paraId="4D12B5F5" w14:textId="6DD47345" w:rsidR="00AE00B8" w:rsidRPr="00B77543" w:rsidRDefault="00AE00B8" w:rsidP="00B77543">
            <w:pPr>
              <w:jc w:val="center"/>
              <w:rPr>
                <w:bCs/>
                <w:sz w:val="22"/>
                <w:szCs w:val="22"/>
              </w:rPr>
            </w:pPr>
            <w:r w:rsidRPr="00B77543">
              <w:rPr>
                <w:bCs/>
                <w:sz w:val="22"/>
                <w:szCs w:val="22"/>
              </w:rPr>
              <w:t>2.Баскетбол</w:t>
            </w:r>
          </w:p>
        </w:tc>
      </w:tr>
      <w:tr w:rsidR="00AE00B8" w:rsidRPr="00B77543" w14:paraId="07A502C6" w14:textId="77777777" w:rsidTr="00B77543">
        <w:tc>
          <w:tcPr>
            <w:tcW w:w="14850" w:type="dxa"/>
            <w:gridSpan w:val="9"/>
            <w:vAlign w:val="center"/>
          </w:tcPr>
          <w:p w14:paraId="37CB2707" w14:textId="77777777" w:rsidR="00AE00B8" w:rsidRPr="00B77543" w:rsidRDefault="00AE00B8" w:rsidP="00B77543">
            <w:pPr>
              <w:jc w:val="center"/>
              <w:rPr>
                <w:bCs/>
                <w:sz w:val="22"/>
                <w:szCs w:val="22"/>
              </w:rPr>
            </w:pPr>
            <w:r w:rsidRPr="00B77543">
              <w:rPr>
                <w:bCs/>
                <w:sz w:val="22"/>
                <w:szCs w:val="22"/>
              </w:rPr>
              <w:t>МКОУ «Средняя общеобразовательная школа №2»</w:t>
            </w:r>
          </w:p>
        </w:tc>
      </w:tr>
      <w:tr w:rsidR="00AE00B8" w:rsidRPr="00B77543" w14:paraId="32EAA5D6" w14:textId="77777777" w:rsidTr="00B77543">
        <w:tc>
          <w:tcPr>
            <w:tcW w:w="541" w:type="dxa"/>
            <w:vAlign w:val="center"/>
          </w:tcPr>
          <w:p w14:paraId="6068277E" w14:textId="77777777" w:rsidR="00AE00B8" w:rsidRPr="00B77543" w:rsidRDefault="00AE00B8" w:rsidP="00B77543">
            <w:pPr>
              <w:jc w:val="center"/>
              <w:rPr>
                <w:bCs/>
                <w:sz w:val="22"/>
                <w:szCs w:val="22"/>
              </w:rPr>
            </w:pPr>
            <w:r w:rsidRPr="00B77543">
              <w:rPr>
                <w:bCs/>
                <w:sz w:val="22"/>
                <w:szCs w:val="22"/>
              </w:rPr>
              <w:t>2</w:t>
            </w:r>
          </w:p>
        </w:tc>
        <w:tc>
          <w:tcPr>
            <w:tcW w:w="2828" w:type="dxa"/>
            <w:vAlign w:val="center"/>
          </w:tcPr>
          <w:p w14:paraId="16BFE425" w14:textId="0A570BB1" w:rsidR="00AE00B8" w:rsidRPr="00B77543" w:rsidRDefault="00AE00B8" w:rsidP="00B77543">
            <w:pPr>
              <w:jc w:val="center"/>
              <w:rPr>
                <w:bCs/>
                <w:sz w:val="22"/>
                <w:szCs w:val="22"/>
              </w:rPr>
            </w:pPr>
            <w:r w:rsidRPr="00B77543">
              <w:rPr>
                <w:bCs/>
                <w:sz w:val="22"/>
                <w:szCs w:val="22"/>
              </w:rPr>
              <w:t>Спортивный зал</w:t>
            </w:r>
          </w:p>
        </w:tc>
        <w:tc>
          <w:tcPr>
            <w:tcW w:w="1984" w:type="dxa"/>
            <w:vAlign w:val="center"/>
          </w:tcPr>
          <w:p w14:paraId="5AA00AF9" w14:textId="77777777" w:rsidR="00AE00B8" w:rsidRPr="00B77543" w:rsidRDefault="00AE00B8" w:rsidP="00B77543">
            <w:pPr>
              <w:jc w:val="center"/>
              <w:rPr>
                <w:bCs/>
                <w:sz w:val="22"/>
                <w:szCs w:val="22"/>
              </w:rPr>
            </w:pPr>
            <w:r w:rsidRPr="00B77543">
              <w:rPr>
                <w:bCs/>
                <w:sz w:val="22"/>
                <w:szCs w:val="22"/>
              </w:rPr>
              <w:t>Бесланеева, 7</w:t>
            </w:r>
          </w:p>
        </w:tc>
        <w:tc>
          <w:tcPr>
            <w:tcW w:w="2268" w:type="dxa"/>
            <w:gridSpan w:val="2"/>
            <w:vAlign w:val="center"/>
          </w:tcPr>
          <w:p w14:paraId="48D1E0C0"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410" w:type="dxa"/>
            <w:gridSpan w:val="2"/>
            <w:vAlign w:val="center"/>
          </w:tcPr>
          <w:p w14:paraId="36A80DFA" w14:textId="77777777" w:rsidR="00AE00B8" w:rsidRPr="00B77543" w:rsidRDefault="00AE00B8" w:rsidP="00B77543">
            <w:pPr>
              <w:jc w:val="center"/>
              <w:rPr>
                <w:bCs/>
                <w:sz w:val="22"/>
                <w:szCs w:val="22"/>
              </w:rPr>
            </w:pPr>
            <w:r w:rsidRPr="00B77543">
              <w:rPr>
                <w:bCs/>
                <w:sz w:val="22"/>
                <w:szCs w:val="22"/>
              </w:rPr>
              <w:t>1250 кв.м.</w:t>
            </w:r>
          </w:p>
          <w:p w14:paraId="682CFCB2" w14:textId="77777777" w:rsidR="00AE00B8" w:rsidRPr="00B77543" w:rsidRDefault="00AE00B8" w:rsidP="00B77543">
            <w:pPr>
              <w:jc w:val="center"/>
              <w:rPr>
                <w:bCs/>
                <w:sz w:val="22"/>
                <w:szCs w:val="22"/>
              </w:rPr>
            </w:pPr>
            <w:r w:rsidRPr="00B77543">
              <w:rPr>
                <w:bCs/>
                <w:sz w:val="22"/>
                <w:szCs w:val="22"/>
              </w:rPr>
              <w:t>162 кв.м.</w:t>
            </w:r>
          </w:p>
        </w:tc>
        <w:tc>
          <w:tcPr>
            <w:tcW w:w="1843" w:type="dxa"/>
            <w:vAlign w:val="center"/>
          </w:tcPr>
          <w:p w14:paraId="20E72071" w14:textId="77777777" w:rsidR="00AE00B8" w:rsidRPr="00B77543" w:rsidRDefault="00AE00B8" w:rsidP="00B77543">
            <w:pPr>
              <w:jc w:val="center"/>
              <w:rPr>
                <w:bCs/>
                <w:sz w:val="22"/>
                <w:szCs w:val="22"/>
              </w:rPr>
            </w:pPr>
            <w:r w:rsidRPr="00B77543">
              <w:rPr>
                <w:bCs/>
                <w:sz w:val="22"/>
                <w:szCs w:val="22"/>
              </w:rPr>
              <w:t>1981</w:t>
            </w:r>
          </w:p>
        </w:tc>
        <w:tc>
          <w:tcPr>
            <w:tcW w:w="2976" w:type="dxa"/>
            <w:vAlign w:val="center"/>
          </w:tcPr>
          <w:p w14:paraId="5DD4587B" w14:textId="77777777" w:rsidR="00AE00B8" w:rsidRPr="00B77543" w:rsidRDefault="00AE00B8" w:rsidP="00B77543">
            <w:pPr>
              <w:jc w:val="center"/>
              <w:rPr>
                <w:bCs/>
                <w:sz w:val="22"/>
                <w:szCs w:val="22"/>
              </w:rPr>
            </w:pPr>
            <w:r w:rsidRPr="00B77543">
              <w:rPr>
                <w:bCs/>
                <w:sz w:val="22"/>
                <w:szCs w:val="22"/>
              </w:rPr>
              <w:t>1.Футбол</w:t>
            </w:r>
          </w:p>
          <w:p w14:paraId="365340D3" w14:textId="48682EE3" w:rsidR="00AE00B8" w:rsidRPr="00B77543" w:rsidRDefault="00AE00B8" w:rsidP="00B77543">
            <w:pPr>
              <w:jc w:val="center"/>
              <w:rPr>
                <w:bCs/>
                <w:sz w:val="22"/>
                <w:szCs w:val="22"/>
              </w:rPr>
            </w:pPr>
            <w:r w:rsidRPr="00B77543">
              <w:rPr>
                <w:bCs/>
                <w:sz w:val="22"/>
                <w:szCs w:val="22"/>
              </w:rPr>
              <w:t>2.Волейбол</w:t>
            </w:r>
          </w:p>
        </w:tc>
      </w:tr>
      <w:tr w:rsidR="00AE00B8" w:rsidRPr="00B77543" w14:paraId="73D96F07" w14:textId="77777777" w:rsidTr="00B77543">
        <w:tc>
          <w:tcPr>
            <w:tcW w:w="14850" w:type="dxa"/>
            <w:gridSpan w:val="9"/>
            <w:vAlign w:val="center"/>
          </w:tcPr>
          <w:p w14:paraId="6EE8CBA5" w14:textId="77777777" w:rsidR="00AE00B8" w:rsidRPr="00B77543" w:rsidRDefault="00AE00B8" w:rsidP="00B77543">
            <w:pPr>
              <w:jc w:val="center"/>
              <w:rPr>
                <w:bCs/>
                <w:sz w:val="22"/>
                <w:szCs w:val="22"/>
              </w:rPr>
            </w:pPr>
            <w:r w:rsidRPr="00B77543">
              <w:rPr>
                <w:bCs/>
                <w:sz w:val="22"/>
                <w:szCs w:val="22"/>
              </w:rPr>
              <w:t>МКОУ «Средняя общеобразовательная школа №3»</w:t>
            </w:r>
          </w:p>
        </w:tc>
      </w:tr>
      <w:tr w:rsidR="00AE00B8" w:rsidRPr="00B77543" w14:paraId="45A4BB26" w14:textId="77777777" w:rsidTr="00B77543">
        <w:tc>
          <w:tcPr>
            <w:tcW w:w="541" w:type="dxa"/>
            <w:vAlign w:val="center"/>
          </w:tcPr>
          <w:p w14:paraId="77854392" w14:textId="77777777" w:rsidR="00AE00B8" w:rsidRPr="00B77543" w:rsidRDefault="00AE00B8" w:rsidP="00B77543">
            <w:pPr>
              <w:jc w:val="center"/>
              <w:rPr>
                <w:bCs/>
                <w:sz w:val="22"/>
                <w:szCs w:val="22"/>
              </w:rPr>
            </w:pPr>
            <w:r w:rsidRPr="00B77543">
              <w:rPr>
                <w:bCs/>
                <w:sz w:val="22"/>
                <w:szCs w:val="22"/>
              </w:rPr>
              <w:t>3</w:t>
            </w:r>
          </w:p>
        </w:tc>
        <w:tc>
          <w:tcPr>
            <w:tcW w:w="2828" w:type="dxa"/>
            <w:vAlign w:val="center"/>
          </w:tcPr>
          <w:p w14:paraId="4E7E24C2" w14:textId="77777777" w:rsidR="00AE00B8" w:rsidRPr="00B77543" w:rsidRDefault="00AE00B8" w:rsidP="00B77543">
            <w:pPr>
              <w:jc w:val="center"/>
              <w:rPr>
                <w:bCs/>
                <w:sz w:val="22"/>
                <w:szCs w:val="22"/>
              </w:rPr>
            </w:pPr>
          </w:p>
          <w:p w14:paraId="585515E5" w14:textId="77777777" w:rsidR="00AE00B8" w:rsidRPr="00B77543" w:rsidRDefault="00AE00B8" w:rsidP="00B77543">
            <w:pPr>
              <w:jc w:val="center"/>
              <w:rPr>
                <w:bCs/>
                <w:sz w:val="22"/>
                <w:szCs w:val="22"/>
              </w:rPr>
            </w:pPr>
          </w:p>
          <w:p w14:paraId="5335CFDA" w14:textId="77777777" w:rsidR="00AE00B8" w:rsidRPr="00B77543" w:rsidRDefault="00AE00B8" w:rsidP="00B77543">
            <w:pPr>
              <w:jc w:val="center"/>
              <w:rPr>
                <w:bCs/>
                <w:sz w:val="22"/>
                <w:szCs w:val="22"/>
              </w:rPr>
            </w:pPr>
          </w:p>
          <w:p w14:paraId="5273B9FB" w14:textId="77777777" w:rsidR="00AE00B8" w:rsidRPr="00B77543" w:rsidRDefault="00AE00B8" w:rsidP="00B77543">
            <w:pPr>
              <w:jc w:val="center"/>
              <w:rPr>
                <w:bCs/>
                <w:sz w:val="22"/>
                <w:szCs w:val="22"/>
              </w:rPr>
            </w:pPr>
            <w:r w:rsidRPr="00B77543">
              <w:rPr>
                <w:bCs/>
                <w:sz w:val="22"/>
                <w:szCs w:val="22"/>
              </w:rPr>
              <w:t>Спортивный зал</w:t>
            </w:r>
          </w:p>
        </w:tc>
        <w:tc>
          <w:tcPr>
            <w:tcW w:w="1984" w:type="dxa"/>
            <w:vAlign w:val="center"/>
          </w:tcPr>
          <w:p w14:paraId="3CB2BF94" w14:textId="77777777" w:rsidR="00AE00B8" w:rsidRPr="00B77543" w:rsidRDefault="00AE00B8" w:rsidP="00B77543">
            <w:pPr>
              <w:jc w:val="center"/>
              <w:rPr>
                <w:bCs/>
                <w:sz w:val="22"/>
                <w:szCs w:val="22"/>
              </w:rPr>
            </w:pPr>
            <w:r w:rsidRPr="00B77543">
              <w:rPr>
                <w:bCs/>
                <w:sz w:val="22"/>
                <w:szCs w:val="22"/>
              </w:rPr>
              <w:t>Калмыкова, 1</w:t>
            </w:r>
          </w:p>
        </w:tc>
        <w:tc>
          <w:tcPr>
            <w:tcW w:w="2268" w:type="dxa"/>
            <w:gridSpan w:val="2"/>
            <w:vAlign w:val="center"/>
          </w:tcPr>
          <w:p w14:paraId="306C7219"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410" w:type="dxa"/>
            <w:gridSpan w:val="2"/>
            <w:vAlign w:val="center"/>
          </w:tcPr>
          <w:p w14:paraId="4B62010C" w14:textId="77777777" w:rsidR="00AE00B8" w:rsidRPr="00B77543" w:rsidRDefault="00AE00B8" w:rsidP="00B77543">
            <w:pPr>
              <w:jc w:val="center"/>
              <w:rPr>
                <w:bCs/>
                <w:sz w:val="22"/>
                <w:szCs w:val="22"/>
              </w:rPr>
            </w:pPr>
            <w:r w:rsidRPr="00B77543">
              <w:rPr>
                <w:bCs/>
                <w:sz w:val="22"/>
                <w:szCs w:val="22"/>
              </w:rPr>
              <w:t>108 кв.м.</w:t>
            </w:r>
          </w:p>
          <w:p w14:paraId="09CF0CA5" w14:textId="77777777" w:rsidR="00AE00B8" w:rsidRPr="00B77543" w:rsidRDefault="00AE00B8" w:rsidP="00B77543">
            <w:pPr>
              <w:jc w:val="center"/>
              <w:rPr>
                <w:bCs/>
                <w:sz w:val="22"/>
                <w:szCs w:val="22"/>
              </w:rPr>
            </w:pPr>
            <w:r w:rsidRPr="00B77543">
              <w:rPr>
                <w:bCs/>
                <w:sz w:val="22"/>
                <w:szCs w:val="22"/>
              </w:rPr>
              <w:t>300 кв.м.</w:t>
            </w:r>
          </w:p>
          <w:p w14:paraId="6724BCE7" w14:textId="77777777" w:rsidR="00AE00B8" w:rsidRPr="00B77543" w:rsidRDefault="00AE00B8" w:rsidP="00B77543">
            <w:pPr>
              <w:jc w:val="center"/>
              <w:rPr>
                <w:bCs/>
                <w:sz w:val="22"/>
                <w:szCs w:val="22"/>
              </w:rPr>
            </w:pPr>
            <w:r w:rsidRPr="00B77543">
              <w:rPr>
                <w:bCs/>
                <w:sz w:val="22"/>
                <w:szCs w:val="22"/>
              </w:rPr>
              <w:t>162 кв.м.</w:t>
            </w:r>
          </w:p>
          <w:p w14:paraId="076FD525" w14:textId="77777777" w:rsidR="00AE00B8" w:rsidRPr="00B77543" w:rsidRDefault="00AE00B8" w:rsidP="00B77543">
            <w:pPr>
              <w:jc w:val="center"/>
              <w:rPr>
                <w:bCs/>
                <w:sz w:val="22"/>
                <w:szCs w:val="22"/>
              </w:rPr>
            </w:pPr>
            <w:r w:rsidRPr="00B77543">
              <w:rPr>
                <w:bCs/>
                <w:sz w:val="22"/>
                <w:szCs w:val="22"/>
              </w:rPr>
              <w:t>162 кв.м.</w:t>
            </w:r>
          </w:p>
          <w:p w14:paraId="68509D25" w14:textId="77777777" w:rsidR="00AE00B8" w:rsidRPr="00B77543" w:rsidRDefault="00AE00B8" w:rsidP="00B77543">
            <w:pPr>
              <w:jc w:val="center"/>
              <w:rPr>
                <w:bCs/>
                <w:sz w:val="22"/>
                <w:szCs w:val="22"/>
              </w:rPr>
            </w:pPr>
            <w:r w:rsidRPr="00B77543">
              <w:rPr>
                <w:bCs/>
                <w:sz w:val="22"/>
                <w:szCs w:val="22"/>
              </w:rPr>
              <w:t>128 кв.м.</w:t>
            </w:r>
          </w:p>
          <w:p w14:paraId="77A970D3" w14:textId="77777777" w:rsidR="00AE00B8" w:rsidRPr="00B77543" w:rsidRDefault="00AE00B8" w:rsidP="00B77543">
            <w:pPr>
              <w:jc w:val="center"/>
              <w:rPr>
                <w:bCs/>
                <w:sz w:val="22"/>
                <w:szCs w:val="22"/>
              </w:rPr>
            </w:pPr>
            <w:r w:rsidRPr="00B77543">
              <w:rPr>
                <w:bCs/>
                <w:sz w:val="22"/>
                <w:szCs w:val="22"/>
              </w:rPr>
              <w:t>205 кв.м.</w:t>
            </w:r>
          </w:p>
          <w:p w14:paraId="3A5A4D6F" w14:textId="77777777" w:rsidR="00AE00B8" w:rsidRPr="00B77543" w:rsidRDefault="00AE00B8" w:rsidP="00B77543">
            <w:pPr>
              <w:jc w:val="center"/>
              <w:rPr>
                <w:bCs/>
                <w:sz w:val="22"/>
                <w:szCs w:val="22"/>
              </w:rPr>
            </w:pPr>
          </w:p>
          <w:p w14:paraId="35595BB0" w14:textId="77777777" w:rsidR="00AE00B8" w:rsidRPr="00B77543" w:rsidRDefault="00AE00B8" w:rsidP="00B77543">
            <w:pPr>
              <w:jc w:val="center"/>
              <w:rPr>
                <w:bCs/>
                <w:sz w:val="22"/>
                <w:szCs w:val="22"/>
              </w:rPr>
            </w:pPr>
            <w:r w:rsidRPr="00B77543">
              <w:rPr>
                <w:bCs/>
                <w:sz w:val="22"/>
                <w:szCs w:val="22"/>
              </w:rPr>
              <w:t>70 кв.м.</w:t>
            </w:r>
          </w:p>
        </w:tc>
        <w:tc>
          <w:tcPr>
            <w:tcW w:w="1843" w:type="dxa"/>
            <w:vAlign w:val="center"/>
          </w:tcPr>
          <w:p w14:paraId="401F49E7" w14:textId="77777777" w:rsidR="00AE00B8" w:rsidRPr="00B77543" w:rsidRDefault="00AE00B8" w:rsidP="00B77543">
            <w:pPr>
              <w:jc w:val="center"/>
              <w:rPr>
                <w:bCs/>
                <w:sz w:val="22"/>
                <w:szCs w:val="22"/>
              </w:rPr>
            </w:pPr>
            <w:r w:rsidRPr="00B77543">
              <w:rPr>
                <w:bCs/>
                <w:sz w:val="22"/>
                <w:szCs w:val="22"/>
              </w:rPr>
              <w:t>2004</w:t>
            </w:r>
          </w:p>
          <w:p w14:paraId="0B62EA07" w14:textId="77777777" w:rsidR="00AE00B8" w:rsidRPr="00B77543" w:rsidRDefault="00AE00B8" w:rsidP="00B77543">
            <w:pPr>
              <w:jc w:val="center"/>
              <w:rPr>
                <w:bCs/>
                <w:sz w:val="22"/>
                <w:szCs w:val="22"/>
              </w:rPr>
            </w:pPr>
            <w:r w:rsidRPr="00B77543">
              <w:rPr>
                <w:bCs/>
                <w:sz w:val="22"/>
                <w:szCs w:val="22"/>
              </w:rPr>
              <w:t>1968</w:t>
            </w:r>
          </w:p>
          <w:p w14:paraId="6CB8D07A" w14:textId="77777777" w:rsidR="00AE00B8" w:rsidRPr="00B77543" w:rsidRDefault="00AE00B8" w:rsidP="00B77543">
            <w:pPr>
              <w:jc w:val="center"/>
              <w:rPr>
                <w:bCs/>
                <w:sz w:val="22"/>
                <w:szCs w:val="22"/>
              </w:rPr>
            </w:pPr>
            <w:r w:rsidRPr="00B77543">
              <w:rPr>
                <w:bCs/>
                <w:sz w:val="22"/>
                <w:szCs w:val="22"/>
              </w:rPr>
              <w:t>2004</w:t>
            </w:r>
          </w:p>
          <w:p w14:paraId="0922D288" w14:textId="77777777" w:rsidR="00AE00B8" w:rsidRPr="00B77543" w:rsidRDefault="00AE00B8" w:rsidP="00B77543">
            <w:pPr>
              <w:jc w:val="center"/>
              <w:rPr>
                <w:bCs/>
                <w:sz w:val="22"/>
                <w:szCs w:val="22"/>
              </w:rPr>
            </w:pPr>
            <w:r w:rsidRPr="00B77543">
              <w:rPr>
                <w:bCs/>
                <w:sz w:val="22"/>
                <w:szCs w:val="22"/>
              </w:rPr>
              <w:t>2019</w:t>
            </w:r>
          </w:p>
          <w:p w14:paraId="17F368C6" w14:textId="77777777" w:rsidR="00AE00B8" w:rsidRPr="00B77543" w:rsidRDefault="00AE00B8" w:rsidP="00B77543">
            <w:pPr>
              <w:jc w:val="center"/>
              <w:rPr>
                <w:bCs/>
                <w:sz w:val="22"/>
                <w:szCs w:val="22"/>
              </w:rPr>
            </w:pPr>
            <w:r w:rsidRPr="00B77543">
              <w:rPr>
                <w:bCs/>
                <w:sz w:val="22"/>
                <w:szCs w:val="22"/>
              </w:rPr>
              <w:t>2019</w:t>
            </w:r>
          </w:p>
          <w:p w14:paraId="700744B3" w14:textId="77777777" w:rsidR="00AE00B8" w:rsidRPr="00B77543" w:rsidRDefault="00AE00B8" w:rsidP="00B77543">
            <w:pPr>
              <w:jc w:val="center"/>
              <w:rPr>
                <w:bCs/>
                <w:sz w:val="22"/>
                <w:szCs w:val="22"/>
              </w:rPr>
            </w:pPr>
            <w:r w:rsidRPr="00B77543">
              <w:rPr>
                <w:bCs/>
                <w:sz w:val="22"/>
                <w:szCs w:val="22"/>
              </w:rPr>
              <w:t>2020</w:t>
            </w:r>
          </w:p>
          <w:p w14:paraId="61E37FE3" w14:textId="77777777" w:rsidR="00AE00B8" w:rsidRPr="00B77543" w:rsidRDefault="00AE00B8" w:rsidP="00B77543">
            <w:pPr>
              <w:jc w:val="center"/>
              <w:rPr>
                <w:bCs/>
                <w:sz w:val="22"/>
                <w:szCs w:val="22"/>
              </w:rPr>
            </w:pPr>
          </w:p>
          <w:p w14:paraId="6FAE00DA" w14:textId="77777777" w:rsidR="00AE00B8" w:rsidRPr="00B77543" w:rsidRDefault="00AE00B8" w:rsidP="00B77543">
            <w:pPr>
              <w:jc w:val="center"/>
              <w:rPr>
                <w:bCs/>
                <w:sz w:val="22"/>
                <w:szCs w:val="22"/>
              </w:rPr>
            </w:pPr>
            <w:r w:rsidRPr="00B77543">
              <w:rPr>
                <w:bCs/>
                <w:sz w:val="22"/>
                <w:szCs w:val="22"/>
              </w:rPr>
              <w:t>2020</w:t>
            </w:r>
          </w:p>
        </w:tc>
        <w:tc>
          <w:tcPr>
            <w:tcW w:w="2976" w:type="dxa"/>
            <w:vAlign w:val="center"/>
          </w:tcPr>
          <w:p w14:paraId="01639FCA" w14:textId="77777777" w:rsidR="00AE00B8" w:rsidRPr="00B77543" w:rsidRDefault="00AE00B8" w:rsidP="00B77543">
            <w:pPr>
              <w:jc w:val="center"/>
              <w:rPr>
                <w:bCs/>
                <w:sz w:val="22"/>
                <w:szCs w:val="22"/>
              </w:rPr>
            </w:pPr>
            <w:r w:rsidRPr="00B77543">
              <w:rPr>
                <w:bCs/>
                <w:sz w:val="22"/>
                <w:szCs w:val="22"/>
              </w:rPr>
              <w:t>1.Баскетбол</w:t>
            </w:r>
          </w:p>
          <w:p w14:paraId="65F5ADC5" w14:textId="77777777" w:rsidR="00AE00B8" w:rsidRPr="00B77543" w:rsidRDefault="00AE00B8" w:rsidP="00B77543">
            <w:pPr>
              <w:jc w:val="center"/>
              <w:rPr>
                <w:bCs/>
                <w:sz w:val="22"/>
                <w:szCs w:val="22"/>
              </w:rPr>
            </w:pPr>
            <w:r w:rsidRPr="00B77543">
              <w:rPr>
                <w:bCs/>
                <w:sz w:val="22"/>
                <w:szCs w:val="22"/>
              </w:rPr>
              <w:t>2.Футбол</w:t>
            </w:r>
          </w:p>
          <w:p w14:paraId="1D1850E9" w14:textId="77777777" w:rsidR="00AE00B8" w:rsidRPr="00B77543" w:rsidRDefault="00AE00B8" w:rsidP="00B77543">
            <w:pPr>
              <w:jc w:val="center"/>
              <w:rPr>
                <w:bCs/>
                <w:sz w:val="22"/>
                <w:szCs w:val="22"/>
              </w:rPr>
            </w:pPr>
            <w:r w:rsidRPr="00B77543">
              <w:rPr>
                <w:bCs/>
                <w:sz w:val="22"/>
                <w:szCs w:val="22"/>
              </w:rPr>
              <w:t>3.Волейбол</w:t>
            </w:r>
          </w:p>
          <w:p w14:paraId="48E4C0A1" w14:textId="77777777" w:rsidR="00AE00B8" w:rsidRPr="00B77543" w:rsidRDefault="00AE00B8" w:rsidP="00B77543">
            <w:pPr>
              <w:jc w:val="center"/>
              <w:rPr>
                <w:bCs/>
                <w:sz w:val="22"/>
                <w:szCs w:val="22"/>
              </w:rPr>
            </w:pPr>
            <w:r w:rsidRPr="00B77543">
              <w:rPr>
                <w:bCs/>
                <w:sz w:val="22"/>
                <w:szCs w:val="22"/>
              </w:rPr>
              <w:t>4.Дзюдо</w:t>
            </w:r>
          </w:p>
          <w:p w14:paraId="0ABEACFE" w14:textId="77777777" w:rsidR="00AE00B8" w:rsidRPr="00B77543" w:rsidRDefault="00AE00B8" w:rsidP="00B77543">
            <w:pPr>
              <w:jc w:val="center"/>
              <w:rPr>
                <w:bCs/>
                <w:sz w:val="22"/>
                <w:szCs w:val="22"/>
              </w:rPr>
            </w:pPr>
            <w:r w:rsidRPr="00B77543">
              <w:rPr>
                <w:bCs/>
                <w:sz w:val="22"/>
                <w:szCs w:val="22"/>
              </w:rPr>
              <w:t>5.Панкратион</w:t>
            </w:r>
          </w:p>
          <w:p w14:paraId="4FFF5135" w14:textId="77777777" w:rsidR="00AE00B8" w:rsidRPr="00B77543" w:rsidRDefault="00AE00B8" w:rsidP="00B77543">
            <w:pPr>
              <w:jc w:val="center"/>
              <w:rPr>
                <w:bCs/>
                <w:sz w:val="22"/>
                <w:szCs w:val="22"/>
              </w:rPr>
            </w:pPr>
            <w:r w:rsidRPr="00B77543">
              <w:rPr>
                <w:bCs/>
                <w:sz w:val="22"/>
                <w:szCs w:val="22"/>
              </w:rPr>
              <w:t>6.Тяжелая атлетика</w:t>
            </w:r>
          </w:p>
          <w:p w14:paraId="10DB3C4B" w14:textId="77777777" w:rsidR="00AE00B8" w:rsidRPr="00B77543" w:rsidRDefault="00AE00B8" w:rsidP="00B77543">
            <w:pPr>
              <w:jc w:val="center"/>
              <w:rPr>
                <w:bCs/>
                <w:sz w:val="22"/>
                <w:szCs w:val="22"/>
              </w:rPr>
            </w:pPr>
            <w:r w:rsidRPr="00B77543">
              <w:rPr>
                <w:bCs/>
                <w:sz w:val="22"/>
                <w:szCs w:val="22"/>
              </w:rPr>
              <w:t>7.Армрестлинг</w:t>
            </w:r>
          </w:p>
        </w:tc>
      </w:tr>
      <w:tr w:rsidR="00AE00B8" w:rsidRPr="00B77543" w14:paraId="02C19F6E" w14:textId="77777777" w:rsidTr="00B77543">
        <w:tc>
          <w:tcPr>
            <w:tcW w:w="14850" w:type="dxa"/>
            <w:gridSpan w:val="9"/>
            <w:vAlign w:val="center"/>
          </w:tcPr>
          <w:p w14:paraId="5BAC7998" w14:textId="77777777" w:rsidR="00AE00B8" w:rsidRPr="00B77543" w:rsidRDefault="00AE00B8" w:rsidP="00B77543">
            <w:pPr>
              <w:jc w:val="center"/>
              <w:rPr>
                <w:bCs/>
                <w:sz w:val="22"/>
                <w:szCs w:val="22"/>
              </w:rPr>
            </w:pPr>
            <w:r w:rsidRPr="00B77543">
              <w:rPr>
                <w:bCs/>
                <w:sz w:val="22"/>
                <w:szCs w:val="22"/>
              </w:rPr>
              <w:t>МКОУ «Средняя общеобразовательная школа №4»</w:t>
            </w:r>
          </w:p>
        </w:tc>
      </w:tr>
      <w:tr w:rsidR="00AE00B8" w:rsidRPr="00B77543" w14:paraId="40C7164F" w14:textId="77777777" w:rsidTr="00B77543">
        <w:tc>
          <w:tcPr>
            <w:tcW w:w="541" w:type="dxa"/>
            <w:vAlign w:val="center"/>
          </w:tcPr>
          <w:p w14:paraId="590DDEF4" w14:textId="77777777" w:rsidR="00AE00B8" w:rsidRPr="00B77543" w:rsidRDefault="00AE00B8" w:rsidP="00B77543">
            <w:pPr>
              <w:jc w:val="center"/>
              <w:rPr>
                <w:bCs/>
                <w:sz w:val="22"/>
                <w:szCs w:val="22"/>
              </w:rPr>
            </w:pPr>
            <w:r w:rsidRPr="00B77543">
              <w:rPr>
                <w:bCs/>
                <w:sz w:val="22"/>
                <w:szCs w:val="22"/>
              </w:rPr>
              <w:t>4</w:t>
            </w:r>
          </w:p>
        </w:tc>
        <w:tc>
          <w:tcPr>
            <w:tcW w:w="2828" w:type="dxa"/>
            <w:vAlign w:val="center"/>
          </w:tcPr>
          <w:p w14:paraId="042F25FE" w14:textId="77777777" w:rsidR="00AE00B8" w:rsidRPr="00B77543" w:rsidRDefault="00AE00B8" w:rsidP="00B77543">
            <w:pPr>
              <w:jc w:val="center"/>
              <w:rPr>
                <w:bCs/>
                <w:sz w:val="22"/>
                <w:szCs w:val="22"/>
              </w:rPr>
            </w:pPr>
            <w:r w:rsidRPr="00B77543">
              <w:rPr>
                <w:bCs/>
                <w:sz w:val="22"/>
                <w:szCs w:val="22"/>
              </w:rPr>
              <w:t>Спортивный зал</w:t>
            </w:r>
          </w:p>
          <w:p w14:paraId="1FD1223F" w14:textId="77777777" w:rsidR="00AE00B8" w:rsidRPr="00B77543" w:rsidRDefault="00AE00B8" w:rsidP="00B77543">
            <w:pPr>
              <w:jc w:val="center"/>
              <w:rPr>
                <w:bCs/>
                <w:sz w:val="22"/>
                <w:szCs w:val="22"/>
              </w:rPr>
            </w:pPr>
          </w:p>
          <w:p w14:paraId="351B7B5E" w14:textId="77777777" w:rsidR="00AE00B8" w:rsidRPr="00B77543" w:rsidRDefault="00AE00B8" w:rsidP="00B77543">
            <w:pPr>
              <w:jc w:val="center"/>
              <w:rPr>
                <w:bCs/>
                <w:sz w:val="22"/>
                <w:szCs w:val="22"/>
              </w:rPr>
            </w:pPr>
          </w:p>
          <w:p w14:paraId="7A588CA0" w14:textId="77777777" w:rsidR="00AE00B8" w:rsidRPr="00B77543" w:rsidRDefault="00AE00B8" w:rsidP="00B77543">
            <w:pPr>
              <w:jc w:val="center"/>
              <w:rPr>
                <w:bCs/>
                <w:sz w:val="22"/>
                <w:szCs w:val="22"/>
              </w:rPr>
            </w:pPr>
          </w:p>
          <w:p w14:paraId="3217E145" w14:textId="77777777" w:rsidR="00AE00B8" w:rsidRPr="00B77543" w:rsidRDefault="00AE00B8" w:rsidP="00B77543">
            <w:pPr>
              <w:jc w:val="center"/>
              <w:rPr>
                <w:bCs/>
                <w:sz w:val="22"/>
                <w:szCs w:val="22"/>
              </w:rPr>
            </w:pPr>
            <w:r w:rsidRPr="00B77543">
              <w:rPr>
                <w:bCs/>
                <w:sz w:val="22"/>
                <w:szCs w:val="22"/>
              </w:rPr>
              <w:t>Универсальная игровая зона с воркаутом и детской спортивной площадкой</w:t>
            </w:r>
          </w:p>
        </w:tc>
        <w:tc>
          <w:tcPr>
            <w:tcW w:w="1984" w:type="dxa"/>
            <w:vAlign w:val="center"/>
          </w:tcPr>
          <w:p w14:paraId="5929D361" w14:textId="77777777" w:rsidR="00AE00B8" w:rsidRPr="00B77543" w:rsidRDefault="00AE00B8" w:rsidP="00B77543">
            <w:pPr>
              <w:jc w:val="center"/>
              <w:rPr>
                <w:bCs/>
                <w:sz w:val="22"/>
                <w:szCs w:val="22"/>
              </w:rPr>
            </w:pPr>
            <w:r w:rsidRPr="00B77543">
              <w:rPr>
                <w:bCs/>
                <w:sz w:val="22"/>
                <w:szCs w:val="22"/>
              </w:rPr>
              <w:t>Панаиоти, 177</w:t>
            </w:r>
          </w:p>
        </w:tc>
        <w:tc>
          <w:tcPr>
            <w:tcW w:w="2268" w:type="dxa"/>
            <w:gridSpan w:val="2"/>
            <w:vAlign w:val="center"/>
          </w:tcPr>
          <w:p w14:paraId="349F1CBC"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410" w:type="dxa"/>
            <w:gridSpan w:val="2"/>
            <w:vAlign w:val="center"/>
          </w:tcPr>
          <w:p w14:paraId="571E32BC" w14:textId="77777777" w:rsidR="00AE00B8" w:rsidRPr="00B77543" w:rsidRDefault="00AE00B8" w:rsidP="00B77543">
            <w:pPr>
              <w:jc w:val="center"/>
              <w:rPr>
                <w:bCs/>
                <w:sz w:val="22"/>
                <w:szCs w:val="22"/>
              </w:rPr>
            </w:pPr>
            <w:r w:rsidRPr="00B77543">
              <w:rPr>
                <w:bCs/>
                <w:sz w:val="22"/>
                <w:szCs w:val="22"/>
              </w:rPr>
              <w:t>288 кв.м.</w:t>
            </w:r>
          </w:p>
          <w:p w14:paraId="3C8D395A" w14:textId="77777777" w:rsidR="00AE00B8" w:rsidRPr="00B77543" w:rsidRDefault="00AE00B8" w:rsidP="00B77543">
            <w:pPr>
              <w:jc w:val="center"/>
              <w:rPr>
                <w:bCs/>
                <w:sz w:val="22"/>
                <w:szCs w:val="22"/>
              </w:rPr>
            </w:pPr>
            <w:r w:rsidRPr="00B77543">
              <w:rPr>
                <w:bCs/>
                <w:sz w:val="22"/>
                <w:szCs w:val="22"/>
              </w:rPr>
              <w:t>288 кв.м.</w:t>
            </w:r>
          </w:p>
          <w:p w14:paraId="10DE107C" w14:textId="77777777" w:rsidR="00AE00B8" w:rsidRPr="00B77543" w:rsidRDefault="00AE00B8" w:rsidP="00B77543">
            <w:pPr>
              <w:jc w:val="center"/>
              <w:rPr>
                <w:bCs/>
                <w:sz w:val="22"/>
                <w:szCs w:val="22"/>
              </w:rPr>
            </w:pPr>
            <w:r w:rsidRPr="00B77543">
              <w:rPr>
                <w:bCs/>
                <w:sz w:val="22"/>
                <w:szCs w:val="22"/>
              </w:rPr>
              <w:t>162 кв.м.</w:t>
            </w:r>
          </w:p>
          <w:p w14:paraId="322B0FE8" w14:textId="77777777" w:rsidR="00AE00B8" w:rsidRPr="00B77543" w:rsidRDefault="00AE00B8" w:rsidP="00B77543">
            <w:pPr>
              <w:jc w:val="center"/>
              <w:rPr>
                <w:bCs/>
                <w:sz w:val="22"/>
                <w:szCs w:val="22"/>
              </w:rPr>
            </w:pPr>
          </w:p>
          <w:p w14:paraId="390E0D3A" w14:textId="77777777" w:rsidR="00AE00B8" w:rsidRPr="00B77543" w:rsidRDefault="00AE00B8" w:rsidP="00B77543">
            <w:pPr>
              <w:jc w:val="center"/>
              <w:rPr>
                <w:bCs/>
                <w:sz w:val="22"/>
                <w:szCs w:val="22"/>
              </w:rPr>
            </w:pPr>
            <w:r w:rsidRPr="00B77543">
              <w:rPr>
                <w:bCs/>
                <w:sz w:val="22"/>
                <w:szCs w:val="22"/>
              </w:rPr>
              <w:t>800 кв.м.</w:t>
            </w:r>
          </w:p>
        </w:tc>
        <w:tc>
          <w:tcPr>
            <w:tcW w:w="1843" w:type="dxa"/>
            <w:vAlign w:val="center"/>
          </w:tcPr>
          <w:p w14:paraId="6B1E2AA8" w14:textId="77777777" w:rsidR="00AE00B8" w:rsidRPr="00B77543" w:rsidRDefault="00AE00B8" w:rsidP="00B77543">
            <w:pPr>
              <w:jc w:val="center"/>
              <w:rPr>
                <w:bCs/>
                <w:sz w:val="22"/>
                <w:szCs w:val="22"/>
              </w:rPr>
            </w:pPr>
            <w:r w:rsidRPr="00B77543">
              <w:rPr>
                <w:bCs/>
                <w:sz w:val="22"/>
                <w:szCs w:val="22"/>
              </w:rPr>
              <w:t>1969</w:t>
            </w:r>
          </w:p>
          <w:p w14:paraId="7F575EE5" w14:textId="77777777" w:rsidR="00AE00B8" w:rsidRPr="00B77543" w:rsidRDefault="00AE00B8" w:rsidP="00B77543">
            <w:pPr>
              <w:jc w:val="center"/>
              <w:rPr>
                <w:bCs/>
                <w:sz w:val="22"/>
                <w:szCs w:val="22"/>
              </w:rPr>
            </w:pPr>
          </w:p>
          <w:p w14:paraId="55E07EBC" w14:textId="77777777" w:rsidR="00AE00B8" w:rsidRPr="00B77543" w:rsidRDefault="00AE00B8" w:rsidP="00B77543">
            <w:pPr>
              <w:jc w:val="center"/>
              <w:rPr>
                <w:bCs/>
                <w:sz w:val="22"/>
                <w:szCs w:val="22"/>
              </w:rPr>
            </w:pPr>
          </w:p>
          <w:p w14:paraId="206AE2C4" w14:textId="77777777" w:rsidR="00AE00B8" w:rsidRPr="00B77543" w:rsidRDefault="00AE00B8" w:rsidP="00B77543">
            <w:pPr>
              <w:jc w:val="center"/>
              <w:rPr>
                <w:bCs/>
                <w:sz w:val="22"/>
                <w:szCs w:val="22"/>
              </w:rPr>
            </w:pPr>
          </w:p>
          <w:p w14:paraId="3F8A4555" w14:textId="77777777" w:rsidR="00AE00B8" w:rsidRPr="00B77543" w:rsidRDefault="00AE00B8" w:rsidP="00B77543">
            <w:pPr>
              <w:jc w:val="center"/>
              <w:rPr>
                <w:bCs/>
                <w:sz w:val="22"/>
                <w:szCs w:val="22"/>
              </w:rPr>
            </w:pPr>
            <w:r w:rsidRPr="00B77543">
              <w:rPr>
                <w:bCs/>
                <w:sz w:val="22"/>
                <w:szCs w:val="22"/>
              </w:rPr>
              <w:t>2020</w:t>
            </w:r>
          </w:p>
        </w:tc>
        <w:tc>
          <w:tcPr>
            <w:tcW w:w="2976" w:type="dxa"/>
            <w:vAlign w:val="center"/>
          </w:tcPr>
          <w:p w14:paraId="36929656" w14:textId="77777777" w:rsidR="00AE00B8" w:rsidRPr="00B77543" w:rsidRDefault="00AE00B8" w:rsidP="00B77543">
            <w:pPr>
              <w:jc w:val="center"/>
              <w:rPr>
                <w:bCs/>
                <w:sz w:val="22"/>
                <w:szCs w:val="22"/>
              </w:rPr>
            </w:pPr>
            <w:r w:rsidRPr="00B77543">
              <w:rPr>
                <w:bCs/>
                <w:sz w:val="22"/>
                <w:szCs w:val="22"/>
              </w:rPr>
              <w:t>1.Н/теннис</w:t>
            </w:r>
          </w:p>
          <w:p w14:paraId="309E2D85" w14:textId="77777777" w:rsidR="00AE00B8" w:rsidRPr="00B77543" w:rsidRDefault="00AE00B8" w:rsidP="00B77543">
            <w:pPr>
              <w:jc w:val="center"/>
              <w:rPr>
                <w:bCs/>
                <w:sz w:val="22"/>
                <w:szCs w:val="22"/>
              </w:rPr>
            </w:pPr>
            <w:r w:rsidRPr="00B77543">
              <w:rPr>
                <w:bCs/>
                <w:sz w:val="22"/>
                <w:szCs w:val="22"/>
              </w:rPr>
              <w:t>2.Баскетбол</w:t>
            </w:r>
          </w:p>
          <w:p w14:paraId="3F451DB6" w14:textId="77777777" w:rsidR="00AE00B8" w:rsidRPr="00B77543" w:rsidRDefault="00AE00B8" w:rsidP="00B77543">
            <w:pPr>
              <w:jc w:val="center"/>
              <w:rPr>
                <w:bCs/>
                <w:sz w:val="22"/>
                <w:szCs w:val="22"/>
              </w:rPr>
            </w:pPr>
            <w:r w:rsidRPr="00B77543">
              <w:rPr>
                <w:bCs/>
                <w:sz w:val="22"/>
                <w:szCs w:val="22"/>
              </w:rPr>
              <w:t>3.Волейбол</w:t>
            </w:r>
          </w:p>
          <w:p w14:paraId="59919327" w14:textId="77777777" w:rsidR="00AE00B8" w:rsidRPr="00B77543" w:rsidRDefault="00AE00B8" w:rsidP="00B77543">
            <w:pPr>
              <w:jc w:val="center"/>
              <w:rPr>
                <w:bCs/>
                <w:sz w:val="22"/>
                <w:szCs w:val="22"/>
              </w:rPr>
            </w:pPr>
          </w:p>
        </w:tc>
      </w:tr>
      <w:tr w:rsidR="00AE00B8" w:rsidRPr="00B77543" w14:paraId="6034C561" w14:textId="77777777" w:rsidTr="00B77543">
        <w:tc>
          <w:tcPr>
            <w:tcW w:w="14850" w:type="dxa"/>
            <w:gridSpan w:val="9"/>
            <w:vAlign w:val="center"/>
          </w:tcPr>
          <w:p w14:paraId="30AFB80E" w14:textId="77777777" w:rsidR="00AE00B8" w:rsidRPr="00B77543" w:rsidRDefault="00AE00B8" w:rsidP="00B77543">
            <w:pPr>
              <w:jc w:val="center"/>
              <w:rPr>
                <w:bCs/>
                <w:sz w:val="22"/>
                <w:szCs w:val="22"/>
              </w:rPr>
            </w:pPr>
            <w:r w:rsidRPr="00B77543">
              <w:rPr>
                <w:bCs/>
                <w:sz w:val="22"/>
                <w:szCs w:val="22"/>
              </w:rPr>
              <w:t>МКОУ «Средняя общеобразовательная школа №5»</w:t>
            </w:r>
          </w:p>
        </w:tc>
      </w:tr>
      <w:tr w:rsidR="00AE00B8" w:rsidRPr="00B77543" w14:paraId="1276A357" w14:textId="77777777" w:rsidTr="00B77543">
        <w:tc>
          <w:tcPr>
            <w:tcW w:w="541" w:type="dxa"/>
            <w:vAlign w:val="center"/>
          </w:tcPr>
          <w:p w14:paraId="63850156" w14:textId="77777777" w:rsidR="00AE00B8" w:rsidRPr="00B77543" w:rsidRDefault="00AE00B8" w:rsidP="00B77543">
            <w:pPr>
              <w:jc w:val="center"/>
              <w:rPr>
                <w:bCs/>
                <w:sz w:val="22"/>
                <w:szCs w:val="22"/>
              </w:rPr>
            </w:pPr>
            <w:r w:rsidRPr="00B77543">
              <w:rPr>
                <w:bCs/>
                <w:sz w:val="22"/>
                <w:szCs w:val="22"/>
              </w:rPr>
              <w:t>5</w:t>
            </w:r>
          </w:p>
        </w:tc>
        <w:tc>
          <w:tcPr>
            <w:tcW w:w="2828" w:type="dxa"/>
            <w:vAlign w:val="center"/>
          </w:tcPr>
          <w:p w14:paraId="00913E0D" w14:textId="77777777" w:rsidR="00AE00B8" w:rsidRPr="00B77543" w:rsidRDefault="00AE00B8" w:rsidP="00B77543">
            <w:pPr>
              <w:jc w:val="center"/>
              <w:rPr>
                <w:bCs/>
                <w:sz w:val="22"/>
                <w:szCs w:val="22"/>
              </w:rPr>
            </w:pPr>
            <w:r w:rsidRPr="00B77543">
              <w:rPr>
                <w:bCs/>
                <w:sz w:val="22"/>
                <w:szCs w:val="22"/>
              </w:rPr>
              <w:t>Спортивный зал</w:t>
            </w:r>
          </w:p>
        </w:tc>
        <w:tc>
          <w:tcPr>
            <w:tcW w:w="1984" w:type="dxa"/>
            <w:vAlign w:val="center"/>
          </w:tcPr>
          <w:p w14:paraId="5F062B39" w14:textId="77777777" w:rsidR="00AE00B8" w:rsidRPr="00B77543" w:rsidRDefault="00AE00B8" w:rsidP="00B77543">
            <w:pPr>
              <w:jc w:val="center"/>
              <w:rPr>
                <w:bCs/>
                <w:sz w:val="22"/>
                <w:szCs w:val="22"/>
              </w:rPr>
            </w:pPr>
            <w:r w:rsidRPr="00B77543">
              <w:rPr>
                <w:bCs/>
                <w:sz w:val="22"/>
                <w:szCs w:val="22"/>
              </w:rPr>
              <w:t>Шукова, 1</w:t>
            </w:r>
          </w:p>
        </w:tc>
        <w:tc>
          <w:tcPr>
            <w:tcW w:w="2268" w:type="dxa"/>
            <w:gridSpan w:val="2"/>
            <w:vAlign w:val="center"/>
          </w:tcPr>
          <w:p w14:paraId="0AB513E3"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410" w:type="dxa"/>
            <w:gridSpan w:val="2"/>
            <w:vAlign w:val="center"/>
          </w:tcPr>
          <w:p w14:paraId="5FC892CD" w14:textId="77777777" w:rsidR="00AE00B8" w:rsidRPr="00B77543" w:rsidRDefault="00AE00B8" w:rsidP="00B77543">
            <w:pPr>
              <w:jc w:val="center"/>
              <w:rPr>
                <w:bCs/>
                <w:sz w:val="22"/>
                <w:szCs w:val="22"/>
              </w:rPr>
            </w:pPr>
            <w:r w:rsidRPr="00B77543">
              <w:rPr>
                <w:bCs/>
                <w:sz w:val="22"/>
                <w:szCs w:val="22"/>
              </w:rPr>
              <w:t>162 кв.м.</w:t>
            </w:r>
          </w:p>
          <w:p w14:paraId="2CB4AA2D" w14:textId="77777777" w:rsidR="00AE00B8" w:rsidRPr="00B77543" w:rsidRDefault="00AE00B8" w:rsidP="00B77543">
            <w:pPr>
              <w:jc w:val="center"/>
              <w:rPr>
                <w:bCs/>
                <w:sz w:val="22"/>
                <w:szCs w:val="22"/>
              </w:rPr>
            </w:pPr>
          </w:p>
          <w:p w14:paraId="29F142D0" w14:textId="77777777" w:rsidR="00AE00B8" w:rsidRPr="00B77543" w:rsidRDefault="00AE00B8" w:rsidP="00B77543">
            <w:pPr>
              <w:jc w:val="center"/>
              <w:rPr>
                <w:bCs/>
                <w:sz w:val="22"/>
                <w:szCs w:val="22"/>
              </w:rPr>
            </w:pPr>
            <w:r w:rsidRPr="00B77543">
              <w:rPr>
                <w:bCs/>
                <w:sz w:val="22"/>
                <w:szCs w:val="22"/>
              </w:rPr>
              <w:t>800 кв.м.</w:t>
            </w:r>
          </w:p>
        </w:tc>
        <w:tc>
          <w:tcPr>
            <w:tcW w:w="1843" w:type="dxa"/>
            <w:vAlign w:val="center"/>
          </w:tcPr>
          <w:p w14:paraId="279CDD76" w14:textId="77777777" w:rsidR="00AE00B8" w:rsidRPr="00B77543" w:rsidRDefault="00AE00B8" w:rsidP="00B77543">
            <w:pPr>
              <w:jc w:val="center"/>
              <w:rPr>
                <w:bCs/>
                <w:sz w:val="22"/>
                <w:szCs w:val="22"/>
              </w:rPr>
            </w:pPr>
            <w:r w:rsidRPr="00B77543">
              <w:rPr>
                <w:bCs/>
                <w:sz w:val="22"/>
                <w:szCs w:val="22"/>
              </w:rPr>
              <w:t>1957</w:t>
            </w:r>
          </w:p>
          <w:p w14:paraId="47E8BEAD" w14:textId="77777777" w:rsidR="00AE00B8" w:rsidRPr="00B77543" w:rsidRDefault="00AE00B8" w:rsidP="00B77543">
            <w:pPr>
              <w:jc w:val="center"/>
              <w:rPr>
                <w:bCs/>
                <w:sz w:val="22"/>
                <w:szCs w:val="22"/>
              </w:rPr>
            </w:pPr>
          </w:p>
          <w:p w14:paraId="46E7BF46" w14:textId="77777777" w:rsidR="00AE00B8" w:rsidRPr="00B77543" w:rsidRDefault="00AE00B8" w:rsidP="00B77543">
            <w:pPr>
              <w:jc w:val="center"/>
              <w:rPr>
                <w:bCs/>
                <w:sz w:val="22"/>
                <w:szCs w:val="22"/>
              </w:rPr>
            </w:pPr>
            <w:r w:rsidRPr="00B77543">
              <w:rPr>
                <w:bCs/>
                <w:sz w:val="22"/>
                <w:szCs w:val="22"/>
              </w:rPr>
              <w:t>2019</w:t>
            </w:r>
          </w:p>
        </w:tc>
        <w:tc>
          <w:tcPr>
            <w:tcW w:w="2976" w:type="dxa"/>
            <w:vAlign w:val="center"/>
          </w:tcPr>
          <w:p w14:paraId="43A1C4C2" w14:textId="77777777" w:rsidR="00AE00B8" w:rsidRPr="00B77543" w:rsidRDefault="00AE00B8" w:rsidP="00B77543">
            <w:pPr>
              <w:jc w:val="center"/>
              <w:rPr>
                <w:bCs/>
                <w:sz w:val="22"/>
                <w:szCs w:val="22"/>
              </w:rPr>
            </w:pPr>
            <w:r w:rsidRPr="00B77543">
              <w:rPr>
                <w:bCs/>
                <w:sz w:val="22"/>
                <w:szCs w:val="22"/>
              </w:rPr>
              <w:t>1.Футбол</w:t>
            </w:r>
          </w:p>
          <w:p w14:paraId="300628A2" w14:textId="77777777" w:rsidR="00AE00B8" w:rsidRPr="00B77543" w:rsidRDefault="00AE00B8" w:rsidP="00B77543">
            <w:pPr>
              <w:jc w:val="center"/>
              <w:rPr>
                <w:bCs/>
                <w:sz w:val="22"/>
                <w:szCs w:val="22"/>
              </w:rPr>
            </w:pPr>
          </w:p>
          <w:p w14:paraId="7751A6BD" w14:textId="77777777" w:rsidR="00AE00B8" w:rsidRPr="00B77543" w:rsidRDefault="00AE00B8" w:rsidP="00B77543">
            <w:pPr>
              <w:jc w:val="center"/>
              <w:rPr>
                <w:bCs/>
                <w:sz w:val="22"/>
                <w:szCs w:val="22"/>
              </w:rPr>
            </w:pPr>
            <w:r w:rsidRPr="00B77543">
              <w:rPr>
                <w:bCs/>
                <w:sz w:val="22"/>
                <w:szCs w:val="22"/>
              </w:rPr>
              <w:lastRenderedPageBreak/>
              <w:t>2. Универсальная игровая зона с воркаутом и детской спортивной площадкой</w:t>
            </w:r>
          </w:p>
        </w:tc>
      </w:tr>
      <w:tr w:rsidR="00AE00B8" w:rsidRPr="00B77543" w14:paraId="76B2A9C8" w14:textId="77777777" w:rsidTr="00B77543">
        <w:tc>
          <w:tcPr>
            <w:tcW w:w="14850" w:type="dxa"/>
            <w:gridSpan w:val="9"/>
            <w:vAlign w:val="center"/>
          </w:tcPr>
          <w:p w14:paraId="6C64EBB0" w14:textId="77777777" w:rsidR="00AE00B8" w:rsidRPr="00B77543" w:rsidRDefault="00AE00B8" w:rsidP="00B77543">
            <w:pPr>
              <w:jc w:val="center"/>
              <w:rPr>
                <w:bCs/>
                <w:sz w:val="22"/>
                <w:szCs w:val="22"/>
              </w:rPr>
            </w:pPr>
            <w:r w:rsidRPr="00B77543">
              <w:rPr>
                <w:bCs/>
                <w:sz w:val="22"/>
                <w:szCs w:val="22"/>
              </w:rPr>
              <w:lastRenderedPageBreak/>
              <w:t>МКОУ «Средняя общеобразовательная школа №6»</w:t>
            </w:r>
          </w:p>
        </w:tc>
      </w:tr>
      <w:tr w:rsidR="00AE00B8" w:rsidRPr="00B77543" w14:paraId="1B1556FC" w14:textId="77777777" w:rsidTr="00B77543">
        <w:tc>
          <w:tcPr>
            <w:tcW w:w="541" w:type="dxa"/>
            <w:vAlign w:val="center"/>
          </w:tcPr>
          <w:p w14:paraId="3F285EC2" w14:textId="77777777" w:rsidR="00AE00B8" w:rsidRPr="00B77543" w:rsidRDefault="00AE00B8" w:rsidP="00B77543">
            <w:pPr>
              <w:jc w:val="center"/>
              <w:rPr>
                <w:bCs/>
                <w:sz w:val="22"/>
                <w:szCs w:val="22"/>
              </w:rPr>
            </w:pPr>
            <w:r w:rsidRPr="00B77543">
              <w:rPr>
                <w:bCs/>
                <w:sz w:val="22"/>
                <w:szCs w:val="22"/>
              </w:rPr>
              <w:t>6</w:t>
            </w:r>
          </w:p>
        </w:tc>
        <w:tc>
          <w:tcPr>
            <w:tcW w:w="2828" w:type="dxa"/>
            <w:vAlign w:val="center"/>
          </w:tcPr>
          <w:p w14:paraId="0AC8111F" w14:textId="77777777" w:rsidR="00AE00B8" w:rsidRPr="00B77543" w:rsidRDefault="00AE00B8" w:rsidP="00B77543">
            <w:pPr>
              <w:jc w:val="center"/>
              <w:rPr>
                <w:bCs/>
                <w:sz w:val="22"/>
                <w:szCs w:val="22"/>
              </w:rPr>
            </w:pPr>
            <w:r w:rsidRPr="00B77543">
              <w:rPr>
                <w:bCs/>
                <w:sz w:val="22"/>
                <w:szCs w:val="22"/>
              </w:rPr>
              <w:t>Спортивный зал</w:t>
            </w:r>
          </w:p>
        </w:tc>
        <w:tc>
          <w:tcPr>
            <w:tcW w:w="2424" w:type="dxa"/>
            <w:gridSpan w:val="2"/>
            <w:vAlign w:val="center"/>
          </w:tcPr>
          <w:p w14:paraId="3845812B" w14:textId="77777777" w:rsidR="00AE00B8" w:rsidRPr="00B77543" w:rsidRDefault="00AE00B8" w:rsidP="00B77543">
            <w:pPr>
              <w:jc w:val="center"/>
              <w:rPr>
                <w:bCs/>
                <w:sz w:val="22"/>
                <w:szCs w:val="22"/>
              </w:rPr>
            </w:pPr>
            <w:r w:rsidRPr="00B77543">
              <w:rPr>
                <w:bCs/>
                <w:sz w:val="22"/>
                <w:szCs w:val="22"/>
              </w:rPr>
              <w:t>Угнич, 1</w:t>
            </w:r>
          </w:p>
        </w:tc>
        <w:tc>
          <w:tcPr>
            <w:tcW w:w="1873" w:type="dxa"/>
            <w:gridSpan w:val="2"/>
            <w:vAlign w:val="center"/>
          </w:tcPr>
          <w:p w14:paraId="5D791D38"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0A62DBF1" w14:textId="77777777" w:rsidR="00AE00B8" w:rsidRPr="00B77543" w:rsidRDefault="00AE00B8" w:rsidP="00B77543">
            <w:pPr>
              <w:jc w:val="center"/>
              <w:rPr>
                <w:bCs/>
                <w:sz w:val="22"/>
                <w:szCs w:val="22"/>
              </w:rPr>
            </w:pPr>
            <w:r w:rsidRPr="00B77543">
              <w:rPr>
                <w:bCs/>
                <w:sz w:val="22"/>
                <w:szCs w:val="22"/>
              </w:rPr>
              <w:t>288 кв.м.</w:t>
            </w:r>
          </w:p>
          <w:p w14:paraId="0D9C63ED" w14:textId="77777777" w:rsidR="00AE00B8" w:rsidRPr="00B77543" w:rsidRDefault="00AE00B8" w:rsidP="00B77543">
            <w:pPr>
              <w:jc w:val="center"/>
              <w:rPr>
                <w:bCs/>
                <w:sz w:val="22"/>
                <w:szCs w:val="22"/>
              </w:rPr>
            </w:pPr>
            <w:r w:rsidRPr="00B77543">
              <w:rPr>
                <w:bCs/>
                <w:sz w:val="22"/>
                <w:szCs w:val="22"/>
              </w:rPr>
              <w:t>4400 кв.м.</w:t>
            </w:r>
          </w:p>
        </w:tc>
        <w:tc>
          <w:tcPr>
            <w:tcW w:w="1843" w:type="dxa"/>
            <w:vAlign w:val="center"/>
          </w:tcPr>
          <w:p w14:paraId="43B2377D" w14:textId="77777777" w:rsidR="00AE00B8" w:rsidRPr="00B77543" w:rsidRDefault="00AE00B8" w:rsidP="00B77543">
            <w:pPr>
              <w:jc w:val="center"/>
              <w:rPr>
                <w:bCs/>
                <w:sz w:val="22"/>
                <w:szCs w:val="22"/>
              </w:rPr>
            </w:pPr>
            <w:r w:rsidRPr="00B77543">
              <w:rPr>
                <w:bCs/>
                <w:sz w:val="22"/>
                <w:szCs w:val="22"/>
              </w:rPr>
              <w:t>1987</w:t>
            </w:r>
          </w:p>
          <w:p w14:paraId="27079FB0" w14:textId="77777777" w:rsidR="00AE00B8" w:rsidRPr="00B77543" w:rsidRDefault="00AE00B8" w:rsidP="00B77543">
            <w:pPr>
              <w:jc w:val="center"/>
              <w:rPr>
                <w:bCs/>
                <w:sz w:val="22"/>
                <w:szCs w:val="22"/>
              </w:rPr>
            </w:pPr>
          </w:p>
          <w:p w14:paraId="6A85DE47" w14:textId="77777777" w:rsidR="00AE00B8" w:rsidRPr="00B77543" w:rsidRDefault="00AE00B8" w:rsidP="00B77543">
            <w:pPr>
              <w:jc w:val="center"/>
              <w:rPr>
                <w:bCs/>
                <w:sz w:val="22"/>
                <w:szCs w:val="22"/>
              </w:rPr>
            </w:pPr>
            <w:r w:rsidRPr="00B77543">
              <w:rPr>
                <w:bCs/>
                <w:sz w:val="22"/>
                <w:szCs w:val="22"/>
              </w:rPr>
              <w:t>2022</w:t>
            </w:r>
          </w:p>
        </w:tc>
        <w:tc>
          <w:tcPr>
            <w:tcW w:w="2976" w:type="dxa"/>
            <w:vAlign w:val="center"/>
          </w:tcPr>
          <w:p w14:paraId="2CAD449A" w14:textId="77777777" w:rsidR="00AE00B8" w:rsidRPr="00B77543" w:rsidRDefault="00AE00B8" w:rsidP="00B77543">
            <w:pPr>
              <w:jc w:val="center"/>
              <w:rPr>
                <w:bCs/>
                <w:sz w:val="22"/>
                <w:szCs w:val="22"/>
              </w:rPr>
            </w:pPr>
            <w:r w:rsidRPr="00B77543">
              <w:rPr>
                <w:bCs/>
                <w:sz w:val="22"/>
                <w:szCs w:val="22"/>
              </w:rPr>
              <w:t>1.Волейбол</w:t>
            </w:r>
          </w:p>
          <w:p w14:paraId="0E2D96A0" w14:textId="77777777" w:rsidR="00AE00B8" w:rsidRPr="00B77543" w:rsidRDefault="00AE00B8" w:rsidP="00B77543">
            <w:pPr>
              <w:jc w:val="center"/>
              <w:rPr>
                <w:bCs/>
                <w:sz w:val="22"/>
                <w:szCs w:val="22"/>
              </w:rPr>
            </w:pPr>
            <w:r w:rsidRPr="00B77543">
              <w:rPr>
                <w:bCs/>
                <w:sz w:val="22"/>
                <w:szCs w:val="22"/>
              </w:rPr>
              <w:t>2.Футбол</w:t>
            </w:r>
          </w:p>
          <w:p w14:paraId="05F820F7" w14:textId="5FDB8D09" w:rsidR="00AE00B8" w:rsidRPr="00B77543" w:rsidRDefault="00AE00B8" w:rsidP="00B77543">
            <w:pPr>
              <w:jc w:val="center"/>
              <w:rPr>
                <w:bCs/>
                <w:sz w:val="22"/>
                <w:szCs w:val="22"/>
              </w:rPr>
            </w:pPr>
            <w:r w:rsidRPr="00B77543">
              <w:rPr>
                <w:bCs/>
                <w:sz w:val="22"/>
                <w:szCs w:val="22"/>
              </w:rPr>
              <w:t>3.Каратэ</w:t>
            </w:r>
          </w:p>
        </w:tc>
      </w:tr>
      <w:tr w:rsidR="00AE00B8" w:rsidRPr="00B77543" w14:paraId="29AFE8D1" w14:textId="77777777" w:rsidTr="00B77543">
        <w:tc>
          <w:tcPr>
            <w:tcW w:w="14850" w:type="dxa"/>
            <w:gridSpan w:val="9"/>
            <w:vAlign w:val="center"/>
          </w:tcPr>
          <w:p w14:paraId="1CB6BE51" w14:textId="77777777" w:rsidR="00AE00B8" w:rsidRPr="00B77543" w:rsidRDefault="00AE00B8" w:rsidP="00B77543">
            <w:pPr>
              <w:jc w:val="center"/>
              <w:rPr>
                <w:bCs/>
                <w:sz w:val="22"/>
                <w:szCs w:val="22"/>
              </w:rPr>
            </w:pPr>
            <w:r w:rsidRPr="00B77543">
              <w:rPr>
                <w:bCs/>
                <w:sz w:val="22"/>
                <w:szCs w:val="22"/>
              </w:rPr>
              <w:t>МКОУ «Средняя общеобразовательная школа №7»</w:t>
            </w:r>
          </w:p>
        </w:tc>
      </w:tr>
      <w:tr w:rsidR="00AE00B8" w:rsidRPr="00B77543" w14:paraId="23E784E4" w14:textId="77777777" w:rsidTr="00B77543">
        <w:tc>
          <w:tcPr>
            <w:tcW w:w="541" w:type="dxa"/>
            <w:vAlign w:val="center"/>
          </w:tcPr>
          <w:p w14:paraId="5C836707" w14:textId="77777777" w:rsidR="00AE00B8" w:rsidRPr="00B77543" w:rsidRDefault="00AE00B8" w:rsidP="00B77543">
            <w:pPr>
              <w:jc w:val="center"/>
              <w:rPr>
                <w:bCs/>
                <w:sz w:val="22"/>
                <w:szCs w:val="22"/>
              </w:rPr>
            </w:pPr>
            <w:r w:rsidRPr="00B77543">
              <w:rPr>
                <w:bCs/>
                <w:sz w:val="22"/>
                <w:szCs w:val="22"/>
              </w:rPr>
              <w:t>7</w:t>
            </w:r>
          </w:p>
        </w:tc>
        <w:tc>
          <w:tcPr>
            <w:tcW w:w="2828" w:type="dxa"/>
            <w:vAlign w:val="center"/>
          </w:tcPr>
          <w:p w14:paraId="38144DDC" w14:textId="77777777" w:rsidR="00AE00B8" w:rsidRPr="00B77543" w:rsidRDefault="00AE00B8" w:rsidP="00B77543">
            <w:pPr>
              <w:jc w:val="center"/>
              <w:rPr>
                <w:bCs/>
                <w:sz w:val="22"/>
                <w:szCs w:val="22"/>
              </w:rPr>
            </w:pPr>
            <w:r w:rsidRPr="00B77543">
              <w:rPr>
                <w:bCs/>
                <w:sz w:val="22"/>
                <w:szCs w:val="22"/>
              </w:rPr>
              <w:t>Спортивный зал</w:t>
            </w:r>
          </w:p>
        </w:tc>
        <w:tc>
          <w:tcPr>
            <w:tcW w:w="2424" w:type="dxa"/>
            <w:gridSpan w:val="2"/>
            <w:vAlign w:val="center"/>
          </w:tcPr>
          <w:p w14:paraId="7DFBD459" w14:textId="77777777" w:rsidR="00AE00B8" w:rsidRPr="00B77543" w:rsidRDefault="00AE00B8" w:rsidP="00B77543">
            <w:pPr>
              <w:jc w:val="center"/>
              <w:rPr>
                <w:bCs/>
                <w:sz w:val="22"/>
                <w:szCs w:val="22"/>
              </w:rPr>
            </w:pPr>
            <w:r w:rsidRPr="00B77543">
              <w:rPr>
                <w:bCs/>
                <w:sz w:val="22"/>
                <w:szCs w:val="22"/>
              </w:rPr>
              <w:t>Баксанское шоссе, 100</w:t>
            </w:r>
          </w:p>
        </w:tc>
        <w:tc>
          <w:tcPr>
            <w:tcW w:w="1873" w:type="dxa"/>
            <w:gridSpan w:val="2"/>
            <w:vAlign w:val="center"/>
          </w:tcPr>
          <w:p w14:paraId="410E5BF5"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5EEAA922" w14:textId="77777777" w:rsidR="00AE00B8" w:rsidRPr="00B77543" w:rsidRDefault="00AE00B8" w:rsidP="00B77543">
            <w:pPr>
              <w:jc w:val="center"/>
              <w:rPr>
                <w:bCs/>
                <w:sz w:val="22"/>
                <w:szCs w:val="22"/>
              </w:rPr>
            </w:pPr>
            <w:r w:rsidRPr="00B77543">
              <w:rPr>
                <w:bCs/>
                <w:sz w:val="22"/>
                <w:szCs w:val="22"/>
              </w:rPr>
              <w:t>288 кв.м.</w:t>
            </w:r>
          </w:p>
          <w:p w14:paraId="6B67631A" w14:textId="77777777" w:rsidR="00AE00B8" w:rsidRPr="00B77543" w:rsidRDefault="00AE00B8" w:rsidP="00B77543">
            <w:pPr>
              <w:jc w:val="center"/>
              <w:rPr>
                <w:bCs/>
                <w:sz w:val="22"/>
                <w:szCs w:val="22"/>
              </w:rPr>
            </w:pPr>
            <w:r w:rsidRPr="00B77543">
              <w:rPr>
                <w:bCs/>
                <w:sz w:val="22"/>
                <w:szCs w:val="22"/>
              </w:rPr>
              <w:t>4400 кв.м.</w:t>
            </w:r>
          </w:p>
          <w:p w14:paraId="7851CFE8" w14:textId="77777777" w:rsidR="00AE00B8" w:rsidRPr="00B77543" w:rsidRDefault="00AE00B8" w:rsidP="00B77543">
            <w:pPr>
              <w:jc w:val="center"/>
              <w:rPr>
                <w:bCs/>
                <w:sz w:val="22"/>
                <w:szCs w:val="22"/>
              </w:rPr>
            </w:pPr>
            <w:r w:rsidRPr="00B77543">
              <w:rPr>
                <w:bCs/>
                <w:sz w:val="22"/>
                <w:szCs w:val="22"/>
              </w:rPr>
              <w:t>288 кв.м.</w:t>
            </w:r>
          </w:p>
          <w:p w14:paraId="75A1F409" w14:textId="77777777" w:rsidR="00AE00B8" w:rsidRPr="00B77543" w:rsidRDefault="00AE00B8" w:rsidP="00B77543">
            <w:pPr>
              <w:jc w:val="center"/>
              <w:rPr>
                <w:bCs/>
                <w:sz w:val="22"/>
                <w:szCs w:val="22"/>
              </w:rPr>
            </w:pPr>
            <w:r w:rsidRPr="00B77543">
              <w:rPr>
                <w:bCs/>
                <w:sz w:val="22"/>
                <w:szCs w:val="22"/>
              </w:rPr>
              <w:t>312 кв.м.</w:t>
            </w:r>
          </w:p>
        </w:tc>
        <w:tc>
          <w:tcPr>
            <w:tcW w:w="1843" w:type="dxa"/>
            <w:vAlign w:val="center"/>
          </w:tcPr>
          <w:p w14:paraId="611BE7BE" w14:textId="77777777" w:rsidR="00AE00B8" w:rsidRPr="00B77543" w:rsidRDefault="00AE00B8" w:rsidP="00B77543">
            <w:pPr>
              <w:jc w:val="center"/>
              <w:rPr>
                <w:bCs/>
                <w:sz w:val="22"/>
                <w:szCs w:val="22"/>
              </w:rPr>
            </w:pPr>
            <w:r w:rsidRPr="00B77543">
              <w:rPr>
                <w:bCs/>
                <w:sz w:val="22"/>
                <w:szCs w:val="22"/>
              </w:rPr>
              <w:t>1984</w:t>
            </w:r>
          </w:p>
          <w:p w14:paraId="06964236" w14:textId="77777777" w:rsidR="00AE00B8" w:rsidRPr="00B77543" w:rsidRDefault="00AE00B8" w:rsidP="00B77543">
            <w:pPr>
              <w:jc w:val="center"/>
              <w:rPr>
                <w:bCs/>
                <w:sz w:val="22"/>
                <w:szCs w:val="22"/>
              </w:rPr>
            </w:pPr>
          </w:p>
          <w:p w14:paraId="4D76D175" w14:textId="77777777" w:rsidR="00AE00B8" w:rsidRPr="00B77543" w:rsidRDefault="00AE00B8" w:rsidP="00B77543">
            <w:pPr>
              <w:jc w:val="center"/>
              <w:rPr>
                <w:bCs/>
                <w:sz w:val="22"/>
                <w:szCs w:val="22"/>
              </w:rPr>
            </w:pPr>
          </w:p>
          <w:p w14:paraId="624E460D" w14:textId="77777777" w:rsidR="00AE00B8" w:rsidRPr="00B77543" w:rsidRDefault="00AE00B8" w:rsidP="00B77543">
            <w:pPr>
              <w:jc w:val="center"/>
              <w:rPr>
                <w:bCs/>
                <w:sz w:val="22"/>
                <w:szCs w:val="22"/>
              </w:rPr>
            </w:pPr>
            <w:r w:rsidRPr="00B77543">
              <w:rPr>
                <w:bCs/>
                <w:sz w:val="22"/>
                <w:szCs w:val="22"/>
              </w:rPr>
              <w:t>2018</w:t>
            </w:r>
          </w:p>
        </w:tc>
        <w:tc>
          <w:tcPr>
            <w:tcW w:w="2976" w:type="dxa"/>
            <w:vAlign w:val="center"/>
          </w:tcPr>
          <w:p w14:paraId="6FE244AD" w14:textId="77777777" w:rsidR="00AE00B8" w:rsidRPr="00B77543" w:rsidRDefault="00AE00B8" w:rsidP="00B77543">
            <w:pPr>
              <w:jc w:val="center"/>
              <w:rPr>
                <w:bCs/>
                <w:sz w:val="22"/>
                <w:szCs w:val="22"/>
              </w:rPr>
            </w:pPr>
            <w:r w:rsidRPr="00B77543">
              <w:rPr>
                <w:bCs/>
                <w:sz w:val="22"/>
                <w:szCs w:val="22"/>
              </w:rPr>
              <w:t>1.Баскетбол</w:t>
            </w:r>
          </w:p>
          <w:p w14:paraId="56718686" w14:textId="77777777" w:rsidR="00AE00B8" w:rsidRPr="00B77543" w:rsidRDefault="00AE00B8" w:rsidP="00B77543">
            <w:pPr>
              <w:jc w:val="center"/>
              <w:rPr>
                <w:bCs/>
                <w:sz w:val="22"/>
                <w:szCs w:val="22"/>
              </w:rPr>
            </w:pPr>
            <w:r w:rsidRPr="00B77543">
              <w:rPr>
                <w:bCs/>
                <w:sz w:val="22"/>
                <w:szCs w:val="22"/>
              </w:rPr>
              <w:t>2.Футбол</w:t>
            </w:r>
          </w:p>
          <w:p w14:paraId="5C42AF40" w14:textId="77777777" w:rsidR="00AE00B8" w:rsidRPr="00B77543" w:rsidRDefault="00AE00B8" w:rsidP="00B77543">
            <w:pPr>
              <w:jc w:val="center"/>
              <w:rPr>
                <w:bCs/>
                <w:sz w:val="22"/>
                <w:szCs w:val="22"/>
              </w:rPr>
            </w:pPr>
            <w:r w:rsidRPr="00B77543">
              <w:rPr>
                <w:bCs/>
                <w:sz w:val="22"/>
                <w:szCs w:val="22"/>
              </w:rPr>
              <w:t>3.Волейбол</w:t>
            </w:r>
          </w:p>
          <w:p w14:paraId="04AE0AF8" w14:textId="441D2C20" w:rsidR="00AE00B8" w:rsidRPr="00B77543" w:rsidRDefault="00AE00B8" w:rsidP="00B77543">
            <w:pPr>
              <w:jc w:val="center"/>
              <w:rPr>
                <w:bCs/>
                <w:sz w:val="22"/>
                <w:szCs w:val="22"/>
              </w:rPr>
            </w:pPr>
            <w:r w:rsidRPr="00B77543">
              <w:rPr>
                <w:bCs/>
                <w:sz w:val="22"/>
                <w:szCs w:val="22"/>
              </w:rPr>
              <w:t>4.ФОК «Дыгулыбгей»</w:t>
            </w:r>
          </w:p>
        </w:tc>
      </w:tr>
      <w:tr w:rsidR="00AE00B8" w:rsidRPr="00B77543" w14:paraId="0D3BDEBF" w14:textId="77777777" w:rsidTr="00B77543">
        <w:tc>
          <w:tcPr>
            <w:tcW w:w="14850" w:type="dxa"/>
            <w:gridSpan w:val="9"/>
            <w:vAlign w:val="center"/>
          </w:tcPr>
          <w:p w14:paraId="03E1EC88" w14:textId="77777777" w:rsidR="00AE00B8" w:rsidRPr="00B77543" w:rsidRDefault="00AE00B8" w:rsidP="00B77543">
            <w:pPr>
              <w:jc w:val="center"/>
              <w:rPr>
                <w:bCs/>
                <w:sz w:val="22"/>
                <w:szCs w:val="22"/>
              </w:rPr>
            </w:pPr>
            <w:r w:rsidRPr="00B77543">
              <w:rPr>
                <w:bCs/>
                <w:sz w:val="22"/>
                <w:szCs w:val="22"/>
              </w:rPr>
              <w:t>МКОУ «Средняя общеобразовательная школа №8»</w:t>
            </w:r>
          </w:p>
        </w:tc>
      </w:tr>
      <w:tr w:rsidR="00AE00B8" w:rsidRPr="00B77543" w14:paraId="2EEEE3FA" w14:textId="77777777" w:rsidTr="00B77543">
        <w:tc>
          <w:tcPr>
            <w:tcW w:w="541" w:type="dxa"/>
            <w:vAlign w:val="center"/>
          </w:tcPr>
          <w:p w14:paraId="4CDD07D9" w14:textId="77777777" w:rsidR="00AE00B8" w:rsidRPr="00B77543" w:rsidRDefault="00AE00B8" w:rsidP="00B77543">
            <w:pPr>
              <w:jc w:val="center"/>
              <w:rPr>
                <w:bCs/>
                <w:sz w:val="22"/>
                <w:szCs w:val="22"/>
              </w:rPr>
            </w:pPr>
            <w:r w:rsidRPr="00B77543">
              <w:rPr>
                <w:bCs/>
                <w:sz w:val="22"/>
                <w:szCs w:val="22"/>
              </w:rPr>
              <w:t>8</w:t>
            </w:r>
          </w:p>
        </w:tc>
        <w:tc>
          <w:tcPr>
            <w:tcW w:w="2828" w:type="dxa"/>
            <w:vAlign w:val="center"/>
          </w:tcPr>
          <w:p w14:paraId="5682EE17" w14:textId="77777777" w:rsidR="00AE00B8" w:rsidRPr="00B77543" w:rsidRDefault="00AE00B8" w:rsidP="00B77543">
            <w:pPr>
              <w:jc w:val="center"/>
              <w:rPr>
                <w:bCs/>
                <w:sz w:val="22"/>
                <w:szCs w:val="22"/>
              </w:rPr>
            </w:pPr>
            <w:r w:rsidRPr="00B77543">
              <w:rPr>
                <w:bCs/>
                <w:sz w:val="22"/>
                <w:szCs w:val="22"/>
              </w:rPr>
              <w:t>Спортивный зал</w:t>
            </w:r>
          </w:p>
        </w:tc>
        <w:tc>
          <w:tcPr>
            <w:tcW w:w="2424" w:type="dxa"/>
            <w:gridSpan w:val="2"/>
            <w:vAlign w:val="center"/>
          </w:tcPr>
          <w:p w14:paraId="77F4D586" w14:textId="77777777" w:rsidR="00AE00B8" w:rsidRPr="00B77543" w:rsidRDefault="00AE00B8" w:rsidP="00B77543">
            <w:pPr>
              <w:jc w:val="center"/>
              <w:rPr>
                <w:bCs/>
                <w:sz w:val="22"/>
                <w:szCs w:val="22"/>
              </w:rPr>
            </w:pPr>
            <w:r w:rsidRPr="00B77543">
              <w:rPr>
                <w:bCs/>
                <w:sz w:val="22"/>
                <w:szCs w:val="22"/>
              </w:rPr>
              <w:t>Апанасова, 65</w:t>
            </w:r>
          </w:p>
        </w:tc>
        <w:tc>
          <w:tcPr>
            <w:tcW w:w="1873" w:type="dxa"/>
            <w:gridSpan w:val="2"/>
            <w:vAlign w:val="center"/>
          </w:tcPr>
          <w:p w14:paraId="06B06879"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38A4A7EC" w14:textId="77777777" w:rsidR="00AE00B8" w:rsidRPr="00B77543" w:rsidRDefault="00AE00B8" w:rsidP="00B77543">
            <w:pPr>
              <w:jc w:val="center"/>
              <w:rPr>
                <w:bCs/>
                <w:sz w:val="22"/>
                <w:szCs w:val="22"/>
              </w:rPr>
            </w:pPr>
            <w:r w:rsidRPr="00B77543">
              <w:rPr>
                <w:bCs/>
                <w:sz w:val="22"/>
                <w:szCs w:val="22"/>
              </w:rPr>
              <w:t>288 кв.м.</w:t>
            </w:r>
          </w:p>
          <w:p w14:paraId="1FCAEAE5" w14:textId="77777777" w:rsidR="00AE00B8" w:rsidRPr="00B77543" w:rsidRDefault="00AE00B8" w:rsidP="00B77543">
            <w:pPr>
              <w:jc w:val="center"/>
              <w:rPr>
                <w:bCs/>
                <w:sz w:val="22"/>
                <w:szCs w:val="22"/>
              </w:rPr>
            </w:pPr>
            <w:r w:rsidRPr="00B77543">
              <w:rPr>
                <w:bCs/>
                <w:sz w:val="22"/>
                <w:szCs w:val="22"/>
              </w:rPr>
              <w:t>2700 кв.м</w:t>
            </w:r>
          </w:p>
          <w:p w14:paraId="46A204B8" w14:textId="77777777" w:rsidR="00AE00B8" w:rsidRPr="00B77543" w:rsidRDefault="00AE00B8" w:rsidP="00B77543">
            <w:pPr>
              <w:jc w:val="center"/>
              <w:rPr>
                <w:bCs/>
                <w:sz w:val="22"/>
                <w:szCs w:val="22"/>
              </w:rPr>
            </w:pPr>
            <w:r w:rsidRPr="00B77543">
              <w:rPr>
                <w:bCs/>
                <w:sz w:val="22"/>
                <w:szCs w:val="22"/>
              </w:rPr>
              <w:t>162 кв.м.</w:t>
            </w:r>
          </w:p>
          <w:p w14:paraId="509BE328" w14:textId="77777777" w:rsidR="00AE00B8" w:rsidRPr="00B77543" w:rsidRDefault="00AE00B8" w:rsidP="00B77543">
            <w:pPr>
              <w:jc w:val="center"/>
              <w:rPr>
                <w:bCs/>
                <w:sz w:val="22"/>
                <w:szCs w:val="22"/>
              </w:rPr>
            </w:pPr>
            <w:r w:rsidRPr="00B77543">
              <w:rPr>
                <w:bCs/>
                <w:sz w:val="22"/>
                <w:szCs w:val="22"/>
              </w:rPr>
              <w:t>162 кв.м</w:t>
            </w:r>
          </w:p>
          <w:p w14:paraId="076646FB" w14:textId="77777777" w:rsidR="00AE00B8" w:rsidRPr="00B77543" w:rsidRDefault="00AE00B8" w:rsidP="00B77543">
            <w:pPr>
              <w:jc w:val="center"/>
              <w:rPr>
                <w:bCs/>
                <w:sz w:val="22"/>
                <w:szCs w:val="22"/>
              </w:rPr>
            </w:pPr>
          </w:p>
          <w:p w14:paraId="79BDCFAA" w14:textId="77777777" w:rsidR="00AE00B8" w:rsidRPr="00B77543" w:rsidRDefault="00AE00B8" w:rsidP="00B77543">
            <w:pPr>
              <w:jc w:val="center"/>
              <w:rPr>
                <w:bCs/>
                <w:sz w:val="22"/>
                <w:szCs w:val="22"/>
              </w:rPr>
            </w:pPr>
            <w:r w:rsidRPr="00B77543">
              <w:rPr>
                <w:bCs/>
                <w:sz w:val="22"/>
                <w:szCs w:val="22"/>
              </w:rPr>
              <w:t>800 кв.</w:t>
            </w:r>
          </w:p>
        </w:tc>
        <w:tc>
          <w:tcPr>
            <w:tcW w:w="1843" w:type="dxa"/>
            <w:vAlign w:val="center"/>
          </w:tcPr>
          <w:p w14:paraId="01D4ADB7" w14:textId="77777777" w:rsidR="00AE00B8" w:rsidRPr="00B77543" w:rsidRDefault="00AE00B8" w:rsidP="00B77543">
            <w:pPr>
              <w:jc w:val="center"/>
              <w:rPr>
                <w:bCs/>
                <w:sz w:val="22"/>
                <w:szCs w:val="22"/>
              </w:rPr>
            </w:pPr>
            <w:r w:rsidRPr="00B77543">
              <w:rPr>
                <w:bCs/>
                <w:sz w:val="22"/>
                <w:szCs w:val="22"/>
              </w:rPr>
              <w:t>1989</w:t>
            </w:r>
          </w:p>
          <w:p w14:paraId="5718E9D2" w14:textId="77777777" w:rsidR="00AE00B8" w:rsidRPr="00B77543" w:rsidRDefault="00AE00B8" w:rsidP="00B77543">
            <w:pPr>
              <w:jc w:val="center"/>
              <w:rPr>
                <w:bCs/>
                <w:sz w:val="22"/>
                <w:szCs w:val="22"/>
              </w:rPr>
            </w:pPr>
          </w:p>
          <w:p w14:paraId="71CEFACD" w14:textId="77777777" w:rsidR="00AE00B8" w:rsidRPr="00B77543" w:rsidRDefault="00AE00B8" w:rsidP="00B77543">
            <w:pPr>
              <w:jc w:val="center"/>
              <w:rPr>
                <w:bCs/>
                <w:sz w:val="22"/>
                <w:szCs w:val="22"/>
              </w:rPr>
            </w:pPr>
          </w:p>
          <w:p w14:paraId="2C786F54" w14:textId="77777777" w:rsidR="00AE00B8" w:rsidRPr="00B77543" w:rsidRDefault="00AE00B8" w:rsidP="00B77543">
            <w:pPr>
              <w:jc w:val="center"/>
              <w:rPr>
                <w:bCs/>
                <w:sz w:val="22"/>
                <w:szCs w:val="22"/>
              </w:rPr>
            </w:pPr>
          </w:p>
          <w:p w14:paraId="2353AFE0" w14:textId="77777777" w:rsidR="00AE00B8" w:rsidRPr="00B77543" w:rsidRDefault="00AE00B8" w:rsidP="00B77543">
            <w:pPr>
              <w:jc w:val="center"/>
              <w:rPr>
                <w:bCs/>
                <w:sz w:val="22"/>
                <w:szCs w:val="22"/>
              </w:rPr>
            </w:pPr>
          </w:p>
          <w:p w14:paraId="5C8EED5B" w14:textId="77777777" w:rsidR="00AE00B8" w:rsidRPr="00B77543" w:rsidRDefault="00AE00B8" w:rsidP="00B77543">
            <w:pPr>
              <w:jc w:val="center"/>
              <w:rPr>
                <w:bCs/>
                <w:sz w:val="22"/>
                <w:szCs w:val="22"/>
              </w:rPr>
            </w:pPr>
            <w:r w:rsidRPr="00B77543">
              <w:rPr>
                <w:bCs/>
                <w:sz w:val="22"/>
                <w:szCs w:val="22"/>
              </w:rPr>
              <w:t>2020</w:t>
            </w:r>
          </w:p>
        </w:tc>
        <w:tc>
          <w:tcPr>
            <w:tcW w:w="2976" w:type="dxa"/>
            <w:vAlign w:val="center"/>
          </w:tcPr>
          <w:p w14:paraId="723492BF" w14:textId="77777777" w:rsidR="00AE00B8" w:rsidRPr="00B77543" w:rsidRDefault="00AE00B8" w:rsidP="00B77543">
            <w:pPr>
              <w:jc w:val="center"/>
              <w:rPr>
                <w:bCs/>
                <w:sz w:val="22"/>
                <w:szCs w:val="22"/>
              </w:rPr>
            </w:pPr>
            <w:r w:rsidRPr="00B77543">
              <w:rPr>
                <w:bCs/>
                <w:sz w:val="22"/>
                <w:szCs w:val="22"/>
              </w:rPr>
              <w:t>1.Баскетбол</w:t>
            </w:r>
          </w:p>
          <w:p w14:paraId="65EEAFA8" w14:textId="77777777" w:rsidR="00AE00B8" w:rsidRPr="00B77543" w:rsidRDefault="00AE00B8" w:rsidP="00B77543">
            <w:pPr>
              <w:jc w:val="center"/>
              <w:rPr>
                <w:bCs/>
                <w:sz w:val="22"/>
                <w:szCs w:val="22"/>
              </w:rPr>
            </w:pPr>
            <w:r w:rsidRPr="00B77543">
              <w:rPr>
                <w:bCs/>
                <w:sz w:val="22"/>
                <w:szCs w:val="22"/>
              </w:rPr>
              <w:t>2.Футбол</w:t>
            </w:r>
          </w:p>
          <w:p w14:paraId="10D5AD0E" w14:textId="77777777" w:rsidR="00AE00B8" w:rsidRPr="00B77543" w:rsidRDefault="00AE00B8" w:rsidP="00B77543">
            <w:pPr>
              <w:jc w:val="center"/>
              <w:rPr>
                <w:bCs/>
                <w:sz w:val="22"/>
                <w:szCs w:val="22"/>
              </w:rPr>
            </w:pPr>
            <w:r w:rsidRPr="00B77543">
              <w:rPr>
                <w:bCs/>
                <w:sz w:val="22"/>
                <w:szCs w:val="22"/>
              </w:rPr>
              <w:t>3.Волейбол</w:t>
            </w:r>
          </w:p>
          <w:p w14:paraId="59C3B5AA" w14:textId="04BE728E" w:rsidR="00B77543" w:rsidRDefault="00AE00B8" w:rsidP="00B77543">
            <w:pPr>
              <w:jc w:val="center"/>
              <w:rPr>
                <w:bCs/>
                <w:sz w:val="22"/>
                <w:szCs w:val="22"/>
              </w:rPr>
            </w:pPr>
            <w:r w:rsidRPr="00B77543">
              <w:rPr>
                <w:bCs/>
                <w:sz w:val="22"/>
                <w:szCs w:val="22"/>
              </w:rPr>
              <w:t>4.Вольная борьба</w:t>
            </w:r>
          </w:p>
          <w:p w14:paraId="705CB093" w14:textId="1885A2D0" w:rsidR="00AE00B8" w:rsidRPr="00B77543" w:rsidRDefault="00AE00B8" w:rsidP="00B77543">
            <w:pPr>
              <w:jc w:val="center"/>
              <w:rPr>
                <w:bCs/>
                <w:sz w:val="22"/>
                <w:szCs w:val="22"/>
              </w:rPr>
            </w:pPr>
            <w:r w:rsidRPr="00B77543">
              <w:rPr>
                <w:bCs/>
                <w:sz w:val="22"/>
                <w:szCs w:val="22"/>
              </w:rPr>
              <w:t>5.Универсальная игровая зона с воркаутом и детской спортивной площадкой</w:t>
            </w:r>
          </w:p>
        </w:tc>
      </w:tr>
      <w:tr w:rsidR="00AE00B8" w:rsidRPr="00B77543" w14:paraId="03D9E518" w14:textId="77777777" w:rsidTr="00B77543">
        <w:tc>
          <w:tcPr>
            <w:tcW w:w="14850" w:type="dxa"/>
            <w:gridSpan w:val="9"/>
            <w:vAlign w:val="center"/>
          </w:tcPr>
          <w:p w14:paraId="1DACA8F1" w14:textId="77777777" w:rsidR="00AE00B8" w:rsidRPr="00B77543" w:rsidRDefault="00AE00B8" w:rsidP="00B77543">
            <w:pPr>
              <w:jc w:val="center"/>
              <w:rPr>
                <w:bCs/>
                <w:sz w:val="22"/>
                <w:szCs w:val="22"/>
              </w:rPr>
            </w:pPr>
            <w:r w:rsidRPr="00B77543">
              <w:rPr>
                <w:bCs/>
                <w:sz w:val="22"/>
                <w:szCs w:val="22"/>
              </w:rPr>
              <w:t>МКОУ «Средняя общеобразовательная школа №9»</w:t>
            </w:r>
          </w:p>
        </w:tc>
      </w:tr>
      <w:tr w:rsidR="00AE00B8" w:rsidRPr="00B77543" w14:paraId="3C3F4372" w14:textId="77777777" w:rsidTr="00B77543">
        <w:tc>
          <w:tcPr>
            <w:tcW w:w="541" w:type="dxa"/>
            <w:vAlign w:val="center"/>
          </w:tcPr>
          <w:p w14:paraId="59367E64" w14:textId="77777777" w:rsidR="00AE00B8" w:rsidRPr="00B77543" w:rsidRDefault="00AE00B8" w:rsidP="00B77543">
            <w:pPr>
              <w:jc w:val="center"/>
              <w:rPr>
                <w:bCs/>
                <w:sz w:val="22"/>
                <w:szCs w:val="22"/>
              </w:rPr>
            </w:pPr>
            <w:r w:rsidRPr="00B77543">
              <w:rPr>
                <w:bCs/>
                <w:sz w:val="22"/>
                <w:szCs w:val="22"/>
              </w:rPr>
              <w:t>9</w:t>
            </w:r>
          </w:p>
        </w:tc>
        <w:tc>
          <w:tcPr>
            <w:tcW w:w="2828" w:type="dxa"/>
            <w:vAlign w:val="center"/>
          </w:tcPr>
          <w:p w14:paraId="1A9BB6C5" w14:textId="77777777" w:rsidR="00AE00B8" w:rsidRPr="00B77543" w:rsidRDefault="00AE00B8" w:rsidP="00B77543">
            <w:pPr>
              <w:jc w:val="center"/>
              <w:rPr>
                <w:bCs/>
                <w:sz w:val="22"/>
                <w:szCs w:val="22"/>
              </w:rPr>
            </w:pPr>
            <w:r w:rsidRPr="00B77543">
              <w:rPr>
                <w:bCs/>
                <w:sz w:val="22"/>
                <w:szCs w:val="22"/>
              </w:rPr>
              <w:t>Спортивный зал</w:t>
            </w:r>
          </w:p>
        </w:tc>
        <w:tc>
          <w:tcPr>
            <w:tcW w:w="2424" w:type="dxa"/>
            <w:gridSpan w:val="2"/>
            <w:vAlign w:val="center"/>
          </w:tcPr>
          <w:p w14:paraId="62BF6161" w14:textId="77777777" w:rsidR="00AE00B8" w:rsidRPr="00B77543" w:rsidRDefault="00AE00B8" w:rsidP="00B77543">
            <w:pPr>
              <w:jc w:val="center"/>
              <w:rPr>
                <w:bCs/>
                <w:sz w:val="22"/>
                <w:szCs w:val="22"/>
              </w:rPr>
            </w:pPr>
            <w:r w:rsidRPr="00B77543">
              <w:rPr>
                <w:bCs/>
                <w:sz w:val="22"/>
                <w:szCs w:val="22"/>
              </w:rPr>
              <w:t>Кокова, 256</w:t>
            </w:r>
          </w:p>
        </w:tc>
        <w:tc>
          <w:tcPr>
            <w:tcW w:w="1873" w:type="dxa"/>
            <w:gridSpan w:val="2"/>
            <w:vAlign w:val="center"/>
          </w:tcPr>
          <w:p w14:paraId="6307C0D2"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3B7D186C" w14:textId="77777777" w:rsidR="00AE00B8" w:rsidRPr="00B77543" w:rsidRDefault="00AE00B8" w:rsidP="00B77543">
            <w:pPr>
              <w:jc w:val="center"/>
              <w:rPr>
                <w:bCs/>
                <w:sz w:val="22"/>
                <w:szCs w:val="22"/>
              </w:rPr>
            </w:pPr>
            <w:r w:rsidRPr="00B77543">
              <w:rPr>
                <w:bCs/>
                <w:sz w:val="22"/>
                <w:szCs w:val="22"/>
              </w:rPr>
              <w:t>2700 кв.м</w:t>
            </w:r>
          </w:p>
          <w:p w14:paraId="491EC2CC" w14:textId="77777777" w:rsidR="00AE00B8" w:rsidRPr="00B77543" w:rsidRDefault="00AE00B8" w:rsidP="00B77543">
            <w:pPr>
              <w:jc w:val="center"/>
              <w:rPr>
                <w:bCs/>
                <w:sz w:val="22"/>
                <w:szCs w:val="22"/>
              </w:rPr>
            </w:pPr>
            <w:r w:rsidRPr="00B77543">
              <w:rPr>
                <w:bCs/>
                <w:sz w:val="22"/>
                <w:szCs w:val="22"/>
              </w:rPr>
              <w:t>288 кв.м.</w:t>
            </w:r>
          </w:p>
          <w:p w14:paraId="3C23E49A" w14:textId="77777777" w:rsidR="00AE00B8" w:rsidRPr="00B77543" w:rsidRDefault="00AE00B8" w:rsidP="00B77543">
            <w:pPr>
              <w:jc w:val="center"/>
              <w:rPr>
                <w:bCs/>
                <w:sz w:val="22"/>
                <w:szCs w:val="22"/>
              </w:rPr>
            </w:pPr>
            <w:r w:rsidRPr="00B77543">
              <w:rPr>
                <w:bCs/>
                <w:sz w:val="22"/>
                <w:szCs w:val="22"/>
              </w:rPr>
              <w:t>162 кв.м.</w:t>
            </w:r>
          </w:p>
          <w:p w14:paraId="4805AF47" w14:textId="77777777" w:rsidR="00AE00B8" w:rsidRPr="00B77543" w:rsidRDefault="00AE00B8" w:rsidP="00B77543">
            <w:pPr>
              <w:jc w:val="center"/>
              <w:rPr>
                <w:bCs/>
                <w:sz w:val="22"/>
                <w:szCs w:val="22"/>
              </w:rPr>
            </w:pPr>
            <w:r w:rsidRPr="00B77543">
              <w:rPr>
                <w:bCs/>
                <w:sz w:val="22"/>
                <w:szCs w:val="22"/>
              </w:rPr>
              <w:t>60 кв.м.</w:t>
            </w:r>
          </w:p>
          <w:p w14:paraId="1D220DA3" w14:textId="77777777" w:rsidR="00AE00B8" w:rsidRPr="00B77543" w:rsidRDefault="00AE00B8" w:rsidP="00B77543">
            <w:pPr>
              <w:jc w:val="center"/>
              <w:rPr>
                <w:bCs/>
                <w:sz w:val="22"/>
                <w:szCs w:val="22"/>
              </w:rPr>
            </w:pPr>
            <w:r w:rsidRPr="00B77543">
              <w:rPr>
                <w:bCs/>
                <w:sz w:val="22"/>
                <w:szCs w:val="22"/>
              </w:rPr>
              <w:t>50 кв.м.</w:t>
            </w:r>
          </w:p>
        </w:tc>
        <w:tc>
          <w:tcPr>
            <w:tcW w:w="1843" w:type="dxa"/>
            <w:vAlign w:val="center"/>
          </w:tcPr>
          <w:p w14:paraId="3E71EDB2" w14:textId="77777777" w:rsidR="00AE00B8" w:rsidRPr="00B77543" w:rsidRDefault="00AE00B8" w:rsidP="00B77543">
            <w:pPr>
              <w:jc w:val="center"/>
              <w:rPr>
                <w:bCs/>
                <w:sz w:val="22"/>
                <w:szCs w:val="22"/>
              </w:rPr>
            </w:pPr>
            <w:r w:rsidRPr="00B77543">
              <w:rPr>
                <w:bCs/>
                <w:sz w:val="22"/>
                <w:szCs w:val="22"/>
              </w:rPr>
              <w:t>1980</w:t>
            </w:r>
          </w:p>
          <w:p w14:paraId="33B8AA72" w14:textId="77777777" w:rsidR="00AE00B8" w:rsidRPr="00B77543" w:rsidRDefault="00AE00B8" w:rsidP="00B77543">
            <w:pPr>
              <w:jc w:val="center"/>
              <w:rPr>
                <w:bCs/>
                <w:sz w:val="22"/>
                <w:szCs w:val="22"/>
              </w:rPr>
            </w:pPr>
            <w:r w:rsidRPr="00B77543">
              <w:rPr>
                <w:bCs/>
                <w:sz w:val="22"/>
                <w:szCs w:val="22"/>
              </w:rPr>
              <w:t>2006</w:t>
            </w:r>
          </w:p>
          <w:p w14:paraId="4E6F96A7" w14:textId="77777777" w:rsidR="00AE00B8" w:rsidRPr="00B77543" w:rsidRDefault="00AE00B8" w:rsidP="00B77543">
            <w:pPr>
              <w:jc w:val="center"/>
              <w:rPr>
                <w:bCs/>
                <w:sz w:val="22"/>
                <w:szCs w:val="22"/>
              </w:rPr>
            </w:pPr>
          </w:p>
          <w:p w14:paraId="29F36A33" w14:textId="77777777" w:rsidR="00AE00B8" w:rsidRPr="00B77543" w:rsidRDefault="00AE00B8" w:rsidP="00B77543">
            <w:pPr>
              <w:jc w:val="center"/>
              <w:rPr>
                <w:bCs/>
                <w:sz w:val="22"/>
                <w:szCs w:val="22"/>
              </w:rPr>
            </w:pPr>
            <w:r w:rsidRPr="00B77543">
              <w:rPr>
                <w:bCs/>
                <w:sz w:val="22"/>
                <w:szCs w:val="22"/>
              </w:rPr>
              <w:t>2018</w:t>
            </w:r>
          </w:p>
          <w:p w14:paraId="7A3DDEB8" w14:textId="77777777" w:rsidR="00AE00B8" w:rsidRPr="00B77543" w:rsidRDefault="00AE00B8" w:rsidP="00B77543">
            <w:pPr>
              <w:jc w:val="center"/>
              <w:rPr>
                <w:bCs/>
                <w:sz w:val="22"/>
                <w:szCs w:val="22"/>
              </w:rPr>
            </w:pPr>
            <w:r w:rsidRPr="00B77543">
              <w:rPr>
                <w:bCs/>
                <w:sz w:val="22"/>
                <w:szCs w:val="22"/>
              </w:rPr>
              <w:t>2019</w:t>
            </w:r>
          </w:p>
        </w:tc>
        <w:tc>
          <w:tcPr>
            <w:tcW w:w="2976" w:type="dxa"/>
            <w:vAlign w:val="center"/>
          </w:tcPr>
          <w:p w14:paraId="329641E4" w14:textId="77777777" w:rsidR="00AE00B8" w:rsidRPr="00B77543" w:rsidRDefault="00AE00B8" w:rsidP="00B77543">
            <w:pPr>
              <w:jc w:val="center"/>
              <w:rPr>
                <w:bCs/>
                <w:sz w:val="22"/>
                <w:szCs w:val="22"/>
              </w:rPr>
            </w:pPr>
            <w:r w:rsidRPr="00B77543">
              <w:rPr>
                <w:bCs/>
                <w:sz w:val="22"/>
                <w:szCs w:val="22"/>
              </w:rPr>
              <w:t>1.Футбол</w:t>
            </w:r>
          </w:p>
          <w:p w14:paraId="496A83D8" w14:textId="77777777" w:rsidR="00AE00B8" w:rsidRPr="00B77543" w:rsidRDefault="00AE00B8" w:rsidP="00B77543">
            <w:pPr>
              <w:jc w:val="center"/>
              <w:rPr>
                <w:bCs/>
                <w:sz w:val="22"/>
                <w:szCs w:val="22"/>
              </w:rPr>
            </w:pPr>
            <w:r w:rsidRPr="00B77543">
              <w:rPr>
                <w:bCs/>
                <w:sz w:val="22"/>
                <w:szCs w:val="22"/>
              </w:rPr>
              <w:t>2.Баскетбол</w:t>
            </w:r>
          </w:p>
          <w:p w14:paraId="1650E244" w14:textId="77777777" w:rsidR="00AE00B8" w:rsidRPr="00B77543" w:rsidRDefault="00AE00B8" w:rsidP="00B77543">
            <w:pPr>
              <w:jc w:val="center"/>
              <w:rPr>
                <w:bCs/>
                <w:sz w:val="22"/>
                <w:szCs w:val="22"/>
              </w:rPr>
            </w:pPr>
            <w:r w:rsidRPr="00B77543">
              <w:rPr>
                <w:bCs/>
                <w:sz w:val="22"/>
                <w:szCs w:val="22"/>
              </w:rPr>
              <w:t>3.Волейбол</w:t>
            </w:r>
          </w:p>
          <w:p w14:paraId="38051AA7" w14:textId="77777777" w:rsidR="00AE00B8" w:rsidRPr="00B77543" w:rsidRDefault="00AE00B8" w:rsidP="00B77543">
            <w:pPr>
              <w:jc w:val="center"/>
              <w:rPr>
                <w:bCs/>
                <w:sz w:val="22"/>
                <w:szCs w:val="22"/>
              </w:rPr>
            </w:pPr>
            <w:r w:rsidRPr="00B77543">
              <w:rPr>
                <w:bCs/>
                <w:sz w:val="22"/>
                <w:szCs w:val="22"/>
              </w:rPr>
              <w:t>4.Бокс</w:t>
            </w:r>
          </w:p>
          <w:p w14:paraId="36DC4B3D" w14:textId="77777777" w:rsidR="00AE00B8" w:rsidRPr="00B77543" w:rsidRDefault="00AE00B8" w:rsidP="00B77543">
            <w:pPr>
              <w:jc w:val="center"/>
              <w:rPr>
                <w:bCs/>
                <w:sz w:val="22"/>
                <w:szCs w:val="22"/>
              </w:rPr>
            </w:pPr>
            <w:r w:rsidRPr="00B77543">
              <w:rPr>
                <w:bCs/>
                <w:sz w:val="22"/>
                <w:szCs w:val="22"/>
              </w:rPr>
              <w:t>5. Воркаут-площадка</w:t>
            </w:r>
          </w:p>
        </w:tc>
      </w:tr>
      <w:tr w:rsidR="00AE00B8" w:rsidRPr="00B77543" w14:paraId="622C0478" w14:textId="77777777" w:rsidTr="00B77543">
        <w:tc>
          <w:tcPr>
            <w:tcW w:w="14850" w:type="dxa"/>
            <w:gridSpan w:val="9"/>
            <w:vAlign w:val="center"/>
          </w:tcPr>
          <w:p w14:paraId="620B2F8C" w14:textId="77777777" w:rsidR="00AE00B8" w:rsidRPr="00B77543" w:rsidRDefault="00AE00B8" w:rsidP="00B77543">
            <w:pPr>
              <w:jc w:val="center"/>
              <w:rPr>
                <w:bCs/>
                <w:sz w:val="22"/>
                <w:szCs w:val="22"/>
              </w:rPr>
            </w:pPr>
            <w:r w:rsidRPr="00B77543">
              <w:rPr>
                <w:bCs/>
                <w:sz w:val="22"/>
                <w:szCs w:val="22"/>
              </w:rPr>
              <w:t>МКОУ «Средняя общеобразовательная школа №10»</w:t>
            </w:r>
          </w:p>
        </w:tc>
      </w:tr>
      <w:tr w:rsidR="00AE00B8" w:rsidRPr="00B77543" w14:paraId="65FAF43F" w14:textId="77777777" w:rsidTr="00B77543">
        <w:tc>
          <w:tcPr>
            <w:tcW w:w="541" w:type="dxa"/>
            <w:vAlign w:val="center"/>
          </w:tcPr>
          <w:p w14:paraId="4DB45E0A" w14:textId="77777777" w:rsidR="00AE00B8" w:rsidRPr="00B77543" w:rsidRDefault="00AE00B8" w:rsidP="00B77543">
            <w:pPr>
              <w:jc w:val="center"/>
              <w:rPr>
                <w:bCs/>
                <w:sz w:val="22"/>
                <w:szCs w:val="22"/>
              </w:rPr>
            </w:pPr>
            <w:r w:rsidRPr="00B77543">
              <w:rPr>
                <w:bCs/>
                <w:sz w:val="22"/>
                <w:szCs w:val="22"/>
              </w:rPr>
              <w:t>10</w:t>
            </w:r>
          </w:p>
        </w:tc>
        <w:tc>
          <w:tcPr>
            <w:tcW w:w="2828" w:type="dxa"/>
            <w:vAlign w:val="center"/>
          </w:tcPr>
          <w:p w14:paraId="1B88756F" w14:textId="77777777" w:rsidR="00AE00B8" w:rsidRPr="00B77543" w:rsidRDefault="00AE00B8" w:rsidP="00B77543">
            <w:pPr>
              <w:jc w:val="center"/>
              <w:rPr>
                <w:bCs/>
                <w:sz w:val="22"/>
                <w:szCs w:val="22"/>
              </w:rPr>
            </w:pPr>
            <w:r w:rsidRPr="00B77543">
              <w:rPr>
                <w:bCs/>
                <w:sz w:val="22"/>
                <w:szCs w:val="22"/>
              </w:rPr>
              <w:t>Спортивный зал</w:t>
            </w:r>
          </w:p>
        </w:tc>
        <w:tc>
          <w:tcPr>
            <w:tcW w:w="2424" w:type="dxa"/>
            <w:gridSpan w:val="2"/>
            <w:vAlign w:val="center"/>
          </w:tcPr>
          <w:p w14:paraId="5D0DE7F5" w14:textId="77777777" w:rsidR="00AE00B8" w:rsidRPr="00B77543" w:rsidRDefault="00AE00B8" w:rsidP="00B77543">
            <w:pPr>
              <w:jc w:val="center"/>
              <w:rPr>
                <w:bCs/>
                <w:sz w:val="22"/>
                <w:szCs w:val="22"/>
              </w:rPr>
            </w:pPr>
            <w:r w:rsidRPr="00B77543">
              <w:rPr>
                <w:bCs/>
                <w:sz w:val="22"/>
                <w:szCs w:val="22"/>
              </w:rPr>
              <w:t>Иванова, 1</w:t>
            </w:r>
          </w:p>
        </w:tc>
        <w:tc>
          <w:tcPr>
            <w:tcW w:w="1873" w:type="dxa"/>
            <w:gridSpan w:val="2"/>
            <w:vAlign w:val="center"/>
          </w:tcPr>
          <w:p w14:paraId="79888A87"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063745CC" w14:textId="77777777" w:rsidR="00AE00B8" w:rsidRPr="00B77543" w:rsidRDefault="00AE00B8" w:rsidP="00B77543">
            <w:pPr>
              <w:jc w:val="center"/>
              <w:rPr>
                <w:bCs/>
                <w:sz w:val="22"/>
                <w:szCs w:val="22"/>
              </w:rPr>
            </w:pPr>
            <w:r w:rsidRPr="00B77543">
              <w:rPr>
                <w:bCs/>
                <w:sz w:val="22"/>
                <w:szCs w:val="22"/>
              </w:rPr>
              <w:t>288 кв.м.</w:t>
            </w:r>
          </w:p>
          <w:p w14:paraId="117D5431" w14:textId="77777777" w:rsidR="00AE00B8" w:rsidRPr="00B77543" w:rsidRDefault="00AE00B8" w:rsidP="00B77543">
            <w:pPr>
              <w:jc w:val="center"/>
              <w:rPr>
                <w:bCs/>
                <w:sz w:val="22"/>
                <w:szCs w:val="22"/>
              </w:rPr>
            </w:pPr>
            <w:r w:rsidRPr="00B77543">
              <w:rPr>
                <w:bCs/>
                <w:sz w:val="22"/>
                <w:szCs w:val="22"/>
              </w:rPr>
              <w:t>800 кв.м.</w:t>
            </w:r>
          </w:p>
          <w:p w14:paraId="10138E4E" w14:textId="77777777" w:rsidR="00AE00B8" w:rsidRPr="00B77543" w:rsidRDefault="00AE00B8" w:rsidP="00B77543">
            <w:pPr>
              <w:jc w:val="center"/>
              <w:rPr>
                <w:bCs/>
                <w:sz w:val="22"/>
                <w:szCs w:val="22"/>
              </w:rPr>
            </w:pPr>
            <w:r w:rsidRPr="00B77543">
              <w:rPr>
                <w:bCs/>
                <w:sz w:val="22"/>
                <w:szCs w:val="22"/>
              </w:rPr>
              <w:t>162 кв.м.</w:t>
            </w:r>
          </w:p>
        </w:tc>
        <w:tc>
          <w:tcPr>
            <w:tcW w:w="1843" w:type="dxa"/>
            <w:vAlign w:val="center"/>
          </w:tcPr>
          <w:p w14:paraId="59470A25" w14:textId="77777777" w:rsidR="00AE00B8" w:rsidRPr="00B77543" w:rsidRDefault="00AE00B8" w:rsidP="00B77543">
            <w:pPr>
              <w:jc w:val="center"/>
              <w:rPr>
                <w:bCs/>
                <w:sz w:val="22"/>
                <w:szCs w:val="22"/>
              </w:rPr>
            </w:pPr>
            <w:r w:rsidRPr="00B77543">
              <w:rPr>
                <w:bCs/>
                <w:sz w:val="22"/>
                <w:szCs w:val="22"/>
              </w:rPr>
              <w:t>1974</w:t>
            </w:r>
          </w:p>
          <w:p w14:paraId="155D160B" w14:textId="77777777" w:rsidR="00AE00B8" w:rsidRPr="00B77543" w:rsidRDefault="00AE00B8" w:rsidP="00B77543">
            <w:pPr>
              <w:jc w:val="center"/>
              <w:rPr>
                <w:bCs/>
                <w:sz w:val="22"/>
                <w:szCs w:val="22"/>
              </w:rPr>
            </w:pPr>
            <w:r w:rsidRPr="00B77543">
              <w:rPr>
                <w:bCs/>
                <w:sz w:val="22"/>
                <w:szCs w:val="22"/>
              </w:rPr>
              <w:t>2013</w:t>
            </w:r>
          </w:p>
        </w:tc>
        <w:tc>
          <w:tcPr>
            <w:tcW w:w="2976" w:type="dxa"/>
            <w:vAlign w:val="center"/>
          </w:tcPr>
          <w:p w14:paraId="2F236D5A" w14:textId="77777777" w:rsidR="00AE00B8" w:rsidRPr="00B77543" w:rsidRDefault="00AE00B8" w:rsidP="00B77543">
            <w:pPr>
              <w:jc w:val="center"/>
              <w:rPr>
                <w:bCs/>
                <w:sz w:val="22"/>
                <w:szCs w:val="22"/>
              </w:rPr>
            </w:pPr>
            <w:r w:rsidRPr="00B77543">
              <w:rPr>
                <w:bCs/>
                <w:sz w:val="22"/>
                <w:szCs w:val="22"/>
              </w:rPr>
              <w:t>1.Баскетбол</w:t>
            </w:r>
          </w:p>
          <w:p w14:paraId="7D26E8DD" w14:textId="77777777" w:rsidR="00AE00B8" w:rsidRPr="00B77543" w:rsidRDefault="00AE00B8" w:rsidP="00B77543">
            <w:pPr>
              <w:jc w:val="center"/>
              <w:rPr>
                <w:bCs/>
                <w:sz w:val="22"/>
                <w:szCs w:val="22"/>
              </w:rPr>
            </w:pPr>
            <w:r w:rsidRPr="00B77543">
              <w:rPr>
                <w:bCs/>
                <w:sz w:val="22"/>
                <w:szCs w:val="22"/>
              </w:rPr>
              <w:t>2.Мини-футбол</w:t>
            </w:r>
          </w:p>
          <w:p w14:paraId="58C057F3" w14:textId="193D74B9" w:rsidR="00AE00B8" w:rsidRPr="00B77543" w:rsidRDefault="00AE00B8" w:rsidP="00B77543">
            <w:pPr>
              <w:jc w:val="center"/>
              <w:rPr>
                <w:bCs/>
                <w:sz w:val="22"/>
                <w:szCs w:val="22"/>
              </w:rPr>
            </w:pPr>
            <w:r w:rsidRPr="00B77543">
              <w:rPr>
                <w:bCs/>
                <w:sz w:val="22"/>
                <w:szCs w:val="22"/>
              </w:rPr>
              <w:t>3.Волейбол</w:t>
            </w:r>
          </w:p>
        </w:tc>
      </w:tr>
      <w:tr w:rsidR="00AE00B8" w:rsidRPr="00B77543" w14:paraId="25798699" w14:textId="77777777" w:rsidTr="00B77543">
        <w:tc>
          <w:tcPr>
            <w:tcW w:w="14850" w:type="dxa"/>
            <w:gridSpan w:val="9"/>
            <w:vAlign w:val="center"/>
          </w:tcPr>
          <w:p w14:paraId="6778EF19" w14:textId="77777777" w:rsidR="00AE00B8" w:rsidRPr="00B77543" w:rsidRDefault="00AE00B8" w:rsidP="00B77543">
            <w:pPr>
              <w:jc w:val="center"/>
              <w:rPr>
                <w:bCs/>
                <w:sz w:val="22"/>
                <w:szCs w:val="22"/>
              </w:rPr>
            </w:pPr>
            <w:r w:rsidRPr="00B77543">
              <w:rPr>
                <w:bCs/>
                <w:sz w:val="22"/>
                <w:szCs w:val="22"/>
              </w:rPr>
              <w:t>МКОУ «Средняя общеобразовательная школа №11»</w:t>
            </w:r>
          </w:p>
        </w:tc>
      </w:tr>
      <w:tr w:rsidR="00AE00B8" w:rsidRPr="00B77543" w14:paraId="79276E82" w14:textId="77777777" w:rsidTr="00B77543">
        <w:tc>
          <w:tcPr>
            <w:tcW w:w="541" w:type="dxa"/>
            <w:vAlign w:val="center"/>
          </w:tcPr>
          <w:p w14:paraId="422D605E" w14:textId="77777777" w:rsidR="00AE00B8" w:rsidRPr="00B77543" w:rsidRDefault="00AE00B8" w:rsidP="00B77543">
            <w:pPr>
              <w:jc w:val="center"/>
              <w:rPr>
                <w:bCs/>
                <w:sz w:val="22"/>
                <w:szCs w:val="22"/>
              </w:rPr>
            </w:pPr>
            <w:r w:rsidRPr="00B77543">
              <w:rPr>
                <w:bCs/>
                <w:sz w:val="22"/>
                <w:szCs w:val="22"/>
              </w:rPr>
              <w:t>11</w:t>
            </w:r>
          </w:p>
        </w:tc>
        <w:tc>
          <w:tcPr>
            <w:tcW w:w="2828" w:type="dxa"/>
            <w:vAlign w:val="center"/>
          </w:tcPr>
          <w:p w14:paraId="61D6C63F" w14:textId="77777777" w:rsidR="00AE00B8" w:rsidRPr="00B77543" w:rsidRDefault="00AE00B8" w:rsidP="00B77543">
            <w:pPr>
              <w:jc w:val="center"/>
              <w:rPr>
                <w:bCs/>
                <w:sz w:val="22"/>
                <w:szCs w:val="22"/>
              </w:rPr>
            </w:pPr>
            <w:r w:rsidRPr="00B77543">
              <w:rPr>
                <w:bCs/>
                <w:sz w:val="22"/>
                <w:szCs w:val="22"/>
              </w:rPr>
              <w:t>Спортивный зал</w:t>
            </w:r>
          </w:p>
        </w:tc>
        <w:tc>
          <w:tcPr>
            <w:tcW w:w="2424" w:type="dxa"/>
            <w:gridSpan w:val="2"/>
            <w:vAlign w:val="center"/>
          </w:tcPr>
          <w:p w14:paraId="07803F66" w14:textId="77777777" w:rsidR="00AE00B8" w:rsidRPr="00B77543" w:rsidRDefault="00AE00B8" w:rsidP="00B77543">
            <w:pPr>
              <w:jc w:val="center"/>
              <w:rPr>
                <w:bCs/>
                <w:sz w:val="22"/>
                <w:szCs w:val="22"/>
              </w:rPr>
            </w:pPr>
            <w:r w:rsidRPr="00B77543">
              <w:rPr>
                <w:bCs/>
                <w:sz w:val="22"/>
                <w:szCs w:val="22"/>
              </w:rPr>
              <w:t>400-летия, б/н</w:t>
            </w:r>
          </w:p>
        </w:tc>
        <w:tc>
          <w:tcPr>
            <w:tcW w:w="1873" w:type="dxa"/>
            <w:gridSpan w:val="2"/>
            <w:vAlign w:val="center"/>
          </w:tcPr>
          <w:p w14:paraId="5E0CDDBB"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2EA3392F" w14:textId="77777777" w:rsidR="00AE00B8" w:rsidRPr="00B77543" w:rsidRDefault="00AE00B8" w:rsidP="00B77543">
            <w:pPr>
              <w:jc w:val="center"/>
              <w:rPr>
                <w:bCs/>
                <w:sz w:val="22"/>
                <w:szCs w:val="22"/>
              </w:rPr>
            </w:pPr>
            <w:r w:rsidRPr="00B77543">
              <w:rPr>
                <w:bCs/>
                <w:sz w:val="22"/>
                <w:szCs w:val="22"/>
              </w:rPr>
              <w:t>288 кв.м.</w:t>
            </w:r>
          </w:p>
          <w:p w14:paraId="46D58947" w14:textId="77777777" w:rsidR="00AE00B8" w:rsidRPr="00B77543" w:rsidRDefault="00AE00B8" w:rsidP="00B77543">
            <w:pPr>
              <w:jc w:val="center"/>
              <w:rPr>
                <w:bCs/>
                <w:sz w:val="22"/>
                <w:szCs w:val="22"/>
              </w:rPr>
            </w:pPr>
          </w:p>
          <w:p w14:paraId="09005465" w14:textId="77777777" w:rsidR="00AE00B8" w:rsidRPr="00B77543" w:rsidRDefault="00AE00B8" w:rsidP="00B77543">
            <w:pPr>
              <w:jc w:val="center"/>
              <w:rPr>
                <w:bCs/>
                <w:sz w:val="22"/>
                <w:szCs w:val="22"/>
              </w:rPr>
            </w:pPr>
            <w:r w:rsidRPr="00B77543">
              <w:rPr>
                <w:bCs/>
                <w:sz w:val="22"/>
                <w:szCs w:val="22"/>
              </w:rPr>
              <w:t>800 кв.м.</w:t>
            </w:r>
          </w:p>
          <w:p w14:paraId="6CB253DF" w14:textId="77777777" w:rsidR="00AE00B8" w:rsidRPr="00B77543" w:rsidRDefault="00AE00B8" w:rsidP="00B77543">
            <w:pPr>
              <w:jc w:val="center"/>
              <w:rPr>
                <w:bCs/>
                <w:sz w:val="22"/>
                <w:szCs w:val="22"/>
              </w:rPr>
            </w:pPr>
            <w:r w:rsidRPr="00B77543">
              <w:rPr>
                <w:bCs/>
                <w:sz w:val="22"/>
                <w:szCs w:val="22"/>
              </w:rPr>
              <w:t>72000 кв.м.</w:t>
            </w:r>
          </w:p>
          <w:p w14:paraId="10488029" w14:textId="77777777" w:rsidR="00AE00B8" w:rsidRPr="00B77543" w:rsidRDefault="00AE00B8" w:rsidP="00B77543">
            <w:pPr>
              <w:jc w:val="center"/>
              <w:rPr>
                <w:bCs/>
                <w:sz w:val="22"/>
                <w:szCs w:val="22"/>
              </w:rPr>
            </w:pPr>
          </w:p>
        </w:tc>
        <w:tc>
          <w:tcPr>
            <w:tcW w:w="1843" w:type="dxa"/>
            <w:vAlign w:val="center"/>
          </w:tcPr>
          <w:p w14:paraId="486958F8" w14:textId="77777777" w:rsidR="00AE00B8" w:rsidRPr="00B77543" w:rsidRDefault="00AE00B8" w:rsidP="00B77543">
            <w:pPr>
              <w:jc w:val="center"/>
              <w:rPr>
                <w:bCs/>
                <w:sz w:val="22"/>
                <w:szCs w:val="22"/>
              </w:rPr>
            </w:pPr>
            <w:r w:rsidRPr="00B77543">
              <w:rPr>
                <w:bCs/>
                <w:sz w:val="22"/>
                <w:szCs w:val="22"/>
              </w:rPr>
              <w:t>2007</w:t>
            </w:r>
          </w:p>
          <w:p w14:paraId="0C870527" w14:textId="77777777" w:rsidR="00AE00B8" w:rsidRPr="00B77543" w:rsidRDefault="00AE00B8" w:rsidP="00B77543">
            <w:pPr>
              <w:jc w:val="center"/>
              <w:rPr>
                <w:bCs/>
                <w:sz w:val="22"/>
                <w:szCs w:val="22"/>
              </w:rPr>
            </w:pPr>
          </w:p>
          <w:p w14:paraId="32DD6197" w14:textId="77777777" w:rsidR="00AE00B8" w:rsidRPr="00B77543" w:rsidRDefault="00AE00B8" w:rsidP="00B77543">
            <w:pPr>
              <w:jc w:val="center"/>
              <w:rPr>
                <w:bCs/>
                <w:sz w:val="22"/>
                <w:szCs w:val="22"/>
              </w:rPr>
            </w:pPr>
          </w:p>
          <w:p w14:paraId="71F5AF13" w14:textId="77777777" w:rsidR="00AE00B8" w:rsidRPr="00B77543" w:rsidRDefault="00AE00B8" w:rsidP="00B77543">
            <w:pPr>
              <w:jc w:val="center"/>
              <w:rPr>
                <w:bCs/>
                <w:sz w:val="22"/>
                <w:szCs w:val="22"/>
              </w:rPr>
            </w:pPr>
            <w:r w:rsidRPr="00B77543">
              <w:rPr>
                <w:bCs/>
                <w:sz w:val="22"/>
                <w:szCs w:val="22"/>
              </w:rPr>
              <w:t>2020</w:t>
            </w:r>
          </w:p>
          <w:p w14:paraId="794A6835" w14:textId="77777777" w:rsidR="00AE00B8" w:rsidRPr="00B77543" w:rsidRDefault="00AE00B8" w:rsidP="00B77543">
            <w:pPr>
              <w:jc w:val="center"/>
              <w:rPr>
                <w:bCs/>
                <w:sz w:val="22"/>
                <w:szCs w:val="22"/>
              </w:rPr>
            </w:pPr>
          </w:p>
        </w:tc>
        <w:tc>
          <w:tcPr>
            <w:tcW w:w="2976" w:type="dxa"/>
            <w:vAlign w:val="center"/>
          </w:tcPr>
          <w:p w14:paraId="368CA048" w14:textId="77777777" w:rsidR="00AE00B8" w:rsidRPr="00B77543" w:rsidRDefault="00AE00B8" w:rsidP="00B77543">
            <w:pPr>
              <w:jc w:val="center"/>
              <w:rPr>
                <w:bCs/>
                <w:sz w:val="22"/>
                <w:szCs w:val="22"/>
              </w:rPr>
            </w:pPr>
            <w:r w:rsidRPr="00B77543">
              <w:rPr>
                <w:bCs/>
                <w:sz w:val="22"/>
                <w:szCs w:val="22"/>
              </w:rPr>
              <w:t>1.Баскетбол</w:t>
            </w:r>
          </w:p>
          <w:p w14:paraId="4BEDBAB4" w14:textId="77777777" w:rsidR="00AE00B8" w:rsidRPr="00B77543" w:rsidRDefault="00AE00B8" w:rsidP="00B77543">
            <w:pPr>
              <w:jc w:val="center"/>
              <w:rPr>
                <w:bCs/>
                <w:sz w:val="22"/>
                <w:szCs w:val="22"/>
              </w:rPr>
            </w:pPr>
            <w:r w:rsidRPr="00B77543">
              <w:rPr>
                <w:bCs/>
                <w:sz w:val="22"/>
                <w:szCs w:val="22"/>
              </w:rPr>
              <w:t>2.Волейбол</w:t>
            </w:r>
          </w:p>
          <w:p w14:paraId="7A206F57" w14:textId="77777777" w:rsidR="00AE00B8" w:rsidRPr="00B77543" w:rsidRDefault="00AE00B8" w:rsidP="00B77543">
            <w:pPr>
              <w:jc w:val="center"/>
              <w:rPr>
                <w:bCs/>
                <w:sz w:val="22"/>
                <w:szCs w:val="22"/>
              </w:rPr>
            </w:pPr>
            <w:r w:rsidRPr="00B77543">
              <w:rPr>
                <w:bCs/>
                <w:sz w:val="22"/>
                <w:szCs w:val="22"/>
              </w:rPr>
              <w:t>3.Мини-футбол</w:t>
            </w:r>
          </w:p>
          <w:p w14:paraId="495C68A5" w14:textId="77777777" w:rsidR="00AE00B8" w:rsidRPr="00B77543" w:rsidRDefault="00AE00B8" w:rsidP="00B77543">
            <w:pPr>
              <w:jc w:val="center"/>
              <w:rPr>
                <w:bCs/>
                <w:sz w:val="22"/>
                <w:szCs w:val="22"/>
              </w:rPr>
            </w:pPr>
            <w:r w:rsidRPr="00B77543">
              <w:rPr>
                <w:bCs/>
                <w:sz w:val="22"/>
                <w:szCs w:val="22"/>
              </w:rPr>
              <w:t>4.ФОКот</w:t>
            </w:r>
          </w:p>
        </w:tc>
      </w:tr>
      <w:tr w:rsidR="00AE00B8" w:rsidRPr="00B77543" w14:paraId="1779AD93" w14:textId="77777777" w:rsidTr="00B77543">
        <w:tc>
          <w:tcPr>
            <w:tcW w:w="14850" w:type="dxa"/>
            <w:gridSpan w:val="9"/>
            <w:vAlign w:val="center"/>
          </w:tcPr>
          <w:p w14:paraId="78C778FE" w14:textId="77777777" w:rsidR="00AE00B8" w:rsidRPr="00B77543" w:rsidRDefault="00AE00B8" w:rsidP="00B77543">
            <w:pPr>
              <w:jc w:val="center"/>
              <w:rPr>
                <w:bCs/>
                <w:sz w:val="22"/>
                <w:szCs w:val="22"/>
              </w:rPr>
            </w:pPr>
            <w:r w:rsidRPr="00B77543">
              <w:rPr>
                <w:bCs/>
                <w:sz w:val="22"/>
                <w:szCs w:val="22"/>
              </w:rPr>
              <w:lastRenderedPageBreak/>
              <w:t>МКОУ «НШДС №7»</w:t>
            </w:r>
          </w:p>
        </w:tc>
      </w:tr>
      <w:tr w:rsidR="00AE00B8" w:rsidRPr="00B77543" w14:paraId="7A7C37D8" w14:textId="77777777" w:rsidTr="00B77543">
        <w:tc>
          <w:tcPr>
            <w:tcW w:w="541" w:type="dxa"/>
            <w:vAlign w:val="center"/>
          </w:tcPr>
          <w:p w14:paraId="32049946" w14:textId="77777777" w:rsidR="00AE00B8" w:rsidRPr="00B77543" w:rsidRDefault="00AE00B8" w:rsidP="00B77543">
            <w:pPr>
              <w:jc w:val="center"/>
              <w:rPr>
                <w:bCs/>
                <w:sz w:val="22"/>
                <w:szCs w:val="22"/>
              </w:rPr>
            </w:pPr>
            <w:r w:rsidRPr="00B77543">
              <w:rPr>
                <w:bCs/>
                <w:sz w:val="22"/>
                <w:szCs w:val="22"/>
              </w:rPr>
              <w:t>12</w:t>
            </w:r>
          </w:p>
        </w:tc>
        <w:tc>
          <w:tcPr>
            <w:tcW w:w="2828" w:type="dxa"/>
            <w:vAlign w:val="center"/>
          </w:tcPr>
          <w:p w14:paraId="7578E719" w14:textId="65B3AD74" w:rsidR="00AE00B8" w:rsidRPr="00B77543" w:rsidRDefault="00AE00B8" w:rsidP="00B77543">
            <w:pPr>
              <w:jc w:val="center"/>
              <w:rPr>
                <w:bCs/>
                <w:sz w:val="22"/>
                <w:szCs w:val="22"/>
              </w:rPr>
            </w:pPr>
            <w:r w:rsidRPr="00B77543">
              <w:rPr>
                <w:bCs/>
                <w:sz w:val="22"/>
                <w:szCs w:val="22"/>
              </w:rPr>
              <w:t>Спортивный зал</w:t>
            </w:r>
          </w:p>
        </w:tc>
        <w:tc>
          <w:tcPr>
            <w:tcW w:w="2424" w:type="dxa"/>
            <w:gridSpan w:val="2"/>
            <w:vAlign w:val="center"/>
          </w:tcPr>
          <w:p w14:paraId="3A468DAA" w14:textId="39122996" w:rsidR="00AE00B8" w:rsidRPr="00B77543" w:rsidRDefault="00AE00B8" w:rsidP="00B77543">
            <w:pPr>
              <w:jc w:val="center"/>
              <w:rPr>
                <w:bCs/>
                <w:sz w:val="22"/>
                <w:szCs w:val="22"/>
              </w:rPr>
            </w:pPr>
            <w:r w:rsidRPr="00B77543">
              <w:rPr>
                <w:bCs/>
                <w:sz w:val="22"/>
                <w:szCs w:val="22"/>
              </w:rPr>
              <w:t>Сижажева</w:t>
            </w:r>
          </w:p>
        </w:tc>
        <w:tc>
          <w:tcPr>
            <w:tcW w:w="1873" w:type="dxa"/>
            <w:gridSpan w:val="2"/>
            <w:vAlign w:val="center"/>
          </w:tcPr>
          <w:p w14:paraId="3FB575AB"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2F7002D4" w14:textId="77777777" w:rsidR="00AE00B8" w:rsidRPr="00B77543" w:rsidRDefault="00AE00B8" w:rsidP="00B77543">
            <w:pPr>
              <w:jc w:val="center"/>
              <w:rPr>
                <w:bCs/>
                <w:sz w:val="22"/>
                <w:szCs w:val="22"/>
              </w:rPr>
            </w:pPr>
            <w:r w:rsidRPr="00B77543">
              <w:rPr>
                <w:bCs/>
                <w:sz w:val="22"/>
                <w:szCs w:val="22"/>
              </w:rPr>
              <w:t>48 кв.м.</w:t>
            </w:r>
          </w:p>
        </w:tc>
        <w:tc>
          <w:tcPr>
            <w:tcW w:w="1843" w:type="dxa"/>
            <w:vAlign w:val="center"/>
          </w:tcPr>
          <w:p w14:paraId="77295375" w14:textId="77777777" w:rsidR="00AE00B8" w:rsidRPr="00B77543" w:rsidRDefault="00AE00B8" w:rsidP="00B77543">
            <w:pPr>
              <w:jc w:val="center"/>
              <w:rPr>
                <w:bCs/>
                <w:sz w:val="22"/>
                <w:szCs w:val="22"/>
              </w:rPr>
            </w:pPr>
            <w:r w:rsidRPr="00B77543">
              <w:rPr>
                <w:bCs/>
                <w:sz w:val="22"/>
                <w:szCs w:val="22"/>
              </w:rPr>
              <w:t>2005</w:t>
            </w:r>
          </w:p>
        </w:tc>
        <w:tc>
          <w:tcPr>
            <w:tcW w:w="2976" w:type="dxa"/>
            <w:vAlign w:val="center"/>
          </w:tcPr>
          <w:p w14:paraId="0773A48C" w14:textId="77777777" w:rsidR="00AE00B8" w:rsidRPr="00B77543" w:rsidRDefault="00AE00B8" w:rsidP="00B77543">
            <w:pPr>
              <w:jc w:val="center"/>
              <w:rPr>
                <w:bCs/>
                <w:sz w:val="22"/>
                <w:szCs w:val="22"/>
              </w:rPr>
            </w:pPr>
          </w:p>
        </w:tc>
      </w:tr>
      <w:tr w:rsidR="00AE00B8" w:rsidRPr="00B77543" w14:paraId="1C0637DB" w14:textId="77777777" w:rsidTr="00B77543">
        <w:tc>
          <w:tcPr>
            <w:tcW w:w="14850" w:type="dxa"/>
            <w:gridSpan w:val="9"/>
            <w:vAlign w:val="center"/>
          </w:tcPr>
          <w:p w14:paraId="0A774106" w14:textId="77777777" w:rsidR="00AE00B8" w:rsidRPr="00B77543" w:rsidRDefault="00AE00B8" w:rsidP="00B77543">
            <w:pPr>
              <w:jc w:val="center"/>
              <w:rPr>
                <w:bCs/>
                <w:sz w:val="22"/>
                <w:szCs w:val="22"/>
              </w:rPr>
            </w:pPr>
            <w:r w:rsidRPr="00B77543">
              <w:rPr>
                <w:bCs/>
                <w:sz w:val="22"/>
                <w:szCs w:val="22"/>
              </w:rPr>
              <w:t>МКОУ «Прогимназия №1»</w:t>
            </w:r>
          </w:p>
        </w:tc>
      </w:tr>
      <w:tr w:rsidR="00AE00B8" w:rsidRPr="00B77543" w14:paraId="2A4740D9" w14:textId="77777777" w:rsidTr="00B77543">
        <w:tc>
          <w:tcPr>
            <w:tcW w:w="541" w:type="dxa"/>
            <w:vAlign w:val="center"/>
          </w:tcPr>
          <w:p w14:paraId="35999AA3" w14:textId="77777777" w:rsidR="00AE00B8" w:rsidRPr="00B77543" w:rsidRDefault="00AE00B8" w:rsidP="00B77543">
            <w:pPr>
              <w:jc w:val="center"/>
              <w:rPr>
                <w:bCs/>
                <w:sz w:val="22"/>
                <w:szCs w:val="22"/>
              </w:rPr>
            </w:pPr>
            <w:r w:rsidRPr="00B77543">
              <w:rPr>
                <w:bCs/>
                <w:sz w:val="22"/>
                <w:szCs w:val="22"/>
              </w:rPr>
              <w:t>13</w:t>
            </w:r>
          </w:p>
        </w:tc>
        <w:tc>
          <w:tcPr>
            <w:tcW w:w="2828" w:type="dxa"/>
            <w:vAlign w:val="center"/>
          </w:tcPr>
          <w:p w14:paraId="60CE1D07" w14:textId="77777777" w:rsidR="00AE00B8" w:rsidRPr="00B77543" w:rsidRDefault="00AE00B8" w:rsidP="00B77543">
            <w:pPr>
              <w:jc w:val="center"/>
              <w:rPr>
                <w:bCs/>
                <w:sz w:val="22"/>
                <w:szCs w:val="22"/>
              </w:rPr>
            </w:pPr>
            <w:r w:rsidRPr="00B77543">
              <w:rPr>
                <w:bCs/>
                <w:sz w:val="22"/>
                <w:szCs w:val="22"/>
              </w:rPr>
              <w:t>Спортивный зал</w:t>
            </w:r>
          </w:p>
        </w:tc>
        <w:tc>
          <w:tcPr>
            <w:tcW w:w="2424" w:type="dxa"/>
            <w:gridSpan w:val="2"/>
            <w:vAlign w:val="center"/>
          </w:tcPr>
          <w:p w14:paraId="5E3C9020" w14:textId="77777777" w:rsidR="00AE00B8" w:rsidRPr="00B77543" w:rsidRDefault="00AE00B8" w:rsidP="00B77543">
            <w:pPr>
              <w:jc w:val="center"/>
              <w:rPr>
                <w:bCs/>
                <w:sz w:val="22"/>
                <w:szCs w:val="22"/>
              </w:rPr>
            </w:pPr>
            <w:r w:rsidRPr="00B77543">
              <w:rPr>
                <w:bCs/>
                <w:sz w:val="22"/>
                <w:szCs w:val="22"/>
              </w:rPr>
              <w:t>Угнич</w:t>
            </w:r>
          </w:p>
        </w:tc>
        <w:tc>
          <w:tcPr>
            <w:tcW w:w="1873" w:type="dxa"/>
            <w:gridSpan w:val="2"/>
            <w:vAlign w:val="center"/>
          </w:tcPr>
          <w:p w14:paraId="5471FBC2"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33D41D0A" w14:textId="77777777" w:rsidR="00AE00B8" w:rsidRPr="00B77543" w:rsidRDefault="00AE00B8" w:rsidP="00B77543">
            <w:pPr>
              <w:jc w:val="center"/>
              <w:rPr>
                <w:bCs/>
                <w:sz w:val="22"/>
                <w:szCs w:val="22"/>
              </w:rPr>
            </w:pPr>
            <w:r w:rsidRPr="00B77543">
              <w:rPr>
                <w:bCs/>
                <w:sz w:val="22"/>
                <w:szCs w:val="22"/>
              </w:rPr>
              <w:t>48 кв.м.</w:t>
            </w:r>
          </w:p>
        </w:tc>
        <w:tc>
          <w:tcPr>
            <w:tcW w:w="1843" w:type="dxa"/>
            <w:vAlign w:val="center"/>
          </w:tcPr>
          <w:p w14:paraId="6B6AE11F" w14:textId="77777777" w:rsidR="00AE00B8" w:rsidRPr="00B77543" w:rsidRDefault="00AE00B8" w:rsidP="00B77543">
            <w:pPr>
              <w:jc w:val="center"/>
              <w:rPr>
                <w:bCs/>
                <w:sz w:val="22"/>
                <w:szCs w:val="22"/>
              </w:rPr>
            </w:pPr>
            <w:r w:rsidRPr="00B77543">
              <w:rPr>
                <w:bCs/>
                <w:sz w:val="22"/>
                <w:szCs w:val="22"/>
              </w:rPr>
              <w:t>1982</w:t>
            </w:r>
          </w:p>
        </w:tc>
        <w:tc>
          <w:tcPr>
            <w:tcW w:w="2976" w:type="dxa"/>
            <w:vAlign w:val="center"/>
          </w:tcPr>
          <w:p w14:paraId="7E4B4FF4" w14:textId="77777777" w:rsidR="00AE00B8" w:rsidRPr="00B77543" w:rsidRDefault="00AE00B8" w:rsidP="00B77543">
            <w:pPr>
              <w:jc w:val="center"/>
              <w:rPr>
                <w:bCs/>
                <w:sz w:val="22"/>
                <w:szCs w:val="22"/>
              </w:rPr>
            </w:pPr>
          </w:p>
        </w:tc>
      </w:tr>
      <w:tr w:rsidR="00AE00B8" w:rsidRPr="00B77543" w14:paraId="40099DB6" w14:textId="77777777" w:rsidTr="00B77543">
        <w:tc>
          <w:tcPr>
            <w:tcW w:w="14850" w:type="dxa"/>
            <w:gridSpan w:val="9"/>
            <w:vAlign w:val="center"/>
          </w:tcPr>
          <w:p w14:paraId="0A8F8C64" w14:textId="77777777" w:rsidR="00AE00B8" w:rsidRPr="00B77543" w:rsidRDefault="00AE00B8" w:rsidP="00B77543">
            <w:pPr>
              <w:jc w:val="center"/>
              <w:rPr>
                <w:bCs/>
                <w:sz w:val="22"/>
                <w:szCs w:val="22"/>
              </w:rPr>
            </w:pPr>
            <w:r w:rsidRPr="00B77543">
              <w:rPr>
                <w:bCs/>
                <w:sz w:val="22"/>
                <w:szCs w:val="22"/>
              </w:rPr>
              <w:t>МКОУ «Прогимназия №2»</w:t>
            </w:r>
          </w:p>
        </w:tc>
      </w:tr>
      <w:tr w:rsidR="00AE00B8" w:rsidRPr="00B77543" w14:paraId="526BDE76" w14:textId="77777777" w:rsidTr="00B77543">
        <w:tc>
          <w:tcPr>
            <w:tcW w:w="541" w:type="dxa"/>
            <w:vAlign w:val="center"/>
          </w:tcPr>
          <w:p w14:paraId="4BF43099" w14:textId="77777777" w:rsidR="00AE00B8" w:rsidRPr="00B77543" w:rsidRDefault="00AE00B8" w:rsidP="00B77543">
            <w:pPr>
              <w:jc w:val="center"/>
              <w:rPr>
                <w:bCs/>
                <w:sz w:val="22"/>
                <w:szCs w:val="22"/>
              </w:rPr>
            </w:pPr>
            <w:r w:rsidRPr="00B77543">
              <w:rPr>
                <w:bCs/>
                <w:sz w:val="22"/>
                <w:szCs w:val="22"/>
              </w:rPr>
              <w:t>14</w:t>
            </w:r>
          </w:p>
        </w:tc>
        <w:tc>
          <w:tcPr>
            <w:tcW w:w="2828" w:type="dxa"/>
            <w:vAlign w:val="center"/>
          </w:tcPr>
          <w:p w14:paraId="71F9437B" w14:textId="77777777" w:rsidR="00AE00B8" w:rsidRPr="00B77543" w:rsidRDefault="00AE00B8" w:rsidP="00B77543">
            <w:pPr>
              <w:jc w:val="center"/>
              <w:rPr>
                <w:bCs/>
                <w:sz w:val="22"/>
                <w:szCs w:val="22"/>
              </w:rPr>
            </w:pPr>
            <w:r w:rsidRPr="00B77543">
              <w:rPr>
                <w:bCs/>
                <w:sz w:val="22"/>
                <w:szCs w:val="22"/>
              </w:rPr>
              <w:t>Спортивный зал</w:t>
            </w:r>
          </w:p>
        </w:tc>
        <w:tc>
          <w:tcPr>
            <w:tcW w:w="2424" w:type="dxa"/>
            <w:gridSpan w:val="2"/>
            <w:vAlign w:val="center"/>
          </w:tcPr>
          <w:p w14:paraId="029EC717" w14:textId="77777777" w:rsidR="00AE00B8" w:rsidRPr="00B77543" w:rsidRDefault="00AE00B8" w:rsidP="00B77543">
            <w:pPr>
              <w:jc w:val="center"/>
              <w:rPr>
                <w:bCs/>
                <w:sz w:val="22"/>
                <w:szCs w:val="22"/>
              </w:rPr>
            </w:pPr>
            <w:r w:rsidRPr="00B77543">
              <w:rPr>
                <w:bCs/>
                <w:sz w:val="22"/>
                <w:szCs w:val="22"/>
              </w:rPr>
              <w:t>Революционная, 6</w:t>
            </w:r>
          </w:p>
        </w:tc>
        <w:tc>
          <w:tcPr>
            <w:tcW w:w="1873" w:type="dxa"/>
            <w:gridSpan w:val="2"/>
            <w:vAlign w:val="center"/>
          </w:tcPr>
          <w:p w14:paraId="20486525"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145D013B" w14:textId="77777777" w:rsidR="00AE00B8" w:rsidRPr="00B77543" w:rsidRDefault="00AE00B8" w:rsidP="00B77543">
            <w:pPr>
              <w:jc w:val="center"/>
              <w:rPr>
                <w:bCs/>
                <w:sz w:val="22"/>
                <w:szCs w:val="22"/>
              </w:rPr>
            </w:pPr>
            <w:r w:rsidRPr="00B77543">
              <w:rPr>
                <w:bCs/>
                <w:sz w:val="22"/>
                <w:szCs w:val="22"/>
              </w:rPr>
              <w:t>48 кв.м.</w:t>
            </w:r>
          </w:p>
        </w:tc>
        <w:tc>
          <w:tcPr>
            <w:tcW w:w="1843" w:type="dxa"/>
            <w:vAlign w:val="center"/>
          </w:tcPr>
          <w:p w14:paraId="4F04F52C" w14:textId="77777777" w:rsidR="00AE00B8" w:rsidRPr="00B77543" w:rsidRDefault="00AE00B8" w:rsidP="00B77543">
            <w:pPr>
              <w:jc w:val="center"/>
              <w:rPr>
                <w:bCs/>
                <w:sz w:val="22"/>
                <w:szCs w:val="22"/>
              </w:rPr>
            </w:pPr>
            <w:r w:rsidRPr="00B77543">
              <w:rPr>
                <w:bCs/>
                <w:sz w:val="22"/>
                <w:szCs w:val="22"/>
              </w:rPr>
              <w:t>1980</w:t>
            </w:r>
          </w:p>
        </w:tc>
        <w:tc>
          <w:tcPr>
            <w:tcW w:w="2976" w:type="dxa"/>
            <w:vAlign w:val="center"/>
          </w:tcPr>
          <w:p w14:paraId="0C3E706E" w14:textId="77777777" w:rsidR="00AE00B8" w:rsidRPr="00B77543" w:rsidRDefault="00AE00B8" w:rsidP="00B77543">
            <w:pPr>
              <w:jc w:val="center"/>
              <w:rPr>
                <w:bCs/>
                <w:sz w:val="22"/>
                <w:szCs w:val="22"/>
              </w:rPr>
            </w:pPr>
          </w:p>
        </w:tc>
      </w:tr>
      <w:tr w:rsidR="00AE00B8" w:rsidRPr="00B77543" w14:paraId="7B794B3B" w14:textId="77777777" w:rsidTr="00B77543">
        <w:tc>
          <w:tcPr>
            <w:tcW w:w="14850" w:type="dxa"/>
            <w:gridSpan w:val="9"/>
            <w:vAlign w:val="center"/>
          </w:tcPr>
          <w:p w14:paraId="0F423F0B" w14:textId="77777777" w:rsidR="00AE00B8" w:rsidRPr="00B77543" w:rsidRDefault="00AE00B8" w:rsidP="00B77543">
            <w:pPr>
              <w:jc w:val="center"/>
              <w:rPr>
                <w:bCs/>
                <w:sz w:val="22"/>
                <w:szCs w:val="22"/>
              </w:rPr>
            </w:pPr>
            <w:r w:rsidRPr="00B77543">
              <w:rPr>
                <w:bCs/>
                <w:sz w:val="22"/>
                <w:szCs w:val="22"/>
              </w:rPr>
              <w:t>МКУ «ДК»</w:t>
            </w:r>
          </w:p>
        </w:tc>
      </w:tr>
      <w:tr w:rsidR="00AE00B8" w:rsidRPr="00B77543" w14:paraId="74489EB9" w14:textId="77777777" w:rsidTr="00B77543">
        <w:tc>
          <w:tcPr>
            <w:tcW w:w="541" w:type="dxa"/>
            <w:vAlign w:val="center"/>
          </w:tcPr>
          <w:p w14:paraId="77480626" w14:textId="77777777" w:rsidR="00AE00B8" w:rsidRPr="00B77543" w:rsidRDefault="00AE00B8" w:rsidP="00B77543">
            <w:pPr>
              <w:jc w:val="center"/>
              <w:rPr>
                <w:bCs/>
                <w:sz w:val="22"/>
                <w:szCs w:val="22"/>
              </w:rPr>
            </w:pPr>
            <w:r w:rsidRPr="00B77543">
              <w:rPr>
                <w:bCs/>
                <w:sz w:val="22"/>
                <w:szCs w:val="22"/>
              </w:rPr>
              <w:t>15</w:t>
            </w:r>
          </w:p>
        </w:tc>
        <w:tc>
          <w:tcPr>
            <w:tcW w:w="2828" w:type="dxa"/>
            <w:vAlign w:val="center"/>
          </w:tcPr>
          <w:p w14:paraId="2120D96A" w14:textId="77777777" w:rsidR="00AE00B8" w:rsidRPr="00B77543" w:rsidRDefault="00AE00B8" w:rsidP="00B77543">
            <w:pPr>
              <w:jc w:val="center"/>
              <w:rPr>
                <w:bCs/>
                <w:sz w:val="22"/>
                <w:szCs w:val="22"/>
              </w:rPr>
            </w:pPr>
            <w:r w:rsidRPr="00B77543">
              <w:rPr>
                <w:bCs/>
                <w:sz w:val="22"/>
                <w:szCs w:val="22"/>
              </w:rPr>
              <w:t>Площадка для ГТО</w:t>
            </w:r>
          </w:p>
          <w:p w14:paraId="044189DC" w14:textId="77777777" w:rsidR="00AE00B8" w:rsidRPr="00B77543" w:rsidRDefault="00AE00B8" w:rsidP="00B77543">
            <w:pPr>
              <w:jc w:val="center"/>
              <w:rPr>
                <w:bCs/>
                <w:sz w:val="22"/>
                <w:szCs w:val="22"/>
              </w:rPr>
            </w:pPr>
            <w:r w:rsidRPr="00B77543">
              <w:rPr>
                <w:bCs/>
                <w:sz w:val="22"/>
                <w:szCs w:val="22"/>
              </w:rPr>
              <w:t>Спортивный зал</w:t>
            </w:r>
          </w:p>
        </w:tc>
        <w:tc>
          <w:tcPr>
            <w:tcW w:w="2424" w:type="dxa"/>
            <w:gridSpan w:val="2"/>
            <w:vAlign w:val="center"/>
          </w:tcPr>
          <w:p w14:paraId="615261EF" w14:textId="77777777" w:rsidR="00AE00B8" w:rsidRPr="00B77543" w:rsidRDefault="00AE00B8" w:rsidP="00B77543">
            <w:pPr>
              <w:jc w:val="center"/>
              <w:rPr>
                <w:bCs/>
                <w:sz w:val="22"/>
                <w:szCs w:val="22"/>
              </w:rPr>
            </w:pPr>
            <w:r w:rsidRPr="00B77543">
              <w:rPr>
                <w:bCs/>
                <w:sz w:val="22"/>
                <w:szCs w:val="22"/>
              </w:rPr>
              <w:t>Баксанская, 20</w:t>
            </w:r>
          </w:p>
        </w:tc>
        <w:tc>
          <w:tcPr>
            <w:tcW w:w="1873" w:type="dxa"/>
            <w:gridSpan w:val="2"/>
            <w:vAlign w:val="center"/>
          </w:tcPr>
          <w:p w14:paraId="308403B0" w14:textId="77777777" w:rsidR="00AE00B8" w:rsidRPr="00B77543" w:rsidRDefault="00AE00B8" w:rsidP="00B77543">
            <w:pPr>
              <w:jc w:val="center"/>
              <w:rPr>
                <w:bCs/>
                <w:sz w:val="22"/>
                <w:szCs w:val="22"/>
              </w:rPr>
            </w:pPr>
            <w:r w:rsidRPr="00B77543">
              <w:rPr>
                <w:bCs/>
                <w:sz w:val="22"/>
                <w:szCs w:val="22"/>
              </w:rPr>
              <w:t>Муниципальная собственность</w:t>
            </w:r>
          </w:p>
          <w:p w14:paraId="538E4610" w14:textId="77777777" w:rsidR="00AE00B8" w:rsidRPr="00B77543" w:rsidRDefault="00AE00B8" w:rsidP="00B77543">
            <w:pPr>
              <w:jc w:val="center"/>
              <w:rPr>
                <w:bCs/>
                <w:sz w:val="22"/>
                <w:szCs w:val="22"/>
              </w:rPr>
            </w:pPr>
          </w:p>
        </w:tc>
        <w:tc>
          <w:tcPr>
            <w:tcW w:w="2365" w:type="dxa"/>
            <w:vAlign w:val="center"/>
          </w:tcPr>
          <w:p w14:paraId="1422A676" w14:textId="77777777" w:rsidR="00AE00B8" w:rsidRPr="00B77543" w:rsidRDefault="00AE00B8" w:rsidP="00B77543">
            <w:pPr>
              <w:jc w:val="center"/>
              <w:rPr>
                <w:bCs/>
                <w:sz w:val="22"/>
                <w:szCs w:val="22"/>
              </w:rPr>
            </w:pPr>
            <w:r w:rsidRPr="00B77543">
              <w:rPr>
                <w:bCs/>
                <w:sz w:val="22"/>
                <w:szCs w:val="22"/>
              </w:rPr>
              <w:t>100 кв.м.</w:t>
            </w:r>
          </w:p>
          <w:p w14:paraId="1058BDC2" w14:textId="77777777" w:rsidR="00AE00B8" w:rsidRPr="00B77543" w:rsidRDefault="00AE00B8" w:rsidP="00B77543">
            <w:pPr>
              <w:jc w:val="center"/>
              <w:rPr>
                <w:bCs/>
                <w:sz w:val="22"/>
                <w:szCs w:val="22"/>
              </w:rPr>
            </w:pPr>
            <w:r w:rsidRPr="00B77543">
              <w:rPr>
                <w:bCs/>
                <w:sz w:val="22"/>
                <w:szCs w:val="22"/>
              </w:rPr>
              <w:t>375 кв.м.</w:t>
            </w:r>
          </w:p>
        </w:tc>
        <w:tc>
          <w:tcPr>
            <w:tcW w:w="1843" w:type="dxa"/>
            <w:vAlign w:val="center"/>
          </w:tcPr>
          <w:p w14:paraId="37747A7E" w14:textId="77777777" w:rsidR="00AE00B8" w:rsidRPr="00B77543" w:rsidRDefault="00AE00B8" w:rsidP="00B77543">
            <w:pPr>
              <w:jc w:val="center"/>
              <w:rPr>
                <w:bCs/>
                <w:sz w:val="22"/>
                <w:szCs w:val="22"/>
              </w:rPr>
            </w:pPr>
            <w:r w:rsidRPr="00B77543">
              <w:rPr>
                <w:bCs/>
                <w:sz w:val="22"/>
                <w:szCs w:val="22"/>
              </w:rPr>
              <w:t>2023</w:t>
            </w:r>
          </w:p>
          <w:p w14:paraId="0A8C0466" w14:textId="77777777" w:rsidR="00AE00B8" w:rsidRPr="00B77543" w:rsidRDefault="00AE00B8" w:rsidP="00B77543">
            <w:pPr>
              <w:jc w:val="center"/>
              <w:rPr>
                <w:bCs/>
                <w:sz w:val="22"/>
                <w:szCs w:val="22"/>
              </w:rPr>
            </w:pPr>
            <w:r w:rsidRPr="00B77543">
              <w:rPr>
                <w:bCs/>
                <w:sz w:val="22"/>
                <w:szCs w:val="22"/>
              </w:rPr>
              <w:t>2022</w:t>
            </w:r>
          </w:p>
        </w:tc>
        <w:tc>
          <w:tcPr>
            <w:tcW w:w="2976" w:type="dxa"/>
            <w:vAlign w:val="center"/>
          </w:tcPr>
          <w:p w14:paraId="3891819D" w14:textId="77777777" w:rsidR="00AE00B8" w:rsidRPr="00B77543" w:rsidRDefault="00AE00B8" w:rsidP="00B77543">
            <w:pPr>
              <w:jc w:val="center"/>
              <w:rPr>
                <w:bCs/>
                <w:sz w:val="22"/>
                <w:szCs w:val="22"/>
              </w:rPr>
            </w:pPr>
            <w:r w:rsidRPr="00B77543">
              <w:rPr>
                <w:bCs/>
                <w:sz w:val="22"/>
                <w:szCs w:val="22"/>
              </w:rPr>
              <w:t>1.ГТО</w:t>
            </w:r>
          </w:p>
          <w:p w14:paraId="41264598" w14:textId="77777777" w:rsidR="00AE00B8" w:rsidRPr="00B77543" w:rsidRDefault="00AE00B8" w:rsidP="00B77543">
            <w:pPr>
              <w:jc w:val="center"/>
              <w:rPr>
                <w:bCs/>
                <w:sz w:val="22"/>
                <w:szCs w:val="22"/>
              </w:rPr>
            </w:pPr>
            <w:r w:rsidRPr="00B77543">
              <w:rPr>
                <w:bCs/>
                <w:sz w:val="22"/>
                <w:szCs w:val="22"/>
              </w:rPr>
              <w:t>2.Муай-тай (Тайский бокс)</w:t>
            </w:r>
          </w:p>
        </w:tc>
      </w:tr>
      <w:tr w:rsidR="00AE00B8" w:rsidRPr="00B77543" w14:paraId="4F97B5DC" w14:textId="77777777" w:rsidTr="00B77543">
        <w:tc>
          <w:tcPr>
            <w:tcW w:w="14850" w:type="dxa"/>
            <w:gridSpan w:val="9"/>
            <w:vAlign w:val="center"/>
          </w:tcPr>
          <w:p w14:paraId="20FE1C7D" w14:textId="77777777" w:rsidR="00AE00B8" w:rsidRPr="00B77543" w:rsidRDefault="00AE00B8" w:rsidP="00B77543">
            <w:pPr>
              <w:jc w:val="center"/>
              <w:rPr>
                <w:bCs/>
                <w:sz w:val="22"/>
                <w:szCs w:val="22"/>
              </w:rPr>
            </w:pPr>
            <w:r w:rsidRPr="00B77543">
              <w:rPr>
                <w:bCs/>
                <w:sz w:val="22"/>
                <w:szCs w:val="22"/>
              </w:rPr>
              <w:t>МКУ «СШ им Ж.А. Бифова г.о. Баксан»</w:t>
            </w:r>
          </w:p>
        </w:tc>
      </w:tr>
      <w:tr w:rsidR="00AE00B8" w:rsidRPr="00B77543" w14:paraId="7672D962" w14:textId="77777777" w:rsidTr="00B77543">
        <w:tc>
          <w:tcPr>
            <w:tcW w:w="541" w:type="dxa"/>
            <w:vAlign w:val="center"/>
          </w:tcPr>
          <w:p w14:paraId="0A289995" w14:textId="77777777" w:rsidR="00AE00B8" w:rsidRPr="00B77543" w:rsidRDefault="00AE00B8" w:rsidP="00B77543">
            <w:pPr>
              <w:jc w:val="center"/>
              <w:rPr>
                <w:bCs/>
                <w:sz w:val="22"/>
                <w:szCs w:val="22"/>
              </w:rPr>
            </w:pPr>
            <w:r w:rsidRPr="00B77543">
              <w:rPr>
                <w:bCs/>
                <w:sz w:val="22"/>
                <w:szCs w:val="22"/>
              </w:rPr>
              <w:t>16</w:t>
            </w:r>
          </w:p>
        </w:tc>
        <w:tc>
          <w:tcPr>
            <w:tcW w:w="2828" w:type="dxa"/>
            <w:vAlign w:val="center"/>
          </w:tcPr>
          <w:p w14:paraId="5298A8BE" w14:textId="08D22F4B" w:rsidR="00AE00B8" w:rsidRPr="00B77543" w:rsidRDefault="00AE00B8" w:rsidP="00B77543">
            <w:pPr>
              <w:jc w:val="center"/>
              <w:rPr>
                <w:bCs/>
                <w:sz w:val="22"/>
                <w:szCs w:val="22"/>
              </w:rPr>
            </w:pPr>
            <w:r w:rsidRPr="00B77543">
              <w:rPr>
                <w:bCs/>
                <w:sz w:val="22"/>
                <w:szCs w:val="22"/>
              </w:rPr>
              <w:t>Спортивный зал</w:t>
            </w:r>
          </w:p>
        </w:tc>
        <w:tc>
          <w:tcPr>
            <w:tcW w:w="2424" w:type="dxa"/>
            <w:gridSpan w:val="2"/>
            <w:vAlign w:val="center"/>
          </w:tcPr>
          <w:p w14:paraId="458E6308" w14:textId="77777777" w:rsidR="00AE00B8" w:rsidRPr="00B77543" w:rsidRDefault="00AE00B8" w:rsidP="00B77543">
            <w:pPr>
              <w:jc w:val="center"/>
              <w:rPr>
                <w:bCs/>
                <w:sz w:val="22"/>
                <w:szCs w:val="22"/>
              </w:rPr>
            </w:pPr>
            <w:r w:rsidRPr="00B77543">
              <w:rPr>
                <w:bCs/>
                <w:sz w:val="22"/>
                <w:szCs w:val="22"/>
              </w:rPr>
              <w:t>Лазо, 1</w:t>
            </w:r>
          </w:p>
        </w:tc>
        <w:tc>
          <w:tcPr>
            <w:tcW w:w="1873" w:type="dxa"/>
            <w:gridSpan w:val="2"/>
            <w:vAlign w:val="center"/>
          </w:tcPr>
          <w:p w14:paraId="0279F3DD"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1B8D237A" w14:textId="77777777" w:rsidR="00AE00B8" w:rsidRPr="00B77543" w:rsidRDefault="00AE00B8" w:rsidP="00B77543">
            <w:pPr>
              <w:jc w:val="center"/>
              <w:rPr>
                <w:bCs/>
                <w:sz w:val="22"/>
                <w:szCs w:val="22"/>
              </w:rPr>
            </w:pPr>
            <w:r w:rsidRPr="00B77543">
              <w:rPr>
                <w:bCs/>
                <w:sz w:val="22"/>
                <w:szCs w:val="22"/>
              </w:rPr>
              <w:t>648 кв.м.</w:t>
            </w:r>
          </w:p>
          <w:p w14:paraId="1096D006" w14:textId="77777777" w:rsidR="00AE00B8" w:rsidRPr="00B77543" w:rsidRDefault="00AE00B8" w:rsidP="00B77543">
            <w:pPr>
              <w:jc w:val="center"/>
              <w:rPr>
                <w:bCs/>
                <w:sz w:val="22"/>
                <w:szCs w:val="22"/>
              </w:rPr>
            </w:pPr>
            <w:r w:rsidRPr="00B77543">
              <w:rPr>
                <w:bCs/>
                <w:sz w:val="22"/>
                <w:szCs w:val="22"/>
              </w:rPr>
              <w:t>288 кв.м.</w:t>
            </w:r>
          </w:p>
          <w:p w14:paraId="04B7325A" w14:textId="77777777" w:rsidR="00AE00B8" w:rsidRPr="00B77543" w:rsidRDefault="00AE00B8" w:rsidP="00B77543">
            <w:pPr>
              <w:jc w:val="center"/>
              <w:rPr>
                <w:bCs/>
                <w:sz w:val="22"/>
                <w:szCs w:val="22"/>
              </w:rPr>
            </w:pPr>
            <w:r w:rsidRPr="00B77543">
              <w:rPr>
                <w:bCs/>
                <w:sz w:val="22"/>
                <w:szCs w:val="22"/>
              </w:rPr>
              <w:t>800 кв.м.</w:t>
            </w:r>
          </w:p>
          <w:p w14:paraId="031354B5" w14:textId="77777777" w:rsidR="00AE00B8" w:rsidRPr="00B77543" w:rsidRDefault="00AE00B8" w:rsidP="00B77543">
            <w:pPr>
              <w:jc w:val="center"/>
              <w:rPr>
                <w:bCs/>
                <w:sz w:val="22"/>
                <w:szCs w:val="22"/>
              </w:rPr>
            </w:pPr>
            <w:r w:rsidRPr="00B77543">
              <w:rPr>
                <w:bCs/>
                <w:sz w:val="22"/>
                <w:szCs w:val="22"/>
              </w:rPr>
              <w:t>25 м.</w:t>
            </w:r>
          </w:p>
        </w:tc>
        <w:tc>
          <w:tcPr>
            <w:tcW w:w="1843" w:type="dxa"/>
            <w:vAlign w:val="center"/>
          </w:tcPr>
          <w:p w14:paraId="17A5451A" w14:textId="77777777" w:rsidR="00AE00B8" w:rsidRPr="00B77543" w:rsidRDefault="00AE00B8" w:rsidP="00B77543">
            <w:pPr>
              <w:jc w:val="center"/>
              <w:rPr>
                <w:bCs/>
                <w:sz w:val="22"/>
                <w:szCs w:val="22"/>
              </w:rPr>
            </w:pPr>
            <w:r w:rsidRPr="00B77543">
              <w:rPr>
                <w:bCs/>
                <w:sz w:val="22"/>
                <w:szCs w:val="22"/>
              </w:rPr>
              <w:t>2004</w:t>
            </w:r>
          </w:p>
        </w:tc>
        <w:tc>
          <w:tcPr>
            <w:tcW w:w="2976" w:type="dxa"/>
            <w:vAlign w:val="center"/>
          </w:tcPr>
          <w:p w14:paraId="3A58A368" w14:textId="77777777" w:rsidR="00AE00B8" w:rsidRPr="00B77543" w:rsidRDefault="00AE00B8" w:rsidP="00B77543">
            <w:pPr>
              <w:jc w:val="center"/>
              <w:rPr>
                <w:bCs/>
                <w:sz w:val="22"/>
                <w:szCs w:val="22"/>
              </w:rPr>
            </w:pPr>
            <w:r w:rsidRPr="00B77543">
              <w:rPr>
                <w:bCs/>
                <w:sz w:val="22"/>
                <w:szCs w:val="22"/>
              </w:rPr>
              <w:t>1.Реконструкция</w:t>
            </w:r>
          </w:p>
          <w:p w14:paraId="758196A8" w14:textId="77777777" w:rsidR="00AE00B8" w:rsidRPr="00B77543" w:rsidRDefault="00AE00B8" w:rsidP="00B77543">
            <w:pPr>
              <w:jc w:val="center"/>
              <w:rPr>
                <w:bCs/>
                <w:sz w:val="22"/>
                <w:szCs w:val="22"/>
              </w:rPr>
            </w:pPr>
            <w:r w:rsidRPr="00B77543">
              <w:rPr>
                <w:bCs/>
                <w:sz w:val="22"/>
                <w:szCs w:val="22"/>
              </w:rPr>
              <w:t>2.Баскетбол</w:t>
            </w:r>
          </w:p>
          <w:p w14:paraId="077DAEFC" w14:textId="77777777" w:rsidR="00AE00B8" w:rsidRPr="00B77543" w:rsidRDefault="00AE00B8" w:rsidP="00B77543">
            <w:pPr>
              <w:jc w:val="center"/>
              <w:rPr>
                <w:bCs/>
                <w:sz w:val="22"/>
                <w:szCs w:val="22"/>
              </w:rPr>
            </w:pPr>
            <w:r w:rsidRPr="00B77543">
              <w:rPr>
                <w:bCs/>
                <w:sz w:val="22"/>
                <w:szCs w:val="22"/>
              </w:rPr>
              <w:t>3.Мини-футбол</w:t>
            </w:r>
          </w:p>
          <w:p w14:paraId="7BAEA813" w14:textId="026D14E2" w:rsidR="00AE00B8" w:rsidRPr="00B77543" w:rsidRDefault="00AE00B8" w:rsidP="00B77543">
            <w:pPr>
              <w:jc w:val="center"/>
              <w:rPr>
                <w:bCs/>
                <w:sz w:val="22"/>
                <w:szCs w:val="22"/>
              </w:rPr>
            </w:pPr>
            <w:r w:rsidRPr="00B77543">
              <w:rPr>
                <w:bCs/>
                <w:sz w:val="22"/>
                <w:szCs w:val="22"/>
              </w:rPr>
              <w:t>5.Плавание</w:t>
            </w:r>
          </w:p>
        </w:tc>
      </w:tr>
      <w:tr w:rsidR="00AE00B8" w:rsidRPr="00B77543" w14:paraId="42089F69" w14:textId="77777777" w:rsidTr="00B77543">
        <w:tc>
          <w:tcPr>
            <w:tcW w:w="14850" w:type="dxa"/>
            <w:gridSpan w:val="9"/>
            <w:vAlign w:val="center"/>
          </w:tcPr>
          <w:p w14:paraId="2F0A87CD" w14:textId="77777777" w:rsidR="00AE00B8" w:rsidRPr="00B77543" w:rsidRDefault="00AE00B8" w:rsidP="00B77543">
            <w:pPr>
              <w:jc w:val="center"/>
              <w:rPr>
                <w:bCs/>
                <w:sz w:val="22"/>
                <w:szCs w:val="22"/>
              </w:rPr>
            </w:pPr>
            <w:r w:rsidRPr="00B77543">
              <w:rPr>
                <w:bCs/>
                <w:sz w:val="22"/>
                <w:szCs w:val="22"/>
              </w:rPr>
              <w:t>МКУ «СШ им А.Т. Шаова г.о. Баксан»</w:t>
            </w:r>
          </w:p>
        </w:tc>
      </w:tr>
      <w:tr w:rsidR="00AE00B8" w:rsidRPr="00B77543" w14:paraId="455FEA84" w14:textId="77777777" w:rsidTr="00B77543">
        <w:tc>
          <w:tcPr>
            <w:tcW w:w="541" w:type="dxa"/>
            <w:vAlign w:val="center"/>
          </w:tcPr>
          <w:p w14:paraId="5FD8541D" w14:textId="77777777" w:rsidR="00AE00B8" w:rsidRPr="00B77543" w:rsidRDefault="00AE00B8" w:rsidP="00B77543">
            <w:pPr>
              <w:jc w:val="center"/>
              <w:rPr>
                <w:bCs/>
                <w:sz w:val="22"/>
                <w:szCs w:val="22"/>
              </w:rPr>
            </w:pPr>
            <w:r w:rsidRPr="00B77543">
              <w:rPr>
                <w:bCs/>
                <w:sz w:val="22"/>
                <w:szCs w:val="22"/>
              </w:rPr>
              <w:t>17</w:t>
            </w:r>
          </w:p>
        </w:tc>
        <w:tc>
          <w:tcPr>
            <w:tcW w:w="2828" w:type="dxa"/>
            <w:vAlign w:val="center"/>
          </w:tcPr>
          <w:p w14:paraId="091FB5A1" w14:textId="77777777" w:rsidR="00AE00B8" w:rsidRPr="00B77543" w:rsidRDefault="00AE00B8" w:rsidP="00B77543">
            <w:pPr>
              <w:jc w:val="center"/>
              <w:rPr>
                <w:bCs/>
                <w:sz w:val="22"/>
                <w:szCs w:val="22"/>
              </w:rPr>
            </w:pPr>
            <w:r w:rsidRPr="00B77543">
              <w:rPr>
                <w:bCs/>
                <w:sz w:val="22"/>
                <w:szCs w:val="22"/>
              </w:rPr>
              <w:t>Спортивный зал</w:t>
            </w:r>
          </w:p>
        </w:tc>
        <w:tc>
          <w:tcPr>
            <w:tcW w:w="2424" w:type="dxa"/>
            <w:gridSpan w:val="2"/>
            <w:vAlign w:val="center"/>
          </w:tcPr>
          <w:p w14:paraId="208793D8" w14:textId="77777777" w:rsidR="00AE00B8" w:rsidRPr="00B77543" w:rsidRDefault="00AE00B8" w:rsidP="00B77543">
            <w:pPr>
              <w:jc w:val="center"/>
              <w:rPr>
                <w:bCs/>
                <w:sz w:val="22"/>
                <w:szCs w:val="22"/>
              </w:rPr>
            </w:pPr>
            <w:r w:rsidRPr="00B77543">
              <w:rPr>
                <w:bCs/>
                <w:sz w:val="22"/>
                <w:szCs w:val="22"/>
              </w:rPr>
              <w:t>Бесланеева,7а</w:t>
            </w:r>
          </w:p>
        </w:tc>
        <w:tc>
          <w:tcPr>
            <w:tcW w:w="1873" w:type="dxa"/>
            <w:gridSpan w:val="2"/>
            <w:vAlign w:val="center"/>
          </w:tcPr>
          <w:p w14:paraId="0C3F7B58"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7A6BA972" w14:textId="77777777" w:rsidR="00AE00B8" w:rsidRPr="00B77543" w:rsidRDefault="00AE00B8" w:rsidP="00B77543">
            <w:pPr>
              <w:jc w:val="center"/>
              <w:rPr>
                <w:bCs/>
                <w:sz w:val="22"/>
                <w:szCs w:val="22"/>
              </w:rPr>
            </w:pPr>
            <w:r w:rsidRPr="00B77543">
              <w:rPr>
                <w:bCs/>
                <w:sz w:val="22"/>
                <w:szCs w:val="22"/>
              </w:rPr>
              <w:t>288 кв.м.</w:t>
            </w:r>
          </w:p>
          <w:p w14:paraId="0F506963" w14:textId="77777777" w:rsidR="00AE00B8" w:rsidRPr="00B77543" w:rsidRDefault="00AE00B8" w:rsidP="00B77543">
            <w:pPr>
              <w:jc w:val="center"/>
              <w:rPr>
                <w:bCs/>
                <w:sz w:val="22"/>
                <w:szCs w:val="22"/>
              </w:rPr>
            </w:pPr>
            <w:r w:rsidRPr="00B77543">
              <w:rPr>
                <w:bCs/>
                <w:sz w:val="22"/>
                <w:szCs w:val="22"/>
              </w:rPr>
              <w:t>118 кв.м.</w:t>
            </w:r>
          </w:p>
          <w:p w14:paraId="1AE7AEE5" w14:textId="77777777" w:rsidR="00AE00B8" w:rsidRPr="00B77543" w:rsidRDefault="00AE00B8" w:rsidP="00B77543">
            <w:pPr>
              <w:jc w:val="center"/>
              <w:rPr>
                <w:bCs/>
                <w:sz w:val="22"/>
                <w:szCs w:val="22"/>
              </w:rPr>
            </w:pPr>
          </w:p>
          <w:p w14:paraId="452D35F2" w14:textId="77777777" w:rsidR="00AE00B8" w:rsidRPr="00B77543" w:rsidRDefault="00AE00B8" w:rsidP="00B77543">
            <w:pPr>
              <w:jc w:val="center"/>
              <w:rPr>
                <w:bCs/>
                <w:sz w:val="22"/>
                <w:szCs w:val="22"/>
              </w:rPr>
            </w:pPr>
          </w:p>
        </w:tc>
        <w:tc>
          <w:tcPr>
            <w:tcW w:w="1843" w:type="dxa"/>
            <w:vAlign w:val="center"/>
          </w:tcPr>
          <w:p w14:paraId="727B6BF0" w14:textId="77777777" w:rsidR="00AE00B8" w:rsidRPr="00B77543" w:rsidRDefault="00AE00B8" w:rsidP="00B77543">
            <w:pPr>
              <w:jc w:val="center"/>
              <w:rPr>
                <w:bCs/>
                <w:sz w:val="22"/>
                <w:szCs w:val="22"/>
              </w:rPr>
            </w:pPr>
            <w:r w:rsidRPr="00B77543">
              <w:rPr>
                <w:bCs/>
                <w:sz w:val="22"/>
                <w:szCs w:val="22"/>
              </w:rPr>
              <w:t>1969</w:t>
            </w:r>
          </w:p>
          <w:p w14:paraId="03E8CD07" w14:textId="77777777" w:rsidR="00AE00B8" w:rsidRPr="00B77543" w:rsidRDefault="00AE00B8" w:rsidP="00B77543">
            <w:pPr>
              <w:jc w:val="center"/>
              <w:rPr>
                <w:bCs/>
                <w:sz w:val="22"/>
                <w:szCs w:val="22"/>
              </w:rPr>
            </w:pPr>
            <w:r w:rsidRPr="00B77543">
              <w:rPr>
                <w:bCs/>
                <w:sz w:val="22"/>
                <w:szCs w:val="22"/>
              </w:rPr>
              <w:t>2005</w:t>
            </w:r>
          </w:p>
          <w:p w14:paraId="150E3C52" w14:textId="77777777" w:rsidR="00AE00B8" w:rsidRPr="00B77543" w:rsidRDefault="00AE00B8" w:rsidP="00B77543">
            <w:pPr>
              <w:jc w:val="center"/>
              <w:rPr>
                <w:bCs/>
                <w:sz w:val="22"/>
                <w:szCs w:val="22"/>
              </w:rPr>
            </w:pPr>
          </w:p>
        </w:tc>
        <w:tc>
          <w:tcPr>
            <w:tcW w:w="2976" w:type="dxa"/>
            <w:vAlign w:val="center"/>
          </w:tcPr>
          <w:p w14:paraId="5E2CC0CC" w14:textId="77777777" w:rsidR="00AE00B8" w:rsidRPr="00B77543" w:rsidRDefault="00AE00B8" w:rsidP="00B77543">
            <w:pPr>
              <w:jc w:val="center"/>
              <w:rPr>
                <w:bCs/>
                <w:sz w:val="22"/>
                <w:szCs w:val="22"/>
              </w:rPr>
            </w:pPr>
            <w:r w:rsidRPr="00B77543">
              <w:rPr>
                <w:bCs/>
                <w:sz w:val="22"/>
                <w:szCs w:val="22"/>
              </w:rPr>
              <w:t>1.Самбо</w:t>
            </w:r>
          </w:p>
          <w:p w14:paraId="75ED35FC" w14:textId="77777777" w:rsidR="00AE00B8" w:rsidRPr="00B77543" w:rsidRDefault="00AE00B8" w:rsidP="00B77543">
            <w:pPr>
              <w:jc w:val="center"/>
              <w:rPr>
                <w:bCs/>
                <w:sz w:val="22"/>
                <w:szCs w:val="22"/>
              </w:rPr>
            </w:pPr>
            <w:r w:rsidRPr="00B77543">
              <w:rPr>
                <w:bCs/>
                <w:sz w:val="22"/>
                <w:szCs w:val="22"/>
              </w:rPr>
              <w:t>2.ММА, грепплинг</w:t>
            </w:r>
          </w:p>
          <w:p w14:paraId="283D099F" w14:textId="77777777" w:rsidR="00AE00B8" w:rsidRPr="00B77543" w:rsidRDefault="00AE00B8" w:rsidP="00B77543">
            <w:pPr>
              <w:jc w:val="center"/>
              <w:rPr>
                <w:bCs/>
                <w:sz w:val="22"/>
                <w:szCs w:val="22"/>
              </w:rPr>
            </w:pPr>
            <w:r w:rsidRPr="00B77543">
              <w:rPr>
                <w:bCs/>
                <w:sz w:val="22"/>
                <w:szCs w:val="22"/>
              </w:rPr>
              <w:t>3.Регби</w:t>
            </w:r>
          </w:p>
          <w:p w14:paraId="48A6E304" w14:textId="77777777" w:rsidR="00AE00B8" w:rsidRPr="00B77543" w:rsidRDefault="00AE00B8" w:rsidP="00B77543">
            <w:pPr>
              <w:jc w:val="center"/>
              <w:rPr>
                <w:bCs/>
                <w:sz w:val="22"/>
                <w:szCs w:val="22"/>
              </w:rPr>
            </w:pPr>
          </w:p>
        </w:tc>
      </w:tr>
      <w:tr w:rsidR="00AE00B8" w:rsidRPr="00B77543" w14:paraId="2DE51E6F" w14:textId="77777777" w:rsidTr="00B77543">
        <w:tc>
          <w:tcPr>
            <w:tcW w:w="14850" w:type="dxa"/>
            <w:gridSpan w:val="9"/>
            <w:vAlign w:val="center"/>
          </w:tcPr>
          <w:p w14:paraId="0BB4B089" w14:textId="77777777" w:rsidR="00AE00B8" w:rsidRPr="00B77543" w:rsidRDefault="00AE00B8" w:rsidP="00B77543">
            <w:pPr>
              <w:jc w:val="center"/>
              <w:rPr>
                <w:bCs/>
                <w:sz w:val="22"/>
                <w:szCs w:val="22"/>
              </w:rPr>
            </w:pPr>
            <w:r w:rsidRPr="00B77543">
              <w:rPr>
                <w:bCs/>
                <w:sz w:val="22"/>
                <w:szCs w:val="22"/>
              </w:rPr>
              <w:t>МКУ «СШОР г.о. Баксан»</w:t>
            </w:r>
          </w:p>
        </w:tc>
      </w:tr>
      <w:tr w:rsidR="00AE00B8" w:rsidRPr="00B77543" w14:paraId="74E9BF33" w14:textId="77777777" w:rsidTr="00B77543">
        <w:tc>
          <w:tcPr>
            <w:tcW w:w="541" w:type="dxa"/>
            <w:vAlign w:val="center"/>
          </w:tcPr>
          <w:p w14:paraId="49CD57AC" w14:textId="77777777" w:rsidR="00AE00B8" w:rsidRPr="00B77543" w:rsidRDefault="00AE00B8" w:rsidP="00B77543">
            <w:pPr>
              <w:jc w:val="center"/>
              <w:rPr>
                <w:bCs/>
                <w:sz w:val="22"/>
                <w:szCs w:val="22"/>
              </w:rPr>
            </w:pPr>
            <w:r w:rsidRPr="00B77543">
              <w:rPr>
                <w:bCs/>
                <w:sz w:val="22"/>
                <w:szCs w:val="22"/>
              </w:rPr>
              <w:t>18</w:t>
            </w:r>
          </w:p>
        </w:tc>
        <w:tc>
          <w:tcPr>
            <w:tcW w:w="2828" w:type="dxa"/>
            <w:vAlign w:val="center"/>
          </w:tcPr>
          <w:p w14:paraId="65A94909" w14:textId="77777777" w:rsidR="00AE00B8" w:rsidRPr="00B77543" w:rsidRDefault="00AE00B8" w:rsidP="00B77543">
            <w:pPr>
              <w:jc w:val="center"/>
              <w:rPr>
                <w:bCs/>
                <w:sz w:val="22"/>
                <w:szCs w:val="22"/>
              </w:rPr>
            </w:pPr>
            <w:r w:rsidRPr="00B77543">
              <w:rPr>
                <w:bCs/>
                <w:sz w:val="22"/>
                <w:szCs w:val="22"/>
              </w:rPr>
              <w:t>Спортивный зал</w:t>
            </w:r>
          </w:p>
        </w:tc>
        <w:tc>
          <w:tcPr>
            <w:tcW w:w="2424" w:type="dxa"/>
            <w:gridSpan w:val="2"/>
            <w:vAlign w:val="center"/>
          </w:tcPr>
          <w:p w14:paraId="2A63B929" w14:textId="77777777" w:rsidR="00AE00B8" w:rsidRPr="00B77543" w:rsidRDefault="00AE00B8" w:rsidP="00B77543">
            <w:pPr>
              <w:jc w:val="center"/>
              <w:rPr>
                <w:bCs/>
                <w:sz w:val="22"/>
                <w:szCs w:val="22"/>
              </w:rPr>
            </w:pPr>
            <w:r w:rsidRPr="00B77543">
              <w:rPr>
                <w:bCs/>
                <w:sz w:val="22"/>
                <w:szCs w:val="22"/>
              </w:rPr>
              <w:t>Ленина, 23</w:t>
            </w:r>
          </w:p>
        </w:tc>
        <w:tc>
          <w:tcPr>
            <w:tcW w:w="1873" w:type="dxa"/>
            <w:gridSpan w:val="2"/>
            <w:vAlign w:val="center"/>
          </w:tcPr>
          <w:p w14:paraId="4EC31A08"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2DCA9154" w14:textId="77777777" w:rsidR="00AE00B8" w:rsidRPr="00B77543" w:rsidRDefault="00AE00B8" w:rsidP="00B77543">
            <w:pPr>
              <w:jc w:val="center"/>
              <w:rPr>
                <w:bCs/>
                <w:sz w:val="22"/>
                <w:szCs w:val="22"/>
              </w:rPr>
            </w:pPr>
            <w:r w:rsidRPr="00B77543">
              <w:rPr>
                <w:bCs/>
                <w:sz w:val="22"/>
                <w:szCs w:val="22"/>
              </w:rPr>
              <w:t>648 кв.м.</w:t>
            </w:r>
          </w:p>
          <w:p w14:paraId="4F3616FC" w14:textId="77777777" w:rsidR="00AE00B8" w:rsidRPr="00B77543" w:rsidRDefault="00AE00B8" w:rsidP="00B77543">
            <w:pPr>
              <w:jc w:val="center"/>
              <w:rPr>
                <w:bCs/>
                <w:sz w:val="22"/>
                <w:szCs w:val="22"/>
              </w:rPr>
            </w:pPr>
            <w:r w:rsidRPr="00B77543">
              <w:rPr>
                <w:bCs/>
                <w:sz w:val="22"/>
                <w:szCs w:val="22"/>
              </w:rPr>
              <w:t>144 кв.м.</w:t>
            </w:r>
          </w:p>
        </w:tc>
        <w:tc>
          <w:tcPr>
            <w:tcW w:w="1843" w:type="dxa"/>
            <w:vAlign w:val="center"/>
          </w:tcPr>
          <w:p w14:paraId="691CA8B9" w14:textId="77777777" w:rsidR="00AE00B8" w:rsidRPr="00B77543" w:rsidRDefault="00AE00B8" w:rsidP="00B77543">
            <w:pPr>
              <w:jc w:val="center"/>
              <w:rPr>
                <w:bCs/>
                <w:sz w:val="22"/>
                <w:szCs w:val="22"/>
              </w:rPr>
            </w:pPr>
            <w:r w:rsidRPr="00B77543">
              <w:rPr>
                <w:bCs/>
                <w:sz w:val="22"/>
                <w:szCs w:val="22"/>
              </w:rPr>
              <w:t>1991</w:t>
            </w:r>
          </w:p>
          <w:p w14:paraId="0B819F9F" w14:textId="77777777" w:rsidR="00AE00B8" w:rsidRPr="00B77543" w:rsidRDefault="00AE00B8" w:rsidP="00B77543">
            <w:pPr>
              <w:jc w:val="center"/>
              <w:rPr>
                <w:bCs/>
                <w:sz w:val="22"/>
                <w:szCs w:val="22"/>
              </w:rPr>
            </w:pPr>
            <w:r w:rsidRPr="00B77543">
              <w:rPr>
                <w:bCs/>
                <w:sz w:val="22"/>
                <w:szCs w:val="22"/>
              </w:rPr>
              <w:t>2016</w:t>
            </w:r>
          </w:p>
        </w:tc>
        <w:tc>
          <w:tcPr>
            <w:tcW w:w="2976" w:type="dxa"/>
            <w:vAlign w:val="center"/>
          </w:tcPr>
          <w:p w14:paraId="06D54525" w14:textId="77777777" w:rsidR="00AE00B8" w:rsidRPr="00B77543" w:rsidRDefault="00AE00B8" w:rsidP="00B77543">
            <w:pPr>
              <w:jc w:val="center"/>
              <w:rPr>
                <w:bCs/>
                <w:sz w:val="22"/>
                <w:szCs w:val="22"/>
              </w:rPr>
            </w:pPr>
            <w:r w:rsidRPr="00B77543">
              <w:rPr>
                <w:bCs/>
                <w:sz w:val="22"/>
                <w:szCs w:val="22"/>
              </w:rPr>
              <w:t>1.Вольная борьба</w:t>
            </w:r>
          </w:p>
          <w:p w14:paraId="3ECA60A0" w14:textId="77777777" w:rsidR="00AE00B8" w:rsidRPr="00B77543" w:rsidRDefault="00AE00B8" w:rsidP="00B77543">
            <w:pPr>
              <w:jc w:val="center"/>
              <w:rPr>
                <w:bCs/>
                <w:sz w:val="22"/>
                <w:szCs w:val="22"/>
              </w:rPr>
            </w:pPr>
            <w:r w:rsidRPr="00B77543">
              <w:rPr>
                <w:bCs/>
                <w:sz w:val="22"/>
                <w:szCs w:val="22"/>
              </w:rPr>
              <w:t>2.Бокс</w:t>
            </w:r>
          </w:p>
        </w:tc>
      </w:tr>
      <w:tr w:rsidR="00AE00B8" w:rsidRPr="00B77543" w14:paraId="60BB4068" w14:textId="77777777" w:rsidTr="00B77543">
        <w:tc>
          <w:tcPr>
            <w:tcW w:w="14850" w:type="dxa"/>
            <w:gridSpan w:val="9"/>
            <w:vAlign w:val="center"/>
          </w:tcPr>
          <w:p w14:paraId="46590901" w14:textId="77777777" w:rsidR="00AE00B8" w:rsidRPr="00B77543" w:rsidRDefault="00AE00B8" w:rsidP="00B77543">
            <w:pPr>
              <w:jc w:val="center"/>
              <w:rPr>
                <w:bCs/>
                <w:sz w:val="22"/>
                <w:szCs w:val="22"/>
              </w:rPr>
            </w:pPr>
            <w:r w:rsidRPr="00B77543">
              <w:rPr>
                <w:bCs/>
                <w:sz w:val="22"/>
                <w:szCs w:val="22"/>
              </w:rPr>
              <w:t>Стадион «Юность»</w:t>
            </w:r>
          </w:p>
        </w:tc>
      </w:tr>
      <w:tr w:rsidR="00AE00B8" w:rsidRPr="00B77543" w14:paraId="283E6A1F" w14:textId="77777777" w:rsidTr="00B77543">
        <w:tc>
          <w:tcPr>
            <w:tcW w:w="541" w:type="dxa"/>
            <w:vAlign w:val="center"/>
          </w:tcPr>
          <w:p w14:paraId="0AA2B5D8" w14:textId="77777777" w:rsidR="00AE00B8" w:rsidRPr="00B77543" w:rsidRDefault="00AE00B8" w:rsidP="00B77543">
            <w:pPr>
              <w:jc w:val="center"/>
              <w:rPr>
                <w:bCs/>
                <w:sz w:val="22"/>
                <w:szCs w:val="22"/>
              </w:rPr>
            </w:pPr>
            <w:r w:rsidRPr="00B77543">
              <w:rPr>
                <w:bCs/>
                <w:sz w:val="22"/>
                <w:szCs w:val="22"/>
              </w:rPr>
              <w:t>19</w:t>
            </w:r>
          </w:p>
        </w:tc>
        <w:tc>
          <w:tcPr>
            <w:tcW w:w="2828" w:type="dxa"/>
            <w:vAlign w:val="center"/>
          </w:tcPr>
          <w:p w14:paraId="1F26CDB4" w14:textId="2DC6E444" w:rsidR="00AE00B8" w:rsidRPr="00B77543" w:rsidRDefault="00AE00B8" w:rsidP="00B77543">
            <w:pPr>
              <w:jc w:val="center"/>
              <w:rPr>
                <w:bCs/>
                <w:sz w:val="22"/>
                <w:szCs w:val="22"/>
              </w:rPr>
            </w:pPr>
            <w:r w:rsidRPr="00B77543">
              <w:rPr>
                <w:bCs/>
                <w:sz w:val="22"/>
                <w:szCs w:val="22"/>
              </w:rPr>
              <w:t>Футбольное поле</w:t>
            </w:r>
          </w:p>
        </w:tc>
        <w:tc>
          <w:tcPr>
            <w:tcW w:w="2424" w:type="dxa"/>
            <w:gridSpan w:val="2"/>
            <w:vAlign w:val="center"/>
          </w:tcPr>
          <w:p w14:paraId="2EAE28A4" w14:textId="77777777" w:rsidR="00AE00B8" w:rsidRPr="00B77543" w:rsidRDefault="00AE00B8" w:rsidP="00B77543">
            <w:pPr>
              <w:jc w:val="center"/>
              <w:rPr>
                <w:bCs/>
                <w:sz w:val="22"/>
                <w:szCs w:val="22"/>
              </w:rPr>
            </w:pPr>
            <w:r w:rsidRPr="00B77543">
              <w:rPr>
                <w:bCs/>
                <w:sz w:val="22"/>
                <w:szCs w:val="22"/>
              </w:rPr>
              <w:t>Ломоносова, б/н</w:t>
            </w:r>
          </w:p>
        </w:tc>
        <w:tc>
          <w:tcPr>
            <w:tcW w:w="1873" w:type="dxa"/>
            <w:gridSpan w:val="2"/>
            <w:vAlign w:val="center"/>
          </w:tcPr>
          <w:p w14:paraId="6A59E288"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15547C23" w14:textId="77777777" w:rsidR="00AE00B8" w:rsidRPr="00B77543" w:rsidRDefault="00AE00B8" w:rsidP="00B77543">
            <w:pPr>
              <w:jc w:val="center"/>
              <w:rPr>
                <w:bCs/>
                <w:sz w:val="22"/>
                <w:szCs w:val="22"/>
              </w:rPr>
            </w:pPr>
            <w:r w:rsidRPr="00B77543">
              <w:rPr>
                <w:bCs/>
                <w:sz w:val="22"/>
                <w:szCs w:val="22"/>
              </w:rPr>
              <w:t>7000 кв.м.</w:t>
            </w:r>
          </w:p>
          <w:p w14:paraId="652B0070" w14:textId="77777777" w:rsidR="00AE00B8" w:rsidRPr="00B77543" w:rsidRDefault="00AE00B8" w:rsidP="00B77543">
            <w:pPr>
              <w:jc w:val="center"/>
              <w:rPr>
                <w:bCs/>
                <w:sz w:val="22"/>
                <w:szCs w:val="22"/>
              </w:rPr>
            </w:pPr>
            <w:r w:rsidRPr="00B77543">
              <w:rPr>
                <w:bCs/>
                <w:sz w:val="22"/>
                <w:szCs w:val="22"/>
              </w:rPr>
              <w:t>800 кв.м.</w:t>
            </w:r>
          </w:p>
          <w:p w14:paraId="3DBCAB98" w14:textId="77777777" w:rsidR="00AE00B8" w:rsidRPr="00B77543" w:rsidRDefault="00AE00B8" w:rsidP="00B77543">
            <w:pPr>
              <w:jc w:val="center"/>
              <w:rPr>
                <w:bCs/>
                <w:sz w:val="22"/>
                <w:szCs w:val="22"/>
              </w:rPr>
            </w:pPr>
            <w:r w:rsidRPr="00B77543">
              <w:rPr>
                <w:bCs/>
                <w:sz w:val="22"/>
                <w:szCs w:val="22"/>
              </w:rPr>
              <w:t>288 кв.м.</w:t>
            </w:r>
          </w:p>
        </w:tc>
        <w:tc>
          <w:tcPr>
            <w:tcW w:w="1843" w:type="dxa"/>
            <w:vAlign w:val="center"/>
          </w:tcPr>
          <w:p w14:paraId="0A0FB712" w14:textId="77777777" w:rsidR="00AE00B8" w:rsidRPr="00B77543" w:rsidRDefault="00AE00B8" w:rsidP="00B77543">
            <w:pPr>
              <w:jc w:val="center"/>
              <w:rPr>
                <w:bCs/>
                <w:sz w:val="22"/>
                <w:szCs w:val="22"/>
              </w:rPr>
            </w:pPr>
            <w:r w:rsidRPr="00B77543">
              <w:rPr>
                <w:bCs/>
                <w:sz w:val="22"/>
                <w:szCs w:val="22"/>
              </w:rPr>
              <w:t>1957</w:t>
            </w:r>
          </w:p>
        </w:tc>
        <w:tc>
          <w:tcPr>
            <w:tcW w:w="2976" w:type="dxa"/>
            <w:vAlign w:val="center"/>
          </w:tcPr>
          <w:p w14:paraId="17EEE0A5" w14:textId="77777777" w:rsidR="00AE00B8" w:rsidRPr="00B77543" w:rsidRDefault="00AE00B8" w:rsidP="00B77543">
            <w:pPr>
              <w:jc w:val="center"/>
              <w:rPr>
                <w:bCs/>
                <w:sz w:val="22"/>
                <w:szCs w:val="22"/>
              </w:rPr>
            </w:pPr>
            <w:r w:rsidRPr="00B77543">
              <w:rPr>
                <w:bCs/>
                <w:sz w:val="22"/>
                <w:szCs w:val="22"/>
              </w:rPr>
              <w:t>1.Футбол</w:t>
            </w:r>
          </w:p>
          <w:p w14:paraId="422CC8C6" w14:textId="77777777" w:rsidR="00AE00B8" w:rsidRPr="00B77543" w:rsidRDefault="00AE00B8" w:rsidP="00B77543">
            <w:pPr>
              <w:jc w:val="center"/>
              <w:rPr>
                <w:bCs/>
                <w:sz w:val="22"/>
                <w:szCs w:val="22"/>
              </w:rPr>
            </w:pPr>
            <w:r w:rsidRPr="00B77543">
              <w:rPr>
                <w:bCs/>
                <w:sz w:val="22"/>
                <w:szCs w:val="22"/>
              </w:rPr>
              <w:t>2.Мини-футбол</w:t>
            </w:r>
          </w:p>
          <w:p w14:paraId="4B1F1B90" w14:textId="77777777" w:rsidR="00AE00B8" w:rsidRPr="00B77543" w:rsidRDefault="00AE00B8" w:rsidP="00B77543">
            <w:pPr>
              <w:jc w:val="center"/>
              <w:rPr>
                <w:bCs/>
                <w:sz w:val="22"/>
                <w:szCs w:val="22"/>
              </w:rPr>
            </w:pPr>
            <w:r w:rsidRPr="00B77543">
              <w:rPr>
                <w:bCs/>
                <w:sz w:val="22"/>
                <w:szCs w:val="22"/>
              </w:rPr>
              <w:t>3.Баскетбол</w:t>
            </w:r>
          </w:p>
          <w:p w14:paraId="03712FAB" w14:textId="77777777" w:rsidR="00AE00B8" w:rsidRPr="00B77543" w:rsidRDefault="00AE00B8" w:rsidP="00B77543">
            <w:pPr>
              <w:jc w:val="center"/>
              <w:rPr>
                <w:bCs/>
                <w:sz w:val="22"/>
                <w:szCs w:val="22"/>
              </w:rPr>
            </w:pPr>
            <w:r w:rsidRPr="00B77543">
              <w:rPr>
                <w:bCs/>
                <w:sz w:val="22"/>
                <w:szCs w:val="22"/>
              </w:rPr>
              <w:t>4.Многофункциональные дворовые уличные спортивные площадки</w:t>
            </w:r>
          </w:p>
        </w:tc>
      </w:tr>
      <w:tr w:rsidR="00AE00B8" w:rsidRPr="00B77543" w14:paraId="48A680DD" w14:textId="77777777" w:rsidTr="00B77543">
        <w:tc>
          <w:tcPr>
            <w:tcW w:w="14850" w:type="dxa"/>
            <w:gridSpan w:val="9"/>
            <w:vAlign w:val="center"/>
          </w:tcPr>
          <w:p w14:paraId="7D79E72C" w14:textId="77777777" w:rsidR="00AE00B8" w:rsidRPr="00B77543" w:rsidRDefault="00AE00B8" w:rsidP="00B77543">
            <w:pPr>
              <w:jc w:val="center"/>
              <w:rPr>
                <w:bCs/>
                <w:sz w:val="22"/>
                <w:szCs w:val="22"/>
              </w:rPr>
            </w:pPr>
            <w:r w:rsidRPr="00B77543">
              <w:rPr>
                <w:bCs/>
                <w:sz w:val="22"/>
                <w:szCs w:val="22"/>
              </w:rPr>
              <w:t>Лицей «Агро»</w:t>
            </w:r>
          </w:p>
        </w:tc>
      </w:tr>
      <w:tr w:rsidR="00AE00B8" w:rsidRPr="00B77543" w14:paraId="76AB82B0" w14:textId="77777777" w:rsidTr="00B77543">
        <w:tc>
          <w:tcPr>
            <w:tcW w:w="541" w:type="dxa"/>
            <w:vAlign w:val="center"/>
          </w:tcPr>
          <w:p w14:paraId="36AA7E1F" w14:textId="77777777" w:rsidR="00AE00B8" w:rsidRPr="00B77543" w:rsidRDefault="00AE00B8" w:rsidP="00B77543">
            <w:pPr>
              <w:jc w:val="center"/>
              <w:rPr>
                <w:bCs/>
                <w:sz w:val="22"/>
                <w:szCs w:val="22"/>
              </w:rPr>
            </w:pPr>
            <w:r w:rsidRPr="00B77543">
              <w:rPr>
                <w:bCs/>
                <w:sz w:val="22"/>
                <w:szCs w:val="22"/>
              </w:rPr>
              <w:t>20</w:t>
            </w:r>
          </w:p>
        </w:tc>
        <w:tc>
          <w:tcPr>
            <w:tcW w:w="2828" w:type="dxa"/>
            <w:vAlign w:val="center"/>
          </w:tcPr>
          <w:p w14:paraId="45B52AF3" w14:textId="422FC718" w:rsidR="00AE00B8" w:rsidRPr="00B77543" w:rsidRDefault="00AE00B8" w:rsidP="00B77543">
            <w:pPr>
              <w:jc w:val="center"/>
              <w:rPr>
                <w:bCs/>
                <w:sz w:val="22"/>
                <w:szCs w:val="22"/>
              </w:rPr>
            </w:pPr>
            <w:r w:rsidRPr="00B77543">
              <w:rPr>
                <w:bCs/>
                <w:sz w:val="22"/>
                <w:szCs w:val="22"/>
              </w:rPr>
              <w:t>Спортивный зал</w:t>
            </w:r>
          </w:p>
        </w:tc>
        <w:tc>
          <w:tcPr>
            <w:tcW w:w="2424" w:type="dxa"/>
            <w:gridSpan w:val="2"/>
            <w:vAlign w:val="center"/>
          </w:tcPr>
          <w:p w14:paraId="523D9540" w14:textId="77777777" w:rsidR="00AE00B8" w:rsidRPr="00B77543" w:rsidRDefault="00AE00B8" w:rsidP="00B77543">
            <w:pPr>
              <w:jc w:val="center"/>
              <w:rPr>
                <w:bCs/>
                <w:sz w:val="22"/>
                <w:szCs w:val="22"/>
              </w:rPr>
            </w:pPr>
            <w:r w:rsidRPr="00B77543">
              <w:rPr>
                <w:bCs/>
                <w:sz w:val="22"/>
                <w:szCs w:val="22"/>
              </w:rPr>
              <w:t>Ленина, 37</w:t>
            </w:r>
          </w:p>
        </w:tc>
        <w:tc>
          <w:tcPr>
            <w:tcW w:w="1873" w:type="dxa"/>
            <w:gridSpan w:val="2"/>
            <w:vAlign w:val="center"/>
          </w:tcPr>
          <w:p w14:paraId="1F93A473"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7E188E57" w14:textId="77777777" w:rsidR="00AE00B8" w:rsidRPr="00B77543" w:rsidRDefault="00AE00B8" w:rsidP="00B77543">
            <w:pPr>
              <w:jc w:val="center"/>
              <w:rPr>
                <w:bCs/>
                <w:sz w:val="22"/>
                <w:szCs w:val="22"/>
              </w:rPr>
            </w:pPr>
            <w:r w:rsidRPr="00B77543">
              <w:rPr>
                <w:bCs/>
                <w:sz w:val="22"/>
                <w:szCs w:val="22"/>
              </w:rPr>
              <w:t>288 кв.м.</w:t>
            </w:r>
          </w:p>
          <w:p w14:paraId="0F199326" w14:textId="77777777" w:rsidR="00AE00B8" w:rsidRPr="00B77543" w:rsidRDefault="00AE00B8" w:rsidP="00B77543">
            <w:pPr>
              <w:jc w:val="center"/>
              <w:rPr>
                <w:bCs/>
                <w:sz w:val="22"/>
                <w:szCs w:val="22"/>
              </w:rPr>
            </w:pPr>
            <w:r w:rsidRPr="00B77543">
              <w:rPr>
                <w:bCs/>
                <w:sz w:val="22"/>
                <w:szCs w:val="22"/>
              </w:rPr>
              <w:t>162 кв.м.</w:t>
            </w:r>
          </w:p>
          <w:p w14:paraId="632ECFE0" w14:textId="77777777" w:rsidR="00AE00B8" w:rsidRPr="00B77543" w:rsidRDefault="00AE00B8" w:rsidP="00B77543">
            <w:pPr>
              <w:jc w:val="center"/>
              <w:rPr>
                <w:bCs/>
                <w:sz w:val="22"/>
                <w:szCs w:val="22"/>
              </w:rPr>
            </w:pPr>
            <w:r w:rsidRPr="00B77543">
              <w:rPr>
                <w:bCs/>
                <w:sz w:val="22"/>
                <w:szCs w:val="22"/>
              </w:rPr>
              <w:lastRenderedPageBreak/>
              <w:t>288 кв.м.</w:t>
            </w:r>
          </w:p>
        </w:tc>
        <w:tc>
          <w:tcPr>
            <w:tcW w:w="1843" w:type="dxa"/>
            <w:vAlign w:val="center"/>
          </w:tcPr>
          <w:p w14:paraId="15E9B1A0" w14:textId="77777777" w:rsidR="00AE00B8" w:rsidRPr="00B77543" w:rsidRDefault="00AE00B8" w:rsidP="00B77543">
            <w:pPr>
              <w:jc w:val="center"/>
              <w:rPr>
                <w:bCs/>
                <w:sz w:val="22"/>
                <w:szCs w:val="22"/>
              </w:rPr>
            </w:pPr>
            <w:r w:rsidRPr="00B77543">
              <w:rPr>
                <w:bCs/>
                <w:sz w:val="22"/>
                <w:szCs w:val="22"/>
              </w:rPr>
              <w:lastRenderedPageBreak/>
              <w:t>1936</w:t>
            </w:r>
          </w:p>
          <w:p w14:paraId="414FF428" w14:textId="77777777" w:rsidR="00AE00B8" w:rsidRPr="00B77543" w:rsidRDefault="00AE00B8" w:rsidP="00B77543">
            <w:pPr>
              <w:jc w:val="center"/>
              <w:rPr>
                <w:bCs/>
                <w:sz w:val="22"/>
                <w:szCs w:val="22"/>
              </w:rPr>
            </w:pPr>
            <w:r w:rsidRPr="00B77543">
              <w:rPr>
                <w:bCs/>
                <w:sz w:val="22"/>
                <w:szCs w:val="22"/>
              </w:rPr>
              <w:t>1999</w:t>
            </w:r>
          </w:p>
        </w:tc>
        <w:tc>
          <w:tcPr>
            <w:tcW w:w="2976" w:type="dxa"/>
            <w:vAlign w:val="center"/>
          </w:tcPr>
          <w:p w14:paraId="335682BE" w14:textId="77777777" w:rsidR="00AE00B8" w:rsidRPr="00B77543" w:rsidRDefault="00AE00B8" w:rsidP="00B77543">
            <w:pPr>
              <w:jc w:val="center"/>
              <w:rPr>
                <w:bCs/>
                <w:sz w:val="22"/>
                <w:szCs w:val="22"/>
              </w:rPr>
            </w:pPr>
            <w:r w:rsidRPr="00B77543">
              <w:rPr>
                <w:bCs/>
                <w:sz w:val="22"/>
                <w:szCs w:val="22"/>
              </w:rPr>
              <w:t>1.Волейбол</w:t>
            </w:r>
          </w:p>
          <w:p w14:paraId="18E26F32" w14:textId="77777777" w:rsidR="00AE00B8" w:rsidRPr="00B77543" w:rsidRDefault="00AE00B8" w:rsidP="00B77543">
            <w:pPr>
              <w:jc w:val="center"/>
              <w:rPr>
                <w:bCs/>
                <w:sz w:val="22"/>
                <w:szCs w:val="22"/>
              </w:rPr>
            </w:pPr>
            <w:r w:rsidRPr="00B77543">
              <w:rPr>
                <w:bCs/>
                <w:sz w:val="22"/>
                <w:szCs w:val="22"/>
              </w:rPr>
              <w:t>2.Рукопашный бой</w:t>
            </w:r>
          </w:p>
          <w:p w14:paraId="41D07F2C" w14:textId="3DF5ABA6" w:rsidR="00AE00B8" w:rsidRPr="00B77543" w:rsidRDefault="00AE00B8" w:rsidP="00B77543">
            <w:pPr>
              <w:jc w:val="center"/>
              <w:rPr>
                <w:bCs/>
                <w:sz w:val="22"/>
                <w:szCs w:val="22"/>
              </w:rPr>
            </w:pPr>
            <w:r w:rsidRPr="00B77543">
              <w:rPr>
                <w:bCs/>
                <w:sz w:val="22"/>
                <w:szCs w:val="22"/>
              </w:rPr>
              <w:lastRenderedPageBreak/>
              <w:t>3.Баскетбол</w:t>
            </w:r>
          </w:p>
        </w:tc>
      </w:tr>
      <w:tr w:rsidR="00AE00B8" w:rsidRPr="00B77543" w14:paraId="19491401" w14:textId="77777777" w:rsidTr="00B77543">
        <w:tc>
          <w:tcPr>
            <w:tcW w:w="14850" w:type="dxa"/>
            <w:gridSpan w:val="9"/>
            <w:vAlign w:val="center"/>
          </w:tcPr>
          <w:p w14:paraId="2CC1939F" w14:textId="77777777" w:rsidR="00AE00B8" w:rsidRPr="00B77543" w:rsidRDefault="00AE00B8" w:rsidP="00B77543">
            <w:pPr>
              <w:jc w:val="center"/>
              <w:rPr>
                <w:bCs/>
                <w:sz w:val="22"/>
                <w:szCs w:val="22"/>
              </w:rPr>
            </w:pPr>
            <w:r w:rsidRPr="00B77543">
              <w:rPr>
                <w:bCs/>
                <w:sz w:val="22"/>
                <w:szCs w:val="22"/>
              </w:rPr>
              <w:lastRenderedPageBreak/>
              <w:t>МАУ «Парк мира, культуры и отдыха г.о. Баксан»</w:t>
            </w:r>
          </w:p>
        </w:tc>
      </w:tr>
      <w:tr w:rsidR="00AE00B8" w:rsidRPr="00B77543" w14:paraId="7F0007D5" w14:textId="77777777" w:rsidTr="00B77543">
        <w:tc>
          <w:tcPr>
            <w:tcW w:w="541" w:type="dxa"/>
            <w:vAlign w:val="center"/>
          </w:tcPr>
          <w:p w14:paraId="23912AA7" w14:textId="253352B5" w:rsidR="00AE00B8" w:rsidRPr="00B77543" w:rsidRDefault="00E33B79" w:rsidP="00B77543">
            <w:pPr>
              <w:jc w:val="center"/>
              <w:rPr>
                <w:bCs/>
                <w:sz w:val="22"/>
                <w:szCs w:val="22"/>
              </w:rPr>
            </w:pPr>
            <w:r>
              <w:rPr>
                <w:bCs/>
                <w:sz w:val="22"/>
                <w:szCs w:val="22"/>
              </w:rPr>
              <w:t>21</w:t>
            </w:r>
          </w:p>
        </w:tc>
        <w:tc>
          <w:tcPr>
            <w:tcW w:w="2828" w:type="dxa"/>
            <w:vAlign w:val="center"/>
          </w:tcPr>
          <w:p w14:paraId="131E1CAA" w14:textId="77777777" w:rsidR="00AE00B8" w:rsidRPr="00B77543" w:rsidRDefault="00AE00B8" w:rsidP="00B77543">
            <w:pPr>
              <w:jc w:val="center"/>
              <w:rPr>
                <w:bCs/>
                <w:sz w:val="22"/>
                <w:szCs w:val="22"/>
              </w:rPr>
            </w:pPr>
            <w:r w:rsidRPr="00B77543">
              <w:rPr>
                <w:bCs/>
                <w:sz w:val="22"/>
                <w:szCs w:val="22"/>
              </w:rPr>
              <w:t>Шахматный домик</w:t>
            </w:r>
          </w:p>
          <w:p w14:paraId="053E70FD" w14:textId="77777777" w:rsidR="00AE00B8" w:rsidRPr="00B77543" w:rsidRDefault="00AE00B8" w:rsidP="00B77543">
            <w:pPr>
              <w:jc w:val="center"/>
              <w:rPr>
                <w:bCs/>
                <w:sz w:val="22"/>
                <w:szCs w:val="22"/>
              </w:rPr>
            </w:pPr>
            <w:r w:rsidRPr="00B77543">
              <w:rPr>
                <w:bCs/>
                <w:sz w:val="22"/>
                <w:szCs w:val="22"/>
              </w:rPr>
              <w:t>Скейт-парк</w:t>
            </w:r>
          </w:p>
          <w:p w14:paraId="47815B79" w14:textId="77777777" w:rsidR="00AE00B8" w:rsidRPr="00B77543" w:rsidRDefault="00AE00B8" w:rsidP="00B77543">
            <w:pPr>
              <w:jc w:val="center"/>
              <w:rPr>
                <w:bCs/>
                <w:sz w:val="22"/>
                <w:szCs w:val="22"/>
              </w:rPr>
            </w:pPr>
            <w:r w:rsidRPr="00B77543">
              <w:rPr>
                <w:bCs/>
                <w:sz w:val="22"/>
                <w:szCs w:val="22"/>
              </w:rPr>
              <w:t>Воркаут-площадка</w:t>
            </w:r>
          </w:p>
          <w:p w14:paraId="489F0853" w14:textId="77777777" w:rsidR="00AE00B8" w:rsidRPr="00B77543" w:rsidRDefault="00AE00B8" w:rsidP="00B77543">
            <w:pPr>
              <w:jc w:val="center"/>
              <w:rPr>
                <w:bCs/>
                <w:sz w:val="22"/>
                <w:szCs w:val="22"/>
              </w:rPr>
            </w:pPr>
            <w:r w:rsidRPr="00B77543">
              <w:rPr>
                <w:bCs/>
                <w:sz w:val="22"/>
                <w:szCs w:val="22"/>
              </w:rPr>
              <w:t>Воркаут-площадка</w:t>
            </w:r>
          </w:p>
          <w:p w14:paraId="180F2A0D" w14:textId="77777777" w:rsidR="00AE00B8" w:rsidRPr="00B77543" w:rsidRDefault="00AE00B8" w:rsidP="00B77543">
            <w:pPr>
              <w:jc w:val="center"/>
              <w:rPr>
                <w:bCs/>
                <w:sz w:val="22"/>
                <w:szCs w:val="22"/>
              </w:rPr>
            </w:pPr>
            <w:r w:rsidRPr="00B77543">
              <w:rPr>
                <w:bCs/>
                <w:sz w:val="22"/>
                <w:szCs w:val="22"/>
              </w:rPr>
              <w:t>Детская игровая площадка</w:t>
            </w:r>
          </w:p>
          <w:p w14:paraId="18CCFCA8" w14:textId="77777777" w:rsidR="00AE00B8" w:rsidRPr="00B77543" w:rsidRDefault="00AE00B8" w:rsidP="00B77543">
            <w:pPr>
              <w:jc w:val="center"/>
              <w:rPr>
                <w:bCs/>
                <w:sz w:val="22"/>
                <w:szCs w:val="22"/>
              </w:rPr>
            </w:pPr>
            <w:r w:rsidRPr="00B77543">
              <w:rPr>
                <w:bCs/>
                <w:sz w:val="22"/>
                <w:szCs w:val="22"/>
              </w:rPr>
              <w:t>Детская игровая площадка</w:t>
            </w:r>
          </w:p>
          <w:p w14:paraId="0B057AE6" w14:textId="77777777" w:rsidR="00AE00B8" w:rsidRPr="00B77543" w:rsidRDefault="00AE00B8" w:rsidP="00B77543">
            <w:pPr>
              <w:jc w:val="center"/>
              <w:rPr>
                <w:bCs/>
                <w:sz w:val="22"/>
                <w:szCs w:val="22"/>
              </w:rPr>
            </w:pPr>
            <w:r w:rsidRPr="00B77543">
              <w:rPr>
                <w:bCs/>
                <w:sz w:val="22"/>
                <w:szCs w:val="22"/>
              </w:rPr>
              <w:t>Площадка для людей с ограниченными возможностями</w:t>
            </w:r>
          </w:p>
          <w:p w14:paraId="6C487011" w14:textId="77777777" w:rsidR="00AE00B8" w:rsidRPr="00B77543" w:rsidRDefault="00AE00B8" w:rsidP="00B77543">
            <w:pPr>
              <w:jc w:val="center"/>
              <w:rPr>
                <w:bCs/>
                <w:sz w:val="22"/>
                <w:szCs w:val="22"/>
              </w:rPr>
            </w:pPr>
            <w:r w:rsidRPr="00B77543">
              <w:rPr>
                <w:bCs/>
                <w:sz w:val="22"/>
                <w:szCs w:val="22"/>
              </w:rPr>
              <w:t>Гимнастические кольца</w:t>
            </w:r>
          </w:p>
          <w:p w14:paraId="320023F4" w14:textId="77777777" w:rsidR="00AE00B8" w:rsidRPr="00B77543" w:rsidRDefault="00AE00B8" w:rsidP="00B77543">
            <w:pPr>
              <w:jc w:val="center"/>
              <w:rPr>
                <w:bCs/>
                <w:sz w:val="22"/>
                <w:szCs w:val="22"/>
              </w:rPr>
            </w:pPr>
          </w:p>
        </w:tc>
        <w:tc>
          <w:tcPr>
            <w:tcW w:w="2424" w:type="dxa"/>
            <w:gridSpan w:val="2"/>
            <w:vAlign w:val="center"/>
          </w:tcPr>
          <w:p w14:paraId="4A701125" w14:textId="77777777" w:rsidR="00AE00B8" w:rsidRPr="00B77543" w:rsidRDefault="00AE00B8" w:rsidP="00B77543">
            <w:pPr>
              <w:jc w:val="center"/>
              <w:rPr>
                <w:bCs/>
                <w:sz w:val="22"/>
                <w:szCs w:val="22"/>
              </w:rPr>
            </w:pPr>
            <w:r w:rsidRPr="00B77543">
              <w:rPr>
                <w:bCs/>
                <w:sz w:val="22"/>
                <w:szCs w:val="22"/>
              </w:rPr>
              <w:t>Угнич, б/н</w:t>
            </w:r>
          </w:p>
        </w:tc>
        <w:tc>
          <w:tcPr>
            <w:tcW w:w="1873" w:type="dxa"/>
            <w:gridSpan w:val="2"/>
            <w:vAlign w:val="center"/>
          </w:tcPr>
          <w:p w14:paraId="484E998C"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0A657949" w14:textId="77777777" w:rsidR="00AE00B8" w:rsidRPr="00B77543" w:rsidRDefault="00AE00B8" w:rsidP="00B77543">
            <w:pPr>
              <w:jc w:val="center"/>
              <w:rPr>
                <w:bCs/>
                <w:sz w:val="22"/>
                <w:szCs w:val="22"/>
              </w:rPr>
            </w:pPr>
            <w:r w:rsidRPr="00B77543">
              <w:rPr>
                <w:bCs/>
                <w:sz w:val="22"/>
                <w:szCs w:val="22"/>
              </w:rPr>
              <w:t>40 кв.м.</w:t>
            </w:r>
          </w:p>
          <w:p w14:paraId="71EAAECC" w14:textId="77777777" w:rsidR="00AE00B8" w:rsidRPr="00B77543" w:rsidRDefault="00AE00B8" w:rsidP="00B77543">
            <w:pPr>
              <w:jc w:val="center"/>
              <w:rPr>
                <w:bCs/>
                <w:sz w:val="22"/>
                <w:szCs w:val="22"/>
              </w:rPr>
            </w:pPr>
            <w:r w:rsidRPr="00B77543">
              <w:rPr>
                <w:bCs/>
                <w:sz w:val="22"/>
                <w:szCs w:val="22"/>
              </w:rPr>
              <w:t>180 кв.м.</w:t>
            </w:r>
          </w:p>
          <w:p w14:paraId="5340BAAD" w14:textId="77777777" w:rsidR="00AE00B8" w:rsidRPr="00B77543" w:rsidRDefault="00AE00B8" w:rsidP="00B77543">
            <w:pPr>
              <w:jc w:val="center"/>
              <w:rPr>
                <w:bCs/>
                <w:sz w:val="22"/>
                <w:szCs w:val="22"/>
              </w:rPr>
            </w:pPr>
            <w:r w:rsidRPr="00B77543">
              <w:rPr>
                <w:bCs/>
                <w:sz w:val="22"/>
                <w:szCs w:val="22"/>
              </w:rPr>
              <w:t>100 кв.м.</w:t>
            </w:r>
          </w:p>
          <w:p w14:paraId="75464E58" w14:textId="77777777" w:rsidR="00AE00B8" w:rsidRPr="00B77543" w:rsidRDefault="00AE00B8" w:rsidP="00B77543">
            <w:pPr>
              <w:jc w:val="center"/>
              <w:rPr>
                <w:bCs/>
                <w:sz w:val="22"/>
                <w:szCs w:val="22"/>
              </w:rPr>
            </w:pPr>
            <w:r w:rsidRPr="00B77543">
              <w:rPr>
                <w:bCs/>
                <w:sz w:val="22"/>
                <w:szCs w:val="22"/>
              </w:rPr>
              <w:t>100 кв.м.</w:t>
            </w:r>
          </w:p>
          <w:p w14:paraId="25387B75" w14:textId="77777777" w:rsidR="00AE00B8" w:rsidRPr="00B77543" w:rsidRDefault="00AE00B8" w:rsidP="00B77543">
            <w:pPr>
              <w:jc w:val="center"/>
              <w:rPr>
                <w:bCs/>
                <w:sz w:val="22"/>
                <w:szCs w:val="22"/>
              </w:rPr>
            </w:pPr>
            <w:r w:rsidRPr="00B77543">
              <w:rPr>
                <w:bCs/>
                <w:sz w:val="22"/>
                <w:szCs w:val="22"/>
              </w:rPr>
              <w:t>100 кв.м.</w:t>
            </w:r>
          </w:p>
          <w:p w14:paraId="02E50A27" w14:textId="77777777" w:rsidR="00AE00B8" w:rsidRPr="00B77543" w:rsidRDefault="00AE00B8" w:rsidP="00B77543">
            <w:pPr>
              <w:jc w:val="center"/>
              <w:rPr>
                <w:bCs/>
                <w:sz w:val="22"/>
                <w:szCs w:val="22"/>
              </w:rPr>
            </w:pPr>
          </w:p>
          <w:p w14:paraId="27C33B0F" w14:textId="77777777" w:rsidR="00AE00B8" w:rsidRPr="00B77543" w:rsidRDefault="00AE00B8" w:rsidP="00B77543">
            <w:pPr>
              <w:jc w:val="center"/>
              <w:rPr>
                <w:bCs/>
                <w:sz w:val="22"/>
                <w:szCs w:val="22"/>
              </w:rPr>
            </w:pPr>
            <w:r w:rsidRPr="00B77543">
              <w:rPr>
                <w:bCs/>
                <w:sz w:val="22"/>
                <w:szCs w:val="22"/>
              </w:rPr>
              <w:t>100 кв.м.</w:t>
            </w:r>
          </w:p>
          <w:p w14:paraId="07BD6D78" w14:textId="77777777" w:rsidR="00AE00B8" w:rsidRPr="00B77543" w:rsidRDefault="00AE00B8" w:rsidP="00B77543">
            <w:pPr>
              <w:jc w:val="center"/>
              <w:rPr>
                <w:bCs/>
                <w:sz w:val="22"/>
                <w:szCs w:val="22"/>
              </w:rPr>
            </w:pPr>
          </w:p>
          <w:p w14:paraId="091D55DC" w14:textId="77777777" w:rsidR="00AE00B8" w:rsidRPr="00B77543" w:rsidRDefault="00AE00B8" w:rsidP="00B77543">
            <w:pPr>
              <w:jc w:val="center"/>
              <w:rPr>
                <w:bCs/>
                <w:sz w:val="22"/>
                <w:szCs w:val="22"/>
              </w:rPr>
            </w:pPr>
          </w:p>
          <w:p w14:paraId="4573946A" w14:textId="77777777" w:rsidR="00AE00B8" w:rsidRPr="00B77543" w:rsidRDefault="00AE00B8" w:rsidP="00B77543">
            <w:pPr>
              <w:jc w:val="center"/>
              <w:rPr>
                <w:bCs/>
                <w:sz w:val="22"/>
                <w:szCs w:val="22"/>
              </w:rPr>
            </w:pPr>
            <w:r w:rsidRPr="00B77543">
              <w:rPr>
                <w:bCs/>
                <w:sz w:val="22"/>
                <w:szCs w:val="22"/>
              </w:rPr>
              <w:t>50 кв.м.</w:t>
            </w:r>
          </w:p>
          <w:p w14:paraId="7E1188E3" w14:textId="77777777" w:rsidR="00AE00B8" w:rsidRPr="00B77543" w:rsidRDefault="00AE00B8" w:rsidP="00B77543">
            <w:pPr>
              <w:jc w:val="center"/>
              <w:rPr>
                <w:bCs/>
                <w:sz w:val="22"/>
                <w:szCs w:val="22"/>
              </w:rPr>
            </w:pPr>
          </w:p>
          <w:p w14:paraId="01BD5944" w14:textId="77777777" w:rsidR="00AE00B8" w:rsidRPr="00B77543" w:rsidRDefault="00AE00B8" w:rsidP="00B77543">
            <w:pPr>
              <w:jc w:val="center"/>
              <w:rPr>
                <w:bCs/>
                <w:sz w:val="22"/>
                <w:szCs w:val="22"/>
              </w:rPr>
            </w:pPr>
            <w:r w:rsidRPr="00B77543">
              <w:rPr>
                <w:bCs/>
                <w:sz w:val="22"/>
                <w:szCs w:val="22"/>
              </w:rPr>
              <w:t>50 кв.м.</w:t>
            </w:r>
          </w:p>
        </w:tc>
        <w:tc>
          <w:tcPr>
            <w:tcW w:w="1843" w:type="dxa"/>
            <w:vAlign w:val="center"/>
          </w:tcPr>
          <w:p w14:paraId="58162F4A" w14:textId="77777777" w:rsidR="00AE00B8" w:rsidRPr="00B77543" w:rsidRDefault="00AE00B8" w:rsidP="00B77543">
            <w:pPr>
              <w:jc w:val="center"/>
              <w:rPr>
                <w:bCs/>
                <w:sz w:val="22"/>
                <w:szCs w:val="22"/>
              </w:rPr>
            </w:pPr>
          </w:p>
          <w:p w14:paraId="6620FC74" w14:textId="77777777" w:rsidR="00AE00B8" w:rsidRPr="00B77543" w:rsidRDefault="00AE00B8" w:rsidP="00B77543">
            <w:pPr>
              <w:jc w:val="center"/>
              <w:rPr>
                <w:bCs/>
                <w:sz w:val="22"/>
                <w:szCs w:val="22"/>
              </w:rPr>
            </w:pPr>
          </w:p>
          <w:p w14:paraId="1A81E56E" w14:textId="77777777" w:rsidR="00AE00B8" w:rsidRPr="00B77543" w:rsidRDefault="00AE00B8" w:rsidP="00B77543">
            <w:pPr>
              <w:jc w:val="center"/>
              <w:rPr>
                <w:bCs/>
                <w:sz w:val="22"/>
                <w:szCs w:val="22"/>
              </w:rPr>
            </w:pPr>
          </w:p>
          <w:p w14:paraId="044B6709" w14:textId="77777777" w:rsidR="00AE00B8" w:rsidRPr="00B77543" w:rsidRDefault="00AE00B8" w:rsidP="00B77543">
            <w:pPr>
              <w:jc w:val="center"/>
              <w:rPr>
                <w:bCs/>
                <w:sz w:val="22"/>
                <w:szCs w:val="22"/>
              </w:rPr>
            </w:pPr>
          </w:p>
          <w:p w14:paraId="5BBC6EFA" w14:textId="77777777" w:rsidR="00AE00B8" w:rsidRPr="00B77543" w:rsidRDefault="00AE00B8" w:rsidP="00B77543">
            <w:pPr>
              <w:jc w:val="center"/>
              <w:rPr>
                <w:bCs/>
                <w:sz w:val="22"/>
                <w:szCs w:val="22"/>
              </w:rPr>
            </w:pPr>
          </w:p>
          <w:p w14:paraId="66FA5B30" w14:textId="77777777" w:rsidR="00AE00B8" w:rsidRPr="00B77543" w:rsidRDefault="00AE00B8" w:rsidP="00B77543">
            <w:pPr>
              <w:jc w:val="center"/>
              <w:rPr>
                <w:bCs/>
                <w:sz w:val="22"/>
                <w:szCs w:val="22"/>
              </w:rPr>
            </w:pPr>
            <w:r w:rsidRPr="00B77543">
              <w:rPr>
                <w:bCs/>
                <w:sz w:val="22"/>
                <w:szCs w:val="22"/>
              </w:rPr>
              <w:t>2020</w:t>
            </w:r>
          </w:p>
          <w:p w14:paraId="2D892FA2" w14:textId="77777777" w:rsidR="00AE00B8" w:rsidRPr="00B77543" w:rsidRDefault="00AE00B8" w:rsidP="00B77543">
            <w:pPr>
              <w:jc w:val="center"/>
              <w:rPr>
                <w:bCs/>
                <w:sz w:val="22"/>
                <w:szCs w:val="22"/>
              </w:rPr>
            </w:pPr>
          </w:p>
          <w:p w14:paraId="02F5229C" w14:textId="77777777" w:rsidR="00AE00B8" w:rsidRPr="00B77543" w:rsidRDefault="00AE00B8" w:rsidP="00B77543">
            <w:pPr>
              <w:jc w:val="center"/>
              <w:rPr>
                <w:bCs/>
                <w:sz w:val="22"/>
                <w:szCs w:val="22"/>
              </w:rPr>
            </w:pPr>
          </w:p>
          <w:p w14:paraId="113D7C76" w14:textId="77777777" w:rsidR="00AE00B8" w:rsidRPr="00B77543" w:rsidRDefault="00AE00B8" w:rsidP="00B77543">
            <w:pPr>
              <w:jc w:val="center"/>
              <w:rPr>
                <w:bCs/>
                <w:sz w:val="22"/>
                <w:szCs w:val="22"/>
              </w:rPr>
            </w:pPr>
          </w:p>
          <w:p w14:paraId="7EDC80C6" w14:textId="77777777" w:rsidR="00AE00B8" w:rsidRPr="00B77543" w:rsidRDefault="00AE00B8" w:rsidP="00B77543">
            <w:pPr>
              <w:jc w:val="center"/>
              <w:rPr>
                <w:bCs/>
                <w:sz w:val="22"/>
                <w:szCs w:val="22"/>
              </w:rPr>
            </w:pPr>
          </w:p>
          <w:p w14:paraId="6C452ED4" w14:textId="77777777" w:rsidR="00AE00B8" w:rsidRPr="00B77543" w:rsidRDefault="00AE00B8" w:rsidP="00B77543">
            <w:pPr>
              <w:jc w:val="center"/>
              <w:rPr>
                <w:bCs/>
                <w:sz w:val="22"/>
                <w:szCs w:val="22"/>
              </w:rPr>
            </w:pPr>
          </w:p>
          <w:p w14:paraId="35226172" w14:textId="77777777" w:rsidR="00AE00B8" w:rsidRPr="00B77543" w:rsidRDefault="00AE00B8" w:rsidP="00B77543">
            <w:pPr>
              <w:jc w:val="center"/>
              <w:rPr>
                <w:bCs/>
                <w:sz w:val="22"/>
                <w:szCs w:val="22"/>
              </w:rPr>
            </w:pPr>
            <w:r w:rsidRPr="00B77543">
              <w:rPr>
                <w:bCs/>
                <w:sz w:val="22"/>
                <w:szCs w:val="22"/>
              </w:rPr>
              <w:t>2019</w:t>
            </w:r>
          </w:p>
        </w:tc>
        <w:tc>
          <w:tcPr>
            <w:tcW w:w="2976" w:type="dxa"/>
            <w:vAlign w:val="center"/>
          </w:tcPr>
          <w:p w14:paraId="03011195" w14:textId="77777777" w:rsidR="00AE00B8" w:rsidRPr="00B77543" w:rsidRDefault="00AE00B8" w:rsidP="00B77543">
            <w:pPr>
              <w:jc w:val="center"/>
              <w:rPr>
                <w:bCs/>
                <w:sz w:val="22"/>
                <w:szCs w:val="22"/>
              </w:rPr>
            </w:pPr>
          </w:p>
          <w:p w14:paraId="5B0C3953" w14:textId="77777777" w:rsidR="00AE00B8" w:rsidRPr="00B77543" w:rsidRDefault="00AE00B8" w:rsidP="00B77543">
            <w:pPr>
              <w:jc w:val="center"/>
              <w:rPr>
                <w:bCs/>
                <w:sz w:val="22"/>
                <w:szCs w:val="22"/>
              </w:rPr>
            </w:pPr>
          </w:p>
        </w:tc>
      </w:tr>
      <w:tr w:rsidR="00AE00B8" w:rsidRPr="00B77543" w14:paraId="197E8FC7" w14:textId="77777777" w:rsidTr="00B77543">
        <w:tc>
          <w:tcPr>
            <w:tcW w:w="14850" w:type="dxa"/>
            <w:gridSpan w:val="9"/>
            <w:vAlign w:val="center"/>
          </w:tcPr>
          <w:p w14:paraId="3F396FB0" w14:textId="77777777" w:rsidR="00AE00B8" w:rsidRPr="00B77543" w:rsidRDefault="00AE00B8" w:rsidP="00B77543">
            <w:pPr>
              <w:jc w:val="center"/>
              <w:rPr>
                <w:bCs/>
                <w:sz w:val="22"/>
                <w:szCs w:val="22"/>
              </w:rPr>
            </w:pPr>
            <w:r w:rsidRPr="00B77543">
              <w:rPr>
                <w:bCs/>
                <w:sz w:val="22"/>
                <w:szCs w:val="22"/>
              </w:rPr>
              <w:t>МКОУ «Средняя общеобразовательная школа №9»</w:t>
            </w:r>
          </w:p>
        </w:tc>
      </w:tr>
      <w:tr w:rsidR="00AE00B8" w:rsidRPr="00B77543" w14:paraId="161EFD70" w14:textId="77777777" w:rsidTr="00B77543">
        <w:tc>
          <w:tcPr>
            <w:tcW w:w="541" w:type="dxa"/>
            <w:vAlign w:val="center"/>
          </w:tcPr>
          <w:p w14:paraId="275E7ACB" w14:textId="3CF8BD99" w:rsidR="00AE00B8" w:rsidRPr="00B77543" w:rsidRDefault="00AE00B8" w:rsidP="00B77543">
            <w:pPr>
              <w:jc w:val="center"/>
              <w:rPr>
                <w:bCs/>
                <w:sz w:val="22"/>
                <w:szCs w:val="22"/>
              </w:rPr>
            </w:pPr>
            <w:r w:rsidRPr="00B77543">
              <w:rPr>
                <w:bCs/>
                <w:sz w:val="22"/>
                <w:szCs w:val="22"/>
              </w:rPr>
              <w:t>2</w:t>
            </w:r>
            <w:r w:rsidR="00E33B79">
              <w:rPr>
                <w:bCs/>
                <w:sz w:val="22"/>
                <w:szCs w:val="22"/>
              </w:rPr>
              <w:t>2</w:t>
            </w:r>
          </w:p>
        </w:tc>
        <w:tc>
          <w:tcPr>
            <w:tcW w:w="2828" w:type="dxa"/>
            <w:vAlign w:val="center"/>
          </w:tcPr>
          <w:p w14:paraId="6E998BBE" w14:textId="77777777" w:rsidR="00AE00B8" w:rsidRPr="00B77543" w:rsidRDefault="00AE00B8" w:rsidP="00B77543">
            <w:pPr>
              <w:jc w:val="center"/>
              <w:rPr>
                <w:bCs/>
                <w:sz w:val="22"/>
                <w:szCs w:val="22"/>
              </w:rPr>
            </w:pPr>
            <w:r w:rsidRPr="00B77543">
              <w:rPr>
                <w:bCs/>
                <w:sz w:val="22"/>
                <w:szCs w:val="22"/>
              </w:rPr>
              <w:t>Универсальная игровая зона с воркаутом и детской спортивной площадкой</w:t>
            </w:r>
          </w:p>
        </w:tc>
        <w:tc>
          <w:tcPr>
            <w:tcW w:w="2424" w:type="dxa"/>
            <w:gridSpan w:val="2"/>
            <w:vAlign w:val="center"/>
          </w:tcPr>
          <w:p w14:paraId="1392FB9A" w14:textId="77777777" w:rsidR="00AE00B8" w:rsidRPr="00B77543" w:rsidRDefault="00AE00B8" w:rsidP="00B77543">
            <w:pPr>
              <w:jc w:val="center"/>
              <w:rPr>
                <w:bCs/>
                <w:sz w:val="22"/>
                <w:szCs w:val="22"/>
              </w:rPr>
            </w:pPr>
            <w:r w:rsidRPr="00B77543">
              <w:rPr>
                <w:bCs/>
                <w:sz w:val="22"/>
                <w:szCs w:val="22"/>
              </w:rPr>
              <w:t>Кокова, 256</w:t>
            </w:r>
          </w:p>
        </w:tc>
        <w:tc>
          <w:tcPr>
            <w:tcW w:w="1873" w:type="dxa"/>
            <w:gridSpan w:val="2"/>
            <w:vAlign w:val="center"/>
          </w:tcPr>
          <w:p w14:paraId="08CAF4ED"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6D22E17E" w14:textId="77777777" w:rsidR="00AE00B8" w:rsidRPr="00B77543" w:rsidRDefault="00AE00B8" w:rsidP="00B77543">
            <w:pPr>
              <w:jc w:val="center"/>
              <w:rPr>
                <w:bCs/>
                <w:sz w:val="22"/>
                <w:szCs w:val="22"/>
              </w:rPr>
            </w:pPr>
            <w:r w:rsidRPr="00B77543">
              <w:rPr>
                <w:bCs/>
                <w:sz w:val="22"/>
                <w:szCs w:val="22"/>
              </w:rPr>
              <w:t>800 кв.м.</w:t>
            </w:r>
          </w:p>
        </w:tc>
        <w:tc>
          <w:tcPr>
            <w:tcW w:w="1843" w:type="dxa"/>
            <w:vAlign w:val="center"/>
          </w:tcPr>
          <w:p w14:paraId="6E317DDB" w14:textId="77777777" w:rsidR="00AE00B8" w:rsidRPr="00B77543" w:rsidRDefault="00AE00B8" w:rsidP="00B77543">
            <w:pPr>
              <w:jc w:val="center"/>
              <w:rPr>
                <w:bCs/>
                <w:sz w:val="22"/>
                <w:szCs w:val="22"/>
              </w:rPr>
            </w:pPr>
            <w:r w:rsidRPr="00B77543">
              <w:rPr>
                <w:bCs/>
                <w:sz w:val="22"/>
                <w:szCs w:val="22"/>
              </w:rPr>
              <w:t>2020-2021</w:t>
            </w:r>
          </w:p>
        </w:tc>
        <w:tc>
          <w:tcPr>
            <w:tcW w:w="2976" w:type="dxa"/>
            <w:vAlign w:val="center"/>
          </w:tcPr>
          <w:p w14:paraId="7BB627BA" w14:textId="77777777" w:rsidR="00AE00B8" w:rsidRPr="00B77543" w:rsidRDefault="00AE00B8" w:rsidP="00B77543">
            <w:pPr>
              <w:jc w:val="center"/>
              <w:rPr>
                <w:bCs/>
                <w:sz w:val="22"/>
                <w:szCs w:val="22"/>
              </w:rPr>
            </w:pPr>
          </w:p>
        </w:tc>
      </w:tr>
      <w:tr w:rsidR="00AE00B8" w:rsidRPr="00B77543" w14:paraId="59EF6FAB" w14:textId="77777777" w:rsidTr="00B77543">
        <w:tc>
          <w:tcPr>
            <w:tcW w:w="14850" w:type="dxa"/>
            <w:gridSpan w:val="9"/>
            <w:vAlign w:val="center"/>
          </w:tcPr>
          <w:p w14:paraId="3DED76B2" w14:textId="77777777" w:rsidR="00AE00B8" w:rsidRPr="00B77543" w:rsidRDefault="00AE00B8" w:rsidP="00B77543">
            <w:pPr>
              <w:jc w:val="center"/>
              <w:rPr>
                <w:bCs/>
                <w:sz w:val="22"/>
                <w:szCs w:val="22"/>
              </w:rPr>
            </w:pPr>
            <w:r w:rsidRPr="00B77543">
              <w:rPr>
                <w:bCs/>
                <w:sz w:val="22"/>
                <w:szCs w:val="22"/>
              </w:rPr>
              <w:t>МАУ «Парк мира, культуры и отдыха г.о. Баксан»</w:t>
            </w:r>
          </w:p>
        </w:tc>
      </w:tr>
      <w:tr w:rsidR="00AE00B8" w:rsidRPr="00B77543" w14:paraId="21E97145" w14:textId="77777777" w:rsidTr="00B77543">
        <w:tc>
          <w:tcPr>
            <w:tcW w:w="541" w:type="dxa"/>
            <w:vAlign w:val="center"/>
          </w:tcPr>
          <w:p w14:paraId="519BC744" w14:textId="2E46BD59" w:rsidR="00AE00B8" w:rsidRPr="00B77543" w:rsidRDefault="00E33B79" w:rsidP="00B77543">
            <w:pPr>
              <w:jc w:val="center"/>
              <w:rPr>
                <w:bCs/>
                <w:sz w:val="22"/>
                <w:szCs w:val="22"/>
              </w:rPr>
            </w:pPr>
            <w:r>
              <w:rPr>
                <w:bCs/>
                <w:sz w:val="22"/>
                <w:szCs w:val="22"/>
              </w:rPr>
              <w:t>23</w:t>
            </w:r>
          </w:p>
        </w:tc>
        <w:tc>
          <w:tcPr>
            <w:tcW w:w="2828" w:type="dxa"/>
            <w:vAlign w:val="center"/>
          </w:tcPr>
          <w:p w14:paraId="603854DE" w14:textId="77777777" w:rsidR="00AE00B8" w:rsidRPr="00B77543" w:rsidRDefault="00AE00B8" w:rsidP="00B77543">
            <w:pPr>
              <w:jc w:val="center"/>
              <w:rPr>
                <w:bCs/>
                <w:sz w:val="22"/>
                <w:szCs w:val="22"/>
              </w:rPr>
            </w:pPr>
            <w:r w:rsidRPr="00B77543">
              <w:rPr>
                <w:bCs/>
                <w:sz w:val="22"/>
                <w:szCs w:val="22"/>
              </w:rPr>
              <w:t>ФОК с залом борьбы</w:t>
            </w:r>
          </w:p>
          <w:p w14:paraId="6C1CA854" w14:textId="77777777" w:rsidR="00AE00B8" w:rsidRPr="00B77543" w:rsidRDefault="00AE00B8" w:rsidP="00B77543">
            <w:pPr>
              <w:jc w:val="center"/>
              <w:rPr>
                <w:bCs/>
                <w:sz w:val="22"/>
                <w:szCs w:val="22"/>
              </w:rPr>
            </w:pPr>
            <w:r w:rsidRPr="00B77543">
              <w:rPr>
                <w:bCs/>
                <w:sz w:val="22"/>
                <w:szCs w:val="22"/>
              </w:rPr>
              <w:t>Мини-футбольное поле</w:t>
            </w:r>
          </w:p>
          <w:p w14:paraId="22729CFF" w14:textId="77777777" w:rsidR="00AE00B8" w:rsidRPr="00B77543" w:rsidRDefault="00AE00B8" w:rsidP="00B77543">
            <w:pPr>
              <w:jc w:val="center"/>
              <w:rPr>
                <w:bCs/>
                <w:sz w:val="22"/>
                <w:szCs w:val="22"/>
              </w:rPr>
            </w:pPr>
          </w:p>
        </w:tc>
        <w:tc>
          <w:tcPr>
            <w:tcW w:w="2424" w:type="dxa"/>
            <w:gridSpan w:val="2"/>
            <w:vAlign w:val="center"/>
          </w:tcPr>
          <w:p w14:paraId="21FDAD7E" w14:textId="6934F73F" w:rsidR="00AE00B8" w:rsidRPr="00B77543" w:rsidRDefault="00E33B79" w:rsidP="00B77543">
            <w:pPr>
              <w:jc w:val="center"/>
              <w:rPr>
                <w:bCs/>
                <w:sz w:val="22"/>
                <w:szCs w:val="22"/>
              </w:rPr>
            </w:pPr>
            <w:r>
              <w:rPr>
                <w:bCs/>
                <w:sz w:val="22"/>
                <w:szCs w:val="22"/>
              </w:rPr>
              <w:t>Пр-кт Ленина 1/1</w:t>
            </w:r>
          </w:p>
        </w:tc>
        <w:tc>
          <w:tcPr>
            <w:tcW w:w="1873" w:type="dxa"/>
            <w:gridSpan w:val="2"/>
            <w:vAlign w:val="center"/>
          </w:tcPr>
          <w:p w14:paraId="1BF57FDC" w14:textId="77777777" w:rsidR="00AE00B8" w:rsidRPr="00B77543" w:rsidRDefault="00AE00B8" w:rsidP="00B77543">
            <w:pPr>
              <w:jc w:val="center"/>
              <w:rPr>
                <w:bCs/>
                <w:sz w:val="22"/>
                <w:szCs w:val="22"/>
              </w:rPr>
            </w:pPr>
            <w:r w:rsidRPr="00B77543">
              <w:rPr>
                <w:bCs/>
                <w:sz w:val="22"/>
                <w:szCs w:val="22"/>
              </w:rPr>
              <w:t>Муниципальная собственность</w:t>
            </w:r>
          </w:p>
        </w:tc>
        <w:tc>
          <w:tcPr>
            <w:tcW w:w="2365" w:type="dxa"/>
            <w:vAlign w:val="center"/>
          </w:tcPr>
          <w:p w14:paraId="3436E088" w14:textId="77777777" w:rsidR="00AE00B8" w:rsidRPr="00B77543" w:rsidRDefault="00AE00B8" w:rsidP="00B77543">
            <w:pPr>
              <w:jc w:val="center"/>
              <w:rPr>
                <w:bCs/>
                <w:sz w:val="22"/>
                <w:szCs w:val="22"/>
              </w:rPr>
            </w:pPr>
            <w:r w:rsidRPr="00B77543">
              <w:rPr>
                <w:bCs/>
                <w:sz w:val="22"/>
                <w:szCs w:val="22"/>
              </w:rPr>
              <w:t>288 кв.м.</w:t>
            </w:r>
          </w:p>
          <w:p w14:paraId="3850916E" w14:textId="77777777" w:rsidR="00AE00B8" w:rsidRPr="00B77543" w:rsidRDefault="00AE00B8" w:rsidP="00B77543">
            <w:pPr>
              <w:jc w:val="center"/>
              <w:rPr>
                <w:bCs/>
                <w:sz w:val="22"/>
                <w:szCs w:val="22"/>
              </w:rPr>
            </w:pPr>
            <w:r w:rsidRPr="00B77543">
              <w:rPr>
                <w:bCs/>
                <w:sz w:val="22"/>
                <w:szCs w:val="22"/>
              </w:rPr>
              <w:t>800 кв.м.</w:t>
            </w:r>
          </w:p>
        </w:tc>
        <w:tc>
          <w:tcPr>
            <w:tcW w:w="1843" w:type="dxa"/>
            <w:vAlign w:val="center"/>
          </w:tcPr>
          <w:p w14:paraId="05E80281" w14:textId="77777777" w:rsidR="00AE00B8" w:rsidRPr="00B77543" w:rsidRDefault="00AE00B8" w:rsidP="00B77543">
            <w:pPr>
              <w:jc w:val="center"/>
              <w:rPr>
                <w:bCs/>
                <w:sz w:val="22"/>
                <w:szCs w:val="22"/>
              </w:rPr>
            </w:pPr>
            <w:r w:rsidRPr="00B77543">
              <w:rPr>
                <w:bCs/>
                <w:sz w:val="22"/>
                <w:szCs w:val="22"/>
              </w:rPr>
              <w:t>2021</w:t>
            </w:r>
          </w:p>
        </w:tc>
        <w:tc>
          <w:tcPr>
            <w:tcW w:w="2976" w:type="dxa"/>
            <w:vAlign w:val="center"/>
          </w:tcPr>
          <w:p w14:paraId="30B4C4AA" w14:textId="77777777" w:rsidR="00AE00B8" w:rsidRPr="00B77543" w:rsidRDefault="00AE00B8" w:rsidP="00B77543">
            <w:pPr>
              <w:jc w:val="center"/>
              <w:rPr>
                <w:bCs/>
                <w:sz w:val="22"/>
                <w:szCs w:val="22"/>
              </w:rPr>
            </w:pPr>
          </w:p>
        </w:tc>
      </w:tr>
      <w:tr w:rsidR="00E33B79" w:rsidRPr="00B77543" w14:paraId="0BD6B944" w14:textId="77777777" w:rsidTr="00DC36FA">
        <w:tc>
          <w:tcPr>
            <w:tcW w:w="14850" w:type="dxa"/>
            <w:gridSpan w:val="9"/>
            <w:vAlign w:val="center"/>
          </w:tcPr>
          <w:p w14:paraId="5549D0A9" w14:textId="476245FE" w:rsidR="00E33B79" w:rsidRPr="00B77543" w:rsidRDefault="00E33B79" w:rsidP="00B77543">
            <w:pPr>
              <w:jc w:val="center"/>
              <w:rPr>
                <w:bCs/>
                <w:sz w:val="22"/>
                <w:szCs w:val="22"/>
              </w:rPr>
            </w:pPr>
            <w:r>
              <w:rPr>
                <w:bCs/>
                <w:sz w:val="22"/>
                <w:szCs w:val="22"/>
              </w:rPr>
              <w:t>Район «Строительный»</w:t>
            </w:r>
          </w:p>
        </w:tc>
      </w:tr>
      <w:tr w:rsidR="00E33B79" w:rsidRPr="00B77543" w14:paraId="75001C67" w14:textId="77777777" w:rsidTr="00B77543">
        <w:tc>
          <w:tcPr>
            <w:tcW w:w="541" w:type="dxa"/>
            <w:vAlign w:val="center"/>
          </w:tcPr>
          <w:p w14:paraId="2591C585" w14:textId="68A7C035" w:rsidR="00E33B79" w:rsidRPr="00B77543" w:rsidRDefault="00E33B79" w:rsidP="00B77543">
            <w:pPr>
              <w:jc w:val="center"/>
              <w:rPr>
                <w:bCs/>
                <w:sz w:val="22"/>
                <w:szCs w:val="22"/>
              </w:rPr>
            </w:pPr>
            <w:r>
              <w:rPr>
                <w:bCs/>
                <w:sz w:val="22"/>
                <w:szCs w:val="22"/>
              </w:rPr>
              <w:t>24</w:t>
            </w:r>
          </w:p>
        </w:tc>
        <w:tc>
          <w:tcPr>
            <w:tcW w:w="2828" w:type="dxa"/>
            <w:vAlign w:val="center"/>
          </w:tcPr>
          <w:p w14:paraId="64534945" w14:textId="0A0B774D" w:rsidR="00E33B79" w:rsidRPr="00B77543" w:rsidRDefault="00E33B79" w:rsidP="00B77543">
            <w:pPr>
              <w:jc w:val="center"/>
              <w:rPr>
                <w:bCs/>
                <w:sz w:val="22"/>
                <w:szCs w:val="22"/>
              </w:rPr>
            </w:pPr>
            <w:r>
              <w:rPr>
                <w:bCs/>
                <w:sz w:val="22"/>
                <w:szCs w:val="22"/>
              </w:rPr>
              <w:t>Уличная площадка</w:t>
            </w:r>
          </w:p>
        </w:tc>
        <w:tc>
          <w:tcPr>
            <w:tcW w:w="2424" w:type="dxa"/>
            <w:gridSpan w:val="2"/>
            <w:vAlign w:val="center"/>
          </w:tcPr>
          <w:p w14:paraId="6A2EC09E" w14:textId="5E18ECD5" w:rsidR="00E33B79" w:rsidRPr="00B77543" w:rsidRDefault="00E33B79" w:rsidP="00B77543">
            <w:pPr>
              <w:jc w:val="center"/>
              <w:rPr>
                <w:bCs/>
                <w:sz w:val="22"/>
                <w:szCs w:val="22"/>
              </w:rPr>
            </w:pPr>
            <w:r>
              <w:rPr>
                <w:bCs/>
                <w:sz w:val="22"/>
                <w:szCs w:val="22"/>
              </w:rPr>
              <w:t>Пр-кт Ленина</w:t>
            </w:r>
          </w:p>
        </w:tc>
        <w:tc>
          <w:tcPr>
            <w:tcW w:w="1873" w:type="dxa"/>
            <w:gridSpan w:val="2"/>
            <w:vAlign w:val="center"/>
          </w:tcPr>
          <w:p w14:paraId="1EA06476" w14:textId="7DB76D62" w:rsidR="00E33B79" w:rsidRPr="00B77543" w:rsidRDefault="00E33B79" w:rsidP="00B77543">
            <w:pPr>
              <w:jc w:val="center"/>
              <w:rPr>
                <w:bCs/>
                <w:sz w:val="22"/>
                <w:szCs w:val="22"/>
              </w:rPr>
            </w:pPr>
            <w:r w:rsidRPr="00B77543">
              <w:rPr>
                <w:bCs/>
                <w:sz w:val="22"/>
                <w:szCs w:val="22"/>
              </w:rPr>
              <w:t>Муниципальная собственность</w:t>
            </w:r>
          </w:p>
        </w:tc>
        <w:tc>
          <w:tcPr>
            <w:tcW w:w="2365" w:type="dxa"/>
            <w:vAlign w:val="center"/>
          </w:tcPr>
          <w:p w14:paraId="0A3ACE66" w14:textId="44F6B887" w:rsidR="00E33B79" w:rsidRPr="00B77543" w:rsidRDefault="00E33B79" w:rsidP="00E33B79">
            <w:pPr>
              <w:jc w:val="center"/>
              <w:rPr>
                <w:bCs/>
                <w:sz w:val="22"/>
                <w:szCs w:val="22"/>
              </w:rPr>
            </w:pPr>
            <w:r w:rsidRPr="00B77543">
              <w:rPr>
                <w:bCs/>
                <w:sz w:val="22"/>
                <w:szCs w:val="22"/>
              </w:rPr>
              <w:t>100 кв.м.</w:t>
            </w:r>
          </w:p>
        </w:tc>
        <w:tc>
          <w:tcPr>
            <w:tcW w:w="1843" w:type="dxa"/>
            <w:vAlign w:val="center"/>
          </w:tcPr>
          <w:p w14:paraId="0D0CD621" w14:textId="40FE9D2A" w:rsidR="00E33B79" w:rsidRPr="00B77543" w:rsidRDefault="00C61819" w:rsidP="00B77543">
            <w:pPr>
              <w:jc w:val="center"/>
              <w:rPr>
                <w:bCs/>
                <w:sz w:val="22"/>
                <w:szCs w:val="22"/>
              </w:rPr>
            </w:pPr>
            <w:r>
              <w:rPr>
                <w:bCs/>
                <w:sz w:val="22"/>
                <w:szCs w:val="22"/>
              </w:rPr>
              <w:t>-</w:t>
            </w:r>
          </w:p>
        </w:tc>
        <w:tc>
          <w:tcPr>
            <w:tcW w:w="2976" w:type="dxa"/>
            <w:vAlign w:val="center"/>
          </w:tcPr>
          <w:p w14:paraId="407F76DF" w14:textId="71EE54BC" w:rsidR="00E33B79" w:rsidRPr="00E33B79" w:rsidRDefault="00E33B79" w:rsidP="00E33B79">
            <w:pPr>
              <w:jc w:val="center"/>
              <w:rPr>
                <w:bCs/>
                <w:sz w:val="22"/>
                <w:szCs w:val="22"/>
              </w:rPr>
            </w:pPr>
            <w:r w:rsidRPr="00E33B79">
              <w:rPr>
                <w:bCs/>
                <w:sz w:val="22"/>
                <w:szCs w:val="22"/>
              </w:rPr>
              <w:t>1.</w:t>
            </w:r>
            <w:r>
              <w:rPr>
                <w:bCs/>
                <w:sz w:val="22"/>
                <w:szCs w:val="22"/>
              </w:rPr>
              <w:t xml:space="preserve"> </w:t>
            </w:r>
            <w:r w:rsidRPr="00E33B79">
              <w:rPr>
                <w:bCs/>
                <w:sz w:val="22"/>
                <w:szCs w:val="22"/>
              </w:rPr>
              <w:t>Футбол</w:t>
            </w:r>
          </w:p>
        </w:tc>
      </w:tr>
      <w:tr w:rsidR="00E33B79" w:rsidRPr="00B77543" w14:paraId="25F3EB40" w14:textId="77777777" w:rsidTr="00E33B79">
        <w:trPr>
          <w:trHeight w:val="231"/>
        </w:trPr>
        <w:tc>
          <w:tcPr>
            <w:tcW w:w="14850" w:type="dxa"/>
            <w:gridSpan w:val="9"/>
            <w:vAlign w:val="center"/>
          </w:tcPr>
          <w:p w14:paraId="7E0521F0" w14:textId="05272FF3" w:rsidR="00E33B79" w:rsidRPr="00B77543" w:rsidRDefault="00E33B79" w:rsidP="00B77543">
            <w:pPr>
              <w:jc w:val="center"/>
              <w:rPr>
                <w:bCs/>
                <w:sz w:val="22"/>
                <w:szCs w:val="22"/>
              </w:rPr>
            </w:pPr>
            <w:r>
              <w:rPr>
                <w:bCs/>
                <w:sz w:val="22"/>
                <w:szCs w:val="22"/>
              </w:rPr>
              <w:t xml:space="preserve">Район «Строительный» (Бани Баксана) </w:t>
            </w:r>
          </w:p>
        </w:tc>
      </w:tr>
      <w:tr w:rsidR="00E33B79" w:rsidRPr="00B77543" w14:paraId="4AF279DC" w14:textId="77777777" w:rsidTr="00B77543">
        <w:tc>
          <w:tcPr>
            <w:tcW w:w="541" w:type="dxa"/>
            <w:vAlign w:val="center"/>
          </w:tcPr>
          <w:p w14:paraId="6C155877" w14:textId="77777777" w:rsidR="00E33B79" w:rsidRPr="00B77543" w:rsidRDefault="00E33B79" w:rsidP="00B77543">
            <w:pPr>
              <w:jc w:val="center"/>
              <w:rPr>
                <w:bCs/>
                <w:sz w:val="22"/>
                <w:szCs w:val="22"/>
              </w:rPr>
            </w:pPr>
          </w:p>
        </w:tc>
        <w:tc>
          <w:tcPr>
            <w:tcW w:w="2828" w:type="dxa"/>
            <w:vAlign w:val="center"/>
          </w:tcPr>
          <w:p w14:paraId="60A41503" w14:textId="77777777" w:rsidR="00E33B79" w:rsidRDefault="00E33B79" w:rsidP="00B77543">
            <w:pPr>
              <w:jc w:val="center"/>
              <w:rPr>
                <w:bCs/>
                <w:sz w:val="22"/>
                <w:szCs w:val="22"/>
              </w:rPr>
            </w:pPr>
            <w:r>
              <w:rPr>
                <w:bCs/>
                <w:sz w:val="22"/>
                <w:szCs w:val="22"/>
              </w:rPr>
              <w:t>Мини-футбольное поле</w:t>
            </w:r>
          </w:p>
          <w:p w14:paraId="09EFC858" w14:textId="62C3A3F1" w:rsidR="00E33B79" w:rsidRPr="00B77543" w:rsidRDefault="00E33B79" w:rsidP="00B77543">
            <w:pPr>
              <w:jc w:val="center"/>
              <w:rPr>
                <w:bCs/>
                <w:sz w:val="22"/>
                <w:szCs w:val="22"/>
              </w:rPr>
            </w:pPr>
            <w:r>
              <w:rPr>
                <w:bCs/>
                <w:sz w:val="22"/>
                <w:szCs w:val="22"/>
              </w:rPr>
              <w:t>Бассейн</w:t>
            </w:r>
          </w:p>
        </w:tc>
        <w:tc>
          <w:tcPr>
            <w:tcW w:w="2424" w:type="dxa"/>
            <w:gridSpan w:val="2"/>
            <w:vAlign w:val="center"/>
          </w:tcPr>
          <w:p w14:paraId="4EE58CCB" w14:textId="27CBDA3C" w:rsidR="00E33B79" w:rsidRPr="00B77543" w:rsidRDefault="00E33B79" w:rsidP="00B77543">
            <w:pPr>
              <w:jc w:val="center"/>
              <w:rPr>
                <w:bCs/>
                <w:sz w:val="22"/>
                <w:szCs w:val="22"/>
              </w:rPr>
            </w:pPr>
            <w:r>
              <w:rPr>
                <w:bCs/>
                <w:sz w:val="22"/>
                <w:szCs w:val="22"/>
              </w:rPr>
              <w:t>Пр-кт Ленина,45</w:t>
            </w:r>
          </w:p>
        </w:tc>
        <w:tc>
          <w:tcPr>
            <w:tcW w:w="1873" w:type="dxa"/>
            <w:gridSpan w:val="2"/>
            <w:vAlign w:val="center"/>
          </w:tcPr>
          <w:p w14:paraId="575723C2" w14:textId="32E38495" w:rsidR="00E33B79" w:rsidRPr="00B77543" w:rsidRDefault="00E33B79" w:rsidP="00B77543">
            <w:pPr>
              <w:jc w:val="center"/>
              <w:rPr>
                <w:bCs/>
                <w:sz w:val="22"/>
                <w:szCs w:val="22"/>
              </w:rPr>
            </w:pPr>
            <w:r>
              <w:rPr>
                <w:bCs/>
                <w:sz w:val="22"/>
                <w:szCs w:val="22"/>
              </w:rPr>
              <w:t>Частная</w:t>
            </w:r>
            <w:r w:rsidRPr="00B77543">
              <w:rPr>
                <w:bCs/>
                <w:sz w:val="22"/>
                <w:szCs w:val="22"/>
              </w:rPr>
              <w:t xml:space="preserve"> собственность</w:t>
            </w:r>
          </w:p>
        </w:tc>
        <w:tc>
          <w:tcPr>
            <w:tcW w:w="2365" w:type="dxa"/>
            <w:vAlign w:val="center"/>
          </w:tcPr>
          <w:p w14:paraId="45548547" w14:textId="77777777" w:rsidR="00E33B79" w:rsidRDefault="00E33B79" w:rsidP="00E33B79">
            <w:pPr>
              <w:jc w:val="center"/>
              <w:rPr>
                <w:bCs/>
                <w:sz w:val="22"/>
                <w:szCs w:val="22"/>
              </w:rPr>
            </w:pPr>
            <w:r>
              <w:rPr>
                <w:bCs/>
                <w:sz w:val="22"/>
                <w:szCs w:val="22"/>
              </w:rPr>
              <w:t>800</w:t>
            </w:r>
            <w:r w:rsidRPr="00B77543">
              <w:rPr>
                <w:bCs/>
                <w:sz w:val="22"/>
                <w:szCs w:val="22"/>
              </w:rPr>
              <w:t xml:space="preserve"> кв.м.</w:t>
            </w:r>
          </w:p>
          <w:p w14:paraId="4503A56A" w14:textId="5689D1A1" w:rsidR="00E33B79" w:rsidRPr="00B77543" w:rsidRDefault="00E33B79" w:rsidP="00E33B79">
            <w:pPr>
              <w:jc w:val="center"/>
              <w:rPr>
                <w:bCs/>
                <w:sz w:val="22"/>
                <w:szCs w:val="22"/>
              </w:rPr>
            </w:pPr>
            <w:r>
              <w:rPr>
                <w:bCs/>
                <w:sz w:val="22"/>
                <w:szCs w:val="22"/>
              </w:rPr>
              <w:t>50</w:t>
            </w:r>
            <w:r w:rsidRPr="00B77543">
              <w:rPr>
                <w:bCs/>
                <w:sz w:val="22"/>
                <w:szCs w:val="22"/>
              </w:rPr>
              <w:t xml:space="preserve"> м.</w:t>
            </w:r>
          </w:p>
        </w:tc>
        <w:tc>
          <w:tcPr>
            <w:tcW w:w="1843" w:type="dxa"/>
            <w:vAlign w:val="center"/>
          </w:tcPr>
          <w:p w14:paraId="37EDA87A" w14:textId="1B2D9799" w:rsidR="00E33B79" w:rsidRPr="00B77543" w:rsidRDefault="00C61819" w:rsidP="00B77543">
            <w:pPr>
              <w:jc w:val="center"/>
              <w:rPr>
                <w:bCs/>
                <w:sz w:val="22"/>
                <w:szCs w:val="22"/>
              </w:rPr>
            </w:pPr>
            <w:r>
              <w:rPr>
                <w:bCs/>
                <w:sz w:val="22"/>
                <w:szCs w:val="22"/>
              </w:rPr>
              <w:t>-</w:t>
            </w:r>
          </w:p>
        </w:tc>
        <w:tc>
          <w:tcPr>
            <w:tcW w:w="2976" w:type="dxa"/>
            <w:vAlign w:val="center"/>
          </w:tcPr>
          <w:p w14:paraId="33652969" w14:textId="6D1E35A7" w:rsidR="00E33B79" w:rsidRPr="00B77543" w:rsidRDefault="00E33B79" w:rsidP="00B77543">
            <w:pPr>
              <w:jc w:val="center"/>
              <w:rPr>
                <w:bCs/>
                <w:sz w:val="22"/>
                <w:szCs w:val="22"/>
              </w:rPr>
            </w:pPr>
            <w:r w:rsidRPr="00E33B79">
              <w:rPr>
                <w:bCs/>
                <w:sz w:val="22"/>
                <w:szCs w:val="22"/>
              </w:rPr>
              <w:t>1.</w:t>
            </w:r>
            <w:r>
              <w:rPr>
                <w:bCs/>
                <w:sz w:val="22"/>
                <w:szCs w:val="22"/>
              </w:rPr>
              <w:t xml:space="preserve"> </w:t>
            </w:r>
            <w:r w:rsidRPr="00E33B79">
              <w:rPr>
                <w:bCs/>
                <w:sz w:val="22"/>
                <w:szCs w:val="22"/>
              </w:rPr>
              <w:t>Футбол</w:t>
            </w:r>
          </w:p>
        </w:tc>
      </w:tr>
      <w:tr w:rsidR="00E33B79" w:rsidRPr="00B77543" w14:paraId="089009DB" w14:textId="77777777" w:rsidTr="00C5411B">
        <w:tc>
          <w:tcPr>
            <w:tcW w:w="14850" w:type="dxa"/>
            <w:gridSpan w:val="9"/>
            <w:vAlign w:val="center"/>
          </w:tcPr>
          <w:p w14:paraId="598CC5E0" w14:textId="1F2098B7" w:rsidR="00E33B79" w:rsidRPr="00B77543" w:rsidRDefault="00E33B79" w:rsidP="00B77543">
            <w:pPr>
              <w:jc w:val="center"/>
              <w:rPr>
                <w:bCs/>
                <w:sz w:val="22"/>
                <w:szCs w:val="22"/>
              </w:rPr>
            </w:pPr>
            <w:r>
              <w:rPr>
                <w:bCs/>
                <w:sz w:val="22"/>
                <w:szCs w:val="22"/>
              </w:rPr>
              <w:t>Район «Кооператор»</w:t>
            </w:r>
          </w:p>
        </w:tc>
      </w:tr>
      <w:tr w:rsidR="00E33B79" w:rsidRPr="00B77543" w14:paraId="0761C565" w14:textId="77777777" w:rsidTr="00B77543">
        <w:tc>
          <w:tcPr>
            <w:tcW w:w="541" w:type="dxa"/>
            <w:vAlign w:val="center"/>
          </w:tcPr>
          <w:p w14:paraId="75204CC8" w14:textId="77777777" w:rsidR="00E33B79" w:rsidRPr="00B77543" w:rsidRDefault="00E33B79" w:rsidP="00B77543">
            <w:pPr>
              <w:jc w:val="center"/>
              <w:rPr>
                <w:bCs/>
                <w:sz w:val="22"/>
                <w:szCs w:val="22"/>
              </w:rPr>
            </w:pPr>
          </w:p>
        </w:tc>
        <w:tc>
          <w:tcPr>
            <w:tcW w:w="2828" w:type="dxa"/>
            <w:vAlign w:val="center"/>
          </w:tcPr>
          <w:p w14:paraId="732E8220" w14:textId="148CE380" w:rsidR="00E33B79" w:rsidRPr="00B77543" w:rsidRDefault="00E33B79" w:rsidP="00E33B79">
            <w:pPr>
              <w:jc w:val="center"/>
              <w:rPr>
                <w:bCs/>
                <w:sz w:val="22"/>
                <w:szCs w:val="22"/>
              </w:rPr>
            </w:pPr>
            <w:r>
              <w:rPr>
                <w:bCs/>
                <w:sz w:val="22"/>
                <w:szCs w:val="22"/>
              </w:rPr>
              <w:t>Мини-футбольное поле</w:t>
            </w:r>
          </w:p>
        </w:tc>
        <w:tc>
          <w:tcPr>
            <w:tcW w:w="2424" w:type="dxa"/>
            <w:gridSpan w:val="2"/>
            <w:vAlign w:val="center"/>
          </w:tcPr>
          <w:p w14:paraId="5A42EE00" w14:textId="1529DA4C" w:rsidR="00E33B79" w:rsidRPr="00B77543" w:rsidRDefault="00E33B79" w:rsidP="00B77543">
            <w:pPr>
              <w:jc w:val="center"/>
              <w:rPr>
                <w:bCs/>
                <w:sz w:val="22"/>
                <w:szCs w:val="22"/>
              </w:rPr>
            </w:pPr>
            <w:r>
              <w:rPr>
                <w:bCs/>
                <w:sz w:val="22"/>
                <w:szCs w:val="22"/>
              </w:rPr>
              <w:t>Ул. Фрунзе</w:t>
            </w:r>
          </w:p>
        </w:tc>
        <w:tc>
          <w:tcPr>
            <w:tcW w:w="1873" w:type="dxa"/>
            <w:gridSpan w:val="2"/>
            <w:vAlign w:val="center"/>
          </w:tcPr>
          <w:p w14:paraId="54B150E3" w14:textId="3F9FBF38" w:rsidR="00E33B79" w:rsidRPr="00B77543" w:rsidRDefault="00E33B79" w:rsidP="00B77543">
            <w:pPr>
              <w:jc w:val="center"/>
              <w:rPr>
                <w:bCs/>
                <w:sz w:val="22"/>
                <w:szCs w:val="22"/>
              </w:rPr>
            </w:pPr>
            <w:r>
              <w:rPr>
                <w:bCs/>
                <w:sz w:val="22"/>
                <w:szCs w:val="22"/>
              </w:rPr>
              <w:t>Частная</w:t>
            </w:r>
            <w:r w:rsidRPr="00B77543">
              <w:rPr>
                <w:bCs/>
                <w:sz w:val="22"/>
                <w:szCs w:val="22"/>
              </w:rPr>
              <w:t xml:space="preserve"> собственность</w:t>
            </w:r>
          </w:p>
        </w:tc>
        <w:tc>
          <w:tcPr>
            <w:tcW w:w="2365" w:type="dxa"/>
            <w:vAlign w:val="center"/>
          </w:tcPr>
          <w:p w14:paraId="3178FAF8" w14:textId="60D3C733" w:rsidR="00E33B79" w:rsidRPr="00B77543" w:rsidRDefault="00E33B79" w:rsidP="00E33B79">
            <w:pPr>
              <w:jc w:val="center"/>
              <w:rPr>
                <w:bCs/>
                <w:sz w:val="22"/>
                <w:szCs w:val="22"/>
              </w:rPr>
            </w:pPr>
            <w:r>
              <w:rPr>
                <w:bCs/>
                <w:sz w:val="22"/>
                <w:szCs w:val="22"/>
              </w:rPr>
              <w:t>800</w:t>
            </w:r>
            <w:r w:rsidRPr="00B77543">
              <w:rPr>
                <w:bCs/>
                <w:sz w:val="22"/>
                <w:szCs w:val="22"/>
              </w:rPr>
              <w:t xml:space="preserve"> кв.м.</w:t>
            </w:r>
          </w:p>
        </w:tc>
        <w:tc>
          <w:tcPr>
            <w:tcW w:w="1843" w:type="dxa"/>
            <w:vAlign w:val="center"/>
          </w:tcPr>
          <w:p w14:paraId="0940C228" w14:textId="3F1D9216" w:rsidR="00E33B79" w:rsidRPr="00B77543" w:rsidRDefault="00C61819" w:rsidP="00B77543">
            <w:pPr>
              <w:jc w:val="center"/>
              <w:rPr>
                <w:bCs/>
                <w:sz w:val="22"/>
                <w:szCs w:val="22"/>
              </w:rPr>
            </w:pPr>
            <w:r>
              <w:rPr>
                <w:bCs/>
                <w:sz w:val="22"/>
                <w:szCs w:val="22"/>
              </w:rPr>
              <w:t>-</w:t>
            </w:r>
          </w:p>
        </w:tc>
        <w:tc>
          <w:tcPr>
            <w:tcW w:w="2976" w:type="dxa"/>
            <w:vAlign w:val="center"/>
          </w:tcPr>
          <w:p w14:paraId="146525A4" w14:textId="20B801F9" w:rsidR="00E33B79" w:rsidRPr="00B77543" w:rsidRDefault="00E33B79" w:rsidP="00B77543">
            <w:pPr>
              <w:jc w:val="center"/>
              <w:rPr>
                <w:bCs/>
                <w:sz w:val="22"/>
                <w:szCs w:val="22"/>
              </w:rPr>
            </w:pPr>
            <w:r w:rsidRPr="00E33B79">
              <w:rPr>
                <w:bCs/>
                <w:sz w:val="22"/>
                <w:szCs w:val="22"/>
              </w:rPr>
              <w:t>1.</w:t>
            </w:r>
            <w:r>
              <w:rPr>
                <w:bCs/>
                <w:sz w:val="22"/>
                <w:szCs w:val="22"/>
              </w:rPr>
              <w:t xml:space="preserve"> </w:t>
            </w:r>
            <w:r w:rsidRPr="00E33B79">
              <w:rPr>
                <w:bCs/>
                <w:sz w:val="22"/>
                <w:szCs w:val="22"/>
              </w:rPr>
              <w:t>Футбол</w:t>
            </w:r>
          </w:p>
        </w:tc>
      </w:tr>
      <w:tr w:rsidR="00E33B79" w:rsidRPr="00B77543" w14:paraId="33620607" w14:textId="77777777" w:rsidTr="00B77543">
        <w:tc>
          <w:tcPr>
            <w:tcW w:w="541" w:type="dxa"/>
            <w:vAlign w:val="center"/>
          </w:tcPr>
          <w:p w14:paraId="5BFFA343" w14:textId="77777777" w:rsidR="00E33B79" w:rsidRPr="00B77543" w:rsidRDefault="00E33B79" w:rsidP="00B77543">
            <w:pPr>
              <w:jc w:val="center"/>
              <w:rPr>
                <w:bCs/>
                <w:sz w:val="22"/>
                <w:szCs w:val="22"/>
              </w:rPr>
            </w:pPr>
          </w:p>
        </w:tc>
        <w:tc>
          <w:tcPr>
            <w:tcW w:w="2828" w:type="dxa"/>
            <w:vAlign w:val="center"/>
          </w:tcPr>
          <w:p w14:paraId="79273626" w14:textId="2B5B3732" w:rsidR="00E33B79" w:rsidRDefault="00E33B79" w:rsidP="00E33B79">
            <w:pPr>
              <w:jc w:val="center"/>
              <w:rPr>
                <w:bCs/>
                <w:sz w:val="22"/>
                <w:szCs w:val="22"/>
              </w:rPr>
            </w:pPr>
            <w:r>
              <w:rPr>
                <w:bCs/>
                <w:sz w:val="22"/>
                <w:szCs w:val="22"/>
              </w:rPr>
              <w:t>Мини-футбольное поле</w:t>
            </w:r>
          </w:p>
        </w:tc>
        <w:tc>
          <w:tcPr>
            <w:tcW w:w="2424" w:type="dxa"/>
            <w:gridSpan w:val="2"/>
            <w:vAlign w:val="center"/>
          </w:tcPr>
          <w:p w14:paraId="705556D3" w14:textId="7367A022" w:rsidR="00E33B79" w:rsidRPr="00B77543" w:rsidRDefault="00E33B79" w:rsidP="00B77543">
            <w:pPr>
              <w:jc w:val="center"/>
              <w:rPr>
                <w:bCs/>
                <w:sz w:val="22"/>
                <w:szCs w:val="22"/>
              </w:rPr>
            </w:pPr>
            <w:r>
              <w:rPr>
                <w:bCs/>
                <w:sz w:val="22"/>
                <w:szCs w:val="22"/>
              </w:rPr>
              <w:t>Ул. Гагарина</w:t>
            </w:r>
          </w:p>
        </w:tc>
        <w:tc>
          <w:tcPr>
            <w:tcW w:w="1873" w:type="dxa"/>
            <w:gridSpan w:val="2"/>
            <w:vAlign w:val="center"/>
          </w:tcPr>
          <w:p w14:paraId="14F0C2C8" w14:textId="6E7797D0" w:rsidR="00E33B79" w:rsidRPr="00B77543" w:rsidRDefault="00E33B79" w:rsidP="00B77543">
            <w:pPr>
              <w:jc w:val="center"/>
              <w:rPr>
                <w:bCs/>
                <w:sz w:val="22"/>
                <w:szCs w:val="22"/>
              </w:rPr>
            </w:pPr>
            <w:r>
              <w:rPr>
                <w:bCs/>
                <w:sz w:val="22"/>
                <w:szCs w:val="22"/>
              </w:rPr>
              <w:t>Частная</w:t>
            </w:r>
            <w:r w:rsidRPr="00B77543">
              <w:rPr>
                <w:bCs/>
                <w:sz w:val="22"/>
                <w:szCs w:val="22"/>
              </w:rPr>
              <w:t xml:space="preserve"> собственность</w:t>
            </w:r>
          </w:p>
        </w:tc>
        <w:tc>
          <w:tcPr>
            <w:tcW w:w="2365" w:type="dxa"/>
            <w:vAlign w:val="center"/>
          </w:tcPr>
          <w:p w14:paraId="736D3C4F" w14:textId="378DDF19" w:rsidR="00E33B79" w:rsidRPr="00B77543" w:rsidRDefault="00E33B79" w:rsidP="00E33B79">
            <w:pPr>
              <w:jc w:val="center"/>
              <w:rPr>
                <w:bCs/>
                <w:sz w:val="22"/>
                <w:szCs w:val="22"/>
              </w:rPr>
            </w:pPr>
            <w:r>
              <w:rPr>
                <w:bCs/>
                <w:sz w:val="22"/>
                <w:szCs w:val="22"/>
              </w:rPr>
              <w:t>800</w:t>
            </w:r>
            <w:r w:rsidRPr="00B77543">
              <w:rPr>
                <w:bCs/>
                <w:sz w:val="22"/>
                <w:szCs w:val="22"/>
              </w:rPr>
              <w:t xml:space="preserve"> кв.м.</w:t>
            </w:r>
          </w:p>
        </w:tc>
        <w:tc>
          <w:tcPr>
            <w:tcW w:w="1843" w:type="dxa"/>
            <w:vAlign w:val="center"/>
          </w:tcPr>
          <w:p w14:paraId="40AF91BE" w14:textId="6C7A3719" w:rsidR="00E33B79" w:rsidRPr="00B77543" w:rsidRDefault="00C61819" w:rsidP="00B77543">
            <w:pPr>
              <w:jc w:val="center"/>
              <w:rPr>
                <w:bCs/>
                <w:sz w:val="22"/>
                <w:szCs w:val="22"/>
              </w:rPr>
            </w:pPr>
            <w:r>
              <w:rPr>
                <w:bCs/>
                <w:sz w:val="22"/>
                <w:szCs w:val="22"/>
              </w:rPr>
              <w:t>-</w:t>
            </w:r>
          </w:p>
        </w:tc>
        <w:tc>
          <w:tcPr>
            <w:tcW w:w="2976" w:type="dxa"/>
            <w:vAlign w:val="center"/>
          </w:tcPr>
          <w:p w14:paraId="2A77075B" w14:textId="4E30753D" w:rsidR="00E33B79" w:rsidRPr="00B77543" w:rsidRDefault="00E33B79" w:rsidP="00B77543">
            <w:pPr>
              <w:jc w:val="center"/>
              <w:rPr>
                <w:bCs/>
                <w:sz w:val="22"/>
                <w:szCs w:val="22"/>
              </w:rPr>
            </w:pPr>
            <w:r w:rsidRPr="00E33B79">
              <w:rPr>
                <w:bCs/>
                <w:sz w:val="22"/>
                <w:szCs w:val="22"/>
              </w:rPr>
              <w:t>1.</w:t>
            </w:r>
            <w:r>
              <w:rPr>
                <w:bCs/>
                <w:sz w:val="22"/>
                <w:szCs w:val="22"/>
              </w:rPr>
              <w:t xml:space="preserve"> </w:t>
            </w:r>
            <w:r w:rsidRPr="00E33B79">
              <w:rPr>
                <w:bCs/>
                <w:sz w:val="22"/>
                <w:szCs w:val="22"/>
              </w:rPr>
              <w:t>Футбол</w:t>
            </w:r>
          </w:p>
        </w:tc>
      </w:tr>
      <w:tr w:rsidR="00E33B79" w:rsidRPr="00B77543" w14:paraId="568EDEF6" w14:textId="77777777" w:rsidTr="00BB395B">
        <w:tc>
          <w:tcPr>
            <w:tcW w:w="14850" w:type="dxa"/>
            <w:gridSpan w:val="9"/>
            <w:vAlign w:val="center"/>
          </w:tcPr>
          <w:p w14:paraId="18C4F244" w14:textId="15E560BF" w:rsidR="00E33B79" w:rsidRPr="00E33B79" w:rsidRDefault="00E33B79" w:rsidP="00B77543">
            <w:pPr>
              <w:jc w:val="center"/>
              <w:rPr>
                <w:bCs/>
                <w:sz w:val="22"/>
                <w:szCs w:val="22"/>
              </w:rPr>
            </w:pPr>
            <w:r>
              <w:rPr>
                <w:bCs/>
                <w:sz w:val="22"/>
                <w:szCs w:val="22"/>
              </w:rPr>
              <w:t>Район «Объездная дорога»</w:t>
            </w:r>
          </w:p>
        </w:tc>
      </w:tr>
      <w:tr w:rsidR="00E33B79" w:rsidRPr="00B77543" w14:paraId="77F148AE" w14:textId="77777777" w:rsidTr="00B77543">
        <w:tc>
          <w:tcPr>
            <w:tcW w:w="541" w:type="dxa"/>
            <w:vAlign w:val="center"/>
          </w:tcPr>
          <w:p w14:paraId="058A613B" w14:textId="77777777" w:rsidR="00E33B79" w:rsidRPr="00B77543" w:rsidRDefault="00E33B79" w:rsidP="00B77543">
            <w:pPr>
              <w:jc w:val="center"/>
              <w:rPr>
                <w:bCs/>
                <w:sz w:val="22"/>
                <w:szCs w:val="22"/>
              </w:rPr>
            </w:pPr>
          </w:p>
        </w:tc>
        <w:tc>
          <w:tcPr>
            <w:tcW w:w="2828" w:type="dxa"/>
            <w:vAlign w:val="center"/>
          </w:tcPr>
          <w:p w14:paraId="28C0BD92" w14:textId="2EDB77F4" w:rsidR="00E33B79" w:rsidRDefault="00E33B79" w:rsidP="00E33B79">
            <w:pPr>
              <w:jc w:val="center"/>
              <w:rPr>
                <w:bCs/>
                <w:sz w:val="22"/>
                <w:szCs w:val="22"/>
              </w:rPr>
            </w:pPr>
            <w:r>
              <w:rPr>
                <w:bCs/>
                <w:sz w:val="22"/>
                <w:szCs w:val="22"/>
              </w:rPr>
              <w:t>Мини-футбольное поле</w:t>
            </w:r>
          </w:p>
        </w:tc>
        <w:tc>
          <w:tcPr>
            <w:tcW w:w="2424" w:type="dxa"/>
            <w:gridSpan w:val="2"/>
            <w:vAlign w:val="center"/>
          </w:tcPr>
          <w:p w14:paraId="0535592B" w14:textId="3C68B6DA" w:rsidR="00E33B79" w:rsidRDefault="00E33B79" w:rsidP="00B77543">
            <w:pPr>
              <w:jc w:val="center"/>
              <w:rPr>
                <w:bCs/>
                <w:sz w:val="22"/>
                <w:szCs w:val="22"/>
              </w:rPr>
            </w:pPr>
            <w:r>
              <w:rPr>
                <w:bCs/>
                <w:sz w:val="22"/>
                <w:szCs w:val="22"/>
              </w:rPr>
              <w:t>Ул. Апанасова, 12 а</w:t>
            </w:r>
          </w:p>
        </w:tc>
        <w:tc>
          <w:tcPr>
            <w:tcW w:w="1873" w:type="dxa"/>
            <w:gridSpan w:val="2"/>
            <w:vAlign w:val="center"/>
          </w:tcPr>
          <w:p w14:paraId="6AAA72E7" w14:textId="77F33DB8" w:rsidR="00E33B79" w:rsidRDefault="00C61819" w:rsidP="00B77543">
            <w:pPr>
              <w:jc w:val="center"/>
              <w:rPr>
                <w:bCs/>
                <w:sz w:val="22"/>
                <w:szCs w:val="22"/>
              </w:rPr>
            </w:pPr>
            <w:r>
              <w:rPr>
                <w:bCs/>
                <w:sz w:val="22"/>
                <w:szCs w:val="22"/>
              </w:rPr>
              <w:t>Частная</w:t>
            </w:r>
            <w:r w:rsidRPr="00B77543">
              <w:rPr>
                <w:bCs/>
                <w:sz w:val="22"/>
                <w:szCs w:val="22"/>
              </w:rPr>
              <w:t xml:space="preserve"> собственность</w:t>
            </w:r>
          </w:p>
        </w:tc>
        <w:tc>
          <w:tcPr>
            <w:tcW w:w="2365" w:type="dxa"/>
            <w:vAlign w:val="center"/>
          </w:tcPr>
          <w:p w14:paraId="2806EF2C" w14:textId="07B30892" w:rsidR="00E33B79" w:rsidRDefault="00C61819" w:rsidP="00E33B79">
            <w:pPr>
              <w:jc w:val="center"/>
              <w:rPr>
                <w:bCs/>
                <w:sz w:val="22"/>
                <w:szCs w:val="22"/>
              </w:rPr>
            </w:pPr>
            <w:r>
              <w:rPr>
                <w:bCs/>
                <w:sz w:val="22"/>
                <w:szCs w:val="22"/>
              </w:rPr>
              <w:t xml:space="preserve">2400 </w:t>
            </w:r>
            <w:r w:rsidRPr="00B77543">
              <w:rPr>
                <w:bCs/>
                <w:sz w:val="22"/>
                <w:szCs w:val="22"/>
              </w:rPr>
              <w:t>кв.м.</w:t>
            </w:r>
          </w:p>
        </w:tc>
        <w:tc>
          <w:tcPr>
            <w:tcW w:w="1843" w:type="dxa"/>
            <w:vAlign w:val="center"/>
          </w:tcPr>
          <w:p w14:paraId="2D122A00" w14:textId="27A0A382" w:rsidR="00E33B79" w:rsidRPr="00B77543" w:rsidRDefault="00C61819" w:rsidP="00B77543">
            <w:pPr>
              <w:jc w:val="center"/>
              <w:rPr>
                <w:bCs/>
                <w:sz w:val="22"/>
                <w:szCs w:val="22"/>
              </w:rPr>
            </w:pPr>
            <w:r>
              <w:rPr>
                <w:bCs/>
                <w:sz w:val="22"/>
                <w:szCs w:val="22"/>
              </w:rPr>
              <w:t>-</w:t>
            </w:r>
          </w:p>
        </w:tc>
        <w:tc>
          <w:tcPr>
            <w:tcW w:w="2976" w:type="dxa"/>
            <w:vAlign w:val="center"/>
          </w:tcPr>
          <w:p w14:paraId="2CE212A0" w14:textId="1E71C5F4" w:rsidR="00E33B79" w:rsidRPr="00E33B79" w:rsidRDefault="00C61819" w:rsidP="00B77543">
            <w:pPr>
              <w:jc w:val="center"/>
              <w:rPr>
                <w:bCs/>
                <w:sz w:val="22"/>
                <w:szCs w:val="22"/>
              </w:rPr>
            </w:pPr>
            <w:r w:rsidRPr="00E33B79">
              <w:rPr>
                <w:bCs/>
                <w:sz w:val="22"/>
                <w:szCs w:val="22"/>
              </w:rPr>
              <w:t>1.</w:t>
            </w:r>
            <w:r>
              <w:rPr>
                <w:bCs/>
                <w:sz w:val="22"/>
                <w:szCs w:val="22"/>
              </w:rPr>
              <w:t xml:space="preserve"> </w:t>
            </w:r>
            <w:r w:rsidRPr="00E33B79">
              <w:rPr>
                <w:bCs/>
                <w:sz w:val="22"/>
                <w:szCs w:val="22"/>
              </w:rPr>
              <w:t>Футбол</w:t>
            </w:r>
          </w:p>
        </w:tc>
      </w:tr>
      <w:tr w:rsidR="00C61819" w:rsidRPr="00B77543" w14:paraId="46994B7C" w14:textId="77777777" w:rsidTr="00F644DC">
        <w:tc>
          <w:tcPr>
            <w:tcW w:w="14850" w:type="dxa"/>
            <w:gridSpan w:val="9"/>
            <w:vAlign w:val="center"/>
          </w:tcPr>
          <w:p w14:paraId="44388028" w14:textId="10D64958" w:rsidR="00C61819" w:rsidRPr="00C61819" w:rsidRDefault="00C61819" w:rsidP="00B77543">
            <w:pPr>
              <w:jc w:val="center"/>
              <w:rPr>
                <w:bCs/>
                <w:sz w:val="22"/>
                <w:szCs w:val="22"/>
              </w:rPr>
            </w:pPr>
            <w:r>
              <w:rPr>
                <w:bCs/>
                <w:sz w:val="22"/>
                <w:szCs w:val="22"/>
              </w:rPr>
              <w:lastRenderedPageBreak/>
              <w:t>Фитнес клуб «</w:t>
            </w:r>
            <w:r>
              <w:rPr>
                <w:bCs/>
                <w:sz w:val="22"/>
                <w:szCs w:val="22"/>
                <w:lang w:val="en-US"/>
              </w:rPr>
              <w:t>SGUM</w:t>
            </w:r>
            <w:r>
              <w:rPr>
                <w:bCs/>
                <w:sz w:val="22"/>
                <w:szCs w:val="22"/>
              </w:rPr>
              <w:t>»</w:t>
            </w:r>
          </w:p>
        </w:tc>
      </w:tr>
      <w:tr w:rsidR="00E33B79" w:rsidRPr="00B77543" w14:paraId="6D0D8614" w14:textId="77777777" w:rsidTr="00B77543">
        <w:tc>
          <w:tcPr>
            <w:tcW w:w="541" w:type="dxa"/>
            <w:vAlign w:val="center"/>
          </w:tcPr>
          <w:p w14:paraId="32DC374D" w14:textId="77777777" w:rsidR="00E33B79" w:rsidRPr="00B77543" w:rsidRDefault="00E33B79" w:rsidP="00B77543">
            <w:pPr>
              <w:jc w:val="center"/>
              <w:rPr>
                <w:bCs/>
                <w:sz w:val="22"/>
                <w:szCs w:val="22"/>
              </w:rPr>
            </w:pPr>
          </w:p>
        </w:tc>
        <w:tc>
          <w:tcPr>
            <w:tcW w:w="2828" w:type="dxa"/>
            <w:vAlign w:val="center"/>
          </w:tcPr>
          <w:p w14:paraId="45425CA4" w14:textId="3D3FE870" w:rsidR="00E33B79" w:rsidRDefault="00C61819" w:rsidP="00E33B79">
            <w:pPr>
              <w:jc w:val="center"/>
              <w:rPr>
                <w:bCs/>
                <w:sz w:val="22"/>
                <w:szCs w:val="22"/>
              </w:rPr>
            </w:pPr>
            <w:r>
              <w:rPr>
                <w:bCs/>
                <w:sz w:val="22"/>
                <w:szCs w:val="22"/>
              </w:rPr>
              <w:t>Тренажерный зал</w:t>
            </w:r>
          </w:p>
        </w:tc>
        <w:tc>
          <w:tcPr>
            <w:tcW w:w="2424" w:type="dxa"/>
            <w:gridSpan w:val="2"/>
            <w:vAlign w:val="center"/>
          </w:tcPr>
          <w:p w14:paraId="1DE8C6FD" w14:textId="61BB46D5" w:rsidR="00E33B79" w:rsidRDefault="00C61819" w:rsidP="00B77543">
            <w:pPr>
              <w:jc w:val="center"/>
              <w:rPr>
                <w:bCs/>
                <w:sz w:val="22"/>
                <w:szCs w:val="22"/>
              </w:rPr>
            </w:pPr>
            <w:r>
              <w:rPr>
                <w:bCs/>
                <w:sz w:val="22"/>
                <w:szCs w:val="22"/>
              </w:rPr>
              <w:t>Пр-кт Ленина, 23</w:t>
            </w:r>
          </w:p>
        </w:tc>
        <w:tc>
          <w:tcPr>
            <w:tcW w:w="1873" w:type="dxa"/>
            <w:gridSpan w:val="2"/>
            <w:vAlign w:val="center"/>
          </w:tcPr>
          <w:p w14:paraId="06268F5C" w14:textId="377616F2" w:rsidR="00E33B79" w:rsidRDefault="00C61819" w:rsidP="00B77543">
            <w:pPr>
              <w:jc w:val="center"/>
              <w:rPr>
                <w:bCs/>
                <w:sz w:val="22"/>
                <w:szCs w:val="22"/>
              </w:rPr>
            </w:pPr>
            <w:r>
              <w:rPr>
                <w:bCs/>
                <w:sz w:val="22"/>
                <w:szCs w:val="22"/>
              </w:rPr>
              <w:t>Частная</w:t>
            </w:r>
            <w:r w:rsidRPr="00B77543">
              <w:rPr>
                <w:bCs/>
                <w:sz w:val="22"/>
                <w:szCs w:val="22"/>
              </w:rPr>
              <w:t xml:space="preserve"> собственность</w:t>
            </w:r>
          </w:p>
        </w:tc>
        <w:tc>
          <w:tcPr>
            <w:tcW w:w="2365" w:type="dxa"/>
            <w:vAlign w:val="center"/>
          </w:tcPr>
          <w:p w14:paraId="10567FC9" w14:textId="5434E8D7" w:rsidR="00E33B79" w:rsidRDefault="00C61819" w:rsidP="00E33B79">
            <w:pPr>
              <w:jc w:val="center"/>
              <w:rPr>
                <w:bCs/>
                <w:sz w:val="22"/>
                <w:szCs w:val="22"/>
              </w:rPr>
            </w:pPr>
            <w:r>
              <w:rPr>
                <w:bCs/>
                <w:sz w:val="22"/>
                <w:szCs w:val="22"/>
              </w:rPr>
              <w:t xml:space="preserve">717 </w:t>
            </w:r>
            <w:r w:rsidRPr="00B77543">
              <w:rPr>
                <w:bCs/>
                <w:sz w:val="22"/>
                <w:szCs w:val="22"/>
              </w:rPr>
              <w:t>кв.м.</w:t>
            </w:r>
          </w:p>
        </w:tc>
        <w:tc>
          <w:tcPr>
            <w:tcW w:w="1843" w:type="dxa"/>
            <w:vAlign w:val="center"/>
          </w:tcPr>
          <w:p w14:paraId="617100CF" w14:textId="58AD7B95" w:rsidR="00E33B79" w:rsidRPr="00B77543" w:rsidRDefault="00C61819" w:rsidP="00B77543">
            <w:pPr>
              <w:jc w:val="center"/>
              <w:rPr>
                <w:bCs/>
                <w:sz w:val="22"/>
                <w:szCs w:val="22"/>
              </w:rPr>
            </w:pPr>
            <w:r>
              <w:rPr>
                <w:bCs/>
                <w:sz w:val="22"/>
                <w:szCs w:val="22"/>
              </w:rPr>
              <w:t>-</w:t>
            </w:r>
          </w:p>
        </w:tc>
        <w:tc>
          <w:tcPr>
            <w:tcW w:w="2976" w:type="dxa"/>
            <w:vAlign w:val="center"/>
          </w:tcPr>
          <w:p w14:paraId="4738E748" w14:textId="16190E9E" w:rsidR="00E33B79" w:rsidRPr="00E33B79" w:rsidRDefault="00C61819" w:rsidP="00B77543">
            <w:pPr>
              <w:jc w:val="center"/>
              <w:rPr>
                <w:bCs/>
                <w:sz w:val="22"/>
                <w:szCs w:val="22"/>
              </w:rPr>
            </w:pPr>
            <w:r w:rsidRPr="00E33B79">
              <w:rPr>
                <w:bCs/>
                <w:sz w:val="22"/>
                <w:szCs w:val="22"/>
              </w:rPr>
              <w:t>1.</w:t>
            </w:r>
            <w:r>
              <w:rPr>
                <w:bCs/>
                <w:sz w:val="22"/>
                <w:szCs w:val="22"/>
              </w:rPr>
              <w:t xml:space="preserve"> Зал</w:t>
            </w:r>
          </w:p>
        </w:tc>
      </w:tr>
      <w:tr w:rsidR="00C61819" w:rsidRPr="00B77543" w14:paraId="1C7CBB15" w14:textId="77777777" w:rsidTr="00861A10">
        <w:tc>
          <w:tcPr>
            <w:tcW w:w="14850" w:type="dxa"/>
            <w:gridSpan w:val="9"/>
            <w:vAlign w:val="center"/>
          </w:tcPr>
          <w:p w14:paraId="1F26544C" w14:textId="3D8DCCFA" w:rsidR="00C61819" w:rsidRPr="00E33B79" w:rsidRDefault="00C61819" w:rsidP="00B77543">
            <w:pPr>
              <w:jc w:val="center"/>
              <w:rPr>
                <w:bCs/>
                <w:sz w:val="22"/>
                <w:szCs w:val="22"/>
              </w:rPr>
            </w:pPr>
            <w:r>
              <w:rPr>
                <w:bCs/>
                <w:sz w:val="22"/>
                <w:szCs w:val="22"/>
              </w:rPr>
              <w:t>Фитнес клуб «Платинум»</w:t>
            </w:r>
          </w:p>
        </w:tc>
      </w:tr>
      <w:tr w:rsidR="00C61819" w:rsidRPr="00B77543" w14:paraId="036789B4" w14:textId="77777777" w:rsidTr="00B77543">
        <w:tc>
          <w:tcPr>
            <w:tcW w:w="541" w:type="dxa"/>
            <w:vAlign w:val="center"/>
          </w:tcPr>
          <w:p w14:paraId="71242B19" w14:textId="77777777" w:rsidR="00C61819" w:rsidRPr="00B77543" w:rsidRDefault="00C61819" w:rsidP="00B77543">
            <w:pPr>
              <w:jc w:val="center"/>
              <w:rPr>
                <w:bCs/>
                <w:sz w:val="22"/>
                <w:szCs w:val="22"/>
              </w:rPr>
            </w:pPr>
          </w:p>
        </w:tc>
        <w:tc>
          <w:tcPr>
            <w:tcW w:w="2828" w:type="dxa"/>
            <w:vAlign w:val="center"/>
          </w:tcPr>
          <w:p w14:paraId="1396482F" w14:textId="2E4BF3D6" w:rsidR="00C61819" w:rsidRDefault="00C61819" w:rsidP="00E33B79">
            <w:pPr>
              <w:jc w:val="center"/>
              <w:rPr>
                <w:bCs/>
                <w:sz w:val="22"/>
                <w:szCs w:val="22"/>
              </w:rPr>
            </w:pPr>
            <w:r>
              <w:rPr>
                <w:bCs/>
                <w:sz w:val="22"/>
                <w:szCs w:val="22"/>
              </w:rPr>
              <w:t>Тренажерный зал</w:t>
            </w:r>
          </w:p>
        </w:tc>
        <w:tc>
          <w:tcPr>
            <w:tcW w:w="2424" w:type="dxa"/>
            <w:gridSpan w:val="2"/>
            <w:vAlign w:val="center"/>
          </w:tcPr>
          <w:p w14:paraId="075BEE59" w14:textId="293E70C9" w:rsidR="00C61819" w:rsidRDefault="00C61819" w:rsidP="00B77543">
            <w:pPr>
              <w:jc w:val="center"/>
              <w:rPr>
                <w:bCs/>
                <w:sz w:val="22"/>
                <w:szCs w:val="22"/>
              </w:rPr>
            </w:pPr>
            <w:r>
              <w:rPr>
                <w:bCs/>
                <w:sz w:val="22"/>
                <w:szCs w:val="22"/>
              </w:rPr>
              <w:t>Пр-кт Ленина, 87 а</w:t>
            </w:r>
          </w:p>
        </w:tc>
        <w:tc>
          <w:tcPr>
            <w:tcW w:w="1873" w:type="dxa"/>
            <w:gridSpan w:val="2"/>
            <w:vAlign w:val="center"/>
          </w:tcPr>
          <w:p w14:paraId="6CD37371" w14:textId="485B183B" w:rsidR="00C61819" w:rsidRDefault="00C61819" w:rsidP="00B77543">
            <w:pPr>
              <w:jc w:val="center"/>
              <w:rPr>
                <w:bCs/>
                <w:sz w:val="22"/>
                <w:szCs w:val="22"/>
              </w:rPr>
            </w:pPr>
            <w:r>
              <w:rPr>
                <w:bCs/>
                <w:sz w:val="22"/>
                <w:szCs w:val="22"/>
              </w:rPr>
              <w:t>Частная</w:t>
            </w:r>
            <w:r w:rsidRPr="00B77543">
              <w:rPr>
                <w:bCs/>
                <w:sz w:val="22"/>
                <w:szCs w:val="22"/>
              </w:rPr>
              <w:t xml:space="preserve"> собственность</w:t>
            </w:r>
          </w:p>
        </w:tc>
        <w:tc>
          <w:tcPr>
            <w:tcW w:w="2365" w:type="dxa"/>
            <w:vAlign w:val="center"/>
          </w:tcPr>
          <w:p w14:paraId="0700AF37" w14:textId="31AE60F8" w:rsidR="00C61819" w:rsidRDefault="00C61819" w:rsidP="00E33B79">
            <w:pPr>
              <w:jc w:val="center"/>
              <w:rPr>
                <w:bCs/>
                <w:sz w:val="22"/>
                <w:szCs w:val="22"/>
              </w:rPr>
            </w:pPr>
            <w:r>
              <w:rPr>
                <w:bCs/>
                <w:sz w:val="22"/>
                <w:szCs w:val="22"/>
              </w:rPr>
              <w:t xml:space="preserve">320 </w:t>
            </w:r>
            <w:r w:rsidRPr="00B77543">
              <w:rPr>
                <w:bCs/>
                <w:sz w:val="22"/>
                <w:szCs w:val="22"/>
              </w:rPr>
              <w:t>кв.м.</w:t>
            </w:r>
          </w:p>
        </w:tc>
        <w:tc>
          <w:tcPr>
            <w:tcW w:w="1843" w:type="dxa"/>
            <w:vAlign w:val="center"/>
          </w:tcPr>
          <w:p w14:paraId="404E7984" w14:textId="126AD64D" w:rsidR="00C61819" w:rsidRPr="00B77543" w:rsidRDefault="00C61819" w:rsidP="00B77543">
            <w:pPr>
              <w:jc w:val="center"/>
              <w:rPr>
                <w:bCs/>
                <w:sz w:val="22"/>
                <w:szCs w:val="22"/>
              </w:rPr>
            </w:pPr>
            <w:r>
              <w:rPr>
                <w:bCs/>
                <w:sz w:val="22"/>
                <w:szCs w:val="22"/>
              </w:rPr>
              <w:t>-</w:t>
            </w:r>
          </w:p>
        </w:tc>
        <w:tc>
          <w:tcPr>
            <w:tcW w:w="2976" w:type="dxa"/>
            <w:vAlign w:val="center"/>
          </w:tcPr>
          <w:p w14:paraId="1D98A10F" w14:textId="0808C620" w:rsidR="00C61819" w:rsidRPr="00E33B79" w:rsidRDefault="00C61819" w:rsidP="00B77543">
            <w:pPr>
              <w:jc w:val="center"/>
              <w:rPr>
                <w:bCs/>
                <w:sz w:val="22"/>
                <w:szCs w:val="22"/>
              </w:rPr>
            </w:pPr>
            <w:r w:rsidRPr="00E33B79">
              <w:rPr>
                <w:bCs/>
                <w:sz w:val="22"/>
                <w:szCs w:val="22"/>
              </w:rPr>
              <w:t>1.</w:t>
            </w:r>
            <w:r>
              <w:rPr>
                <w:bCs/>
                <w:sz w:val="22"/>
                <w:szCs w:val="22"/>
              </w:rPr>
              <w:t xml:space="preserve"> Зал</w:t>
            </w:r>
          </w:p>
        </w:tc>
      </w:tr>
      <w:tr w:rsidR="00C61819" w:rsidRPr="00B77543" w14:paraId="6A9B9668" w14:textId="77777777" w:rsidTr="0026125C">
        <w:tc>
          <w:tcPr>
            <w:tcW w:w="14850" w:type="dxa"/>
            <w:gridSpan w:val="9"/>
            <w:vAlign w:val="center"/>
          </w:tcPr>
          <w:p w14:paraId="59BE0A3C" w14:textId="7A44FA87" w:rsidR="00C61819" w:rsidRPr="00E33B79" w:rsidRDefault="00C61819" w:rsidP="00B77543">
            <w:pPr>
              <w:jc w:val="center"/>
              <w:rPr>
                <w:bCs/>
                <w:sz w:val="22"/>
                <w:szCs w:val="22"/>
              </w:rPr>
            </w:pPr>
            <w:r>
              <w:rPr>
                <w:bCs/>
                <w:sz w:val="22"/>
                <w:szCs w:val="22"/>
              </w:rPr>
              <w:t>Фитнес клуб «Тонус»</w:t>
            </w:r>
          </w:p>
        </w:tc>
      </w:tr>
      <w:tr w:rsidR="00C61819" w:rsidRPr="00B77543" w14:paraId="2BB56249" w14:textId="77777777" w:rsidTr="00B77543">
        <w:tc>
          <w:tcPr>
            <w:tcW w:w="541" w:type="dxa"/>
            <w:vAlign w:val="center"/>
          </w:tcPr>
          <w:p w14:paraId="30F71023" w14:textId="77777777" w:rsidR="00C61819" w:rsidRPr="00B77543" w:rsidRDefault="00C61819" w:rsidP="00B77543">
            <w:pPr>
              <w:jc w:val="center"/>
              <w:rPr>
                <w:bCs/>
                <w:sz w:val="22"/>
                <w:szCs w:val="22"/>
              </w:rPr>
            </w:pPr>
          </w:p>
        </w:tc>
        <w:tc>
          <w:tcPr>
            <w:tcW w:w="2828" w:type="dxa"/>
            <w:vAlign w:val="center"/>
          </w:tcPr>
          <w:p w14:paraId="1132EA95" w14:textId="32D627F1" w:rsidR="00C61819" w:rsidRDefault="00C61819" w:rsidP="00E33B79">
            <w:pPr>
              <w:jc w:val="center"/>
              <w:rPr>
                <w:bCs/>
                <w:sz w:val="22"/>
                <w:szCs w:val="22"/>
              </w:rPr>
            </w:pPr>
            <w:r>
              <w:rPr>
                <w:bCs/>
                <w:sz w:val="22"/>
                <w:szCs w:val="22"/>
              </w:rPr>
              <w:t>Тренажерный зал</w:t>
            </w:r>
          </w:p>
        </w:tc>
        <w:tc>
          <w:tcPr>
            <w:tcW w:w="2424" w:type="dxa"/>
            <w:gridSpan w:val="2"/>
            <w:vAlign w:val="center"/>
          </w:tcPr>
          <w:p w14:paraId="695DFDC4" w14:textId="1189E3E2" w:rsidR="00C61819" w:rsidRDefault="00C61819" w:rsidP="00B77543">
            <w:pPr>
              <w:jc w:val="center"/>
              <w:rPr>
                <w:bCs/>
                <w:sz w:val="22"/>
                <w:szCs w:val="22"/>
              </w:rPr>
            </w:pPr>
            <w:r>
              <w:rPr>
                <w:bCs/>
                <w:sz w:val="22"/>
                <w:szCs w:val="22"/>
              </w:rPr>
              <w:t xml:space="preserve">Ул. </w:t>
            </w:r>
            <w:r w:rsidRPr="00B77543">
              <w:rPr>
                <w:bCs/>
                <w:sz w:val="22"/>
                <w:szCs w:val="22"/>
              </w:rPr>
              <w:t>Угнич</w:t>
            </w:r>
            <w:r>
              <w:rPr>
                <w:bCs/>
                <w:sz w:val="22"/>
                <w:szCs w:val="22"/>
              </w:rPr>
              <w:t>, 26</w:t>
            </w:r>
          </w:p>
        </w:tc>
        <w:tc>
          <w:tcPr>
            <w:tcW w:w="1873" w:type="dxa"/>
            <w:gridSpan w:val="2"/>
            <w:vAlign w:val="center"/>
          </w:tcPr>
          <w:p w14:paraId="55DD256A" w14:textId="69BD72DC" w:rsidR="00C61819" w:rsidRDefault="00C61819" w:rsidP="00B77543">
            <w:pPr>
              <w:jc w:val="center"/>
              <w:rPr>
                <w:bCs/>
                <w:sz w:val="22"/>
                <w:szCs w:val="22"/>
              </w:rPr>
            </w:pPr>
            <w:r>
              <w:rPr>
                <w:bCs/>
                <w:sz w:val="22"/>
                <w:szCs w:val="22"/>
              </w:rPr>
              <w:t>Частная</w:t>
            </w:r>
            <w:r w:rsidRPr="00B77543">
              <w:rPr>
                <w:bCs/>
                <w:sz w:val="22"/>
                <w:szCs w:val="22"/>
              </w:rPr>
              <w:t xml:space="preserve"> собственность</w:t>
            </w:r>
          </w:p>
        </w:tc>
        <w:tc>
          <w:tcPr>
            <w:tcW w:w="2365" w:type="dxa"/>
            <w:vAlign w:val="center"/>
          </w:tcPr>
          <w:p w14:paraId="1FF12BDA" w14:textId="518F4BA7" w:rsidR="00C61819" w:rsidRDefault="00C61819" w:rsidP="00E33B79">
            <w:pPr>
              <w:jc w:val="center"/>
              <w:rPr>
                <w:bCs/>
                <w:sz w:val="22"/>
                <w:szCs w:val="22"/>
              </w:rPr>
            </w:pPr>
            <w:r>
              <w:rPr>
                <w:bCs/>
                <w:sz w:val="22"/>
                <w:szCs w:val="22"/>
              </w:rPr>
              <w:t xml:space="preserve">600 </w:t>
            </w:r>
            <w:r w:rsidRPr="00B77543">
              <w:rPr>
                <w:bCs/>
                <w:sz w:val="22"/>
                <w:szCs w:val="22"/>
              </w:rPr>
              <w:t>кв.м.</w:t>
            </w:r>
          </w:p>
        </w:tc>
        <w:tc>
          <w:tcPr>
            <w:tcW w:w="1843" w:type="dxa"/>
            <w:vAlign w:val="center"/>
          </w:tcPr>
          <w:p w14:paraId="022C0398" w14:textId="27AC1347" w:rsidR="00C61819" w:rsidRPr="00B77543" w:rsidRDefault="00C61819" w:rsidP="00B77543">
            <w:pPr>
              <w:jc w:val="center"/>
              <w:rPr>
                <w:bCs/>
                <w:sz w:val="22"/>
                <w:szCs w:val="22"/>
              </w:rPr>
            </w:pPr>
            <w:r>
              <w:rPr>
                <w:bCs/>
                <w:sz w:val="22"/>
                <w:szCs w:val="22"/>
              </w:rPr>
              <w:t>-</w:t>
            </w:r>
          </w:p>
        </w:tc>
        <w:tc>
          <w:tcPr>
            <w:tcW w:w="2976" w:type="dxa"/>
            <w:vAlign w:val="center"/>
          </w:tcPr>
          <w:p w14:paraId="6D9296F0" w14:textId="53A57604" w:rsidR="00C61819" w:rsidRPr="00E33B79" w:rsidRDefault="00C61819" w:rsidP="00B77543">
            <w:pPr>
              <w:jc w:val="center"/>
              <w:rPr>
                <w:bCs/>
                <w:sz w:val="22"/>
                <w:szCs w:val="22"/>
              </w:rPr>
            </w:pPr>
            <w:r w:rsidRPr="00E33B79">
              <w:rPr>
                <w:bCs/>
                <w:sz w:val="22"/>
                <w:szCs w:val="22"/>
              </w:rPr>
              <w:t>1.</w:t>
            </w:r>
            <w:r>
              <w:rPr>
                <w:bCs/>
                <w:sz w:val="22"/>
                <w:szCs w:val="22"/>
              </w:rPr>
              <w:t xml:space="preserve"> Зал</w:t>
            </w:r>
          </w:p>
        </w:tc>
      </w:tr>
      <w:tr w:rsidR="00C61819" w:rsidRPr="00B77543" w14:paraId="76F99BDE" w14:textId="77777777" w:rsidTr="00457E1B">
        <w:tc>
          <w:tcPr>
            <w:tcW w:w="14850" w:type="dxa"/>
            <w:gridSpan w:val="9"/>
            <w:vAlign w:val="center"/>
          </w:tcPr>
          <w:p w14:paraId="0C0A01F4" w14:textId="18C9CBA8" w:rsidR="00C61819" w:rsidRPr="00E33B79" w:rsidRDefault="00C61819" w:rsidP="00B77543">
            <w:pPr>
              <w:jc w:val="center"/>
              <w:rPr>
                <w:bCs/>
                <w:sz w:val="22"/>
                <w:szCs w:val="22"/>
              </w:rPr>
            </w:pPr>
            <w:r>
              <w:rPr>
                <w:bCs/>
                <w:sz w:val="22"/>
                <w:szCs w:val="22"/>
              </w:rPr>
              <w:t>Фитнес клуб «Титан»</w:t>
            </w:r>
          </w:p>
        </w:tc>
      </w:tr>
      <w:tr w:rsidR="00C61819" w:rsidRPr="00B77543" w14:paraId="58DD216A" w14:textId="77777777" w:rsidTr="00B77543">
        <w:tc>
          <w:tcPr>
            <w:tcW w:w="541" w:type="dxa"/>
            <w:vAlign w:val="center"/>
          </w:tcPr>
          <w:p w14:paraId="0EC6B17B" w14:textId="77777777" w:rsidR="00C61819" w:rsidRPr="00B77543" w:rsidRDefault="00C61819" w:rsidP="00B77543">
            <w:pPr>
              <w:jc w:val="center"/>
              <w:rPr>
                <w:bCs/>
                <w:sz w:val="22"/>
                <w:szCs w:val="22"/>
              </w:rPr>
            </w:pPr>
          </w:p>
        </w:tc>
        <w:tc>
          <w:tcPr>
            <w:tcW w:w="2828" w:type="dxa"/>
            <w:vAlign w:val="center"/>
          </w:tcPr>
          <w:p w14:paraId="77937DB1" w14:textId="5CC7222A" w:rsidR="00C61819" w:rsidRDefault="00C61819" w:rsidP="00E33B79">
            <w:pPr>
              <w:jc w:val="center"/>
              <w:rPr>
                <w:bCs/>
                <w:sz w:val="22"/>
                <w:szCs w:val="22"/>
              </w:rPr>
            </w:pPr>
            <w:r>
              <w:rPr>
                <w:bCs/>
                <w:sz w:val="22"/>
                <w:szCs w:val="22"/>
              </w:rPr>
              <w:t>Тренажерный зал</w:t>
            </w:r>
          </w:p>
        </w:tc>
        <w:tc>
          <w:tcPr>
            <w:tcW w:w="2424" w:type="dxa"/>
            <w:gridSpan w:val="2"/>
            <w:vAlign w:val="center"/>
          </w:tcPr>
          <w:p w14:paraId="7049F079" w14:textId="69AD861B" w:rsidR="00C61819" w:rsidRDefault="00C61819" w:rsidP="00B77543">
            <w:pPr>
              <w:jc w:val="center"/>
              <w:rPr>
                <w:bCs/>
                <w:sz w:val="22"/>
                <w:szCs w:val="22"/>
              </w:rPr>
            </w:pPr>
            <w:r>
              <w:rPr>
                <w:bCs/>
                <w:sz w:val="22"/>
                <w:szCs w:val="22"/>
              </w:rPr>
              <w:t xml:space="preserve">Ул. </w:t>
            </w:r>
            <w:r w:rsidRPr="00B77543">
              <w:rPr>
                <w:bCs/>
                <w:sz w:val="22"/>
                <w:szCs w:val="22"/>
              </w:rPr>
              <w:t>Угнич</w:t>
            </w:r>
            <w:r>
              <w:rPr>
                <w:bCs/>
                <w:sz w:val="22"/>
                <w:szCs w:val="22"/>
              </w:rPr>
              <w:t>, 26</w:t>
            </w:r>
          </w:p>
        </w:tc>
        <w:tc>
          <w:tcPr>
            <w:tcW w:w="1873" w:type="dxa"/>
            <w:gridSpan w:val="2"/>
            <w:vAlign w:val="center"/>
          </w:tcPr>
          <w:p w14:paraId="5F9B57DA" w14:textId="23EC638D" w:rsidR="00C61819" w:rsidRDefault="00C61819" w:rsidP="00B77543">
            <w:pPr>
              <w:jc w:val="center"/>
              <w:rPr>
                <w:bCs/>
                <w:sz w:val="22"/>
                <w:szCs w:val="22"/>
              </w:rPr>
            </w:pPr>
            <w:r>
              <w:rPr>
                <w:bCs/>
                <w:sz w:val="22"/>
                <w:szCs w:val="22"/>
              </w:rPr>
              <w:t>Частная</w:t>
            </w:r>
            <w:r w:rsidRPr="00B77543">
              <w:rPr>
                <w:bCs/>
                <w:sz w:val="22"/>
                <w:szCs w:val="22"/>
              </w:rPr>
              <w:t xml:space="preserve"> собственность</w:t>
            </w:r>
          </w:p>
        </w:tc>
        <w:tc>
          <w:tcPr>
            <w:tcW w:w="2365" w:type="dxa"/>
            <w:vAlign w:val="center"/>
          </w:tcPr>
          <w:p w14:paraId="658636D0" w14:textId="4E6B1515" w:rsidR="00C61819" w:rsidRDefault="00C61819" w:rsidP="00E33B79">
            <w:pPr>
              <w:jc w:val="center"/>
              <w:rPr>
                <w:bCs/>
                <w:sz w:val="22"/>
                <w:szCs w:val="22"/>
              </w:rPr>
            </w:pPr>
            <w:r>
              <w:rPr>
                <w:bCs/>
                <w:sz w:val="22"/>
                <w:szCs w:val="22"/>
              </w:rPr>
              <w:t xml:space="preserve">500 </w:t>
            </w:r>
            <w:r w:rsidRPr="00B77543">
              <w:rPr>
                <w:bCs/>
                <w:sz w:val="22"/>
                <w:szCs w:val="22"/>
              </w:rPr>
              <w:t>кв.м.</w:t>
            </w:r>
          </w:p>
        </w:tc>
        <w:tc>
          <w:tcPr>
            <w:tcW w:w="1843" w:type="dxa"/>
            <w:vAlign w:val="center"/>
          </w:tcPr>
          <w:p w14:paraId="68F1A3A0" w14:textId="0F6C5354" w:rsidR="00C61819" w:rsidRPr="00B77543" w:rsidRDefault="00C61819" w:rsidP="00B77543">
            <w:pPr>
              <w:jc w:val="center"/>
              <w:rPr>
                <w:bCs/>
                <w:sz w:val="22"/>
                <w:szCs w:val="22"/>
              </w:rPr>
            </w:pPr>
            <w:r>
              <w:rPr>
                <w:bCs/>
                <w:sz w:val="22"/>
                <w:szCs w:val="22"/>
              </w:rPr>
              <w:t>-</w:t>
            </w:r>
          </w:p>
        </w:tc>
        <w:tc>
          <w:tcPr>
            <w:tcW w:w="2976" w:type="dxa"/>
            <w:vAlign w:val="center"/>
          </w:tcPr>
          <w:p w14:paraId="191F17B4" w14:textId="0DAD60BB" w:rsidR="00C61819" w:rsidRPr="00E33B79" w:rsidRDefault="00C61819" w:rsidP="00B77543">
            <w:pPr>
              <w:jc w:val="center"/>
              <w:rPr>
                <w:bCs/>
                <w:sz w:val="22"/>
                <w:szCs w:val="22"/>
              </w:rPr>
            </w:pPr>
            <w:r w:rsidRPr="00E33B79">
              <w:rPr>
                <w:bCs/>
                <w:sz w:val="22"/>
                <w:szCs w:val="22"/>
              </w:rPr>
              <w:t>1.</w:t>
            </w:r>
            <w:r>
              <w:rPr>
                <w:bCs/>
                <w:sz w:val="22"/>
                <w:szCs w:val="22"/>
              </w:rPr>
              <w:t xml:space="preserve"> Зал</w:t>
            </w:r>
          </w:p>
        </w:tc>
      </w:tr>
    </w:tbl>
    <w:p w14:paraId="49CFAA8B" w14:textId="77777777" w:rsidR="00AE00B8" w:rsidRPr="00DC36E0" w:rsidRDefault="00AE00B8" w:rsidP="00AE00B8">
      <w:pPr>
        <w:jc w:val="center"/>
      </w:pPr>
    </w:p>
    <w:p w14:paraId="49A128F3" w14:textId="77777777" w:rsidR="00AE00B8" w:rsidRPr="00DC36E0" w:rsidRDefault="00AE00B8" w:rsidP="00AE00B8">
      <w:pPr>
        <w:jc w:val="center"/>
      </w:pPr>
    </w:p>
    <w:p w14:paraId="65D2F63E" w14:textId="46ACD5EF" w:rsidR="00AE00B8" w:rsidRDefault="00AE00B8" w:rsidP="00DC36E0">
      <w:pPr>
        <w:ind w:firstLine="567"/>
        <w:jc w:val="both"/>
        <w:sectPr w:rsidR="00AE00B8" w:rsidSect="00AE00B8">
          <w:pgSz w:w="16838" w:h="11906" w:orient="landscape" w:code="9"/>
          <w:pgMar w:top="1418" w:right="1418" w:bottom="851" w:left="1134" w:header="510" w:footer="510" w:gutter="0"/>
          <w:cols w:space="708"/>
          <w:docGrid w:linePitch="360"/>
        </w:sectPr>
      </w:pPr>
    </w:p>
    <w:p w14:paraId="6DDAFC27"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96" w:name="_Toc196648003"/>
      <w:r w:rsidRPr="00DC36E0">
        <w:rPr>
          <w:rFonts w:ascii="Times New Roman" w:hAnsi="Times New Roman" w:cs="Times New Roman"/>
          <w:i w:val="0"/>
          <w:iCs w:val="0"/>
          <w:sz w:val="24"/>
          <w:szCs w:val="24"/>
        </w:rPr>
        <w:lastRenderedPageBreak/>
        <w:t>Объекты культурного наследия (памятники истории и культуры)</w:t>
      </w:r>
      <w:bookmarkEnd w:id="96"/>
    </w:p>
    <w:p w14:paraId="05085CCE" w14:textId="77777777" w:rsidR="00725ED7" w:rsidRPr="00DC36E0" w:rsidRDefault="00725ED7" w:rsidP="00DC36E0">
      <w:pPr>
        <w:jc w:val="center"/>
        <w:rPr>
          <w:b/>
        </w:rPr>
      </w:pPr>
    </w:p>
    <w:p w14:paraId="7EF60C5E" w14:textId="77777777" w:rsidR="008371CE" w:rsidRPr="00DC36E0" w:rsidRDefault="008371CE" w:rsidP="00DC36E0">
      <w:pPr>
        <w:ind w:firstLine="567"/>
        <w:jc w:val="both"/>
      </w:pPr>
      <w:r w:rsidRPr="00DC36E0">
        <w:t>К объектам культурного наследия (памятникам истории и культуры) народов Российской Федерации (далее – объекты культурного наследия) в целях Федерального закона от 25.06.2002 № 73-ФЗ «Об объектах культурного наследия (памятниках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40456577" w14:textId="77777777" w:rsidR="008371CE" w:rsidRPr="00DC36E0" w:rsidRDefault="008371CE" w:rsidP="00DC36E0">
      <w:pPr>
        <w:ind w:firstLine="567"/>
        <w:jc w:val="both"/>
      </w:pPr>
      <w:r w:rsidRPr="00DC36E0">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отнесённые к объектам археологического наследия культурные слои.</w:t>
      </w:r>
    </w:p>
    <w:p w14:paraId="41524EB0" w14:textId="77777777" w:rsidR="008371CE" w:rsidRPr="00DC36E0" w:rsidRDefault="008371CE" w:rsidP="00DC36E0">
      <w:pPr>
        <w:ind w:firstLine="567"/>
        <w:jc w:val="both"/>
      </w:pPr>
      <w:r w:rsidRPr="00DC36E0">
        <w:t>Объекты культурного наследия в соответствии с Федеральным законом от 25.06.2002 № 73-ФЗ «Об объектах культурного наследия (памятниках истории и культуры) народов Российской Федерации» подразделяются на следующие виды:</w:t>
      </w:r>
    </w:p>
    <w:p w14:paraId="0DA18238" w14:textId="77777777" w:rsidR="008371CE" w:rsidRPr="00DC36E0" w:rsidRDefault="008371CE" w:rsidP="002D470E">
      <w:pPr>
        <w:pStyle w:val="aff8"/>
        <w:numPr>
          <w:ilvl w:val="0"/>
          <w:numId w:val="19"/>
        </w:numPr>
        <w:spacing w:line="240" w:lineRule="auto"/>
        <w:ind w:left="1134" w:hanging="357"/>
        <w:rPr>
          <w:rFonts w:ascii="Times New Roman" w:hAnsi="Times New Roman"/>
        </w:rPr>
      </w:pPr>
      <w:r w:rsidRPr="00DC36E0">
        <w:rPr>
          <w:rFonts w:ascii="Times New Roman" w:hAnsi="Times New Roman"/>
        </w:rPr>
        <w:t>памятники – отдельные постройки, здания и сооружения с исторически сложившимися территориями (в том числе памятники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14:paraId="080D4E60" w14:textId="77777777" w:rsidR="008371CE" w:rsidRPr="00DC36E0" w:rsidRDefault="008371CE" w:rsidP="002D470E">
      <w:pPr>
        <w:pStyle w:val="aff8"/>
        <w:numPr>
          <w:ilvl w:val="0"/>
          <w:numId w:val="19"/>
        </w:numPr>
        <w:spacing w:line="240" w:lineRule="auto"/>
        <w:ind w:left="1134" w:hanging="357"/>
        <w:rPr>
          <w:rFonts w:ascii="Times New Roman" w:hAnsi="Times New Roman"/>
        </w:rPr>
      </w:pPr>
      <w:r w:rsidRPr="00DC36E0">
        <w:rPr>
          <w:rFonts w:ascii="Times New Roman" w:hAnsi="Times New Roman"/>
        </w:rPr>
        <w:t>ансамбли – чётко локализуемые на исторически сложившихся территориях группы изолированных или объединённых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14:paraId="01847CEA" w14:textId="77777777" w:rsidR="008371CE" w:rsidRPr="00DC36E0" w:rsidRDefault="008371CE" w:rsidP="002D470E">
      <w:pPr>
        <w:pStyle w:val="aff8"/>
        <w:numPr>
          <w:ilvl w:val="0"/>
          <w:numId w:val="19"/>
        </w:numPr>
        <w:spacing w:line="240" w:lineRule="auto"/>
        <w:ind w:left="1134" w:hanging="357"/>
        <w:rPr>
          <w:rFonts w:ascii="Times New Roman" w:hAnsi="Times New Roman"/>
        </w:rPr>
      </w:pPr>
      <w:r w:rsidRPr="00DC36E0">
        <w:rPr>
          <w:rFonts w:ascii="Times New Roman" w:hAnsi="Times New Roman"/>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14:paraId="1A140147" w14:textId="77777777" w:rsidR="00725ED7" w:rsidRPr="00DC36E0" w:rsidRDefault="00725ED7" w:rsidP="00DC36E0">
      <w:pPr>
        <w:ind w:firstLine="567"/>
        <w:jc w:val="both"/>
      </w:pPr>
    </w:p>
    <w:p w14:paraId="0C81BC70"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97" w:name="_Toc196648004"/>
      <w:bookmarkStart w:id="98" w:name="Перечень_ОКН"/>
      <w:r w:rsidRPr="00DC36E0">
        <w:rPr>
          <w:rFonts w:ascii="Times New Roman" w:hAnsi="Times New Roman" w:cs="Times New Roman"/>
          <w:sz w:val="24"/>
          <w:szCs w:val="24"/>
        </w:rPr>
        <w:lastRenderedPageBreak/>
        <w:t>Перечень объектов культурного наследия (памятников истории и культуры)</w:t>
      </w:r>
      <w:bookmarkEnd w:id="97"/>
    </w:p>
    <w:bookmarkEnd w:id="98"/>
    <w:p w14:paraId="6826DEA4" w14:textId="77777777" w:rsidR="00725ED7" w:rsidRPr="00DC36E0" w:rsidRDefault="00725ED7" w:rsidP="00DC36E0">
      <w:pPr>
        <w:ind w:firstLine="567"/>
        <w:jc w:val="both"/>
      </w:pPr>
    </w:p>
    <w:p w14:paraId="07A9C000" w14:textId="77777777" w:rsidR="008371CE" w:rsidRPr="00DC36E0" w:rsidRDefault="008371CE" w:rsidP="00DC36E0">
      <w:pPr>
        <w:ind w:firstLine="567"/>
        <w:jc w:val="both"/>
      </w:pPr>
      <w:r w:rsidRPr="00DC36E0">
        <w:t>В соответствии с положениями пункта 6 части 8 статьи 23 Градостроительного кодекса Российской Федерации от 29.12.2004 г. № 190-ФЗ материалы по обоснованию генерального плана в виде карт отображают территории объектов культурного наследия.</w:t>
      </w:r>
    </w:p>
    <w:p w14:paraId="16376B63" w14:textId="3910D44A" w:rsidR="008371CE" w:rsidRPr="00DC36E0" w:rsidRDefault="008371CE" w:rsidP="00DC36E0">
      <w:pPr>
        <w:ind w:firstLine="567"/>
        <w:jc w:val="both"/>
      </w:pPr>
      <w:r w:rsidRPr="00DC36E0">
        <w:t xml:space="preserve">На территории муниципального образования </w:t>
      </w:r>
      <w:r w:rsidR="00B632FD">
        <w:t>городского округа Баксан</w:t>
      </w:r>
      <w:r w:rsidRPr="00DC36E0">
        <w:t xml:space="preserve"> располагаются объекты культурного (в т. ч. археологического) наследия, включенные в Единый государственный реестр объектов культурного наследия (памятников истории и культуры) народов Российской Федерации, а также выявленные объекты культурного (в т. ч. археологического) наследия, включенные в перечень выявленных объектов культурного наследия.</w:t>
      </w:r>
    </w:p>
    <w:p w14:paraId="671F6EF5" w14:textId="77777777" w:rsidR="008371CE" w:rsidRPr="00DC36E0" w:rsidRDefault="008371CE" w:rsidP="00DC36E0">
      <w:pPr>
        <w:ind w:firstLine="567"/>
        <w:jc w:val="both"/>
      </w:pPr>
      <w:r w:rsidRPr="00DC36E0">
        <w:t xml:space="preserve"> На основании Федерального закона от 25.06.2002 № 73-ФЗ «Об объектах культурного наследия (памятниках истории и культуры) народов Российской Федерации» 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14:paraId="21E8CF0D" w14:textId="2789A3A2" w:rsidR="00725ED7" w:rsidRPr="00DC36E0" w:rsidRDefault="00B632FD" w:rsidP="00DC36E0">
      <w:pPr>
        <w:ind w:firstLine="567"/>
        <w:jc w:val="both"/>
      </w:pPr>
      <w:r w:rsidRPr="00B632FD">
        <w:t xml:space="preserve">На территории городского округа </w:t>
      </w:r>
      <w:r>
        <w:t>Баксан расположены</w:t>
      </w:r>
      <w:r w:rsidRPr="00B632FD">
        <w:t>: 1 памятник археологии, 9 памятников истории, 1 памятник искусства</w:t>
      </w:r>
      <w:r w:rsidR="00725ED7" w:rsidRPr="00DC36E0">
        <w:t>, которые в соответствии с Федеральным законом от 25.06.2002 № 73-ФЗ «Об объектах культурного наследия (памятниках истории и культуры) народов Российской Федерации» подлежат государственной охране (таблицы 5.3.1-5.3.</w:t>
      </w:r>
      <w:r w:rsidR="00E24FE8">
        <w:t>3</w:t>
      </w:r>
      <w:r w:rsidR="00725ED7" w:rsidRPr="00DC36E0">
        <w:t xml:space="preserve">). </w:t>
      </w:r>
    </w:p>
    <w:p w14:paraId="39022D0C" w14:textId="77777777" w:rsidR="007477F6" w:rsidRPr="00DC36E0" w:rsidRDefault="007477F6" w:rsidP="00DC36E0">
      <w:pPr>
        <w:keepNext/>
        <w:ind w:firstLine="709"/>
        <w:jc w:val="right"/>
        <w:sectPr w:rsidR="007477F6" w:rsidRPr="00DC36E0" w:rsidSect="00AE00B8">
          <w:pgSz w:w="11906" w:h="16838" w:code="9"/>
          <w:pgMar w:top="1418" w:right="851" w:bottom="1134" w:left="1418" w:header="510" w:footer="510" w:gutter="0"/>
          <w:cols w:space="708"/>
          <w:docGrid w:linePitch="360"/>
        </w:sectPr>
      </w:pPr>
    </w:p>
    <w:p w14:paraId="2C5DFEB8" w14:textId="292EF5A4" w:rsidR="007477F6" w:rsidRPr="00DC36E0" w:rsidRDefault="007477F6" w:rsidP="00DC36E0">
      <w:pPr>
        <w:keepNext/>
        <w:jc w:val="right"/>
      </w:pPr>
      <w:r w:rsidRPr="00DC36E0">
        <w:lastRenderedPageBreak/>
        <w:t xml:space="preserve">Таблица </w:t>
      </w:r>
      <w:r w:rsidR="00100A3A">
        <w:fldChar w:fldCharType="begin"/>
      </w:r>
      <w:r w:rsidR="00100A3A">
        <w:instrText xml:space="preserve"> STYLEREF 3 \s </w:instrText>
      </w:r>
      <w:r w:rsidR="00100A3A">
        <w:fldChar w:fldCharType="separate"/>
      </w:r>
      <w:r w:rsidR="0009066A" w:rsidRPr="00DC36E0">
        <w:rPr>
          <w:noProof/>
        </w:rPr>
        <w:t>5.3.1</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1</w:t>
      </w:r>
      <w:r w:rsidR="00100A3A">
        <w:rPr>
          <w:noProof/>
        </w:rPr>
        <w:fldChar w:fldCharType="end"/>
      </w:r>
    </w:p>
    <w:p w14:paraId="76D87EE1" w14:textId="09E34DEC" w:rsidR="007477F6" w:rsidRPr="00DC36E0" w:rsidRDefault="007477F6" w:rsidP="00DC36E0">
      <w:pPr>
        <w:keepNext/>
        <w:jc w:val="center"/>
      </w:pPr>
      <w:r w:rsidRPr="00DC36E0">
        <w:t xml:space="preserve">Список объектов культурного наследия федерального значения, расположенных на территории </w:t>
      </w:r>
      <w:r w:rsidR="00B632FD">
        <w:t>городского округа Баксан Кабардино-Балкарской Республики</w:t>
      </w:r>
    </w:p>
    <w:p w14:paraId="19F0B158" w14:textId="41D03EAE" w:rsidR="006D3B7F" w:rsidRPr="00DC36E0" w:rsidRDefault="006D3B7F" w:rsidP="00DC36E0">
      <w:pPr>
        <w:keepNext/>
        <w:jc w:val="center"/>
      </w:pPr>
    </w:p>
    <w:tbl>
      <w:tblPr>
        <w:tblW w:w="15163" w:type="dxa"/>
        <w:tblLook w:val="04A0" w:firstRow="1" w:lastRow="0" w:firstColumn="1" w:lastColumn="0" w:noHBand="0" w:noVBand="1"/>
      </w:tblPr>
      <w:tblGrid>
        <w:gridCol w:w="704"/>
        <w:gridCol w:w="2996"/>
        <w:gridCol w:w="3666"/>
        <w:gridCol w:w="1908"/>
        <w:gridCol w:w="1400"/>
        <w:gridCol w:w="2362"/>
        <w:gridCol w:w="2127"/>
      </w:tblGrid>
      <w:tr w:rsidR="006D3B7F" w:rsidRPr="00DC36E0" w14:paraId="49CF449F" w14:textId="77777777" w:rsidTr="00E24FE8">
        <w:trPr>
          <w:trHeight w:val="840"/>
        </w:trPr>
        <w:tc>
          <w:tcPr>
            <w:tcW w:w="704" w:type="dxa"/>
            <w:tcBorders>
              <w:top w:val="single" w:sz="4" w:space="0" w:color="auto"/>
              <w:left w:val="single" w:sz="4" w:space="0" w:color="auto"/>
              <w:bottom w:val="single" w:sz="4" w:space="0" w:color="auto"/>
              <w:right w:val="single" w:sz="4" w:space="0" w:color="auto"/>
            </w:tcBorders>
            <w:vAlign w:val="center"/>
            <w:hideMark/>
          </w:tcPr>
          <w:p w14:paraId="439C8BE0" w14:textId="77777777" w:rsidR="006D3B7F" w:rsidRPr="00DC36E0" w:rsidRDefault="006D3B7F" w:rsidP="00E24FE8">
            <w:pPr>
              <w:jc w:val="center"/>
              <w:rPr>
                <w:b/>
                <w:bCs/>
                <w:sz w:val="20"/>
                <w:szCs w:val="20"/>
              </w:rPr>
            </w:pPr>
            <w:r w:rsidRPr="00DC36E0">
              <w:rPr>
                <w:b/>
                <w:bCs/>
                <w:sz w:val="20"/>
                <w:szCs w:val="20"/>
              </w:rPr>
              <w:t>№</w:t>
            </w:r>
          </w:p>
        </w:tc>
        <w:tc>
          <w:tcPr>
            <w:tcW w:w="2996" w:type="dxa"/>
            <w:tcBorders>
              <w:top w:val="single" w:sz="4" w:space="0" w:color="auto"/>
              <w:left w:val="nil"/>
              <w:bottom w:val="single" w:sz="4" w:space="0" w:color="auto"/>
              <w:right w:val="single" w:sz="4" w:space="0" w:color="auto"/>
            </w:tcBorders>
            <w:vAlign w:val="center"/>
            <w:hideMark/>
          </w:tcPr>
          <w:p w14:paraId="67AEE0FF" w14:textId="77777777" w:rsidR="006D3B7F" w:rsidRPr="00DC36E0" w:rsidRDefault="006D3B7F" w:rsidP="00E24FE8">
            <w:pPr>
              <w:jc w:val="center"/>
              <w:rPr>
                <w:b/>
                <w:bCs/>
                <w:sz w:val="20"/>
                <w:szCs w:val="20"/>
              </w:rPr>
            </w:pPr>
            <w:r w:rsidRPr="00DC36E0">
              <w:rPr>
                <w:b/>
                <w:bCs/>
                <w:sz w:val="20"/>
                <w:szCs w:val="20"/>
              </w:rPr>
              <w:t>Наименование памятника</w:t>
            </w:r>
          </w:p>
        </w:tc>
        <w:tc>
          <w:tcPr>
            <w:tcW w:w="3666" w:type="dxa"/>
            <w:tcBorders>
              <w:top w:val="single" w:sz="4" w:space="0" w:color="auto"/>
              <w:left w:val="nil"/>
              <w:bottom w:val="single" w:sz="4" w:space="0" w:color="auto"/>
              <w:right w:val="single" w:sz="4" w:space="0" w:color="auto"/>
            </w:tcBorders>
            <w:vAlign w:val="center"/>
            <w:hideMark/>
          </w:tcPr>
          <w:p w14:paraId="3AFA818F" w14:textId="77777777" w:rsidR="006D3B7F" w:rsidRPr="00DC36E0" w:rsidRDefault="006D3B7F" w:rsidP="00E24FE8">
            <w:pPr>
              <w:jc w:val="center"/>
              <w:rPr>
                <w:b/>
                <w:bCs/>
                <w:sz w:val="20"/>
                <w:szCs w:val="20"/>
              </w:rPr>
            </w:pPr>
            <w:r w:rsidRPr="00DC36E0">
              <w:rPr>
                <w:b/>
                <w:bCs/>
                <w:sz w:val="20"/>
                <w:szCs w:val="20"/>
              </w:rPr>
              <w:t>Местоположение памятника</w:t>
            </w:r>
          </w:p>
        </w:tc>
        <w:tc>
          <w:tcPr>
            <w:tcW w:w="1908" w:type="dxa"/>
            <w:tcBorders>
              <w:top w:val="single" w:sz="4" w:space="0" w:color="auto"/>
              <w:left w:val="nil"/>
              <w:bottom w:val="single" w:sz="4" w:space="0" w:color="auto"/>
              <w:right w:val="single" w:sz="4" w:space="0" w:color="auto"/>
            </w:tcBorders>
            <w:vAlign w:val="center"/>
            <w:hideMark/>
          </w:tcPr>
          <w:p w14:paraId="37492C82" w14:textId="4F5B1DCC" w:rsidR="006D3B7F" w:rsidRPr="00DC36E0" w:rsidRDefault="00B632FD" w:rsidP="00E24FE8">
            <w:pPr>
              <w:jc w:val="center"/>
              <w:rPr>
                <w:b/>
                <w:bCs/>
                <w:sz w:val="20"/>
                <w:szCs w:val="20"/>
              </w:rPr>
            </w:pPr>
            <w:r w:rsidRPr="00B632FD">
              <w:rPr>
                <w:b/>
                <w:bCs/>
                <w:sz w:val="20"/>
                <w:szCs w:val="20"/>
              </w:rPr>
              <w:t>Регистрационный номер ОКН</w:t>
            </w:r>
          </w:p>
        </w:tc>
        <w:tc>
          <w:tcPr>
            <w:tcW w:w="1400" w:type="dxa"/>
            <w:tcBorders>
              <w:top w:val="single" w:sz="4" w:space="0" w:color="auto"/>
              <w:left w:val="nil"/>
              <w:bottom w:val="single" w:sz="4" w:space="0" w:color="auto"/>
              <w:right w:val="single" w:sz="4" w:space="0" w:color="auto"/>
            </w:tcBorders>
            <w:vAlign w:val="center"/>
            <w:hideMark/>
          </w:tcPr>
          <w:p w14:paraId="0D3D3DBD" w14:textId="2A04720F" w:rsidR="006D3B7F" w:rsidRPr="00DC36E0" w:rsidRDefault="00E24FE8" w:rsidP="00E24FE8">
            <w:pPr>
              <w:jc w:val="center"/>
              <w:rPr>
                <w:b/>
                <w:bCs/>
                <w:sz w:val="20"/>
                <w:szCs w:val="20"/>
              </w:rPr>
            </w:pPr>
            <w:r w:rsidRPr="00E24FE8">
              <w:rPr>
                <w:b/>
                <w:bCs/>
                <w:sz w:val="20"/>
                <w:szCs w:val="20"/>
              </w:rPr>
              <w:t>Реквизиты документов об утверждении зон охраны</w:t>
            </w:r>
          </w:p>
        </w:tc>
        <w:tc>
          <w:tcPr>
            <w:tcW w:w="2362" w:type="dxa"/>
            <w:tcBorders>
              <w:top w:val="single" w:sz="4" w:space="0" w:color="auto"/>
              <w:left w:val="nil"/>
              <w:bottom w:val="single" w:sz="4" w:space="0" w:color="auto"/>
              <w:right w:val="single" w:sz="4" w:space="0" w:color="auto"/>
            </w:tcBorders>
            <w:vAlign w:val="center"/>
            <w:hideMark/>
          </w:tcPr>
          <w:p w14:paraId="01762C38" w14:textId="212700F1" w:rsidR="006D3B7F" w:rsidRPr="00DC36E0" w:rsidRDefault="00E24FE8" w:rsidP="00E24FE8">
            <w:pPr>
              <w:jc w:val="center"/>
              <w:rPr>
                <w:b/>
                <w:bCs/>
                <w:sz w:val="20"/>
                <w:szCs w:val="20"/>
              </w:rPr>
            </w:pPr>
            <w:r w:rsidRPr="00E24FE8">
              <w:rPr>
                <w:b/>
                <w:bCs/>
                <w:sz w:val="20"/>
                <w:szCs w:val="20"/>
              </w:rPr>
              <w:t>Реквизиты документов об утверждении границ территории и предмета охраны</w:t>
            </w:r>
          </w:p>
        </w:tc>
        <w:tc>
          <w:tcPr>
            <w:tcW w:w="2127" w:type="dxa"/>
            <w:tcBorders>
              <w:top w:val="single" w:sz="4" w:space="0" w:color="auto"/>
              <w:left w:val="nil"/>
              <w:bottom w:val="single" w:sz="4" w:space="0" w:color="auto"/>
              <w:right w:val="single" w:sz="4" w:space="0" w:color="auto"/>
            </w:tcBorders>
            <w:vAlign w:val="center"/>
            <w:hideMark/>
          </w:tcPr>
          <w:p w14:paraId="2D8B086F" w14:textId="4CA37F5F" w:rsidR="006D3B7F" w:rsidRPr="00DC36E0" w:rsidRDefault="00E24FE8" w:rsidP="00E24FE8">
            <w:pPr>
              <w:jc w:val="center"/>
              <w:rPr>
                <w:b/>
                <w:bCs/>
                <w:sz w:val="20"/>
                <w:szCs w:val="20"/>
              </w:rPr>
            </w:pPr>
            <w:r w:rsidRPr="00E24FE8">
              <w:rPr>
                <w:b/>
                <w:bCs/>
                <w:sz w:val="20"/>
                <w:szCs w:val="20"/>
              </w:rPr>
              <w:t>Видовая принадлежность</w:t>
            </w:r>
          </w:p>
        </w:tc>
      </w:tr>
      <w:tr w:rsidR="00DC36E0" w:rsidRPr="00E24FE8" w14:paraId="2D40D9BA" w14:textId="77777777" w:rsidTr="00E2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blHeader/>
        </w:trPr>
        <w:tc>
          <w:tcPr>
            <w:tcW w:w="704" w:type="dxa"/>
            <w:vAlign w:val="center"/>
            <w:hideMark/>
          </w:tcPr>
          <w:p w14:paraId="2F8852E1" w14:textId="27BFDAD2" w:rsidR="006D3B7F" w:rsidRPr="00E24FE8" w:rsidRDefault="006D3B7F" w:rsidP="00E24FE8">
            <w:pPr>
              <w:jc w:val="center"/>
              <w:rPr>
                <w:sz w:val="20"/>
                <w:szCs w:val="20"/>
              </w:rPr>
            </w:pPr>
          </w:p>
        </w:tc>
        <w:tc>
          <w:tcPr>
            <w:tcW w:w="2996" w:type="dxa"/>
            <w:vAlign w:val="center"/>
            <w:hideMark/>
          </w:tcPr>
          <w:p w14:paraId="1BE04C12" w14:textId="77777777" w:rsidR="006D3B7F" w:rsidRPr="00E24FE8" w:rsidRDefault="006D3B7F" w:rsidP="00E24FE8">
            <w:pPr>
              <w:jc w:val="center"/>
              <w:rPr>
                <w:sz w:val="20"/>
                <w:szCs w:val="20"/>
              </w:rPr>
            </w:pPr>
            <w:r w:rsidRPr="00E24FE8">
              <w:rPr>
                <w:sz w:val="20"/>
                <w:szCs w:val="20"/>
              </w:rPr>
              <w:t>2</w:t>
            </w:r>
          </w:p>
        </w:tc>
        <w:tc>
          <w:tcPr>
            <w:tcW w:w="3666" w:type="dxa"/>
            <w:vAlign w:val="center"/>
            <w:hideMark/>
          </w:tcPr>
          <w:p w14:paraId="06D30936" w14:textId="77777777" w:rsidR="006D3B7F" w:rsidRPr="00E24FE8" w:rsidRDefault="006D3B7F" w:rsidP="00E24FE8">
            <w:pPr>
              <w:jc w:val="center"/>
              <w:rPr>
                <w:sz w:val="20"/>
                <w:szCs w:val="20"/>
              </w:rPr>
            </w:pPr>
            <w:r w:rsidRPr="00E24FE8">
              <w:rPr>
                <w:sz w:val="20"/>
                <w:szCs w:val="20"/>
              </w:rPr>
              <w:t>3</w:t>
            </w:r>
          </w:p>
        </w:tc>
        <w:tc>
          <w:tcPr>
            <w:tcW w:w="1908" w:type="dxa"/>
            <w:vAlign w:val="center"/>
            <w:hideMark/>
          </w:tcPr>
          <w:p w14:paraId="691518B5" w14:textId="77777777" w:rsidR="006D3B7F" w:rsidRPr="00E24FE8" w:rsidRDefault="006D3B7F" w:rsidP="00E24FE8">
            <w:pPr>
              <w:jc w:val="center"/>
              <w:rPr>
                <w:sz w:val="20"/>
                <w:szCs w:val="20"/>
              </w:rPr>
            </w:pPr>
            <w:r w:rsidRPr="00E24FE8">
              <w:rPr>
                <w:sz w:val="20"/>
                <w:szCs w:val="20"/>
              </w:rPr>
              <w:t>4</w:t>
            </w:r>
          </w:p>
        </w:tc>
        <w:tc>
          <w:tcPr>
            <w:tcW w:w="1400" w:type="dxa"/>
            <w:vAlign w:val="center"/>
            <w:hideMark/>
          </w:tcPr>
          <w:p w14:paraId="6961CB84" w14:textId="77777777" w:rsidR="006D3B7F" w:rsidRPr="00E24FE8" w:rsidRDefault="006D3B7F" w:rsidP="00E24FE8">
            <w:pPr>
              <w:jc w:val="center"/>
              <w:rPr>
                <w:sz w:val="20"/>
                <w:szCs w:val="20"/>
              </w:rPr>
            </w:pPr>
            <w:r w:rsidRPr="00E24FE8">
              <w:rPr>
                <w:sz w:val="20"/>
                <w:szCs w:val="20"/>
              </w:rPr>
              <w:t>5</w:t>
            </w:r>
          </w:p>
        </w:tc>
        <w:tc>
          <w:tcPr>
            <w:tcW w:w="2362" w:type="dxa"/>
            <w:vAlign w:val="center"/>
            <w:hideMark/>
          </w:tcPr>
          <w:p w14:paraId="67C97924" w14:textId="77777777" w:rsidR="006D3B7F" w:rsidRPr="00E24FE8" w:rsidRDefault="006D3B7F" w:rsidP="00E24FE8">
            <w:pPr>
              <w:jc w:val="center"/>
              <w:rPr>
                <w:sz w:val="20"/>
                <w:szCs w:val="20"/>
              </w:rPr>
            </w:pPr>
            <w:r w:rsidRPr="00E24FE8">
              <w:rPr>
                <w:sz w:val="20"/>
                <w:szCs w:val="20"/>
              </w:rPr>
              <w:t>6</w:t>
            </w:r>
          </w:p>
        </w:tc>
        <w:tc>
          <w:tcPr>
            <w:tcW w:w="2127" w:type="dxa"/>
            <w:vAlign w:val="center"/>
            <w:hideMark/>
          </w:tcPr>
          <w:p w14:paraId="37395363" w14:textId="77777777" w:rsidR="006D3B7F" w:rsidRPr="00E24FE8" w:rsidRDefault="006D3B7F" w:rsidP="00E24FE8">
            <w:pPr>
              <w:jc w:val="center"/>
              <w:rPr>
                <w:sz w:val="20"/>
                <w:szCs w:val="20"/>
              </w:rPr>
            </w:pPr>
            <w:r w:rsidRPr="00E24FE8">
              <w:rPr>
                <w:sz w:val="20"/>
                <w:szCs w:val="20"/>
              </w:rPr>
              <w:t>7</w:t>
            </w:r>
          </w:p>
        </w:tc>
      </w:tr>
      <w:tr w:rsidR="00E24FE8" w:rsidRPr="00E24FE8" w14:paraId="6ED4AE17" w14:textId="77777777" w:rsidTr="00E2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704" w:type="dxa"/>
            <w:vAlign w:val="center"/>
            <w:hideMark/>
          </w:tcPr>
          <w:p w14:paraId="2BED8977" w14:textId="77777777" w:rsidR="00E24FE8" w:rsidRPr="00E24FE8" w:rsidRDefault="00E24FE8" w:rsidP="00E24FE8">
            <w:pPr>
              <w:jc w:val="center"/>
              <w:rPr>
                <w:sz w:val="20"/>
                <w:szCs w:val="20"/>
              </w:rPr>
            </w:pPr>
            <w:r w:rsidRPr="00E24FE8">
              <w:rPr>
                <w:sz w:val="20"/>
                <w:szCs w:val="20"/>
              </w:rPr>
              <w:t>1</w:t>
            </w:r>
          </w:p>
        </w:tc>
        <w:tc>
          <w:tcPr>
            <w:tcW w:w="2996" w:type="dxa"/>
            <w:vAlign w:val="center"/>
            <w:hideMark/>
          </w:tcPr>
          <w:p w14:paraId="52BF6C5A" w14:textId="0B7F546A" w:rsidR="00E24FE8" w:rsidRPr="00E24FE8" w:rsidRDefault="00E24FE8" w:rsidP="00E24FE8">
            <w:pPr>
              <w:jc w:val="center"/>
              <w:rPr>
                <w:sz w:val="20"/>
                <w:szCs w:val="20"/>
              </w:rPr>
            </w:pPr>
            <w:r w:rsidRPr="00E24FE8">
              <w:rPr>
                <w:rFonts w:eastAsia="Times"/>
                <w:sz w:val="20"/>
                <w:szCs w:val="20"/>
              </w:rPr>
              <w:t>Баксанские городища</w:t>
            </w:r>
          </w:p>
        </w:tc>
        <w:tc>
          <w:tcPr>
            <w:tcW w:w="3666" w:type="dxa"/>
            <w:vAlign w:val="center"/>
            <w:hideMark/>
          </w:tcPr>
          <w:p w14:paraId="14AC9589" w14:textId="683698A1" w:rsidR="00E24FE8" w:rsidRPr="00E24FE8" w:rsidRDefault="00E24FE8" w:rsidP="00E24FE8">
            <w:pPr>
              <w:jc w:val="center"/>
              <w:rPr>
                <w:sz w:val="20"/>
                <w:szCs w:val="20"/>
              </w:rPr>
            </w:pPr>
            <w:r w:rsidRPr="00E24FE8">
              <w:rPr>
                <w:rFonts w:eastAsia="Times"/>
                <w:sz w:val="20"/>
                <w:szCs w:val="20"/>
              </w:rPr>
              <w:t>Кабардино-Балкарская Республика, Баксанский район, около ФАД "Кавказ" в 1,3 км на юго-запад от с. Псычох</w:t>
            </w:r>
          </w:p>
        </w:tc>
        <w:tc>
          <w:tcPr>
            <w:tcW w:w="1908" w:type="dxa"/>
            <w:vAlign w:val="center"/>
            <w:hideMark/>
          </w:tcPr>
          <w:p w14:paraId="3BF15E45" w14:textId="7FE73918" w:rsidR="00E24FE8" w:rsidRPr="00E24FE8" w:rsidRDefault="00E24FE8" w:rsidP="00E24FE8">
            <w:pPr>
              <w:jc w:val="center"/>
              <w:rPr>
                <w:sz w:val="20"/>
                <w:szCs w:val="20"/>
              </w:rPr>
            </w:pPr>
            <w:r w:rsidRPr="00E24FE8">
              <w:rPr>
                <w:rFonts w:eastAsia="Times"/>
                <w:sz w:val="20"/>
                <w:szCs w:val="20"/>
              </w:rPr>
              <w:t>071540290570006</w:t>
            </w:r>
          </w:p>
        </w:tc>
        <w:tc>
          <w:tcPr>
            <w:tcW w:w="1400" w:type="dxa"/>
            <w:vAlign w:val="center"/>
            <w:hideMark/>
          </w:tcPr>
          <w:p w14:paraId="35BA4B11" w14:textId="47C987DF" w:rsidR="00E24FE8" w:rsidRPr="00E24FE8" w:rsidRDefault="00E24FE8" w:rsidP="00E24FE8">
            <w:pPr>
              <w:jc w:val="center"/>
              <w:rPr>
                <w:sz w:val="20"/>
                <w:szCs w:val="20"/>
              </w:rPr>
            </w:pPr>
            <w:r w:rsidRPr="00E24FE8">
              <w:rPr>
                <w:sz w:val="20"/>
                <w:szCs w:val="20"/>
              </w:rPr>
              <w:t>Отсутствуют</w:t>
            </w:r>
          </w:p>
        </w:tc>
        <w:tc>
          <w:tcPr>
            <w:tcW w:w="2362" w:type="dxa"/>
            <w:vAlign w:val="center"/>
            <w:hideMark/>
          </w:tcPr>
          <w:p w14:paraId="46DEA863" w14:textId="38FCE43B" w:rsidR="00E24FE8" w:rsidRPr="00E24FE8" w:rsidRDefault="00E24FE8" w:rsidP="00E24FE8">
            <w:pPr>
              <w:jc w:val="center"/>
              <w:rPr>
                <w:sz w:val="20"/>
                <w:szCs w:val="20"/>
              </w:rPr>
            </w:pPr>
            <w:r w:rsidRPr="00E24FE8">
              <w:rPr>
                <w:sz w:val="20"/>
                <w:szCs w:val="20"/>
              </w:rPr>
              <w:t xml:space="preserve">№ 222-ОД/2024 </w:t>
            </w:r>
            <w:r w:rsidRPr="00E24FE8">
              <w:rPr>
                <w:sz w:val="20"/>
                <w:szCs w:val="20"/>
              </w:rPr>
              <w:br/>
              <w:t>от 02.09.2024 г.</w:t>
            </w:r>
          </w:p>
        </w:tc>
        <w:tc>
          <w:tcPr>
            <w:tcW w:w="2127" w:type="dxa"/>
            <w:vAlign w:val="center"/>
            <w:hideMark/>
          </w:tcPr>
          <w:p w14:paraId="66EEB64E" w14:textId="0B779402" w:rsidR="00E24FE8" w:rsidRPr="00E24FE8" w:rsidRDefault="00E24FE8" w:rsidP="00E24FE8">
            <w:pPr>
              <w:jc w:val="center"/>
              <w:rPr>
                <w:sz w:val="20"/>
                <w:szCs w:val="20"/>
              </w:rPr>
            </w:pPr>
            <w:r w:rsidRPr="00E24FE8">
              <w:rPr>
                <w:rFonts w:eastAsia="Times"/>
                <w:sz w:val="20"/>
                <w:szCs w:val="20"/>
              </w:rPr>
              <w:t>Памятник археологии</w:t>
            </w:r>
          </w:p>
        </w:tc>
      </w:tr>
    </w:tbl>
    <w:p w14:paraId="6D82096A" w14:textId="77777777" w:rsidR="007A2C8E" w:rsidRPr="00DC36E0" w:rsidRDefault="007A2C8E" w:rsidP="00DC36E0">
      <w:pPr>
        <w:rPr>
          <w:vanish/>
          <w:sz w:val="2"/>
          <w:szCs w:val="2"/>
        </w:rPr>
      </w:pPr>
    </w:p>
    <w:p w14:paraId="3EA3B625" w14:textId="77777777" w:rsidR="00E85EE9" w:rsidRPr="00DC36E0" w:rsidRDefault="00E85EE9" w:rsidP="00DC36E0"/>
    <w:p w14:paraId="065654A2" w14:textId="7B30E253" w:rsidR="007477F6" w:rsidRPr="00DC36E0" w:rsidRDefault="007477F6" w:rsidP="00DC36E0">
      <w:pPr>
        <w:keepNext/>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5.3.1</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2</w:t>
      </w:r>
      <w:r w:rsidR="00100A3A">
        <w:rPr>
          <w:noProof/>
        </w:rPr>
        <w:fldChar w:fldCharType="end"/>
      </w:r>
    </w:p>
    <w:p w14:paraId="47A6BD80" w14:textId="77777777" w:rsidR="00E24FE8" w:rsidRPr="00DC36E0" w:rsidRDefault="007477F6" w:rsidP="00E24FE8">
      <w:pPr>
        <w:keepNext/>
        <w:jc w:val="center"/>
      </w:pPr>
      <w:r w:rsidRPr="00DC36E0">
        <w:t xml:space="preserve">Список объектов культурного наследия регионального значения, расположенных на территории </w:t>
      </w:r>
      <w:r w:rsidR="00E24FE8">
        <w:t>городского округа Баксан Кабардино-Балкарской Республики</w:t>
      </w:r>
    </w:p>
    <w:tbl>
      <w:tblPr>
        <w:tblW w:w="15163" w:type="dxa"/>
        <w:tblLook w:val="04A0" w:firstRow="1" w:lastRow="0" w:firstColumn="1" w:lastColumn="0" w:noHBand="0" w:noVBand="1"/>
      </w:tblPr>
      <w:tblGrid>
        <w:gridCol w:w="700"/>
        <w:gridCol w:w="2969"/>
        <w:gridCol w:w="3632"/>
        <w:gridCol w:w="2016"/>
        <w:gridCol w:w="1394"/>
        <w:gridCol w:w="2325"/>
        <w:gridCol w:w="2127"/>
      </w:tblGrid>
      <w:tr w:rsidR="00E24FE8" w:rsidRPr="00E24FE8" w14:paraId="5AD0828A" w14:textId="77777777" w:rsidTr="00E24FE8">
        <w:trPr>
          <w:trHeight w:val="840"/>
        </w:trPr>
        <w:tc>
          <w:tcPr>
            <w:tcW w:w="700" w:type="dxa"/>
            <w:tcBorders>
              <w:top w:val="single" w:sz="4" w:space="0" w:color="auto"/>
              <w:left w:val="single" w:sz="4" w:space="0" w:color="auto"/>
              <w:bottom w:val="single" w:sz="4" w:space="0" w:color="auto"/>
              <w:right w:val="single" w:sz="4" w:space="0" w:color="auto"/>
            </w:tcBorders>
            <w:vAlign w:val="center"/>
            <w:hideMark/>
          </w:tcPr>
          <w:p w14:paraId="61A48523" w14:textId="77777777" w:rsidR="00E24FE8" w:rsidRPr="00E24FE8" w:rsidRDefault="00E24FE8" w:rsidP="00E24FE8">
            <w:pPr>
              <w:jc w:val="center"/>
              <w:rPr>
                <w:b/>
                <w:bCs/>
                <w:sz w:val="20"/>
                <w:szCs w:val="20"/>
              </w:rPr>
            </w:pPr>
            <w:r w:rsidRPr="00E24FE8">
              <w:rPr>
                <w:b/>
                <w:bCs/>
                <w:sz w:val="20"/>
                <w:szCs w:val="20"/>
              </w:rPr>
              <w:t>№</w:t>
            </w:r>
          </w:p>
        </w:tc>
        <w:tc>
          <w:tcPr>
            <w:tcW w:w="2969" w:type="dxa"/>
            <w:tcBorders>
              <w:top w:val="single" w:sz="4" w:space="0" w:color="auto"/>
              <w:left w:val="nil"/>
              <w:bottom w:val="single" w:sz="4" w:space="0" w:color="auto"/>
              <w:right w:val="single" w:sz="4" w:space="0" w:color="auto"/>
            </w:tcBorders>
            <w:vAlign w:val="center"/>
            <w:hideMark/>
          </w:tcPr>
          <w:p w14:paraId="7F9489C5" w14:textId="77777777" w:rsidR="00E24FE8" w:rsidRPr="00E24FE8" w:rsidRDefault="00E24FE8" w:rsidP="00E24FE8">
            <w:pPr>
              <w:jc w:val="center"/>
              <w:rPr>
                <w:b/>
                <w:bCs/>
                <w:sz w:val="20"/>
                <w:szCs w:val="20"/>
              </w:rPr>
            </w:pPr>
            <w:r w:rsidRPr="00E24FE8">
              <w:rPr>
                <w:b/>
                <w:bCs/>
                <w:sz w:val="20"/>
                <w:szCs w:val="20"/>
              </w:rPr>
              <w:t>Наименование памятника</w:t>
            </w:r>
          </w:p>
        </w:tc>
        <w:tc>
          <w:tcPr>
            <w:tcW w:w="3632" w:type="dxa"/>
            <w:tcBorders>
              <w:top w:val="single" w:sz="4" w:space="0" w:color="auto"/>
              <w:left w:val="nil"/>
              <w:bottom w:val="single" w:sz="4" w:space="0" w:color="auto"/>
              <w:right w:val="single" w:sz="4" w:space="0" w:color="auto"/>
            </w:tcBorders>
            <w:vAlign w:val="center"/>
            <w:hideMark/>
          </w:tcPr>
          <w:p w14:paraId="007646A7" w14:textId="77777777" w:rsidR="00E24FE8" w:rsidRPr="00E24FE8" w:rsidRDefault="00E24FE8" w:rsidP="00E24FE8">
            <w:pPr>
              <w:jc w:val="center"/>
              <w:rPr>
                <w:b/>
                <w:bCs/>
                <w:sz w:val="20"/>
                <w:szCs w:val="20"/>
              </w:rPr>
            </w:pPr>
            <w:r w:rsidRPr="00E24FE8">
              <w:rPr>
                <w:b/>
                <w:bCs/>
                <w:sz w:val="20"/>
                <w:szCs w:val="20"/>
              </w:rPr>
              <w:t>Местоположение памятника</w:t>
            </w:r>
          </w:p>
        </w:tc>
        <w:tc>
          <w:tcPr>
            <w:tcW w:w="2016" w:type="dxa"/>
            <w:tcBorders>
              <w:top w:val="single" w:sz="4" w:space="0" w:color="auto"/>
              <w:left w:val="nil"/>
              <w:bottom w:val="single" w:sz="4" w:space="0" w:color="auto"/>
              <w:right w:val="single" w:sz="4" w:space="0" w:color="auto"/>
            </w:tcBorders>
            <w:vAlign w:val="center"/>
            <w:hideMark/>
          </w:tcPr>
          <w:p w14:paraId="5481205A" w14:textId="77777777" w:rsidR="00E24FE8" w:rsidRPr="00E24FE8" w:rsidRDefault="00E24FE8" w:rsidP="00E24FE8">
            <w:pPr>
              <w:jc w:val="center"/>
              <w:rPr>
                <w:b/>
                <w:bCs/>
                <w:sz w:val="20"/>
                <w:szCs w:val="20"/>
              </w:rPr>
            </w:pPr>
            <w:r w:rsidRPr="00E24FE8">
              <w:rPr>
                <w:b/>
                <w:bCs/>
                <w:sz w:val="20"/>
                <w:szCs w:val="20"/>
              </w:rPr>
              <w:t>Регистрационный номер ОКН</w:t>
            </w:r>
          </w:p>
        </w:tc>
        <w:tc>
          <w:tcPr>
            <w:tcW w:w="1394" w:type="dxa"/>
            <w:tcBorders>
              <w:top w:val="single" w:sz="4" w:space="0" w:color="auto"/>
              <w:left w:val="nil"/>
              <w:bottom w:val="single" w:sz="4" w:space="0" w:color="auto"/>
              <w:right w:val="single" w:sz="4" w:space="0" w:color="auto"/>
            </w:tcBorders>
            <w:vAlign w:val="center"/>
            <w:hideMark/>
          </w:tcPr>
          <w:p w14:paraId="78C2F290" w14:textId="77777777" w:rsidR="00E24FE8" w:rsidRPr="00E24FE8" w:rsidRDefault="00E24FE8" w:rsidP="00E24FE8">
            <w:pPr>
              <w:jc w:val="center"/>
              <w:rPr>
                <w:b/>
                <w:bCs/>
                <w:sz w:val="20"/>
                <w:szCs w:val="20"/>
              </w:rPr>
            </w:pPr>
            <w:r w:rsidRPr="00E24FE8">
              <w:rPr>
                <w:b/>
                <w:bCs/>
                <w:sz w:val="20"/>
                <w:szCs w:val="20"/>
              </w:rPr>
              <w:t>Реквизиты документов об утверждении зон охраны</w:t>
            </w:r>
          </w:p>
        </w:tc>
        <w:tc>
          <w:tcPr>
            <w:tcW w:w="2325" w:type="dxa"/>
            <w:tcBorders>
              <w:top w:val="single" w:sz="4" w:space="0" w:color="auto"/>
              <w:left w:val="nil"/>
              <w:bottom w:val="single" w:sz="4" w:space="0" w:color="auto"/>
              <w:right w:val="single" w:sz="4" w:space="0" w:color="auto"/>
            </w:tcBorders>
            <w:vAlign w:val="center"/>
            <w:hideMark/>
          </w:tcPr>
          <w:p w14:paraId="69E069C2" w14:textId="77777777" w:rsidR="00E24FE8" w:rsidRPr="00E24FE8" w:rsidRDefault="00E24FE8" w:rsidP="00E24FE8">
            <w:pPr>
              <w:jc w:val="center"/>
              <w:rPr>
                <w:b/>
                <w:bCs/>
                <w:sz w:val="20"/>
                <w:szCs w:val="20"/>
              </w:rPr>
            </w:pPr>
            <w:r w:rsidRPr="00E24FE8">
              <w:rPr>
                <w:b/>
                <w:bCs/>
                <w:sz w:val="20"/>
                <w:szCs w:val="20"/>
              </w:rPr>
              <w:t>Реквизиты документов об утверждении границ территории и предмета охраны</w:t>
            </w:r>
          </w:p>
        </w:tc>
        <w:tc>
          <w:tcPr>
            <w:tcW w:w="2127" w:type="dxa"/>
            <w:tcBorders>
              <w:top w:val="single" w:sz="4" w:space="0" w:color="auto"/>
              <w:left w:val="nil"/>
              <w:bottom w:val="single" w:sz="4" w:space="0" w:color="auto"/>
              <w:right w:val="single" w:sz="4" w:space="0" w:color="auto"/>
            </w:tcBorders>
            <w:vAlign w:val="center"/>
            <w:hideMark/>
          </w:tcPr>
          <w:p w14:paraId="61462399" w14:textId="77777777" w:rsidR="00E24FE8" w:rsidRPr="00E24FE8" w:rsidRDefault="00E24FE8" w:rsidP="00E24FE8">
            <w:pPr>
              <w:jc w:val="center"/>
              <w:rPr>
                <w:b/>
                <w:bCs/>
                <w:sz w:val="20"/>
                <w:szCs w:val="20"/>
              </w:rPr>
            </w:pPr>
            <w:r w:rsidRPr="00E24FE8">
              <w:rPr>
                <w:b/>
                <w:bCs/>
                <w:sz w:val="20"/>
                <w:szCs w:val="20"/>
              </w:rPr>
              <w:t>Видовая принадлежность</w:t>
            </w:r>
          </w:p>
        </w:tc>
      </w:tr>
      <w:tr w:rsidR="00E24FE8" w:rsidRPr="00E24FE8" w14:paraId="5E88D80A" w14:textId="77777777" w:rsidTr="00E2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blHeader/>
        </w:trPr>
        <w:tc>
          <w:tcPr>
            <w:tcW w:w="700" w:type="dxa"/>
            <w:vAlign w:val="center"/>
            <w:hideMark/>
          </w:tcPr>
          <w:p w14:paraId="71738FD3" w14:textId="063A7FF0" w:rsidR="00E24FE8" w:rsidRPr="00E24FE8" w:rsidRDefault="00E24FE8" w:rsidP="00E24FE8">
            <w:pPr>
              <w:jc w:val="center"/>
              <w:rPr>
                <w:sz w:val="20"/>
                <w:szCs w:val="20"/>
              </w:rPr>
            </w:pPr>
          </w:p>
        </w:tc>
        <w:tc>
          <w:tcPr>
            <w:tcW w:w="2969" w:type="dxa"/>
            <w:vAlign w:val="center"/>
            <w:hideMark/>
          </w:tcPr>
          <w:p w14:paraId="796196B9" w14:textId="77777777" w:rsidR="00E24FE8" w:rsidRPr="00E24FE8" w:rsidRDefault="00E24FE8" w:rsidP="00E24FE8">
            <w:pPr>
              <w:jc w:val="center"/>
              <w:rPr>
                <w:sz w:val="20"/>
                <w:szCs w:val="20"/>
              </w:rPr>
            </w:pPr>
            <w:r w:rsidRPr="00E24FE8">
              <w:rPr>
                <w:sz w:val="20"/>
                <w:szCs w:val="20"/>
              </w:rPr>
              <w:t>2</w:t>
            </w:r>
          </w:p>
        </w:tc>
        <w:tc>
          <w:tcPr>
            <w:tcW w:w="3632" w:type="dxa"/>
            <w:vAlign w:val="center"/>
            <w:hideMark/>
          </w:tcPr>
          <w:p w14:paraId="2FE027D3" w14:textId="77777777" w:rsidR="00E24FE8" w:rsidRPr="00E24FE8" w:rsidRDefault="00E24FE8" w:rsidP="00E24FE8">
            <w:pPr>
              <w:jc w:val="center"/>
              <w:rPr>
                <w:sz w:val="20"/>
                <w:szCs w:val="20"/>
              </w:rPr>
            </w:pPr>
            <w:r w:rsidRPr="00E24FE8">
              <w:rPr>
                <w:sz w:val="20"/>
                <w:szCs w:val="20"/>
              </w:rPr>
              <w:t>3</w:t>
            </w:r>
          </w:p>
        </w:tc>
        <w:tc>
          <w:tcPr>
            <w:tcW w:w="2016" w:type="dxa"/>
            <w:vAlign w:val="center"/>
            <w:hideMark/>
          </w:tcPr>
          <w:p w14:paraId="4564A3CB" w14:textId="77777777" w:rsidR="00E24FE8" w:rsidRPr="00E24FE8" w:rsidRDefault="00E24FE8" w:rsidP="00E24FE8">
            <w:pPr>
              <w:jc w:val="center"/>
              <w:rPr>
                <w:sz w:val="20"/>
                <w:szCs w:val="20"/>
              </w:rPr>
            </w:pPr>
            <w:r w:rsidRPr="00E24FE8">
              <w:rPr>
                <w:sz w:val="20"/>
                <w:szCs w:val="20"/>
              </w:rPr>
              <w:t>4</w:t>
            </w:r>
          </w:p>
        </w:tc>
        <w:tc>
          <w:tcPr>
            <w:tcW w:w="1394" w:type="dxa"/>
            <w:vAlign w:val="center"/>
            <w:hideMark/>
          </w:tcPr>
          <w:p w14:paraId="40EC69EE" w14:textId="77777777" w:rsidR="00E24FE8" w:rsidRPr="00E24FE8" w:rsidRDefault="00E24FE8" w:rsidP="00E24FE8">
            <w:pPr>
              <w:jc w:val="center"/>
              <w:rPr>
                <w:sz w:val="20"/>
                <w:szCs w:val="20"/>
              </w:rPr>
            </w:pPr>
            <w:r w:rsidRPr="00E24FE8">
              <w:rPr>
                <w:sz w:val="20"/>
                <w:szCs w:val="20"/>
              </w:rPr>
              <w:t>5</w:t>
            </w:r>
          </w:p>
        </w:tc>
        <w:tc>
          <w:tcPr>
            <w:tcW w:w="2325" w:type="dxa"/>
            <w:vAlign w:val="center"/>
            <w:hideMark/>
          </w:tcPr>
          <w:p w14:paraId="48A8985E" w14:textId="77777777" w:rsidR="00E24FE8" w:rsidRPr="00E24FE8" w:rsidRDefault="00E24FE8" w:rsidP="00E24FE8">
            <w:pPr>
              <w:jc w:val="center"/>
              <w:rPr>
                <w:sz w:val="20"/>
                <w:szCs w:val="20"/>
              </w:rPr>
            </w:pPr>
            <w:r w:rsidRPr="00E24FE8">
              <w:rPr>
                <w:sz w:val="20"/>
                <w:szCs w:val="20"/>
              </w:rPr>
              <w:t>6</w:t>
            </w:r>
          </w:p>
        </w:tc>
        <w:tc>
          <w:tcPr>
            <w:tcW w:w="2127" w:type="dxa"/>
            <w:vAlign w:val="center"/>
            <w:hideMark/>
          </w:tcPr>
          <w:p w14:paraId="06EA1DE0" w14:textId="77777777" w:rsidR="00E24FE8" w:rsidRPr="00E24FE8" w:rsidRDefault="00E24FE8" w:rsidP="00E24FE8">
            <w:pPr>
              <w:jc w:val="center"/>
              <w:rPr>
                <w:sz w:val="20"/>
                <w:szCs w:val="20"/>
              </w:rPr>
            </w:pPr>
            <w:r w:rsidRPr="00E24FE8">
              <w:rPr>
                <w:sz w:val="20"/>
                <w:szCs w:val="20"/>
              </w:rPr>
              <w:t>7</w:t>
            </w:r>
          </w:p>
        </w:tc>
      </w:tr>
      <w:tr w:rsidR="00E24FE8" w:rsidRPr="00E24FE8" w14:paraId="42100FCB" w14:textId="77777777" w:rsidTr="00E2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700" w:type="dxa"/>
            <w:vAlign w:val="center"/>
          </w:tcPr>
          <w:p w14:paraId="4645DEF3" w14:textId="532A1E5B" w:rsidR="00E24FE8" w:rsidRPr="00E24FE8" w:rsidRDefault="00E24FE8" w:rsidP="00E24FE8">
            <w:pPr>
              <w:jc w:val="center"/>
              <w:rPr>
                <w:sz w:val="20"/>
                <w:szCs w:val="20"/>
              </w:rPr>
            </w:pPr>
            <w:r w:rsidRPr="00E24FE8">
              <w:rPr>
                <w:sz w:val="20"/>
                <w:szCs w:val="20"/>
              </w:rPr>
              <w:t>1</w:t>
            </w:r>
          </w:p>
        </w:tc>
        <w:tc>
          <w:tcPr>
            <w:tcW w:w="2969" w:type="dxa"/>
            <w:vAlign w:val="center"/>
          </w:tcPr>
          <w:p w14:paraId="0186DC42" w14:textId="074C1ECD" w:rsidR="00E24FE8" w:rsidRPr="00E24FE8" w:rsidRDefault="00E24FE8" w:rsidP="00E24FE8">
            <w:pPr>
              <w:jc w:val="center"/>
              <w:rPr>
                <w:rFonts w:eastAsia="Times"/>
                <w:sz w:val="20"/>
                <w:szCs w:val="20"/>
              </w:rPr>
            </w:pPr>
            <w:r w:rsidRPr="00E24FE8">
              <w:rPr>
                <w:rFonts w:eastAsia="Times"/>
                <w:sz w:val="20"/>
                <w:szCs w:val="20"/>
              </w:rPr>
              <w:t>Братская могила бойцов, погибших в гражданскую войну</w:t>
            </w:r>
          </w:p>
        </w:tc>
        <w:tc>
          <w:tcPr>
            <w:tcW w:w="3632" w:type="dxa"/>
            <w:vAlign w:val="center"/>
          </w:tcPr>
          <w:p w14:paraId="2DBC8A7F" w14:textId="0E466236" w:rsidR="00E24FE8" w:rsidRPr="00E24FE8" w:rsidRDefault="00E24FE8" w:rsidP="00E24FE8">
            <w:pPr>
              <w:jc w:val="center"/>
              <w:rPr>
                <w:rFonts w:eastAsia="Times"/>
                <w:sz w:val="20"/>
                <w:szCs w:val="20"/>
              </w:rPr>
            </w:pPr>
            <w:r w:rsidRPr="00E24FE8">
              <w:rPr>
                <w:rFonts w:eastAsia="Times"/>
                <w:sz w:val="20"/>
                <w:szCs w:val="20"/>
              </w:rPr>
              <w:t>Кабардино-Балкарская Республика, г. Баксан, пр-кт Ленина, сквер возле ФСБ</w:t>
            </w:r>
          </w:p>
        </w:tc>
        <w:tc>
          <w:tcPr>
            <w:tcW w:w="2016" w:type="dxa"/>
            <w:vAlign w:val="center"/>
          </w:tcPr>
          <w:p w14:paraId="3519FEA8" w14:textId="3D326CE3" w:rsidR="00E24FE8" w:rsidRPr="00E24FE8" w:rsidRDefault="00E24FE8" w:rsidP="00E24FE8">
            <w:pPr>
              <w:jc w:val="center"/>
              <w:rPr>
                <w:rFonts w:eastAsia="Times"/>
                <w:sz w:val="20"/>
                <w:szCs w:val="20"/>
              </w:rPr>
            </w:pPr>
            <w:r w:rsidRPr="00E24FE8">
              <w:rPr>
                <w:rFonts w:eastAsia="Times"/>
                <w:sz w:val="20"/>
                <w:szCs w:val="20"/>
              </w:rPr>
              <w:t>071610470920005</w:t>
            </w:r>
          </w:p>
        </w:tc>
        <w:tc>
          <w:tcPr>
            <w:tcW w:w="1394" w:type="dxa"/>
            <w:vAlign w:val="center"/>
          </w:tcPr>
          <w:p w14:paraId="414B542D" w14:textId="673D2279" w:rsidR="00E24FE8" w:rsidRPr="00E24FE8" w:rsidRDefault="00E24FE8" w:rsidP="00E24FE8">
            <w:pPr>
              <w:jc w:val="center"/>
              <w:rPr>
                <w:sz w:val="20"/>
                <w:szCs w:val="20"/>
              </w:rPr>
            </w:pPr>
            <w:r w:rsidRPr="00E24FE8">
              <w:rPr>
                <w:sz w:val="20"/>
                <w:szCs w:val="20"/>
              </w:rPr>
              <w:t>Отсутствуют</w:t>
            </w:r>
          </w:p>
        </w:tc>
        <w:tc>
          <w:tcPr>
            <w:tcW w:w="2325" w:type="dxa"/>
            <w:vAlign w:val="center"/>
          </w:tcPr>
          <w:p w14:paraId="01E91C14" w14:textId="2F606A7A" w:rsidR="00E24FE8" w:rsidRPr="00E24FE8" w:rsidRDefault="00E24FE8" w:rsidP="00E24FE8">
            <w:pPr>
              <w:jc w:val="center"/>
              <w:rPr>
                <w:sz w:val="20"/>
                <w:szCs w:val="20"/>
              </w:rPr>
            </w:pPr>
            <w:r w:rsidRPr="00E24FE8">
              <w:rPr>
                <w:sz w:val="20"/>
                <w:szCs w:val="20"/>
              </w:rPr>
              <w:t xml:space="preserve">№ 76-ОД/2023 </w:t>
            </w:r>
            <w:r w:rsidRPr="00E24FE8">
              <w:rPr>
                <w:sz w:val="20"/>
                <w:szCs w:val="20"/>
              </w:rPr>
              <w:br/>
              <w:t>от 26.07.2023 г.</w:t>
            </w:r>
          </w:p>
        </w:tc>
        <w:tc>
          <w:tcPr>
            <w:tcW w:w="2127" w:type="dxa"/>
            <w:vAlign w:val="center"/>
          </w:tcPr>
          <w:p w14:paraId="66E6DF44" w14:textId="20E1A117" w:rsidR="00E24FE8" w:rsidRPr="00E24FE8" w:rsidRDefault="00E24FE8" w:rsidP="00E24FE8">
            <w:pPr>
              <w:jc w:val="center"/>
              <w:rPr>
                <w:rFonts w:eastAsia="Times"/>
                <w:sz w:val="20"/>
                <w:szCs w:val="20"/>
              </w:rPr>
            </w:pPr>
            <w:r w:rsidRPr="00E24FE8">
              <w:rPr>
                <w:rFonts w:eastAsia="Times"/>
                <w:sz w:val="20"/>
                <w:szCs w:val="20"/>
              </w:rPr>
              <w:t>Памятник истории</w:t>
            </w:r>
          </w:p>
        </w:tc>
      </w:tr>
      <w:tr w:rsidR="00E24FE8" w:rsidRPr="00E24FE8" w14:paraId="7214421A" w14:textId="77777777" w:rsidTr="00E2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700" w:type="dxa"/>
            <w:vAlign w:val="center"/>
          </w:tcPr>
          <w:p w14:paraId="336DC2BB" w14:textId="11DB667F" w:rsidR="00E24FE8" w:rsidRPr="00E24FE8" w:rsidRDefault="00E24FE8" w:rsidP="00E24FE8">
            <w:pPr>
              <w:jc w:val="center"/>
              <w:rPr>
                <w:sz w:val="20"/>
                <w:szCs w:val="20"/>
              </w:rPr>
            </w:pPr>
            <w:r w:rsidRPr="00E24FE8">
              <w:rPr>
                <w:sz w:val="20"/>
                <w:szCs w:val="20"/>
              </w:rPr>
              <w:t>2</w:t>
            </w:r>
          </w:p>
        </w:tc>
        <w:tc>
          <w:tcPr>
            <w:tcW w:w="2969" w:type="dxa"/>
            <w:vAlign w:val="center"/>
          </w:tcPr>
          <w:p w14:paraId="14D4452C" w14:textId="52880DF1" w:rsidR="00E24FE8" w:rsidRPr="00E24FE8" w:rsidRDefault="00E24FE8" w:rsidP="00E24FE8">
            <w:pPr>
              <w:jc w:val="center"/>
              <w:rPr>
                <w:rFonts w:eastAsia="Times"/>
                <w:sz w:val="20"/>
                <w:szCs w:val="20"/>
              </w:rPr>
            </w:pPr>
            <w:r w:rsidRPr="00E24FE8">
              <w:rPr>
                <w:rFonts w:eastAsia="Times"/>
                <w:sz w:val="20"/>
                <w:szCs w:val="20"/>
              </w:rPr>
              <w:t>Братская могила с памятником</w:t>
            </w:r>
          </w:p>
        </w:tc>
        <w:tc>
          <w:tcPr>
            <w:tcW w:w="3632" w:type="dxa"/>
            <w:vAlign w:val="center"/>
          </w:tcPr>
          <w:p w14:paraId="2E6E562B" w14:textId="488BA959" w:rsidR="00E24FE8" w:rsidRPr="00E24FE8" w:rsidRDefault="00E24FE8" w:rsidP="00E24FE8">
            <w:pPr>
              <w:jc w:val="center"/>
              <w:rPr>
                <w:rFonts w:eastAsia="Times"/>
                <w:sz w:val="20"/>
                <w:szCs w:val="20"/>
              </w:rPr>
            </w:pPr>
            <w:r w:rsidRPr="00E24FE8">
              <w:rPr>
                <w:rFonts w:eastAsia="Times"/>
                <w:sz w:val="20"/>
                <w:szCs w:val="20"/>
              </w:rPr>
              <w:t>Кабардино-Балкарская Республика, г.о. Баксан, средняя школа № 5, на круге</w:t>
            </w:r>
          </w:p>
        </w:tc>
        <w:tc>
          <w:tcPr>
            <w:tcW w:w="2016" w:type="dxa"/>
            <w:vAlign w:val="center"/>
          </w:tcPr>
          <w:p w14:paraId="59EC7767" w14:textId="30EC8A28" w:rsidR="00E24FE8" w:rsidRPr="00E24FE8" w:rsidRDefault="00E24FE8" w:rsidP="00E24FE8">
            <w:pPr>
              <w:jc w:val="center"/>
              <w:rPr>
                <w:rFonts w:eastAsia="Times"/>
                <w:sz w:val="20"/>
                <w:szCs w:val="20"/>
              </w:rPr>
            </w:pPr>
            <w:r w:rsidRPr="00E24FE8">
              <w:rPr>
                <w:rFonts w:eastAsia="Times"/>
                <w:sz w:val="20"/>
                <w:szCs w:val="20"/>
              </w:rPr>
              <w:t>071610481760005</w:t>
            </w:r>
          </w:p>
        </w:tc>
        <w:tc>
          <w:tcPr>
            <w:tcW w:w="1394" w:type="dxa"/>
            <w:vAlign w:val="center"/>
          </w:tcPr>
          <w:p w14:paraId="5FAD84B4" w14:textId="0AEDAFDF" w:rsidR="00E24FE8" w:rsidRPr="00E24FE8" w:rsidRDefault="00E24FE8" w:rsidP="00E24FE8">
            <w:pPr>
              <w:jc w:val="center"/>
              <w:rPr>
                <w:sz w:val="20"/>
                <w:szCs w:val="20"/>
              </w:rPr>
            </w:pPr>
            <w:r w:rsidRPr="00E24FE8">
              <w:rPr>
                <w:sz w:val="20"/>
                <w:szCs w:val="20"/>
              </w:rPr>
              <w:t>Отсутствуют</w:t>
            </w:r>
          </w:p>
        </w:tc>
        <w:tc>
          <w:tcPr>
            <w:tcW w:w="2325" w:type="dxa"/>
            <w:vAlign w:val="center"/>
          </w:tcPr>
          <w:p w14:paraId="5B80C08C" w14:textId="77777777" w:rsidR="00E24FE8" w:rsidRPr="00E24FE8" w:rsidRDefault="00E24FE8" w:rsidP="00E24FE8">
            <w:pPr>
              <w:jc w:val="center"/>
              <w:rPr>
                <w:sz w:val="20"/>
                <w:szCs w:val="20"/>
              </w:rPr>
            </w:pPr>
            <w:r w:rsidRPr="00E24FE8">
              <w:rPr>
                <w:sz w:val="20"/>
                <w:szCs w:val="20"/>
              </w:rPr>
              <w:t xml:space="preserve">№ 4-ОД/2023 </w:t>
            </w:r>
            <w:r w:rsidRPr="00E24FE8">
              <w:rPr>
                <w:sz w:val="20"/>
                <w:szCs w:val="20"/>
              </w:rPr>
              <w:br/>
              <w:t>от 18.01.2023 г.</w:t>
            </w:r>
          </w:p>
          <w:p w14:paraId="1EC8E8E0" w14:textId="7567A016" w:rsidR="00E24FE8" w:rsidRPr="00E24FE8" w:rsidRDefault="00E24FE8" w:rsidP="00E24FE8">
            <w:pPr>
              <w:jc w:val="center"/>
              <w:rPr>
                <w:sz w:val="20"/>
                <w:szCs w:val="20"/>
              </w:rPr>
            </w:pPr>
            <w:r w:rsidRPr="00E24FE8">
              <w:rPr>
                <w:sz w:val="20"/>
                <w:szCs w:val="20"/>
              </w:rPr>
              <w:t xml:space="preserve">№ 92-ОД/2022 </w:t>
            </w:r>
            <w:r w:rsidRPr="00E24FE8">
              <w:rPr>
                <w:sz w:val="20"/>
                <w:szCs w:val="20"/>
              </w:rPr>
              <w:br/>
              <w:t>от 24.05.2022 г.</w:t>
            </w:r>
          </w:p>
        </w:tc>
        <w:tc>
          <w:tcPr>
            <w:tcW w:w="2127" w:type="dxa"/>
            <w:vAlign w:val="center"/>
          </w:tcPr>
          <w:p w14:paraId="1C9A9A0A" w14:textId="2375550B" w:rsidR="00E24FE8" w:rsidRPr="00E24FE8" w:rsidRDefault="00E24FE8" w:rsidP="00E24FE8">
            <w:pPr>
              <w:jc w:val="center"/>
              <w:rPr>
                <w:rFonts w:eastAsia="Times"/>
                <w:sz w:val="20"/>
                <w:szCs w:val="20"/>
              </w:rPr>
            </w:pPr>
            <w:r w:rsidRPr="00E24FE8">
              <w:rPr>
                <w:rFonts w:eastAsia="Times"/>
                <w:sz w:val="20"/>
                <w:szCs w:val="20"/>
              </w:rPr>
              <w:t>Памятник истории</w:t>
            </w:r>
          </w:p>
        </w:tc>
      </w:tr>
      <w:tr w:rsidR="00E24FE8" w:rsidRPr="00E24FE8" w14:paraId="6F574AF9" w14:textId="77777777" w:rsidTr="00E2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700" w:type="dxa"/>
            <w:vAlign w:val="center"/>
          </w:tcPr>
          <w:p w14:paraId="08D054E4" w14:textId="28F7DD05" w:rsidR="00E24FE8" w:rsidRPr="00E24FE8" w:rsidRDefault="00E24FE8" w:rsidP="00E24FE8">
            <w:pPr>
              <w:jc w:val="center"/>
              <w:rPr>
                <w:sz w:val="20"/>
                <w:szCs w:val="20"/>
              </w:rPr>
            </w:pPr>
            <w:r w:rsidRPr="00E24FE8">
              <w:rPr>
                <w:sz w:val="20"/>
                <w:szCs w:val="20"/>
              </w:rPr>
              <w:t>3</w:t>
            </w:r>
          </w:p>
        </w:tc>
        <w:tc>
          <w:tcPr>
            <w:tcW w:w="2969" w:type="dxa"/>
            <w:vAlign w:val="center"/>
          </w:tcPr>
          <w:p w14:paraId="3B5566BA" w14:textId="7D7CFDAA" w:rsidR="00E24FE8" w:rsidRPr="00E24FE8" w:rsidRDefault="00E24FE8" w:rsidP="00E24FE8">
            <w:pPr>
              <w:jc w:val="center"/>
              <w:rPr>
                <w:rFonts w:eastAsia="Times"/>
                <w:sz w:val="20"/>
                <w:szCs w:val="20"/>
              </w:rPr>
            </w:pPr>
            <w:r w:rsidRPr="00E24FE8">
              <w:rPr>
                <w:rFonts w:eastAsia="Times"/>
                <w:sz w:val="20"/>
                <w:szCs w:val="20"/>
              </w:rPr>
              <w:t>Братская могила с памятником</w:t>
            </w:r>
          </w:p>
        </w:tc>
        <w:tc>
          <w:tcPr>
            <w:tcW w:w="3632" w:type="dxa"/>
            <w:vAlign w:val="center"/>
          </w:tcPr>
          <w:p w14:paraId="5652B460" w14:textId="3F1C5A7E" w:rsidR="00E24FE8" w:rsidRPr="00E24FE8" w:rsidRDefault="00E24FE8" w:rsidP="00E24FE8">
            <w:pPr>
              <w:jc w:val="center"/>
              <w:rPr>
                <w:rFonts w:eastAsia="Times"/>
                <w:sz w:val="20"/>
                <w:szCs w:val="20"/>
              </w:rPr>
            </w:pPr>
            <w:r w:rsidRPr="00E24FE8">
              <w:rPr>
                <w:rFonts w:eastAsia="Times"/>
                <w:sz w:val="20"/>
                <w:szCs w:val="20"/>
              </w:rPr>
              <w:t>Кабардино-Балкарская Республика, г.о. Баксан, хутор Советский</w:t>
            </w:r>
          </w:p>
        </w:tc>
        <w:tc>
          <w:tcPr>
            <w:tcW w:w="2016" w:type="dxa"/>
            <w:vAlign w:val="center"/>
          </w:tcPr>
          <w:p w14:paraId="3DDEB9AA" w14:textId="3DC877CE" w:rsidR="00E24FE8" w:rsidRPr="00E24FE8" w:rsidRDefault="00E24FE8" w:rsidP="00E24FE8">
            <w:pPr>
              <w:jc w:val="center"/>
              <w:rPr>
                <w:rFonts w:eastAsia="Times"/>
                <w:sz w:val="20"/>
                <w:szCs w:val="20"/>
              </w:rPr>
            </w:pPr>
            <w:r w:rsidRPr="00E24FE8">
              <w:rPr>
                <w:rFonts w:eastAsia="Times"/>
                <w:sz w:val="20"/>
                <w:szCs w:val="20"/>
              </w:rPr>
              <w:t>071610476030005</w:t>
            </w:r>
          </w:p>
        </w:tc>
        <w:tc>
          <w:tcPr>
            <w:tcW w:w="1394" w:type="dxa"/>
            <w:vAlign w:val="center"/>
          </w:tcPr>
          <w:p w14:paraId="24859317" w14:textId="674C53F2" w:rsidR="00E24FE8" w:rsidRPr="00E24FE8" w:rsidRDefault="00E24FE8" w:rsidP="00E24FE8">
            <w:pPr>
              <w:jc w:val="center"/>
              <w:rPr>
                <w:sz w:val="20"/>
                <w:szCs w:val="20"/>
              </w:rPr>
            </w:pPr>
            <w:r w:rsidRPr="00E24FE8">
              <w:rPr>
                <w:sz w:val="20"/>
                <w:szCs w:val="20"/>
              </w:rPr>
              <w:t>Отсутствуют</w:t>
            </w:r>
          </w:p>
        </w:tc>
        <w:tc>
          <w:tcPr>
            <w:tcW w:w="2325" w:type="dxa"/>
            <w:vAlign w:val="center"/>
          </w:tcPr>
          <w:p w14:paraId="33689526" w14:textId="763D59A8" w:rsidR="00E24FE8" w:rsidRPr="00E24FE8" w:rsidRDefault="00E24FE8" w:rsidP="00E24FE8">
            <w:pPr>
              <w:jc w:val="center"/>
              <w:rPr>
                <w:sz w:val="20"/>
                <w:szCs w:val="20"/>
              </w:rPr>
            </w:pPr>
            <w:r w:rsidRPr="00E24FE8">
              <w:rPr>
                <w:sz w:val="20"/>
                <w:szCs w:val="20"/>
              </w:rPr>
              <w:t>№ 48-ОД/2018</w:t>
            </w:r>
            <w:r w:rsidRPr="00E24FE8">
              <w:rPr>
                <w:sz w:val="20"/>
                <w:szCs w:val="20"/>
              </w:rPr>
              <w:br/>
              <w:t>от 22.03.2018 г.</w:t>
            </w:r>
          </w:p>
        </w:tc>
        <w:tc>
          <w:tcPr>
            <w:tcW w:w="2127" w:type="dxa"/>
            <w:vAlign w:val="center"/>
          </w:tcPr>
          <w:p w14:paraId="4E2EAAB2" w14:textId="2AA56DB4" w:rsidR="00E24FE8" w:rsidRPr="00E24FE8" w:rsidRDefault="00E24FE8" w:rsidP="00E24FE8">
            <w:pPr>
              <w:jc w:val="center"/>
              <w:rPr>
                <w:rFonts w:eastAsia="Times"/>
                <w:sz w:val="20"/>
                <w:szCs w:val="20"/>
              </w:rPr>
            </w:pPr>
            <w:r w:rsidRPr="00E24FE8">
              <w:rPr>
                <w:rFonts w:eastAsia="Times"/>
                <w:sz w:val="20"/>
                <w:szCs w:val="20"/>
              </w:rPr>
              <w:t>Памятник истории</w:t>
            </w:r>
          </w:p>
        </w:tc>
      </w:tr>
      <w:tr w:rsidR="00E24FE8" w:rsidRPr="00E24FE8" w14:paraId="168670FC" w14:textId="77777777" w:rsidTr="00E2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700" w:type="dxa"/>
            <w:vAlign w:val="center"/>
          </w:tcPr>
          <w:p w14:paraId="51329D45" w14:textId="47E6DC36" w:rsidR="00E24FE8" w:rsidRPr="00E24FE8" w:rsidRDefault="00E24FE8" w:rsidP="00E24FE8">
            <w:pPr>
              <w:jc w:val="center"/>
              <w:rPr>
                <w:sz w:val="20"/>
                <w:szCs w:val="20"/>
              </w:rPr>
            </w:pPr>
            <w:r w:rsidRPr="00E24FE8">
              <w:rPr>
                <w:sz w:val="20"/>
                <w:szCs w:val="20"/>
              </w:rPr>
              <w:lastRenderedPageBreak/>
              <w:t>4</w:t>
            </w:r>
          </w:p>
        </w:tc>
        <w:tc>
          <w:tcPr>
            <w:tcW w:w="2969" w:type="dxa"/>
            <w:vAlign w:val="center"/>
          </w:tcPr>
          <w:p w14:paraId="1DC83A6F" w14:textId="4EA8E01E" w:rsidR="00E24FE8" w:rsidRPr="00E24FE8" w:rsidRDefault="00E24FE8" w:rsidP="00E24FE8">
            <w:pPr>
              <w:jc w:val="center"/>
              <w:rPr>
                <w:rFonts w:eastAsia="Times"/>
                <w:sz w:val="20"/>
                <w:szCs w:val="20"/>
              </w:rPr>
            </w:pPr>
            <w:r w:rsidRPr="00E24FE8">
              <w:rPr>
                <w:rFonts w:eastAsia="Times"/>
                <w:sz w:val="20"/>
                <w:szCs w:val="20"/>
              </w:rPr>
              <w:t>Братская могила с памятником</w:t>
            </w:r>
          </w:p>
        </w:tc>
        <w:tc>
          <w:tcPr>
            <w:tcW w:w="3632" w:type="dxa"/>
            <w:vAlign w:val="center"/>
          </w:tcPr>
          <w:p w14:paraId="25766A0D" w14:textId="3FAAC746" w:rsidR="00E24FE8" w:rsidRPr="00E24FE8" w:rsidRDefault="00E24FE8" w:rsidP="00E24FE8">
            <w:pPr>
              <w:jc w:val="center"/>
              <w:rPr>
                <w:rFonts w:eastAsia="Times"/>
                <w:sz w:val="20"/>
                <w:szCs w:val="20"/>
              </w:rPr>
            </w:pPr>
            <w:r w:rsidRPr="00E24FE8">
              <w:rPr>
                <w:rFonts w:eastAsia="Times"/>
                <w:sz w:val="20"/>
                <w:szCs w:val="20"/>
              </w:rPr>
              <w:t>Кабардино-Балкарская Республика, г. Баксан</w:t>
            </w:r>
          </w:p>
        </w:tc>
        <w:tc>
          <w:tcPr>
            <w:tcW w:w="2016" w:type="dxa"/>
            <w:vAlign w:val="center"/>
          </w:tcPr>
          <w:p w14:paraId="4ACF3144" w14:textId="15ABA33F" w:rsidR="00E24FE8" w:rsidRPr="00E24FE8" w:rsidRDefault="00E24FE8" w:rsidP="00E24FE8">
            <w:pPr>
              <w:jc w:val="center"/>
              <w:rPr>
                <w:rFonts w:eastAsia="Times"/>
                <w:sz w:val="20"/>
                <w:szCs w:val="20"/>
              </w:rPr>
            </w:pPr>
            <w:r w:rsidRPr="00E24FE8">
              <w:rPr>
                <w:rFonts w:eastAsia="Times"/>
                <w:sz w:val="20"/>
                <w:szCs w:val="20"/>
              </w:rPr>
              <w:t>071610477080005</w:t>
            </w:r>
          </w:p>
        </w:tc>
        <w:tc>
          <w:tcPr>
            <w:tcW w:w="1394" w:type="dxa"/>
            <w:vAlign w:val="center"/>
          </w:tcPr>
          <w:p w14:paraId="09A1CE8E" w14:textId="276E6CFB" w:rsidR="00E24FE8" w:rsidRPr="00E24FE8" w:rsidRDefault="00E24FE8" w:rsidP="00E24FE8">
            <w:pPr>
              <w:jc w:val="center"/>
              <w:rPr>
                <w:sz w:val="20"/>
                <w:szCs w:val="20"/>
              </w:rPr>
            </w:pPr>
            <w:r w:rsidRPr="00E24FE8">
              <w:rPr>
                <w:sz w:val="20"/>
                <w:szCs w:val="20"/>
              </w:rPr>
              <w:t>Отсутствуют</w:t>
            </w:r>
          </w:p>
        </w:tc>
        <w:tc>
          <w:tcPr>
            <w:tcW w:w="2325" w:type="dxa"/>
            <w:vAlign w:val="center"/>
          </w:tcPr>
          <w:p w14:paraId="1F7DD0B0" w14:textId="5257A3D0" w:rsidR="00E24FE8" w:rsidRPr="00E24FE8" w:rsidRDefault="00E24FE8" w:rsidP="00E24FE8">
            <w:pPr>
              <w:jc w:val="center"/>
              <w:rPr>
                <w:sz w:val="20"/>
                <w:szCs w:val="20"/>
              </w:rPr>
            </w:pPr>
            <w:r w:rsidRPr="00E24FE8">
              <w:rPr>
                <w:sz w:val="20"/>
                <w:szCs w:val="20"/>
              </w:rPr>
              <w:t>№ 5-ОД/2023</w:t>
            </w:r>
            <w:r w:rsidRPr="00E24FE8">
              <w:rPr>
                <w:sz w:val="20"/>
                <w:szCs w:val="20"/>
              </w:rPr>
              <w:br/>
              <w:t>от 18.01.2023 г.</w:t>
            </w:r>
          </w:p>
        </w:tc>
        <w:tc>
          <w:tcPr>
            <w:tcW w:w="2127" w:type="dxa"/>
            <w:vAlign w:val="center"/>
          </w:tcPr>
          <w:p w14:paraId="38BBC522" w14:textId="0734391C" w:rsidR="00E24FE8" w:rsidRPr="00E24FE8" w:rsidRDefault="00E24FE8" w:rsidP="00E24FE8">
            <w:pPr>
              <w:jc w:val="center"/>
              <w:rPr>
                <w:rFonts w:eastAsia="Times"/>
                <w:sz w:val="20"/>
                <w:szCs w:val="20"/>
              </w:rPr>
            </w:pPr>
            <w:r w:rsidRPr="00E24FE8">
              <w:rPr>
                <w:rFonts w:eastAsia="Times"/>
                <w:sz w:val="20"/>
                <w:szCs w:val="20"/>
              </w:rPr>
              <w:t>Памятник истории</w:t>
            </w:r>
          </w:p>
        </w:tc>
      </w:tr>
      <w:tr w:rsidR="00E24FE8" w:rsidRPr="00E24FE8" w14:paraId="4AA6E48F" w14:textId="77777777" w:rsidTr="00E2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700" w:type="dxa"/>
            <w:vAlign w:val="center"/>
          </w:tcPr>
          <w:p w14:paraId="3B185F8B" w14:textId="7E9AE3D2" w:rsidR="00E24FE8" w:rsidRPr="00E24FE8" w:rsidRDefault="00E24FE8" w:rsidP="00E24FE8">
            <w:pPr>
              <w:jc w:val="center"/>
              <w:rPr>
                <w:sz w:val="20"/>
                <w:szCs w:val="20"/>
              </w:rPr>
            </w:pPr>
            <w:r w:rsidRPr="00E24FE8">
              <w:rPr>
                <w:sz w:val="20"/>
                <w:szCs w:val="20"/>
              </w:rPr>
              <w:t>5</w:t>
            </w:r>
          </w:p>
        </w:tc>
        <w:tc>
          <w:tcPr>
            <w:tcW w:w="2969" w:type="dxa"/>
            <w:vAlign w:val="center"/>
          </w:tcPr>
          <w:p w14:paraId="31162712" w14:textId="74A2610E" w:rsidR="00E24FE8" w:rsidRPr="00E24FE8" w:rsidRDefault="00E24FE8" w:rsidP="00E24FE8">
            <w:pPr>
              <w:jc w:val="center"/>
              <w:rPr>
                <w:rFonts w:eastAsia="Times"/>
                <w:sz w:val="20"/>
                <w:szCs w:val="20"/>
              </w:rPr>
            </w:pPr>
            <w:r w:rsidRPr="00E24FE8">
              <w:rPr>
                <w:rFonts w:eastAsia="Times"/>
                <w:sz w:val="20"/>
                <w:szCs w:val="20"/>
              </w:rPr>
              <w:t>Памятник воинам, павшим в годы Великой Отечественной войны в 1941-1945 гг.</w:t>
            </w:r>
          </w:p>
        </w:tc>
        <w:tc>
          <w:tcPr>
            <w:tcW w:w="3632" w:type="dxa"/>
            <w:vAlign w:val="center"/>
          </w:tcPr>
          <w:p w14:paraId="39E5B3A2" w14:textId="147246A2" w:rsidR="00E24FE8" w:rsidRPr="00E24FE8" w:rsidRDefault="00E24FE8" w:rsidP="00E24FE8">
            <w:pPr>
              <w:jc w:val="center"/>
              <w:rPr>
                <w:rFonts w:eastAsia="Times"/>
                <w:sz w:val="20"/>
                <w:szCs w:val="20"/>
              </w:rPr>
            </w:pPr>
            <w:r w:rsidRPr="00E24FE8">
              <w:rPr>
                <w:rFonts w:eastAsia="Times"/>
                <w:sz w:val="20"/>
                <w:szCs w:val="20"/>
              </w:rPr>
              <w:t>Кабардино-Балкарская Республика, г.о. Баксан, в центре города</w:t>
            </w:r>
          </w:p>
        </w:tc>
        <w:tc>
          <w:tcPr>
            <w:tcW w:w="2016" w:type="dxa"/>
            <w:vAlign w:val="center"/>
          </w:tcPr>
          <w:p w14:paraId="3C291C61" w14:textId="7F0C61BB" w:rsidR="00E24FE8" w:rsidRPr="00E24FE8" w:rsidRDefault="00E24FE8" w:rsidP="00E24FE8">
            <w:pPr>
              <w:jc w:val="center"/>
              <w:rPr>
                <w:rFonts w:eastAsia="Times"/>
                <w:sz w:val="20"/>
                <w:szCs w:val="20"/>
              </w:rPr>
            </w:pPr>
            <w:r w:rsidRPr="00E24FE8">
              <w:rPr>
                <w:rFonts w:eastAsia="Times"/>
                <w:sz w:val="20"/>
                <w:szCs w:val="20"/>
              </w:rPr>
              <w:t>071610477090005</w:t>
            </w:r>
          </w:p>
        </w:tc>
        <w:tc>
          <w:tcPr>
            <w:tcW w:w="1394" w:type="dxa"/>
            <w:vAlign w:val="center"/>
          </w:tcPr>
          <w:p w14:paraId="10327681" w14:textId="797F92C7" w:rsidR="00E24FE8" w:rsidRPr="00E24FE8" w:rsidRDefault="00E24FE8" w:rsidP="00E24FE8">
            <w:pPr>
              <w:jc w:val="center"/>
              <w:rPr>
                <w:sz w:val="20"/>
                <w:szCs w:val="20"/>
              </w:rPr>
            </w:pPr>
            <w:r w:rsidRPr="00E24FE8">
              <w:rPr>
                <w:sz w:val="20"/>
                <w:szCs w:val="20"/>
              </w:rPr>
              <w:t>Отсутствуют</w:t>
            </w:r>
          </w:p>
        </w:tc>
        <w:tc>
          <w:tcPr>
            <w:tcW w:w="2325" w:type="dxa"/>
            <w:vAlign w:val="center"/>
          </w:tcPr>
          <w:p w14:paraId="7AF8EE5A" w14:textId="2E2ED18F" w:rsidR="00E24FE8" w:rsidRPr="00E24FE8" w:rsidRDefault="00E24FE8" w:rsidP="00E24FE8">
            <w:pPr>
              <w:jc w:val="center"/>
              <w:rPr>
                <w:sz w:val="20"/>
                <w:szCs w:val="20"/>
              </w:rPr>
            </w:pPr>
            <w:r w:rsidRPr="00E24FE8">
              <w:rPr>
                <w:sz w:val="20"/>
                <w:szCs w:val="20"/>
              </w:rPr>
              <w:t>№ 73-ОД/2023</w:t>
            </w:r>
            <w:r w:rsidRPr="00E24FE8">
              <w:rPr>
                <w:sz w:val="20"/>
                <w:szCs w:val="20"/>
              </w:rPr>
              <w:br/>
              <w:t>от 26.07.2023 г.</w:t>
            </w:r>
          </w:p>
        </w:tc>
        <w:tc>
          <w:tcPr>
            <w:tcW w:w="2127" w:type="dxa"/>
            <w:vAlign w:val="center"/>
          </w:tcPr>
          <w:p w14:paraId="3ADCFB71" w14:textId="552A18C4" w:rsidR="00E24FE8" w:rsidRPr="00E24FE8" w:rsidRDefault="00E24FE8" w:rsidP="00E24FE8">
            <w:pPr>
              <w:jc w:val="center"/>
              <w:rPr>
                <w:rFonts w:eastAsia="Times"/>
                <w:sz w:val="20"/>
                <w:szCs w:val="20"/>
              </w:rPr>
            </w:pPr>
            <w:r w:rsidRPr="00E24FE8">
              <w:rPr>
                <w:rFonts w:eastAsia="Times"/>
                <w:sz w:val="20"/>
                <w:szCs w:val="20"/>
              </w:rPr>
              <w:t>Памятник истории</w:t>
            </w:r>
          </w:p>
        </w:tc>
      </w:tr>
      <w:tr w:rsidR="00E24FE8" w:rsidRPr="00E24FE8" w14:paraId="6B3314C4" w14:textId="77777777" w:rsidTr="00E2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700" w:type="dxa"/>
            <w:vAlign w:val="center"/>
          </w:tcPr>
          <w:p w14:paraId="7DBC17E6" w14:textId="1722F830" w:rsidR="00E24FE8" w:rsidRPr="00E24FE8" w:rsidRDefault="00E24FE8" w:rsidP="00E24FE8">
            <w:pPr>
              <w:jc w:val="center"/>
              <w:rPr>
                <w:sz w:val="20"/>
                <w:szCs w:val="20"/>
              </w:rPr>
            </w:pPr>
            <w:r w:rsidRPr="00E24FE8">
              <w:rPr>
                <w:sz w:val="20"/>
                <w:szCs w:val="20"/>
              </w:rPr>
              <w:t>6</w:t>
            </w:r>
          </w:p>
        </w:tc>
        <w:tc>
          <w:tcPr>
            <w:tcW w:w="2969" w:type="dxa"/>
            <w:vAlign w:val="center"/>
          </w:tcPr>
          <w:p w14:paraId="33EDDB60" w14:textId="190E3B92" w:rsidR="00E24FE8" w:rsidRPr="00E24FE8" w:rsidRDefault="00E24FE8" w:rsidP="00E24FE8">
            <w:pPr>
              <w:jc w:val="center"/>
              <w:rPr>
                <w:rFonts w:eastAsia="Times"/>
                <w:sz w:val="20"/>
                <w:szCs w:val="20"/>
              </w:rPr>
            </w:pPr>
            <w:r w:rsidRPr="00E24FE8">
              <w:rPr>
                <w:rFonts w:eastAsia="Times"/>
                <w:sz w:val="20"/>
                <w:szCs w:val="20"/>
              </w:rPr>
              <w:t>Памятник основоположнику советской кабардинской поэзии А.А. Шогенцукову</w:t>
            </w:r>
          </w:p>
        </w:tc>
        <w:tc>
          <w:tcPr>
            <w:tcW w:w="3632" w:type="dxa"/>
            <w:vAlign w:val="center"/>
          </w:tcPr>
          <w:p w14:paraId="4705BF6D" w14:textId="52101499" w:rsidR="00E24FE8" w:rsidRPr="00E24FE8" w:rsidRDefault="00E24FE8" w:rsidP="00E24FE8">
            <w:pPr>
              <w:jc w:val="center"/>
              <w:rPr>
                <w:rFonts w:eastAsia="Times"/>
                <w:sz w:val="20"/>
                <w:szCs w:val="20"/>
              </w:rPr>
            </w:pPr>
            <w:r w:rsidRPr="00E24FE8">
              <w:rPr>
                <w:rFonts w:eastAsia="Times"/>
                <w:sz w:val="20"/>
                <w:szCs w:val="20"/>
              </w:rPr>
              <w:t>Кабардино-Балкарская Республика, г.о. Баксан, ул. Ленина, 23, на площади Городского Дворца культуры</w:t>
            </w:r>
          </w:p>
        </w:tc>
        <w:tc>
          <w:tcPr>
            <w:tcW w:w="2016" w:type="dxa"/>
            <w:vAlign w:val="center"/>
          </w:tcPr>
          <w:p w14:paraId="428D925D" w14:textId="4DF31323" w:rsidR="00E24FE8" w:rsidRPr="00E24FE8" w:rsidRDefault="00E24FE8" w:rsidP="00E24FE8">
            <w:pPr>
              <w:jc w:val="center"/>
              <w:rPr>
                <w:rFonts w:eastAsia="Times"/>
                <w:sz w:val="20"/>
                <w:szCs w:val="20"/>
              </w:rPr>
            </w:pPr>
            <w:r w:rsidRPr="00E24FE8">
              <w:rPr>
                <w:rFonts w:eastAsia="Times"/>
                <w:sz w:val="20"/>
                <w:szCs w:val="20"/>
              </w:rPr>
              <w:t>071610509130005</w:t>
            </w:r>
          </w:p>
        </w:tc>
        <w:tc>
          <w:tcPr>
            <w:tcW w:w="1394" w:type="dxa"/>
            <w:vAlign w:val="center"/>
          </w:tcPr>
          <w:p w14:paraId="4C34C47D" w14:textId="4B04EB6C" w:rsidR="00E24FE8" w:rsidRPr="00E24FE8" w:rsidRDefault="00E24FE8" w:rsidP="00E24FE8">
            <w:pPr>
              <w:jc w:val="center"/>
              <w:rPr>
                <w:sz w:val="20"/>
                <w:szCs w:val="20"/>
              </w:rPr>
            </w:pPr>
            <w:r w:rsidRPr="00E24FE8">
              <w:rPr>
                <w:sz w:val="20"/>
                <w:szCs w:val="20"/>
              </w:rPr>
              <w:t>Отсутствуют</w:t>
            </w:r>
          </w:p>
        </w:tc>
        <w:tc>
          <w:tcPr>
            <w:tcW w:w="2325" w:type="dxa"/>
            <w:vAlign w:val="center"/>
          </w:tcPr>
          <w:p w14:paraId="1F62CCEC" w14:textId="16C86E5F" w:rsidR="00E24FE8" w:rsidRPr="00E24FE8" w:rsidRDefault="00E24FE8" w:rsidP="00E24FE8">
            <w:pPr>
              <w:jc w:val="center"/>
              <w:rPr>
                <w:sz w:val="20"/>
                <w:szCs w:val="20"/>
              </w:rPr>
            </w:pPr>
            <w:r w:rsidRPr="00E24FE8">
              <w:rPr>
                <w:sz w:val="20"/>
                <w:szCs w:val="20"/>
              </w:rPr>
              <w:t>№ 72-ОД/2023</w:t>
            </w:r>
            <w:r w:rsidRPr="00E24FE8">
              <w:rPr>
                <w:sz w:val="20"/>
                <w:szCs w:val="20"/>
              </w:rPr>
              <w:br/>
              <w:t>от 26.07.2023 г.</w:t>
            </w:r>
          </w:p>
        </w:tc>
        <w:tc>
          <w:tcPr>
            <w:tcW w:w="2127" w:type="dxa"/>
            <w:vAlign w:val="center"/>
          </w:tcPr>
          <w:p w14:paraId="2C5C4796" w14:textId="223EE7B7" w:rsidR="00E24FE8" w:rsidRPr="00E24FE8" w:rsidRDefault="00E24FE8" w:rsidP="00E24FE8">
            <w:pPr>
              <w:jc w:val="center"/>
              <w:rPr>
                <w:rFonts w:eastAsia="Times"/>
                <w:sz w:val="20"/>
                <w:szCs w:val="20"/>
              </w:rPr>
            </w:pPr>
            <w:r w:rsidRPr="00E24FE8">
              <w:rPr>
                <w:rFonts w:eastAsia="Times"/>
                <w:sz w:val="20"/>
                <w:szCs w:val="20"/>
              </w:rPr>
              <w:t>Памятник искусства</w:t>
            </w:r>
          </w:p>
        </w:tc>
      </w:tr>
      <w:tr w:rsidR="00E24FE8" w:rsidRPr="00E24FE8" w14:paraId="71D9D8C0" w14:textId="77777777" w:rsidTr="00E2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700" w:type="dxa"/>
            <w:vAlign w:val="center"/>
          </w:tcPr>
          <w:p w14:paraId="22419AB8" w14:textId="3397F785" w:rsidR="00E24FE8" w:rsidRPr="00E24FE8" w:rsidRDefault="00E24FE8" w:rsidP="00E24FE8">
            <w:pPr>
              <w:jc w:val="center"/>
              <w:rPr>
                <w:sz w:val="20"/>
                <w:szCs w:val="20"/>
              </w:rPr>
            </w:pPr>
            <w:r w:rsidRPr="00E24FE8">
              <w:rPr>
                <w:sz w:val="20"/>
                <w:szCs w:val="20"/>
              </w:rPr>
              <w:t>7</w:t>
            </w:r>
          </w:p>
        </w:tc>
        <w:tc>
          <w:tcPr>
            <w:tcW w:w="2969" w:type="dxa"/>
            <w:vAlign w:val="center"/>
          </w:tcPr>
          <w:p w14:paraId="49D94FD9" w14:textId="01321297" w:rsidR="00E24FE8" w:rsidRPr="00E24FE8" w:rsidRDefault="00E24FE8" w:rsidP="00E24FE8">
            <w:pPr>
              <w:jc w:val="center"/>
              <w:rPr>
                <w:rFonts w:eastAsia="Times"/>
                <w:sz w:val="20"/>
                <w:szCs w:val="20"/>
              </w:rPr>
            </w:pPr>
            <w:r w:rsidRPr="00E24FE8">
              <w:rPr>
                <w:rFonts w:eastAsia="Times"/>
                <w:sz w:val="20"/>
                <w:szCs w:val="20"/>
              </w:rPr>
              <w:t>Братская могила с памятником</w:t>
            </w:r>
          </w:p>
        </w:tc>
        <w:tc>
          <w:tcPr>
            <w:tcW w:w="3632" w:type="dxa"/>
            <w:vAlign w:val="center"/>
          </w:tcPr>
          <w:p w14:paraId="30D90ADB" w14:textId="78FFDB68" w:rsidR="00E24FE8" w:rsidRPr="00E24FE8" w:rsidRDefault="00E24FE8" w:rsidP="00E24FE8">
            <w:pPr>
              <w:jc w:val="center"/>
              <w:rPr>
                <w:rFonts w:eastAsia="Times"/>
                <w:sz w:val="20"/>
                <w:szCs w:val="20"/>
              </w:rPr>
            </w:pPr>
            <w:r w:rsidRPr="00E24FE8">
              <w:rPr>
                <w:rFonts w:eastAsia="Times"/>
                <w:sz w:val="20"/>
                <w:szCs w:val="20"/>
              </w:rPr>
              <w:t>Кабардино-Балкарская Республика, г.о. Баксан, ул. Иванченко (общественное старое кладбище)</w:t>
            </w:r>
          </w:p>
        </w:tc>
        <w:tc>
          <w:tcPr>
            <w:tcW w:w="2016" w:type="dxa"/>
            <w:vAlign w:val="center"/>
          </w:tcPr>
          <w:p w14:paraId="118230EE" w14:textId="0A911999" w:rsidR="00E24FE8" w:rsidRPr="00E24FE8" w:rsidRDefault="00E24FE8" w:rsidP="00E24FE8">
            <w:pPr>
              <w:jc w:val="center"/>
              <w:rPr>
                <w:rFonts w:eastAsia="Times"/>
                <w:sz w:val="20"/>
                <w:szCs w:val="20"/>
              </w:rPr>
            </w:pPr>
            <w:r w:rsidRPr="00E24FE8">
              <w:rPr>
                <w:rFonts w:eastAsia="Times"/>
                <w:sz w:val="20"/>
                <w:szCs w:val="20"/>
              </w:rPr>
              <w:t>071610598770005</w:t>
            </w:r>
          </w:p>
        </w:tc>
        <w:tc>
          <w:tcPr>
            <w:tcW w:w="1394" w:type="dxa"/>
            <w:vAlign w:val="center"/>
          </w:tcPr>
          <w:p w14:paraId="4A9BC4DF" w14:textId="624C099B" w:rsidR="00E24FE8" w:rsidRPr="00E24FE8" w:rsidRDefault="00E24FE8" w:rsidP="00E24FE8">
            <w:pPr>
              <w:jc w:val="center"/>
              <w:rPr>
                <w:sz w:val="20"/>
                <w:szCs w:val="20"/>
              </w:rPr>
            </w:pPr>
            <w:r w:rsidRPr="00E24FE8">
              <w:rPr>
                <w:sz w:val="20"/>
                <w:szCs w:val="20"/>
              </w:rPr>
              <w:t>Отсутствуют</w:t>
            </w:r>
          </w:p>
        </w:tc>
        <w:tc>
          <w:tcPr>
            <w:tcW w:w="2325" w:type="dxa"/>
            <w:vAlign w:val="center"/>
          </w:tcPr>
          <w:p w14:paraId="54DC7182" w14:textId="1A196D02" w:rsidR="00E24FE8" w:rsidRPr="00E24FE8" w:rsidRDefault="00E24FE8" w:rsidP="00E24FE8">
            <w:pPr>
              <w:jc w:val="center"/>
              <w:rPr>
                <w:sz w:val="20"/>
                <w:szCs w:val="20"/>
              </w:rPr>
            </w:pPr>
            <w:r w:rsidRPr="00E24FE8">
              <w:rPr>
                <w:sz w:val="20"/>
                <w:szCs w:val="20"/>
              </w:rPr>
              <w:t>№ 75-ОД/2023</w:t>
            </w:r>
            <w:r w:rsidRPr="00E24FE8">
              <w:rPr>
                <w:sz w:val="20"/>
                <w:szCs w:val="20"/>
              </w:rPr>
              <w:br/>
              <w:t>от 26.07.2023 г.</w:t>
            </w:r>
          </w:p>
        </w:tc>
        <w:tc>
          <w:tcPr>
            <w:tcW w:w="2127" w:type="dxa"/>
            <w:vAlign w:val="center"/>
          </w:tcPr>
          <w:p w14:paraId="27FB618B" w14:textId="5C779634" w:rsidR="00E24FE8" w:rsidRPr="00E24FE8" w:rsidRDefault="00E24FE8" w:rsidP="00E24FE8">
            <w:pPr>
              <w:jc w:val="center"/>
              <w:rPr>
                <w:rFonts w:eastAsia="Times"/>
                <w:sz w:val="20"/>
                <w:szCs w:val="20"/>
              </w:rPr>
            </w:pPr>
            <w:r w:rsidRPr="00E24FE8">
              <w:rPr>
                <w:rFonts w:eastAsia="Times"/>
                <w:sz w:val="20"/>
                <w:szCs w:val="20"/>
              </w:rPr>
              <w:t>Памятник истории</w:t>
            </w:r>
          </w:p>
        </w:tc>
      </w:tr>
      <w:tr w:rsidR="00E24FE8" w:rsidRPr="00E24FE8" w14:paraId="008FC338" w14:textId="77777777" w:rsidTr="00E2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700" w:type="dxa"/>
            <w:vAlign w:val="center"/>
          </w:tcPr>
          <w:p w14:paraId="2F0A2427" w14:textId="67FF77FD" w:rsidR="00E24FE8" w:rsidRPr="00E24FE8" w:rsidRDefault="00E24FE8" w:rsidP="00E24FE8">
            <w:pPr>
              <w:jc w:val="center"/>
              <w:rPr>
                <w:sz w:val="20"/>
                <w:szCs w:val="20"/>
              </w:rPr>
            </w:pPr>
            <w:r w:rsidRPr="00E24FE8">
              <w:rPr>
                <w:sz w:val="20"/>
                <w:szCs w:val="20"/>
              </w:rPr>
              <w:t>8</w:t>
            </w:r>
          </w:p>
        </w:tc>
        <w:tc>
          <w:tcPr>
            <w:tcW w:w="2969" w:type="dxa"/>
            <w:vAlign w:val="center"/>
          </w:tcPr>
          <w:p w14:paraId="3319C077" w14:textId="7B8FC87D" w:rsidR="00E24FE8" w:rsidRPr="00E24FE8" w:rsidRDefault="00E24FE8" w:rsidP="00E24FE8">
            <w:pPr>
              <w:jc w:val="center"/>
              <w:rPr>
                <w:rFonts w:eastAsia="Times"/>
                <w:sz w:val="20"/>
                <w:szCs w:val="20"/>
              </w:rPr>
            </w:pPr>
            <w:r w:rsidRPr="00E24FE8">
              <w:rPr>
                <w:rFonts w:eastAsia="Times"/>
                <w:sz w:val="20"/>
                <w:szCs w:val="20"/>
              </w:rPr>
              <w:t>Братская могила с памятником</w:t>
            </w:r>
          </w:p>
        </w:tc>
        <w:tc>
          <w:tcPr>
            <w:tcW w:w="3632" w:type="dxa"/>
            <w:vAlign w:val="center"/>
          </w:tcPr>
          <w:p w14:paraId="7DF955F7" w14:textId="560B4F4E" w:rsidR="00E24FE8" w:rsidRPr="00E24FE8" w:rsidRDefault="00E24FE8" w:rsidP="00E24FE8">
            <w:pPr>
              <w:jc w:val="center"/>
              <w:rPr>
                <w:rFonts w:eastAsia="Times"/>
                <w:sz w:val="20"/>
                <w:szCs w:val="20"/>
              </w:rPr>
            </w:pPr>
            <w:r w:rsidRPr="00E24FE8">
              <w:rPr>
                <w:rFonts w:eastAsia="Times"/>
                <w:sz w:val="20"/>
                <w:szCs w:val="20"/>
              </w:rPr>
              <w:t>Кабардино-Балкарская Республика, г.о. Баксан, ул. Фрунзе перед МКОУ СОШ №3</w:t>
            </w:r>
          </w:p>
        </w:tc>
        <w:tc>
          <w:tcPr>
            <w:tcW w:w="2016" w:type="dxa"/>
            <w:vAlign w:val="center"/>
          </w:tcPr>
          <w:p w14:paraId="6163E289" w14:textId="0AEE52C2" w:rsidR="00E24FE8" w:rsidRPr="00E24FE8" w:rsidRDefault="00E24FE8" w:rsidP="00E24FE8">
            <w:pPr>
              <w:jc w:val="center"/>
              <w:rPr>
                <w:rFonts w:eastAsia="Times"/>
                <w:sz w:val="20"/>
                <w:szCs w:val="20"/>
              </w:rPr>
            </w:pPr>
            <w:r w:rsidRPr="00E24FE8">
              <w:rPr>
                <w:rFonts w:eastAsia="Times"/>
                <w:sz w:val="20"/>
                <w:szCs w:val="20"/>
              </w:rPr>
              <w:t>071610751300005</w:t>
            </w:r>
          </w:p>
        </w:tc>
        <w:tc>
          <w:tcPr>
            <w:tcW w:w="1394" w:type="dxa"/>
            <w:vAlign w:val="center"/>
          </w:tcPr>
          <w:p w14:paraId="4FF67AB5" w14:textId="72CA36BC" w:rsidR="00E24FE8" w:rsidRPr="00E24FE8" w:rsidRDefault="00E24FE8" w:rsidP="00E24FE8">
            <w:pPr>
              <w:jc w:val="center"/>
              <w:rPr>
                <w:sz w:val="20"/>
                <w:szCs w:val="20"/>
              </w:rPr>
            </w:pPr>
            <w:r w:rsidRPr="00E24FE8">
              <w:rPr>
                <w:sz w:val="20"/>
                <w:szCs w:val="20"/>
              </w:rPr>
              <w:t>Отсутствуют</w:t>
            </w:r>
          </w:p>
        </w:tc>
        <w:tc>
          <w:tcPr>
            <w:tcW w:w="2325" w:type="dxa"/>
            <w:vAlign w:val="center"/>
          </w:tcPr>
          <w:p w14:paraId="3DCE62E5" w14:textId="52A2AF13" w:rsidR="00E24FE8" w:rsidRPr="00E24FE8" w:rsidRDefault="00E24FE8" w:rsidP="00E24FE8">
            <w:pPr>
              <w:jc w:val="center"/>
              <w:rPr>
                <w:sz w:val="20"/>
                <w:szCs w:val="20"/>
              </w:rPr>
            </w:pPr>
            <w:r w:rsidRPr="00E24FE8">
              <w:rPr>
                <w:sz w:val="20"/>
                <w:szCs w:val="20"/>
              </w:rPr>
              <w:t>№ 135-ОД/2023</w:t>
            </w:r>
            <w:r w:rsidRPr="00E24FE8">
              <w:rPr>
                <w:sz w:val="20"/>
                <w:szCs w:val="20"/>
              </w:rPr>
              <w:br/>
              <w:t>от 28.09.2023 г.</w:t>
            </w:r>
          </w:p>
        </w:tc>
        <w:tc>
          <w:tcPr>
            <w:tcW w:w="2127" w:type="dxa"/>
            <w:vAlign w:val="center"/>
          </w:tcPr>
          <w:p w14:paraId="31B4CFAC" w14:textId="46235194" w:rsidR="00E24FE8" w:rsidRPr="00E24FE8" w:rsidRDefault="00E24FE8" w:rsidP="00E24FE8">
            <w:pPr>
              <w:jc w:val="center"/>
              <w:rPr>
                <w:rFonts w:eastAsia="Times"/>
                <w:sz w:val="20"/>
                <w:szCs w:val="20"/>
              </w:rPr>
            </w:pPr>
            <w:r w:rsidRPr="00E24FE8">
              <w:rPr>
                <w:rFonts w:eastAsia="Times"/>
                <w:sz w:val="20"/>
                <w:szCs w:val="20"/>
              </w:rPr>
              <w:t>Памятник истории</w:t>
            </w:r>
          </w:p>
        </w:tc>
      </w:tr>
      <w:tr w:rsidR="00E24FE8" w:rsidRPr="00E24FE8" w14:paraId="398EE99B" w14:textId="77777777" w:rsidTr="00E2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700" w:type="dxa"/>
            <w:vAlign w:val="center"/>
          </w:tcPr>
          <w:p w14:paraId="3A0AFE7B" w14:textId="4EAB1A79" w:rsidR="00E24FE8" w:rsidRPr="00E24FE8" w:rsidRDefault="00E24FE8" w:rsidP="00E24FE8">
            <w:pPr>
              <w:jc w:val="center"/>
              <w:rPr>
                <w:sz w:val="20"/>
                <w:szCs w:val="20"/>
              </w:rPr>
            </w:pPr>
            <w:r w:rsidRPr="00E24FE8">
              <w:rPr>
                <w:sz w:val="20"/>
                <w:szCs w:val="20"/>
              </w:rPr>
              <w:t>9</w:t>
            </w:r>
          </w:p>
        </w:tc>
        <w:tc>
          <w:tcPr>
            <w:tcW w:w="2969" w:type="dxa"/>
            <w:vAlign w:val="center"/>
          </w:tcPr>
          <w:p w14:paraId="52D19497" w14:textId="3AA4A943" w:rsidR="00E24FE8" w:rsidRPr="00E24FE8" w:rsidRDefault="00E24FE8" w:rsidP="00E24FE8">
            <w:pPr>
              <w:jc w:val="center"/>
              <w:rPr>
                <w:rFonts w:eastAsia="Times"/>
                <w:sz w:val="20"/>
                <w:szCs w:val="20"/>
              </w:rPr>
            </w:pPr>
            <w:r w:rsidRPr="00E24FE8">
              <w:rPr>
                <w:rFonts w:eastAsia="Times"/>
                <w:sz w:val="20"/>
                <w:szCs w:val="20"/>
              </w:rPr>
              <w:t>Печатная типография, открытая Адамом Дымовым</w:t>
            </w:r>
          </w:p>
        </w:tc>
        <w:tc>
          <w:tcPr>
            <w:tcW w:w="3632" w:type="dxa"/>
            <w:vAlign w:val="center"/>
          </w:tcPr>
          <w:p w14:paraId="4D3E51E0" w14:textId="59FE53E4" w:rsidR="00E24FE8" w:rsidRPr="00E24FE8" w:rsidRDefault="00E24FE8" w:rsidP="00E24FE8">
            <w:pPr>
              <w:jc w:val="center"/>
              <w:rPr>
                <w:rFonts w:eastAsia="Times"/>
                <w:sz w:val="20"/>
                <w:szCs w:val="20"/>
              </w:rPr>
            </w:pPr>
            <w:r w:rsidRPr="00E24FE8">
              <w:rPr>
                <w:rFonts w:eastAsia="Times"/>
                <w:sz w:val="20"/>
                <w:szCs w:val="20"/>
              </w:rPr>
              <w:t>Кабардино-Балкарская Республика, г.о. Баксан, ул. Ленина, 13</w:t>
            </w:r>
          </w:p>
        </w:tc>
        <w:tc>
          <w:tcPr>
            <w:tcW w:w="2016" w:type="dxa"/>
            <w:vAlign w:val="center"/>
          </w:tcPr>
          <w:p w14:paraId="6AD7E33A" w14:textId="0CE548E5" w:rsidR="00E24FE8" w:rsidRPr="00E24FE8" w:rsidRDefault="00E24FE8" w:rsidP="00E24FE8">
            <w:pPr>
              <w:jc w:val="center"/>
              <w:rPr>
                <w:rFonts w:eastAsia="Times"/>
                <w:sz w:val="20"/>
                <w:szCs w:val="20"/>
              </w:rPr>
            </w:pPr>
            <w:r w:rsidRPr="00E24FE8">
              <w:rPr>
                <w:rFonts w:eastAsia="Times"/>
                <w:sz w:val="20"/>
                <w:szCs w:val="20"/>
              </w:rPr>
              <w:t>071610729260005</w:t>
            </w:r>
          </w:p>
        </w:tc>
        <w:tc>
          <w:tcPr>
            <w:tcW w:w="1394" w:type="dxa"/>
            <w:vAlign w:val="center"/>
          </w:tcPr>
          <w:p w14:paraId="773514A3" w14:textId="53FD8743" w:rsidR="00E24FE8" w:rsidRPr="00E24FE8" w:rsidRDefault="00E24FE8" w:rsidP="00E24FE8">
            <w:pPr>
              <w:jc w:val="center"/>
              <w:rPr>
                <w:sz w:val="20"/>
                <w:szCs w:val="20"/>
              </w:rPr>
            </w:pPr>
            <w:r w:rsidRPr="00E24FE8">
              <w:rPr>
                <w:sz w:val="20"/>
                <w:szCs w:val="20"/>
              </w:rPr>
              <w:t>Отсутствуют</w:t>
            </w:r>
          </w:p>
        </w:tc>
        <w:tc>
          <w:tcPr>
            <w:tcW w:w="2325" w:type="dxa"/>
            <w:vAlign w:val="center"/>
          </w:tcPr>
          <w:p w14:paraId="4A65B90F" w14:textId="403AEFC7" w:rsidR="00E24FE8" w:rsidRPr="00E24FE8" w:rsidRDefault="00E24FE8" w:rsidP="00E24FE8">
            <w:pPr>
              <w:jc w:val="center"/>
              <w:rPr>
                <w:sz w:val="20"/>
                <w:szCs w:val="20"/>
              </w:rPr>
            </w:pPr>
            <w:r w:rsidRPr="00E24FE8">
              <w:rPr>
                <w:sz w:val="20"/>
                <w:szCs w:val="20"/>
              </w:rPr>
              <w:t>Отсутствуют</w:t>
            </w:r>
          </w:p>
        </w:tc>
        <w:tc>
          <w:tcPr>
            <w:tcW w:w="2127" w:type="dxa"/>
            <w:vAlign w:val="center"/>
          </w:tcPr>
          <w:p w14:paraId="3B795A6D" w14:textId="300D8859" w:rsidR="00E24FE8" w:rsidRPr="00E24FE8" w:rsidRDefault="00E24FE8" w:rsidP="00E24FE8">
            <w:pPr>
              <w:jc w:val="center"/>
              <w:rPr>
                <w:rFonts w:eastAsia="Times"/>
                <w:sz w:val="20"/>
                <w:szCs w:val="20"/>
              </w:rPr>
            </w:pPr>
            <w:r w:rsidRPr="00E24FE8">
              <w:rPr>
                <w:rFonts w:eastAsia="Times"/>
                <w:sz w:val="20"/>
                <w:szCs w:val="20"/>
              </w:rPr>
              <w:t>Памятник истории</w:t>
            </w:r>
          </w:p>
        </w:tc>
      </w:tr>
    </w:tbl>
    <w:p w14:paraId="4FE52824" w14:textId="77777777" w:rsidR="001F10A0" w:rsidRPr="00DC36E0" w:rsidRDefault="001F10A0" w:rsidP="00DC36E0">
      <w:pPr>
        <w:rPr>
          <w:vanish/>
        </w:rPr>
      </w:pPr>
    </w:p>
    <w:p w14:paraId="0482C856" w14:textId="77777777" w:rsidR="006D3B7F" w:rsidRPr="00DC36E0" w:rsidRDefault="006D3B7F" w:rsidP="00DC36E0">
      <w:pPr>
        <w:rPr>
          <w:sz w:val="10"/>
          <w:szCs w:val="10"/>
        </w:rPr>
      </w:pPr>
    </w:p>
    <w:p w14:paraId="5644D2E1" w14:textId="141984AA" w:rsidR="007477F6" w:rsidRPr="00DC36E0" w:rsidRDefault="007477F6" w:rsidP="00DC36E0">
      <w:pPr>
        <w:keepNext/>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5.3.1</w:t>
      </w:r>
      <w:r w:rsidR="00100A3A">
        <w:rPr>
          <w:noProof/>
        </w:rPr>
        <w:fldChar w:fldCharType="end"/>
      </w:r>
      <w:r w:rsidRPr="00DC36E0">
        <w:t>.</w:t>
      </w:r>
      <w:r w:rsidR="00E24FE8">
        <w:t>3</w:t>
      </w:r>
    </w:p>
    <w:p w14:paraId="4E44BC6F" w14:textId="77777777" w:rsidR="00E24FE8" w:rsidRPr="00DC36E0" w:rsidRDefault="007477F6" w:rsidP="00E24FE8">
      <w:pPr>
        <w:keepNext/>
        <w:jc w:val="center"/>
      </w:pPr>
      <w:r w:rsidRPr="00DC36E0">
        <w:t xml:space="preserve">Список выявленных объектов культурного наследия, расположенных на территории </w:t>
      </w:r>
      <w:r w:rsidR="00E24FE8">
        <w:t>городского округа Баксан Кабардино-Балкарской Республики</w:t>
      </w:r>
    </w:p>
    <w:p w14:paraId="7F8235F7" w14:textId="77777777" w:rsidR="000960AB" w:rsidRPr="00DC36E0" w:rsidRDefault="000960AB" w:rsidP="00DC36E0">
      <w:pPr>
        <w:rPr>
          <w:sz w:val="10"/>
          <w:szCs w:val="10"/>
        </w:rPr>
      </w:pPr>
    </w:p>
    <w:tbl>
      <w:tblPr>
        <w:tblW w:w="15163" w:type="dxa"/>
        <w:tblLook w:val="04A0" w:firstRow="1" w:lastRow="0" w:firstColumn="1" w:lastColumn="0" w:noHBand="0" w:noVBand="1"/>
      </w:tblPr>
      <w:tblGrid>
        <w:gridCol w:w="704"/>
        <w:gridCol w:w="2996"/>
        <w:gridCol w:w="3666"/>
        <w:gridCol w:w="1908"/>
        <w:gridCol w:w="1400"/>
        <w:gridCol w:w="2362"/>
        <w:gridCol w:w="2127"/>
      </w:tblGrid>
      <w:tr w:rsidR="00E24FE8" w:rsidRPr="00E24FE8" w14:paraId="626C4F18" w14:textId="77777777" w:rsidTr="00E24FE8">
        <w:trPr>
          <w:trHeight w:val="840"/>
        </w:trPr>
        <w:tc>
          <w:tcPr>
            <w:tcW w:w="704" w:type="dxa"/>
            <w:tcBorders>
              <w:top w:val="single" w:sz="4" w:space="0" w:color="auto"/>
              <w:left w:val="single" w:sz="4" w:space="0" w:color="auto"/>
              <w:bottom w:val="single" w:sz="4" w:space="0" w:color="auto"/>
              <w:right w:val="single" w:sz="4" w:space="0" w:color="auto"/>
            </w:tcBorders>
            <w:vAlign w:val="center"/>
            <w:hideMark/>
          </w:tcPr>
          <w:p w14:paraId="3D6C72D2" w14:textId="77777777" w:rsidR="00E24FE8" w:rsidRPr="00E24FE8" w:rsidRDefault="00E24FE8" w:rsidP="00E24FE8">
            <w:pPr>
              <w:jc w:val="center"/>
              <w:rPr>
                <w:b/>
                <w:bCs/>
                <w:sz w:val="20"/>
                <w:szCs w:val="20"/>
              </w:rPr>
            </w:pPr>
            <w:r w:rsidRPr="00E24FE8">
              <w:rPr>
                <w:b/>
                <w:bCs/>
                <w:sz w:val="20"/>
                <w:szCs w:val="20"/>
              </w:rPr>
              <w:t>№</w:t>
            </w:r>
          </w:p>
        </w:tc>
        <w:tc>
          <w:tcPr>
            <w:tcW w:w="2996" w:type="dxa"/>
            <w:tcBorders>
              <w:top w:val="single" w:sz="4" w:space="0" w:color="auto"/>
              <w:left w:val="nil"/>
              <w:bottom w:val="single" w:sz="4" w:space="0" w:color="auto"/>
              <w:right w:val="single" w:sz="4" w:space="0" w:color="auto"/>
            </w:tcBorders>
            <w:vAlign w:val="center"/>
            <w:hideMark/>
          </w:tcPr>
          <w:p w14:paraId="047DC785" w14:textId="77777777" w:rsidR="00E24FE8" w:rsidRPr="00E24FE8" w:rsidRDefault="00E24FE8" w:rsidP="00E24FE8">
            <w:pPr>
              <w:jc w:val="center"/>
              <w:rPr>
                <w:b/>
                <w:bCs/>
                <w:sz w:val="20"/>
                <w:szCs w:val="20"/>
              </w:rPr>
            </w:pPr>
            <w:r w:rsidRPr="00E24FE8">
              <w:rPr>
                <w:b/>
                <w:bCs/>
                <w:sz w:val="20"/>
                <w:szCs w:val="20"/>
              </w:rPr>
              <w:t>Наименование памятника</w:t>
            </w:r>
          </w:p>
        </w:tc>
        <w:tc>
          <w:tcPr>
            <w:tcW w:w="3666" w:type="dxa"/>
            <w:tcBorders>
              <w:top w:val="single" w:sz="4" w:space="0" w:color="auto"/>
              <w:left w:val="nil"/>
              <w:bottom w:val="single" w:sz="4" w:space="0" w:color="auto"/>
              <w:right w:val="single" w:sz="4" w:space="0" w:color="auto"/>
            </w:tcBorders>
            <w:vAlign w:val="center"/>
            <w:hideMark/>
          </w:tcPr>
          <w:p w14:paraId="685BFC00" w14:textId="77777777" w:rsidR="00E24FE8" w:rsidRPr="00E24FE8" w:rsidRDefault="00E24FE8" w:rsidP="00E24FE8">
            <w:pPr>
              <w:jc w:val="center"/>
              <w:rPr>
                <w:b/>
                <w:bCs/>
                <w:sz w:val="20"/>
                <w:szCs w:val="20"/>
              </w:rPr>
            </w:pPr>
            <w:r w:rsidRPr="00E24FE8">
              <w:rPr>
                <w:b/>
                <w:bCs/>
                <w:sz w:val="20"/>
                <w:szCs w:val="20"/>
              </w:rPr>
              <w:t>Местоположение памятника</w:t>
            </w:r>
          </w:p>
        </w:tc>
        <w:tc>
          <w:tcPr>
            <w:tcW w:w="1908" w:type="dxa"/>
            <w:tcBorders>
              <w:top w:val="single" w:sz="4" w:space="0" w:color="auto"/>
              <w:left w:val="nil"/>
              <w:bottom w:val="single" w:sz="4" w:space="0" w:color="auto"/>
              <w:right w:val="single" w:sz="4" w:space="0" w:color="auto"/>
            </w:tcBorders>
            <w:vAlign w:val="center"/>
            <w:hideMark/>
          </w:tcPr>
          <w:p w14:paraId="2BDF7F2B" w14:textId="77777777" w:rsidR="00E24FE8" w:rsidRPr="00E24FE8" w:rsidRDefault="00E24FE8" w:rsidP="00E24FE8">
            <w:pPr>
              <w:jc w:val="center"/>
              <w:rPr>
                <w:b/>
                <w:bCs/>
                <w:sz w:val="20"/>
                <w:szCs w:val="20"/>
              </w:rPr>
            </w:pPr>
            <w:r w:rsidRPr="00E24FE8">
              <w:rPr>
                <w:b/>
                <w:bCs/>
                <w:sz w:val="20"/>
                <w:szCs w:val="20"/>
              </w:rPr>
              <w:t>Регистрационный номер ОКН</w:t>
            </w:r>
          </w:p>
        </w:tc>
        <w:tc>
          <w:tcPr>
            <w:tcW w:w="1400" w:type="dxa"/>
            <w:tcBorders>
              <w:top w:val="single" w:sz="4" w:space="0" w:color="auto"/>
              <w:left w:val="nil"/>
              <w:bottom w:val="single" w:sz="4" w:space="0" w:color="auto"/>
              <w:right w:val="single" w:sz="4" w:space="0" w:color="auto"/>
            </w:tcBorders>
            <w:vAlign w:val="center"/>
            <w:hideMark/>
          </w:tcPr>
          <w:p w14:paraId="381E4F11" w14:textId="77777777" w:rsidR="00E24FE8" w:rsidRPr="00E24FE8" w:rsidRDefault="00E24FE8" w:rsidP="00E24FE8">
            <w:pPr>
              <w:jc w:val="center"/>
              <w:rPr>
                <w:b/>
                <w:bCs/>
                <w:sz w:val="20"/>
                <w:szCs w:val="20"/>
              </w:rPr>
            </w:pPr>
            <w:r w:rsidRPr="00E24FE8">
              <w:rPr>
                <w:b/>
                <w:bCs/>
                <w:sz w:val="20"/>
                <w:szCs w:val="20"/>
              </w:rPr>
              <w:t>Реквизиты документов об утверждении зон охраны</w:t>
            </w:r>
          </w:p>
        </w:tc>
        <w:tc>
          <w:tcPr>
            <w:tcW w:w="2362" w:type="dxa"/>
            <w:tcBorders>
              <w:top w:val="single" w:sz="4" w:space="0" w:color="auto"/>
              <w:left w:val="nil"/>
              <w:bottom w:val="single" w:sz="4" w:space="0" w:color="auto"/>
              <w:right w:val="single" w:sz="4" w:space="0" w:color="auto"/>
            </w:tcBorders>
            <w:vAlign w:val="center"/>
            <w:hideMark/>
          </w:tcPr>
          <w:p w14:paraId="7DCC0CB9" w14:textId="77777777" w:rsidR="00E24FE8" w:rsidRPr="00E24FE8" w:rsidRDefault="00E24FE8" w:rsidP="00E24FE8">
            <w:pPr>
              <w:jc w:val="center"/>
              <w:rPr>
                <w:b/>
                <w:bCs/>
                <w:sz w:val="20"/>
                <w:szCs w:val="20"/>
              </w:rPr>
            </w:pPr>
            <w:r w:rsidRPr="00E24FE8">
              <w:rPr>
                <w:b/>
                <w:bCs/>
                <w:sz w:val="20"/>
                <w:szCs w:val="20"/>
              </w:rPr>
              <w:t>Реквизиты документов об утверждении границ территории и предмета охраны</w:t>
            </w:r>
          </w:p>
        </w:tc>
        <w:tc>
          <w:tcPr>
            <w:tcW w:w="2127" w:type="dxa"/>
            <w:tcBorders>
              <w:top w:val="single" w:sz="4" w:space="0" w:color="auto"/>
              <w:left w:val="nil"/>
              <w:bottom w:val="single" w:sz="4" w:space="0" w:color="auto"/>
              <w:right w:val="single" w:sz="4" w:space="0" w:color="auto"/>
            </w:tcBorders>
            <w:vAlign w:val="center"/>
            <w:hideMark/>
          </w:tcPr>
          <w:p w14:paraId="18111556" w14:textId="77777777" w:rsidR="00E24FE8" w:rsidRPr="00E24FE8" w:rsidRDefault="00E24FE8" w:rsidP="00E24FE8">
            <w:pPr>
              <w:jc w:val="center"/>
              <w:rPr>
                <w:b/>
                <w:bCs/>
                <w:sz w:val="20"/>
                <w:szCs w:val="20"/>
              </w:rPr>
            </w:pPr>
            <w:r w:rsidRPr="00E24FE8">
              <w:rPr>
                <w:b/>
                <w:bCs/>
                <w:sz w:val="20"/>
                <w:szCs w:val="20"/>
              </w:rPr>
              <w:t>Видовая принадлежность</w:t>
            </w:r>
          </w:p>
        </w:tc>
      </w:tr>
      <w:tr w:rsidR="00E24FE8" w:rsidRPr="00E24FE8" w14:paraId="43B362F9" w14:textId="77777777" w:rsidTr="00E2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blHeader/>
        </w:trPr>
        <w:tc>
          <w:tcPr>
            <w:tcW w:w="704" w:type="dxa"/>
            <w:vAlign w:val="center"/>
            <w:hideMark/>
          </w:tcPr>
          <w:p w14:paraId="7023372A" w14:textId="77777777" w:rsidR="00E24FE8" w:rsidRPr="00E24FE8" w:rsidRDefault="00E24FE8" w:rsidP="00E24FE8">
            <w:pPr>
              <w:jc w:val="center"/>
              <w:rPr>
                <w:sz w:val="20"/>
                <w:szCs w:val="20"/>
              </w:rPr>
            </w:pPr>
          </w:p>
        </w:tc>
        <w:tc>
          <w:tcPr>
            <w:tcW w:w="2996" w:type="dxa"/>
            <w:vAlign w:val="center"/>
            <w:hideMark/>
          </w:tcPr>
          <w:p w14:paraId="1208323C" w14:textId="77777777" w:rsidR="00E24FE8" w:rsidRPr="00E24FE8" w:rsidRDefault="00E24FE8" w:rsidP="00E24FE8">
            <w:pPr>
              <w:jc w:val="center"/>
              <w:rPr>
                <w:sz w:val="20"/>
                <w:szCs w:val="20"/>
              </w:rPr>
            </w:pPr>
            <w:r w:rsidRPr="00E24FE8">
              <w:rPr>
                <w:sz w:val="20"/>
                <w:szCs w:val="20"/>
              </w:rPr>
              <w:t>2</w:t>
            </w:r>
          </w:p>
        </w:tc>
        <w:tc>
          <w:tcPr>
            <w:tcW w:w="3666" w:type="dxa"/>
            <w:vAlign w:val="center"/>
            <w:hideMark/>
          </w:tcPr>
          <w:p w14:paraId="5F7BD188" w14:textId="77777777" w:rsidR="00E24FE8" w:rsidRPr="00E24FE8" w:rsidRDefault="00E24FE8" w:rsidP="00E24FE8">
            <w:pPr>
              <w:jc w:val="center"/>
              <w:rPr>
                <w:sz w:val="20"/>
                <w:szCs w:val="20"/>
              </w:rPr>
            </w:pPr>
            <w:r w:rsidRPr="00E24FE8">
              <w:rPr>
                <w:sz w:val="20"/>
                <w:szCs w:val="20"/>
              </w:rPr>
              <w:t>3</w:t>
            </w:r>
          </w:p>
        </w:tc>
        <w:tc>
          <w:tcPr>
            <w:tcW w:w="1908" w:type="dxa"/>
            <w:vAlign w:val="center"/>
            <w:hideMark/>
          </w:tcPr>
          <w:p w14:paraId="2C222EEA" w14:textId="77777777" w:rsidR="00E24FE8" w:rsidRPr="00E24FE8" w:rsidRDefault="00E24FE8" w:rsidP="00E24FE8">
            <w:pPr>
              <w:jc w:val="center"/>
              <w:rPr>
                <w:sz w:val="20"/>
                <w:szCs w:val="20"/>
              </w:rPr>
            </w:pPr>
            <w:r w:rsidRPr="00E24FE8">
              <w:rPr>
                <w:sz w:val="20"/>
                <w:szCs w:val="20"/>
              </w:rPr>
              <w:t>4</w:t>
            </w:r>
          </w:p>
        </w:tc>
        <w:tc>
          <w:tcPr>
            <w:tcW w:w="1400" w:type="dxa"/>
            <w:vAlign w:val="center"/>
            <w:hideMark/>
          </w:tcPr>
          <w:p w14:paraId="366E9F0D" w14:textId="77777777" w:rsidR="00E24FE8" w:rsidRPr="00E24FE8" w:rsidRDefault="00E24FE8" w:rsidP="00E24FE8">
            <w:pPr>
              <w:jc w:val="center"/>
              <w:rPr>
                <w:sz w:val="20"/>
                <w:szCs w:val="20"/>
              </w:rPr>
            </w:pPr>
            <w:r w:rsidRPr="00E24FE8">
              <w:rPr>
                <w:sz w:val="20"/>
                <w:szCs w:val="20"/>
              </w:rPr>
              <w:t>5</w:t>
            </w:r>
          </w:p>
        </w:tc>
        <w:tc>
          <w:tcPr>
            <w:tcW w:w="2362" w:type="dxa"/>
            <w:vAlign w:val="center"/>
            <w:hideMark/>
          </w:tcPr>
          <w:p w14:paraId="4CD8799B" w14:textId="77777777" w:rsidR="00E24FE8" w:rsidRPr="00E24FE8" w:rsidRDefault="00E24FE8" w:rsidP="00E24FE8">
            <w:pPr>
              <w:jc w:val="center"/>
              <w:rPr>
                <w:sz w:val="20"/>
                <w:szCs w:val="20"/>
              </w:rPr>
            </w:pPr>
            <w:r w:rsidRPr="00E24FE8">
              <w:rPr>
                <w:sz w:val="20"/>
                <w:szCs w:val="20"/>
              </w:rPr>
              <w:t>6</w:t>
            </w:r>
          </w:p>
        </w:tc>
        <w:tc>
          <w:tcPr>
            <w:tcW w:w="2127" w:type="dxa"/>
            <w:vAlign w:val="center"/>
            <w:hideMark/>
          </w:tcPr>
          <w:p w14:paraId="27BE1EE1" w14:textId="77777777" w:rsidR="00E24FE8" w:rsidRPr="00E24FE8" w:rsidRDefault="00E24FE8" w:rsidP="00E24FE8">
            <w:pPr>
              <w:jc w:val="center"/>
              <w:rPr>
                <w:sz w:val="20"/>
                <w:szCs w:val="20"/>
              </w:rPr>
            </w:pPr>
            <w:r w:rsidRPr="00E24FE8">
              <w:rPr>
                <w:sz w:val="20"/>
                <w:szCs w:val="20"/>
              </w:rPr>
              <w:t>7</w:t>
            </w:r>
          </w:p>
        </w:tc>
      </w:tr>
      <w:tr w:rsidR="00E24FE8" w:rsidRPr="00E24FE8" w14:paraId="417CBDEB" w14:textId="77777777" w:rsidTr="00E2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704" w:type="dxa"/>
            <w:vAlign w:val="center"/>
            <w:hideMark/>
          </w:tcPr>
          <w:p w14:paraId="53E8BE00" w14:textId="77777777" w:rsidR="00E24FE8" w:rsidRPr="00E24FE8" w:rsidRDefault="00E24FE8" w:rsidP="00E24FE8">
            <w:pPr>
              <w:jc w:val="center"/>
              <w:rPr>
                <w:sz w:val="20"/>
                <w:szCs w:val="20"/>
              </w:rPr>
            </w:pPr>
            <w:r w:rsidRPr="00E24FE8">
              <w:rPr>
                <w:sz w:val="20"/>
                <w:szCs w:val="20"/>
              </w:rPr>
              <w:t>1</w:t>
            </w:r>
          </w:p>
        </w:tc>
        <w:tc>
          <w:tcPr>
            <w:tcW w:w="2996" w:type="dxa"/>
            <w:vAlign w:val="center"/>
            <w:hideMark/>
          </w:tcPr>
          <w:p w14:paraId="22CDF426" w14:textId="05A6D3FE" w:rsidR="00E24FE8" w:rsidRPr="00E24FE8" w:rsidRDefault="00E24FE8" w:rsidP="00E24FE8">
            <w:pPr>
              <w:jc w:val="center"/>
              <w:rPr>
                <w:sz w:val="20"/>
                <w:szCs w:val="20"/>
              </w:rPr>
            </w:pPr>
            <w:r w:rsidRPr="00E24FE8">
              <w:rPr>
                <w:sz w:val="20"/>
                <w:szCs w:val="20"/>
              </w:rPr>
              <w:t>Курганная группы «Кызбурун III (Дугулубгей)» (3-я курганная группа)</w:t>
            </w:r>
          </w:p>
        </w:tc>
        <w:tc>
          <w:tcPr>
            <w:tcW w:w="3666" w:type="dxa"/>
            <w:vAlign w:val="center"/>
            <w:hideMark/>
          </w:tcPr>
          <w:p w14:paraId="521C09BB" w14:textId="6C1F67C0" w:rsidR="00E24FE8" w:rsidRPr="00E24FE8" w:rsidRDefault="00E24FE8" w:rsidP="00E24FE8">
            <w:pPr>
              <w:jc w:val="center"/>
              <w:rPr>
                <w:sz w:val="20"/>
                <w:szCs w:val="20"/>
              </w:rPr>
            </w:pPr>
            <w:r w:rsidRPr="00E24FE8">
              <w:rPr>
                <w:sz w:val="20"/>
                <w:szCs w:val="20"/>
              </w:rPr>
              <w:t>Кабардино-Балкарская Респ, Баксанский р-н, к югу от г. Баксан и с. Дыгулыбгей на целинных землях</w:t>
            </w:r>
          </w:p>
        </w:tc>
        <w:tc>
          <w:tcPr>
            <w:tcW w:w="1908" w:type="dxa"/>
            <w:vAlign w:val="center"/>
            <w:hideMark/>
          </w:tcPr>
          <w:p w14:paraId="18AE200E" w14:textId="59D3D456" w:rsidR="00E24FE8" w:rsidRPr="00E24FE8" w:rsidRDefault="00E24FE8" w:rsidP="00E24FE8">
            <w:pPr>
              <w:jc w:val="center"/>
              <w:rPr>
                <w:sz w:val="20"/>
                <w:szCs w:val="20"/>
              </w:rPr>
            </w:pPr>
            <w:r w:rsidRPr="00E24FE8">
              <w:rPr>
                <w:sz w:val="20"/>
                <w:szCs w:val="20"/>
              </w:rPr>
              <w:t>07-173055</w:t>
            </w:r>
          </w:p>
        </w:tc>
        <w:tc>
          <w:tcPr>
            <w:tcW w:w="1400" w:type="dxa"/>
            <w:vAlign w:val="center"/>
            <w:hideMark/>
          </w:tcPr>
          <w:p w14:paraId="6B1079BF" w14:textId="77777777" w:rsidR="00E24FE8" w:rsidRPr="00E24FE8" w:rsidRDefault="00E24FE8" w:rsidP="00E24FE8">
            <w:pPr>
              <w:jc w:val="center"/>
              <w:rPr>
                <w:sz w:val="20"/>
                <w:szCs w:val="20"/>
              </w:rPr>
            </w:pPr>
            <w:r w:rsidRPr="00E24FE8">
              <w:rPr>
                <w:sz w:val="20"/>
                <w:szCs w:val="20"/>
              </w:rPr>
              <w:t>Отсутствуют</w:t>
            </w:r>
          </w:p>
        </w:tc>
        <w:tc>
          <w:tcPr>
            <w:tcW w:w="2362" w:type="dxa"/>
            <w:vAlign w:val="center"/>
            <w:hideMark/>
          </w:tcPr>
          <w:p w14:paraId="721B8B38" w14:textId="19C641C5" w:rsidR="00E24FE8" w:rsidRPr="00E24FE8" w:rsidRDefault="00E24FE8" w:rsidP="00E24FE8">
            <w:pPr>
              <w:jc w:val="center"/>
              <w:rPr>
                <w:sz w:val="20"/>
                <w:szCs w:val="20"/>
              </w:rPr>
            </w:pPr>
            <w:r w:rsidRPr="00E24FE8">
              <w:rPr>
                <w:sz w:val="20"/>
                <w:szCs w:val="20"/>
              </w:rPr>
              <w:t>№ 77-ОД/2020</w:t>
            </w:r>
            <w:r w:rsidRPr="00E24FE8">
              <w:rPr>
                <w:sz w:val="20"/>
                <w:szCs w:val="20"/>
              </w:rPr>
              <w:br/>
              <w:t>от 19.06.2020 г.</w:t>
            </w:r>
          </w:p>
        </w:tc>
        <w:tc>
          <w:tcPr>
            <w:tcW w:w="2127" w:type="dxa"/>
            <w:vAlign w:val="center"/>
            <w:hideMark/>
          </w:tcPr>
          <w:p w14:paraId="25B8E6D8" w14:textId="58056FB8" w:rsidR="00E24FE8" w:rsidRPr="00E24FE8" w:rsidRDefault="00E24FE8" w:rsidP="00E24FE8">
            <w:pPr>
              <w:jc w:val="center"/>
              <w:rPr>
                <w:sz w:val="20"/>
                <w:szCs w:val="20"/>
              </w:rPr>
            </w:pPr>
            <w:r w:rsidRPr="00E24FE8">
              <w:rPr>
                <w:sz w:val="20"/>
                <w:szCs w:val="20"/>
              </w:rPr>
              <w:t>Ансамбль</w:t>
            </w:r>
          </w:p>
        </w:tc>
      </w:tr>
    </w:tbl>
    <w:p w14:paraId="6CFCFB7B" w14:textId="77777777" w:rsidR="00F93DE5" w:rsidRPr="00DC36E0" w:rsidRDefault="00F93DE5" w:rsidP="00DC36E0">
      <w:pPr>
        <w:rPr>
          <w:vanish/>
        </w:rPr>
      </w:pPr>
    </w:p>
    <w:p w14:paraId="003B0DAB" w14:textId="77777777" w:rsidR="00AF3AB5" w:rsidRPr="00DC36E0" w:rsidRDefault="00AF3AB5" w:rsidP="00DC36E0">
      <w:pPr>
        <w:rPr>
          <w:vanish/>
        </w:rPr>
      </w:pPr>
    </w:p>
    <w:p w14:paraId="1ACB8BEA" w14:textId="77777777" w:rsidR="00F93DE5" w:rsidRPr="00DC36E0" w:rsidRDefault="00F93DE5" w:rsidP="00DC36E0">
      <w:pPr>
        <w:keepNext/>
        <w:jc w:val="center"/>
      </w:pPr>
    </w:p>
    <w:p w14:paraId="55744D06" w14:textId="77777777" w:rsidR="008E3AD4" w:rsidRPr="00DC36E0" w:rsidRDefault="008E3AD4" w:rsidP="00DC36E0">
      <w:pPr>
        <w:keepNext/>
        <w:jc w:val="center"/>
        <w:sectPr w:rsidR="008E3AD4" w:rsidRPr="00DC36E0" w:rsidSect="00B632FD">
          <w:pgSz w:w="16838" w:h="11906" w:orient="landscape" w:code="9"/>
          <w:pgMar w:top="1418" w:right="1418" w:bottom="851" w:left="1134" w:header="510" w:footer="510" w:gutter="0"/>
          <w:cols w:space="708"/>
          <w:docGrid w:linePitch="360"/>
        </w:sectPr>
      </w:pPr>
    </w:p>
    <w:p w14:paraId="1AA17B88" w14:textId="49BA8634"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99" w:name="_Toc196648005"/>
      <w:bookmarkStart w:id="100" w:name="Охрана_ОКН"/>
      <w:r w:rsidRPr="00DC36E0">
        <w:rPr>
          <w:rFonts w:ascii="Times New Roman" w:hAnsi="Times New Roman" w:cs="Times New Roman"/>
          <w:sz w:val="24"/>
          <w:szCs w:val="24"/>
        </w:rPr>
        <w:lastRenderedPageBreak/>
        <w:t>Охрана объектов культурного наследия (памятников истории и культуры)</w:t>
      </w:r>
      <w:bookmarkEnd w:id="99"/>
    </w:p>
    <w:bookmarkEnd w:id="100"/>
    <w:p w14:paraId="400CD677" w14:textId="77777777" w:rsidR="00725ED7" w:rsidRPr="00DC36E0" w:rsidRDefault="00725ED7" w:rsidP="00DC36E0">
      <w:pPr>
        <w:ind w:firstLine="567"/>
        <w:jc w:val="both"/>
      </w:pPr>
    </w:p>
    <w:p w14:paraId="53000DFC" w14:textId="2C10769B" w:rsidR="008371CE" w:rsidRPr="00DC36E0" w:rsidRDefault="008371CE" w:rsidP="00DC36E0">
      <w:pPr>
        <w:ind w:firstLine="567"/>
        <w:jc w:val="both"/>
      </w:pPr>
      <w:r w:rsidRPr="00DC36E0">
        <w:t xml:space="preserve">Сохранение объекта культурного наследия-меры,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w:t>
      </w:r>
    </w:p>
    <w:p w14:paraId="0EA2DDEC" w14:textId="61C04674" w:rsidR="00AB7A82" w:rsidRPr="00DC36E0" w:rsidRDefault="00AB7A82" w:rsidP="00DC36E0">
      <w:pPr>
        <w:ind w:firstLine="567"/>
        <w:jc w:val="both"/>
      </w:pPr>
      <w:r w:rsidRPr="00DC36E0">
        <w:t>Изыскательские, проектные, земляные, строительные и иные работы в границах территории объекта культурного наследия, включенного в реестр, а также на земельном участке, непосредственно связанном с земельным участком в границах территории объекта культурного наследия проводятся при условии соблюдения установленных статьей 5.1 Федерального закона от 25.06.2002 № 73-ФЗ «Об объектах культурного наследия (памятниках истории и культуры) народов Российской Федерации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4256E70" w14:textId="77777777" w:rsidR="008371CE" w:rsidRPr="00DC36E0" w:rsidRDefault="008371CE" w:rsidP="00DC36E0">
      <w:pPr>
        <w:ind w:firstLine="567"/>
        <w:jc w:val="both"/>
      </w:pPr>
      <w:r w:rsidRPr="00DC36E0">
        <w:t>Порядок проведения работ по сохранению объекта культурного наследия, включенного в реестр, выявленного объекта культурного наследия установлен статьей 45 Федерального закона от 25.06.2002 № 73-ФЗ «Об объектах культурного наследия (памятниках истории и культуры) народов Российской Федерации».</w:t>
      </w:r>
    </w:p>
    <w:p w14:paraId="6B0A9C1F" w14:textId="77777777" w:rsidR="008371CE" w:rsidRPr="00DC36E0" w:rsidRDefault="008371CE" w:rsidP="00DC36E0">
      <w:pPr>
        <w:ind w:firstLine="567"/>
        <w:jc w:val="both"/>
      </w:pPr>
      <w:r w:rsidRPr="00DC36E0">
        <w:t xml:space="preserve"> Порядок проведения работ по сохранению объектов археологического наследия, выдачи разрешений на проведение указанных работ, устанавливается статьей 45.1 Федерального закона от 25.06.2002 № 73-ФЗ «Об объектах культурного наследия (памятниках истории и культуры) народов Российской Федерации.</w:t>
      </w:r>
    </w:p>
    <w:p w14:paraId="11143E83" w14:textId="77777777" w:rsidR="008371CE" w:rsidRPr="00DC36E0" w:rsidRDefault="008371CE" w:rsidP="00DC36E0">
      <w:pPr>
        <w:ind w:firstLine="567"/>
        <w:jc w:val="both"/>
      </w:pPr>
      <w:r w:rsidRPr="00DC36E0">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пунктом 1 статьёй 3.1 Федерального закона от 25.06.2002 № 73-ФЗ «Об объектах культурного наследия (истории и культуры) народов Российской Федерации».</w:t>
      </w:r>
    </w:p>
    <w:p w14:paraId="50AED4C5" w14:textId="77777777" w:rsidR="008371CE" w:rsidRPr="00DC36E0" w:rsidRDefault="008371CE" w:rsidP="00DC36E0">
      <w:pPr>
        <w:ind w:firstLine="567"/>
        <w:jc w:val="both"/>
      </w:pPr>
      <w:r w:rsidRPr="00DC36E0">
        <w:t>Федеральным законом от 25.06.2002 № 73-ФЗ «Об объектах культурного наследия (памятниках истории и культуры) народов Российской Федерации» установлены специальные требования, действующие в границе территории объекта культурного наследия, направленные на сохранение объекта культурного наследия, сохранение историко-градостроительной или природной среды объекта культурного наследия.</w:t>
      </w:r>
    </w:p>
    <w:p w14:paraId="5E2577B6" w14:textId="77777777" w:rsidR="008371CE" w:rsidRPr="00DC36E0" w:rsidRDefault="008371CE" w:rsidP="00DC36E0">
      <w:pPr>
        <w:ind w:firstLine="567"/>
        <w:jc w:val="both"/>
      </w:pPr>
      <w:r w:rsidRPr="00DC36E0">
        <w:t xml:space="preserve">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полевые работы, проводимые в порядке, определенном статьей 45.1 Федерального закона от 25.06.2002 № 73-ФЗ «Об объектах культурного наследия (памятниках истории и культуры) народов Российской Федерации».</w:t>
      </w:r>
    </w:p>
    <w:p w14:paraId="5E6E5B67" w14:textId="77777777" w:rsidR="008371CE" w:rsidRPr="00DC36E0" w:rsidRDefault="008371CE" w:rsidP="00DC36E0">
      <w:pPr>
        <w:ind w:firstLine="567"/>
        <w:jc w:val="both"/>
      </w:pPr>
      <w:r w:rsidRPr="00DC36E0">
        <w:t xml:space="preserve">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w:t>
      </w:r>
    </w:p>
    <w:p w14:paraId="4AB579E6" w14:textId="77777777" w:rsidR="008371CE" w:rsidRPr="00DC36E0" w:rsidRDefault="008371CE" w:rsidP="00DC36E0">
      <w:pPr>
        <w:ind w:firstLine="567"/>
        <w:jc w:val="both"/>
      </w:pPr>
      <w:r w:rsidRPr="00DC36E0">
        <w:t xml:space="preserve">Границы территории объекта археологического наследия определяются на основании археологических полевых работ. </w:t>
      </w:r>
    </w:p>
    <w:p w14:paraId="2F125395" w14:textId="77777777" w:rsidR="008371CE" w:rsidRPr="00DC36E0" w:rsidRDefault="008371CE" w:rsidP="00DC36E0">
      <w:pPr>
        <w:ind w:firstLine="567"/>
        <w:jc w:val="both"/>
      </w:pPr>
      <w:r w:rsidRPr="00DC36E0">
        <w:lastRenderedPageBreak/>
        <w:t xml:space="preserve">Требования к составлению проектов границ территорий объектов культурного наследия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w:t>
      </w:r>
    </w:p>
    <w:p w14:paraId="6D1D4B99" w14:textId="77777777" w:rsidR="008371CE" w:rsidRPr="00DC36E0" w:rsidRDefault="008371CE" w:rsidP="00DC36E0">
      <w:pPr>
        <w:ind w:firstLine="567"/>
        <w:jc w:val="both"/>
      </w:pPr>
      <w:r w:rsidRPr="00DC36E0">
        <w:t>Соответствующие «Требования к составлению проектов границ территорий объектов культурного наследия», утверждены приказом Министерства культуры Российской Федерации от 04.06.2015 № 1745.</w:t>
      </w:r>
    </w:p>
    <w:p w14:paraId="17EA2FEF" w14:textId="77777777" w:rsidR="008371CE" w:rsidRPr="00DC36E0" w:rsidRDefault="008371CE" w:rsidP="00DC36E0">
      <w:pPr>
        <w:ind w:firstLine="567"/>
        <w:jc w:val="both"/>
      </w:pPr>
      <w:r w:rsidRPr="00DC36E0">
        <w:t>В соответствии с положениями статьи 5.1 Федерального закона от 25.06.2002 № 73-ФЗ «Об объектах культурного наследия (истории и культуры) народов Российской Федерации» на территории памятника или ансамбля запрещаются строительство объектов капитального строительства и увеличение объёмно-пространственных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0E3DA757" w14:textId="77777777" w:rsidR="008371CE" w:rsidRPr="00DC36E0" w:rsidRDefault="008371CE" w:rsidP="00DC36E0">
      <w:pPr>
        <w:ind w:firstLine="567"/>
        <w:jc w:val="both"/>
      </w:pPr>
      <w:r w:rsidRPr="00DC36E0">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от 25.06.2002 № 73-ФЗ «Об объектах культурного наследия (истории и культуры) народов Российской Федерации», земляных, строительных, мелиоративных, хозяйственных работ, указанных в статье 30 Федерального закона от 25.06.2002 № 73-ФЗ «Об объектах культурного наследия (истории и культуры) народов Российской Федерации» работ по использованию лесов и иных работ при условии обеспечения сохранности объекта археологического наследия, включённого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14:paraId="6E495AF7" w14:textId="77777777" w:rsidR="008371CE" w:rsidRPr="00DC36E0" w:rsidRDefault="008371CE" w:rsidP="00DC36E0">
      <w:pPr>
        <w:ind w:firstLine="567"/>
        <w:jc w:val="both"/>
      </w:pPr>
      <w:r w:rsidRPr="00DC36E0">
        <w:t>В целях сохранения памятников истории и культуры в их исторической среде на сопряженной с ними территории устанавливаются зоны охраны объектов культурного наследия.</w:t>
      </w:r>
    </w:p>
    <w:p w14:paraId="0F33B5F0" w14:textId="77777777" w:rsidR="008371CE" w:rsidRPr="00DC36E0" w:rsidRDefault="008371CE" w:rsidP="00DC36E0">
      <w:pPr>
        <w:ind w:firstLine="567"/>
        <w:jc w:val="both"/>
      </w:pPr>
      <w:r w:rsidRPr="00DC36E0">
        <w:t xml:space="preserve"> Необходимый состав зон охраны объекта культурного наследия определяется проектом зон охраны объекта культурного наследия. </w:t>
      </w:r>
    </w:p>
    <w:p w14:paraId="4DD76392" w14:textId="77777777" w:rsidR="008371CE" w:rsidRPr="00DC36E0" w:rsidRDefault="008371CE" w:rsidP="00DC36E0">
      <w:pPr>
        <w:ind w:firstLine="567"/>
        <w:jc w:val="both"/>
      </w:pPr>
      <w:r w:rsidRPr="00DC36E0">
        <w:t>Порядок разработки, согласования и утверждения проекта зон охраны объектов культурного наследия (памятников истории и культуры) народов Российской Федерации,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указанных зон установлен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 (далее - Положение).</w:t>
      </w:r>
    </w:p>
    <w:p w14:paraId="5B13B865" w14:textId="77777777" w:rsidR="008371CE" w:rsidRPr="00DC36E0" w:rsidRDefault="008371CE" w:rsidP="00DC36E0">
      <w:pPr>
        <w:ind w:firstLine="567"/>
        <w:jc w:val="both"/>
      </w:pPr>
      <w:r w:rsidRPr="00DC36E0">
        <w:t xml:space="preserve"> Пунктом 7 Положения установлено, что разработка проектов зон охраны объектов культурного наследия и проектов объединенной зоны охраны объектов культурного наследия, материалов историко-культурных исследований, обосновывающих необходимость разработки проектов зон охраны объектов культурного наследия, включается в соответствующие федеральные и региональные целевые программы, в которых предусматриваются мероприятия по сохранению, использованию, популяризации и государственной охране объектов культурного наследия.</w:t>
      </w:r>
    </w:p>
    <w:p w14:paraId="1E95EB29" w14:textId="77777777" w:rsidR="008371CE" w:rsidRPr="00DC36E0" w:rsidRDefault="008371CE" w:rsidP="00DC36E0">
      <w:pPr>
        <w:ind w:firstLine="567"/>
        <w:jc w:val="both"/>
      </w:pPr>
      <w:r w:rsidRPr="00DC36E0">
        <w:t xml:space="preserve"> Разработка проектов зон охраны объектов культурного наследия и проектов объединенной зоны охраны объектов культурного наследия может также осуществляться по инициативе и за счет средств органов местного самоуправления, собственников или пользователей объектов культурного наследия, правообладателей земельных участков, расположенных в границах зон охраны объектов культурного наследия.</w:t>
      </w:r>
    </w:p>
    <w:p w14:paraId="786B5005" w14:textId="77777777" w:rsidR="008371CE" w:rsidRPr="00DC36E0" w:rsidRDefault="008371CE" w:rsidP="00DC36E0">
      <w:pPr>
        <w:ind w:firstLine="567"/>
        <w:jc w:val="both"/>
      </w:pPr>
      <w:r w:rsidRPr="00DC36E0">
        <w:lastRenderedPageBreak/>
        <w:t xml:space="preserve"> Разработку проектов зон охраны объектов культурного наследия и проектов объединенной зоны охраны объектов культурного наследия организуют Министерство культуры Российской Федерации, органы государственной власти субъектов Российской Федерации и органы местного самоуправления.</w:t>
      </w:r>
    </w:p>
    <w:p w14:paraId="47E9BEA3" w14:textId="77777777" w:rsidR="008371CE" w:rsidRPr="00DC36E0" w:rsidRDefault="008371CE" w:rsidP="00DC36E0">
      <w:pPr>
        <w:ind w:firstLine="567"/>
        <w:jc w:val="both"/>
      </w:pPr>
      <w:r w:rsidRPr="00DC36E0">
        <w:t xml:space="preserve">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регионального значения и объектов местного значения-в порядке, установленном законами субъектов Российской Федерации. </w:t>
      </w:r>
    </w:p>
    <w:p w14:paraId="6D433F90" w14:textId="77777777" w:rsidR="008371CE" w:rsidRPr="00DC36E0" w:rsidRDefault="008371CE" w:rsidP="00DC36E0">
      <w:pPr>
        <w:ind w:firstLine="567"/>
        <w:jc w:val="both"/>
      </w:pPr>
      <w:r w:rsidRPr="00DC36E0">
        <w:t xml:space="preserve">До разработки и утверждения проектов зон охраны объектов культурного наследия действуют защитные зоны. </w:t>
      </w:r>
    </w:p>
    <w:p w14:paraId="47EA7B09" w14:textId="77777777" w:rsidR="008371CE" w:rsidRPr="00DC36E0" w:rsidRDefault="008371CE" w:rsidP="00DC36E0">
      <w:pPr>
        <w:ind w:firstLine="567"/>
        <w:jc w:val="both"/>
      </w:pPr>
      <w:r w:rsidRPr="00DC36E0">
        <w:t xml:space="preserve">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p>
    <w:p w14:paraId="097EEEB3" w14:textId="77777777" w:rsidR="008371CE" w:rsidRPr="00DC36E0" w:rsidRDefault="008371CE" w:rsidP="00DC36E0">
      <w:pPr>
        <w:ind w:firstLine="567"/>
        <w:jc w:val="both"/>
      </w:pPr>
      <w:r w:rsidRPr="00DC36E0">
        <w:t>Границы защитной зоны объекта культурного наследия устанавливаются: для памятника, расположенного в границах населенного пункта, на расстоянии 100 метров от внешних границ территории памятника;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6598081D" w14:textId="77777777" w:rsidR="008371CE" w:rsidRPr="00DC36E0" w:rsidRDefault="008371CE" w:rsidP="00DC36E0">
      <w:pPr>
        <w:ind w:firstLine="567"/>
        <w:jc w:val="both"/>
      </w:pPr>
      <w:r w:rsidRPr="00DC36E0">
        <w:t xml:space="preserve">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147C3E7E" w14:textId="77777777" w:rsidR="008371CE" w:rsidRPr="00DC36E0" w:rsidRDefault="008371CE" w:rsidP="00DC36E0">
      <w:pPr>
        <w:ind w:firstLine="567"/>
        <w:jc w:val="both"/>
      </w:pPr>
      <w:r w:rsidRPr="00DC36E0">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w:t>
      </w:r>
    </w:p>
    <w:p w14:paraId="7D762835" w14:textId="77777777" w:rsidR="008371CE" w:rsidRPr="00DC36E0" w:rsidRDefault="008371CE" w:rsidP="00DC36E0">
      <w:pPr>
        <w:ind w:firstLine="567"/>
        <w:jc w:val="both"/>
      </w:pPr>
      <w:r w:rsidRPr="00DC36E0">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объекта культурного наследия, установленных в соответствии со ст. 34 Федерального закона.</w:t>
      </w:r>
    </w:p>
    <w:p w14:paraId="38F1818D" w14:textId="77777777" w:rsidR="008371CE" w:rsidRPr="00DC36E0" w:rsidRDefault="008371CE" w:rsidP="00DC36E0">
      <w:pPr>
        <w:ind w:firstLine="567"/>
        <w:jc w:val="both"/>
      </w:pPr>
      <w:r w:rsidRPr="00DC36E0">
        <w:t>Проектирование и проведение земляных, строительных, мелиоративных, хозяйственных работ, указанных в статье 30 Федерального закона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статьи 36 Федерального закона от 25.06.2002 № 73-ФЗ «Об объектах культурного наследия (памятниках истории и культуры) народов Российской Федерации».</w:t>
      </w:r>
    </w:p>
    <w:p w14:paraId="2403C149" w14:textId="77777777" w:rsidR="008371CE" w:rsidRPr="00DC36E0" w:rsidRDefault="008371CE" w:rsidP="00DC36E0">
      <w:pPr>
        <w:ind w:firstLine="567"/>
        <w:jc w:val="both"/>
      </w:pPr>
      <w:r w:rsidRPr="00DC36E0">
        <w:t xml:space="preserve"> Наличие (отсутствие) на определенной территории объектов культурного наследия, включенных в реестр, выявленных объектов культурного наследия или объектов, обладающих </w:t>
      </w:r>
      <w:r w:rsidRPr="00DC36E0">
        <w:lastRenderedPageBreak/>
        <w:t xml:space="preserve">признаками объекта культурного наследия, определяется государственной историко-культурной экспертизой, в случае если орган охраны объектов культурного наследия не имеет информации об отсутствии таких объектов на испрашиваемом земельном участке. </w:t>
      </w:r>
    </w:p>
    <w:p w14:paraId="3F1AD6CD" w14:textId="77777777" w:rsidR="008371CE" w:rsidRPr="00DC36E0" w:rsidRDefault="008371CE" w:rsidP="00DC36E0">
      <w:pPr>
        <w:ind w:firstLine="567"/>
        <w:jc w:val="both"/>
      </w:pPr>
      <w:r w:rsidRPr="00DC36E0">
        <w:t xml:space="preserve">Согласно Федерального закона историко-культурная экспертиза проводится до начала работ по сохранению объекта культурного наследия,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 </w:t>
      </w:r>
    </w:p>
    <w:p w14:paraId="03AF42AE" w14:textId="77777777" w:rsidR="008371CE" w:rsidRPr="00DC36E0" w:rsidRDefault="008371CE" w:rsidP="00DC36E0">
      <w:pPr>
        <w:ind w:firstLine="567"/>
        <w:jc w:val="both"/>
      </w:pPr>
      <w:r w:rsidRPr="00DC36E0">
        <w:t>Заказчик работ, подлежащих историко-культурной экспертизе, оплачивает ее проведение.</w:t>
      </w:r>
    </w:p>
    <w:p w14:paraId="79074855" w14:textId="77777777" w:rsidR="008371CE" w:rsidRPr="00DC36E0" w:rsidRDefault="008371CE" w:rsidP="00DC36E0">
      <w:pPr>
        <w:ind w:firstLine="567"/>
        <w:jc w:val="both"/>
      </w:pPr>
      <w:r w:rsidRPr="00DC36E0">
        <w:t>Заказчик работ при осуществлении хозяйственной деятельности в соответствии со ст. 28, 30, 31, 32, 36, 45.1 Федерального закона от 25.06.2002 № 73-ФЗ «Об объектах культурного наследия (памятниках истории и культуры) народов Российской Федерации» обязан:</w:t>
      </w:r>
    </w:p>
    <w:p w14:paraId="276ED2BA" w14:textId="77777777" w:rsidR="008371CE" w:rsidRPr="00DC36E0" w:rsidRDefault="008371CE" w:rsidP="002D470E">
      <w:pPr>
        <w:pStyle w:val="aff8"/>
        <w:numPr>
          <w:ilvl w:val="0"/>
          <w:numId w:val="19"/>
        </w:numPr>
        <w:spacing w:line="240" w:lineRule="auto"/>
        <w:ind w:left="1134" w:hanging="357"/>
        <w:rPr>
          <w:rFonts w:ascii="Times New Roman" w:hAnsi="Times New Roman"/>
        </w:rPr>
      </w:pPr>
      <w:r w:rsidRPr="00DC36E0">
        <w:rPr>
          <w:rFonts w:ascii="Times New Roman" w:hAnsi="Times New Roman"/>
        </w:rPr>
        <w:t>обеспечить проведение и финансирование историко-культурной экспертизы земельного участка, подлежащего воздействию земляных, хозяйственных и иных работ, путём проведения археологической разведки, в порядке, установленном ст. 45.1 Федерального закона от 25.06.2002 № 73-ФЗ «Об объектах культурного наследия (истории и культуры) народов Российской Федерации»;</w:t>
      </w:r>
    </w:p>
    <w:p w14:paraId="6196E822" w14:textId="1BA93CF9" w:rsidR="008371CE" w:rsidRPr="00DC36E0" w:rsidRDefault="008371CE" w:rsidP="002D470E">
      <w:pPr>
        <w:pStyle w:val="aff8"/>
        <w:numPr>
          <w:ilvl w:val="0"/>
          <w:numId w:val="19"/>
        </w:numPr>
        <w:spacing w:line="240" w:lineRule="auto"/>
        <w:ind w:left="1134" w:hanging="357"/>
        <w:rPr>
          <w:rFonts w:ascii="Times New Roman" w:hAnsi="Times New Roman"/>
        </w:rPr>
      </w:pPr>
      <w:r w:rsidRPr="00DC36E0">
        <w:rPr>
          <w:rFonts w:ascii="Times New Roman" w:hAnsi="Times New Roman"/>
        </w:rPr>
        <w:t xml:space="preserve">предоставить в </w:t>
      </w:r>
      <w:r w:rsidR="00107B7E" w:rsidRPr="00DC36E0">
        <w:rPr>
          <w:rFonts w:ascii="Times New Roman" w:hAnsi="Times New Roman"/>
        </w:rPr>
        <w:t xml:space="preserve">Управление </w:t>
      </w:r>
      <w:r w:rsidR="00107B7E" w:rsidRPr="00D1012A">
        <w:rPr>
          <w:rFonts w:ascii="Times New Roman" w:hAnsi="Times New Roman"/>
        </w:rPr>
        <w:t xml:space="preserve">по </w:t>
      </w:r>
      <w:r w:rsidR="00107B7E">
        <w:rPr>
          <w:rFonts w:ascii="Times New Roman" w:hAnsi="Times New Roman"/>
        </w:rPr>
        <w:t>г</w:t>
      </w:r>
      <w:r w:rsidR="00107B7E" w:rsidRPr="00D1012A">
        <w:rPr>
          <w:rFonts w:ascii="Times New Roman" w:hAnsi="Times New Roman"/>
        </w:rPr>
        <w:t xml:space="preserve">осударственной </w:t>
      </w:r>
      <w:r w:rsidR="00107B7E">
        <w:rPr>
          <w:rFonts w:ascii="Times New Roman" w:hAnsi="Times New Roman"/>
        </w:rPr>
        <w:t>о</w:t>
      </w:r>
      <w:r w:rsidR="00107B7E" w:rsidRPr="00D1012A">
        <w:rPr>
          <w:rFonts w:ascii="Times New Roman" w:hAnsi="Times New Roman"/>
        </w:rPr>
        <w:t xml:space="preserve">хране </w:t>
      </w:r>
      <w:r w:rsidR="00107B7E">
        <w:rPr>
          <w:rFonts w:ascii="Times New Roman" w:hAnsi="Times New Roman"/>
        </w:rPr>
        <w:t>о</w:t>
      </w:r>
      <w:r w:rsidR="00107B7E" w:rsidRPr="00D1012A">
        <w:rPr>
          <w:rFonts w:ascii="Times New Roman" w:hAnsi="Times New Roman"/>
        </w:rPr>
        <w:t xml:space="preserve">бъектов </w:t>
      </w:r>
      <w:r w:rsidR="00107B7E">
        <w:rPr>
          <w:rFonts w:ascii="Times New Roman" w:hAnsi="Times New Roman"/>
        </w:rPr>
        <w:t>к</w:t>
      </w:r>
      <w:r w:rsidR="00107B7E" w:rsidRPr="00D1012A">
        <w:rPr>
          <w:rFonts w:ascii="Times New Roman" w:hAnsi="Times New Roman"/>
        </w:rPr>
        <w:t xml:space="preserve">ультурного </w:t>
      </w:r>
      <w:r w:rsidR="00107B7E">
        <w:rPr>
          <w:rFonts w:ascii="Times New Roman" w:hAnsi="Times New Roman"/>
        </w:rPr>
        <w:t>н</w:t>
      </w:r>
      <w:r w:rsidR="00107B7E" w:rsidRPr="00D1012A">
        <w:rPr>
          <w:rFonts w:ascii="Times New Roman" w:hAnsi="Times New Roman"/>
        </w:rPr>
        <w:t>аследия Кабардино-</w:t>
      </w:r>
      <w:r w:rsidR="00107B7E">
        <w:rPr>
          <w:rFonts w:ascii="Times New Roman" w:hAnsi="Times New Roman"/>
        </w:rPr>
        <w:t>Б</w:t>
      </w:r>
      <w:r w:rsidR="00107B7E" w:rsidRPr="00D1012A">
        <w:rPr>
          <w:rFonts w:ascii="Times New Roman" w:hAnsi="Times New Roman"/>
        </w:rPr>
        <w:t xml:space="preserve">алкарской Республики </w:t>
      </w:r>
      <w:r w:rsidRPr="00DC36E0">
        <w:rPr>
          <w:rFonts w:ascii="Times New Roman" w:hAnsi="Times New Roman"/>
        </w:rPr>
        <w:t>документацию, подготовленную на основе археологических работ, содержащую результаты исследований, в соответствии с которыми определяется наличие или отсутствие объектов, обладающих признаками культурного наследия на земельном участке, подлежащим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w:t>
      </w:r>
    </w:p>
    <w:p w14:paraId="755453E3" w14:textId="77777777" w:rsidR="008371CE" w:rsidRPr="00DC36E0" w:rsidRDefault="008371CE" w:rsidP="00DC36E0">
      <w:pPr>
        <w:ind w:firstLine="567"/>
        <w:jc w:val="both"/>
      </w:pPr>
      <w:r w:rsidRPr="00DC36E0">
        <w:t>В случае обнаружения в границах земельного участка, подлежащего воздействию земляных, строительных, хозяйственных и иных работ, объектов, обладающих признаками объекта культурного (в т. ч. археологического) наследия:</w:t>
      </w:r>
    </w:p>
    <w:p w14:paraId="3F232F1D" w14:textId="77777777" w:rsidR="008371CE" w:rsidRPr="00DC36E0" w:rsidRDefault="008371CE" w:rsidP="002D470E">
      <w:pPr>
        <w:pStyle w:val="aff8"/>
        <w:numPr>
          <w:ilvl w:val="0"/>
          <w:numId w:val="19"/>
        </w:numPr>
        <w:spacing w:line="240" w:lineRule="auto"/>
        <w:ind w:left="1134" w:hanging="357"/>
        <w:rPr>
          <w:rFonts w:ascii="Times New Roman" w:hAnsi="Times New Roman"/>
        </w:rPr>
      </w:pPr>
      <w:r w:rsidRPr="00DC36E0">
        <w:rPr>
          <w:rFonts w:ascii="Times New Roman" w:hAnsi="Times New Roman"/>
        </w:rPr>
        <w:t>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указанный объект культурного наследия;</w:t>
      </w:r>
    </w:p>
    <w:p w14:paraId="43D34AEB" w14:textId="3EF15CB1" w:rsidR="008371CE" w:rsidRPr="00DC36E0" w:rsidRDefault="008371CE" w:rsidP="002D470E">
      <w:pPr>
        <w:pStyle w:val="aff8"/>
        <w:numPr>
          <w:ilvl w:val="0"/>
          <w:numId w:val="19"/>
        </w:numPr>
        <w:spacing w:line="240" w:lineRule="auto"/>
        <w:ind w:left="1134" w:hanging="357"/>
        <w:rPr>
          <w:rFonts w:ascii="Times New Roman" w:hAnsi="Times New Roman"/>
        </w:rPr>
      </w:pPr>
      <w:r w:rsidRPr="00DC36E0">
        <w:rPr>
          <w:rFonts w:ascii="Times New Roman" w:hAnsi="Times New Roman"/>
        </w:rPr>
        <w:t xml:space="preserve">получить по документации или разделу документации, обосновывающей меры по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Управление </w:t>
      </w:r>
      <w:r w:rsidR="00D1012A" w:rsidRPr="00D1012A">
        <w:rPr>
          <w:rFonts w:ascii="Times New Roman" w:hAnsi="Times New Roman"/>
        </w:rPr>
        <w:t xml:space="preserve">по </w:t>
      </w:r>
      <w:r w:rsidR="00D1012A">
        <w:rPr>
          <w:rFonts w:ascii="Times New Roman" w:hAnsi="Times New Roman"/>
        </w:rPr>
        <w:t>г</w:t>
      </w:r>
      <w:r w:rsidR="00D1012A" w:rsidRPr="00D1012A">
        <w:rPr>
          <w:rFonts w:ascii="Times New Roman" w:hAnsi="Times New Roman"/>
        </w:rPr>
        <w:t xml:space="preserve">осударственной </w:t>
      </w:r>
      <w:r w:rsidR="00D1012A">
        <w:rPr>
          <w:rFonts w:ascii="Times New Roman" w:hAnsi="Times New Roman"/>
        </w:rPr>
        <w:t>о</w:t>
      </w:r>
      <w:r w:rsidR="00D1012A" w:rsidRPr="00D1012A">
        <w:rPr>
          <w:rFonts w:ascii="Times New Roman" w:hAnsi="Times New Roman"/>
        </w:rPr>
        <w:t xml:space="preserve">хране </w:t>
      </w:r>
      <w:r w:rsidR="00D1012A">
        <w:rPr>
          <w:rFonts w:ascii="Times New Roman" w:hAnsi="Times New Roman"/>
        </w:rPr>
        <w:t>о</w:t>
      </w:r>
      <w:r w:rsidR="00D1012A" w:rsidRPr="00D1012A">
        <w:rPr>
          <w:rFonts w:ascii="Times New Roman" w:hAnsi="Times New Roman"/>
        </w:rPr>
        <w:t xml:space="preserve">бъектов </w:t>
      </w:r>
      <w:r w:rsidR="00D1012A">
        <w:rPr>
          <w:rFonts w:ascii="Times New Roman" w:hAnsi="Times New Roman"/>
        </w:rPr>
        <w:t>к</w:t>
      </w:r>
      <w:r w:rsidR="00D1012A" w:rsidRPr="00D1012A">
        <w:rPr>
          <w:rFonts w:ascii="Times New Roman" w:hAnsi="Times New Roman"/>
        </w:rPr>
        <w:t xml:space="preserve">ультурного </w:t>
      </w:r>
      <w:r w:rsidR="00D1012A">
        <w:rPr>
          <w:rFonts w:ascii="Times New Roman" w:hAnsi="Times New Roman"/>
        </w:rPr>
        <w:t>н</w:t>
      </w:r>
      <w:r w:rsidR="00D1012A" w:rsidRPr="00D1012A">
        <w:rPr>
          <w:rFonts w:ascii="Times New Roman" w:hAnsi="Times New Roman"/>
        </w:rPr>
        <w:t>аследия Кабардино-</w:t>
      </w:r>
      <w:r w:rsidR="00D1012A">
        <w:rPr>
          <w:rFonts w:ascii="Times New Roman" w:hAnsi="Times New Roman"/>
        </w:rPr>
        <w:t>Б</w:t>
      </w:r>
      <w:r w:rsidR="00D1012A" w:rsidRPr="00D1012A">
        <w:rPr>
          <w:rFonts w:ascii="Times New Roman" w:hAnsi="Times New Roman"/>
        </w:rPr>
        <w:t xml:space="preserve">алкарской Республики </w:t>
      </w:r>
      <w:r w:rsidRPr="00DC36E0">
        <w:rPr>
          <w:rFonts w:ascii="Times New Roman" w:hAnsi="Times New Roman"/>
        </w:rPr>
        <w:t>на согласование;</w:t>
      </w:r>
    </w:p>
    <w:p w14:paraId="1BEDFBFB" w14:textId="77777777" w:rsidR="008371CE" w:rsidRPr="00DC36E0" w:rsidRDefault="008371CE" w:rsidP="002D470E">
      <w:pPr>
        <w:pStyle w:val="aff8"/>
        <w:numPr>
          <w:ilvl w:val="0"/>
          <w:numId w:val="19"/>
        </w:numPr>
        <w:spacing w:line="240" w:lineRule="auto"/>
        <w:ind w:left="1134" w:hanging="357"/>
        <w:rPr>
          <w:rFonts w:ascii="Times New Roman" w:hAnsi="Times New Roman"/>
        </w:rPr>
      </w:pPr>
      <w:r w:rsidRPr="00DC36E0">
        <w:rPr>
          <w:rFonts w:ascii="Times New Roman" w:hAnsi="Times New Roman"/>
        </w:rPr>
        <w:t>обеспечить проведение и финансирование историко-культурной экспертизы выявленного объекта культурного наследия, обосновывающей целесообразность включение данного объекта в реестр;</w:t>
      </w:r>
    </w:p>
    <w:p w14:paraId="13E88129" w14:textId="5F28F638" w:rsidR="008371CE" w:rsidRPr="00DC36E0" w:rsidRDefault="008371CE" w:rsidP="002D470E">
      <w:pPr>
        <w:pStyle w:val="aff8"/>
        <w:numPr>
          <w:ilvl w:val="0"/>
          <w:numId w:val="19"/>
        </w:numPr>
        <w:spacing w:line="240" w:lineRule="auto"/>
        <w:ind w:left="1134" w:hanging="357"/>
        <w:rPr>
          <w:rFonts w:ascii="Times New Roman" w:hAnsi="Times New Roman"/>
        </w:rPr>
      </w:pPr>
      <w:r w:rsidRPr="00DC36E0">
        <w:rPr>
          <w:rFonts w:ascii="Times New Roman" w:hAnsi="Times New Roman"/>
        </w:rPr>
        <w:t xml:space="preserve">обеспечить реализацию согласованной </w:t>
      </w:r>
      <w:r w:rsidR="00D1012A" w:rsidRPr="00DC36E0">
        <w:rPr>
          <w:rFonts w:ascii="Times New Roman" w:hAnsi="Times New Roman"/>
        </w:rPr>
        <w:t>Управление</w:t>
      </w:r>
      <w:r w:rsidR="00D1012A">
        <w:rPr>
          <w:rFonts w:ascii="Times New Roman" w:hAnsi="Times New Roman"/>
        </w:rPr>
        <w:t>м</w:t>
      </w:r>
      <w:r w:rsidR="00D1012A" w:rsidRPr="00DC36E0">
        <w:rPr>
          <w:rFonts w:ascii="Times New Roman" w:hAnsi="Times New Roman"/>
        </w:rPr>
        <w:t xml:space="preserve"> </w:t>
      </w:r>
      <w:r w:rsidR="00D1012A" w:rsidRPr="00D1012A">
        <w:rPr>
          <w:rFonts w:ascii="Times New Roman" w:hAnsi="Times New Roman"/>
        </w:rPr>
        <w:t xml:space="preserve">по </w:t>
      </w:r>
      <w:r w:rsidR="00D1012A">
        <w:rPr>
          <w:rFonts w:ascii="Times New Roman" w:hAnsi="Times New Roman"/>
        </w:rPr>
        <w:t>г</w:t>
      </w:r>
      <w:r w:rsidR="00D1012A" w:rsidRPr="00D1012A">
        <w:rPr>
          <w:rFonts w:ascii="Times New Roman" w:hAnsi="Times New Roman"/>
        </w:rPr>
        <w:t xml:space="preserve">осударственной </w:t>
      </w:r>
      <w:r w:rsidR="00D1012A">
        <w:rPr>
          <w:rFonts w:ascii="Times New Roman" w:hAnsi="Times New Roman"/>
        </w:rPr>
        <w:t>о</w:t>
      </w:r>
      <w:r w:rsidR="00D1012A" w:rsidRPr="00D1012A">
        <w:rPr>
          <w:rFonts w:ascii="Times New Roman" w:hAnsi="Times New Roman"/>
        </w:rPr>
        <w:t xml:space="preserve">хране </w:t>
      </w:r>
      <w:r w:rsidR="00D1012A">
        <w:rPr>
          <w:rFonts w:ascii="Times New Roman" w:hAnsi="Times New Roman"/>
        </w:rPr>
        <w:t>о</w:t>
      </w:r>
      <w:r w:rsidR="00D1012A" w:rsidRPr="00D1012A">
        <w:rPr>
          <w:rFonts w:ascii="Times New Roman" w:hAnsi="Times New Roman"/>
        </w:rPr>
        <w:t xml:space="preserve">бъектов </w:t>
      </w:r>
      <w:r w:rsidR="00D1012A">
        <w:rPr>
          <w:rFonts w:ascii="Times New Roman" w:hAnsi="Times New Roman"/>
        </w:rPr>
        <w:t>к</w:t>
      </w:r>
      <w:r w:rsidR="00D1012A" w:rsidRPr="00D1012A">
        <w:rPr>
          <w:rFonts w:ascii="Times New Roman" w:hAnsi="Times New Roman"/>
        </w:rPr>
        <w:t xml:space="preserve">ультурного </w:t>
      </w:r>
      <w:r w:rsidR="00D1012A">
        <w:rPr>
          <w:rFonts w:ascii="Times New Roman" w:hAnsi="Times New Roman"/>
        </w:rPr>
        <w:t>н</w:t>
      </w:r>
      <w:r w:rsidR="00D1012A" w:rsidRPr="00D1012A">
        <w:rPr>
          <w:rFonts w:ascii="Times New Roman" w:hAnsi="Times New Roman"/>
        </w:rPr>
        <w:t>аследия Кабардино-</w:t>
      </w:r>
      <w:r w:rsidR="00D1012A">
        <w:rPr>
          <w:rFonts w:ascii="Times New Roman" w:hAnsi="Times New Roman"/>
        </w:rPr>
        <w:t>Б</w:t>
      </w:r>
      <w:r w:rsidR="00D1012A" w:rsidRPr="00D1012A">
        <w:rPr>
          <w:rFonts w:ascii="Times New Roman" w:hAnsi="Times New Roman"/>
        </w:rPr>
        <w:t xml:space="preserve">алкарской Республики </w:t>
      </w:r>
      <w:r w:rsidRPr="00DC36E0">
        <w:rPr>
          <w:rFonts w:ascii="Times New Roman" w:hAnsi="Times New Roman"/>
        </w:rPr>
        <w:t>документации, обосновывающей меры по обеспечению сохранности выявленного объекта культурного (в т. ч. археологического) наследия.</w:t>
      </w:r>
    </w:p>
    <w:p w14:paraId="59AFC57B" w14:textId="77777777" w:rsidR="008371CE" w:rsidRPr="00DC36E0" w:rsidRDefault="008371CE" w:rsidP="00DC36E0">
      <w:pPr>
        <w:ind w:firstLine="567"/>
        <w:jc w:val="both"/>
      </w:pPr>
      <w:r w:rsidRPr="00DC36E0">
        <w:t xml:space="preserve">К полномочиям органов местного самоуправления в области сохранения, использования, популяризации и государственной охраны объектов культурного наследия относятся: сохранение, использование и популяризация объектов культурного наследия, находящихся в собственности муниципальных образований; государственная охрана объектов культурного </w:t>
      </w:r>
      <w:r w:rsidRPr="00DC36E0">
        <w:lastRenderedPageBreak/>
        <w:t>наследия местного (муниципального) значения; определение порядка организации историко- культурного заповедника местного (муниципального) значения; обеспечение условий доступности для инвалидов объектов культурного наследия, находящихся в собственности поселений, муниципальных округов или городских округов; иные полномочия, предусмотренные Федеральным законом от 25.06.2002 № 73-ФЗ «Об объектах культурного наследия (памятниках истории и культуры) народов Российской Федерации» и иными федеральными законами.</w:t>
      </w:r>
    </w:p>
    <w:p w14:paraId="4737D361" w14:textId="77777777" w:rsidR="008371CE" w:rsidRPr="00DC36E0" w:rsidRDefault="008371CE" w:rsidP="00DC36E0">
      <w:pPr>
        <w:ind w:firstLine="567"/>
        <w:jc w:val="both"/>
      </w:pPr>
      <w:r w:rsidRPr="00DC36E0">
        <w:t>Необходимо отметить, что источниками финансирования мероприятий по сохранению, популяризации и государственной охране объектов культурного наследия являются: федеральный бюджет; бюджеты субъектов Российской Федерации; внебюджетные поступления; местные бюджеты.</w:t>
      </w:r>
    </w:p>
    <w:p w14:paraId="20384547"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01" w:name="_Toc196648006"/>
      <w:r w:rsidRPr="00DC36E0">
        <w:rPr>
          <w:rFonts w:ascii="Times New Roman" w:hAnsi="Times New Roman" w:cs="Times New Roman"/>
          <w:sz w:val="24"/>
          <w:szCs w:val="24"/>
        </w:rPr>
        <w:t>Сведения об утверждённых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01"/>
    </w:p>
    <w:p w14:paraId="29C68AAA" w14:textId="77777777" w:rsidR="00725ED7" w:rsidRPr="00DC36E0" w:rsidRDefault="00725ED7" w:rsidP="00DC36E0">
      <w:pPr>
        <w:ind w:firstLine="567"/>
        <w:jc w:val="both"/>
      </w:pPr>
    </w:p>
    <w:p w14:paraId="40C25561" w14:textId="6E6323EA" w:rsidR="00725ED7" w:rsidRPr="00DC36E0" w:rsidRDefault="00725ED7" w:rsidP="00DC36E0">
      <w:pPr>
        <w:ind w:firstLine="567"/>
        <w:jc w:val="both"/>
      </w:pPr>
      <w:r w:rsidRPr="00DC36E0">
        <w:t xml:space="preserve">В соответствии с информацией, предоставленной </w:t>
      </w:r>
      <w:r w:rsidR="00D1012A" w:rsidRPr="00DC36E0">
        <w:t>Управление</w:t>
      </w:r>
      <w:r w:rsidR="00D1012A">
        <w:t>м</w:t>
      </w:r>
      <w:r w:rsidR="00D1012A" w:rsidRPr="00DC36E0">
        <w:t xml:space="preserve"> </w:t>
      </w:r>
      <w:r w:rsidR="00D1012A" w:rsidRPr="00D1012A">
        <w:t xml:space="preserve">по </w:t>
      </w:r>
      <w:r w:rsidR="00D1012A">
        <w:t>г</w:t>
      </w:r>
      <w:r w:rsidR="00D1012A" w:rsidRPr="00D1012A">
        <w:t xml:space="preserve">осударственной </w:t>
      </w:r>
      <w:r w:rsidR="00D1012A">
        <w:t>о</w:t>
      </w:r>
      <w:r w:rsidR="00D1012A" w:rsidRPr="00D1012A">
        <w:t xml:space="preserve">хране </w:t>
      </w:r>
      <w:r w:rsidR="00D1012A">
        <w:t>о</w:t>
      </w:r>
      <w:r w:rsidR="00D1012A" w:rsidRPr="00D1012A">
        <w:t xml:space="preserve">бъектов </w:t>
      </w:r>
      <w:r w:rsidR="00D1012A">
        <w:t>к</w:t>
      </w:r>
      <w:r w:rsidR="00D1012A" w:rsidRPr="00D1012A">
        <w:t xml:space="preserve">ультурного </w:t>
      </w:r>
      <w:r w:rsidR="00D1012A">
        <w:t>н</w:t>
      </w:r>
      <w:r w:rsidR="00D1012A" w:rsidRPr="00D1012A">
        <w:t>аследия Кабардино-</w:t>
      </w:r>
      <w:r w:rsidR="00D1012A">
        <w:t>Б</w:t>
      </w:r>
      <w:r w:rsidR="00D1012A" w:rsidRPr="00D1012A">
        <w:t>алкарской Республики</w:t>
      </w:r>
      <w:r w:rsidRPr="00DC36E0">
        <w:t xml:space="preserve"> (письмо от 2</w:t>
      </w:r>
      <w:r w:rsidR="00D1012A">
        <w:t>1</w:t>
      </w:r>
      <w:r w:rsidRPr="00DC36E0">
        <w:t>.</w:t>
      </w:r>
      <w:r w:rsidR="00D1012A">
        <w:t>11</w:t>
      </w:r>
      <w:r w:rsidRPr="00DC36E0">
        <w:t>.202</w:t>
      </w:r>
      <w:r w:rsidR="00D1012A">
        <w:t>4</w:t>
      </w:r>
      <w:r w:rsidRPr="00DC36E0">
        <w:t xml:space="preserve"> № 0</w:t>
      </w:r>
      <w:r w:rsidR="00D1012A">
        <w:t>1-01-24</w:t>
      </w:r>
      <w:r w:rsidRPr="00DC36E0">
        <w:t>/</w:t>
      </w:r>
      <w:r w:rsidR="00D1012A">
        <w:t>1432</w:t>
      </w:r>
      <w:r w:rsidRPr="00DC36E0">
        <w:t xml:space="preserve">) на территории </w:t>
      </w:r>
      <w:r w:rsidR="00D1012A">
        <w:t>городского образования Баксан</w:t>
      </w:r>
      <w:r w:rsidRPr="00DC36E0">
        <w:t xml:space="preserve"> исторические поселения федерального и регионального значения отсутствуют.</w:t>
      </w:r>
    </w:p>
    <w:p w14:paraId="7A5237DC" w14:textId="77777777" w:rsidR="00725ED7" w:rsidRPr="00DC36E0" w:rsidRDefault="00725ED7" w:rsidP="00DC36E0">
      <w:pPr>
        <w:ind w:firstLine="567"/>
        <w:jc w:val="both"/>
      </w:pPr>
    </w:p>
    <w:p w14:paraId="3F35FA05" w14:textId="77777777" w:rsidR="00725ED7" w:rsidRPr="00DC36E0" w:rsidRDefault="00725ED7" w:rsidP="00DC36E0">
      <w:pPr>
        <w:ind w:firstLine="567"/>
        <w:jc w:val="both"/>
      </w:pPr>
      <w:r w:rsidRPr="00DC36E0">
        <w:br w:type="page"/>
      </w:r>
    </w:p>
    <w:p w14:paraId="14C5587A"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102" w:name="_Toc196648007"/>
      <w:r w:rsidRPr="00DC36E0">
        <w:rPr>
          <w:rFonts w:ascii="Times New Roman" w:hAnsi="Times New Roman" w:cs="Times New Roman"/>
          <w:i w:val="0"/>
          <w:iCs w:val="0"/>
          <w:sz w:val="24"/>
          <w:szCs w:val="24"/>
        </w:rPr>
        <w:lastRenderedPageBreak/>
        <w:t>Экономическое развитие</w:t>
      </w:r>
      <w:bookmarkEnd w:id="102"/>
    </w:p>
    <w:p w14:paraId="393F37C5"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03" w:name="_Toc196648008"/>
      <w:r w:rsidRPr="00DC36E0">
        <w:rPr>
          <w:rFonts w:ascii="Times New Roman" w:hAnsi="Times New Roman" w:cs="Times New Roman"/>
          <w:sz w:val="24"/>
          <w:szCs w:val="24"/>
        </w:rPr>
        <w:t>Промышленное производство</w:t>
      </w:r>
      <w:bookmarkEnd w:id="103"/>
    </w:p>
    <w:p w14:paraId="494B620C" w14:textId="77777777" w:rsidR="00725ED7" w:rsidRPr="00DC36E0" w:rsidRDefault="00725ED7" w:rsidP="00DC36E0">
      <w:pPr>
        <w:ind w:firstLine="567"/>
        <w:jc w:val="both"/>
      </w:pPr>
    </w:p>
    <w:p w14:paraId="15A124E5" w14:textId="23F0BD6F" w:rsidR="005B2A8A" w:rsidRDefault="005B2A8A" w:rsidP="005B2A8A">
      <w:pPr>
        <w:ind w:firstLine="567"/>
        <w:jc w:val="both"/>
      </w:pPr>
      <w:r>
        <w:t>На территории городского округа Баксан функционируют 6 промышленных предприятий, из которых 3-крупных и средних, 3-малых.</w:t>
      </w:r>
    </w:p>
    <w:p w14:paraId="6211251A" w14:textId="77777777" w:rsidR="005B2A8A" w:rsidRDefault="005B2A8A" w:rsidP="005B2A8A">
      <w:pPr>
        <w:ind w:firstLine="567"/>
        <w:jc w:val="both"/>
      </w:pPr>
      <w:r>
        <w:t>Объем отгруженных товаров, выполненных работ и услуг по всем видам деятельности за 2023 год в городском округе Баксан составляет свыше 1,3 млрд. руб., что составляет 113,2% к прогнозному показателю и 105,5 % по сравнению с аналогичным периодом 2022 года.</w:t>
      </w:r>
    </w:p>
    <w:p w14:paraId="46C95453" w14:textId="47661FFB" w:rsidR="005B2A8A" w:rsidRDefault="005B2A8A" w:rsidP="005B2A8A">
      <w:pPr>
        <w:ind w:firstLine="567"/>
        <w:jc w:val="both"/>
      </w:pPr>
      <w:r>
        <w:t>По виду деятельности «обрабатывающие производство» отгружено товаров, выполнено работ и услуг на сумму свыше 1,1 млрд. руб., что составляет 116,1% по сравнению с прогнозными показателями на 2023г. Темп роста по сравнению с 2022 годом составляет 108,3 %.</w:t>
      </w:r>
    </w:p>
    <w:p w14:paraId="20CB3DB7" w14:textId="24483028" w:rsidR="00BC7BF1" w:rsidRPr="00DC36E0" w:rsidRDefault="005B2A8A" w:rsidP="005B2A8A">
      <w:pPr>
        <w:ind w:firstLine="567"/>
        <w:jc w:val="both"/>
      </w:pPr>
      <w:r>
        <w:t>Объемообразующими предприятиями городского округа Баксан являются   ОАО «Баксанский завод «Автозапчасть», ООО «Текстиль – индустрия», а также завод по производству и розливу энергетических напитков ООО «Энерджи Дринк Компани». Доля производство этих трех предприятий составляет 83,8% от общего объема производства по городскому округу Баксан</w:t>
      </w:r>
      <w:r w:rsidR="00BC7BF1" w:rsidRPr="00DC36E0">
        <w:t>.</w:t>
      </w:r>
    </w:p>
    <w:p w14:paraId="7C2BBA1E" w14:textId="15A59903" w:rsidR="00725ED7" w:rsidRPr="00DC36E0" w:rsidRDefault="005B2A8A" w:rsidP="00DC36E0">
      <w:pPr>
        <w:pStyle w:val="30"/>
        <w:numPr>
          <w:ilvl w:val="2"/>
          <w:numId w:val="8"/>
        </w:numPr>
        <w:ind w:left="709" w:hanging="698"/>
        <w:jc w:val="center"/>
        <w:rPr>
          <w:rFonts w:ascii="Times New Roman" w:hAnsi="Times New Roman" w:cs="Times New Roman"/>
          <w:sz w:val="24"/>
          <w:szCs w:val="24"/>
        </w:rPr>
      </w:pPr>
      <w:bookmarkStart w:id="104" w:name="_Toc196648009"/>
      <w:r>
        <w:rPr>
          <w:rFonts w:ascii="Times New Roman" w:hAnsi="Times New Roman" w:cs="Times New Roman"/>
          <w:sz w:val="24"/>
          <w:szCs w:val="24"/>
        </w:rPr>
        <w:t>Сельское хозяйство</w:t>
      </w:r>
      <w:bookmarkEnd w:id="104"/>
    </w:p>
    <w:p w14:paraId="529E5BE5" w14:textId="77777777" w:rsidR="005B2A8A" w:rsidRDefault="005B2A8A" w:rsidP="005B2A8A">
      <w:pPr>
        <w:ind w:firstLine="567"/>
        <w:jc w:val="both"/>
      </w:pPr>
      <w:r>
        <w:t>В ведении городского округа Баксан находятся 12935га сельскохозяйственных угодий. Из них находятся в аренде из категории:</w:t>
      </w:r>
    </w:p>
    <w:p w14:paraId="20383B75" w14:textId="77777777" w:rsidR="005B2A8A" w:rsidRDefault="005B2A8A" w:rsidP="005B2A8A">
      <w:pPr>
        <w:ind w:firstLine="567"/>
        <w:jc w:val="both"/>
      </w:pPr>
      <w:r>
        <w:t>- растениеводство – 8102га;</w:t>
      </w:r>
    </w:p>
    <w:p w14:paraId="284DB41F" w14:textId="77777777" w:rsidR="005B2A8A" w:rsidRDefault="005B2A8A" w:rsidP="005B2A8A">
      <w:pPr>
        <w:ind w:firstLine="567"/>
        <w:jc w:val="both"/>
      </w:pPr>
      <w:r>
        <w:t>- с/х использование – 1443га;</w:t>
      </w:r>
    </w:p>
    <w:p w14:paraId="4803E114" w14:textId="77777777" w:rsidR="005B2A8A" w:rsidRDefault="005B2A8A" w:rsidP="005B2A8A">
      <w:pPr>
        <w:ind w:firstLine="567"/>
        <w:jc w:val="both"/>
      </w:pPr>
      <w:r>
        <w:t>- сенокошение – 710га;</w:t>
      </w:r>
    </w:p>
    <w:p w14:paraId="57DE919C" w14:textId="77777777" w:rsidR="005B2A8A" w:rsidRDefault="005B2A8A" w:rsidP="005B2A8A">
      <w:pPr>
        <w:ind w:firstLine="567"/>
        <w:jc w:val="both"/>
      </w:pPr>
      <w:r>
        <w:t>- пастбище – 100га;</w:t>
      </w:r>
    </w:p>
    <w:p w14:paraId="1084E33E" w14:textId="77777777" w:rsidR="005B2A8A" w:rsidRDefault="005B2A8A" w:rsidP="005B2A8A">
      <w:pPr>
        <w:ind w:firstLine="567"/>
        <w:jc w:val="both"/>
      </w:pPr>
      <w:r>
        <w:t>- садоводство – 1141га.</w:t>
      </w:r>
    </w:p>
    <w:p w14:paraId="550E85A2" w14:textId="64818DE6" w:rsidR="005B2A8A" w:rsidRDefault="005B2A8A" w:rsidP="005B2A8A">
      <w:pPr>
        <w:ind w:firstLine="567"/>
        <w:jc w:val="both"/>
      </w:pPr>
      <w:r>
        <w:t xml:space="preserve"> </w:t>
      </w:r>
      <w:r>
        <w:tab/>
        <w:t>Площадь, отведенная для выращивания сельскохозяйственных культур, составил</w:t>
      </w:r>
      <w:r w:rsidR="00B8730D">
        <w:t>а</w:t>
      </w:r>
      <w:r>
        <w:t xml:space="preserve"> – 9271га.  Около 70% или 6680 гектаров пашни находятся в аренде за двумя сельхозпредприятиями СПК «им. Шогенцукова» и ООО СХП «Заря». Остальная часть общей площадью 2687га за КФХ и индивидуальными предпринимателями.</w:t>
      </w:r>
    </w:p>
    <w:p w14:paraId="292975F7" w14:textId="77777777" w:rsidR="005B2A8A" w:rsidRDefault="005B2A8A" w:rsidP="005B2A8A">
      <w:pPr>
        <w:ind w:firstLine="567"/>
        <w:jc w:val="both"/>
      </w:pPr>
      <w:r>
        <w:t>Основными сельскохозяйственными культурами, возделанными в 2023г. являются озимая пшеница – 1782га, озимый ячмень – 468, яровой ячмень – 147га, кукуруза на зерно – 5238га, овес – 115га, горох – 55га и подсолнечник – 705га. Остальная площадь занята кормовыми культурами (кукуруза на силос и зеленый корм) – 680га.</w:t>
      </w:r>
    </w:p>
    <w:p w14:paraId="369F3D9A" w14:textId="592D9BB3" w:rsidR="005B2A8A" w:rsidRDefault="005B2A8A" w:rsidP="005B2A8A">
      <w:pPr>
        <w:ind w:firstLine="567"/>
        <w:jc w:val="both"/>
      </w:pPr>
      <w:r>
        <w:t>Производство зерновых и зернобобовых культур в 2023г. составило 46527тн., что составляет к уровню 2022г. – 114,6%. Производство подсолнечника за прошлый год составило 1445тн. что составляет к уровню 2022г. – 102%.</w:t>
      </w:r>
    </w:p>
    <w:p w14:paraId="160B119E" w14:textId="45BB187D" w:rsidR="005B2A8A" w:rsidRDefault="005B2A8A" w:rsidP="005B2A8A">
      <w:pPr>
        <w:ind w:firstLine="567"/>
        <w:jc w:val="both"/>
      </w:pPr>
      <w:r>
        <w:t xml:space="preserve">Так же в садоводческой отрасли валовый сбор плодовых культур составило 8 428тн., т.е. 180% по сравнению с предыдущим 2022г.  </w:t>
      </w:r>
    </w:p>
    <w:p w14:paraId="61F2C55F" w14:textId="6F4B3669" w:rsidR="00297AB1" w:rsidRPr="00DC36E0" w:rsidRDefault="005B2A8A" w:rsidP="005B2A8A">
      <w:pPr>
        <w:ind w:firstLine="567"/>
        <w:jc w:val="both"/>
      </w:pPr>
      <w:r>
        <w:t>Положительная динамика наблюдается и в животноводческой отрасли. Так производства мяса за 2023г. составило 2921тн., что составляет 102,4% от прогнозных показателей. Молока произведено 6871тн. т.е. 103,4%. Яиц получено за 2022г. 9 млн.</w:t>
      </w:r>
    </w:p>
    <w:p w14:paraId="2F851ABC" w14:textId="77777777" w:rsidR="00AF14C9" w:rsidRPr="00DC36E0" w:rsidRDefault="00AF14C9" w:rsidP="00DC36E0">
      <w:pPr>
        <w:ind w:firstLine="567"/>
        <w:jc w:val="both"/>
      </w:pPr>
    </w:p>
    <w:p w14:paraId="1F8B04A7" w14:textId="77777777" w:rsidR="00AF14C9" w:rsidRPr="00DC36E0" w:rsidRDefault="00AF14C9" w:rsidP="00DC36E0">
      <w:pPr>
        <w:pStyle w:val="30"/>
        <w:numPr>
          <w:ilvl w:val="2"/>
          <w:numId w:val="8"/>
        </w:numPr>
        <w:ind w:left="709" w:hanging="698"/>
        <w:jc w:val="center"/>
        <w:rPr>
          <w:rFonts w:ascii="Times New Roman" w:hAnsi="Times New Roman" w:cs="Times New Roman"/>
          <w:sz w:val="24"/>
          <w:szCs w:val="24"/>
        </w:rPr>
      </w:pPr>
      <w:bookmarkStart w:id="105" w:name="_Toc196648010"/>
      <w:r w:rsidRPr="00DC36E0">
        <w:rPr>
          <w:rFonts w:ascii="Times New Roman" w:hAnsi="Times New Roman" w:cs="Times New Roman"/>
          <w:sz w:val="24"/>
          <w:szCs w:val="24"/>
        </w:rPr>
        <w:t>Малое и среднее предпринимательство</w:t>
      </w:r>
      <w:bookmarkEnd w:id="105"/>
    </w:p>
    <w:p w14:paraId="2C64FC6F" w14:textId="77777777" w:rsidR="00AF14C9" w:rsidRPr="00DC36E0" w:rsidRDefault="00AF14C9" w:rsidP="00DC36E0">
      <w:pPr>
        <w:ind w:firstLine="567"/>
        <w:jc w:val="both"/>
      </w:pPr>
    </w:p>
    <w:p w14:paraId="36B6D3B9" w14:textId="3886599B" w:rsidR="00B8730D" w:rsidRDefault="00B8730D" w:rsidP="00B8730D">
      <w:pPr>
        <w:ind w:firstLine="567"/>
        <w:jc w:val="both"/>
      </w:pPr>
      <w:r>
        <w:t xml:space="preserve">За 2023 год обеспечено выполнение прогноза по всем показателям развития потребительского рынка, малого и среднего предпринимательства. </w:t>
      </w:r>
    </w:p>
    <w:p w14:paraId="1EE53208" w14:textId="152855AB" w:rsidR="00B8730D" w:rsidRDefault="00B8730D" w:rsidP="00B8730D">
      <w:pPr>
        <w:ind w:firstLine="567"/>
        <w:jc w:val="both"/>
      </w:pPr>
      <w:r>
        <w:t xml:space="preserve">Введены в эксплуатацию за счет нового строительства и реконструкции 23 объекта торговли, бытового обслуживания и предприятий сервиса.  </w:t>
      </w:r>
    </w:p>
    <w:p w14:paraId="59BD1DDE" w14:textId="77777777" w:rsidR="00B8730D" w:rsidRDefault="00B8730D" w:rsidP="00B8730D">
      <w:pPr>
        <w:ind w:firstLine="567"/>
        <w:jc w:val="both"/>
      </w:pPr>
      <w:r>
        <w:lastRenderedPageBreak/>
        <w:t>Объем оборота розничной торговли по крупным, средним торговым предприятиям составил 186,7 млн.руб.</w:t>
      </w:r>
    </w:p>
    <w:p w14:paraId="472FB9FF" w14:textId="476B4A1A" w:rsidR="00B8730D" w:rsidRDefault="00B8730D" w:rsidP="00B8730D">
      <w:pPr>
        <w:ind w:firstLine="567"/>
        <w:jc w:val="both"/>
      </w:pPr>
      <w:r>
        <w:t xml:space="preserve">В 2023 году зарегистрировано 349 индивидуальных предпринимателей и 51 юридических лиц.  </w:t>
      </w:r>
    </w:p>
    <w:p w14:paraId="0CFF3824" w14:textId="0A1286B0" w:rsidR="00B8730D" w:rsidRDefault="00B8730D" w:rsidP="00B8730D">
      <w:pPr>
        <w:ind w:firstLine="567"/>
        <w:jc w:val="both"/>
      </w:pPr>
      <w:r>
        <w:t xml:space="preserve">В рамках имущественной поддержки начинающих предпринимателей в городском округе Баксан функционирует Бизнес - инкубатор, основная цель которого – поддержка бизнеса на первых этапах его становления. </w:t>
      </w:r>
    </w:p>
    <w:p w14:paraId="36198203" w14:textId="79E1E4AA" w:rsidR="00B8730D" w:rsidRDefault="00B8730D" w:rsidP="00B8730D">
      <w:pPr>
        <w:ind w:firstLine="567"/>
        <w:jc w:val="both"/>
      </w:pPr>
      <w:r>
        <w:t>Так за 2023 г. количество субъектов МСП, размещенных в бизнес-инкубаторе, составляет – 12; количество созданных рабочих мест – 26;</w:t>
      </w:r>
      <w:r>
        <w:tab/>
      </w:r>
    </w:p>
    <w:p w14:paraId="3335FB4C" w14:textId="4255E22A" w:rsidR="00725ED7" w:rsidRPr="00DC36E0" w:rsidRDefault="00B8730D" w:rsidP="00B8730D">
      <w:pPr>
        <w:ind w:firstLine="567"/>
        <w:jc w:val="both"/>
      </w:pPr>
      <w:r>
        <w:t>Потенциальные инвесторы имеют прямой доступ к официальному сайту местной администрации городского округа Баксан КБР в информационно-телекоммуникационной сети «Интернет». Также, информация о размещении производственных и иных объектов предоставляется инвесторам по мере поступления запросов</w:t>
      </w:r>
      <w:r w:rsidR="00725ED7" w:rsidRPr="00DC36E0">
        <w:t>.</w:t>
      </w:r>
    </w:p>
    <w:p w14:paraId="58FB275A" w14:textId="77777777" w:rsidR="00725ED7" w:rsidRPr="00DC36E0" w:rsidRDefault="00725ED7" w:rsidP="00DC36E0">
      <w:pPr>
        <w:ind w:firstLine="567"/>
        <w:jc w:val="both"/>
        <w:rPr>
          <w:bCs/>
        </w:rPr>
      </w:pPr>
      <w:bookmarkStart w:id="106" w:name="_Hlk73697453"/>
    </w:p>
    <w:p w14:paraId="36219EE8"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107" w:name="_Toc196648011"/>
      <w:r w:rsidRPr="00DC36E0">
        <w:rPr>
          <w:rFonts w:ascii="Times New Roman" w:hAnsi="Times New Roman" w:cs="Times New Roman"/>
          <w:i w:val="0"/>
          <w:iCs w:val="0"/>
          <w:sz w:val="24"/>
          <w:szCs w:val="24"/>
        </w:rPr>
        <w:t>Транспортная инфраструктура</w:t>
      </w:r>
      <w:bookmarkEnd w:id="107"/>
    </w:p>
    <w:p w14:paraId="42DA03BF" w14:textId="77777777" w:rsidR="00725ED7" w:rsidRPr="00DC36E0" w:rsidRDefault="00725ED7" w:rsidP="00DC36E0">
      <w:pPr>
        <w:jc w:val="center"/>
        <w:rPr>
          <w:b/>
        </w:rPr>
      </w:pPr>
    </w:p>
    <w:p w14:paraId="40CE8B95" w14:textId="59E60DAD" w:rsidR="00725ED7" w:rsidRPr="00DC36E0" w:rsidRDefault="00725ED7" w:rsidP="00DC36E0">
      <w:pPr>
        <w:ind w:firstLine="567"/>
        <w:jc w:val="both"/>
      </w:pPr>
      <w:r w:rsidRPr="00DC36E0">
        <w:t xml:space="preserve">Транспортная инфраструктура – совокупность путей сообщения, транспортных сооружений и устройств различных видов транспорта, предназначенных для пассажирских и грузовых перевозок, ремонта, технического обслуживания и хранения транспортных средств в пределах </w:t>
      </w:r>
      <w:r w:rsidR="00320267" w:rsidRPr="00DC36E0">
        <w:t>определённой</w:t>
      </w:r>
      <w:r w:rsidRPr="00DC36E0">
        <w:t xml:space="preserve"> территории. В составе транспортной инфраструктуры выделяются: транспортные системы городов, единые транспортные системы городов-центров и тяготеющих к ним районов, транспортные системы отдельных регионов и страны в целом.</w:t>
      </w:r>
      <w:r w:rsidRPr="00DC36E0">
        <w:rPr>
          <w:vertAlign w:val="superscript"/>
        </w:rPr>
        <w:footnoteReference w:id="27"/>
      </w:r>
    </w:p>
    <w:p w14:paraId="4ECD9AC3" w14:textId="6802D73A" w:rsidR="00725ED7" w:rsidRPr="00DC36E0" w:rsidRDefault="00725ED7" w:rsidP="00DC36E0">
      <w:pPr>
        <w:ind w:firstLine="567"/>
        <w:jc w:val="both"/>
      </w:pPr>
      <w:r w:rsidRPr="00DC36E0">
        <w:t>Город</w:t>
      </w:r>
      <w:r w:rsidR="00767A7B">
        <w:t>ской округ Баксан</w:t>
      </w:r>
      <w:r w:rsidR="0049705D" w:rsidRPr="00DC36E0">
        <w:t xml:space="preserve"> </w:t>
      </w:r>
      <w:r w:rsidRPr="00DC36E0">
        <w:t>находится в зоне высокой транспортной доступности вблизи федеральной трассы «Кавказ» и является транзитным городом, испытыва</w:t>
      </w:r>
      <w:r w:rsidR="0049705D" w:rsidRPr="00DC36E0">
        <w:t>я</w:t>
      </w:r>
      <w:r w:rsidRPr="00DC36E0">
        <w:t xml:space="preserve"> таки</w:t>
      </w:r>
      <w:r w:rsidR="0049705D" w:rsidRPr="00DC36E0">
        <w:t>е</w:t>
      </w:r>
      <w:r w:rsidRPr="00DC36E0">
        <w:t xml:space="preserve"> негативны</w:t>
      </w:r>
      <w:r w:rsidR="0049705D" w:rsidRPr="00DC36E0">
        <w:t>е</w:t>
      </w:r>
      <w:r w:rsidRPr="00DC36E0">
        <w:t xml:space="preserve"> последстви</w:t>
      </w:r>
      <w:r w:rsidR="0049705D" w:rsidRPr="00DC36E0">
        <w:t>я</w:t>
      </w:r>
      <w:r w:rsidRPr="00DC36E0">
        <w:t xml:space="preserve"> транспортной загруженности, как обострение экономических и социальных проблем, повышение уровня загрязнения среды.</w:t>
      </w:r>
    </w:p>
    <w:p w14:paraId="40B6F731" w14:textId="77777777" w:rsidR="00725ED7" w:rsidRPr="00DC36E0" w:rsidRDefault="00725ED7" w:rsidP="00DC36E0">
      <w:pPr>
        <w:ind w:firstLine="567"/>
        <w:jc w:val="both"/>
      </w:pPr>
      <w:r w:rsidRPr="00DC36E0">
        <w:t>В данном разделе проводится анализ существующего состояния транспортной инфраструктуры и уровня транспортного обслуживания населения и предприятий муниципального образования, выявление текущих проблем и путей их решения с учётом возможного использования рекомендуемых и реализованных решений в перспективе.</w:t>
      </w:r>
    </w:p>
    <w:p w14:paraId="4635F029" w14:textId="77777777" w:rsidR="00725ED7" w:rsidRPr="00DC36E0" w:rsidRDefault="00725ED7" w:rsidP="00DC36E0">
      <w:pPr>
        <w:ind w:firstLine="567"/>
        <w:jc w:val="both"/>
      </w:pPr>
    </w:p>
    <w:p w14:paraId="1E4B3B2D"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08" w:name="_Toc196648012"/>
      <w:r w:rsidRPr="00DC36E0">
        <w:rPr>
          <w:rFonts w:ascii="Times New Roman" w:hAnsi="Times New Roman" w:cs="Times New Roman"/>
          <w:sz w:val="24"/>
          <w:szCs w:val="24"/>
        </w:rPr>
        <w:t>Внешний транспорт</w:t>
      </w:r>
      <w:bookmarkEnd w:id="108"/>
    </w:p>
    <w:p w14:paraId="4729DE80" w14:textId="77777777" w:rsidR="00725ED7" w:rsidRPr="00DC36E0" w:rsidRDefault="00725ED7" w:rsidP="00DC36E0">
      <w:pPr>
        <w:ind w:firstLine="567"/>
        <w:jc w:val="both"/>
      </w:pPr>
    </w:p>
    <w:p w14:paraId="59CCFEF7" w14:textId="1DCE4914" w:rsidR="002B1F84" w:rsidRPr="00DC36E0" w:rsidRDefault="00725ED7" w:rsidP="0001675C">
      <w:pPr>
        <w:ind w:firstLine="567"/>
        <w:jc w:val="both"/>
      </w:pPr>
      <w:r w:rsidRPr="00DC36E0">
        <w:rPr>
          <w:b/>
          <w:bCs/>
        </w:rPr>
        <w:t>Железнодорожный транспорт.</w:t>
      </w:r>
      <w:r w:rsidRPr="00DC36E0">
        <w:t xml:space="preserve"> </w:t>
      </w:r>
      <w:r w:rsidR="0001675C">
        <w:t xml:space="preserve">По территории городского округа </w:t>
      </w:r>
      <w:r w:rsidR="00452DA5">
        <w:t>Баксан железнодорожные пути не проходят.</w:t>
      </w:r>
    </w:p>
    <w:p w14:paraId="1E43F23F" w14:textId="2FF45DB6" w:rsidR="00725ED7" w:rsidRPr="00DC36E0" w:rsidRDefault="00725ED7" w:rsidP="00DC36E0">
      <w:pPr>
        <w:ind w:firstLine="567"/>
        <w:jc w:val="both"/>
        <w:rPr>
          <w:rFonts w:ascii="Arial" w:hAnsi="Arial" w:cs="Arial"/>
          <w:sz w:val="21"/>
          <w:szCs w:val="21"/>
          <w:shd w:val="clear" w:color="auto" w:fill="FFFFFF"/>
        </w:rPr>
      </w:pPr>
      <w:r w:rsidRPr="00DC36E0">
        <w:rPr>
          <w:b/>
          <w:bCs/>
        </w:rPr>
        <w:t>Водный транспорт.</w:t>
      </w:r>
      <w:r w:rsidRPr="00DC36E0">
        <w:t xml:space="preserve"> В силу физико-географических условий на территории </w:t>
      </w:r>
      <w:r w:rsidR="00452DA5">
        <w:t>Кабардино-Балкарской Республики</w:t>
      </w:r>
      <w:r w:rsidRPr="00DC36E0">
        <w:t xml:space="preserve"> условия для развития водного транспорта отсутствуют.</w:t>
      </w:r>
    </w:p>
    <w:p w14:paraId="07CBBA55" w14:textId="164D0731" w:rsidR="00452DA5" w:rsidRPr="002A02D1" w:rsidRDefault="00725ED7" w:rsidP="00452DA5">
      <w:pPr>
        <w:ind w:firstLine="709"/>
        <w:jc w:val="both"/>
        <w:rPr>
          <w:sz w:val="28"/>
          <w:szCs w:val="28"/>
        </w:rPr>
      </w:pPr>
      <w:r w:rsidRPr="00DC36E0">
        <w:rPr>
          <w:b/>
          <w:bCs/>
        </w:rPr>
        <w:t>Воздушный транспорт.</w:t>
      </w:r>
      <w:r w:rsidRPr="00DC36E0">
        <w:t xml:space="preserve"> </w:t>
      </w:r>
      <w:r w:rsidR="00452DA5" w:rsidRPr="00707C9A">
        <w:rPr>
          <w:color w:val="000000"/>
        </w:rPr>
        <w:t xml:space="preserve">На территории </w:t>
      </w:r>
      <w:r w:rsidR="00452DA5">
        <w:t>городского округа Баксан</w:t>
      </w:r>
      <w:r w:rsidR="00452DA5">
        <w:rPr>
          <w:color w:val="000000"/>
        </w:rPr>
        <w:t xml:space="preserve"> </w:t>
      </w:r>
      <w:r w:rsidR="00452DA5" w:rsidRPr="00707C9A">
        <w:rPr>
          <w:color w:val="000000"/>
        </w:rPr>
        <w:t xml:space="preserve">нет действующих предприятий воздушного транспорта. </w:t>
      </w:r>
      <w:r w:rsidR="00452DA5" w:rsidRPr="00D64E50">
        <w:rPr>
          <w:color w:val="000000"/>
        </w:rPr>
        <w:t>Ближайший аэропорт расположен в г. Нальчик (</w:t>
      </w:r>
      <w:r w:rsidR="00452DA5">
        <w:rPr>
          <w:color w:val="000000"/>
        </w:rPr>
        <w:t>23</w:t>
      </w:r>
      <w:r w:rsidR="00452DA5" w:rsidRPr="00D64E50">
        <w:rPr>
          <w:color w:val="000000"/>
        </w:rPr>
        <w:t xml:space="preserve"> км). Из аэропорта осуществляются грузовые и пассажирские перевозки по маршруту Нальчик</w:t>
      </w:r>
      <w:r w:rsidR="00452DA5">
        <w:rPr>
          <w:color w:val="000000"/>
        </w:rPr>
        <w:t xml:space="preserve"> </w:t>
      </w:r>
      <w:r w:rsidR="00452DA5" w:rsidRPr="008B09C7">
        <w:t xml:space="preserve">– </w:t>
      </w:r>
      <w:r w:rsidR="00452DA5" w:rsidRPr="00D64E50">
        <w:rPr>
          <w:color w:val="000000"/>
        </w:rPr>
        <w:t>Москва</w:t>
      </w:r>
      <w:r w:rsidR="00452DA5">
        <w:rPr>
          <w:color w:val="000000"/>
        </w:rPr>
        <w:t xml:space="preserve"> </w:t>
      </w:r>
      <w:r w:rsidR="00452DA5" w:rsidRPr="008B09C7">
        <w:t xml:space="preserve">– </w:t>
      </w:r>
      <w:r w:rsidR="00452DA5" w:rsidRPr="00D64E50">
        <w:rPr>
          <w:color w:val="000000"/>
        </w:rPr>
        <w:t>Нальчик, чартерные рейсы в Турцию, Объединенные Арабские эмираты.</w:t>
      </w:r>
    </w:p>
    <w:p w14:paraId="1E7BBCC6" w14:textId="738E4547" w:rsidR="00725ED7" w:rsidRDefault="00725ED7" w:rsidP="00DC36E0">
      <w:pPr>
        <w:ind w:firstLine="567"/>
        <w:jc w:val="both"/>
      </w:pPr>
      <w:r w:rsidRPr="00DC36E0">
        <w:rPr>
          <w:b/>
          <w:bCs/>
        </w:rPr>
        <w:t>Автомобильный транспорт.</w:t>
      </w:r>
      <w:r w:rsidRPr="00DC36E0">
        <w:t xml:space="preserve"> Автомобильный транспорт, представленный сетью автомобильных дорог федерального и регионального значения, является важным элементом планировочный структуры планируемого муниципального образования. По территории </w:t>
      </w:r>
      <w:r w:rsidR="00E72CB3">
        <w:t>городского округа Баксан</w:t>
      </w:r>
      <w:r w:rsidRPr="00DC36E0">
        <w:t xml:space="preserve"> осуществляется движение внешнего пассажирского и межрегионального сообщения.</w:t>
      </w:r>
    </w:p>
    <w:p w14:paraId="3404A436" w14:textId="05AC8C33" w:rsidR="001820C3" w:rsidRPr="00DC36E0" w:rsidRDefault="001820C3" w:rsidP="00DC36E0">
      <w:pPr>
        <w:ind w:firstLine="567"/>
        <w:jc w:val="both"/>
      </w:pPr>
      <w:r w:rsidRPr="001820C3">
        <w:rPr>
          <w:b/>
          <w:bCs/>
        </w:rPr>
        <w:lastRenderedPageBreak/>
        <w:t>Трубопроводный транспорт.</w:t>
      </w:r>
      <w:r>
        <w:t xml:space="preserve"> </w:t>
      </w:r>
      <w:r w:rsidRPr="001820C3">
        <w:t>По территории городского округа Баксан проходит магистральный газопровод «Ставрополь – Грозный 1».</w:t>
      </w:r>
    </w:p>
    <w:p w14:paraId="543340ED" w14:textId="77777777" w:rsidR="00E72CB3" w:rsidRDefault="00E72CB3" w:rsidP="00E72CB3">
      <w:pPr>
        <w:ind w:firstLine="567"/>
        <w:jc w:val="both"/>
      </w:pPr>
      <w:r>
        <w:t>В границах территории городского округа Баксан проходят автомобильные дороги общего пользования федерального значения:</w:t>
      </w:r>
    </w:p>
    <w:p w14:paraId="4D4E9924" w14:textId="77777777" w:rsidR="00E72CB3" w:rsidRDefault="00E72CB3" w:rsidP="00E72CB3">
      <w:pPr>
        <w:ind w:firstLine="567"/>
        <w:jc w:val="both"/>
      </w:pPr>
      <w:r>
        <w:t>- А-158 Прохладный – Баксан – Эльбрус, км 0+000 – км 102+249;</w:t>
      </w:r>
    </w:p>
    <w:p w14:paraId="6CD8F804" w14:textId="467EC0E2" w:rsidR="00E72CB3" w:rsidRDefault="00E72CB3" w:rsidP="00E72CB3">
      <w:pPr>
        <w:ind w:firstLine="567"/>
        <w:jc w:val="both"/>
      </w:pPr>
      <w:r>
        <w:t>- А-158 Прохладный-Баксан-Эльбрус, км 0+000 - км 49+720; - участок дороги P-217 "Кавказ" автомобильная дорога М-4 «Дон» – Владикавказ-Грозный-Махачкала-граница с Азербайджанской Республикой, км 405+491-км 438+345.</w:t>
      </w:r>
      <w:r w:rsidRPr="00DC36E0">
        <w:t xml:space="preserve"> </w:t>
      </w:r>
    </w:p>
    <w:p w14:paraId="2F591418" w14:textId="159B2003" w:rsidR="007D3D1E" w:rsidRDefault="007D3D1E" w:rsidP="00DC36E0">
      <w:pPr>
        <w:ind w:firstLine="567"/>
        <w:jc w:val="both"/>
      </w:pPr>
      <w:r w:rsidRPr="007D3D1E">
        <w:t>Протяженность автомобильных дорог федерального значения – 6,0 км, республиканского значения – 7,5 км. Имеется два автомобильных моста протяженностью 141,1 п/м и пешеходный путепровод протяженностью 119,4 п/м.</w:t>
      </w:r>
    </w:p>
    <w:p w14:paraId="482E16B4" w14:textId="42745290" w:rsidR="00725ED7" w:rsidRDefault="00725ED7" w:rsidP="00DC36E0">
      <w:pPr>
        <w:ind w:firstLine="567"/>
        <w:jc w:val="both"/>
      </w:pPr>
      <w:r w:rsidRPr="00DC36E0">
        <w:t xml:space="preserve">Администрацией </w:t>
      </w:r>
      <w:r w:rsidR="00CE6CB0" w:rsidRPr="00DC36E0">
        <w:t xml:space="preserve">муниципального образования </w:t>
      </w:r>
      <w:r w:rsidRPr="00DC36E0">
        <w:t>постоянно осуществляется контроль за соблюдением перевозчиком требований законодательства Российской Федерации при осуществлении перевозок пассажиров по организованным маршрутам на территории город</w:t>
      </w:r>
      <w:r w:rsidR="007D3D1E">
        <w:t>ского округа</w:t>
      </w:r>
      <w:r w:rsidRPr="00DC36E0">
        <w:t>.</w:t>
      </w:r>
    </w:p>
    <w:p w14:paraId="4F1D3DF6" w14:textId="77777777" w:rsidR="007D3D1E" w:rsidRPr="009865DB" w:rsidRDefault="007D3D1E" w:rsidP="007D3D1E">
      <w:pPr>
        <w:autoSpaceDE w:val="0"/>
        <w:autoSpaceDN w:val="0"/>
        <w:adjustRightInd w:val="0"/>
        <w:spacing w:line="276" w:lineRule="auto"/>
        <w:ind w:firstLine="567"/>
        <w:jc w:val="both"/>
      </w:pPr>
      <w:r w:rsidRPr="009865DB">
        <w:t>Пассажирские перевозки в городском округе осуществляется силами ОАО «Баксанавтотранс». Пассажирскими перевозками занимаются 2 автобуса марки ПАЗ и 73 единиц марки Газель, принадлежащих частным лицам.</w:t>
      </w:r>
    </w:p>
    <w:p w14:paraId="2FDED737" w14:textId="77777777" w:rsidR="007D3D1E" w:rsidRPr="009865DB" w:rsidRDefault="007D3D1E" w:rsidP="007D3D1E">
      <w:pPr>
        <w:autoSpaceDE w:val="0"/>
        <w:autoSpaceDN w:val="0"/>
        <w:adjustRightInd w:val="0"/>
        <w:spacing w:line="276" w:lineRule="auto"/>
        <w:ind w:firstLine="567"/>
        <w:jc w:val="both"/>
      </w:pPr>
      <w:r w:rsidRPr="009865DB">
        <w:t xml:space="preserve">Грузовыми перевозками занимаются частные предприниматели, где занято более 220 автомобилей, что обеспечивает потребность населения этим видом услуг. </w:t>
      </w:r>
    </w:p>
    <w:p w14:paraId="12F33273" w14:textId="77777777" w:rsidR="007D3D1E" w:rsidRPr="009865DB" w:rsidRDefault="007D3D1E" w:rsidP="007D3D1E">
      <w:pPr>
        <w:autoSpaceDE w:val="0"/>
        <w:autoSpaceDN w:val="0"/>
        <w:adjustRightInd w:val="0"/>
        <w:spacing w:line="276" w:lineRule="auto"/>
        <w:ind w:firstLine="567"/>
        <w:jc w:val="both"/>
      </w:pPr>
      <w:r w:rsidRPr="009865DB">
        <w:t>Обеспеченность общественным транспортом составляет 70 %.</w:t>
      </w:r>
    </w:p>
    <w:p w14:paraId="16E3149C" w14:textId="77777777" w:rsidR="007D3D1E" w:rsidRPr="009865DB" w:rsidRDefault="007D3D1E" w:rsidP="007D3D1E">
      <w:pPr>
        <w:autoSpaceDE w:val="0"/>
        <w:autoSpaceDN w:val="0"/>
        <w:adjustRightInd w:val="0"/>
        <w:spacing w:line="276" w:lineRule="auto"/>
        <w:ind w:firstLine="567"/>
        <w:jc w:val="both"/>
      </w:pPr>
      <w:r w:rsidRPr="009865DB">
        <w:t>По территории городского округа проходит следующие маршруты транспорта:</w:t>
      </w:r>
    </w:p>
    <w:p w14:paraId="209A6C4E" w14:textId="77777777" w:rsidR="007D3D1E" w:rsidRPr="009865DB" w:rsidRDefault="007D3D1E" w:rsidP="008F242C">
      <w:pPr>
        <w:numPr>
          <w:ilvl w:val="0"/>
          <w:numId w:val="88"/>
        </w:numPr>
        <w:autoSpaceDE w:val="0"/>
        <w:autoSpaceDN w:val="0"/>
        <w:adjustRightInd w:val="0"/>
        <w:spacing w:line="276" w:lineRule="auto"/>
        <w:jc w:val="both"/>
      </w:pPr>
      <w:r w:rsidRPr="009865DB">
        <w:t>№107 Нальчик – Баксан 1 (Верхний, протяженность 24,0 км).</w:t>
      </w:r>
    </w:p>
    <w:p w14:paraId="5F39B8B0" w14:textId="77777777" w:rsidR="007D3D1E" w:rsidRPr="009865DB" w:rsidRDefault="007D3D1E" w:rsidP="008F242C">
      <w:pPr>
        <w:numPr>
          <w:ilvl w:val="0"/>
          <w:numId w:val="88"/>
        </w:numPr>
        <w:autoSpaceDE w:val="0"/>
        <w:autoSpaceDN w:val="0"/>
        <w:adjustRightInd w:val="0"/>
        <w:spacing w:line="276" w:lineRule="auto"/>
        <w:jc w:val="both"/>
      </w:pPr>
      <w:r w:rsidRPr="009865DB">
        <w:t>№108 Нальчик – Баксан 1 (Нижний, протяженность 25,0 км).</w:t>
      </w:r>
    </w:p>
    <w:p w14:paraId="446F154C" w14:textId="07C33584" w:rsidR="007D3D1E" w:rsidRPr="009865DB" w:rsidRDefault="007D3D1E" w:rsidP="008F242C">
      <w:pPr>
        <w:numPr>
          <w:ilvl w:val="0"/>
          <w:numId w:val="88"/>
        </w:numPr>
        <w:autoSpaceDE w:val="0"/>
        <w:autoSpaceDN w:val="0"/>
        <w:adjustRightInd w:val="0"/>
        <w:spacing w:line="276" w:lineRule="auto"/>
        <w:jc w:val="both"/>
      </w:pPr>
      <w:r w:rsidRPr="009865DB">
        <w:t>№105 Нальчик – Баксан (протяженность 23,5 км).</w:t>
      </w:r>
    </w:p>
    <w:p w14:paraId="7490EAE2" w14:textId="77777777" w:rsidR="007D3D1E" w:rsidRPr="009865DB" w:rsidRDefault="007D3D1E" w:rsidP="008F242C">
      <w:pPr>
        <w:numPr>
          <w:ilvl w:val="0"/>
          <w:numId w:val="88"/>
        </w:numPr>
        <w:autoSpaceDE w:val="0"/>
        <w:autoSpaceDN w:val="0"/>
        <w:adjustRightInd w:val="0"/>
        <w:spacing w:line="276" w:lineRule="auto"/>
        <w:jc w:val="both"/>
      </w:pPr>
      <w:r w:rsidRPr="009865DB">
        <w:t>№539 Тырныауз – Баксан (протяженность 70,0 км).</w:t>
      </w:r>
    </w:p>
    <w:p w14:paraId="768FDDFA" w14:textId="77777777" w:rsidR="007D3D1E" w:rsidRPr="009865DB" w:rsidRDefault="007D3D1E" w:rsidP="008F242C">
      <w:pPr>
        <w:numPr>
          <w:ilvl w:val="0"/>
          <w:numId w:val="88"/>
        </w:numPr>
        <w:autoSpaceDE w:val="0"/>
        <w:autoSpaceDN w:val="0"/>
        <w:adjustRightInd w:val="0"/>
        <w:spacing w:line="276" w:lineRule="auto"/>
        <w:jc w:val="both"/>
      </w:pPr>
      <w:r w:rsidRPr="009865DB">
        <w:t>№1АВ – Хутор (протяженность 8,7 км).</w:t>
      </w:r>
    </w:p>
    <w:p w14:paraId="0843C605" w14:textId="77777777" w:rsidR="007D3D1E" w:rsidRPr="009865DB" w:rsidRDefault="007D3D1E" w:rsidP="008F242C">
      <w:pPr>
        <w:numPr>
          <w:ilvl w:val="0"/>
          <w:numId w:val="88"/>
        </w:numPr>
        <w:autoSpaceDE w:val="0"/>
        <w:autoSpaceDN w:val="0"/>
        <w:adjustRightInd w:val="0"/>
        <w:spacing w:line="276" w:lineRule="auto"/>
        <w:jc w:val="both"/>
      </w:pPr>
      <w:r w:rsidRPr="009865DB">
        <w:t>№2АВ – ТКОСС (протяженность 10,3 км).</w:t>
      </w:r>
    </w:p>
    <w:p w14:paraId="2B106D95" w14:textId="66E8CE7C" w:rsidR="007D3D1E" w:rsidRPr="009865DB" w:rsidRDefault="007D3D1E" w:rsidP="008F242C">
      <w:pPr>
        <w:numPr>
          <w:ilvl w:val="0"/>
          <w:numId w:val="88"/>
        </w:numPr>
        <w:autoSpaceDE w:val="0"/>
        <w:autoSpaceDN w:val="0"/>
        <w:adjustRightInd w:val="0"/>
        <w:spacing w:line="276" w:lineRule="auto"/>
        <w:jc w:val="both"/>
      </w:pPr>
      <w:r w:rsidRPr="009865DB">
        <w:t>№3 Строительный – ул.</w:t>
      </w:r>
      <w:r>
        <w:t xml:space="preserve"> </w:t>
      </w:r>
      <w:r w:rsidRPr="009865DB">
        <w:t>Кокова (протяженность 8 км).</w:t>
      </w:r>
    </w:p>
    <w:p w14:paraId="3048B6B6" w14:textId="020964E5" w:rsidR="007D3D1E" w:rsidRPr="009865DB" w:rsidRDefault="007D3D1E" w:rsidP="008F242C">
      <w:pPr>
        <w:numPr>
          <w:ilvl w:val="0"/>
          <w:numId w:val="88"/>
        </w:numPr>
        <w:autoSpaceDE w:val="0"/>
        <w:autoSpaceDN w:val="0"/>
        <w:adjustRightInd w:val="0"/>
        <w:spacing w:line="276" w:lineRule="auto"/>
        <w:jc w:val="both"/>
      </w:pPr>
      <w:r w:rsidRPr="009865DB">
        <w:t>№4 ул.</w:t>
      </w:r>
      <w:r>
        <w:t xml:space="preserve"> </w:t>
      </w:r>
      <w:r w:rsidRPr="009865DB">
        <w:t>Апанасова – ул.</w:t>
      </w:r>
      <w:r>
        <w:t xml:space="preserve"> </w:t>
      </w:r>
      <w:r w:rsidRPr="009865DB">
        <w:t>Защитников (протяженность 9,1 км).</w:t>
      </w:r>
    </w:p>
    <w:p w14:paraId="709625D4" w14:textId="77777777" w:rsidR="007D3D1E" w:rsidRPr="009865DB" w:rsidRDefault="007D3D1E" w:rsidP="008F242C">
      <w:pPr>
        <w:numPr>
          <w:ilvl w:val="0"/>
          <w:numId w:val="88"/>
        </w:numPr>
        <w:autoSpaceDE w:val="0"/>
        <w:autoSpaceDN w:val="0"/>
        <w:adjustRightInd w:val="0"/>
        <w:spacing w:line="276" w:lineRule="auto"/>
        <w:jc w:val="both"/>
      </w:pPr>
      <w:r w:rsidRPr="009865DB">
        <w:t>№5 ул. 400-летия – Псычох (протяженность 10,9 км).</w:t>
      </w:r>
    </w:p>
    <w:p w14:paraId="4B361B51" w14:textId="77777777" w:rsidR="007D3D1E" w:rsidRPr="009865DB" w:rsidRDefault="007D3D1E" w:rsidP="008F242C">
      <w:pPr>
        <w:numPr>
          <w:ilvl w:val="0"/>
          <w:numId w:val="88"/>
        </w:numPr>
        <w:autoSpaceDE w:val="0"/>
        <w:autoSpaceDN w:val="0"/>
        <w:adjustRightInd w:val="0"/>
        <w:spacing w:line="276" w:lineRule="auto"/>
        <w:jc w:val="both"/>
      </w:pPr>
      <w:r w:rsidRPr="009865DB">
        <w:t>№6 ККЗ – Псычох (протяженность 10,9 км).</w:t>
      </w:r>
    </w:p>
    <w:p w14:paraId="75C2E271" w14:textId="1A51266F" w:rsidR="007D3D1E" w:rsidRPr="009865DB" w:rsidRDefault="007D3D1E" w:rsidP="008F242C">
      <w:pPr>
        <w:numPr>
          <w:ilvl w:val="0"/>
          <w:numId w:val="88"/>
        </w:numPr>
        <w:autoSpaceDE w:val="0"/>
        <w:autoSpaceDN w:val="0"/>
        <w:adjustRightInd w:val="0"/>
        <w:spacing w:line="276" w:lineRule="auto"/>
        <w:jc w:val="both"/>
      </w:pPr>
      <w:r w:rsidRPr="009865DB">
        <w:t>№7 ул.</w:t>
      </w:r>
      <w:r>
        <w:t xml:space="preserve"> </w:t>
      </w:r>
      <w:r w:rsidRPr="009865DB">
        <w:t>Защитников (вверх) – ул.</w:t>
      </w:r>
      <w:r>
        <w:t xml:space="preserve"> </w:t>
      </w:r>
      <w:r w:rsidRPr="009865DB">
        <w:t>Кокова (вниз) (протяженность 6,5 км).</w:t>
      </w:r>
    </w:p>
    <w:p w14:paraId="18BFB93D" w14:textId="77777777" w:rsidR="007D3D1E" w:rsidRDefault="007D3D1E" w:rsidP="007D3D1E">
      <w:pPr>
        <w:ind w:firstLine="567"/>
        <w:jc w:val="both"/>
      </w:pPr>
      <w:r>
        <w:t xml:space="preserve">Для обеспечения автотранспортного обслуживания в городе функционирует автостанция и остановочные павильоны для внутригородского автотранспорта общего пользования. </w:t>
      </w:r>
    </w:p>
    <w:p w14:paraId="0E3216C1" w14:textId="77777777" w:rsidR="007D3D1E" w:rsidRDefault="007D3D1E" w:rsidP="007D3D1E">
      <w:pPr>
        <w:ind w:firstLine="567"/>
        <w:jc w:val="both"/>
      </w:pPr>
      <w:r>
        <w:t>Автостанция города Баксан рассчитана на единовременную вместимость в 65 человек и на пропускную способность в 72 тыс. пасс/год.</w:t>
      </w:r>
    </w:p>
    <w:p w14:paraId="03903A67" w14:textId="329FA96E" w:rsidR="007D3D1E" w:rsidRPr="00DC36E0" w:rsidRDefault="007D3D1E" w:rsidP="007D3D1E">
      <w:pPr>
        <w:ind w:firstLine="567"/>
        <w:jc w:val="both"/>
      </w:pPr>
      <w:r>
        <w:t>В городском округе развит таксомоторный транспорт, компенсирующий недостаточно развитую сеть общественного транспорта.</w:t>
      </w:r>
    </w:p>
    <w:p w14:paraId="383CCC60"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09" w:name="_Toc196648013"/>
      <w:r w:rsidRPr="00DC36E0">
        <w:rPr>
          <w:rFonts w:ascii="Times New Roman" w:hAnsi="Times New Roman" w:cs="Times New Roman"/>
          <w:sz w:val="24"/>
          <w:szCs w:val="24"/>
        </w:rPr>
        <w:t>Автомобильные дороги местного значения. Улично-дорожная сеть</w:t>
      </w:r>
      <w:bookmarkEnd w:id="109"/>
    </w:p>
    <w:p w14:paraId="0F794B4E" w14:textId="77777777" w:rsidR="00725ED7" w:rsidRPr="00DC36E0" w:rsidRDefault="00725ED7" w:rsidP="00DC36E0">
      <w:pPr>
        <w:ind w:firstLine="567"/>
        <w:jc w:val="both"/>
      </w:pPr>
    </w:p>
    <w:p w14:paraId="3B4AAD4D" w14:textId="7F2CF426" w:rsidR="00725ED7" w:rsidRPr="00DC36E0" w:rsidRDefault="00725ED7" w:rsidP="00DC36E0">
      <w:pPr>
        <w:ind w:firstLine="567"/>
        <w:jc w:val="both"/>
      </w:pPr>
      <w:r w:rsidRPr="00DC36E0">
        <w:rPr>
          <w:b/>
          <w:bCs/>
        </w:rPr>
        <w:t>Автомобильные дороги местного значения.</w:t>
      </w:r>
      <w:r w:rsidRPr="00DC36E0">
        <w:t xml:space="preserve"> </w:t>
      </w:r>
      <w:r w:rsidR="00F572D1" w:rsidRPr="00DC36E0">
        <w:t>П</w:t>
      </w:r>
      <w:r w:rsidRPr="00DC36E0">
        <w:t xml:space="preserve">ротяжённость автомобильных дорог общего пользования местного значения на территории </w:t>
      </w:r>
      <w:r w:rsidR="007D3D1E">
        <w:t>городского округа Баксан</w:t>
      </w:r>
      <w:r w:rsidRPr="00DC36E0">
        <w:t xml:space="preserve">, составляет </w:t>
      </w:r>
      <w:r w:rsidR="007D3D1E" w:rsidRPr="007D3D1E">
        <w:t>213,59 км</w:t>
      </w:r>
      <w:r w:rsidRPr="00DC36E0">
        <w:t>.</w:t>
      </w:r>
    </w:p>
    <w:p w14:paraId="3AE74521" w14:textId="77777777" w:rsidR="00725ED7" w:rsidRPr="00DC36E0" w:rsidRDefault="00725ED7" w:rsidP="00DC36E0">
      <w:pPr>
        <w:ind w:firstLine="567"/>
        <w:jc w:val="both"/>
      </w:pPr>
      <w:r w:rsidRPr="00DC36E0">
        <w:rPr>
          <w:b/>
          <w:bCs/>
        </w:rPr>
        <w:t>Улично-дорожная сеть населённых пунктов</w:t>
      </w:r>
      <w:r w:rsidRPr="00DC36E0">
        <w:t xml:space="preserve"> обеспечивает связи жилых, производственных, туристских и рекреационных градостроительных образований с центром населённого пункта и между собой, подъезды и подходы к земельным участкам всех зданий и </w:t>
      </w:r>
      <w:r w:rsidRPr="00DC36E0">
        <w:lastRenderedPageBreak/>
        <w:t>сооружений, а также транспортные связи населённого пункта с прилегающими территориями и другими поселениями.</w:t>
      </w:r>
      <w:r w:rsidRPr="00DC36E0">
        <w:rPr>
          <w:vertAlign w:val="superscript"/>
        </w:rPr>
        <w:footnoteReference w:id="28"/>
      </w:r>
    </w:p>
    <w:p w14:paraId="6D15A3EB" w14:textId="676A0116" w:rsidR="007D3D1E" w:rsidRDefault="007D3D1E" w:rsidP="007D3D1E">
      <w:pPr>
        <w:autoSpaceDE w:val="0"/>
        <w:autoSpaceDN w:val="0"/>
        <w:adjustRightInd w:val="0"/>
        <w:spacing w:line="276" w:lineRule="auto"/>
        <w:ind w:firstLine="708"/>
        <w:jc w:val="both"/>
      </w:pPr>
      <w:r w:rsidRPr="00A74D19">
        <w:t>Улично-дорожная сеть городского о</w:t>
      </w:r>
      <w:r>
        <w:t xml:space="preserve">круга Баксан представляет собой </w:t>
      </w:r>
      <w:r w:rsidRPr="00A74D19">
        <w:t>сложившу</w:t>
      </w:r>
      <w:r>
        <w:t>ю</w:t>
      </w:r>
      <w:r w:rsidRPr="00A74D19">
        <w:t>ся</w:t>
      </w:r>
      <w:r>
        <w:t xml:space="preserve"> </w:t>
      </w:r>
      <w:r w:rsidRPr="00A74D19">
        <w:t>сеть улиц и проездов, обеспечивающих внешние и внутренние связи на территории</w:t>
      </w:r>
      <w:r>
        <w:t xml:space="preserve"> </w:t>
      </w:r>
      <w:r w:rsidRPr="00A74D19">
        <w:t>муниципального образования с производственной зоной, с кварталами жилых домов, с</w:t>
      </w:r>
      <w:r>
        <w:t xml:space="preserve"> </w:t>
      </w:r>
      <w:r w:rsidRPr="00A74D19">
        <w:t>общественной зоной. Основные показатели по существующей улично-дорожной сети</w:t>
      </w:r>
      <w:r>
        <w:t xml:space="preserve"> сведены в таблице 5.5.2.1. </w:t>
      </w:r>
    </w:p>
    <w:p w14:paraId="4455E0D2" w14:textId="32D22335" w:rsidR="002B033E" w:rsidRPr="00DC36E0" w:rsidRDefault="002B033E"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5.5.2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1</w:t>
      </w:r>
      <w:r w:rsidR="00100A3A">
        <w:rPr>
          <w:noProof/>
        </w:rPr>
        <w:fldChar w:fldCharType="end"/>
      </w:r>
    </w:p>
    <w:p w14:paraId="09073ED0" w14:textId="77777777" w:rsidR="007D3D1E" w:rsidRDefault="007D3D1E" w:rsidP="007D3D1E">
      <w:pPr>
        <w:jc w:val="center"/>
      </w:pPr>
      <w:r>
        <w:t xml:space="preserve">Общая характеристика </w:t>
      </w:r>
    </w:p>
    <w:p w14:paraId="2D9EA791" w14:textId="760165DC" w:rsidR="002B033E" w:rsidRPr="00DC36E0" w:rsidRDefault="007D3D1E" w:rsidP="007D3D1E">
      <w:pPr>
        <w:jc w:val="center"/>
      </w:pPr>
      <w:r>
        <w:t>улично-дорожной сети городского округа Баксан</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985"/>
        <w:gridCol w:w="1701"/>
        <w:gridCol w:w="1842"/>
      </w:tblGrid>
      <w:tr w:rsidR="007D3D1E" w:rsidRPr="007D3D1E" w14:paraId="49888374" w14:textId="77777777" w:rsidTr="00D125B7">
        <w:trPr>
          <w:trHeight w:val="411"/>
        </w:trPr>
        <w:tc>
          <w:tcPr>
            <w:tcW w:w="4106" w:type="dxa"/>
            <w:vAlign w:val="center"/>
          </w:tcPr>
          <w:p w14:paraId="62BAEC64" w14:textId="77777777" w:rsidR="007D3D1E" w:rsidRPr="007D3D1E" w:rsidRDefault="007D3D1E" w:rsidP="007D3D1E">
            <w:pPr>
              <w:jc w:val="center"/>
              <w:rPr>
                <w:sz w:val="20"/>
                <w:szCs w:val="20"/>
              </w:rPr>
            </w:pPr>
            <w:r w:rsidRPr="007D3D1E">
              <w:rPr>
                <w:sz w:val="20"/>
                <w:szCs w:val="20"/>
              </w:rPr>
              <w:t>Наименование автодороги</w:t>
            </w:r>
          </w:p>
        </w:tc>
        <w:tc>
          <w:tcPr>
            <w:tcW w:w="1985" w:type="dxa"/>
            <w:tcBorders>
              <w:right w:val="single" w:sz="4" w:space="0" w:color="auto"/>
            </w:tcBorders>
            <w:vAlign w:val="center"/>
          </w:tcPr>
          <w:p w14:paraId="3442F01F" w14:textId="292310E3" w:rsidR="007D3D1E" w:rsidRPr="007D3D1E" w:rsidRDefault="007D3D1E" w:rsidP="00B01B3B">
            <w:pPr>
              <w:jc w:val="center"/>
              <w:rPr>
                <w:sz w:val="20"/>
                <w:szCs w:val="20"/>
              </w:rPr>
            </w:pPr>
            <w:r w:rsidRPr="007D3D1E">
              <w:rPr>
                <w:sz w:val="20"/>
                <w:szCs w:val="20"/>
              </w:rPr>
              <w:t>Протяженность, км</w:t>
            </w:r>
          </w:p>
        </w:tc>
        <w:tc>
          <w:tcPr>
            <w:tcW w:w="1701" w:type="dxa"/>
            <w:tcBorders>
              <w:left w:val="single" w:sz="4" w:space="0" w:color="auto"/>
              <w:right w:val="single" w:sz="4" w:space="0" w:color="auto"/>
            </w:tcBorders>
            <w:vAlign w:val="center"/>
          </w:tcPr>
          <w:p w14:paraId="4895798F" w14:textId="481224F5" w:rsidR="007D3D1E" w:rsidRPr="007D3D1E" w:rsidRDefault="007D3D1E" w:rsidP="00D125B7">
            <w:pPr>
              <w:jc w:val="center"/>
              <w:rPr>
                <w:sz w:val="20"/>
                <w:szCs w:val="20"/>
              </w:rPr>
            </w:pPr>
            <w:r w:rsidRPr="007D3D1E">
              <w:rPr>
                <w:sz w:val="20"/>
                <w:szCs w:val="20"/>
              </w:rPr>
              <w:t>ширина,</w:t>
            </w:r>
            <w:r w:rsidR="00D125B7">
              <w:rPr>
                <w:sz w:val="20"/>
                <w:szCs w:val="20"/>
              </w:rPr>
              <w:t xml:space="preserve"> </w:t>
            </w:r>
            <w:r w:rsidRPr="007D3D1E">
              <w:rPr>
                <w:sz w:val="20"/>
                <w:szCs w:val="20"/>
              </w:rPr>
              <w:t>м</w:t>
            </w:r>
          </w:p>
        </w:tc>
        <w:tc>
          <w:tcPr>
            <w:tcW w:w="1842" w:type="dxa"/>
            <w:tcBorders>
              <w:left w:val="single" w:sz="4" w:space="0" w:color="auto"/>
            </w:tcBorders>
            <w:vAlign w:val="center"/>
          </w:tcPr>
          <w:p w14:paraId="26C4088B" w14:textId="300A3100" w:rsidR="007D3D1E" w:rsidRPr="007D3D1E" w:rsidRDefault="007D3D1E" w:rsidP="00D125B7">
            <w:pPr>
              <w:jc w:val="center"/>
              <w:rPr>
                <w:sz w:val="20"/>
                <w:szCs w:val="20"/>
              </w:rPr>
            </w:pPr>
            <w:r w:rsidRPr="007D3D1E">
              <w:rPr>
                <w:sz w:val="20"/>
                <w:szCs w:val="20"/>
              </w:rPr>
              <w:t>площадь,</w:t>
            </w:r>
            <w:r w:rsidR="00D125B7">
              <w:rPr>
                <w:sz w:val="20"/>
                <w:szCs w:val="20"/>
              </w:rPr>
              <w:t xml:space="preserve"> </w:t>
            </w:r>
            <w:r w:rsidRPr="007D3D1E">
              <w:rPr>
                <w:sz w:val="20"/>
                <w:szCs w:val="20"/>
              </w:rPr>
              <w:t>м</w:t>
            </w:r>
            <w:r w:rsidRPr="007D3D1E">
              <w:rPr>
                <w:sz w:val="20"/>
                <w:szCs w:val="20"/>
                <w:vertAlign w:val="superscript"/>
              </w:rPr>
              <w:t>2</w:t>
            </w:r>
          </w:p>
        </w:tc>
      </w:tr>
      <w:tr w:rsidR="007D3D1E" w:rsidRPr="007D3D1E" w14:paraId="745148FF" w14:textId="77777777" w:rsidTr="00D125B7">
        <w:trPr>
          <w:trHeight w:val="148"/>
        </w:trPr>
        <w:tc>
          <w:tcPr>
            <w:tcW w:w="4106" w:type="dxa"/>
            <w:vAlign w:val="center"/>
          </w:tcPr>
          <w:p w14:paraId="2D2DEEC2" w14:textId="77777777" w:rsidR="007D3D1E" w:rsidRPr="007D3D1E" w:rsidRDefault="007D3D1E" w:rsidP="007D3D1E">
            <w:pPr>
              <w:jc w:val="center"/>
              <w:rPr>
                <w:b/>
                <w:sz w:val="20"/>
                <w:szCs w:val="20"/>
              </w:rPr>
            </w:pPr>
            <w:r w:rsidRPr="007D3D1E">
              <w:rPr>
                <w:b/>
                <w:sz w:val="20"/>
                <w:szCs w:val="20"/>
              </w:rPr>
              <w:t>Грунтовое покрытие</w:t>
            </w:r>
          </w:p>
        </w:tc>
        <w:tc>
          <w:tcPr>
            <w:tcW w:w="1985" w:type="dxa"/>
            <w:vAlign w:val="center"/>
          </w:tcPr>
          <w:p w14:paraId="224D5B33" w14:textId="77777777" w:rsidR="007D3D1E" w:rsidRPr="007D3D1E" w:rsidRDefault="007D3D1E" w:rsidP="007D3D1E">
            <w:pPr>
              <w:jc w:val="center"/>
              <w:rPr>
                <w:sz w:val="20"/>
                <w:szCs w:val="20"/>
              </w:rPr>
            </w:pPr>
          </w:p>
        </w:tc>
        <w:tc>
          <w:tcPr>
            <w:tcW w:w="1701" w:type="dxa"/>
            <w:tcBorders>
              <w:right w:val="single" w:sz="4" w:space="0" w:color="auto"/>
            </w:tcBorders>
            <w:vAlign w:val="center"/>
          </w:tcPr>
          <w:p w14:paraId="0CB07EC2" w14:textId="77777777" w:rsidR="007D3D1E" w:rsidRPr="007D3D1E" w:rsidRDefault="007D3D1E" w:rsidP="007D3D1E">
            <w:pPr>
              <w:jc w:val="center"/>
              <w:rPr>
                <w:sz w:val="20"/>
                <w:szCs w:val="20"/>
              </w:rPr>
            </w:pPr>
          </w:p>
        </w:tc>
        <w:tc>
          <w:tcPr>
            <w:tcW w:w="1842" w:type="dxa"/>
            <w:tcBorders>
              <w:left w:val="single" w:sz="4" w:space="0" w:color="auto"/>
            </w:tcBorders>
            <w:vAlign w:val="center"/>
          </w:tcPr>
          <w:p w14:paraId="69FB9A09" w14:textId="77777777" w:rsidR="007D3D1E" w:rsidRPr="007D3D1E" w:rsidRDefault="007D3D1E" w:rsidP="007D3D1E">
            <w:pPr>
              <w:jc w:val="center"/>
              <w:rPr>
                <w:sz w:val="20"/>
                <w:szCs w:val="20"/>
              </w:rPr>
            </w:pPr>
          </w:p>
        </w:tc>
      </w:tr>
      <w:tr w:rsidR="007D3D1E" w:rsidRPr="007D3D1E" w14:paraId="3A678525" w14:textId="77777777" w:rsidTr="00D125B7">
        <w:trPr>
          <w:trHeight w:val="148"/>
        </w:trPr>
        <w:tc>
          <w:tcPr>
            <w:tcW w:w="4106" w:type="dxa"/>
            <w:vAlign w:val="center"/>
          </w:tcPr>
          <w:p w14:paraId="23947D90" w14:textId="77777777" w:rsidR="007D3D1E" w:rsidRPr="007D3D1E" w:rsidRDefault="007D3D1E" w:rsidP="007D3D1E">
            <w:pPr>
              <w:jc w:val="center"/>
              <w:rPr>
                <w:sz w:val="20"/>
                <w:szCs w:val="20"/>
              </w:rPr>
            </w:pPr>
            <w:r w:rsidRPr="007D3D1E">
              <w:rPr>
                <w:sz w:val="20"/>
                <w:szCs w:val="20"/>
              </w:rPr>
              <w:t>ул. Мидова</w:t>
            </w:r>
          </w:p>
        </w:tc>
        <w:tc>
          <w:tcPr>
            <w:tcW w:w="1985" w:type="dxa"/>
            <w:vAlign w:val="center"/>
          </w:tcPr>
          <w:p w14:paraId="633E2211" w14:textId="3CE41504" w:rsidR="007D3D1E" w:rsidRPr="007D3D1E" w:rsidRDefault="007D3D1E" w:rsidP="007D3D1E">
            <w:pPr>
              <w:jc w:val="center"/>
              <w:rPr>
                <w:sz w:val="20"/>
                <w:szCs w:val="20"/>
              </w:rPr>
            </w:pPr>
            <w:r w:rsidRPr="007D3D1E">
              <w:rPr>
                <w:sz w:val="20"/>
                <w:szCs w:val="20"/>
              </w:rPr>
              <w:t>0.950</w:t>
            </w:r>
          </w:p>
        </w:tc>
        <w:tc>
          <w:tcPr>
            <w:tcW w:w="1701" w:type="dxa"/>
            <w:tcBorders>
              <w:right w:val="single" w:sz="4" w:space="0" w:color="auto"/>
            </w:tcBorders>
            <w:vAlign w:val="center"/>
          </w:tcPr>
          <w:p w14:paraId="61ADCA34"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3331989" w14:textId="77777777" w:rsidR="007D3D1E" w:rsidRPr="007D3D1E" w:rsidRDefault="007D3D1E" w:rsidP="007D3D1E">
            <w:pPr>
              <w:jc w:val="center"/>
              <w:rPr>
                <w:sz w:val="20"/>
                <w:szCs w:val="20"/>
              </w:rPr>
            </w:pPr>
            <w:r w:rsidRPr="007D3D1E">
              <w:rPr>
                <w:sz w:val="20"/>
                <w:szCs w:val="20"/>
              </w:rPr>
              <w:t>5700</w:t>
            </w:r>
          </w:p>
        </w:tc>
      </w:tr>
      <w:tr w:rsidR="007D3D1E" w:rsidRPr="007D3D1E" w14:paraId="3DE8174A" w14:textId="77777777" w:rsidTr="00D125B7">
        <w:trPr>
          <w:trHeight w:val="148"/>
        </w:trPr>
        <w:tc>
          <w:tcPr>
            <w:tcW w:w="4106" w:type="dxa"/>
            <w:vAlign w:val="center"/>
          </w:tcPr>
          <w:p w14:paraId="2F621826" w14:textId="77777777" w:rsidR="007D3D1E" w:rsidRPr="007D3D1E" w:rsidRDefault="007D3D1E" w:rsidP="007D3D1E">
            <w:pPr>
              <w:jc w:val="center"/>
              <w:rPr>
                <w:sz w:val="20"/>
                <w:szCs w:val="20"/>
              </w:rPr>
            </w:pPr>
            <w:r w:rsidRPr="007D3D1E">
              <w:rPr>
                <w:sz w:val="20"/>
                <w:szCs w:val="20"/>
              </w:rPr>
              <w:t>ул. Карданова</w:t>
            </w:r>
          </w:p>
        </w:tc>
        <w:tc>
          <w:tcPr>
            <w:tcW w:w="1985" w:type="dxa"/>
            <w:vAlign w:val="center"/>
          </w:tcPr>
          <w:p w14:paraId="36E81DA5" w14:textId="15071A84" w:rsidR="007D3D1E" w:rsidRPr="007D3D1E" w:rsidRDefault="007D3D1E" w:rsidP="007D3D1E">
            <w:pPr>
              <w:jc w:val="center"/>
              <w:rPr>
                <w:sz w:val="20"/>
                <w:szCs w:val="20"/>
              </w:rPr>
            </w:pPr>
            <w:r w:rsidRPr="007D3D1E">
              <w:rPr>
                <w:sz w:val="20"/>
                <w:szCs w:val="20"/>
              </w:rPr>
              <w:t>1.200</w:t>
            </w:r>
          </w:p>
        </w:tc>
        <w:tc>
          <w:tcPr>
            <w:tcW w:w="1701" w:type="dxa"/>
            <w:tcBorders>
              <w:right w:val="single" w:sz="4" w:space="0" w:color="auto"/>
            </w:tcBorders>
            <w:vAlign w:val="center"/>
          </w:tcPr>
          <w:p w14:paraId="01C60748"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511FB72" w14:textId="77777777" w:rsidR="007D3D1E" w:rsidRPr="007D3D1E" w:rsidRDefault="007D3D1E" w:rsidP="007D3D1E">
            <w:pPr>
              <w:jc w:val="center"/>
              <w:rPr>
                <w:sz w:val="20"/>
                <w:szCs w:val="20"/>
              </w:rPr>
            </w:pPr>
            <w:r w:rsidRPr="007D3D1E">
              <w:rPr>
                <w:sz w:val="20"/>
                <w:szCs w:val="20"/>
              </w:rPr>
              <w:t>7200</w:t>
            </w:r>
          </w:p>
        </w:tc>
      </w:tr>
      <w:tr w:rsidR="007D3D1E" w:rsidRPr="007D3D1E" w14:paraId="6E01554E" w14:textId="77777777" w:rsidTr="00D125B7">
        <w:trPr>
          <w:trHeight w:val="148"/>
        </w:trPr>
        <w:tc>
          <w:tcPr>
            <w:tcW w:w="4106" w:type="dxa"/>
            <w:vAlign w:val="center"/>
          </w:tcPr>
          <w:p w14:paraId="1AC74B60" w14:textId="77777777" w:rsidR="007D3D1E" w:rsidRPr="007D3D1E" w:rsidRDefault="007D3D1E" w:rsidP="007D3D1E">
            <w:pPr>
              <w:jc w:val="center"/>
              <w:rPr>
                <w:sz w:val="20"/>
                <w:szCs w:val="20"/>
              </w:rPr>
            </w:pPr>
            <w:r w:rsidRPr="007D3D1E">
              <w:rPr>
                <w:sz w:val="20"/>
                <w:szCs w:val="20"/>
              </w:rPr>
              <w:t>ул. Мусова</w:t>
            </w:r>
          </w:p>
        </w:tc>
        <w:tc>
          <w:tcPr>
            <w:tcW w:w="1985" w:type="dxa"/>
            <w:vAlign w:val="center"/>
          </w:tcPr>
          <w:p w14:paraId="1BB719B3" w14:textId="4C90E82F" w:rsidR="007D3D1E" w:rsidRPr="007D3D1E" w:rsidRDefault="007D3D1E" w:rsidP="007D3D1E">
            <w:pPr>
              <w:jc w:val="center"/>
              <w:rPr>
                <w:sz w:val="20"/>
                <w:szCs w:val="20"/>
              </w:rPr>
            </w:pPr>
            <w:r w:rsidRPr="007D3D1E">
              <w:rPr>
                <w:sz w:val="20"/>
                <w:szCs w:val="20"/>
              </w:rPr>
              <w:t>0.880</w:t>
            </w:r>
          </w:p>
        </w:tc>
        <w:tc>
          <w:tcPr>
            <w:tcW w:w="1701" w:type="dxa"/>
            <w:tcBorders>
              <w:right w:val="single" w:sz="4" w:space="0" w:color="auto"/>
            </w:tcBorders>
            <w:vAlign w:val="center"/>
          </w:tcPr>
          <w:p w14:paraId="5A61AB29"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FF03A81" w14:textId="77777777" w:rsidR="007D3D1E" w:rsidRPr="007D3D1E" w:rsidRDefault="007D3D1E" w:rsidP="007D3D1E">
            <w:pPr>
              <w:jc w:val="center"/>
              <w:rPr>
                <w:sz w:val="20"/>
                <w:szCs w:val="20"/>
              </w:rPr>
            </w:pPr>
            <w:r w:rsidRPr="007D3D1E">
              <w:rPr>
                <w:sz w:val="20"/>
                <w:szCs w:val="20"/>
              </w:rPr>
              <w:t>5280</w:t>
            </w:r>
          </w:p>
        </w:tc>
      </w:tr>
      <w:tr w:rsidR="007D3D1E" w:rsidRPr="007D3D1E" w14:paraId="51688D3D" w14:textId="77777777" w:rsidTr="00D125B7">
        <w:trPr>
          <w:trHeight w:val="148"/>
        </w:trPr>
        <w:tc>
          <w:tcPr>
            <w:tcW w:w="4106" w:type="dxa"/>
            <w:vAlign w:val="center"/>
          </w:tcPr>
          <w:p w14:paraId="618ABDF3" w14:textId="77777777" w:rsidR="007D3D1E" w:rsidRPr="007D3D1E" w:rsidRDefault="007D3D1E" w:rsidP="007D3D1E">
            <w:pPr>
              <w:jc w:val="center"/>
              <w:rPr>
                <w:sz w:val="20"/>
                <w:szCs w:val="20"/>
              </w:rPr>
            </w:pPr>
            <w:r w:rsidRPr="007D3D1E">
              <w:rPr>
                <w:sz w:val="20"/>
                <w:szCs w:val="20"/>
              </w:rPr>
              <w:t>ул. Думанова</w:t>
            </w:r>
          </w:p>
        </w:tc>
        <w:tc>
          <w:tcPr>
            <w:tcW w:w="1985" w:type="dxa"/>
            <w:vAlign w:val="center"/>
          </w:tcPr>
          <w:p w14:paraId="5488F26C" w14:textId="6E282FAF" w:rsidR="007D3D1E" w:rsidRPr="007D3D1E" w:rsidRDefault="007D3D1E" w:rsidP="007D3D1E">
            <w:pPr>
              <w:jc w:val="center"/>
              <w:rPr>
                <w:sz w:val="20"/>
                <w:szCs w:val="20"/>
              </w:rPr>
            </w:pPr>
            <w:r w:rsidRPr="007D3D1E">
              <w:rPr>
                <w:sz w:val="20"/>
                <w:szCs w:val="20"/>
              </w:rPr>
              <w:t>1.200</w:t>
            </w:r>
          </w:p>
        </w:tc>
        <w:tc>
          <w:tcPr>
            <w:tcW w:w="1701" w:type="dxa"/>
            <w:tcBorders>
              <w:right w:val="single" w:sz="4" w:space="0" w:color="auto"/>
            </w:tcBorders>
            <w:vAlign w:val="center"/>
          </w:tcPr>
          <w:p w14:paraId="24C8E9DC"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AC0617B" w14:textId="77777777" w:rsidR="007D3D1E" w:rsidRPr="007D3D1E" w:rsidRDefault="007D3D1E" w:rsidP="007D3D1E">
            <w:pPr>
              <w:jc w:val="center"/>
              <w:rPr>
                <w:sz w:val="20"/>
                <w:szCs w:val="20"/>
              </w:rPr>
            </w:pPr>
            <w:r w:rsidRPr="007D3D1E">
              <w:rPr>
                <w:sz w:val="20"/>
                <w:szCs w:val="20"/>
              </w:rPr>
              <w:t>7200</w:t>
            </w:r>
          </w:p>
        </w:tc>
      </w:tr>
      <w:tr w:rsidR="007D3D1E" w:rsidRPr="007D3D1E" w14:paraId="35060E7B" w14:textId="77777777" w:rsidTr="00D125B7">
        <w:trPr>
          <w:trHeight w:val="148"/>
        </w:trPr>
        <w:tc>
          <w:tcPr>
            <w:tcW w:w="4106" w:type="dxa"/>
            <w:vAlign w:val="center"/>
          </w:tcPr>
          <w:p w14:paraId="06C7EBD4" w14:textId="77777777" w:rsidR="007D3D1E" w:rsidRPr="007D3D1E" w:rsidRDefault="007D3D1E" w:rsidP="007D3D1E">
            <w:pPr>
              <w:jc w:val="center"/>
              <w:rPr>
                <w:sz w:val="20"/>
                <w:szCs w:val="20"/>
              </w:rPr>
            </w:pPr>
            <w:r w:rsidRPr="007D3D1E">
              <w:rPr>
                <w:sz w:val="20"/>
                <w:szCs w:val="20"/>
              </w:rPr>
              <w:t>ул. Паштова</w:t>
            </w:r>
          </w:p>
        </w:tc>
        <w:tc>
          <w:tcPr>
            <w:tcW w:w="1985" w:type="dxa"/>
            <w:vAlign w:val="center"/>
          </w:tcPr>
          <w:p w14:paraId="52D8E21A" w14:textId="16BA39E6" w:rsidR="007D3D1E" w:rsidRPr="007D3D1E" w:rsidRDefault="007D3D1E" w:rsidP="007D3D1E">
            <w:pPr>
              <w:jc w:val="center"/>
              <w:rPr>
                <w:sz w:val="20"/>
                <w:szCs w:val="20"/>
              </w:rPr>
            </w:pPr>
            <w:r w:rsidRPr="007D3D1E">
              <w:rPr>
                <w:sz w:val="20"/>
                <w:szCs w:val="20"/>
              </w:rPr>
              <w:t>1.250</w:t>
            </w:r>
          </w:p>
        </w:tc>
        <w:tc>
          <w:tcPr>
            <w:tcW w:w="1701" w:type="dxa"/>
            <w:tcBorders>
              <w:right w:val="single" w:sz="4" w:space="0" w:color="auto"/>
            </w:tcBorders>
            <w:vAlign w:val="center"/>
          </w:tcPr>
          <w:p w14:paraId="6566E56C"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77C423E" w14:textId="77777777" w:rsidR="007D3D1E" w:rsidRPr="007D3D1E" w:rsidRDefault="007D3D1E" w:rsidP="007D3D1E">
            <w:pPr>
              <w:jc w:val="center"/>
              <w:rPr>
                <w:sz w:val="20"/>
                <w:szCs w:val="20"/>
              </w:rPr>
            </w:pPr>
            <w:r w:rsidRPr="007D3D1E">
              <w:rPr>
                <w:sz w:val="20"/>
                <w:szCs w:val="20"/>
              </w:rPr>
              <w:t>7500</w:t>
            </w:r>
          </w:p>
        </w:tc>
      </w:tr>
      <w:tr w:rsidR="007D3D1E" w:rsidRPr="007D3D1E" w14:paraId="01542A57" w14:textId="77777777" w:rsidTr="00D125B7">
        <w:trPr>
          <w:trHeight w:val="148"/>
        </w:trPr>
        <w:tc>
          <w:tcPr>
            <w:tcW w:w="4106" w:type="dxa"/>
            <w:vAlign w:val="center"/>
          </w:tcPr>
          <w:p w14:paraId="22205C13" w14:textId="77777777" w:rsidR="007D3D1E" w:rsidRPr="007D3D1E" w:rsidRDefault="007D3D1E" w:rsidP="007D3D1E">
            <w:pPr>
              <w:jc w:val="center"/>
              <w:rPr>
                <w:sz w:val="20"/>
                <w:szCs w:val="20"/>
              </w:rPr>
            </w:pPr>
            <w:r w:rsidRPr="007D3D1E">
              <w:rPr>
                <w:sz w:val="20"/>
                <w:szCs w:val="20"/>
              </w:rPr>
              <w:t>ул. Мало-Кабардинская</w:t>
            </w:r>
          </w:p>
        </w:tc>
        <w:tc>
          <w:tcPr>
            <w:tcW w:w="1985" w:type="dxa"/>
            <w:vAlign w:val="center"/>
          </w:tcPr>
          <w:p w14:paraId="15782966" w14:textId="014BE0A2" w:rsidR="007D3D1E" w:rsidRPr="007D3D1E" w:rsidRDefault="007D3D1E" w:rsidP="007D3D1E">
            <w:pPr>
              <w:jc w:val="center"/>
              <w:rPr>
                <w:sz w:val="20"/>
                <w:szCs w:val="20"/>
              </w:rPr>
            </w:pPr>
            <w:r w:rsidRPr="007D3D1E">
              <w:rPr>
                <w:sz w:val="20"/>
                <w:szCs w:val="20"/>
              </w:rPr>
              <w:t>0.960</w:t>
            </w:r>
          </w:p>
        </w:tc>
        <w:tc>
          <w:tcPr>
            <w:tcW w:w="1701" w:type="dxa"/>
            <w:tcBorders>
              <w:right w:val="single" w:sz="4" w:space="0" w:color="auto"/>
            </w:tcBorders>
            <w:vAlign w:val="center"/>
          </w:tcPr>
          <w:p w14:paraId="3DD8F4F0"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7396E95" w14:textId="77777777" w:rsidR="007D3D1E" w:rsidRPr="007D3D1E" w:rsidRDefault="007D3D1E" w:rsidP="007D3D1E">
            <w:pPr>
              <w:jc w:val="center"/>
              <w:rPr>
                <w:sz w:val="20"/>
                <w:szCs w:val="20"/>
              </w:rPr>
            </w:pPr>
            <w:r w:rsidRPr="007D3D1E">
              <w:rPr>
                <w:sz w:val="20"/>
                <w:szCs w:val="20"/>
              </w:rPr>
              <w:t>5760</w:t>
            </w:r>
          </w:p>
        </w:tc>
      </w:tr>
      <w:tr w:rsidR="007D3D1E" w:rsidRPr="007D3D1E" w14:paraId="483C69FF" w14:textId="77777777" w:rsidTr="00D125B7">
        <w:trPr>
          <w:trHeight w:val="148"/>
        </w:trPr>
        <w:tc>
          <w:tcPr>
            <w:tcW w:w="4106" w:type="dxa"/>
            <w:vAlign w:val="center"/>
          </w:tcPr>
          <w:p w14:paraId="4ADC0B4D" w14:textId="77777777" w:rsidR="007D3D1E" w:rsidRPr="007D3D1E" w:rsidRDefault="007D3D1E" w:rsidP="007D3D1E">
            <w:pPr>
              <w:jc w:val="center"/>
              <w:rPr>
                <w:sz w:val="20"/>
                <w:szCs w:val="20"/>
              </w:rPr>
            </w:pPr>
            <w:r w:rsidRPr="007D3D1E">
              <w:rPr>
                <w:sz w:val="20"/>
                <w:szCs w:val="20"/>
              </w:rPr>
              <w:t>ул. Кучмазукино</w:t>
            </w:r>
          </w:p>
        </w:tc>
        <w:tc>
          <w:tcPr>
            <w:tcW w:w="1985" w:type="dxa"/>
            <w:vAlign w:val="center"/>
          </w:tcPr>
          <w:p w14:paraId="009F32B9" w14:textId="56F5638B" w:rsidR="007D3D1E" w:rsidRPr="007D3D1E" w:rsidRDefault="007D3D1E" w:rsidP="007D3D1E">
            <w:pPr>
              <w:jc w:val="center"/>
              <w:rPr>
                <w:sz w:val="20"/>
                <w:szCs w:val="20"/>
              </w:rPr>
            </w:pPr>
            <w:r w:rsidRPr="007D3D1E">
              <w:rPr>
                <w:sz w:val="20"/>
                <w:szCs w:val="20"/>
              </w:rPr>
              <w:t>0.750</w:t>
            </w:r>
          </w:p>
        </w:tc>
        <w:tc>
          <w:tcPr>
            <w:tcW w:w="1701" w:type="dxa"/>
            <w:tcBorders>
              <w:right w:val="single" w:sz="4" w:space="0" w:color="auto"/>
            </w:tcBorders>
            <w:vAlign w:val="center"/>
          </w:tcPr>
          <w:p w14:paraId="766986CC"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96524AA" w14:textId="77777777" w:rsidR="007D3D1E" w:rsidRPr="007D3D1E" w:rsidRDefault="007D3D1E" w:rsidP="007D3D1E">
            <w:pPr>
              <w:jc w:val="center"/>
              <w:rPr>
                <w:sz w:val="20"/>
                <w:szCs w:val="20"/>
              </w:rPr>
            </w:pPr>
            <w:r w:rsidRPr="007D3D1E">
              <w:rPr>
                <w:sz w:val="20"/>
                <w:szCs w:val="20"/>
              </w:rPr>
              <w:t>4500</w:t>
            </w:r>
          </w:p>
        </w:tc>
      </w:tr>
      <w:tr w:rsidR="007D3D1E" w:rsidRPr="007D3D1E" w14:paraId="1A528180" w14:textId="77777777" w:rsidTr="00D125B7">
        <w:trPr>
          <w:trHeight w:val="148"/>
        </w:trPr>
        <w:tc>
          <w:tcPr>
            <w:tcW w:w="4106" w:type="dxa"/>
            <w:vAlign w:val="center"/>
          </w:tcPr>
          <w:p w14:paraId="36B21581" w14:textId="77777777" w:rsidR="007D3D1E" w:rsidRPr="007D3D1E" w:rsidRDefault="007D3D1E" w:rsidP="007D3D1E">
            <w:pPr>
              <w:jc w:val="center"/>
              <w:rPr>
                <w:sz w:val="20"/>
                <w:szCs w:val="20"/>
              </w:rPr>
            </w:pPr>
            <w:r w:rsidRPr="007D3D1E">
              <w:rPr>
                <w:sz w:val="20"/>
                <w:szCs w:val="20"/>
              </w:rPr>
              <w:t>ул. Нахушева</w:t>
            </w:r>
          </w:p>
        </w:tc>
        <w:tc>
          <w:tcPr>
            <w:tcW w:w="1985" w:type="dxa"/>
            <w:vAlign w:val="center"/>
          </w:tcPr>
          <w:p w14:paraId="530E5D6A" w14:textId="1EF8AA49" w:rsidR="007D3D1E" w:rsidRPr="007D3D1E" w:rsidRDefault="007D3D1E" w:rsidP="007D3D1E">
            <w:pPr>
              <w:jc w:val="center"/>
              <w:rPr>
                <w:sz w:val="20"/>
                <w:szCs w:val="20"/>
              </w:rPr>
            </w:pPr>
            <w:r w:rsidRPr="007D3D1E">
              <w:rPr>
                <w:sz w:val="20"/>
                <w:szCs w:val="20"/>
              </w:rPr>
              <w:t>0.830</w:t>
            </w:r>
          </w:p>
        </w:tc>
        <w:tc>
          <w:tcPr>
            <w:tcW w:w="1701" w:type="dxa"/>
            <w:tcBorders>
              <w:right w:val="single" w:sz="4" w:space="0" w:color="auto"/>
            </w:tcBorders>
            <w:vAlign w:val="center"/>
          </w:tcPr>
          <w:p w14:paraId="692296A7"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EFA7B21" w14:textId="77777777" w:rsidR="007D3D1E" w:rsidRPr="007D3D1E" w:rsidRDefault="007D3D1E" w:rsidP="007D3D1E">
            <w:pPr>
              <w:jc w:val="center"/>
              <w:rPr>
                <w:sz w:val="20"/>
                <w:szCs w:val="20"/>
              </w:rPr>
            </w:pPr>
            <w:r w:rsidRPr="007D3D1E">
              <w:rPr>
                <w:sz w:val="20"/>
                <w:szCs w:val="20"/>
              </w:rPr>
              <w:t>4980</w:t>
            </w:r>
          </w:p>
        </w:tc>
      </w:tr>
      <w:tr w:rsidR="007D3D1E" w:rsidRPr="007D3D1E" w14:paraId="6D0ECAF3" w14:textId="77777777" w:rsidTr="00D125B7">
        <w:trPr>
          <w:trHeight w:val="148"/>
        </w:trPr>
        <w:tc>
          <w:tcPr>
            <w:tcW w:w="4106" w:type="dxa"/>
            <w:vAlign w:val="center"/>
          </w:tcPr>
          <w:p w14:paraId="03EC519A" w14:textId="77777777" w:rsidR="007D3D1E" w:rsidRPr="007D3D1E" w:rsidRDefault="007D3D1E" w:rsidP="007D3D1E">
            <w:pPr>
              <w:jc w:val="center"/>
              <w:rPr>
                <w:sz w:val="20"/>
                <w:szCs w:val="20"/>
              </w:rPr>
            </w:pPr>
            <w:r w:rsidRPr="007D3D1E">
              <w:rPr>
                <w:sz w:val="20"/>
                <w:szCs w:val="20"/>
              </w:rPr>
              <w:t>ул. Дышекова</w:t>
            </w:r>
          </w:p>
        </w:tc>
        <w:tc>
          <w:tcPr>
            <w:tcW w:w="1985" w:type="dxa"/>
            <w:vAlign w:val="center"/>
          </w:tcPr>
          <w:p w14:paraId="3F80C19E" w14:textId="44A968D8" w:rsidR="007D3D1E" w:rsidRPr="007D3D1E" w:rsidRDefault="007D3D1E" w:rsidP="007D3D1E">
            <w:pPr>
              <w:jc w:val="center"/>
              <w:rPr>
                <w:sz w:val="20"/>
                <w:szCs w:val="20"/>
              </w:rPr>
            </w:pPr>
            <w:r w:rsidRPr="007D3D1E">
              <w:rPr>
                <w:sz w:val="20"/>
                <w:szCs w:val="20"/>
              </w:rPr>
              <w:t>1.308</w:t>
            </w:r>
          </w:p>
        </w:tc>
        <w:tc>
          <w:tcPr>
            <w:tcW w:w="1701" w:type="dxa"/>
            <w:tcBorders>
              <w:right w:val="single" w:sz="4" w:space="0" w:color="auto"/>
            </w:tcBorders>
            <w:vAlign w:val="center"/>
          </w:tcPr>
          <w:p w14:paraId="49909DF1"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C0814B2" w14:textId="77777777" w:rsidR="007D3D1E" w:rsidRPr="007D3D1E" w:rsidRDefault="007D3D1E" w:rsidP="007D3D1E">
            <w:pPr>
              <w:jc w:val="center"/>
              <w:rPr>
                <w:sz w:val="20"/>
                <w:szCs w:val="20"/>
              </w:rPr>
            </w:pPr>
            <w:r w:rsidRPr="007D3D1E">
              <w:rPr>
                <w:sz w:val="20"/>
                <w:szCs w:val="20"/>
              </w:rPr>
              <w:t>7848</w:t>
            </w:r>
          </w:p>
        </w:tc>
      </w:tr>
      <w:tr w:rsidR="007D3D1E" w:rsidRPr="007D3D1E" w14:paraId="0F265DC5" w14:textId="77777777" w:rsidTr="00D125B7">
        <w:trPr>
          <w:trHeight w:val="340"/>
        </w:trPr>
        <w:tc>
          <w:tcPr>
            <w:tcW w:w="4106" w:type="dxa"/>
            <w:vAlign w:val="center"/>
          </w:tcPr>
          <w:p w14:paraId="12D84482" w14:textId="77777777" w:rsidR="007D3D1E" w:rsidRPr="007D3D1E" w:rsidRDefault="007D3D1E" w:rsidP="007D3D1E">
            <w:pPr>
              <w:jc w:val="center"/>
              <w:rPr>
                <w:sz w:val="20"/>
                <w:szCs w:val="20"/>
              </w:rPr>
            </w:pPr>
            <w:r w:rsidRPr="007D3D1E">
              <w:rPr>
                <w:sz w:val="20"/>
                <w:szCs w:val="20"/>
              </w:rPr>
              <w:t>ул. Кушхова</w:t>
            </w:r>
          </w:p>
        </w:tc>
        <w:tc>
          <w:tcPr>
            <w:tcW w:w="1985" w:type="dxa"/>
            <w:vAlign w:val="center"/>
          </w:tcPr>
          <w:p w14:paraId="6D497519" w14:textId="3227F465" w:rsidR="007D3D1E" w:rsidRPr="007D3D1E" w:rsidRDefault="007D3D1E" w:rsidP="007D3D1E">
            <w:pPr>
              <w:jc w:val="center"/>
              <w:rPr>
                <w:sz w:val="20"/>
                <w:szCs w:val="20"/>
              </w:rPr>
            </w:pPr>
            <w:r w:rsidRPr="007D3D1E">
              <w:rPr>
                <w:sz w:val="20"/>
                <w:szCs w:val="20"/>
              </w:rPr>
              <w:t>1.060</w:t>
            </w:r>
          </w:p>
        </w:tc>
        <w:tc>
          <w:tcPr>
            <w:tcW w:w="1701" w:type="dxa"/>
            <w:tcBorders>
              <w:right w:val="single" w:sz="4" w:space="0" w:color="auto"/>
            </w:tcBorders>
            <w:vAlign w:val="center"/>
          </w:tcPr>
          <w:p w14:paraId="361E25C3"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D9B700C" w14:textId="77777777" w:rsidR="007D3D1E" w:rsidRPr="007D3D1E" w:rsidRDefault="007D3D1E" w:rsidP="007D3D1E">
            <w:pPr>
              <w:jc w:val="center"/>
              <w:rPr>
                <w:sz w:val="20"/>
                <w:szCs w:val="20"/>
              </w:rPr>
            </w:pPr>
            <w:r w:rsidRPr="007D3D1E">
              <w:rPr>
                <w:sz w:val="20"/>
                <w:szCs w:val="20"/>
              </w:rPr>
              <w:t>6360</w:t>
            </w:r>
          </w:p>
        </w:tc>
      </w:tr>
      <w:tr w:rsidR="007D3D1E" w:rsidRPr="007D3D1E" w14:paraId="4E5E35D3" w14:textId="77777777" w:rsidTr="00D125B7">
        <w:trPr>
          <w:trHeight w:val="148"/>
        </w:trPr>
        <w:tc>
          <w:tcPr>
            <w:tcW w:w="4106" w:type="dxa"/>
            <w:vAlign w:val="center"/>
          </w:tcPr>
          <w:p w14:paraId="5966A8DF" w14:textId="77777777" w:rsidR="007D3D1E" w:rsidRPr="007D3D1E" w:rsidRDefault="007D3D1E" w:rsidP="007D3D1E">
            <w:pPr>
              <w:jc w:val="center"/>
              <w:rPr>
                <w:sz w:val="20"/>
                <w:szCs w:val="20"/>
              </w:rPr>
            </w:pPr>
            <w:r w:rsidRPr="007D3D1E">
              <w:rPr>
                <w:sz w:val="20"/>
                <w:szCs w:val="20"/>
              </w:rPr>
              <w:t>ул. Клименко</w:t>
            </w:r>
          </w:p>
        </w:tc>
        <w:tc>
          <w:tcPr>
            <w:tcW w:w="1985" w:type="dxa"/>
            <w:vAlign w:val="center"/>
          </w:tcPr>
          <w:p w14:paraId="30A42B9B" w14:textId="41D79CEF" w:rsidR="007D3D1E" w:rsidRPr="007D3D1E" w:rsidRDefault="007D3D1E" w:rsidP="007D3D1E">
            <w:pPr>
              <w:jc w:val="center"/>
              <w:rPr>
                <w:sz w:val="20"/>
                <w:szCs w:val="20"/>
              </w:rPr>
            </w:pPr>
            <w:r w:rsidRPr="007D3D1E">
              <w:rPr>
                <w:sz w:val="20"/>
                <w:szCs w:val="20"/>
              </w:rPr>
              <w:t>1.090</w:t>
            </w:r>
          </w:p>
        </w:tc>
        <w:tc>
          <w:tcPr>
            <w:tcW w:w="1701" w:type="dxa"/>
            <w:tcBorders>
              <w:right w:val="single" w:sz="4" w:space="0" w:color="auto"/>
            </w:tcBorders>
            <w:vAlign w:val="center"/>
          </w:tcPr>
          <w:p w14:paraId="25299BC6"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849B2D3" w14:textId="77777777" w:rsidR="007D3D1E" w:rsidRPr="007D3D1E" w:rsidRDefault="007D3D1E" w:rsidP="007D3D1E">
            <w:pPr>
              <w:jc w:val="center"/>
              <w:rPr>
                <w:sz w:val="20"/>
                <w:szCs w:val="20"/>
              </w:rPr>
            </w:pPr>
            <w:r w:rsidRPr="007D3D1E">
              <w:rPr>
                <w:sz w:val="20"/>
                <w:szCs w:val="20"/>
              </w:rPr>
              <w:t>6540</w:t>
            </w:r>
          </w:p>
        </w:tc>
      </w:tr>
      <w:tr w:rsidR="007D3D1E" w:rsidRPr="007D3D1E" w14:paraId="671A29FA" w14:textId="77777777" w:rsidTr="00D125B7">
        <w:trPr>
          <w:trHeight w:val="148"/>
        </w:trPr>
        <w:tc>
          <w:tcPr>
            <w:tcW w:w="4106" w:type="dxa"/>
            <w:vAlign w:val="center"/>
          </w:tcPr>
          <w:p w14:paraId="322D5F99" w14:textId="77777777" w:rsidR="007D3D1E" w:rsidRPr="007D3D1E" w:rsidRDefault="007D3D1E" w:rsidP="007D3D1E">
            <w:pPr>
              <w:jc w:val="center"/>
              <w:rPr>
                <w:sz w:val="20"/>
                <w:szCs w:val="20"/>
              </w:rPr>
            </w:pPr>
            <w:r w:rsidRPr="007D3D1E">
              <w:rPr>
                <w:sz w:val="20"/>
                <w:szCs w:val="20"/>
              </w:rPr>
              <w:t>ул. Нырова</w:t>
            </w:r>
          </w:p>
        </w:tc>
        <w:tc>
          <w:tcPr>
            <w:tcW w:w="1985" w:type="dxa"/>
            <w:vAlign w:val="center"/>
          </w:tcPr>
          <w:p w14:paraId="07E836C5" w14:textId="07AC594A" w:rsidR="007D3D1E" w:rsidRPr="007D3D1E" w:rsidRDefault="007D3D1E" w:rsidP="007D3D1E">
            <w:pPr>
              <w:jc w:val="center"/>
              <w:rPr>
                <w:sz w:val="20"/>
                <w:szCs w:val="20"/>
              </w:rPr>
            </w:pPr>
            <w:r w:rsidRPr="007D3D1E">
              <w:rPr>
                <w:sz w:val="20"/>
                <w:szCs w:val="20"/>
              </w:rPr>
              <w:t>1.336</w:t>
            </w:r>
          </w:p>
        </w:tc>
        <w:tc>
          <w:tcPr>
            <w:tcW w:w="1701" w:type="dxa"/>
            <w:tcBorders>
              <w:right w:val="single" w:sz="4" w:space="0" w:color="auto"/>
            </w:tcBorders>
            <w:vAlign w:val="center"/>
          </w:tcPr>
          <w:p w14:paraId="7289D983"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D6A6E67" w14:textId="77777777" w:rsidR="007D3D1E" w:rsidRPr="007D3D1E" w:rsidRDefault="007D3D1E" w:rsidP="007D3D1E">
            <w:pPr>
              <w:jc w:val="center"/>
              <w:rPr>
                <w:sz w:val="20"/>
                <w:szCs w:val="20"/>
              </w:rPr>
            </w:pPr>
            <w:r w:rsidRPr="007D3D1E">
              <w:rPr>
                <w:sz w:val="20"/>
                <w:szCs w:val="20"/>
              </w:rPr>
              <w:t>8016</w:t>
            </w:r>
          </w:p>
        </w:tc>
      </w:tr>
      <w:tr w:rsidR="007D3D1E" w:rsidRPr="007D3D1E" w14:paraId="5CD9BD2D" w14:textId="77777777" w:rsidTr="00D125B7">
        <w:trPr>
          <w:trHeight w:val="148"/>
        </w:trPr>
        <w:tc>
          <w:tcPr>
            <w:tcW w:w="4106" w:type="dxa"/>
            <w:vAlign w:val="center"/>
          </w:tcPr>
          <w:p w14:paraId="504478BF" w14:textId="77777777" w:rsidR="007D3D1E" w:rsidRPr="007D3D1E" w:rsidRDefault="007D3D1E" w:rsidP="007D3D1E">
            <w:pPr>
              <w:jc w:val="center"/>
              <w:rPr>
                <w:sz w:val="20"/>
                <w:szCs w:val="20"/>
              </w:rPr>
            </w:pPr>
            <w:r w:rsidRPr="007D3D1E">
              <w:rPr>
                <w:sz w:val="20"/>
                <w:szCs w:val="20"/>
              </w:rPr>
              <w:t>ул. Имамова</w:t>
            </w:r>
          </w:p>
        </w:tc>
        <w:tc>
          <w:tcPr>
            <w:tcW w:w="1985" w:type="dxa"/>
            <w:vAlign w:val="center"/>
          </w:tcPr>
          <w:p w14:paraId="3B0974A8" w14:textId="79EA24E6" w:rsidR="007D3D1E" w:rsidRPr="007D3D1E" w:rsidRDefault="007D3D1E" w:rsidP="007D3D1E">
            <w:pPr>
              <w:jc w:val="center"/>
              <w:rPr>
                <w:sz w:val="20"/>
                <w:szCs w:val="20"/>
              </w:rPr>
            </w:pPr>
            <w:r w:rsidRPr="007D3D1E">
              <w:rPr>
                <w:sz w:val="20"/>
                <w:szCs w:val="20"/>
              </w:rPr>
              <w:t>1.090</w:t>
            </w:r>
          </w:p>
        </w:tc>
        <w:tc>
          <w:tcPr>
            <w:tcW w:w="1701" w:type="dxa"/>
            <w:tcBorders>
              <w:right w:val="single" w:sz="4" w:space="0" w:color="auto"/>
            </w:tcBorders>
            <w:vAlign w:val="center"/>
          </w:tcPr>
          <w:p w14:paraId="74CD2D91"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E59FA06" w14:textId="77777777" w:rsidR="007D3D1E" w:rsidRPr="007D3D1E" w:rsidRDefault="007D3D1E" w:rsidP="007D3D1E">
            <w:pPr>
              <w:jc w:val="center"/>
              <w:rPr>
                <w:sz w:val="20"/>
                <w:szCs w:val="20"/>
              </w:rPr>
            </w:pPr>
            <w:r w:rsidRPr="007D3D1E">
              <w:rPr>
                <w:sz w:val="20"/>
                <w:szCs w:val="20"/>
              </w:rPr>
              <w:t>6540</w:t>
            </w:r>
          </w:p>
        </w:tc>
      </w:tr>
      <w:tr w:rsidR="007D3D1E" w:rsidRPr="007D3D1E" w14:paraId="49B286AD" w14:textId="77777777" w:rsidTr="00D125B7">
        <w:trPr>
          <w:trHeight w:val="148"/>
        </w:trPr>
        <w:tc>
          <w:tcPr>
            <w:tcW w:w="4106" w:type="dxa"/>
            <w:vAlign w:val="center"/>
          </w:tcPr>
          <w:p w14:paraId="06A204B2" w14:textId="77777777" w:rsidR="007D3D1E" w:rsidRPr="007D3D1E" w:rsidRDefault="007D3D1E" w:rsidP="007D3D1E">
            <w:pPr>
              <w:jc w:val="center"/>
              <w:rPr>
                <w:sz w:val="20"/>
                <w:szCs w:val="20"/>
              </w:rPr>
            </w:pPr>
            <w:r w:rsidRPr="007D3D1E">
              <w:rPr>
                <w:sz w:val="20"/>
                <w:szCs w:val="20"/>
              </w:rPr>
              <w:t>ул. С.Лазо</w:t>
            </w:r>
          </w:p>
        </w:tc>
        <w:tc>
          <w:tcPr>
            <w:tcW w:w="1985" w:type="dxa"/>
            <w:vAlign w:val="center"/>
          </w:tcPr>
          <w:p w14:paraId="20056C87" w14:textId="26969487" w:rsidR="007D3D1E" w:rsidRPr="007D3D1E" w:rsidRDefault="007D3D1E" w:rsidP="007D3D1E">
            <w:pPr>
              <w:jc w:val="center"/>
              <w:rPr>
                <w:sz w:val="20"/>
                <w:szCs w:val="20"/>
              </w:rPr>
            </w:pPr>
            <w:r w:rsidRPr="007D3D1E">
              <w:rPr>
                <w:sz w:val="20"/>
                <w:szCs w:val="20"/>
              </w:rPr>
              <w:t>0.626</w:t>
            </w:r>
          </w:p>
        </w:tc>
        <w:tc>
          <w:tcPr>
            <w:tcW w:w="1701" w:type="dxa"/>
            <w:tcBorders>
              <w:right w:val="single" w:sz="4" w:space="0" w:color="auto"/>
            </w:tcBorders>
            <w:vAlign w:val="center"/>
          </w:tcPr>
          <w:p w14:paraId="0B21311E"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365F69C" w14:textId="77777777" w:rsidR="007D3D1E" w:rsidRPr="007D3D1E" w:rsidRDefault="007D3D1E" w:rsidP="007D3D1E">
            <w:pPr>
              <w:jc w:val="center"/>
              <w:rPr>
                <w:sz w:val="20"/>
                <w:szCs w:val="20"/>
              </w:rPr>
            </w:pPr>
            <w:r w:rsidRPr="007D3D1E">
              <w:rPr>
                <w:sz w:val="20"/>
                <w:szCs w:val="20"/>
              </w:rPr>
              <w:t>3756</w:t>
            </w:r>
          </w:p>
        </w:tc>
      </w:tr>
      <w:tr w:rsidR="007D3D1E" w:rsidRPr="007D3D1E" w14:paraId="76945973" w14:textId="77777777" w:rsidTr="00D125B7">
        <w:trPr>
          <w:trHeight w:val="148"/>
        </w:trPr>
        <w:tc>
          <w:tcPr>
            <w:tcW w:w="4106" w:type="dxa"/>
            <w:vAlign w:val="center"/>
          </w:tcPr>
          <w:p w14:paraId="60ED90C0" w14:textId="77777777" w:rsidR="007D3D1E" w:rsidRPr="007D3D1E" w:rsidRDefault="007D3D1E" w:rsidP="007D3D1E">
            <w:pPr>
              <w:jc w:val="center"/>
              <w:rPr>
                <w:sz w:val="20"/>
                <w:szCs w:val="20"/>
              </w:rPr>
            </w:pPr>
            <w:r w:rsidRPr="007D3D1E">
              <w:rPr>
                <w:sz w:val="20"/>
                <w:szCs w:val="20"/>
              </w:rPr>
              <w:t>ул. Адмирала Левченко</w:t>
            </w:r>
          </w:p>
        </w:tc>
        <w:tc>
          <w:tcPr>
            <w:tcW w:w="1985" w:type="dxa"/>
            <w:vAlign w:val="center"/>
          </w:tcPr>
          <w:p w14:paraId="16D74CD4" w14:textId="77777777" w:rsidR="007D3D1E" w:rsidRPr="007D3D1E" w:rsidRDefault="007D3D1E" w:rsidP="007D3D1E">
            <w:pPr>
              <w:jc w:val="center"/>
              <w:rPr>
                <w:sz w:val="20"/>
                <w:szCs w:val="20"/>
              </w:rPr>
            </w:pPr>
            <w:r w:rsidRPr="007D3D1E">
              <w:rPr>
                <w:sz w:val="20"/>
                <w:szCs w:val="20"/>
              </w:rPr>
              <w:t>1.0</w:t>
            </w:r>
          </w:p>
        </w:tc>
        <w:tc>
          <w:tcPr>
            <w:tcW w:w="1701" w:type="dxa"/>
            <w:tcBorders>
              <w:right w:val="single" w:sz="4" w:space="0" w:color="auto"/>
            </w:tcBorders>
            <w:vAlign w:val="center"/>
          </w:tcPr>
          <w:p w14:paraId="5CAB268C"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CF2B847" w14:textId="77777777" w:rsidR="007D3D1E" w:rsidRPr="007D3D1E" w:rsidRDefault="007D3D1E" w:rsidP="007D3D1E">
            <w:pPr>
              <w:jc w:val="center"/>
              <w:rPr>
                <w:sz w:val="20"/>
                <w:szCs w:val="20"/>
              </w:rPr>
            </w:pPr>
            <w:r w:rsidRPr="007D3D1E">
              <w:rPr>
                <w:sz w:val="20"/>
                <w:szCs w:val="20"/>
              </w:rPr>
              <w:t>6000</w:t>
            </w:r>
          </w:p>
        </w:tc>
      </w:tr>
      <w:tr w:rsidR="007D3D1E" w:rsidRPr="007D3D1E" w14:paraId="5A0DE7AE" w14:textId="77777777" w:rsidTr="00D125B7">
        <w:trPr>
          <w:trHeight w:val="148"/>
        </w:trPr>
        <w:tc>
          <w:tcPr>
            <w:tcW w:w="4106" w:type="dxa"/>
            <w:vAlign w:val="center"/>
          </w:tcPr>
          <w:p w14:paraId="79697B91" w14:textId="77777777" w:rsidR="007D3D1E" w:rsidRPr="007D3D1E" w:rsidRDefault="007D3D1E" w:rsidP="007D3D1E">
            <w:pPr>
              <w:jc w:val="center"/>
              <w:rPr>
                <w:sz w:val="20"/>
                <w:szCs w:val="20"/>
              </w:rPr>
            </w:pPr>
            <w:r w:rsidRPr="007D3D1E">
              <w:rPr>
                <w:sz w:val="20"/>
                <w:szCs w:val="20"/>
              </w:rPr>
              <w:t>ул. Жукова</w:t>
            </w:r>
          </w:p>
        </w:tc>
        <w:tc>
          <w:tcPr>
            <w:tcW w:w="1985" w:type="dxa"/>
            <w:vAlign w:val="center"/>
          </w:tcPr>
          <w:p w14:paraId="1373B7AB" w14:textId="77777777" w:rsidR="007D3D1E" w:rsidRPr="007D3D1E" w:rsidRDefault="007D3D1E" w:rsidP="007D3D1E">
            <w:pPr>
              <w:jc w:val="center"/>
              <w:rPr>
                <w:sz w:val="20"/>
                <w:szCs w:val="20"/>
              </w:rPr>
            </w:pPr>
            <w:r w:rsidRPr="007D3D1E">
              <w:rPr>
                <w:sz w:val="20"/>
                <w:szCs w:val="20"/>
              </w:rPr>
              <w:t>1.24</w:t>
            </w:r>
          </w:p>
        </w:tc>
        <w:tc>
          <w:tcPr>
            <w:tcW w:w="1701" w:type="dxa"/>
            <w:tcBorders>
              <w:right w:val="single" w:sz="4" w:space="0" w:color="auto"/>
            </w:tcBorders>
            <w:vAlign w:val="center"/>
          </w:tcPr>
          <w:p w14:paraId="5959D869"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6D0244F" w14:textId="77777777" w:rsidR="007D3D1E" w:rsidRPr="007D3D1E" w:rsidRDefault="007D3D1E" w:rsidP="007D3D1E">
            <w:pPr>
              <w:jc w:val="center"/>
              <w:rPr>
                <w:sz w:val="20"/>
                <w:szCs w:val="20"/>
              </w:rPr>
            </w:pPr>
            <w:r w:rsidRPr="007D3D1E">
              <w:rPr>
                <w:sz w:val="20"/>
                <w:szCs w:val="20"/>
              </w:rPr>
              <w:t>7440</w:t>
            </w:r>
          </w:p>
        </w:tc>
      </w:tr>
      <w:tr w:rsidR="007D3D1E" w:rsidRPr="007D3D1E" w14:paraId="5F6FAFA9" w14:textId="77777777" w:rsidTr="00D125B7">
        <w:trPr>
          <w:trHeight w:val="148"/>
        </w:trPr>
        <w:tc>
          <w:tcPr>
            <w:tcW w:w="4106" w:type="dxa"/>
            <w:vAlign w:val="center"/>
          </w:tcPr>
          <w:p w14:paraId="10B3BDF3" w14:textId="77777777" w:rsidR="007D3D1E" w:rsidRPr="007D3D1E" w:rsidRDefault="007D3D1E" w:rsidP="007D3D1E">
            <w:pPr>
              <w:jc w:val="center"/>
              <w:rPr>
                <w:sz w:val="20"/>
                <w:szCs w:val="20"/>
              </w:rPr>
            </w:pPr>
            <w:r w:rsidRPr="007D3D1E">
              <w:rPr>
                <w:sz w:val="20"/>
                <w:szCs w:val="20"/>
              </w:rPr>
              <w:t>ул. Проектируемая</w:t>
            </w:r>
          </w:p>
        </w:tc>
        <w:tc>
          <w:tcPr>
            <w:tcW w:w="1985" w:type="dxa"/>
            <w:vAlign w:val="center"/>
          </w:tcPr>
          <w:p w14:paraId="1A8FD96C" w14:textId="77777777" w:rsidR="007D3D1E" w:rsidRPr="007D3D1E" w:rsidRDefault="007D3D1E" w:rsidP="007D3D1E">
            <w:pPr>
              <w:jc w:val="center"/>
              <w:rPr>
                <w:sz w:val="20"/>
                <w:szCs w:val="20"/>
              </w:rPr>
            </w:pPr>
            <w:r w:rsidRPr="007D3D1E">
              <w:rPr>
                <w:sz w:val="20"/>
                <w:szCs w:val="20"/>
              </w:rPr>
              <w:t>1.29</w:t>
            </w:r>
          </w:p>
        </w:tc>
        <w:tc>
          <w:tcPr>
            <w:tcW w:w="1701" w:type="dxa"/>
            <w:tcBorders>
              <w:right w:val="single" w:sz="4" w:space="0" w:color="auto"/>
            </w:tcBorders>
            <w:vAlign w:val="center"/>
          </w:tcPr>
          <w:p w14:paraId="1B94D3E3"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791622A" w14:textId="77777777" w:rsidR="007D3D1E" w:rsidRPr="007D3D1E" w:rsidRDefault="007D3D1E" w:rsidP="007D3D1E">
            <w:pPr>
              <w:jc w:val="center"/>
              <w:rPr>
                <w:sz w:val="20"/>
                <w:szCs w:val="20"/>
              </w:rPr>
            </w:pPr>
            <w:r w:rsidRPr="007D3D1E">
              <w:rPr>
                <w:sz w:val="20"/>
                <w:szCs w:val="20"/>
              </w:rPr>
              <w:t>7740</w:t>
            </w:r>
          </w:p>
        </w:tc>
      </w:tr>
      <w:tr w:rsidR="007D3D1E" w:rsidRPr="007D3D1E" w14:paraId="50F66B4C" w14:textId="77777777" w:rsidTr="00D125B7">
        <w:trPr>
          <w:trHeight w:val="148"/>
        </w:trPr>
        <w:tc>
          <w:tcPr>
            <w:tcW w:w="4106" w:type="dxa"/>
            <w:vAlign w:val="center"/>
          </w:tcPr>
          <w:p w14:paraId="18A4D707" w14:textId="77777777" w:rsidR="007D3D1E" w:rsidRPr="007D3D1E" w:rsidRDefault="007D3D1E" w:rsidP="007D3D1E">
            <w:pPr>
              <w:jc w:val="center"/>
              <w:rPr>
                <w:sz w:val="20"/>
                <w:szCs w:val="20"/>
              </w:rPr>
            </w:pPr>
            <w:r w:rsidRPr="007D3D1E">
              <w:rPr>
                <w:sz w:val="20"/>
                <w:szCs w:val="20"/>
              </w:rPr>
              <w:t>пер. Проектируемый</w:t>
            </w:r>
          </w:p>
        </w:tc>
        <w:tc>
          <w:tcPr>
            <w:tcW w:w="1985" w:type="dxa"/>
            <w:vAlign w:val="center"/>
          </w:tcPr>
          <w:p w14:paraId="72A51318" w14:textId="77777777" w:rsidR="007D3D1E" w:rsidRPr="007D3D1E" w:rsidRDefault="007D3D1E" w:rsidP="007D3D1E">
            <w:pPr>
              <w:jc w:val="center"/>
              <w:rPr>
                <w:sz w:val="20"/>
                <w:szCs w:val="20"/>
              </w:rPr>
            </w:pPr>
            <w:r w:rsidRPr="007D3D1E">
              <w:rPr>
                <w:sz w:val="20"/>
                <w:szCs w:val="20"/>
              </w:rPr>
              <w:t>0.55</w:t>
            </w:r>
          </w:p>
        </w:tc>
        <w:tc>
          <w:tcPr>
            <w:tcW w:w="1701" w:type="dxa"/>
            <w:tcBorders>
              <w:right w:val="single" w:sz="4" w:space="0" w:color="auto"/>
            </w:tcBorders>
            <w:vAlign w:val="center"/>
          </w:tcPr>
          <w:p w14:paraId="41DA646C"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24B61DE" w14:textId="77777777" w:rsidR="007D3D1E" w:rsidRPr="007D3D1E" w:rsidRDefault="007D3D1E" w:rsidP="007D3D1E">
            <w:pPr>
              <w:jc w:val="center"/>
              <w:rPr>
                <w:sz w:val="20"/>
                <w:szCs w:val="20"/>
              </w:rPr>
            </w:pPr>
            <w:r w:rsidRPr="007D3D1E">
              <w:rPr>
                <w:sz w:val="20"/>
                <w:szCs w:val="20"/>
              </w:rPr>
              <w:t>3300</w:t>
            </w:r>
          </w:p>
        </w:tc>
      </w:tr>
      <w:tr w:rsidR="007D3D1E" w:rsidRPr="007D3D1E" w14:paraId="1BF648BF" w14:textId="77777777" w:rsidTr="00D125B7">
        <w:trPr>
          <w:trHeight w:val="148"/>
        </w:trPr>
        <w:tc>
          <w:tcPr>
            <w:tcW w:w="4106" w:type="dxa"/>
            <w:vAlign w:val="center"/>
          </w:tcPr>
          <w:p w14:paraId="601FB1B0" w14:textId="77777777" w:rsidR="007D3D1E" w:rsidRPr="007D3D1E" w:rsidRDefault="007D3D1E" w:rsidP="007D3D1E">
            <w:pPr>
              <w:jc w:val="center"/>
              <w:rPr>
                <w:sz w:val="20"/>
                <w:szCs w:val="20"/>
              </w:rPr>
            </w:pPr>
            <w:r w:rsidRPr="007D3D1E">
              <w:rPr>
                <w:sz w:val="20"/>
                <w:szCs w:val="20"/>
              </w:rPr>
              <w:t>пер. Проектируемый 2</w:t>
            </w:r>
          </w:p>
        </w:tc>
        <w:tc>
          <w:tcPr>
            <w:tcW w:w="1985" w:type="dxa"/>
            <w:vAlign w:val="center"/>
          </w:tcPr>
          <w:p w14:paraId="3B8E6E03" w14:textId="77777777" w:rsidR="007D3D1E" w:rsidRPr="007D3D1E" w:rsidRDefault="007D3D1E" w:rsidP="007D3D1E">
            <w:pPr>
              <w:jc w:val="center"/>
              <w:rPr>
                <w:sz w:val="20"/>
                <w:szCs w:val="20"/>
              </w:rPr>
            </w:pPr>
            <w:r w:rsidRPr="007D3D1E">
              <w:rPr>
                <w:sz w:val="20"/>
                <w:szCs w:val="20"/>
              </w:rPr>
              <w:t>0.5</w:t>
            </w:r>
          </w:p>
        </w:tc>
        <w:tc>
          <w:tcPr>
            <w:tcW w:w="1701" w:type="dxa"/>
            <w:tcBorders>
              <w:right w:val="single" w:sz="4" w:space="0" w:color="auto"/>
            </w:tcBorders>
            <w:vAlign w:val="center"/>
          </w:tcPr>
          <w:p w14:paraId="621F47B9"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50F6DDB" w14:textId="77777777" w:rsidR="007D3D1E" w:rsidRPr="007D3D1E" w:rsidRDefault="007D3D1E" w:rsidP="007D3D1E">
            <w:pPr>
              <w:jc w:val="center"/>
              <w:rPr>
                <w:sz w:val="20"/>
                <w:szCs w:val="20"/>
              </w:rPr>
            </w:pPr>
            <w:r w:rsidRPr="007D3D1E">
              <w:rPr>
                <w:sz w:val="20"/>
                <w:szCs w:val="20"/>
              </w:rPr>
              <w:t>3000</w:t>
            </w:r>
          </w:p>
        </w:tc>
      </w:tr>
      <w:tr w:rsidR="007D3D1E" w:rsidRPr="007D3D1E" w14:paraId="2ECC7150" w14:textId="77777777" w:rsidTr="00D125B7">
        <w:trPr>
          <w:trHeight w:val="148"/>
        </w:trPr>
        <w:tc>
          <w:tcPr>
            <w:tcW w:w="4106" w:type="dxa"/>
            <w:vAlign w:val="center"/>
          </w:tcPr>
          <w:p w14:paraId="1CBD8C9F" w14:textId="77777777" w:rsidR="007D3D1E" w:rsidRPr="007D3D1E" w:rsidRDefault="007D3D1E" w:rsidP="007D3D1E">
            <w:pPr>
              <w:jc w:val="center"/>
              <w:rPr>
                <w:sz w:val="20"/>
                <w:szCs w:val="20"/>
              </w:rPr>
            </w:pPr>
            <w:r w:rsidRPr="007D3D1E">
              <w:rPr>
                <w:sz w:val="20"/>
                <w:szCs w:val="20"/>
              </w:rPr>
              <w:t>пер.Ореховый</w:t>
            </w:r>
          </w:p>
        </w:tc>
        <w:tc>
          <w:tcPr>
            <w:tcW w:w="1985" w:type="dxa"/>
            <w:vAlign w:val="center"/>
          </w:tcPr>
          <w:p w14:paraId="5A17FB5F" w14:textId="77777777" w:rsidR="007D3D1E" w:rsidRPr="007D3D1E" w:rsidRDefault="007D3D1E" w:rsidP="007D3D1E">
            <w:pPr>
              <w:jc w:val="center"/>
              <w:rPr>
                <w:sz w:val="20"/>
                <w:szCs w:val="20"/>
              </w:rPr>
            </w:pPr>
            <w:r w:rsidRPr="007D3D1E">
              <w:rPr>
                <w:sz w:val="20"/>
                <w:szCs w:val="20"/>
              </w:rPr>
              <w:t>0,28</w:t>
            </w:r>
          </w:p>
        </w:tc>
        <w:tc>
          <w:tcPr>
            <w:tcW w:w="1701" w:type="dxa"/>
            <w:tcBorders>
              <w:right w:val="single" w:sz="4" w:space="0" w:color="auto"/>
            </w:tcBorders>
            <w:vAlign w:val="center"/>
          </w:tcPr>
          <w:p w14:paraId="65135802"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2241F2B" w14:textId="77777777" w:rsidR="007D3D1E" w:rsidRPr="007D3D1E" w:rsidRDefault="007D3D1E" w:rsidP="007D3D1E">
            <w:pPr>
              <w:jc w:val="center"/>
              <w:rPr>
                <w:sz w:val="20"/>
                <w:szCs w:val="20"/>
              </w:rPr>
            </w:pPr>
            <w:r w:rsidRPr="007D3D1E">
              <w:rPr>
                <w:sz w:val="20"/>
                <w:szCs w:val="20"/>
              </w:rPr>
              <w:t>1680</w:t>
            </w:r>
          </w:p>
        </w:tc>
      </w:tr>
      <w:tr w:rsidR="007D3D1E" w:rsidRPr="007D3D1E" w14:paraId="3F6957C8" w14:textId="77777777" w:rsidTr="00D125B7">
        <w:trPr>
          <w:trHeight w:val="148"/>
        </w:trPr>
        <w:tc>
          <w:tcPr>
            <w:tcW w:w="4106" w:type="dxa"/>
            <w:vAlign w:val="center"/>
          </w:tcPr>
          <w:p w14:paraId="20A89E0E" w14:textId="77777777" w:rsidR="007D3D1E" w:rsidRPr="007D3D1E" w:rsidRDefault="007D3D1E" w:rsidP="007D3D1E">
            <w:pPr>
              <w:jc w:val="center"/>
              <w:rPr>
                <w:sz w:val="20"/>
                <w:szCs w:val="20"/>
              </w:rPr>
            </w:pPr>
            <w:r w:rsidRPr="007D3D1E">
              <w:rPr>
                <w:sz w:val="20"/>
                <w:szCs w:val="20"/>
              </w:rPr>
              <w:t>ул.Хежева</w:t>
            </w:r>
          </w:p>
        </w:tc>
        <w:tc>
          <w:tcPr>
            <w:tcW w:w="1985" w:type="dxa"/>
            <w:vAlign w:val="center"/>
          </w:tcPr>
          <w:p w14:paraId="29FED47F" w14:textId="77777777" w:rsidR="007D3D1E" w:rsidRPr="007D3D1E" w:rsidRDefault="007D3D1E" w:rsidP="007D3D1E">
            <w:pPr>
              <w:jc w:val="center"/>
              <w:rPr>
                <w:sz w:val="20"/>
                <w:szCs w:val="20"/>
              </w:rPr>
            </w:pPr>
            <w:r w:rsidRPr="007D3D1E">
              <w:rPr>
                <w:sz w:val="20"/>
                <w:szCs w:val="20"/>
              </w:rPr>
              <w:t>1,67</w:t>
            </w:r>
          </w:p>
        </w:tc>
        <w:tc>
          <w:tcPr>
            <w:tcW w:w="1701" w:type="dxa"/>
            <w:tcBorders>
              <w:right w:val="single" w:sz="4" w:space="0" w:color="auto"/>
            </w:tcBorders>
            <w:vAlign w:val="center"/>
          </w:tcPr>
          <w:p w14:paraId="302AD5CB"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658956C" w14:textId="77777777" w:rsidR="007D3D1E" w:rsidRPr="007D3D1E" w:rsidRDefault="007D3D1E" w:rsidP="007D3D1E">
            <w:pPr>
              <w:jc w:val="center"/>
              <w:rPr>
                <w:sz w:val="20"/>
                <w:szCs w:val="20"/>
              </w:rPr>
            </w:pPr>
            <w:r w:rsidRPr="007D3D1E">
              <w:rPr>
                <w:sz w:val="20"/>
                <w:szCs w:val="20"/>
              </w:rPr>
              <w:t>10020</w:t>
            </w:r>
          </w:p>
        </w:tc>
      </w:tr>
      <w:tr w:rsidR="007D3D1E" w:rsidRPr="007D3D1E" w14:paraId="6C7B4936" w14:textId="77777777" w:rsidTr="00D125B7">
        <w:trPr>
          <w:trHeight w:val="148"/>
        </w:trPr>
        <w:tc>
          <w:tcPr>
            <w:tcW w:w="4106" w:type="dxa"/>
            <w:vAlign w:val="center"/>
          </w:tcPr>
          <w:p w14:paraId="4A6ECDF7" w14:textId="77777777" w:rsidR="007D3D1E" w:rsidRPr="007D3D1E" w:rsidRDefault="007D3D1E" w:rsidP="007D3D1E">
            <w:pPr>
              <w:jc w:val="center"/>
              <w:rPr>
                <w:sz w:val="20"/>
                <w:szCs w:val="20"/>
              </w:rPr>
            </w:pPr>
            <w:r w:rsidRPr="007D3D1E">
              <w:rPr>
                <w:sz w:val="20"/>
                <w:szCs w:val="20"/>
              </w:rPr>
              <w:t>ул.Спортивная</w:t>
            </w:r>
          </w:p>
        </w:tc>
        <w:tc>
          <w:tcPr>
            <w:tcW w:w="1985" w:type="dxa"/>
            <w:vAlign w:val="center"/>
          </w:tcPr>
          <w:p w14:paraId="178ACC81" w14:textId="77777777" w:rsidR="007D3D1E" w:rsidRPr="007D3D1E" w:rsidRDefault="007D3D1E" w:rsidP="007D3D1E">
            <w:pPr>
              <w:jc w:val="center"/>
              <w:rPr>
                <w:sz w:val="20"/>
                <w:szCs w:val="20"/>
              </w:rPr>
            </w:pPr>
            <w:r w:rsidRPr="007D3D1E">
              <w:rPr>
                <w:sz w:val="20"/>
                <w:szCs w:val="20"/>
              </w:rPr>
              <w:t>1,59</w:t>
            </w:r>
          </w:p>
        </w:tc>
        <w:tc>
          <w:tcPr>
            <w:tcW w:w="1701" w:type="dxa"/>
            <w:tcBorders>
              <w:right w:val="single" w:sz="4" w:space="0" w:color="auto"/>
            </w:tcBorders>
            <w:vAlign w:val="center"/>
          </w:tcPr>
          <w:p w14:paraId="42D420E4"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EFEB53A" w14:textId="77777777" w:rsidR="007D3D1E" w:rsidRPr="007D3D1E" w:rsidRDefault="007D3D1E" w:rsidP="007D3D1E">
            <w:pPr>
              <w:jc w:val="center"/>
              <w:rPr>
                <w:sz w:val="20"/>
                <w:szCs w:val="20"/>
              </w:rPr>
            </w:pPr>
            <w:r w:rsidRPr="007D3D1E">
              <w:rPr>
                <w:sz w:val="20"/>
                <w:szCs w:val="20"/>
              </w:rPr>
              <w:t>9540</w:t>
            </w:r>
          </w:p>
        </w:tc>
      </w:tr>
      <w:tr w:rsidR="007D3D1E" w:rsidRPr="007D3D1E" w14:paraId="1492832E" w14:textId="77777777" w:rsidTr="00D125B7">
        <w:trPr>
          <w:trHeight w:val="148"/>
        </w:trPr>
        <w:tc>
          <w:tcPr>
            <w:tcW w:w="4106" w:type="dxa"/>
            <w:vAlign w:val="center"/>
          </w:tcPr>
          <w:p w14:paraId="379E47E7" w14:textId="77777777" w:rsidR="007D3D1E" w:rsidRPr="007D3D1E" w:rsidRDefault="007D3D1E" w:rsidP="007D3D1E">
            <w:pPr>
              <w:jc w:val="center"/>
              <w:rPr>
                <w:sz w:val="20"/>
                <w:szCs w:val="20"/>
              </w:rPr>
            </w:pPr>
            <w:r w:rsidRPr="007D3D1E">
              <w:rPr>
                <w:sz w:val="20"/>
                <w:szCs w:val="20"/>
              </w:rPr>
              <w:t>ул.Курганная</w:t>
            </w:r>
          </w:p>
        </w:tc>
        <w:tc>
          <w:tcPr>
            <w:tcW w:w="1985" w:type="dxa"/>
            <w:vAlign w:val="center"/>
          </w:tcPr>
          <w:p w14:paraId="0416916C" w14:textId="77777777" w:rsidR="007D3D1E" w:rsidRPr="007D3D1E" w:rsidRDefault="007D3D1E" w:rsidP="007D3D1E">
            <w:pPr>
              <w:jc w:val="center"/>
              <w:rPr>
                <w:sz w:val="20"/>
                <w:szCs w:val="20"/>
              </w:rPr>
            </w:pPr>
            <w:r w:rsidRPr="007D3D1E">
              <w:rPr>
                <w:sz w:val="20"/>
                <w:szCs w:val="20"/>
              </w:rPr>
              <w:t>1,0</w:t>
            </w:r>
          </w:p>
        </w:tc>
        <w:tc>
          <w:tcPr>
            <w:tcW w:w="1701" w:type="dxa"/>
            <w:tcBorders>
              <w:right w:val="single" w:sz="4" w:space="0" w:color="auto"/>
            </w:tcBorders>
            <w:vAlign w:val="center"/>
          </w:tcPr>
          <w:p w14:paraId="70D58F7C"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BEE6B2D" w14:textId="77777777" w:rsidR="007D3D1E" w:rsidRPr="007D3D1E" w:rsidRDefault="007D3D1E" w:rsidP="007D3D1E">
            <w:pPr>
              <w:jc w:val="center"/>
              <w:rPr>
                <w:sz w:val="20"/>
                <w:szCs w:val="20"/>
              </w:rPr>
            </w:pPr>
            <w:r w:rsidRPr="007D3D1E">
              <w:rPr>
                <w:sz w:val="20"/>
                <w:szCs w:val="20"/>
              </w:rPr>
              <w:t>6000</w:t>
            </w:r>
          </w:p>
        </w:tc>
      </w:tr>
      <w:tr w:rsidR="007D3D1E" w:rsidRPr="007D3D1E" w14:paraId="6E8D97DB" w14:textId="77777777" w:rsidTr="00D125B7">
        <w:trPr>
          <w:trHeight w:val="148"/>
        </w:trPr>
        <w:tc>
          <w:tcPr>
            <w:tcW w:w="4106" w:type="dxa"/>
            <w:vAlign w:val="center"/>
          </w:tcPr>
          <w:p w14:paraId="67A4C011" w14:textId="77777777" w:rsidR="007D3D1E" w:rsidRPr="007D3D1E" w:rsidRDefault="007D3D1E" w:rsidP="007D3D1E">
            <w:pPr>
              <w:jc w:val="center"/>
              <w:rPr>
                <w:sz w:val="20"/>
                <w:szCs w:val="20"/>
              </w:rPr>
            </w:pPr>
            <w:r w:rsidRPr="007D3D1E">
              <w:rPr>
                <w:sz w:val="20"/>
                <w:szCs w:val="20"/>
              </w:rPr>
              <w:t>1-ая линия</w:t>
            </w:r>
          </w:p>
        </w:tc>
        <w:tc>
          <w:tcPr>
            <w:tcW w:w="1985" w:type="dxa"/>
            <w:vAlign w:val="center"/>
          </w:tcPr>
          <w:p w14:paraId="7C6287EC" w14:textId="77777777" w:rsidR="007D3D1E" w:rsidRPr="007D3D1E" w:rsidRDefault="007D3D1E" w:rsidP="007D3D1E">
            <w:pPr>
              <w:jc w:val="center"/>
              <w:rPr>
                <w:sz w:val="20"/>
                <w:szCs w:val="20"/>
              </w:rPr>
            </w:pPr>
            <w:r w:rsidRPr="007D3D1E">
              <w:rPr>
                <w:sz w:val="20"/>
                <w:szCs w:val="20"/>
              </w:rPr>
              <w:t>0,2</w:t>
            </w:r>
          </w:p>
        </w:tc>
        <w:tc>
          <w:tcPr>
            <w:tcW w:w="1701" w:type="dxa"/>
            <w:tcBorders>
              <w:right w:val="single" w:sz="4" w:space="0" w:color="auto"/>
            </w:tcBorders>
            <w:vAlign w:val="center"/>
          </w:tcPr>
          <w:p w14:paraId="6B055D78"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7DFC4CC" w14:textId="77777777" w:rsidR="007D3D1E" w:rsidRPr="007D3D1E" w:rsidRDefault="007D3D1E" w:rsidP="007D3D1E">
            <w:pPr>
              <w:jc w:val="center"/>
              <w:rPr>
                <w:sz w:val="20"/>
                <w:szCs w:val="20"/>
              </w:rPr>
            </w:pPr>
            <w:r w:rsidRPr="007D3D1E">
              <w:rPr>
                <w:sz w:val="20"/>
                <w:szCs w:val="20"/>
              </w:rPr>
              <w:t>1200</w:t>
            </w:r>
          </w:p>
        </w:tc>
      </w:tr>
      <w:tr w:rsidR="007D3D1E" w:rsidRPr="007D3D1E" w14:paraId="58E04559" w14:textId="77777777" w:rsidTr="00D125B7">
        <w:trPr>
          <w:trHeight w:val="148"/>
        </w:trPr>
        <w:tc>
          <w:tcPr>
            <w:tcW w:w="4106" w:type="dxa"/>
            <w:vAlign w:val="center"/>
          </w:tcPr>
          <w:p w14:paraId="41B5DDA0" w14:textId="77777777" w:rsidR="007D3D1E" w:rsidRPr="007D3D1E" w:rsidRDefault="007D3D1E" w:rsidP="007D3D1E">
            <w:pPr>
              <w:jc w:val="center"/>
              <w:rPr>
                <w:sz w:val="20"/>
                <w:szCs w:val="20"/>
              </w:rPr>
            </w:pPr>
            <w:r w:rsidRPr="007D3D1E">
              <w:rPr>
                <w:sz w:val="20"/>
                <w:szCs w:val="20"/>
              </w:rPr>
              <w:t>2-ая линия</w:t>
            </w:r>
          </w:p>
        </w:tc>
        <w:tc>
          <w:tcPr>
            <w:tcW w:w="1985" w:type="dxa"/>
            <w:vAlign w:val="center"/>
          </w:tcPr>
          <w:p w14:paraId="2DE0A104" w14:textId="77777777" w:rsidR="007D3D1E" w:rsidRPr="007D3D1E" w:rsidRDefault="007D3D1E" w:rsidP="007D3D1E">
            <w:pPr>
              <w:jc w:val="center"/>
              <w:rPr>
                <w:sz w:val="20"/>
                <w:szCs w:val="20"/>
              </w:rPr>
            </w:pPr>
            <w:r w:rsidRPr="007D3D1E">
              <w:rPr>
                <w:sz w:val="20"/>
                <w:szCs w:val="20"/>
              </w:rPr>
              <w:t>0,2</w:t>
            </w:r>
          </w:p>
        </w:tc>
        <w:tc>
          <w:tcPr>
            <w:tcW w:w="1701" w:type="dxa"/>
            <w:tcBorders>
              <w:right w:val="single" w:sz="4" w:space="0" w:color="auto"/>
            </w:tcBorders>
            <w:vAlign w:val="center"/>
          </w:tcPr>
          <w:p w14:paraId="1D8DE38F"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75F94E7" w14:textId="77777777" w:rsidR="007D3D1E" w:rsidRPr="007D3D1E" w:rsidRDefault="007D3D1E" w:rsidP="007D3D1E">
            <w:pPr>
              <w:jc w:val="center"/>
              <w:rPr>
                <w:sz w:val="20"/>
                <w:szCs w:val="20"/>
              </w:rPr>
            </w:pPr>
            <w:r w:rsidRPr="007D3D1E">
              <w:rPr>
                <w:sz w:val="20"/>
                <w:szCs w:val="20"/>
              </w:rPr>
              <w:t>1200</w:t>
            </w:r>
          </w:p>
        </w:tc>
      </w:tr>
      <w:tr w:rsidR="007D3D1E" w:rsidRPr="007D3D1E" w14:paraId="519C687A" w14:textId="77777777" w:rsidTr="00D125B7">
        <w:trPr>
          <w:trHeight w:val="148"/>
        </w:trPr>
        <w:tc>
          <w:tcPr>
            <w:tcW w:w="4106" w:type="dxa"/>
            <w:vAlign w:val="center"/>
          </w:tcPr>
          <w:p w14:paraId="2CF4A433" w14:textId="77777777" w:rsidR="007D3D1E" w:rsidRPr="007D3D1E" w:rsidRDefault="007D3D1E" w:rsidP="007D3D1E">
            <w:pPr>
              <w:jc w:val="center"/>
              <w:rPr>
                <w:sz w:val="20"/>
                <w:szCs w:val="20"/>
              </w:rPr>
            </w:pPr>
            <w:r w:rsidRPr="007D3D1E">
              <w:rPr>
                <w:sz w:val="20"/>
                <w:szCs w:val="20"/>
              </w:rPr>
              <w:t>3-я линия</w:t>
            </w:r>
          </w:p>
        </w:tc>
        <w:tc>
          <w:tcPr>
            <w:tcW w:w="1985" w:type="dxa"/>
            <w:vAlign w:val="center"/>
          </w:tcPr>
          <w:p w14:paraId="411BD550" w14:textId="77777777" w:rsidR="007D3D1E" w:rsidRPr="007D3D1E" w:rsidRDefault="007D3D1E" w:rsidP="007D3D1E">
            <w:pPr>
              <w:jc w:val="center"/>
              <w:rPr>
                <w:sz w:val="20"/>
                <w:szCs w:val="20"/>
              </w:rPr>
            </w:pPr>
            <w:r w:rsidRPr="007D3D1E">
              <w:rPr>
                <w:sz w:val="20"/>
                <w:szCs w:val="20"/>
              </w:rPr>
              <w:t>0,18</w:t>
            </w:r>
          </w:p>
        </w:tc>
        <w:tc>
          <w:tcPr>
            <w:tcW w:w="1701" w:type="dxa"/>
            <w:tcBorders>
              <w:right w:val="single" w:sz="4" w:space="0" w:color="auto"/>
            </w:tcBorders>
            <w:vAlign w:val="center"/>
          </w:tcPr>
          <w:p w14:paraId="63D333A1"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87091F6" w14:textId="77777777" w:rsidR="007D3D1E" w:rsidRPr="007D3D1E" w:rsidRDefault="007D3D1E" w:rsidP="007D3D1E">
            <w:pPr>
              <w:jc w:val="center"/>
              <w:rPr>
                <w:sz w:val="20"/>
                <w:szCs w:val="20"/>
              </w:rPr>
            </w:pPr>
            <w:r w:rsidRPr="007D3D1E">
              <w:rPr>
                <w:sz w:val="20"/>
                <w:szCs w:val="20"/>
              </w:rPr>
              <w:t>1080</w:t>
            </w:r>
          </w:p>
        </w:tc>
      </w:tr>
      <w:tr w:rsidR="007D3D1E" w:rsidRPr="007D3D1E" w14:paraId="067CC3E5" w14:textId="77777777" w:rsidTr="00D125B7">
        <w:trPr>
          <w:trHeight w:val="148"/>
        </w:trPr>
        <w:tc>
          <w:tcPr>
            <w:tcW w:w="4106" w:type="dxa"/>
            <w:vAlign w:val="center"/>
          </w:tcPr>
          <w:p w14:paraId="39D2EF41" w14:textId="77777777" w:rsidR="007D3D1E" w:rsidRPr="007D3D1E" w:rsidRDefault="007D3D1E" w:rsidP="007D3D1E">
            <w:pPr>
              <w:jc w:val="center"/>
              <w:rPr>
                <w:sz w:val="20"/>
                <w:szCs w:val="20"/>
              </w:rPr>
            </w:pPr>
            <w:r w:rsidRPr="007D3D1E">
              <w:rPr>
                <w:sz w:val="20"/>
                <w:szCs w:val="20"/>
              </w:rPr>
              <w:t>4-ая линия</w:t>
            </w:r>
          </w:p>
        </w:tc>
        <w:tc>
          <w:tcPr>
            <w:tcW w:w="1985" w:type="dxa"/>
            <w:vAlign w:val="center"/>
          </w:tcPr>
          <w:p w14:paraId="404924BE" w14:textId="77777777" w:rsidR="007D3D1E" w:rsidRPr="007D3D1E" w:rsidRDefault="007D3D1E" w:rsidP="007D3D1E">
            <w:pPr>
              <w:jc w:val="center"/>
              <w:rPr>
                <w:sz w:val="20"/>
                <w:szCs w:val="20"/>
              </w:rPr>
            </w:pPr>
            <w:r w:rsidRPr="007D3D1E">
              <w:rPr>
                <w:sz w:val="20"/>
                <w:szCs w:val="20"/>
              </w:rPr>
              <w:t>0,21</w:t>
            </w:r>
          </w:p>
        </w:tc>
        <w:tc>
          <w:tcPr>
            <w:tcW w:w="1701" w:type="dxa"/>
            <w:tcBorders>
              <w:right w:val="single" w:sz="4" w:space="0" w:color="auto"/>
            </w:tcBorders>
            <w:vAlign w:val="center"/>
          </w:tcPr>
          <w:p w14:paraId="51135FAB"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F4A0A5F" w14:textId="77777777" w:rsidR="007D3D1E" w:rsidRPr="007D3D1E" w:rsidRDefault="007D3D1E" w:rsidP="007D3D1E">
            <w:pPr>
              <w:jc w:val="center"/>
              <w:rPr>
                <w:sz w:val="20"/>
                <w:szCs w:val="20"/>
              </w:rPr>
            </w:pPr>
            <w:r w:rsidRPr="007D3D1E">
              <w:rPr>
                <w:sz w:val="20"/>
                <w:szCs w:val="20"/>
              </w:rPr>
              <w:t>1260</w:t>
            </w:r>
          </w:p>
        </w:tc>
      </w:tr>
      <w:tr w:rsidR="007D3D1E" w:rsidRPr="007D3D1E" w14:paraId="751EACE1" w14:textId="77777777" w:rsidTr="00D125B7">
        <w:trPr>
          <w:trHeight w:val="148"/>
        </w:trPr>
        <w:tc>
          <w:tcPr>
            <w:tcW w:w="4106" w:type="dxa"/>
            <w:vAlign w:val="center"/>
          </w:tcPr>
          <w:p w14:paraId="25605093" w14:textId="77777777" w:rsidR="007D3D1E" w:rsidRPr="007D3D1E" w:rsidRDefault="007D3D1E" w:rsidP="007D3D1E">
            <w:pPr>
              <w:jc w:val="center"/>
              <w:rPr>
                <w:sz w:val="20"/>
                <w:szCs w:val="20"/>
              </w:rPr>
            </w:pPr>
            <w:r w:rsidRPr="007D3D1E">
              <w:rPr>
                <w:sz w:val="20"/>
                <w:szCs w:val="20"/>
              </w:rPr>
              <w:t>5-ая линия</w:t>
            </w:r>
          </w:p>
        </w:tc>
        <w:tc>
          <w:tcPr>
            <w:tcW w:w="1985" w:type="dxa"/>
            <w:vAlign w:val="center"/>
          </w:tcPr>
          <w:p w14:paraId="42A0E534" w14:textId="77777777" w:rsidR="007D3D1E" w:rsidRPr="007D3D1E" w:rsidRDefault="007D3D1E" w:rsidP="007D3D1E">
            <w:pPr>
              <w:jc w:val="center"/>
              <w:rPr>
                <w:sz w:val="20"/>
                <w:szCs w:val="20"/>
              </w:rPr>
            </w:pPr>
            <w:r w:rsidRPr="007D3D1E">
              <w:rPr>
                <w:sz w:val="20"/>
                <w:szCs w:val="20"/>
              </w:rPr>
              <w:t>0,19</w:t>
            </w:r>
          </w:p>
        </w:tc>
        <w:tc>
          <w:tcPr>
            <w:tcW w:w="1701" w:type="dxa"/>
            <w:tcBorders>
              <w:right w:val="single" w:sz="4" w:space="0" w:color="auto"/>
            </w:tcBorders>
            <w:vAlign w:val="center"/>
          </w:tcPr>
          <w:p w14:paraId="3185CF70"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573C377" w14:textId="77777777" w:rsidR="007D3D1E" w:rsidRPr="007D3D1E" w:rsidRDefault="007D3D1E" w:rsidP="007D3D1E">
            <w:pPr>
              <w:jc w:val="center"/>
              <w:rPr>
                <w:sz w:val="20"/>
                <w:szCs w:val="20"/>
              </w:rPr>
            </w:pPr>
            <w:r w:rsidRPr="007D3D1E">
              <w:rPr>
                <w:sz w:val="20"/>
                <w:szCs w:val="20"/>
              </w:rPr>
              <w:t>1140</w:t>
            </w:r>
          </w:p>
        </w:tc>
      </w:tr>
      <w:tr w:rsidR="007D3D1E" w:rsidRPr="007D3D1E" w14:paraId="5F4A0E26" w14:textId="77777777" w:rsidTr="00D125B7">
        <w:trPr>
          <w:trHeight w:val="148"/>
        </w:trPr>
        <w:tc>
          <w:tcPr>
            <w:tcW w:w="4106" w:type="dxa"/>
            <w:vAlign w:val="center"/>
          </w:tcPr>
          <w:p w14:paraId="57B23E51" w14:textId="77777777" w:rsidR="007D3D1E" w:rsidRPr="007D3D1E" w:rsidRDefault="007D3D1E" w:rsidP="007D3D1E">
            <w:pPr>
              <w:jc w:val="center"/>
              <w:rPr>
                <w:sz w:val="20"/>
                <w:szCs w:val="20"/>
              </w:rPr>
            </w:pPr>
            <w:r w:rsidRPr="007D3D1E">
              <w:rPr>
                <w:sz w:val="20"/>
                <w:szCs w:val="20"/>
              </w:rPr>
              <w:t>6-ая линия</w:t>
            </w:r>
          </w:p>
        </w:tc>
        <w:tc>
          <w:tcPr>
            <w:tcW w:w="1985" w:type="dxa"/>
            <w:vAlign w:val="center"/>
          </w:tcPr>
          <w:p w14:paraId="5C7784A0" w14:textId="77777777" w:rsidR="007D3D1E" w:rsidRPr="007D3D1E" w:rsidRDefault="007D3D1E" w:rsidP="007D3D1E">
            <w:pPr>
              <w:jc w:val="center"/>
              <w:rPr>
                <w:sz w:val="20"/>
                <w:szCs w:val="20"/>
              </w:rPr>
            </w:pPr>
            <w:r w:rsidRPr="007D3D1E">
              <w:rPr>
                <w:sz w:val="20"/>
                <w:szCs w:val="20"/>
              </w:rPr>
              <w:t>0,22</w:t>
            </w:r>
          </w:p>
        </w:tc>
        <w:tc>
          <w:tcPr>
            <w:tcW w:w="1701" w:type="dxa"/>
            <w:tcBorders>
              <w:right w:val="single" w:sz="4" w:space="0" w:color="auto"/>
            </w:tcBorders>
            <w:vAlign w:val="center"/>
          </w:tcPr>
          <w:p w14:paraId="7027D4D9"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31D8A29" w14:textId="77777777" w:rsidR="007D3D1E" w:rsidRPr="007D3D1E" w:rsidRDefault="007D3D1E" w:rsidP="007D3D1E">
            <w:pPr>
              <w:jc w:val="center"/>
              <w:rPr>
                <w:sz w:val="20"/>
                <w:szCs w:val="20"/>
              </w:rPr>
            </w:pPr>
            <w:r w:rsidRPr="007D3D1E">
              <w:rPr>
                <w:sz w:val="20"/>
                <w:szCs w:val="20"/>
              </w:rPr>
              <w:t>1320</w:t>
            </w:r>
          </w:p>
        </w:tc>
      </w:tr>
      <w:tr w:rsidR="007D3D1E" w:rsidRPr="007D3D1E" w14:paraId="4DEF5BE6" w14:textId="77777777" w:rsidTr="00D125B7">
        <w:trPr>
          <w:trHeight w:val="148"/>
        </w:trPr>
        <w:tc>
          <w:tcPr>
            <w:tcW w:w="4106" w:type="dxa"/>
            <w:vAlign w:val="center"/>
          </w:tcPr>
          <w:p w14:paraId="2540779A" w14:textId="77777777" w:rsidR="007D3D1E" w:rsidRPr="007D3D1E" w:rsidRDefault="007D3D1E" w:rsidP="007D3D1E">
            <w:pPr>
              <w:jc w:val="center"/>
              <w:rPr>
                <w:sz w:val="20"/>
                <w:szCs w:val="20"/>
              </w:rPr>
            </w:pPr>
            <w:r w:rsidRPr="007D3D1E">
              <w:rPr>
                <w:sz w:val="20"/>
                <w:szCs w:val="20"/>
              </w:rPr>
              <w:t>7-ая линия</w:t>
            </w:r>
          </w:p>
        </w:tc>
        <w:tc>
          <w:tcPr>
            <w:tcW w:w="1985" w:type="dxa"/>
            <w:vAlign w:val="center"/>
          </w:tcPr>
          <w:p w14:paraId="68B408AB" w14:textId="77777777" w:rsidR="007D3D1E" w:rsidRPr="007D3D1E" w:rsidRDefault="007D3D1E" w:rsidP="007D3D1E">
            <w:pPr>
              <w:jc w:val="center"/>
              <w:rPr>
                <w:sz w:val="20"/>
                <w:szCs w:val="20"/>
              </w:rPr>
            </w:pPr>
            <w:r w:rsidRPr="007D3D1E">
              <w:rPr>
                <w:sz w:val="20"/>
                <w:szCs w:val="20"/>
              </w:rPr>
              <w:t>0,24</w:t>
            </w:r>
          </w:p>
        </w:tc>
        <w:tc>
          <w:tcPr>
            <w:tcW w:w="1701" w:type="dxa"/>
            <w:tcBorders>
              <w:right w:val="single" w:sz="4" w:space="0" w:color="auto"/>
            </w:tcBorders>
            <w:vAlign w:val="center"/>
          </w:tcPr>
          <w:p w14:paraId="5DBD8241"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A3AD44D" w14:textId="77777777" w:rsidR="007D3D1E" w:rsidRPr="007D3D1E" w:rsidRDefault="007D3D1E" w:rsidP="007D3D1E">
            <w:pPr>
              <w:jc w:val="center"/>
              <w:rPr>
                <w:sz w:val="20"/>
                <w:szCs w:val="20"/>
              </w:rPr>
            </w:pPr>
            <w:r w:rsidRPr="007D3D1E">
              <w:rPr>
                <w:sz w:val="20"/>
                <w:szCs w:val="20"/>
              </w:rPr>
              <w:t>1440</w:t>
            </w:r>
          </w:p>
        </w:tc>
      </w:tr>
      <w:tr w:rsidR="007D3D1E" w:rsidRPr="007D3D1E" w14:paraId="4622296F" w14:textId="77777777" w:rsidTr="00D125B7">
        <w:trPr>
          <w:trHeight w:val="148"/>
        </w:trPr>
        <w:tc>
          <w:tcPr>
            <w:tcW w:w="4106" w:type="dxa"/>
            <w:vAlign w:val="center"/>
          </w:tcPr>
          <w:p w14:paraId="4CE5DA92" w14:textId="77777777" w:rsidR="007D3D1E" w:rsidRPr="007D3D1E" w:rsidRDefault="007D3D1E" w:rsidP="007D3D1E">
            <w:pPr>
              <w:jc w:val="center"/>
              <w:rPr>
                <w:sz w:val="20"/>
                <w:szCs w:val="20"/>
              </w:rPr>
            </w:pPr>
            <w:r w:rsidRPr="007D3D1E">
              <w:rPr>
                <w:sz w:val="20"/>
                <w:szCs w:val="20"/>
              </w:rPr>
              <w:t>8-ая линия</w:t>
            </w:r>
          </w:p>
        </w:tc>
        <w:tc>
          <w:tcPr>
            <w:tcW w:w="1985" w:type="dxa"/>
            <w:vAlign w:val="center"/>
          </w:tcPr>
          <w:p w14:paraId="57ACBB95" w14:textId="77777777" w:rsidR="007D3D1E" w:rsidRPr="007D3D1E" w:rsidRDefault="007D3D1E" w:rsidP="007D3D1E">
            <w:pPr>
              <w:jc w:val="center"/>
              <w:rPr>
                <w:sz w:val="20"/>
                <w:szCs w:val="20"/>
              </w:rPr>
            </w:pPr>
            <w:r w:rsidRPr="007D3D1E">
              <w:rPr>
                <w:sz w:val="20"/>
                <w:szCs w:val="20"/>
              </w:rPr>
              <w:t>0,23</w:t>
            </w:r>
          </w:p>
        </w:tc>
        <w:tc>
          <w:tcPr>
            <w:tcW w:w="1701" w:type="dxa"/>
            <w:tcBorders>
              <w:right w:val="single" w:sz="4" w:space="0" w:color="auto"/>
            </w:tcBorders>
            <w:vAlign w:val="center"/>
          </w:tcPr>
          <w:p w14:paraId="18A5163A"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0527368" w14:textId="77777777" w:rsidR="007D3D1E" w:rsidRPr="007D3D1E" w:rsidRDefault="007D3D1E" w:rsidP="007D3D1E">
            <w:pPr>
              <w:jc w:val="center"/>
              <w:rPr>
                <w:sz w:val="20"/>
                <w:szCs w:val="20"/>
              </w:rPr>
            </w:pPr>
            <w:r w:rsidRPr="007D3D1E">
              <w:rPr>
                <w:sz w:val="20"/>
                <w:szCs w:val="20"/>
              </w:rPr>
              <w:t>1380</w:t>
            </w:r>
          </w:p>
        </w:tc>
      </w:tr>
      <w:tr w:rsidR="007D3D1E" w:rsidRPr="007D3D1E" w14:paraId="5552D6FB" w14:textId="77777777" w:rsidTr="00D125B7">
        <w:trPr>
          <w:trHeight w:val="148"/>
        </w:trPr>
        <w:tc>
          <w:tcPr>
            <w:tcW w:w="4106" w:type="dxa"/>
            <w:vAlign w:val="center"/>
          </w:tcPr>
          <w:p w14:paraId="343D05F5" w14:textId="77777777" w:rsidR="007D3D1E" w:rsidRPr="007D3D1E" w:rsidRDefault="007D3D1E" w:rsidP="007D3D1E">
            <w:pPr>
              <w:jc w:val="center"/>
              <w:rPr>
                <w:sz w:val="20"/>
                <w:szCs w:val="20"/>
              </w:rPr>
            </w:pPr>
            <w:r w:rsidRPr="007D3D1E">
              <w:rPr>
                <w:sz w:val="20"/>
                <w:szCs w:val="20"/>
              </w:rPr>
              <w:t>9-ая линия</w:t>
            </w:r>
          </w:p>
        </w:tc>
        <w:tc>
          <w:tcPr>
            <w:tcW w:w="1985" w:type="dxa"/>
            <w:vAlign w:val="center"/>
          </w:tcPr>
          <w:p w14:paraId="2308CE91" w14:textId="77777777" w:rsidR="007D3D1E" w:rsidRPr="007D3D1E" w:rsidRDefault="007D3D1E" w:rsidP="007D3D1E">
            <w:pPr>
              <w:jc w:val="center"/>
              <w:rPr>
                <w:sz w:val="20"/>
                <w:szCs w:val="20"/>
              </w:rPr>
            </w:pPr>
            <w:r w:rsidRPr="007D3D1E">
              <w:rPr>
                <w:sz w:val="20"/>
                <w:szCs w:val="20"/>
              </w:rPr>
              <w:t>0,26</w:t>
            </w:r>
          </w:p>
        </w:tc>
        <w:tc>
          <w:tcPr>
            <w:tcW w:w="1701" w:type="dxa"/>
            <w:tcBorders>
              <w:right w:val="single" w:sz="4" w:space="0" w:color="auto"/>
            </w:tcBorders>
            <w:vAlign w:val="center"/>
          </w:tcPr>
          <w:p w14:paraId="23E94AAC"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7E27297" w14:textId="77777777" w:rsidR="007D3D1E" w:rsidRPr="007D3D1E" w:rsidRDefault="007D3D1E" w:rsidP="007D3D1E">
            <w:pPr>
              <w:jc w:val="center"/>
              <w:rPr>
                <w:sz w:val="20"/>
                <w:szCs w:val="20"/>
              </w:rPr>
            </w:pPr>
            <w:r w:rsidRPr="007D3D1E">
              <w:rPr>
                <w:sz w:val="20"/>
                <w:szCs w:val="20"/>
              </w:rPr>
              <w:t>1560</w:t>
            </w:r>
          </w:p>
        </w:tc>
      </w:tr>
      <w:tr w:rsidR="007D3D1E" w:rsidRPr="007D3D1E" w14:paraId="211B4115" w14:textId="77777777" w:rsidTr="00D125B7">
        <w:trPr>
          <w:trHeight w:val="148"/>
        </w:trPr>
        <w:tc>
          <w:tcPr>
            <w:tcW w:w="4106" w:type="dxa"/>
            <w:vAlign w:val="center"/>
          </w:tcPr>
          <w:p w14:paraId="4D39D4A4" w14:textId="77777777" w:rsidR="007D3D1E" w:rsidRPr="007D3D1E" w:rsidRDefault="007D3D1E" w:rsidP="007D3D1E">
            <w:pPr>
              <w:jc w:val="center"/>
              <w:rPr>
                <w:sz w:val="20"/>
                <w:szCs w:val="20"/>
              </w:rPr>
            </w:pPr>
            <w:r w:rsidRPr="007D3D1E">
              <w:rPr>
                <w:sz w:val="20"/>
                <w:szCs w:val="20"/>
              </w:rPr>
              <w:t>10-ая линия</w:t>
            </w:r>
          </w:p>
        </w:tc>
        <w:tc>
          <w:tcPr>
            <w:tcW w:w="1985" w:type="dxa"/>
            <w:vAlign w:val="center"/>
          </w:tcPr>
          <w:p w14:paraId="054AAD7F" w14:textId="77777777" w:rsidR="007D3D1E" w:rsidRPr="007D3D1E" w:rsidRDefault="007D3D1E" w:rsidP="007D3D1E">
            <w:pPr>
              <w:jc w:val="center"/>
              <w:rPr>
                <w:sz w:val="20"/>
                <w:szCs w:val="20"/>
              </w:rPr>
            </w:pPr>
            <w:r w:rsidRPr="007D3D1E">
              <w:rPr>
                <w:sz w:val="20"/>
                <w:szCs w:val="20"/>
              </w:rPr>
              <w:t>0,75</w:t>
            </w:r>
          </w:p>
        </w:tc>
        <w:tc>
          <w:tcPr>
            <w:tcW w:w="1701" w:type="dxa"/>
            <w:tcBorders>
              <w:right w:val="single" w:sz="4" w:space="0" w:color="auto"/>
            </w:tcBorders>
            <w:vAlign w:val="center"/>
          </w:tcPr>
          <w:p w14:paraId="1CEE91EB"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0760A15E" w14:textId="77777777" w:rsidR="007D3D1E" w:rsidRPr="007D3D1E" w:rsidRDefault="007D3D1E" w:rsidP="007D3D1E">
            <w:pPr>
              <w:jc w:val="center"/>
              <w:rPr>
                <w:sz w:val="20"/>
                <w:szCs w:val="20"/>
              </w:rPr>
            </w:pPr>
            <w:r w:rsidRPr="007D3D1E">
              <w:rPr>
                <w:sz w:val="20"/>
                <w:szCs w:val="20"/>
              </w:rPr>
              <w:t>4500</w:t>
            </w:r>
          </w:p>
        </w:tc>
      </w:tr>
      <w:tr w:rsidR="007D3D1E" w:rsidRPr="007D3D1E" w14:paraId="3EAA800E" w14:textId="77777777" w:rsidTr="00D125B7">
        <w:trPr>
          <w:trHeight w:val="148"/>
        </w:trPr>
        <w:tc>
          <w:tcPr>
            <w:tcW w:w="4106" w:type="dxa"/>
            <w:vAlign w:val="center"/>
          </w:tcPr>
          <w:p w14:paraId="2D9C835E" w14:textId="77777777" w:rsidR="007D3D1E" w:rsidRPr="007D3D1E" w:rsidRDefault="007D3D1E" w:rsidP="007D3D1E">
            <w:pPr>
              <w:jc w:val="center"/>
              <w:rPr>
                <w:b/>
                <w:sz w:val="20"/>
                <w:szCs w:val="20"/>
              </w:rPr>
            </w:pPr>
            <w:r w:rsidRPr="007D3D1E">
              <w:rPr>
                <w:b/>
                <w:sz w:val="20"/>
                <w:szCs w:val="20"/>
              </w:rPr>
              <w:t>Итого с грунтовым покрытием:</w:t>
            </w:r>
          </w:p>
        </w:tc>
        <w:tc>
          <w:tcPr>
            <w:tcW w:w="5528" w:type="dxa"/>
            <w:gridSpan w:val="3"/>
            <w:vAlign w:val="center"/>
          </w:tcPr>
          <w:p w14:paraId="68688496" w14:textId="77777777" w:rsidR="007D3D1E" w:rsidRPr="007D3D1E" w:rsidRDefault="007D3D1E" w:rsidP="007D3D1E">
            <w:pPr>
              <w:jc w:val="center"/>
              <w:rPr>
                <w:b/>
                <w:sz w:val="20"/>
                <w:szCs w:val="20"/>
              </w:rPr>
            </w:pPr>
            <w:r w:rsidRPr="007D3D1E">
              <w:rPr>
                <w:b/>
                <w:sz w:val="20"/>
                <w:szCs w:val="20"/>
              </w:rPr>
              <w:t>26,33</w:t>
            </w:r>
          </w:p>
        </w:tc>
      </w:tr>
      <w:tr w:rsidR="007D3D1E" w:rsidRPr="007D3D1E" w14:paraId="0271AF6A" w14:textId="77777777" w:rsidTr="00D125B7">
        <w:trPr>
          <w:trHeight w:val="148"/>
        </w:trPr>
        <w:tc>
          <w:tcPr>
            <w:tcW w:w="4106" w:type="dxa"/>
            <w:vAlign w:val="center"/>
          </w:tcPr>
          <w:p w14:paraId="39705C39" w14:textId="77777777" w:rsidR="007D3D1E" w:rsidRPr="007D3D1E" w:rsidRDefault="007D3D1E" w:rsidP="007D3D1E">
            <w:pPr>
              <w:jc w:val="center"/>
              <w:rPr>
                <w:b/>
                <w:sz w:val="20"/>
                <w:szCs w:val="20"/>
              </w:rPr>
            </w:pPr>
            <w:r w:rsidRPr="007D3D1E">
              <w:rPr>
                <w:b/>
                <w:sz w:val="20"/>
                <w:szCs w:val="20"/>
              </w:rPr>
              <w:t>Гравийное покрытие</w:t>
            </w:r>
          </w:p>
        </w:tc>
        <w:tc>
          <w:tcPr>
            <w:tcW w:w="1985" w:type="dxa"/>
            <w:vAlign w:val="center"/>
          </w:tcPr>
          <w:p w14:paraId="4DB5B59F" w14:textId="77777777" w:rsidR="007D3D1E" w:rsidRPr="007D3D1E" w:rsidRDefault="007D3D1E" w:rsidP="007D3D1E">
            <w:pPr>
              <w:jc w:val="center"/>
              <w:rPr>
                <w:sz w:val="20"/>
                <w:szCs w:val="20"/>
              </w:rPr>
            </w:pPr>
          </w:p>
        </w:tc>
        <w:tc>
          <w:tcPr>
            <w:tcW w:w="1701" w:type="dxa"/>
            <w:tcBorders>
              <w:right w:val="single" w:sz="4" w:space="0" w:color="auto"/>
            </w:tcBorders>
            <w:vAlign w:val="center"/>
          </w:tcPr>
          <w:p w14:paraId="4F056802" w14:textId="77777777" w:rsidR="007D3D1E" w:rsidRPr="007D3D1E" w:rsidRDefault="007D3D1E" w:rsidP="007D3D1E">
            <w:pPr>
              <w:jc w:val="center"/>
              <w:rPr>
                <w:sz w:val="20"/>
                <w:szCs w:val="20"/>
              </w:rPr>
            </w:pPr>
          </w:p>
        </w:tc>
        <w:tc>
          <w:tcPr>
            <w:tcW w:w="1842" w:type="dxa"/>
            <w:tcBorders>
              <w:left w:val="single" w:sz="4" w:space="0" w:color="auto"/>
            </w:tcBorders>
            <w:vAlign w:val="center"/>
          </w:tcPr>
          <w:p w14:paraId="1D73E700" w14:textId="77777777" w:rsidR="007D3D1E" w:rsidRPr="007D3D1E" w:rsidRDefault="007D3D1E" w:rsidP="007D3D1E">
            <w:pPr>
              <w:jc w:val="center"/>
              <w:rPr>
                <w:sz w:val="20"/>
                <w:szCs w:val="20"/>
              </w:rPr>
            </w:pPr>
          </w:p>
        </w:tc>
      </w:tr>
      <w:tr w:rsidR="007D3D1E" w:rsidRPr="007D3D1E" w14:paraId="1AE2C252" w14:textId="77777777" w:rsidTr="00D125B7">
        <w:trPr>
          <w:trHeight w:val="148"/>
        </w:trPr>
        <w:tc>
          <w:tcPr>
            <w:tcW w:w="4106" w:type="dxa"/>
            <w:vAlign w:val="center"/>
          </w:tcPr>
          <w:p w14:paraId="1C3987F5" w14:textId="77777777" w:rsidR="007D3D1E" w:rsidRPr="007D3D1E" w:rsidRDefault="007D3D1E" w:rsidP="007D3D1E">
            <w:pPr>
              <w:jc w:val="center"/>
              <w:rPr>
                <w:sz w:val="20"/>
                <w:szCs w:val="20"/>
              </w:rPr>
            </w:pPr>
            <w:r w:rsidRPr="007D3D1E">
              <w:rPr>
                <w:sz w:val="20"/>
                <w:szCs w:val="20"/>
              </w:rPr>
              <w:t>ул. Хаширова</w:t>
            </w:r>
          </w:p>
        </w:tc>
        <w:tc>
          <w:tcPr>
            <w:tcW w:w="1985" w:type="dxa"/>
            <w:vAlign w:val="center"/>
          </w:tcPr>
          <w:p w14:paraId="2F8A5FFE" w14:textId="79CCB404" w:rsidR="007D3D1E" w:rsidRPr="007D3D1E" w:rsidRDefault="007D3D1E" w:rsidP="007D3D1E">
            <w:pPr>
              <w:jc w:val="center"/>
              <w:rPr>
                <w:sz w:val="20"/>
                <w:szCs w:val="20"/>
              </w:rPr>
            </w:pPr>
            <w:r w:rsidRPr="007D3D1E">
              <w:rPr>
                <w:sz w:val="20"/>
                <w:szCs w:val="20"/>
              </w:rPr>
              <w:t>1.000</w:t>
            </w:r>
          </w:p>
        </w:tc>
        <w:tc>
          <w:tcPr>
            <w:tcW w:w="1701" w:type="dxa"/>
            <w:tcBorders>
              <w:right w:val="single" w:sz="4" w:space="0" w:color="auto"/>
            </w:tcBorders>
            <w:vAlign w:val="center"/>
          </w:tcPr>
          <w:p w14:paraId="6A91513D"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3E67350" w14:textId="77777777" w:rsidR="007D3D1E" w:rsidRPr="007D3D1E" w:rsidRDefault="007D3D1E" w:rsidP="007D3D1E">
            <w:pPr>
              <w:jc w:val="center"/>
              <w:rPr>
                <w:sz w:val="20"/>
                <w:szCs w:val="20"/>
              </w:rPr>
            </w:pPr>
            <w:r w:rsidRPr="007D3D1E">
              <w:rPr>
                <w:sz w:val="20"/>
                <w:szCs w:val="20"/>
              </w:rPr>
              <w:t>6000</w:t>
            </w:r>
          </w:p>
        </w:tc>
      </w:tr>
      <w:tr w:rsidR="007D3D1E" w:rsidRPr="007D3D1E" w14:paraId="761C5363" w14:textId="77777777" w:rsidTr="00D125B7">
        <w:trPr>
          <w:trHeight w:val="148"/>
        </w:trPr>
        <w:tc>
          <w:tcPr>
            <w:tcW w:w="4106" w:type="dxa"/>
            <w:vAlign w:val="center"/>
          </w:tcPr>
          <w:p w14:paraId="6C5C191B" w14:textId="77777777" w:rsidR="007D3D1E" w:rsidRPr="007D3D1E" w:rsidRDefault="007D3D1E" w:rsidP="007D3D1E">
            <w:pPr>
              <w:jc w:val="center"/>
              <w:rPr>
                <w:sz w:val="20"/>
                <w:szCs w:val="20"/>
              </w:rPr>
            </w:pPr>
            <w:r w:rsidRPr="007D3D1E">
              <w:rPr>
                <w:sz w:val="20"/>
                <w:szCs w:val="20"/>
              </w:rPr>
              <w:t>ул. Хуранова</w:t>
            </w:r>
          </w:p>
        </w:tc>
        <w:tc>
          <w:tcPr>
            <w:tcW w:w="1985" w:type="dxa"/>
            <w:vAlign w:val="center"/>
          </w:tcPr>
          <w:p w14:paraId="2E9806C5" w14:textId="3D22E767" w:rsidR="007D3D1E" w:rsidRPr="007D3D1E" w:rsidRDefault="007D3D1E" w:rsidP="007D3D1E">
            <w:pPr>
              <w:jc w:val="center"/>
              <w:rPr>
                <w:sz w:val="20"/>
                <w:szCs w:val="20"/>
              </w:rPr>
            </w:pPr>
            <w:r w:rsidRPr="007D3D1E">
              <w:rPr>
                <w:sz w:val="20"/>
                <w:szCs w:val="20"/>
              </w:rPr>
              <w:t>0.804</w:t>
            </w:r>
          </w:p>
        </w:tc>
        <w:tc>
          <w:tcPr>
            <w:tcW w:w="1701" w:type="dxa"/>
            <w:tcBorders>
              <w:right w:val="single" w:sz="4" w:space="0" w:color="auto"/>
            </w:tcBorders>
            <w:vAlign w:val="center"/>
          </w:tcPr>
          <w:p w14:paraId="19488C22"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0F34C2A8" w14:textId="77777777" w:rsidR="007D3D1E" w:rsidRPr="007D3D1E" w:rsidRDefault="007D3D1E" w:rsidP="007D3D1E">
            <w:pPr>
              <w:jc w:val="center"/>
              <w:rPr>
                <w:sz w:val="20"/>
                <w:szCs w:val="20"/>
              </w:rPr>
            </w:pPr>
            <w:r w:rsidRPr="007D3D1E">
              <w:rPr>
                <w:sz w:val="20"/>
                <w:szCs w:val="20"/>
              </w:rPr>
              <w:t>4824</w:t>
            </w:r>
          </w:p>
        </w:tc>
      </w:tr>
      <w:tr w:rsidR="007D3D1E" w:rsidRPr="007D3D1E" w14:paraId="4AC6CF48" w14:textId="77777777" w:rsidTr="00D125B7">
        <w:trPr>
          <w:trHeight w:val="148"/>
        </w:trPr>
        <w:tc>
          <w:tcPr>
            <w:tcW w:w="4106" w:type="dxa"/>
            <w:vAlign w:val="center"/>
          </w:tcPr>
          <w:p w14:paraId="25C64B68" w14:textId="77777777" w:rsidR="007D3D1E" w:rsidRPr="007D3D1E" w:rsidRDefault="007D3D1E" w:rsidP="007D3D1E">
            <w:pPr>
              <w:jc w:val="center"/>
              <w:rPr>
                <w:sz w:val="20"/>
                <w:szCs w:val="20"/>
              </w:rPr>
            </w:pPr>
            <w:r w:rsidRPr="007D3D1E">
              <w:rPr>
                <w:sz w:val="20"/>
                <w:szCs w:val="20"/>
              </w:rPr>
              <w:t>ул. Шапсугская</w:t>
            </w:r>
          </w:p>
        </w:tc>
        <w:tc>
          <w:tcPr>
            <w:tcW w:w="1985" w:type="dxa"/>
            <w:vAlign w:val="center"/>
          </w:tcPr>
          <w:p w14:paraId="2FBAFEAB" w14:textId="7F142E42" w:rsidR="007D3D1E" w:rsidRPr="007D3D1E" w:rsidRDefault="007D3D1E" w:rsidP="007D3D1E">
            <w:pPr>
              <w:jc w:val="center"/>
              <w:rPr>
                <w:sz w:val="20"/>
                <w:szCs w:val="20"/>
              </w:rPr>
            </w:pPr>
            <w:r w:rsidRPr="007D3D1E">
              <w:rPr>
                <w:sz w:val="20"/>
                <w:szCs w:val="20"/>
              </w:rPr>
              <w:t>3.300</w:t>
            </w:r>
          </w:p>
        </w:tc>
        <w:tc>
          <w:tcPr>
            <w:tcW w:w="1701" w:type="dxa"/>
            <w:tcBorders>
              <w:right w:val="single" w:sz="4" w:space="0" w:color="auto"/>
            </w:tcBorders>
            <w:vAlign w:val="center"/>
          </w:tcPr>
          <w:p w14:paraId="33C8B373"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59907A3" w14:textId="77777777" w:rsidR="007D3D1E" w:rsidRPr="007D3D1E" w:rsidRDefault="007D3D1E" w:rsidP="007D3D1E">
            <w:pPr>
              <w:jc w:val="center"/>
              <w:rPr>
                <w:sz w:val="20"/>
                <w:szCs w:val="20"/>
              </w:rPr>
            </w:pPr>
            <w:r w:rsidRPr="007D3D1E">
              <w:rPr>
                <w:sz w:val="20"/>
                <w:szCs w:val="20"/>
              </w:rPr>
              <w:t>19800</w:t>
            </w:r>
          </w:p>
        </w:tc>
      </w:tr>
      <w:tr w:rsidR="007D3D1E" w:rsidRPr="007D3D1E" w14:paraId="1F5A9055" w14:textId="77777777" w:rsidTr="00D125B7">
        <w:trPr>
          <w:trHeight w:val="148"/>
        </w:trPr>
        <w:tc>
          <w:tcPr>
            <w:tcW w:w="4106" w:type="dxa"/>
            <w:vAlign w:val="center"/>
          </w:tcPr>
          <w:p w14:paraId="634881E9" w14:textId="77777777" w:rsidR="007D3D1E" w:rsidRPr="007D3D1E" w:rsidRDefault="007D3D1E" w:rsidP="007D3D1E">
            <w:pPr>
              <w:jc w:val="center"/>
              <w:rPr>
                <w:sz w:val="20"/>
                <w:szCs w:val="20"/>
              </w:rPr>
            </w:pPr>
            <w:r w:rsidRPr="007D3D1E">
              <w:rPr>
                <w:sz w:val="20"/>
                <w:szCs w:val="20"/>
              </w:rPr>
              <w:t>ул. Махова</w:t>
            </w:r>
          </w:p>
        </w:tc>
        <w:tc>
          <w:tcPr>
            <w:tcW w:w="1985" w:type="dxa"/>
            <w:vAlign w:val="center"/>
          </w:tcPr>
          <w:p w14:paraId="4EAA4D79" w14:textId="443FA3FF" w:rsidR="007D3D1E" w:rsidRPr="007D3D1E" w:rsidRDefault="007D3D1E" w:rsidP="007D3D1E">
            <w:pPr>
              <w:jc w:val="center"/>
              <w:rPr>
                <w:sz w:val="20"/>
                <w:szCs w:val="20"/>
              </w:rPr>
            </w:pPr>
            <w:r w:rsidRPr="007D3D1E">
              <w:rPr>
                <w:sz w:val="20"/>
                <w:szCs w:val="20"/>
              </w:rPr>
              <w:t>3.200</w:t>
            </w:r>
          </w:p>
        </w:tc>
        <w:tc>
          <w:tcPr>
            <w:tcW w:w="1701" w:type="dxa"/>
            <w:tcBorders>
              <w:right w:val="single" w:sz="4" w:space="0" w:color="auto"/>
            </w:tcBorders>
            <w:vAlign w:val="center"/>
          </w:tcPr>
          <w:p w14:paraId="766B0893"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0334E5A5" w14:textId="77777777" w:rsidR="007D3D1E" w:rsidRPr="007D3D1E" w:rsidRDefault="007D3D1E" w:rsidP="007D3D1E">
            <w:pPr>
              <w:jc w:val="center"/>
              <w:rPr>
                <w:sz w:val="20"/>
                <w:szCs w:val="20"/>
              </w:rPr>
            </w:pPr>
            <w:r w:rsidRPr="007D3D1E">
              <w:rPr>
                <w:sz w:val="20"/>
                <w:szCs w:val="20"/>
              </w:rPr>
              <w:t>19200</w:t>
            </w:r>
          </w:p>
        </w:tc>
      </w:tr>
      <w:tr w:rsidR="007D3D1E" w:rsidRPr="007D3D1E" w14:paraId="4B6E43B3" w14:textId="77777777" w:rsidTr="00D125B7">
        <w:trPr>
          <w:trHeight w:val="148"/>
        </w:trPr>
        <w:tc>
          <w:tcPr>
            <w:tcW w:w="4106" w:type="dxa"/>
            <w:vAlign w:val="center"/>
          </w:tcPr>
          <w:p w14:paraId="280F4172" w14:textId="77777777" w:rsidR="007D3D1E" w:rsidRPr="007D3D1E" w:rsidRDefault="007D3D1E" w:rsidP="007D3D1E">
            <w:pPr>
              <w:jc w:val="center"/>
              <w:rPr>
                <w:sz w:val="20"/>
                <w:szCs w:val="20"/>
              </w:rPr>
            </w:pPr>
            <w:r w:rsidRPr="007D3D1E">
              <w:rPr>
                <w:sz w:val="20"/>
                <w:szCs w:val="20"/>
              </w:rPr>
              <w:t>ул. Карачаева</w:t>
            </w:r>
          </w:p>
        </w:tc>
        <w:tc>
          <w:tcPr>
            <w:tcW w:w="1985" w:type="dxa"/>
            <w:vAlign w:val="center"/>
          </w:tcPr>
          <w:p w14:paraId="1A3F841E" w14:textId="58833797" w:rsidR="007D3D1E" w:rsidRPr="007D3D1E" w:rsidRDefault="007D3D1E" w:rsidP="007D3D1E">
            <w:pPr>
              <w:jc w:val="center"/>
              <w:rPr>
                <w:sz w:val="20"/>
                <w:szCs w:val="20"/>
              </w:rPr>
            </w:pPr>
            <w:r w:rsidRPr="007D3D1E">
              <w:rPr>
                <w:sz w:val="20"/>
                <w:szCs w:val="20"/>
              </w:rPr>
              <w:t>2.007</w:t>
            </w:r>
          </w:p>
        </w:tc>
        <w:tc>
          <w:tcPr>
            <w:tcW w:w="1701" w:type="dxa"/>
            <w:tcBorders>
              <w:right w:val="single" w:sz="4" w:space="0" w:color="auto"/>
            </w:tcBorders>
            <w:vAlign w:val="center"/>
          </w:tcPr>
          <w:p w14:paraId="11BC3E0E"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DA559AD" w14:textId="77777777" w:rsidR="007D3D1E" w:rsidRPr="007D3D1E" w:rsidRDefault="007D3D1E" w:rsidP="007D3D1E">
            <w:pPr>
              <w:jc w:val="center"/>
              <w:rPr>
                <w:sz w:val="20"/>
                <w:szCs w:val="20"/>
              </w:rPr>
            </w:pPr>
            <w:r w:rsidRPr="007D3D1E">
              <w:rPr>
                <w:sz w:val="20"/>
                <w:szCs w:val="20"/>
              </w:rPr>
              <w:t>12042</w:t>
            </w:r>
          </w:p>
        </w:tc>
      </w:tr>
      <w:tr w:rsidR="007D3D1E" w:rsidRPr="007D3D1E" w14:paraId="1D978824" w14:textId="77777777" w:rsidTr="00D125B7">
        <w:trPr>
          <w:trHeight w:val="148"/>
        </w:trPr>
        <w:tc>
          <w:tcPr>
            <w:tcW w:w="4106" w:type="dxa"/>
            <w:vAlign w:val="center"/>
          </w:tcPr>
          <w:p w14:paraId="78ECFB8B" w14:textId="77777777" w:rsidR="007D3D1E" w:rsidRPr="007D3D1E" w:rsidRDefault="007D3D1E" w:rsidP="007D3D1E">
            <w:pPr>
              <w:jc w:val="center"/>
              <w:rPr>
                <w:sz w:val="20"/>
                <w:szCs w:val="20"/>
              </w:rPr>
            </w:pPr>
            <w:r w:rsidRPr="007D3D1E">
              <w:rPr>
                <w:sz w:val="20"/>
                <w:szCs w:val="20"/>
              </w:rPr>
              <w:lastRenderedPageBreak/>
              <w:t>пер. Большевик</w:t>
            </w:r>
          </w:p>
        </w:tc>
        <w:tc>
          <w:tcPr>
            <w:tcW w:w="1985" w:type="dxa"/>
            <w:vAlign w:val="center"/>
          </w:tcPr>
          <w:p w14:paraId="272A48B5" w14:textId="3CF88069" w:rsidR="007D3D1E" w:rsidRPr="007D3D1E" w:rsidRDefault="007D3D1E" w:rsidP="007D3D1E">
            <w:pPr>
              <w:jc w:val="center"/>
              <w:rPr>
                <w:sz w:val="20"/>
                <w:szCs w:val="20"/>
              </w:rPr>
            </w:pPr>
            <w:r w:rsidRPr="007D3D1E">
              <w:rPr>
                <w:sz w:val="20"/>
                <w:szCs w:val="20"/>
              </w:rPr>
              <w:t>0.350</w:t>
            </w:r>
          </w:p>
        </w:tc>
        <w:tc>
          <w:tcPr>
            <w:tcW w:w="1701" w:type="dxa"/>
            <w:tcBorders>
              <w:right w:val="single" w:sz="4" w:space="0" w:color="auto"/>
            </w:tcBorders>
            <w:vAlign w:val="center"/>
          </w:tcPr>
          <w:p w14:paraId="1C341E39"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6783BB7" w14:textId="77777777" w:rsidR="007D3D1E" w:rsidRPr="007D3D1E" w:rsidRDefault="007D3D1E" w:rsidP="007D3D1E">
            <w:pPr>
              <w:jc w:val="center"/>
              <w:rPr>
                <w:sz w:val="20"/>
                <w:szCs w:val="20"/>
              </w:rPr>
            </w:pPr>
            <w:r w:rsidRPr="007D3D1E">
              <w:rPr>
                <w:sz w:val="20"/>
                <w:szCs w:val="20"/>
              </w:rPr>
              <w:t>2100</w:t>
            </w:r>
          </w:p>
        </w:tc>
      </w:tr>
      <w:tr w:rsidR="007D3D1E" w:rsidRPr="007D3D1E" w14:paraId="156A0A81" w14:textId="77777777" w:rsidTr="00D125B7">
        <w:trPr>
          <w:trHeight w:val="148"/>
        </w:trPr>
        <w:tc>
          <w:tcPr>
            <w:tcW w:w="4106" w:type="dxa"/>
            <w:vAlign w:val="center"/>
          </w:tcPr>
          <w:p w14:paraId="35220830" w14:textId="77777777" w:rsidR="007D3D1E" w:rsidRPr="007D3D1E" w:rsidRDefault="007D3D1E" w:rsidP="007D3D1E">
            <w:pPr>
              <w:jc w:val="center"/>
              <w:rPr>
                <w:sz w:val="20"/>
                <w:szCs w:val="20"/>
              </w:rPr>
            </w:pPr>
            <w:r w:rsidRPr="007D3D1E">
              <w:rPr>
                <w:sz w:val="20"/>
                <w:szCs w:val="20"/>
              </w:rPr>
              <w:t>ул. Тлигурова</w:t>
            </w:r>
          </w:p>
        </w:tc>
        <w:tc>
          <w:tcPr>
            <w:tcW w:w="1985" w:type="dxa"/>
            <w:vAlign w:val="center"/>
          </w:tcPr>
          <w:p w14:paraId="39880924" w14:textId="24630CD8" w:rsidR="007D3D1E" w:rsidRPr="007D3D1E" w:rsidRDefault="007D3D1E" w:rsidP="007D3D1E">
            <w:pPr>
              <w:jc w:val="center"/>
              <w:rPr>
                <w:sz w:val="20"/>
                <w:szCs w:val="20"/>
              </w:rPr>
            </w:pPr>
            <w:r w:rsidRPr="007D3D1E">
              <w:rPr>
                <w:sz w:val="20"/>
                <w:szCs w:val="20"/>
              </w:rPr>
              <w:t>1.590</w:t>
            </w:r>
          </w:p>
        </w:tc>
        <w:tc>
          <w:tcPr>
            <w:tcW w:w="1701" w:type="dxa"/>
            <w:tcBorders>
              <w:right w:val="single" w:sz="4" w:space="0" w:color="auto"/>
            </w:tcBorders>
            <w:vAlign w:val="center"/>
          </w:tcPr>
          <w:p w14:paraId="32D37156"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4AFC01D" w14:textId="77777777" w:rsidR="007D3D1E" w:rsidRPr="007D3D1E" w:rsidRDefault="007D3D1E" w:rsidP="007D3D1E">
            <w:pPr>
              <w:jc w:val="center"/>
              <w:rPr>
                <w:sz w:val="20"/>
                <w:szCs w:val="20"/>
              </w:rPr>
            </w:pPr>
            <w:r w:rsidRPr="007D3D1E">
              <w:rPr>
                <w:sz w:val="20"/>
                <w:szCs w:val="20"/>
              </w:rPr>
              <w:t>9540</w:t>
            </w:r>
          </w:p>
        </w:tc>
      </w:tr>
      <w:tr w:rsidR="007D3D1E" w:rsidRPr="007D3D1E" w14:paraId="4238F0AD" w14:textId="77777777" w:rsidTr="00D125B7">
        <w:trPr>
          <w:trHeight w:val="148"/>
        </w:trPr>
        <w:tc>
          <w:tcPr>
            <w:tcW w:w="4106" w:type="dxa"/>
            <w:vAlign w:val="center"/>
          </w:tcPr>
          <w:p w14:paraId="4828CAEA" w14:textId="77777777" w:rsidR="007D3D1E" w:rsidRPr="007D3D1E" w:rsidRDefault="007D3D1E" w:rsidP="007D3D1E">
            <w:pPr>
              <w:jc w:val="center"/>
              <w:rPr>
                <w:sz w:val="20"/>
                <w:szCs w:val="20"/>
              </w:rPr>
            </w:pPr>
            <w:r w:rsidRPr="007D3D1E">
              <w:rPr>
                <w:sz w:val="20"/>
                <w:szCs w:val="20"/>
              </w:rPr>
              <w:t>ул. Пачева</w:t>
            </w:r>
          </w:p>
        </w:tc>
        <w:tc>
          <w:tcPr>
            <w:tcW w:w="1985" w:type="dxa"/>
            <w:vAlign w:val="center"/>
          </w:tcPr>
          <w:p w14:paraId="11F30418" w14:textId="06F08600" w:rsidR="007D3D1E" w:rsidRPr="007D3D1E" w:rsidRDefault="007D3D1E" w:rsidP="007D3D1E">
            <w:pPr>
              <w:jc w:val="center"/>
              <w:rPr>
                <w:sz w:val="20"/>
                <w:szCs w:val="20"/>
              </w:rPr>
            </w:pPr>
            <w:r w:rsidRPr="007D3D1E">
              <w:rPr>
                <w:sz w:val="20"/>
                <w:szCs w:val="20"/>
              </w:rPr>
              <w:t>0.893</w:t>
            </w:r>
          </w:p>
        </w:tc>
        <w:tc>
          <w:tcPr>
            <w:tcW w:w="1701" w:type="dxa"/>
            <w:tcBorders>
              <w:right w:val="single" w:sz="4" w:space="0" w:color="auto"/>
            </w:tcBorders>
            <w:vAlign w:val="center"/>
          </w:tcPr>
          <w:p w14:paraId="32F0D720"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C79A843" w14:textId="77777777" w:rsidR="007D3D1E" w:rsidRPr="007D3D1E" w:rsidRDefault="007D3D1E" w:rsidP="007D3D1E">
            <w:pPr>
              <w:jc w:val="center"/>
              <w:rPr>
                <w:sz w:val="20"/>
                <w:szCs w:val="20"/>
              </w:rPr>
            </w:pPr>
            <w:r w:rsidRPr="007D3D1E">
              <w:rPr>
                <w:sz w:val="20"/>
                <w:szCs w:val="20"/>
              </w:rPr>
              <w:t>5358</w:t>
            </w:r>
          </w:p>
        </w:tc>
      </w:tr>
      <w:tr w:rsidR="007D3D1E" w:rsidRPr="007D3D1E" w14:paraId="662A4690" w14:textId="77777777" w:rsidTr="00D125B7">
        <w:trPr>
          <w:trHeight w:val="148"/>
        </w:trPr>
        <w:tc>
          <w:tcPr>
            <w:tcW w:w="4106" w:type="dxa"/>
            <w:vAlign w:val="center"/>
          </w:tcPr>
          <w:p w14:paraId="4FB6C46E" w14:textId="77777777" w:rsidR="007D3D1E" w:rsidRPr="007D3D1E" w:rsidRDefault="007D3D1E" w:rsidP="007D3D1E">
            <w:pPr>
              <w:jc w:val="center"/>
              <w:rPr>
                <w:sz w:val="20"/>
                <w:szCs w:val="20"/>
              </w:rPr>
            </w:pPr>
            <w:r w:rsidRPr="007D3D1E">
              <w:rPr>
                <w:sz w:val="20"/>
                <w:szCs w:val="20"/>
              </w:rPr>
              <w:t>ул. Мидова</w:t>
            </w:r>
          </w:p>
        </w:tc>
        <w:tc>
          <w:tcPr>
            <w:tcW w:w="1985" w:type="dxa"/>
            <w:vAlign w:val="center"/>
          </w:tcPr>
          <w:p w14:paraId="12461C65" w14:textId="54516512" w:rsidR="007D3D1E" w:rsidRPr="007D3D1E" w:rsidRDefault="007D3D1E" w:rsidP="007D3D1E">
            <w:pPr>
              <w:jc w:val="center"/>
              <w:rPr>
                <w:sz w:val="20"/>
                <w:szCs w:val="20"/>
              </w:rPr>
            </w:pPr>
            <w:r w:rsidRPr="007D3D1E">
              <w:rPr>
                <w:sz w:val="20"/>
                <w:szCs w:val="20"/>
              </w:rPr>
              <w:t>0.900</w:t>
            </w:r>
          </w:p>
        </w:tc>
        <w:tc>
          <w:tcPr>
            <w:tcW w:w="1701" w:type="dxa"/>
            <w:tcBorders>
              <w:right w:val="single" w:sz="4" w:space="0" w:color="auto"/>
            </w:tcBorders>
            <w:vAlign w:val="center"/>
          </w:tcPr>
          <w:p w14:paraId="26BC11FB"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80A8202" w14:textId="77777777" w:rsidR="007D3D1E" w:rsidRPr="007D3D1E" w:rsidRDefault="007D3D1E" w:rsidP="007D3D1E">
            <w:pPr>
              <w:jc w:val="center"/>
              <w:rPr>
                <w:sz w:val="20"/>
                <w:szCs w:val="20"/>
              </w:rPr>
            </w:pPr>
            <w:r w:rsidRPr="007D3D1E">
              <w:rPr>
                <w:sz w:val="20"/>
                <w:szCs w:val="20"/>
              </w:rPr>
              <w:t>5400</w:t>
            </w:r>
          </w:p>
        </w:tc>
      </w:tr>
      <w:tr w:rsidR="007D3D1E" w:rsidRPr="007D3D1E" w14:paraId="1FB922B9" w14:textId="77777777" w:rsidTr="00D125B7">
        <w:trPr>
          <w:trHeight w:val="148"/>
        </w:trPr>
        <w:tc>
          <w:tcPr>
            <w:tcW w:w="4106" w:type="dxa"/>
            <w:vAlign w:val="center"/>
          </w:tcPr>
          <w:p w14:paraId="3E22E3A9" w14:textId="519F50C9" w:rsidR="007D3D1E" w:rsidRPr="007D3D1E" w:rsidRDefault="007D3D1E" w:rsidP="007D3D1E">
            <w:pPr>
              <w:jc w:val="center"/>
              <w:rPr>
                <w:sz w:val="20"/>
                <w:szCs w:val="20"/>
              </w:rPr>
            </w:pPr>
            <w:r w:rsidRPr="007D3D1E">
              <w:rPr>
                <w:sz w:val="20"/>
                <w:szCs w:val="20"/>
              </w:rPr>
              <w:t>ул. Кабардинская</w:t>
            </w:r>
          </w:p>
        </w:tc>
        <w:tc>
          <w:tcPr>
            <w:tcW w:w="1985" w:type="dxa"/>
            <w:vAlign w:val="center"/>
          </w:tcPr>
          <w:p w14:paraId="0C694EC8" w14:textId="67EB026A" w:rsidR="007D3D1E" w:rsidRPr="007D3D1E" w:rsidRDefault="007D3D1E" w:rsidP="007D3D1E">
            <w:pPr>
              <w:jc w:val="center"/>
              <w:rPr>
                <w:sz w:val="20"/>
                <w:szCs w:val="20"/>
              </w:rPr>
            </w:pPr>
            <w:r w:rsidRPr="007D3D1E">
              <w:rPr>
                <w:sz w:val="20"/>
                <w:szCs w:val="20"/>
              </w:rPr>
              <w:t>0.940</w:t>
            </w:r>
          </w:p>
        </w:tc>
        <w:tc>
          <w:tcPr>
            <w:tcW w:w="1701" w:type="dxa"/>
            <w:tcBorders>
              <w:right w:val="single" w:sz="4" w:space="0" w:color="auto"/>
            </w:tcBorders>
            <w:vAlign w:val="center"/>
          </w:tcPr>
          <w:p w14:paraId="3EFFFA7D"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D397136" w14:textId="77777777" w:rsidR="007D3D1E" w:rsidRPr="007D3D1E" w:rsidRDefault="007D3D1E" w:rsidP="007D3D1E">
            <w:pPr>
              <w:jc w:val="center"/>
              <w:rPr>
                <w:sz w:val="20"/>
                <w:szCs w:val="20"/>
              </w:rPr>
            </w:pPr>
            <w:r w:rsidRPr="007D3D1E">
              <w:rPr>
                <w:sz w:val="20"/>
                <w:szCs w:val="20"/>
              </w:rPr>
              <w:t>5640</w:t>
            </w:r>
          </w:p>
        </w:tc>
      </w:tr>
      <w:tr w:rsidR="007D3D1E" w:rsidRPr="007D3D1E" w14:paraId="6A2732A4" w14:textId="77777777" w:rsidTr="00D125B7">
        <w:trPr>
          <w:trHeight w:val="148"/>
        </w:trPr>
        <w:tc>
          <w:tcPr>
            <w:tcW w:w="4106" w:type="dxa"/>
            <w:vAlign w:val="center"/>
          </w:tcPr>
          <w:p w14:paraId="715ECAB0" w14:textId="77777777" w:rsidR="007D3D1E" w:rsidRPr="007D3D1E" w:rsidRDefault="007D3D1E" w:rsidP="007D3D1E">
            <w:pPr>
              <w:jc w:val="center"/>
              <w:rPr>
                <w:sz w:val="20"/>
                <w:szCs w:val="20"/>
              </w:rPr>
            </w:pPr>
            <w:r w:rsidRPr="007D3D1E">
              <w:rPr>
                <w:sz w:val="20"/>
                <w:szCs w:val="20"/>
              </w:rPr>
              <w:t>пер.Солнечный</w:t>
            </w:r>
          </w:p>
        </w:tc>
        <w:tc>
          <w:tcPr>
            <w:tcW w:w="1985" w:type="dxa"/>
            <w:vAlign w:val="center"/>
          </w:tcPr>
          <w:p w14:paraId="01409E18" w14:textId="3DC87CB7" w:rsidR="007D3D1E" w:rsidRPr="007D3D1E" w:rsidRDefault="007D3D1E" w:rsidP="007D3D1E">
            <w:pPr>
              <w:jc w:val="center"/>
              <w:rPr>
                <w:sz w:val="20"/>
                <w:szCs w:val="20"/>
              </w:rPr>
            </w:pPr>
            <w:r w:rsidRPr="007D3D1E">
              <w:rPr>
                <w:sz w:val="20"/>
                <w:szCs w:val="20"/>
              </w:rPr>
              <w:t>0.450</w:t>
            </w:r>
          </w:p>
        </w:tc>
        <w:tc>
          <w:tcPr>
            <w:tcW w:w="1701" w:type="dxa"/>
            <w:tcBorders>
              <w:right w:val="single" w:sz="4" w:space="0" w:color="auto"/>
            </w:tcBorders>
            <w:vAlign w:val="center"/>
          </w:tcPr>
          <w:p w14:paraId="26FDA948"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C53E939" w14:textId="77777777" w:rsidR="007D3D1E" w:rsidRPr="007D3D1E" w:rsidRDefault="007D3D1E" w:rsidP="007D3D1E">
            <w:pPr>
              <w:jc w:val="center"/>
              <w:rPr>
                <w:sz w:val="20"/>
                <w:szCs w:val="20"/>
              </w:rPr>
            </w:pPr>
            <w:r w:rsidRPr="007D3D1E">
              <w:rPr>
                <w:sz w:val="20"/>
                <w:szCs w:val="20"/>
              </w:rPr>
              <w:t>2700</w:t>
            </w:r>
          </w:p>
        </w:tc>
      </w:tr>
      <w:tr w:rsidR="007D3D1E" w:rsidRPr="007D3D1E" w14:paraId="1DB68A4B" w14:textId="77777777" w:rsidTr="00D125B7">
        <w:trPr>
          <w:trHeight w:val="148"/>
        </w:trPr>
        <w:tc>
          <w:tcPr>
            <w:tcW w:w="4106" w:type="dxa"/>
            <w:vAlign w:val="center"/>
          </w:tcPr>
          <w:p w14:paraId="21DAB8C3" w14:textId="77777777" w:rsidR="007D3D1E" w:rsidRPr="007D3D1E" w:rsidRDefault="007D3D1E" w:rsidP="007D3D1E">
            <w:pPr>
              <w:jc w:val="center"/>
              <w:rPr>
                <w:sz w:val="20"/>
                <w:szCs w:val="20"/>
              </w:rPr>
            </w:pPr>
            <w:r w:rsidRPr="007D3D1E">
              <w:rPr>
                <w:sz w:val="20"/>
                <w:szCs w:val="20"/>
              </w:rPr>
              <w:t>ул. Молодежная</w:t>
            </w:r>
          </w:p>
        </w:tc>
        <w:tc>
          <w:tcPr>
            <w:tcW w:w="1985" w:type="dxa"/>
            <w:vAlign w:val="center"/>
          </w:tcPr>
          <w:p w14:paraId="0BCE07FE" w14:textId="4F655B03" w:rsidR="007D3D1E" w:rsidRPr="007D3D1E" w:rsidRDefault="007D3D1E" w:rsidP="007D3D1E">
            <w:pPr>
              <w:jc w:val="center"/>
              <w:rPr>
                <w:sz w:val="20"/>
                <w:szCs w:val="20"/>
              </w:rPr>
            </w:pPr>
            <w:r w:rsidRPr="007D3D1E">
              <w:rPr>
                <w:sz w:val="20"/>
                <w:szCs w:val="20"/>
              </w:rPr>
              <w:t>1.400</w:t>
            </w:r>
          </w:p>
        </w:tc>
        <w:tc>
          <w:tcPr>
            <w:tcW w:w="1701" w:type="dxa"/>
            <w:tcBorders>
              <w:right w:val="single" w:sz="4" w:space="0" w:color="auto"/>
            </w:tcBorders>
            <w:vAlign w:val="center"/>
          </w:tcPr>
          <w:p w14:paraId="7A15617A"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1498D18" w14:textId="77777777" w:rsidR="007D3D1E" w:rsidRPr="007D3D1E" w:rsidRDefault="007D3D1E" w:rsidP="007D3D1E">
            <w:pPr>
              <w:jc w:val="center"/>
              <w:rPr>
                <w:sz w:val="20"/>
                <w:szCs w:val="20"/>
              </w:rPr>
            </w:pPr>
            <w:r w:rsidRPr="007D3D1E">
              <w:rPr>
                <w:sz w:val="20"/>
                <w:szCs w:val="20"/>
              </w:rPr>
              <w:t>8400</w:t>
            </w:r>
          </w:p>
        </w:tc>
      </w:tr>
      <w:tr w:rsidR="007D3D1E" w:rsidRPr="007D3D1E" w14:paraId="32406AEF" w14:textId="77777777" w:rsidTr="00D125B7">
        <w:trPr>
          <w:trHeight w:val="148"/>
        </w:trPr>
        <w:tc>
          <w:tcPr>
            <w:tcW w:w="4106" w:type="dxa"/>
            <w:vAlign w:val="center"/>
          </w:tcPr>
          <w:p w14:paraId="0F7B2BB3" w14:textId="77777777" w:rsidR="007D3D1E" w:rsidRPr="007D3D1E" w:rsidRDefault="007D3D1E" w:rsidP="007D3D1E">
            <w:pPr>
              <w:jc w:val="center"/>
              <w:rPr>
                <w:sz w:val="20"/>
                <w:szCs w:val="20"/>
              </w:rPr>
            </w:pPr>
            <w:r w:rsidRPr="007D3D1E">
              <w:rPr>
                <w:sz w:val="20"/>
                <w:szCs w:val="20"/>
              </w:rPr>
              <w:t>ул. Жангериева</w:t>
            </w:r>
          </w:p>
        </w:tc>
        <w:tc>
          <w:tcPr>
            <w:tcW w:w="1985" w:type="dxa"/>
            <w:vAlign w:val="center"/>
          </w:tcPr>
          <w:p w14:paraId="03EA3F7C" w14:textId="7E615675" w:rsidR="007D3D1E" w:rsidRPr="007D3D1E" w:rsidRDefault="007D3D1E" w:rsidP="007D3D1E">
            <w:pPr>
              <w:jc w:val="center"/>
              <w:rPr>
                <w:sz w:val="20"/>
                <w:szCs w:val="20"/>
              </w:rPr>
            </w:pPr>
            <w:r w:rsidRPr="007D3D1E">
              <w:rPr>
                <w:sz w:val="20"/>
                <w:szCs w:val="20"/>
              </w:rPr>
              <w:t>1.784</w:t>
            </w:r>
          </w:p>
        </w:tc>
        <w:tc>
          <w:tcPr>
            <w:tcW w:w="1701" w:type="dxa"/>
            <w:tcBorders>
              <w:right w:val="single" w:sz="4" w:space="0" w:color="auto"/>
            </w:tcBorders>
            <w:vAlign w:val="center"/>
          </w:tcPr>
          <w:p w14:paraId="4C922BD3"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EA81BD5" w14:textId="77777777" w:rsidR="007D3D1E" w:rsidRPr="007D3D1E" w:rsidRDefault="007D3D1E" w:rsidP="007D3D1E">
            <w:pPr>
              <w:jc w:val="center"/>
              <w:rPr>
                <w:sz w:val="20"/>
                <w:szCs w:val="20"/>
              </w:rPr>
            </w:pPr>
            <w:r w:rsidRPr="007D3D1E">
              <w:rPr>
                <w:sz w:val="20"/>
                <w:szCs w:val="20"/>
              </w:rPr>
              <w:t>10704</w:t>
            </w:r>
          </w:p>
        </w:tc>
      </w:tr>
      <w:tr w:rsidR="007D3D1E" w:rsidRPr="007D3D1E" w14:paraId="560AEFE3" w14:textId="77777777" w:rsidTr="00D125B7">
        <w:trPr>
          <w:trHeight w:val="148"/>
        </w:trPr>
        <w:tc>
          <w:tcPr>
            <w:tcW w:w="4106" w:type="dxa"/>
            <w:vAlign w:val="center"/>
          </w:tcPr>
          <w:p w14:paraId="4C305B16" w14:textId="77777777" w:rsidR="007D3D1E" w:rsidRPr="007D3D1E" w:rsidRDefault="007D3D1E" w:rsidP="007D3D1E">
            <w:pPr>
              <w:jc w:val="center"/>
              <w:rPr>
                <w:sz w:val="20"/>
                <w:szCs w:val="20"/>
              </w:rPr>
            </w:pPr>
            <w:r w:rsidRPr="007D3D1E">
              <w:rPr>
                <w:sz w:val="20"/>
                <w:szCs w:val="20"/>
              </w:rPr>
              <w:t>ул. Бгажнокова</w:t>
            </w:r>
          </w:p>
        </w:tc>
        <w:tc>
          <w:tcPr>
            <w:tcW w:w="1985" w:type="dxa"/>
            <w:vAlign w:val="center"/>
          </w:tcPr>
          <w:p w14:paraId="41860BD7" w14:textId="773EB492" w:rsidR="007D3D1E" w:rsidRPr="007D3D1E" w:rsidRDefault="007D3D1E" w:rsidP="007D3D1E">
            <w:pPr>
              <w:jc w:val="center"/>
              <w:rPr>
                <w:sz w:val="20"/>
                <w:szCs w:val="20"/>
              </w:rPr>
            </w:pPr>
            <w:r w:rsidRPr="007D3D1E">
              <w:rPr>
                <w:sz w:val="20"/>
                <w:szCs w:val="20"/>
              </w:rPr>
              <w:t>2.000</w:t>
            </w:r>
          </w:p>
        </w:tc>
        <w:tc>
          <w:tcPr>
            <w:tcW w:w="1701" w:type="dxa"/>
            <w:tcBorders>
              <w:right w:val="single" w:sz="4" w:space="0" w:color="auto"/>
            </w:tcBorders>
            <w:vAlign w:val="center"/>
          </w:tcPr>
          <w:p w14:paraId="4E811F55"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A9BCCC1" w14:textId="77777777" w:rsidR="007D3D1E" w:rsidRPr="007D3D1E" w:rsidRDefault="007D3D1E" w:rsidP="007D3D1E">
            <w:pPr>
              <w:jc w:val="center"/>
              <w:rPr>
                <w:sz w:val="20"/>
                <w:szCs w:val="20"/>
              </w:rPr>
            </w:pPr>
            <w:r w:rsidRPr="007D3D1E">
              <w:rPr>
                <w:sz w:val="20"/>
                <w:szCs w:val="20"/>
              </w:rPr>
              <w:t>12000</w:t>
            </w:r>
          </w:p>
        </w:tc>
      </w:tr>
      <w:tr w:rsidR="007D3D1E" w:rsidRPr="007D3D1E" w14:paraId="62937D7C" w14:textId="77777777" w:rsidTr="00D125B7">
        <w:trPr>
          <w:trHeight w:val="148"/>
        </w:trPr>
        <w:tc>
          <w:tcPr>
            <w:tcW w:w="4106" w:type="dxa"/>
            <w:vAlign w:val="center"/>
          </w:tcPr>
          <w:p w14:paraId="6566091D" w14:textId="77777777" w:rsidR="007D3D1E" w:rsidRPr="007D3D1E" w:rsidRDefault="007D3D1E" w:rsidP="007D3D1E">
            <w:pPr>
              <w:jc w:val="center"/>
              <w:rPr>
                <w:sz w:val="20"/>
                <w:szCs w:val="20"/>
              </w:rPr>
            </w:pPr>
            <w:r w:rsidRPr="007D3D1E">
              <w:rPr>
                <w:sz w:val="20"/>
                <w:szCs w:val="20"/>
              </w:rPr>
              <w:t>ул. Бр. Латоковых</w:t>
            </w:r>
          </w:p>
        </w:tc>
        <w:tc>
          <w:tcPr>
            <w:tcW w:w="1985" w:type="dxa"/>
            <w:vAlign w:val="center"/>
          </w:tcPr>
          <w:p w14:paraId="297F4D68" w14:textId="77777777" w:rsidR="007D3D1E" w:rsidRPr="007D3D1E" w:rsidRDefault="007D3D1E" w:rsidP="007D3D1E">
            <w:pPr>
              <w:jc w:val="center"/>
              <w:rPr>
                <w:sz w:val="20"/>
                <w:szCs w:val="20"/>
              </w:rPr>
            </w:pPr>
            <w:r w:rsidRPr="007D3D1E">
              <w:rPr>
                <w:sz w:val="20"/>
                <w:szCs w:val="20"/>
              </w:rPr>
              <w:t>1.030</w:t>
            </w:r>
          </w:p>
        </w:tc>
        <w:tc>
          <w:tcPr>
            <w:tcW w:w="1701" w:type="dxa"/>
            <w:tcBorders>
              <w:right w:val="single" w:sz="4" w:space="0" w:color="auto"/>
            </w:tcBorders>
            <w:vAlign w:val="center"/>
          </w:tcPr>
          <w:p w14:paraId="13C95A63"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E9D4602" w14:textId="77777777" w:rsidR="007D3D1E" w:rsidRPr="007D3D1E" w:rsidRDefault="007D3D1E" w:rsidP="007D3D1E">
            <w:pPr>
              <w:jc w:val="center"/>
              <w:rPr>
                <w:sz w:val="20"/>
                <w:szCs w:val="20"/>
              </w:rPr>
            </w:pPr>
            <w:r w:rsidRPr="007D3D1E">
              <w:rPr>
                <w:sz w:val="20"/>
                <w:szCs w:val="20"/>
              </w:rPr>
              <w:t>6180</w:t>
            </w:r>
          </w:p>
        </w:tc>
      </w:tr>
      <w:tr w:rsidR="007D3D1E" w:rsidRPr="007D3D1E" w14:paraId="2D8DCFBA" w14:textId="77777777" w:rsidTr="00D125B7">
        <w:trPr>
          <w:trHeight w:val="148"/>
        </w:trPr>
        <w:tc>
          <w:tcPr>
            <w:tcW w:w="4106" w:type="dxa"/>
            <w:vAlign w:val="center"/>
          </w:tcPr>
          <w:p w14:paraId="30DAD966" w14:textId="77777777" w:rsidR="007D3D1E" w:rsidRPr="007D3D1E" w:rsidRDefault="007D3D1E" w:rsidP="007D3D1E">
            <w:pPr>
              <w:jc w:val="center"/>
              <w:rPr>
                <w:sz w:val="20"/>
                <w:szCs w:val="20"/>
              </w:rPr>
            </w:pPr>
            <w:r w:rsidRPr="007D3D1E">
              <w:rPr>
                <w:sz w:val="20"/>
                <w:szCs w:val="20"/>
              </w:rPr>
              <w:t>ул. Моздокская</w:t>
            </w:r>
          </w:p>
        </w:tc>
        <w:tc>
          <w:tcPr>
            <w:tcW w:w="1985" w:type="dxa"/>
            <w:vAlign w:val="center"/>
          </w:tcPr>
          <w:p w14:paraId="74B3D26C" w14:textId="3BA23ECC" w:rsidR="007D3D1E" w:rsidRPr="007D3D1E" w:rsidRDefault="007D3D1E" w:rsidP="007D3D1E">
            <w:pPr>
              <w:jc w:val="center"/>
              <w:rPr>
                <w:sz w:val="20"/>
                <w:szCs w:val="20"/>
              </w:rPr>
            </w:pPr>
            <w:r w:rsidRPr="007D3D1E">
              <w:rPr>
                <w:sz w:val="20"/>
                <w:szCs w:val="20"/>
              </w:rPr>
              <w:t>0.836</w:t>
            </w:r>
          </w:p>
        </w:tc>
        <w:tc>
          <w:tcPr>
            <w:tcW w:w="1701" w:type="dxa"/>
            <w:tcBorders>
              <w:right w:val="single" w:sz="4" w:space="0" w:color="auto"/>
            </w:tcBorders>
            <w:vAlign w:val="center"/>
          </w:tcPr>
          <w:p w14:paraId="319C7C0F"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B502AFB" w14:textId="77777777" w:rsidR="007D3D1E" w:rsidRPr="007D3D1E" w:rsidRDefault="007D3D1E" w:rsidP="007D3D1E">
            <w:pPr>
              <w:jc w:val="center"/>
              <w:rPr>
                <w:sz w:val="20"/>
                <w:szCs w:val="20"/>
              </w:rPr>
            </w:pPr>
            <w:r w:rsidRPr="007D3D1E">
              <w:rPr>
                <w:sz w:val="20"/>
                <w:szCs w:val="20"/>
              </w:rPr>
              <w:t>5016</w:t>
            </w:r>
          </w:p>
        </w:tc>
      </w:tr>
      <w:tr w:rsidR="007D3D1E" w:rsidRPr="007D3D1E" w14:paraId="2336E09A" w14:textId="77777777" w:rsidTr="00D125B7">
        <w:trPr>
          <w:trHeight w:val="148"/>
        </w:trPr>
        <w:tc>
          <w:tcPr>
            <w:tcW w:w="4106" w:type="dxa"/>
            <w:vAlign w:val="center"/>
          </w:tcPr>
          <w:p w14:paraId="6A859574" w14:textId="77777777" w:rsidR="007D3D1E" w:rsidRPr="007D3D1E" w:rsidRDefault="007D3D1E" w:rsidP="007D3D1E">
            <w:pPr>
              <w:jc w:val="center"/>
              <w:rPr>
                <w:sz w:val="20"/>
                <w:szCs w:val="20"/>
              </w:rPr>
            </w:pPr>
            <w:r w:rsidRPr="007D3D1E">
              <w:rPr>
                <w:sz w:val="20"/>
                <w:szCs w:val="20"/>
              </w:rPr>
              <w:t>ул. Адыга- Хабла</w:t>
            </w:r>
          </w:p>
        </w:tc>
        <w:tc>
          <w:tcPr>
            <w:tcW w:w="1985" w:type="dxa"/>
            <w:vAlign w:val="center"/>
          </w:tcPr>
          <w:p w14:paraId="6298AF66" w14:textId="5A4FF864" w:rsidR="007D3D1E" w:rsidRPr="007D3D1E" w:rsidRDefault="007D3D1E" w:rsidP="007D3D1E">
            <w:pPr>
              <w:jc w:val="center"/>
              <w:rPr>
                <w:sz w:val="20"/>
                <w:szCs w:val="20"/>
              </w:rPr>
            </w:pPr>
            <w:r w:rsidRPr="007D3D1E">
              <w:rPr>
                <w:sz w:val="20"/>
                <w:szCs w:val="20"/>
              </w:rPr>
              <w:t>0.902</w:t>
            </w:r>
          </w:p>
        </w:tc>
        <w:tc>
          <w:tcPr>
            <w:tcW w:w="1701" w:type="dxa"/>
            <w:tcBorders>
              <w:right w:val="single" w:sz="4" w:space="0" w:color="auto"/>
            </w:tcBorders>
            <w:vAlign w:val="center"/>
          </w:tcPr>
          <w:p w14:paraId="168DD837"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AAC68A1" w14:textId="77777777" w:rsidR="007D3D1E" w:rsidRPr="007D3D1E" w:rsidRDefault="007D3D1E" w:rsidP="007D3D1E">
            <w:pPr>
              <w:jc w:val="center"/>
              <w:rPr>
                <w:sz w:val="20"/>
                <w:szCs w:val="20"/>
              </w:rPr>
            </w:pPr>
            <w:r w:rsidRPr="007D3D1E">
              <w:rPr>
                <w:sz w:val="20"/>
                <w:szCs w:val="20"/>
              </w:rPr>
              <w:t>5412</w:t>
            </w:r>
          </w:p>
        </w:tc>
      </w:tr>
      <w:tr w:rsidR="007D3D1E" w:rsidRPr="007D3D1E" w14:paraId="3622EF3B" w14:textId="77777777" w:rsidTr="00D125B7">
        <w:trPr>
          <w:trHeight w:val="148"/>
        </w:trPr>
        <w:tc>
          <w:tcPr>
            <w:tcW w:w="4106" w:type="dxa"/>
            <w:vAlign w:val="center"/>
          </w:tcPr>
          <w:p w14:paraId="111640A8" w14:textId="77777777" w:rsidR="007D3D1E" w:rsidRPr="007D3D1E" w:rsidRDefault="007D3D1E" w:rsidP="007D3D1E">
            <w:pPr>
              <w:jc w:val="center"/>
              <w:rPr>
                <w:sz w:val="20"/>
                <w:szCs w:val="20"/>
              </w:rPr>
            </w:pPr>
            <w:r w:rsidRPr="007D3D1E">
              <w:rPr>
                <w:sz w:val="20"/>
                <w:szCs w:val="20"/>
              </w:rPr>
              <w:t>пер. Сельский</w:t>
            </w:r>
          </w:p>
        </w:tc>
        <w:tc>
          <w:tcPr>
            <w:tcW w:w="1985" w:type="dxa"/>
            <w:vAlign w:val="center"/>
          </w:tcPr>
          <w:p w14:paraId="328CA25A" w14:textId="48F8FDD4" w:rsidR="007D3D1E" w:rsidRPr="007D3D1E" w:rsidRDefault="007D3D1E" w:rsidP="007D3D1E">
            <w:pPr>
              <w:jc w:val="center"/>
              <w:rPr>
                <w:sz w:val="20"/>
                <w:szCs w:val="20"/>
              </w:rPr>
            </w:pPr>
            <w:r w:rsidRPr="007D3D1E">
              <w:rPr>
                <w:sz w:val="20"/>
                <w:szCs w:val="20"/>
              </w:rPr>
              <w:t>0.154</w:t>
            </w:r>
          </w:p>
        </w:tc>
        <w:tc>
          <w:tcPr>
            <w:tcW w:w="1701" w:type="dxa"/>
            <w:tcBorders>
              <w:right w:val="single" w:sz="4" w:space="0" w:color="auto"/>
            </w:tcBorders>
            <w:vAlign w:val="center"/>
          </w:tcPr>
          <w:p w14:paraId="583D22F9"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C7380DA" w14:textId="77777777" w:rsidR="007D3D1E" w:rsidRPr="007D3D1E" w:rsidRDefault="007D3D1E" w:rsidP="007D3D1E">
            <w:pPr>
              <w:jc w:val="center"/>
              <w:rPr>
                <w:sz w:val="20"/>
                <w:szCs w:val="20"/>
              </w:rPr>
            </w:pPr>
            <w:r w:rsidRPr="007D3D1E">
              <w:rPr>
                <w:sz w:val="20"/>
                <w:szCs w:val="20"/>
              </w:rPr>
              <w:t>924</w:t>
            </w:r>
          </w:p>
        </w:tc>
      </w:tr>
      <w:tr w:rsidR="007D3D1E" w:rsidRPr="007D3D1E" w14:paraId="494D7C42" w14:textId="77777777" w:rsidTr="00D125B7">
        <w:trPr>
          <w:trHeight w:val="148"/>
        </w:trPr>
        <w:tc>
          <w:tcPr>
            <w:tcW w:w="4106" w:type="dxa"/>
            <w:vAlign w:val="center"/>
          </w:tcPr>
          <w:p w14:paraId="46B7C7C2" w14:textId="77777777" w:rsidR="007D3D1E" w:rsidRPr="007D3D1E" w:rsidRDefault="007D3D1E" w:rsidP="007D3D1E">
            <w:pPr>
              <w:jc w:val="center"/>
              <w:rPr>
                <w:sz w:val="20"/>
                <w:szCs w:val="20"/>
              </w:rPr>
            </w:pPr>
            <w:r w:rsidRPr="007D3D1E">
              <w:rPr>
                <w:sz w:val="20"/>
                <w:szCs w:val="20"/>
              </w:rPr>
              <w:t>пер. Фабричный</w:t>
            </w:r>
          </w:p>
        </w:tc>
        <w:tc>
          <w:tcPr>
            <w:tcW w:w="1985" w:type="dxa"/>
            <w:vAlign w:val="center"/>
          </w:tcPr>
          <w:p w14:paraId="5EC2F968" w14:textId="132E7E44" w:rsidR="007D3D1E" w:rsidRPr="007D3D1E" w:rsidRDefault="007D3D1E" w:rsidP="007D3D1E">
            <w:pPr>
              <w:jc w:val="center"/>
              <w:rPr>
                <w:sz w:val="20"/>
                <w:szCs w:val="20"/>
              </w:rPr>
            </w:pPr>
            <w:r w:rsidRPr="007D3D1E">
              <w:rPr>
                <w:sz w:val="20"/>
                <w:szCs w:val="20"/>
              </w:rPr>
              <w:t>0.236</w:t>
            </w:r>
          </w:p>
        </w:tc>
        <w:tc>
          <w:tcPr>
            <w:tcW w:w="1701" w:type="dxa"/>
            <w:tcBorders>
              <w:right w:val="single" w:sz="4" w:space="0" w:color="auto"/>
            </w:tcBorders>
            <w:vAlign w:val="center"/>
          </w:tcPr>
          <w:p w14:paraId="78E70057"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1050995" w14:textId="77777777" w:rsidR="007D3D1E" w:rsidRPr="007D3D1E" w:rsidRDefault="007D3D1E" w:rsidP="007D3D1E">
            <w:pPr>
              <w:jc w:val="center"/>
              <w:rPr>
                <w:sz w:val="20"/>
                <w:szCs w:val="20"/>
              </w:rPr>
            </w:pPr>
            <w:r w:rsidRPr="007D3D1E">
              <w:rPr>
                <w:sz w:val="20"/>
                <w:szCs w:val="20"/>
              </w:rPr>
              <w:t>1416</w:t>
            </w:r>
          </w:p>
        </w:tc>
      </w:tr>
      <w:tr w:rsidR="007D3D1E" w:rsidRPr="007D3D1E" w14:paraId="5362A5F4" w14:textId="77777777" w:rsidTr="00D125B7">
        <w:trPr>
          <w:trHeight w:val="148"/>
        </w:trPr>
        <w:tc>
          <w:tcPr>
            <w:tcW w:w="4106" w:type="dxa"/>
            <w:vAlign w:val="center"/>
          </w:tcPr>
          <w:p w14:paraId="1AA8340A" w14:textId="77777777" w:rsidR="007D3D1E" w:rsidRPr="007D3D1E" w:rsidRDefault="007D3D1E" w:rsidP="007D3D1E">
            <w:pPr>
              <w:jc w:val="center"/>
              <w:rPr>
                <w:sz w:val="20"/>
                <w:szCs w:val="20"/>
              </w:rPr>
            </w:pPr>
            <w:r w:rsidRPr="007D3D1E">
              <w:rPr>
                <w:sz w:val="20"/>
                <w:szCs w:val="20"/>
              </w:rPr>
              <w:t>ул. Фабричная</w:t>
            </w:r>
          </w:p>
        </w:tc>
        <w:tc>
          <w:tcPr>
            <w:tcW w:w="1985" w:type="dxa"/>
            <w:vAlign w:val="center"/>
          </w:tcPr>
          <w:p w14:paraId="72B944EB" w14:textId="79AEBEC8" w:rsidR="007D3D1E" w:rsidRPr="007D3D1E" w:rsidRDefault="007D3D1E" w:rsidP="007D3D1E">
            <w:pPr>
              <w:jc w:val="center"/>
              <w:rPr>
                <w:sz w:val="20"/>
                <w:szCs w:val="20"/>
              </w:rPr>
            </w:pPr>
            <w:r w:rsidRPr="007D3D1E">
              <w:rPr>
                <w:sz w:val="20"/>
                <w:szCs w:val="20"/>
              </w:rPr>
              <w:t>0.440</w:t>
            </w:r>
          </w:p>
        </w:tc>
        <w:tc>
          <w:tcPr>
            <w:tcW w:w="1701" w:type="dxa"/>
            <w:tcBorders>
              <w:right w:val="single" w:sz="4" w:space="0" w:color="auto"/>
            </w:tcBorders>
            <w:vAlign w:val="center"/>
          </w:tcPr>
          <w:p w14:paraId="4895ECFF"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AB1D5C4" w14:textId="77777777" w:rsidR="007D3D1E" w:rsidRPr="007D3D1E" w:rsidRDefault="007D3D1E" w:rsidP="007D3D1E">
            <w:pPr>
              <w:jc w:val="center"/>
              <w:rPr>
                <w:sz w:val="20"/>
                <w:szCs w:val="20"/>
              </w:rPr>
            </w:pPr>
            <w:r w:rsidRPr="007D3D1E">
              <w:rPr>
                <w:sz w:val="20"/>
                <w:szCs w:val="20"/>
              </w:rPr>
              <w:t>2640</w:t>
            </w:r>
          </w:p>
        </w:tc>
      </w:tr>
      <w:tr w:rsidR="007D3D1E" w:rsidRPr="007D3D1E" w14:paraId="05CC9C16" w14:textId="77777777" w:rsidTr="00D125B7">
        <w:trPr>
          <w:trHeight w:val="148"/>
        </w:trPr>
        <w:tc>
          <w:tcPr>
            <w:tcW w:w="4106" w:type="dxa"/>
            <w:vAlign w:val="center"/>
          </w:tcPr>
          <w:p w14:paraId="3CEA6320" w14:textId="77777777" w:rsidR="007D3D1E" w:rsidRPr="007D3D1E" w:rsidRDefault="007D3D1E" w:rsidP="007D3D1E">
            <w:pPr>
              <w:jc w:val="center"/>
              <w:rPr>
                <w:sz w:val="20"/>
                <w:szCs w:val="20"/>
              </w:rPr>
            </w:pPr>
            <w:r w:rsidRPr="007D3D1E">
              <w:rPr>
                <w:sz w:val="20"/>
                <w:szCs w:val="20"/>
              </w:rPr>
              <w:t>ул. Мебельная</w:t>
            </w:r>
          </w:p>
        </w:tc>
        <w:tc>
          <w:tcPr>
            <w:tcW w:w="1985" w:type="dxa"/>
            <w:vAlign w:val="center"/>
          </w:tcPr>
          <w:p w14:paraId="4C944259" w14:textId="3FD9F4D2" w:rsidR="007D3D1E" w:rsidRPr="007D3D1E" w:rsidRDefault="007D3D1E" w:rsidP="007D3D1E">
            <w:pPr>
              <w:jc w:val="center"/>
              <w:rPr>
                <w:sz w:val="20"/>
                <w:szCs w:val="20"/>
              </w:rPr>
            </w:pPr>
            <w:r w:rsidRPr="007D3D1E">
              <w:rPr>
                <w:sz w:val="20"/>
                <w:szCs w:val="20"/>
              </w:rPr>
              <w:t>1.470</w:t>
            </w:r>
          </w:p>
        </w:tc>
        <w:tc>
          <w:tcPr>
            <w:tcW w:w="1701" w:type="dxa"/>
            <w:tcBorders>
              <w:right w:val="single" w:sz="4" w:space="0" w:color="auto"/>
            </w:tcBorders>
            <w:vAlign w:val="center"/>
          </w:tcPr>
          <w:p w14:paraId="6EC2334F"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B375BE1" w14:textId="77777777" w:rsidR="007D3D1E" w:rsidRPr="007D3D1E" w:rsidRDefault="007D3D1E" w:rsidP="007D3D1E">
            <w:pPr>
              <w:jc w:val="center"/>
              <w:rPr>
                <w:sz w:val="20"/>
                <w:szCs w:val="20"/>
              </w:rPr>
            </w:pPr>
            <w:r w:rsidRPr="007D3D1E">
              <w:rPr>
                <w:sz w:val="20"/>
                <w:szCs w:val="20"/>
              </w:rPr>
              <w:t>8820</w:t>
            </w:r>
          </w:p>
        </w:tc>
      </w:tr>
      <w:tr w:rsidR="007D3D1E" w:rsidRPr="007D3D1E" w14:paraId="5F9A7E29" w14:textId="77777777" w:rsidTr="00D125B7">
        <w:trPr>
          <w:trHeight w:val="148"/>
        </w:trPr>
        <w:tc>
          <w:tcPr>
            <w:tcW w:w="4106" w:type="dxa"/>
            <w:vAlign w:val="center"/>
          </w:tcPr>
          <w:p w14:paraId="4FF713A3" w14:textId="77777777" w:rsidR="007D3D1E" w:rsidRPr="007D3D1E" w:rsidRDefault="007D3D1E" w:rsidP="007D3D1E">
            <w:pPr>
              <w:jc w:val="center"/>
              <w:rPr>
                <w:sz w:val="20"/>
                <w:szCs w:val="20"/>
              </w:rPr>
            </w:pPr>
            <w:r w:rsidRPr="007D3D1E">
              <w:rPr>
                <w:sz w:val="20"/>
                <w:szCs w:val="20"/>
              </w:rPr>
              <w:t>ул. Дымова</w:t>
            </w:r>
          </w:p>
        </w:tc>
        <w:tc>
          <w:tcPr>
            <w:tcW w:w="1985" w:type="dxa"/>
            <w:vAlign w:val="center"/>
          </w:tcPr>
          <w:p w14:paraId="5FCC7962" w14:textId="2791E100" w:rsidR="007D3D1E" w:rsidRPr="007D3D1E" w:rsidRDefault="007D3D1E" w:rsidP="007D3D1E">
            <w:pPr>
              <w:jc w:val="center"/>
              <w:rPr>
                <w:sz w:val="20"/>
                <w:szCs w:val="20"/>
              </w:rPr>
            </w:pPr>
            <w:r w:rsidRPr="007D3D1E">
              <w:rPr>
                <w:sz w:val="20"/>
                <w:szCs w:val="20"/>
              </w:rPr>
              <w:t>1.470</w:t>
            </w:r>
          </w:p>
        </w:tc>
        <w:tc>
          <w:tcPr>
            <w:tcW w:w="1701" w:type="dxa"/>
            <w:tcBorders>
              <w:right w:val="single" w:sz="4" w:space="0" w:color="auto"/>
            </w:tcBorders>
            <w:vAlign w:val="center"/>
          </w:tcPr>
          <w:p w14:paraId="42599FA2"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034DED6F" w14:textId="77777777" w:rsidR="007D3D1E" w:rsidRPr="007D3D1E" w:rsidRDefault="007D3D1E" w:rsidP="007D3D1E">
            <w:pPr>
              <w:jc w:val="center"/>
              <w:rPr>
                <w:sz w:val="20"/>
                <w:szCs w:val="20"/>
              </w:rPr>
            </w:pPr>
            <w:r w:rsidRPr="007D3D1E">
              <w:rPr>
                <w:sz w:val="20"/>
                <w:szCs w:val="20"/>
              </w:rPr>
              <w:t>8820</w:t>
            </w:r>
          </w:p>
        </w:tc>
      </w:tr>
      <w:tr w:rsidR="007D3D1E" w:rsidRPr="007D3D1E" w14:paraId="71C2A6A0" w14:textId="77777777" w:rsidTr="00D125B7">
        <w:trPr>
          <w:trHeight w:val="148"/>
        </w:trPr>
        <w:tc>
          <w:tcPr>
            <w:tcW w:w="4106" w:type="dxa"/>
            <w:vAlign w:val="center"/>
          </w:tcPr>
          <w:p w14:paraId="6438C76B" w14:textId="77777777" w:rsidR="007D3D1E" w:rsidRPr="007D3D1E" w:rsidRDefault="007D3D1E" w:rsidP="007D3D1E">
            <w:pPr>
              <w:jc w:val="center"/>
              <w:rPr>
                <w:sz w:val="20"/>
                <w:szCs w:val="20"/>
              </w:rPr>
            </w:pPr>
            <w:r w:rsidRPr="007D3D1E">
              <w:rPr>
                <w:sz w:val="20"/>
                <w:szCs w:val="20"/>
              </w:rPr>
              <w:t>ул. Надречная</w:t>
            </w:r>
          </w:p>
        </w:tc>
        <w:tc>
          <w:tcPr>
            <w:tcW w:w="1985" w:type="dxa"/>
            <w:vAlign w:val="center"/>
          </w:tcPr>
          <w:p w14:paraId="555AB223" w14:textId="22718622" w:rsidR="007D3D1E" w:rsidRPr="007D3D1E" w:rsidRDefault="007D3D1E" w:rsidP="007D3D1E">
            <w:pPr>
              <w:jc w:val="center"/>
              <w:rPr>
                <w:sz w:val="20"/>
                <w:szCs w:val="20"/>
              </w:rPr>
            </w:pPr>
            <w:r w:rsidRPr="007D3D1E">
              <w:rPr>
                <w:sz w:val="20"/>
                <w:szCs w:val="20"/>
              </w:rPr>
              <w:t>1.470</w:t>
            </w:r>
          </w:p>
        </w:tc>
        <w:tc>
          <w:tcPr>
            <w:tcW w:w="1701" w:type="dxa"/>
            <w:tcBorders>
              <w:right w:val="single" w:sz="4" w:space="0" w:color="auto"/>
            </w:tcBorders>
            <w:vAlign w:val="center"/>
          </w:tcPr>
          <w:p w14:paraId="1370D6F0"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AF27014" w14:textId="77777777" w:rsidR="007D3D1E" w:rsidRPr="007D3D1E" w:rsidRDefault="007D3D1E" w:rsidP="007D3D1E">
            <w:pPr>
              <w:jc w:val="center"/>
              <w:rPr>
                <w:sz w:val="20"/>
                <w:szCs w:val="20"/>
              </w:rPr>
            </w:pPr>
            <w:r w:rsidRPr="007D3D1E">
              <w:rPr>
                <w:sz w:val="20"/>
                <w:szCs w:val="20"/>
              </w:rPr>
              <w:t>8820</w:t>
            </w:r>
          </w:p>
        </w:tc>
      </w:tr>
      <w:tr w:rsidR="007D3D1E" w:rsidRPr="007D3D1E" w14:paraId="614FE862" w14:textId="77777777" w:rsidTr="00D125B7">
        <w:trPr>
          <w:trHeight w:val="148"/>
        </w:trPr>
        <w:tc>
          <w:tcPr>
            <w:tcW w:w="4106" w:type="dxa"/>
            <w:vAlign w:val="center"/>
          </w:tcPr>
          <w:p w14:paraId="5151FAF0" w14:textId="77777777" w:rsidR="007D3D1E" w:rsidRPr="007D3D1E" w:rsidRDefault="007D3D1E" w:rsidP="007D3D1E">
            <w:pPr>
              <w:jc w:val="center"/>
              <w:rPr>
                <w:sz w:val="20"/>
                <w:szCs w:val="20"/>
              </w:rPr>
            </w:pPr>
            <w:r w:rsidRPr="007D3D1E">
              <w:rPr>
                <w:sz w:val="20"/>
                <w:szCs w:val="20"/>
              </w:rPr>
              <w:t>ул. Заводская</w:t>
            </w:r>
          </w:p>
        </w:tc>
        <w:tc>
          <w:tcPr>
            <w:tcW w:w="1985" w:type="dxa"/>
            <w:vAlign w:val="center"/>
          </w:tcPr>
          <w:p w14:paraId="234E4C38" w14:textId="7833849D" w:rsidR="007D3D1E" w:rsidRPr="007D3D1E" w:rsidRDefault="007D3D1E" w:rsidP="007D3D1E">
            <w:pPr>
              <w:jc w:val="center"/>
              <w:rPr>
                <w:sz w:val="20"/>
                <w:szCs w:val="20"/>
              </w:rPr>
            </w:pPr>
            <w:r w:rsidRPr="007D3D1E">
              <w:rPr>
                <w:sz w:val="20"/>
                <w:szCs w:val="20"/>
              </w:rPr>
              <w:t>0.826</w:t>
            </w:r>
          </w:p>
        </w:tc>
        <w:tc>
          <w:tcPr>
            <w:tcW w:w="1701" w:type="dxa"/>
            <w:tcBorders>
              <w:right w:val="single" w:sz="4" w:space="0" w:color="auto"/>
            </w:tcBorders>
            <w:vAlign w:val="center"/>
          </w:tcPr>
          <w:p w14:paraId="0DCED7B7"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3363303" w14:textId="77777777" w:rsidR="007D3D1E" w:rsidRPr="007D3D1E" w:rsidRDefault="007D3D1E" w:rsidP="007D3D1E">
            <w:pPr>
              <w:jc w:val="center"/>
              <w:rPr>
                <w:sz w:val="20"/>
                <w:szCs w:val="20"/>
              </w:rPr>
            </w:pPr>
            <w:r w:rsidRPr="007D3D1E">
              <w:rPr>
                <w:sz w:val="20"/>
                <w:szCs w:val="20"/>
              </w:rPr>
              <w:t>4956</w:t>
            </w:r>
          </w:p>
        </w:tc>
      </w:tr>
      <w:tr w:rsidR="007D3D1E" w:rsidRPr="007D3D1E" w14:paraId="189A69F0" w14:textId="77777777" w:rsidTr="00D125B7">
        <w:trPr>
          <w:trHeight w:val="148"/>
        </w:trPr>
        <w:tc>
          <w:tcPr>
            <w:tcW w:w="4106" w:type="dxa"/>
            <w:vAlign w:val="center"/>
          </w:tcPr>
          <w:p w14:paraId="0AA194E5" w14:textId="6B737910" w:rsidR="007D3D1E" w:rsidRPr="007D3D1E" w:rsidRDefault="007D3D1E" w:rsidP="007D3D1E">
            <w:pPr>
              <w:jc w:val="center"/>
              <w:rPr>
                <w:sz w:val="20"/>
                <w:szCs w:val="20"/>
              </w:rPr>
            </w:pPr>
            <w:r w:rsidRPr="007D3D1E">
              <w:rPr>
                <w:sz w:val="20"/>
                <w:szCs w:val="20"/>
              </w:rPr>
              <w:t>ул.Промышленная</w:t>
            </w:r>
          </w:p>
        </w:tc>
        <w:tc>
          <w:tcPr>
            <w:tcW w:w="1985" w:type="dxa"/>
            <w:vAlign w:val="center"/>
          </w:tcPr>
          <w:p w14:paraId="070AC1BE" w14:textId="47F848BB" w:rsidR="007D3D1E" w:rsidRPr="007D3D1E" w:rsidRDefault="007D3D1E" w:rsidP="007D3D1E">
            <w:pPr>
              <w:jc w:val="center"/>
              <w:rPr>
                <w:sz w:val="20"/>
                <w:szCs w:val="20"/>
              </w:rPr>
            </w:pPr>
            <w:r w:rsidRPr="007D3D1E">
              <w:rPr>
                <w:sz w:val="20"/>
                <w:szCs w:val="20"/>
              </w:rPr>
              <w:t>1.182</w:t>
            </w:r>
          </w:p>
        </w:tc>
        <w:tc>
          <w:tcPr>
            <w:tcW w:w="1701" w:type="dxa"/>
            <w:tcBorders>
              <w:right w:val="single" w:sz="4" w:space="0" w:color="auto"/>
            </w:tcBorders>
            <w:vAlign w:val="center"/>
          </w:tcPr>
          <w:p w14:paraId="42B749CD"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0C9704A8" w14:textId="77777777" w:rsidR="007D3D1E" w:rsidRPr="007D3D1E" w:rsidRDefault="007D3D1E" w:rsidP="007D3D1E">
            <w:pPr>
              <w:jc w:val="center"/>
              <w:rPr>
                <w:sz w:val="20"/>
                <w:szCs w:val="20"/>
              </w:rPr>
            </w:pPr>
            <w:r w:rsidRPr="007D3D1E">
              <w:rPr>
                <w:sz w:val="20"/>
                <w:szCs w:val="20"/>
              </w:rPr>
              <w:t>7092</w:t>
            </w:r>
          </w:p>
        </w:tc>
      </w:tr>
      <w:tr w:rsidR="007D3D1E" w:rsidRPr="007D3D1E" w14:paraId="73D14172" w14:textId="77777777" w:rsidTr="00D125B7">
        <w:trPr>
          <w:trHeight w:val="148"/>
        </w:trPr>
        <w:tc>
          <w:tcPr>
            <w:tcW w:w="4106" w:type="dxa"/>
            <w:vAlign w:val="center"/>
          </w:tcPr>
          <w:p w14:paraId="610D2DAC" w14:textId="77777777" w:rsidR="007D3D1E" w:rsidRPr="007D3D1E" w:rsidRDefault="007D3D1E" w:rsidP="007D3D1E">
            <w:pPr>
              <w:jc w:val="center"/>
              <w:rPr>
                <w:sz w:val="20"/>
                <w:szCs w:val="20"/>
              </w:rPr>
            </w:pPr>
            <w:r w:rsidRPr="007D3D1E">
              <w:rPr>
                <w:sz w:val="20"/>
                <w:szCs w:val="20"/>
              </w:rPr>
              <w:t>пер. Кривой</w:t>
            </w:r>
          </w:p>
        </w:tc>
        <w:tc>
          <w:tcPr>
            <w:tcW w:w="1985" w:type="dxa"/>
            <w:vAlign w:val="center"/>
          </w:tcPr>
          <w:p w14:paraId="3747163C" w14:textId="1B0B19C2" w:rsidR="007D3D1E" w:rsidRPr="007D3D1E" w:rsidRDefault="007D3D1E" w:rsidP="007D3D1E">
            <w:pPr>
              <w:jc w:val="center"/>
              <w:rPr>
                <w:sz w:val="20"/>
                <w:szCs w:val="20"/>
              </w:rPr>
            </w:pPr>
            <w:r w:rsidRPr="007D3D1E">
              <w:rPr>
                <w:sz w:val="20"/>
                <w:szCs w:val="20"/>
              </w:rPr>
              <w:t>0.576</w:t>
            </w:r>
          </w:p>
        </w:tc>
        <w:tc>
          <w:tcPr>
            <w:tcW w:w="1701" w:type="dxa"/>
            <w:tcBorders>
              <w:right w:val="single" w:sz="4" w:space="0" w:color="auto"/>
            </w:tcBorders>
            <w:vAlign w:val="center"/>
          </w:tcPr>
          <w:p w14:paraId="3D2CD27D"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B93E551" w14:textId="77777777" w:rsidR="007D3D1E" w:rsidRPr="007D3D1E" w:rsidRDefault="007D3D1E" w:rsidP="007D3D1E">
            <w:pPr>
              <w:jc w:val="center"/>
              <w:rPr>
                <w:sz w:val="20"/>
                <w:szCs w:val="20"/>
              </w:rPr>
            </w:pPr>
            <w:r w:rsidRPr="007D3D1E">
              <w:rPr>
                <w:sz w:val="20"/>
                <w:szCs w:val="20"/>
              </w:rPr>
              <w:t>3456</w:t>
            </w:r>
          </w:p>
        </w:tc>
      </w:tr>
      <w:tr w:rsidR="007D3D1E" w:rsidRPr="007D3D1E" w14:paraId="4087E45C" w14:textId="77777777" w:rsidTr="00D125B7">
        <w:trPr>
          <w:trHeight w:val="148"/>
        </w:trPr>
        <w:tc>
          <w:tcPr>
            <w:tcW w:w="4106" w:type="dxa"/>
            <w:vAlign w:val="center"/>
          </w:tcPr>
          <w:p w14:paraId="5362D838" w14:textId="77777777" w:rsidR="007D3D1E" w:rsidRPr="007D3D1E" w:rsidRDefault="007D3D1E" w:rsidP="007D3D1E">
            <w:pPr>
              <w:jc w:val="center"/>
              <w:rPr>
                <w:sz w:val="20"/>
                <w:szCs w:val="20"/>
              </w:rPr>
            </w:pPr>
            <w:r w:rsidRPr="007D3D1E">
              <w:rPr>
                <w:sz w:val="20"/>
                <w:szCs w:val="20"/>
              </w:rPr>
              <w:t>ул. Толстого</w:t>
            </w:r>
          </w:p>
        </w:tc>
        <w:tc>
          <w:tcPr>
            <w:tcW w:w="1985" w:type="dxa"/>
            <w:vAlign w:val="center"/>
          </w:tcPr>
          <w:p w14:paraId="34A288C5" w14:textId="13E7E991" w:rsidR="007D3D1E" w:rsidRPr="007D3D1E" w:rsidRDefault="007D3D1E" w:rsidP="007D3D1E">
            <w:pPr>
              <w:jc w:val="center"/>
              <w:rPr>
                <w:sz w:val="20"/>
                <w:szCs w:val="20"/>
              </w:rPr>
            </w:pPr>
            <w:r w:rsidRPr="007D3D1E">
              <w:rPr>
                <w:sz w:val="20"/>
                <w:szCs w:val="20"/>
              </w:rPr>
              <w:t>1.362</w:t>
            </w:r>
          </w:p>
        </w:tc>
        <w:tc>
          <w:tcPr>
            <w:tcW w:w="1701" w:type="dxa"/>
            <w:tcBorders>
              <w:right w:val="single" w:sz="4" w:space="0" w:color="auto"/>
            </w:tcBorders>
            <w:vAlign w:val="center"/>
          </w:tcPr>
          <w:p w14:paraId="5A65C994"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0DF30EB5" w14:textId="77777777" w:rsidR="007D3D1E" w:rsidRPr="007D3D1E" w:rsidRDefault="007D3D1E" w:rsidP="007D3D1E">
            <w:pPr>
              <w:jc w:val="center"/>
              <w:rPr>
                <w:sz w:val="20"/>
                <w:szCs w:val="20"/>
              </w:rPr>
            </w:pPr>
            <w:r w:rsidRPr="007D3D1E">
              <w:rPr>
                <w:sz w:val="20"/>
                <w:szCs w:val="20"/>
              </w:rPr>
              <w:t>8172</w:t>
            </w:r>
          </w:p>
        </w:tc>
      </w:tr>
      <w:tr w:rsidR="007D3D1E" w:rsidRPr="007D3D1E" w14:paraId="444C0291" w14:textId="77777777" w:rsidTr="00D125B7">
        <w:trPr>
          <w:trHeight w:val="148"/>
        </w:trPr>
        <w:tc>
          <w:tcPr>
            <w:tcW w:w="4106" w:type="dxa"/>
            <w:vAlign w:val="center"/>
          </w:tcPr>
          <w:p w14:paraId="01DF584F" w14:textId="77777777" w:rsidR="007D3D1E" w:rsidRPr="007D3D1E" w:rsidRDefault="007D3D1E" w:rsidP="007D3D1E">
            <w:pPr>
              <w:jc w:val="center"/>
              <w:rPr>
                <w:sz w:val="20"/>
                <w:szCs w:val="20"/>
              </w:rPr>
            </w:pPr>
            <w:r w:rsidRPr="007D3D1E">
              <w:rPr>
                <w:sz w:val="20"/>
                <w:szCs w:val="20"/>
              </w:rPr>
              <w:t>ул. Алокова</w:t>
            </w:r>
          </w:p>
        </w:tc>
        <w:tc>
          <w:tcPr>
            <w:tcW w:w="1985" w:type="dxa"/>
            <w:vAlign w:val="center"/>
          </w:tcPr>
          <w:p w14:paraId="1C29C5E3" w14:textId="42F81B18" w:rsidR="007D3D1E" w:rsidRPr="007D3D1E" w:rsidRDefault="007D3D1E" w:rsidP="007D3D1E">
            <w:pPr>
              <w:jc w:val="center"/>
              <w:rPr>
                <w:sz w:val="20"/>
                <w:szCs w:val="20"/>
              </w:rPr>
            </w:pPr>
            <w:r w:rsidRPr="007D3D1E">
              <w:rPr>
                <w:sz w:val="20"/>
                <w:szCs w:val="20"/>
              </w:rPr>
              <w:t>0.760</w:t>
            </w:r>
          </w:p>
        </w:tc>
        <w:tc>
          <w:tcPr>
            <w:tcW w:w="1701" w:type="dxa"/>
            <w:tcBorders>
              <w:right w:val="single" w:sz="4" w:space="0" w:color="auto"/>
            </w:tcBorders>
            <w:vAlign w:val="center"/>
          </w:tcPr>
          <w:p w14:paraId="09994ECA"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9704D22" w14:textId="77777777" w:rsidR="007D3D1E" w:rsidRPr="007D3D1E" w:rsidRDefault="007D3D1E" w:rsidP="007D3D1E">
            <w:pPr>
              <w:jc w:val="center"/>
              <w:rPr>
                <w:sz w:val="20"/>
                <w:szCs w:val="20"/>
              </w:rPr>
            </w:pPr>
            <w:r w:rsidRPr="007D3D1E">
              <w:rPr>
                <w:sz w:val="20"/>
                <w:szCs w:val="20"/>
              </w:rPr>
              <w:t>4560</w:t>
            </w:r>
          </w:p>
        </w:tc>
      </w:tr>
      <w:tr w:rsidR="007D3D1E" w:rsidRPr="007D3D1E" w14:paraId="4E59576F" w14:textId="77777777" w:rsidTr="00D125B7">
        <w:trPr>
          <w:trHeight w:val="148"/>
        </w:trPr>
        <w:tc>
          <w:tcPr>
            <w:tcW w:w="4106" w:type="dxa"/>
            <w:vAlign w:val="center"/>
          </w:tcPr>
          <w:p w14:paraId="5673713B" w14:textId="77777777" w:rsidR="007D3D1E" w:rsidRPr="007D3D1E" w:rsidRDefault="007D3D1E" w:rsidP="007D3D1E">
            <w:pPr>
              <w:jc w:val="center"/>
              <w:rPr>
                <w:sz w:val="20"/>
                <w:szCs w:val="20"/>
              </w:rPr>
            </w:pPr>
            <w:r w:rsidRPr="007D3D1E">
              <w:rPr>
                <w:sz w:val="20"/>
                <w:szCs w:val="20"/>
              </w:rPr>
              <w:t>ул. Бижанова</w:t>
            </w:r>
          </w:p>
        </w:tc>
        <w:tc>
          <w:tcPr>
            <w:tcW w:w="1985" w:type="dxa"/>
            <w:vAlign w:val="center"/>
          </w:tcPr>
          <w:p w14:paraId="189683D5" w14:textId="43344322" w:rsidR="007D3D1E" w:rsidRPr="007D3D1E" w:rsidRDefault="007D3D1E" w:rsidP="007D3D1E">
            <w:pPr>
              <w:jc w:val="center"/>
              <w:rPr>
                <w:sz w:val="20"/>
                <w:szCs w:val="20"/>
              </w:rPr>
            </w:pPr>
            <w:r w:rsidRPr="007D3D1E">
              <w:rPr>
                <w:sz w:val="20"/>
                <w:szCs w:val="20"/>
              </w:rPr>
              <w:t>1.874</w:t>
            </w:r>
          </w:p>
        </w:tc>
        <w:tc>
          <w:tcPr>
            <w:tcW w:w="1701" w:type="dxa"/>
            <w:tcBorders>
              <w:right w:val="single" w:sz="4" w:space="0" w:color="auto"/>
            </w:tcBorders>
            <w:vAlign w:val="center"/>
          </w:tcPr>
          <w:p w14:paraId="614C382D"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4140039" w14:textId="77777777" w:rsidR="007D3D1E" w:rsidRPr="007D3D1E" w:rsidRDefault="007D3D1E" w:rsidP="007D3D1E">
            <w:pPr>
              <w:jc w:val="center"/>
              <w:rPr>
                <w:sz w:val="20"/>
                <w:szCs w:val="20"/>
              </w:rPr>
            </w:pPr>
            <w:r w:rsidRPr="007D3D1E">
              <w:rPr>
                <w:sz w:val="20"/>
                <w:szCs w:val="20"/>
              </w:rPr>
              <w:t>11244</w:t>
            </w:r>
          </w:p>
        </w:tc>
      </w:tr>
      <w:tr w:rsidR="007D3D1E" w:rsidRPr="007D3D1E" w14:paraId="3F984B4B" w14:textId="77777777" w:rsidTr="00D125B7">
        <w:trPr>
          <w:trHeight w:val="148"/>
        </w:trPr>
        <w:tc>
          <w:tcPr>
            <w:tcW w:w="4106" w:type="dxa"/>
            <w:vAlign w:val="center"/>
          </w:tcPr>
          <w:p w14:paraId="379177EE" w14:textId="77777777" w:rsidR="007D3D1E" w:rsidRPr="007D3D1E" w:rsidRDefault="007D3D1E" w:rsidP="007D3D1E">
            <w:pPr>
              <w:jc w:val="center"/>
              <w:rPr>
                <w:sz w:val="20"/>
                <w:szCs w:val="20"/>
              </w:rPr>
            </w:pPr>
            <w:r w:rsidRPr="007D3D1E">
              <w:rPr>
                <w:sz w:val="20"/>
                <w:szCs w:val="20"/>
              </w:rPr>
              <w:t>ул. Пушкина</w:t>
            </w:r>
          </w:p>
        </w:tc>
        <w:tc>
          <w:tcPr>
            <w:tcW w:w="1985" w:type="dxa"/>
            <w:vAlign w:val="center"/>
          </w:tcPr>
          <w:p w14:paraId="7E507F6B" w14:textId="470039E8" w:rsidR="007D3D1E" w:rsidRPr="007D3D1E" w:rsidRDefault="007D3D1E" w:rsidP="007D3D1E">
            <w:pPr>
              <w:jc w:val="center"/>
              <w:rPr>
                <w:sz w:val="20"/>
                <w:szCs w:val="20"/>
              </w:rPr>
            </w:pPr>
            <w:r w:rsidRPr="007D3D1E">
              <w:rPr>
                <w:sz w:val="20"/>
                <w:szCs w:val="20"/>
              </w:rPr>
              <w:t>3.484</w:t>
            </w:r>
          </w:p>
        </w:tc>
        <w:tc>
          <w:tcPr>
            <w:tcW w:w="1701" w:type="dxa"/>
            <w:tcBorders>
              <w:right w:val="single" w:sz="4" w:space="0" w:color="auto"/>
            </w:tcBorders>
            <w:vAlign w:val="center"/>
          </w:tcPr>
          <w:p w14:paraId="71351DFC"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DCC3EF7" w14:textId="77777777" w:rsidR="007D3D1E" w:rsidRPr="007D3D1E" w:rsidRDefault="007D3D1E" w:rsidP="007D3D1E">
            <w:pPr>
              <w:jc w:val="center"/>
              <w:rPr>
                <w:sz w:val="20"/>
                <w:szCs w:val="20"/>
              </w:rPr>
            </w:pPr>
            <w:r w:rsidRPr="007D3D1E">
              <w:rPr>
                <w:sz w:val="20"/>
                <w:szCs w:val="20"/>
              </w:rPr>
              <w:t>20904</w:t>
            </w:r>
          </w:p>
        </w:tc>
      </w:tr>
      <w:tr w:rsidR="007D3D1E" w:rsidRPr="007D3D1E" w14:paraId="43538B4C" w14:textId="77777777" w:rsidTr="00D125B7">
        <w:trPr>
          <w:trHeight w:val="148"/>
        </w:trPr>
        <w:tc>
          <w:tcPr>
            <w:tcW w:w="4106" w:type="dxa"/>
            <w:vAlign w:val="center"/>
          </w:tcPr>
          <w:p w14:paraId="58CD7FEE" w14:textId="77777777" w:rsidR="007D3D1E" w:rsidRPr="007D3D1E" w:rsidRDefault="007D3D1E" w:rsidP="007D3D1E">
            <w:pPr>
              <w:jc w:val="center"/>
              <w:rPr>
                <w:sz w:val="20"/>
                <w:szCs w:val="20"/>
              </w:rPr>
            </w:pPr>
            <w:r w:rsidRPr="007D3D1E">
              <w:rPr>
                <w:sz w:val="20"/>
                <w:szCs w:val="20"/>
              </w:rPr>
              <w:t>ул. Шогенцукова</w:t>
            </w:r>
          </w:p>
        </w:tc>
        <w:tc>
          <w:tcPr>
            <w:tcW w:w="1985" w:type="dxa"/>
            <w:vAlign w:val="center"/>
          </w:tcPr>
          <w:p w14:paraId="637CC356" w14:textId="6EBA48DA" w:rsidR="007D3D1E" w:rsidRPr="007D3D1E" w:rsidRDefault="007D3D1E" w:rsidP="007D3D1E">
            <w:pPr>
              <w:jc w:val="center"/>
              <w:rPr>
                <w:sz w:val="20"/>
                <w:szCs w:val="20"/>
              </w:rPr>
            </w:pPr>
            <w:r w:rsidRPr="007D3D1E">
              <w:rPr>
                <w:sz w:val="20"/>
                <w:szCs w:val="20"/>
              </w:rPr>
              <w:t>3.522</w:t>
            </w:r>
          </w:p>
        </w:tc>
        <w:tc>
          <w:tcPr>
            <w:tcW w:w="1701" w:type="dxa"/>
            <w:tcBorders>
              <w:right w:val="single" w:sz="4" w:space="0" w:color="auto"/>
            </w:tcBorders>
            <w:vAlign w:val="center"/>
          </w:tcPr>
          <w:p w14:paraId="445EAD7B"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F322F75" w14:textId="77777777" w:rsidR="007D3D1E" w:rsidRPr="007D3D1E" w:rsidRDefault="007D3D1E" w:rsidP="007D3D1E">
            <w:pPr>
              <w:jc w:val="center"/>
              <w:rPr>
                <w:sz w:val="20"/>
                <w:szCs w:val="20"/>
              </w:rPr>
            </w:pPr>
            <w:r w:rsidRPr="007D3D1E">
              <w:rPr>
                <w:sz w:val="20"/>
                <w:szCs w:val="20"/>
              </w:rPr>
              <w:t>21132</w:t>
            </w:r>
          </w:p>
        </w:tc>
      </w:tr>
      <w:tr w:rsidR="007D3D1E" w:rsidRPr="007D3D1E" w14:paraId="37BE629D" w14:textId="77777777" w:rsidTr="00D125B7">
        <w:trPr>
          <w:trHeight w:val="148"/>
        </w:trPr>
        <w:tc>
          <w:tcPr>
            <w:tcW w:w="4106" w:type="dxa"/>
            <w:vAlign w:val="center"/>
          </w:tcPr>
          <w:p w14:paraId="4B3CD8EE" w14:textId="77777777" w:rsidR="007D3D1E" w:rsidRPr="007D3D1E" w:rsidRDefault="007D3D1E" w:rsidP="007D3D1E">
            <w:pPr>
              <w:jc w:val="center"/>
              <w:rPr>
                <w:sz w:val="20"/>
                <w:szCs w:val="20"/>
              </w:rPr>
            </w:pPr>
            <w:r w:rsidRPr="007D3D1E">
              <w:rPr>
                <w:sz w:val="20"/>
                <w:szCs w:val="20"/>
              </w:rPr>
              <w:t>ул. С. Лазо</w:t>
            </w:r>
          </w:p>
        </w:tc>
        <w:tc>
          <w:tcPr>
            <w:tcW w:w="1985" w:type="dxa"/>
            <w:vAlign w:val="center"/>
          </w:tcPr>
          <w:p w14:paraId="58C9C266" w14:textId="7B89CFA6" w:rsidR="007D3D1E" w:rsidRPr="007D3D1E" w:rsidRDefault="007D3D1E" w:rsidP="007D3D1E">
            <w:pPr>
              <w:jc w:val="center"/>
              <w:rPr>
                <w:sz w:val="20"/>
                <w:szCs w:val="20"/>
              </w:rPr>
            </w:pPr>
            <w:r w:rsidRPr="007D3D1E">
              <w:rPr>
                <w:sz w:val="20"/>
                <w:szCs w:val="20"/>
              </w:rPr>
              <w:t>0.900</w:t>
            </w:r>
          </w:p>
        </w:tc>
        <w:tc>
          <w:tcPr>
            <w:tcW w:w="1701" w:type="dxa"/>
            <w:tcBorders>
              <w:right w:val="single" w:sz="4" w:space="0" w:color="auto"/>
            </w:tcBorders>
            <w:vAlign w:val="center"/>
          </w:tcPr>
          <w:p w14:paraId="4F339EFE"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0A674B3F" w14:textId="77777777" w:rsidR="007D3D1E" w:rsidRPr="007D3D1E" w:rsidRDefault="007D3D1E" w:rsidP="007D3D1E">
            <w:pPr>
              <w:jc w:val="center"/>
              <w:rPr>
                <w:sz w:val="20"/>
                <w:szCs w:val="20"/>
              </w:rPr>
            </w:pPr>
            <w:r w:rsidRPr="007D3D1E">
              <w:rPr>
                <w:sz w:val="20"/>
                <w:szCs w:val="20"/>
              </w:rPr>
              <w:t>5400</w:t>
            </w:r>
          </w:p>
        </w:tc>
      </w:tr>
      <w:tr w:rsidR="007D3D1E" w:rsidRPr="007D3D1E" w14:paraId="521B45CE" w14:textId="77777777" w:rsidTr="00D125B7">
        <w:trPr>
          <w:trHeight w:val="148"/>
        </w:trPr>
        <w:tc>
          <w:tcPr>
            <w:tcW w:w="4106" w:type="dxa"/>
            <w:vAlign w:val="center"/>
          </w:tcPr>
          <w:p w14:paraId="4E4F16FC" w14:textId="77777777" w:rsidR="007D3D1E" w:rsidRPr="007D3D1E" w:rsidRDefault="007D3D1E" w:rsidP="007D3D1E">
            <w:pPr>
              <w:jc w:val="center"/>
              <w:rPr>
                <w:sz w:val="20"/>
                <w:szCs w:val="20"/>
              </w:rPr>
            </w:pPr>
            <w:r w:rsidRPr="007D3D1E">
              <w:rPr>
                <w:sz w:val="20"/>
                <w:szCs w:val="20"/>
              </w:rPr>
              <w:t>ул. Фрунзе</w:t>
            </w:r>
          </w:p>
        </w:tc>
        <w:tc>
          <w:tcPr>
            <w:tcW w:w="1985" w:type="dxa"/>
            <w:vAlign w:val="center"/>
          </w:tcPr>
          <w:p w14:paraId="4C956EEF" w14:textId="70F00844" w:rsidR="007D3D1E" w:rsidRPr="007D3D1E" w:rsidRDefault="007D3D1E" w:rsidP="007D3D1E">
            <w:pPr>
              <w:jc w:val="center"/>
              <w:rPr>
                <w:sz w:val="20"/>
                <w:szCs w:val="20"/>
              </w:rPr>
            </w:pPr>
            <w:r w:rsidRPr="007D3D1E">
              <w:rPr>
                <w:sz w:val="20"/>
                <w:szCs w:val="20"/>
              </w:rPr>
              <w:t>0.435</w:t>
            </w:r>
          </w:p>
        </w:tc>
        <w:tc>
          <w:tcPr>
            <w:tcW w:w="1701" w:type="dxa"/>
            <w:tcBorders>
              <w:right w:val="single" w:sz="4" w:space="0" w:color="auto"/>
            </w:tcBorders>
            <w:vAlign w:val="center"/>
          </w:tcPr>
          <w:p w14:paraId="1BCDA10A"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AA7CAC9" w14:textId="77777777" w:rsidR="007D3D1E" w:rsidRPr="007D3D1E" w:rsidRDefault="007D3D1E" w:rsidP="007D3D1E">
            <w:pPr>
              <w:jc w:val="center"/>
              <w:rPr>
                <w:sz w:val="20"/>
                <w:szCs w:val="20"/>
              </w:rPr>
            </w:pPr>
            <w:r w:rsidRPr="007D3D1E">
              <w:rPr>
                <w:sz w:val="20"/>
                <w:szCs w:val="20"/>
              </w:rPr>
              <w:t>2610</w:t>
            </w:r>
          </w:p>
        </w:tc>
      </w:tr>
      <w:tr w:rsidR="007D3D1E" w:rsidRPr="007D3D1E" w14:paraId="4D03B60F" w14:textId="77777777" w:rsidTr="00D125B7">
        <w:trPr>
          <w:trHeight w:val="148"/>
        </w:trPr>
        <w:tc>
          <w:tcPr>
            <w:tcW w:w="4106" w:type="dxa"/>
            <w:vAlign w:val="center"/>
          </w:tcPr>
          <w:p w14:paraId="0A3D1456" w14:textId="77777777" w:rsidR="007D3D1E" w:rsidRPr="007D3D1E" w:rsidRDefault="007D3D1E" w:rsidP="007D3D1E">
            <w:pPr>
              <w:jc w:val="center"/>
              <w:rPr>
                <w:sz w:val="20"/>
                <w:szCs w:val="20"/>
              </w:rPr>
            </w:pPr>
            <w:r w:rsidRPr="007D3D1E">
              <w:rPr>
                <w:sz w:val="20"/>
                <w:szCs w:val="20"/>
              </w:rPr>
              <w:t>ул. Партизанская</w:t>
            </w:r>
          </w:p>
        </w:tc>
        <w:tc>
          <w:tcPr>
            <w:tcW w:w="1985" w:type="dxa"/>
            <w:vAlign w:val="center"/>
          </w:tcPr>
          <w:p w14:paraId="4D2B999E" w14:textId="437A075F" w:rsidR="007D3D1E" w:rsidRPr="007D3D1E" w:rsidRDefault="007D3D1E" w:rsidP="007D3D1E">
            <w:pPr>
              <w:jc w:val="center"/>
              <w:rPr>
                <w:sz w:val="20"/>
                <w:szCs w:val="20"/>
              </w:rPr>
            </w:pPr>
            <w:r w:rsidRPr="007D3D1E">
              <w:rPr>
                <w:sz w:val="20"/>
                <w:szCs w:val="20"/>
              </w:rPr>
              <w:t>1.438</w:t>
            </w:r>
          </w:p>
        </w:tc>
        <w:tc>
          <w:tcPr>
            <w:tcW w:w="1701" w:type="dxa"/>
            <w:tcBorders>
              <w:right w:val="single" w:sz="4" w:space="0" w:color="auto"/>
            </w:tcBorders>
            <w:vAlign w:val="center"/>
          </w:tcPr>
          <w:p w14:paraId="1CB131F8"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4D6BC54" w14:textId="77777777" w:rsidR="007D3D1E" w:rsidRPr="007D3D1E" w:rsidRDefault="007D3D1E" w:rsidP="007D3D1E">
            <w:pPr>
              <w:jc w:val="center"/>
              <w:rPr>
                <w:sz w:val="20"/>
                <w:szCs w:val="20"/>
              </w:rPr>
            </w:pPr>
            <w:r w:rsidRPr="007D3D1E">
              <w:rPr>
                <w:sz w:val="20"/>
                <w:szCs w:val="20"/>
              </w:rPr>
              <w:t>8628</w:t>
            </w:r>
          </w:p>
        </w:tc>
      </w:tr>
      <w:tr w:rsidR="007D3D1E" w:rsidRPr="007D3D1E" w14:paraId="71B9F854" w14:textId="77777777" w:rsidTr="00D125B7">
        <w:trPr>
          <w:trHeight w:val="148"/>
        </w:trPr>
        <w:tc>
          <w:tcPr>
            <w:tcW w:w="4106" w:type="dxa"/>
            <w:vAlign w:val="center"/>
          </w:tcPr>
          <w:p w14:paraId="2F9CE082" w14:textId="77777777" w:rsidR="007D3D1E" w:rsidRPr="007D3D1E" w:rsidRDefault="007D3D1E" w:rsidP="007D3D1E">
            <w:pPr>
              <w:jc w:val="center"/>
              <w:rPr>
                <w:sz w:val="20"/>
                <w:szCs w:val="20"/>
              </w:rPr>
            </w:pPr>
            <w:r w:rsidRPr="007D3D1E">
              <w:rPr>
                <w:sz w:val="20"/>
                <w:szCs w:val="20"/>
              </w:rPr>
              <w:t>ул. Свободы</w:t>
            </w:r>
          </w:p>
        </w:tc>
        <w:tc>
          <w:tcPr>
            <w:tcW w:w="1985" w:type="dxa"/>
            <w:vAlign w:val="center"/>
          </w:tcPr>
          <w:p w14:paraId="15430700" w14:textId="3B79AC4A" w:rsidR="007D3D1E" w:rsidRPr="007D3D1E" w:rsidRDefault="007D3D1E" w:rsidP="007D3D1E">
            <w:pPr>
              <w:jc w:val="center"/>
              <w:rPr>
                <w:sz w:val="20"/>
                <w:szCs w:val="20"/>
              </w:rPr>
            </w:pPr>
            <w:r w:rsidRPr="007D3D1E">
              <w:rPr>
                <w:sz w:val="20"/>
                <w:szCs w:val="20"/>
              </w:rPr>
              <w:t>2.041</w:t>
            </w:r>
          </w:p>
        </w:tc>
        <w:tc>
          <w:tcPr>
            <w:tcW w:w="1701" w:type="dxa"/>
            <w:tcBorders>
              <w:right w:val="single" w:sz="4" w:space="0" w:color="auto"/>
            </w:tcBorders>
            <w:vAlign w:val="center"/>
          </w:tcPr>
          <w:p w14:paraId="4770351C"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6B25029" w14:textId="77777777" w:rsidR="007D3D1E" w:rsidRPr="007D3D1E" w:rsidRDefault="007D3D1E" w:rsidP="007D3D1E">
            <w:pPr>
              <w:jc w:val="center"/>
              <w:rPr>
                <w:sz w:val="20"/>
                <w:szCs w:val="20"/>
              </w:rPr>
            </w:pPr>
            <w:r w:rsidRPr="007D3D1E">
              <w:rPr>
                <w:sz w:val="20"/>
                <w:szCs w:val="20"/>
              </w:rPr>
              <w:t>12246</w:t>
            </w:r>
          </w:p>
        </w:tc>
      </w:tr>
      <w:tr w:rsidR="007D3D1E" w:rsidRPr="007D3D1E" w14:paraId="2FD6B1CD" w14:textId="77777777" w:rsidTr="00D125B7">
        <w:trPr>
          <w:trHeight w:val="148"/>
        </w:trPr>
        <w:tc>
          <w:tcPr>
            <w:tcW w:w="4106" w:type="dxa"/>
            <w:vAlign w:val="center"/>
          </w:tcPr>
          <w:p w14:paraId="5BD13D40" w14:textId="77777777" w:rsidR="007D3D1E" w:rsidRPr="007D3D1E" w:rsidRDefault="007D3D1E" w:rsidP="007D3D1E">
            <w:pPr>
              <w:jc w:val="center"/>
              <w:rPr>
                <w:sz w:val="20"/>
                <w:szCs w:val="20"/>
              </w:rPr>
            </w:pPr>
            <w:r w:rsidRPr="007D3D1E">
              <w:rPr>
                <w:sz w:val="20"/>
                <w:szCs w:val="20"/>
              </w:rPr>
              <w:t>ул. Буденного</w:t>
            </w:r>
          </w:p>
        </w:tc>
        <w:tc>
          <w:tcPr>
            <w:tcW w:w="1985" w:type="dxa"/>
            <w:vAlign w:val="center"/>
          </w:tcPr>
          <w:p w14:paraId="5B12D8BE" w14:textId="45D3787C" w:rsidR="007D3D1E" w:rsidRPr="007D3D1E" w:rsidRDefault="007D3D1E" w:rsidP="007D3D1E">
            <w:pPr>
              <w:jc w:val="center"/>
              <w:rPr>
                <w:sz w:val="20"/>
                <w:szCs w:val="20"/>
              </w:rPr>
            </w:pPr>
            <w:r w:rsidRPr="007D3D1E">
              <w:rPr>
                <w:sz w:val="20"/>
                <w:szCs w:val="20"/>
              </w:rPr>
              <w:t>1.000</w:t>
            </w:r>
          </w:p>
        </w:tc>
        <w:tc>
          <w:tcPr>
            <w:tcW w:w="1701" w:type="dxa"/>
            <w:tcBorders>
              <w:right w:val="single" w:sz="4" w:space="0" w:color="auto"/>
            </w:tcBorders>
            <w:vAlign w:val="center"/>
          </w:tcPr>
          <w:p w14:paraId="7D11D43A"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007A1CB" w14:textId="77777777" w:rsidR="007D3D1E" w:rsidRPr="007D3D1E" w:rsidRDefault="007D3D1E" w:rsidP="007D3D1E">
            <w:pPr>
              <w:jc w:val="center"/>
              <w:rPr>
                <w:sz w:val="20"/>
                <w:szCs w:val="20"/>
              </w:rPr>
            </w:pPr>
            <w:r w:rsidRPr="007D3D1E">
              <w:rPr>
                <w:sz w:val="20"/>
                <w:szCs w:val="20"/>
              </w:rPr>
              <w:t>6000</w:t>
            </w:r>
          </w:p>
        </w:tc>
      </w:tr>
      <w:tr w:rsidR="007D3D1E" w:rsidRPr="007D3D1E" w14:paraId="2FE8DEAE" w14:textId="77777777" w:rsidTr="00D125B7">
        <w:trPr>
          <w:trHeight w:val="148"/>
        </w:trPr>
        <w:tc>
          <w:tcPr>
            <w:tcW w:w="4106" w:type="dxa"/>
            <w:vAlign w:val="center"/>
          </w:tcPr>
          <w:p w14:paraId="11696B24" w14:textId="77777777" w:rsidR="007D3D1E" w:rsidRPr="007D3D1E" w:rsidRDefault="007D3D1E" w:rsidP="007D3D1E">
            <w:pPr>
              <w:jc w:val="center"/>
              <w:rPr>
                <w:sz w:val="20"/>
                <w:szCs w:val="20"/>
              </w:rPr>
            </w:pPr>
            <w:r w:rsidRPr="007D3D1E">
              <w:rPr>
                <w:sz w:val="20"/>
                <w:szCs w:val="20"/>
              </w:rPr>
              <w:t>ул. Черкесская</w:t>
            </w:r>
          </w:p>
        </w:tc>
        <w:tc>
          <w:tcPr>
            <w:tcW w:w="1985" w:type="dxa"/>
            <w:vAlign w:val="center"/>
          </w:tcPr>
          <w:p w14:paraId="77F71280" w14:textId="77777777" w:rsidR="007D3D1E" w:rsidRPr="007D3D1E" w:rsidRDefault="007D3D1E" w:rsidP="007D3D1E">
            <w:pPr>
              <w:jc w:val="center"/>
              <w:rPr>
                <w:sz w:val="20"/>
                <w:szCs w:val="20"/>
              </w:rPr>
            </w:pPr>
            <w:r w:rsidRPr="007D3D1E">
              <w:rPr>
                <w:sz w:val="20"/>
                <w:szCs w:val="20"/>
              </w:rPr>
              <w:t>1.300</w:t>
            </w:r>
          </w:p>
        </w:tc>
        <w:tc>
          <w:tcPr>
            <w:tcW w:w="1701" w:type="dxa"/>
            <w:tcBorders>
              <w:right w:val="single" w:sz="4" w:space="0" w:color="auto"/>
            </w:tcBorders>
            <w:vAlign w:val="center"/>
          </w:tcPr>
          <w:p w14:paraId="5C8DB6D4"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3ABC672" w14:textId="77777777" w:rsidR="007D3D1E" w:rsidRPr="007D3D1E" w:rsidRDefault="007D3D1E" w:rsidP="007D3D1E">
            <w:pPr>
              <w:jc w:val="center"/>
              <w:rPr>
                <w:sz w:val="20"/>
                <w:szCs w:val="20"/>
              </w:rPr>
            </w:pPr>
            <w:r w:rsidRPr="007D3D1E">
              <w:rPr>
                <w:sz w:val="20"/>
                <w:szCs w:val="20"/>
              </w:rPr>
              <w:t>7800</w:t>
            </w:r>
          </w:p>
        </w:tc>
      </w:tr>
      <w:tr w:rsidR="007D3D1E" w:rsidRPr="007D3D1E" w14:paraId="3FFB3847" w14:textId="77777777" w:rsidTr="00D125B7">
        <w:trPr>
          <w:trHeight w:val="148"/>
        </w:trPr>
        <w:tc>
          <w:tcPr>
            <w:tcW w:w="4106" w:type="dxa"/>
            <w:vAlign w:val="center"/>
          </w:tcPr>
          <w:p w14:paraId="66BC1DD4" w14:textId="77777777" w:rsidR="007D3D1E" w:rsidRPr="007D3D1E" w:rsidRDefault="007D3D1E" w:rsidP="007D3D1E">
            <w:pPr>
              <w:jc w:val="center"/>
              <w:rPr>
                <w:sz w:val="20"/>
                <w:szCs w:val="20"/>
              </w:rPr>
            </w:pPr>
            <w:r w:rsidRPr="007D3D1E">
              <w:rPr>
                <w:sz w:val="20"/>
                <w:szCs w:val="20"/>
              </w:rPr>
              <w:t>ул. Речная</w:t>
            </w:r>
          </w:p>
        </w:tc>
        <w:tc>
          <w:tcPr>
            <w:tcW w:w="1985" w:type="dxa"/>
            <w:vAlign w:val="center"/>
          </w:tcPr>
          <w:p w14:paraId="4D0613C6" w14:textId="5CC21293" w:rsidR="007D3D1E" w:rsidRPr="007D3D1E" w:rsidRDefault="007D3D1E" w:rsidP="007D3D1E">
            <w:pPr>
              <w:jc w:val="center"/>
              <w:rPr>
                <w:sz w:val="20"/>
                <w:szCs w:val="20"/>
              </w:rPr>
            </w:pPr>
            <w:r w:rsidRPr="007D3D1E">
              <w:rPr>
                <w:sz w:val="20"/>
                <w:szCs w:val="20"/>
              </w:rPr>
              <w:t>1.080</w:t>
            </w:r>
          </w:p>
        </w:tc>
        <w:tc>
          <w:tcPr>
            <w:tcW w:w="1701" w:type="dxa"/>
            <w:tcBorders>
              <w:right w:val="single" w:sz="4" w:space="0" w:color="auto"/>
            </w:tcBorders>
            <w:vAlign w:val="center"/>
          </w:tcPr>
          <w:p w14:paraId="7D317D66"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EA4B686" w14:textId="77777777" w:rsidR="007D3D1E" w:rsidRPr="007D3D1E" w:rsidRDefault="007D3D1E" w:rsidP="007D3D1E">
            <w:pPr>
              <w:jc w:val="center"/>
              <w:rPr>
                <w:sz w:val="20"/>
                <w:szCs w:val="20"/>
              </w:rPr>
            </w:pPr>
            <w:r w:rsidRPr="007D3D1E">
              <w:rPr>
                <w:sz w:val="20"/>
                <w:szCs w:val="20"/>
              </w:rPr>
              <w:t>6480</w:t>
            </w:r>
          </w:p>
        </w:tc>
      </w:tr>
      <w:tr w:rsidR="007D3D1E" w:rsidRPr="007D3D1E" w14:paraId="5C08CAD7" w14:textId="77777777" w:rsidTr="00D125B7">
        <w:trPr>
          <w:trHeight w:val="148"/>
        </w:trPr>
        <w:tc>
          <w:tcPr>
            <w:tcW w:w="4106" w:type="dxa"/>
            <w:vAlign w:val="center"/>
          </w:tcPr>
          <w:p w14:paraId="6B0F0251" w14:textId="77777777" w:rsidR="007D3D1E" w:rsidRPr="007D3D1E" w:rsidRDefault="007D3D1E" w:rsidP="007D3D1E">
            <w:pPr>
              <w:jc w:val="center"/>
              <w:rPr>
                <w:sz w:val="20"/>
                <w:szCs w:val="20"/>
              </w:rPr>
            </w:pPr>
            <w:r w:rsidRPr="007D3D1E">
              <w:rPr>
                <w:sz w:val="20"/>
                <w:szCs w:val="20"/>
              </w:rPr>
              <w:t>проезд к птицефабрике</w:t>
            </w:r>
          </w:p>
        </w:tc>
        <w:tc>
          <w:tcPr>
            <w:tcW w:w="1985" w:type="dxa"/>
            <w:vAlign w:val="center"/>
          </w:tcPr>
          <w:p w14:paraId="4BAAAA0D" w14:textId="1C4F6FF7" w:rsidR="007D3D1E" w:rsidRPr="007D3D1E" w:rsidRDefault="007D3D1E" w:rsidP="007D3D1E">
            <w:pPr>
              <w:jc w:val="center"/>
              <w:rPr>
                <w:sz w:val="20"/>
                <w:szCs w:val="20"/>
              </w:rPr>
            </w:pPr>
            <w:r w:rsidRPr="007D3D1E">
              <w:rPr>
                <w:sz w:val="20"/>
                <w:szCs w:val="20"/>
              </w:rPr>
              <w:t>0.830</w:t>
            </w:r>
          </w:p>
        </w:tc>
        <w:tc>
          <w:tcPr>
            <w:tcW w:w="1701" w:type="dxa"/>
            <w:tcBorders>
              <w:right w:val="single" w:sz="4" w:space="0" w:color="auto"/>
            </w:tcBorders>
            <w:vAlign w:val="center"/>
          </w:tcPr>
          <w:p w14:paraId="6D4A90BB"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09F583B" w14:textId="77777777" w:rsidR="007D3D1E" w:rsidRPr="007D3D1E" w:rsidRDefault="007D3D1E" w:rsidP="007D3D1E">
            <w:pPr>
              <w:jc w:val="center"/>
              <w:rPr>
                <w:sz w:val="20"/>
                <w:szCs w:val="20"/>
              </w:rPr>
            </w:pPr>
            <w:r w:rsidRPr="007D3D1E">
              <w:rPr>
                <w:sz w:val="20"/>
                <w:szCs w:val="20"/>
              </w:rPr>
              <w:t>4980</w:t>
            </w:r>
          </w:p>
        </w:tc>
      </w:tr>
      <w:tr w:rsidR="007D3D1E" w:rsidRPr="007D3D1E" w14:paraId="3597B1BD" w14:textId="77777777" w:rsidTr="00D125B7">
        <w:trPr>
          <w:trHeight w:val="148"/>
        </w:trPr>
        <w:tc>
          <w:tcPr>
            <w:tcW w:w="4106" w:type="dxa"/>
            <w:vAlign w:val="center"/>
          </w:tcPr>
          <w:p w14:paraId="220D71DB" w14:textId="2E87130D" w:rsidR="007D3D1E" w:rsidRPr="007D3D1E" w:rsidRDefault="007D3D1E" w:rsidP="007D3D1E">
            <w:pPr>
              <w:jc w:val="center"/>
              <w:rPr>
                <w:sz w:val="20"/>
                <w:szCs w:val="20"/>
              </w:rPr>
            </w:pPr>
            <w:r w:rsidRPr="007D3D1E">
              <w:rPr>
                <w:sz w:val="20"/>
                <w:szCs w:val="20"/>
              </w:rPr>
              <w:t>ул. Интернациональная</w:t>
            </w:r>
          </w:p>
        </w:tc>
        <w:tc>
          <w:tcPr>
            <w:tcW w:w="1985" w:type="dxa"/>
            <w:vAlign w:val="center"/>
          </w:tcPr>
          <w:p w14:paraId="34BA9028" w14:textId="0EF295AB" w:rsidR="007D3D1E" w:rsidRPr="007D3D1E" w:rsidRDefault="007D3D1E" w:rsidP="007D3D1E">
            <w:pPr>
              <w:jc w:val="center"/>
              <w:rPr>
                <w:sz w:val="20"/>
                <w:szCs w:val="20"/>
              </w:rPr>
            </w:pPr>
            <w:r w:rsidRPr="007D3D1E">
              <w:rPr>
                <w:sz w:val="20"/>
                <w:szCs w:val="20"/>
              </w:rPr>
              <w:t>0.251</w:t>
            </w:r>
          </w:p>
        </w:tc>
        <w:tc>
          <w:tcPr>
            <w:tcW w:w="1701" w:type="dxa"/>
            <w:tcBorders>
              <w:right w:val="single" w:sz="4" w:space="0" w:color="auto"/>
            </w:tcBorders>
            <w:vAlign w:val="center"/>
          </w:tcPr>
          <w:p w14:paraId="743928F8"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FE59526" w14:textId="77777777" w:rsidR="007D3D1E" w:rsidRPr="007D3D1E" w:rsidRDefault="007D3D1E" w:rsidP="007D3D1E">
            <w:pPr>
              <w:jc w:val="center"/>
              <w:rPr>
                <w:sz w:val="20"/>
                <w:szCs w:val="20"/>
              </w:rPr>
            </w:pPr>
            <w:r w:rsidRPr="007D3D1E">
              <w:rPr>
                <w:sz w:val="20"/>
                <w:szCs w:val="20"/>
              </w:rPr>
              <w:t>1506</w:t>
            </w:r>
          </w:p>
        </w:tc>
      </w:tr>
      <w:tr w:rsidR="007D3D1E" w:rsidRPr="007D3D1E" w14:paraId="3D5230B6" w14:textId="77777777" w:rsidTr="00D125B7">
        <w:trPr>
          <w:trHeight w:val="303"/>
        </w:trPr>
        <w:tc>
          <w:tcPr>
            <w:tcW w:w="4106" w:type="dxa"/>
            <w:vAlign w:val="center"/>
          </w:tcPr>
          <w:p w14:paraId="37300BFE" w14:textId="77777777" w:rsidR="007D3D1E" w:rsidRPr="007D3D1E" w:rsidRDefault="007D3D1E" w:rsidP="007D3D1E">
            <w:pPr>
              <w:jc w:val="center"/>
              <w:rPr>
                <w:sz w:val="20"/>
                <w:szCs w:val="20"/>
              </w:rPr>
            </w:pPr>
            <w:r w:rsidRPr="007D3D1E">
              <w:rPr>
                <w:sz w:val="20"/>
                <w:szCs w:val="20"/>
              </w:rPr>
              <w:t>ул. Мира</w:t>
            </w:r>
          </w:p>
        </w:tc>
        <w:tc>
          <w:tcPr>
            <w:tcW w:w="1985" w:type="dxa"/>
            <w:vAlign w:val="center"/>
          </w:tcPr>
          <w:p w14:paraId="0977D980" w14:textId="0B648097" w:rsidR="007D3D1E" w:rsidRPr="007D3D1E" w:rsidRDefault="007D3D1E" w:rsidP="007D3D1E">
            <w:pPr>
              <w:jc w:val="center"/>
              <w:rPr>
                <w:sz w:val="20"/>
                <w:szCs w:val="20"/>
              </w:rPr>
            </w:pPr>
            <w:r w:rsidRPr="007D3D1E">
              <w:rPr>
                <w:sz w:val="20"/>
                <w:szCs w:val="20"/>
              </w:rPr>
              <w:t>0.386</w:t>
            </w:r>
          </w:p>
        </w:tc>
        <w:tc>
          <w:tcPr>
            <w:tcW w:w="1701" w:type="dxa"/>
            <w:tcBorders>
              <w:right w:val="single" w:sz="4" w:space="0" w:color="auto"/>
            </w:tcBorders>
            <w:vAlign w:val="center"/>
          </w:tcPr>
          <w:p w14:paraId="55DFBB65"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0324FEDE" w14:textId="77777777" w:rsidR="007D3D1E" w:rsidRPr="007D3D1E" w:rsidRDefault="007D3D1E" w:rsidP="007D3D1E">
            <w:pPr>
              <w:jc w:val="center"/>
              <w:rPr>
                <w:sz w:val="20"/>
                <w:szCs w:val="20"/>
              </w:rPr>
            </w:pPr>
            <w:r w:rsidRPr="007D3D1E">
              <w:rPr>
                <w:sz w:val="20"/>
                <w:szCs w:val="20"/>
              </w:rPr>
              <w:t>2316</w:t>
            </w:r>
          </w:p>
        </w:tc>
      </w:tr>
      <w:tr w:rsidR="007D3D1E" w:rsidRPr="007D3D1E" w14:paraId="49877913" w14:textId="77777777" w:rsidTr="00D125B7">
        <w:trPr>
          <w:trHeight w:val="291"/>
        </w:trPr>
        <w:tc>
          <w:tcPr>
            <w:tcW w:w="4106" w:type="dxa"/>
            <w:vAlign w:val="center"/>
          </w:tcPr>
          <w:p w14:paraId="11E90094" w14:textId="77777777" w:rsidR="007D3D1E" w:rsidRPr="007D3D1E" w:rsidRDefault="007D3D1E" w:rsidP="007D3D1E">
            <w:pPr>
              <w:jc w:val="center"/>
              <w:rPr>
                <w:sz w:val="20"/>
                <w:szCs w:val="20"/>
              </w:rPr>
            </w:pPr>
            <w:r w:rsidRPr="007D3D1E">
              <w:rPr>
                <w:sz w:val="20"/>
                <w:szCs w:val="20"/>
              </w:rPr>
              <w:t>пер. Комсомольский</w:t>
            </w:r>
          </w:p>
        </w:tc>
        <w:tc>
          <w:tcPr>
            <w:tcW w:w="1985" w:type="dxa"/>
            <w:vAlign w:val="center"/>
          </w:tcPr>
          <w:p w14:paraId="37724C35" w14:textId="29A5CE90" w:rsidR="007D3D1E" w:rsidRPr="007D3D1E" w:rsidRDefault="007D3D1E" w:rsidP="007D3D1E">
            <w:pPr>
              <w:jc w:val="center"/>
              <w:rPr>
                <w:sz w:val="20"/>
                <w:szCs w:val="20"/>
              </w:rPr>
            </w:pPr>
            <w:r w:rsidRPr="007D3D1E">
              <w:rPr>
                <w:sz w:val="20"/>
                <w:szCs w:val="20"/>
              </w:rPr>
              <w:t>1.755</w:t>
            </w:r>
          </w:p>
        </w:tc>
        <w:tc>
          <w:tcPr>
            <w:tcW w:w="1701" w:type="dxa"/>
            <w:tcBorders>
              <w:right w:val="single" w:sz="4" w:space="0" w:color="auto"/>
            </w:tcBorders>
            <w:vAlign w:val="center"/>
          </w:tcPr>
          <w:p w14:paraId="36E25EA0"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5550402" w14:textId="77777777" w:rsidR="007D3D1E" w:rsidRPr="007D3D1E" w:rsidRDefault="007D3D1E" w:rsidP="007D3D1E">
            <w:pPr>
              <w:jc w:val="center"/>
              <w:rPr>
                <w:sz w:val="20"/>
                <w:szCs w:val="20"/>
              </w:rPr>
            </w:pPr>
            <w:r w:rsidRPr="007D3D1E">
              <w:rPr>
                <w:sz w:val="20"/>
                <w:szCs w:val="20"/>
              </w:rPr>
              <w:t>10530</w:t>
            </w:r>
          </w:p>
        </w:tc>
      </w:tr>
      <w:tr w:rsidR="007D3D1E" w:rsidRPr="007D3D1E" w14:paraId="39255869" w14:textId="77777777" w:rsidTr="00D125B7">
        <w:trPr>
          <w:trHeight w:val="303"/>
        </w:trPr>
        <w:tc>
          <w:tcPr>
            <w:tcW w:w="4106" w:type="dxa"/>
            <w:vAlign w:val="center"/>
          </w:tcPr>
          <w:p w14:paraId="48A61098" w14:textId="77777777" w:rsidR="007D3D1E" w:rsidRPr="007D3D1E" w:rsidRDefault="007D3D1E" w:rsidP="007D3D1E">
            <w:pPr>
              <w:jc w:val="center"/>
              <w:rPr>
                <w:sz w:val="20"/>
                <w:szCs w:val="20"/>
              </w:rPr>
            </w:pPr>
            <w:r w:rsidRPr="007D3D1E">
              <w:rPr>
                <w:sz w:val="20"/>
                <w:szCs w:val="20"/>
              </w:rPr>
              <w:t>ул. А.В.Боева</w:t>
            </w:r>
          </w:p>
        </w:tc>
        <w:tc>
          <w:tcPr>
            <w:tcW w:w="1985" w:type="dxa"/>
            <w:vAlign w:val="center"/>
          </w:tcPr>
          <w:p w14:paraId="570787E0" w14:textId="58F23C82" w:rsidR="007D3D1E" w:rsidRPr="007D3D1E" w:rsidRDefault="007D3D1E" w:rsidP="007D3D1E">
            <w:pPr>
              <w:jc w:val="center"/>
              <w:rPr>
                <w:sz w:val="20"/>
                <w:szCs w:val="20"/>
              </w:rPr>
            </w:pPr>
            <w:r w:rsidRPr="007D3D1E">
              <w:rPr>
                <w:sz w:val="20"/>
                <w:szCs w:val="20"/>
              </w:rPr>
              <w:t>0.978</w:t>
            </w:r>
          </w:p>
        </w:tc>
        <w:tc>
          <w:tcPr>
            <w:tcW w:w="1701" w:type="dxa"/>
            <w:tcBorders>
              <w:right w:val="single" w:sz="4" w:space="0" w:color="auto"/>
            </w:tcBorders>
            <w:vAlign w:val="center"/>
          </w:tcPr>
          <w:p w14:paraId="56F489D8"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E590BC4" w14:textId="77777777" w:rsidR="007D3D1E" w:rsidRPr="007D3D1E" w:rsidRDefault="007D3D1E" w:rsidP="007D3D1E">
            <w:pPr>
              <w:jc w:val="center"/>
              <w:rPr>
                <w:sz w:val="20"/>
                <w:szCs w:val="20"/>
              </w:rPr>
            </w:pPr>
            <w:r w:rsidRPr="007D3D1E">
              <w:rPr>
                <w:sz w:val="20"/>
                <w:szCs w:val="20"/>
              </w:rPr>
              <w:t>5868</w:t>
            </w:r>
          </w:p>
        </w:tc>
      </w:tr>
      <w:tr w:rsidR="007D3D1E" w:rsidRPr="007D3D1E" w14:paraId="7451D13E" w14:textId="77777777" w:rsidTr="00D125B7">
        <w:trPr>
          <w:trHeight w:val="303"/>
        </w:trPr>
        <w:tc>
          <w:tcPr>
            <w:tcW w:w="4106" w:type="dxa"/>
            <w:vAlign w:val="center"/>
          </w:tcPr>
          <w:p w14:paraId="4C783D26" w14:textId="77777777" w:rsidR="007D3D1E" w:rsidRPr="007D3D1E" w:rsidRDefault="007D3D1E" w:rsidP="007D3D1E">
            <w:pPr>
              <w:jc w:val="center"/>
              <w:rPr>
                <w:sz w:val="20"/>
                <w:szCs w:val="20"/>
              </w:rPr>
            </w:pPr>
            <w:r w:rsidRPr="007D3D1E">
              <w:rPr>
                <w:sz w:val="20"/>
                <w:szCs w:val="20"/>
              </w:rPr>
              <w:t>ул. Дружбы</w:t>
            </w:r>
          </w:p>
        </w:tc>
        <w:tc>
          <w:tcPr>
            <w:tcW w:w="1985" w:type="dxa"/>
            <w:vAlign w:val="center"/>
          </w:tcPr>
          <w:p w14:paraId="02DB3C4B" w14:textId="60082B08" w:rsidR="007D3D1E" w:rsidRPr="007D3D1E" w:rsidRDefault="007D3D1E" w:rsidP="007D3D1E">
            <w:pPr>
              <w:jc w:val="center"/>
              <w:rPr>
                <w:sz w:val="20"/>
                <w:szCs w:val="20"/>
              </w:rPr>
            </w:pPr>
            <w:r w:rsidRPr="007D3D1E">
              <w:rPr>
                <w:sz w:val="20"/>
                <w:szCs w:val="20"/>
              </w:rPr>
              <w:t>0.315</w:t>
            </w:r>
          </w:p>
        </w:tc>
        <w:tc>
          <w:tcPr>
            <w:tcW w:w="1701" w:type="dxa"/>
            <w:tcBorders>
              <w:right w:val="single" w:sz="4" w:space="0" w:color="auto"/>
            </w:tcBorders>
            <w:vAlign w:val="center"/>
          </w:tcPr>
          <w:p w14:paraId="2FA4AA24"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B1FF6F4" w14:textId="77777777" w:rsidR="007D3D1E" w:rsidRPr="007D3D1E" w:rsidRDefault="007D3D1E" w:rsidP="007D3D1E">
            <w:pPr>
              <w:jc w:val="center"/>
              <w:rPr>
                <w:sz w:val="20"/>
                <w:szCs w:val="20"/>
              </w:rPr>
            </w:pPr>
            <w:r w:rsidRPr="007D3D1E">
              <w:rPr>
                <w:sz w:val="20"/>
                <w:szCs w:val="20"/>
              </w:rPr>
              <w:t>1890</w:t>
            </w:r>
          </w:p>
        </w:tc>
      </w:tr>
      <w:tr w:rsidR="007D3D1E" w:rsidRPr="007D3D1E" w14:paraId="20645DDC" w14:textId="77777777" w:rsidTr="00D125B7">
        <w:trPr>
          <w:trHeight w:val="291"/>
        </w:trPr>
        <w:tc>
          <w:tcPr>
            <w:tcW w:w="4106" w:type="dxa"/>
            <w:vAlign w:val="center"/>
          </w:tcPr>
          <w:p w14:paraId="6C0129BA" w14:textId="77777777" w:rsidR="007D3D1E" w:rsidRPr="007D3D1E" w:rsidRDefault="007D3D1E" w:rsidP="007D3D1E">
            <w:pPr>
              <w:jc w:val="center"/>
              <w:rPr>
                <w:sz w:val="20"/>
                <w:szCs w:val="20"/>
              </w:rPr>
            </w:pPr>
            <w:r w:rsidRPr="007D3D1E">
              <w:rPr>
                <w:sz w:val="20"/>
                <w:szCs w:val="20"/>
              </w:rPr>
              <w:t>ул. Убыхская</w:t>
            </w:r>
          </w:p>
        </w:tc>
        <w:tc>
          <w:tcPr>
            <w:tcW w:w="1985" w:type="dxa"/>
            <w:vAlign w:val="center"/>
          </w:tcPr>
          <w:p w14:paraId="496B6742" w14:textId="3467A9A6" w:rsidR="007D3D1E" w:rsidRPr="007D3D1E" w:rsidRDefault="007D3D1E" w:rsidP="007D3D1E">
            <w:pPr>
              <w:jc w:val="center"/>
              <w:rPr>
                <w:sz w:val="20"/>
                <w:szCs w:val="20"/>
              </w:rPr>
            </w:pPr>
            <w:r w:rsidRPr="007D3D1E">
              <w:rPr>
                <w:sz w:val="20"/>
                <w:szCs w:val="20"/>
              </w:rPr>
              <w:t>0.418</w:t>
            </w:r>
          </w:p>
        </w:tc>
        <w:tc>
          <w:tcPr>
            <w:tcW w:w="1701" w:type="dxa"/>
            <w:tcBorders>
              <w:right w:val="single" w:sz="4" w:space="0" w:color="auto"/>
            </w:tcBorders>
            <w:vAlign w:val="center"/>
          </w:tcPr>
          <w:p w14:paraId="38651F4D"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A6E9C06" w14:textId="77777777" w:rsidR="007D3D1E" w:rsidRPr="007D3D1E" w:rsidRDefault="007D3D1E" w:rsidP="007D3D1E">
            <w:pPr>
              <w:jc w:val="center"/>
              <w:rPr>
                <w:sz w:val="20"/>
                <w:szCs w:val="20"/>
              </w:rPr>
            </w:pPr>
            <w:r w:rsidRPr="007D3D1E">
              <w:rPr>
                <w:sz w:val="20"/>
                <w:szCs w:val="20"/>
              </w:rPr>
              <w:t>2508</w:t>
            </w:r>
          </w:p>
        </w:tc>
      </w:tr>
      <w:tr w:rsidR="007D3D1E" w:rsidRPr="007D3D1E" w14:paraId="646FEA59" w14:textId="77777777" w:rsidTr="00D125B7">
        <w:trPr>
          <w:trHeight w:val="303"/>
        </w:trPr>
        <w:tc>
          <w:tcPr>
            <w:tcW w:w="4106" w:type="dxa"/>
            <w:vAlign w:val="center"/>
          </w:tcPr>
          <w:p w14:paraId="2F2BE077" w14:textId="77777777" w:rsidR="007D3D1E" w:rsidRPr="007D3D1E" w:rsidRDefault="007D3D1E" w:rsidP="007D3D1E">
            <w:pPr>
              <w:jc w:val="center"/>
              <w:rPr>
                <w:sz w:val="20"/>
                <w:szCs w:val="20"/>
              </w:rPr>
            </w:pPr>
            <w:r w:rsidRPr="007D3D1E">
              <w:rPr>
                <w:sz w:val="20"/>
                <w:szCs w:val="20"/>
              </w:rPr>
              <w:t>пер. Тихий</w:t>
            </w:r>
          </w:p>
        </w:tc>
        <w:tc>
          <w:tcPr>
            <w:tcW w:w="1985" w:type="dxa"/>
            <w:vAlign w:val="center"/>
          </w:tcPr>
          <w:p w14:paraId="1027810B" w14:textId="07E413AF" w:rsidR="007D3D1E" w:rsidRPr="007D3D1E" w:rsidRDefault="007D3D1E" w:rsidP="007D3D1E">
            <w:pPr>
              <w:jc w:val="center"/>
              <w:rPr>
                <w:sz w:val="20"/>
                <w:szCs w:val="20"/>
              </w:rPr>
            </w:pPr>
            <w:r w:rsidRPr="007D3D1E">
              <w:rPr>
                <w:sz w:val="20"/>
                <w:szCs w:val="20"/>
              </w:rPr>
              <w:t>0.250</w:t>
            </w:r>
          </w:p>
        </w:tc>
        <w:tc>
          <w:tcPr>
            <w:tcW w:w="1701" w:type="dxa"/>
            <w:tcBorders>
              <w:right w:val="single" w:sz="4" w:space="0" w:color="auto"/>
            </w:tcBorders>
            <w:vAlign w:val="center"/>
          </w:tcPr>
          <w:p w14:paraId="568E3C51"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9ACC78B" w14:textId="77777777" w:rsidR="007D3D1E" w:rsidRPr="007D3D1E" w:rsidRDefault="007D3D1E" w:rsidP="007D3D1E">
            <w:pPr>
              <w:jc w:val="center"/>
              <w:rPr>
                <w:sz w:val="20"/>
                <w:szCs w:val="20"/>
              </w:rPr>
            </w:pPr>
            <w:r w:rsidRPr="007D3D1E">
              <w:rPr>
                <w:sz w:val="20"/>
                <w:szCs w:val="20"/>
              </w:rPr>
              <w:t>1500</w:t>
            </w:r>
          </w:p>
        </w:tc>
      </w:tr>
      <w:tr w:rsidR="007D3D1E" w:rsidRPr="007D3D1E" w14:paraId="71D212D6" w14:textId="77777777" w:rsidTr="00D125B7">
        <w:trPr>
          <w:trHeight w:val="303"/>
        </w:trPr>
        <w:tc>
          <w:tcPr>
            <w:tcW w:w="4106" w:type="dxa"/>
            <w:vAlign w:val="center"/>
          </w:tcPr>
          <w:p w14:paraId="6AFB1543" w14:textId="77777777" w:rsidR="007D3D1E" w:rsidRPr="007D3D1E" w:rsidRDefault="007D3D1E" w:rsidP="007D3D1E">
            <w:pPr>
              <w:jc w:val="center"/>
              <w:rPr>
                <w:sz w:val="20"/>
                <w:szCs w:val="20"/>
              </w:rPr>
            </w:pPr>
            <w:r w:rsidRPr="007D3D1E">
              <w:rPr>
                <w:sz w:val="20"/>
                <w:szCs w:val="20"/>
              </w:rPr>
              <w:t>ул. Шортанова</w:t>
            </w:r>
          </w:p>
        </w:tc>
        <w:tc>
          <w:tcPr>
            <w:tcW w:w="1985" w:type="dxa"/>
            <w:vAlign w:val="center"/>
          </w:tcPr>
          <w:p w14:paraId="6528361C" w14:textId="53D3D3E6" w:rsidR="007D3D1E" w:rsidRPr="007D3D1E" w:rsidRDefault="007D3D1E" w:rsidP="007D3D1E">
            <w:pPr>
              <w:jc w:val="center"/>
              <w:rPr>
                <w:sz w:val="20"/>
                <w:szCs w:val="20"/>
              </w:rPr>
            </w:pPr>
            <w:r w:rsidRPr="007D3D1E">
              <w:rPr>
                <w:sz w:val="20"/>
                <w:szCs w:val="20"/>
              </w:rPr>
              <w:t>0.735</w:t>
            </w:r>
          </w:p>
        </w:tc>
        <w:tc>
          <w:tcPr>
            <w:tcW w:w="1701" w:type="dxa"/>
            <w:tcBorders>
              <w:right w:val="single" w:sz="4" w:space="0" w:color="auto"/>
            </w:tcBorders>
            <w:vAlign w:val="center"/>
          </w:tcPr>
          <w:p w14:paraId="52B0AC55"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ED022C0" w14:textId="77777777" w:rsidR="007D3D1E" w:rsidRPr="007D3D1E" w:rsidRDefault="007D3D1E" w:rsidP="007D3D1E">
            <w:pPr>
              <w:jc w:val="center"/>
              <w:rPr>
                <w:sz w:val="20"/>
                <w:szCs w:val="20"/>
              </w:rPr>
            </w:pPr>
            <w:r w:rsidRPr="007D3D1E">
              <w:rPr>
                <w:sz w:val="20"/>
                <w:szCs w:val="20"/>
              </w:rPr>
              <w:t>4410</w:t>
            </w:r>
          </w:p>
        </w:tc>
      </w:tr>
      <w:tr w:rsidR="007D3D1E" w:rsidRPr="007D3D1E" w14:paraId="0EB825CA" w14:textId="77777777" w:rsidTr="00D125B7">
        <w:trPr>
          <w:trHeight w:val="303"/>
        </w:trPr>
        <w:tc>
          <w:tcPr>
            <w:tcW w:w="4106" w:type="dxa"/>
            <w:vAlign w:val="center"/>
          </w:tcPr>
          <w:p w14:paraId="0E5064AA" w14:textId="007508A8" w:rsidR="007D3D1E" w:rsidRPr="007D3D1E" w:rsidRDefault="007D3D1E" w:rsidP="007D3D1E">
            <w:pPr>
              <w:jc w:val="center"/>
              <w:rPr>
                <w:sz w:val="20"/>
                <w:szCs w:val="20"/>
              </w:rPr>
            </w:pPr>
            <w:r w:rsidRPr="007D3D1E">
              <w:rPr>
                <w:sz w:val="20"/>
                <w:szCs w:val="20"/>
              </w:rPr>
              <w:t>ул. Октябрьская</w:t>
            </w:r>
          </w:p>
        </w:tc>
        <w:tc>
          <w:tcPr>
            <w:tcW w:w="1985" w:type="dxa"/>
            <w:vAlign w:val="center"/>
          </w:tcPr>
          <w:p w14:paraId="568EC137" w14:textId="24D9D04D" w:rsidR="007D3D1E" w:rsidRPr="007D3D1E" w:rsidRDefault="007D3D1E" w:rsidP="007D3D1E">
            <w:pPr>
              <w:jc w:val="center"/>
              <w:rPr>
                <w:sz w:val="20"/>
                <w:szCs w:val="20"/>
              </w:rPr>
            </w:pPr>
            <w:r w:rsidRPr="007D3D1E">
              <w:rPr>
                <w:sz w:val="20"/>
                <w:szCs w:val="20"/>
              </w:rPr>
              <w:t>0.632</w:t>
            </w:r>
          </w:p>
        </w:tc>
        <w:tc>
          <w:tcPr>
            <w:tcW w:w="1701" w:type="dxa"/>
            <w:tcBorders>
              <w:right w:val="single" w:sz="4" w:space="0" w:color="auto"/>
            </w:tcBorders>
            <w:vAlign w:val="center"/>
          </w:tcPr>
          <w:p w14:paraId="3D974D79"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083E369" w14:textId="77777777" w:rsidR="007D3D1E" w:rsidRPr="007D3D1E" w:rsidRDefault="007D3D1E" w:rsidP="007D3D1E">
            <w:pPr>
              <w:jc w:val="center"/>
              <w:rPr>
                <w:sz w:val="20"/>
                <w:szCs w:val="20"/>
              </w:rPr>
            </w:pPr>
            <w:r w:rsidRPr="007D3D1E">
              <w:rPr>
                <w:sz w:val="20"/>
                <w:szCs w:val="20"/>
              </w:rPr>
              <w:t>3792</w:t>
            </w:r>
          </w:p>
        </w:tc>
      </w:tr>
      <w:tr w:rsidR="007D3D1E" w:rsidRPr="007D3D1E" w14:paraId="3BC56823" w14:textId="77777777" w:rsidTr="00D125B7">
        <w:trPr>
          <w:trHeight w:val="303"/>
        </w:trPr>
        <w:tc>
          <w:tcPr>
            <w:tcW w:w="4106" w:type="dxa"/>
            <w:vAlign w:val="center"/>
          </w:tcPr>
          <w:p w14:paraId="77017448" w14:textId="77777777" w:rsidR="007D3D1E" w:rsidRPr="007D3D1E" w:rsidRDefault="007D3D1E" w:rsidP="007D3D1E">
            <w:pPr>
              <w:jc w:val="center"/>
              <w:rPr>
                <w:sz w:val="20"/>
                <w:szCs w:val="20"/>
              </w:rPr>
            </w:pPr>
            <w:r w:rsidRPr="007D3D1E">
              <w:rPr>
                <w:sz w:val="20"/>
                <w:szCs w:val="20"/>
              </w:rPr>
              <w:t>ул. Защитников</w:t>
            </w:r>
          </w:p>
        </w:tc>
        <w:tc>
          <w:tcPr>
            <w:tcW w:w="1985" w:type="dxa"/>
            <w:vAlign w:val="center"/>
          </w:tcPr>
          <w:p w14:paraId="07DF640E" w14:textId="5318E773" w:rsidR="007D3D1E" w:rsidRPr="007D3D1E" w:rsidRDefault="007D3D1E" w:rsidP="007D3D1E">
            <w:pPr>
              <w:jc w:val="center"/>
              <w:rPr>
                <w:sz w:val="20"/>
                <w:szCs w:val="20"/>
              </w:rPr>
            </w:pPr>
            <w:r w:rsidRPr="007D3D1E">
              <w:rPr>
                <w:sz w:val="20"/>
                <w:szCs w:val="20"/>
              </w:rPr>
              <w:t>2.233</w:t>
            </w:r>
          </w:p>
        </w:tc>
        <w:tc>
          <w:tcPr>
            <w:tcW w:w="1701" w:type="dxa"/>
            <w:tcBorders>
              <w:right w:val="single" w:sz="4" w:space="0" w:color="auto"/>
            </w:tcBorders>
            <w:vAlign w:val="center"/>
          </w:tcPr>
          <w:p w14:paraId="200E1AF2"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82C6FAF" w14:textId="77777777" w:rsidR="007D3D1E" w:rsidRPr="007D3D1E" w:rsidRDefault="007D3D1E" w:rsidP="007D3D1E">
            <w:pPr>
              <w:jc w:val="center"/>
              <w:rPr>
                <w:sz w:val="20"/>
                <w:szCs w:val="20"/>
              </w:rPr>
            </w:pPr>
            <w:r w:rsidRPr="007D3D1E">
              <w:rPr>
                <w:sz w:val="20"/>
                <w:szCs w:val="20"/>
              </w:rPr>
              <w:t>13398</w:t>
            </w:r>
          </w:p>
        </w:tc>
      </w:tr>
      <w:tr w:rsidR="007D3D1E" w:rsidRPr="007D3D1E" w14:paraId="1924D356" w14:textId="77777777" w:rsidTr="00D125B7">
        <w:trPr>
          <w:trHeight w:val="291"/>
        </w:trPr>
        <w:tc>
          <w:tcPr>
            <w:tcW w:w="4106" w:type="dxa"/>
            <w:vAlign w:val="center"/>
          </w:tcPr>
          <w:p w14:paraId="63D7BB95" w14:textId="77777777" w:rsidR="007D3D1E" w:rsidRPr="007D3D1E" w:rsidRDefault="007D3D1E" w:rsidP="007D3D1E">
            <w:pPr>
              <w:jc w:val="center"/>
              <w:rPr>
                <w:sz w:val="20"/>
                <w:szCs w:val="20"/>
              </w:rPr>
            </w:pPr>
            <w:r w:rsidRPr="007D3D1E">
              <w:rPr>
                <w:sz w:val="20"/>
                <w:szCs w:val="20"/>
              </w:rPr>
              <w:t>ул. Берегового</w:t>
            </w:r>
          </w:p>
        </w:tc>
        <w:tc>
          <w:tcPr>
            <w:tcW w:w="1985" w:type="dxa"/>
            <w:vAlign w:val="center"/>
          </w:tcPr>
          <w:p w14:paraId="6364EAB9" w14:textId="7D740512" w:rsidR="007D3D1E" w:rsidRPr="007D3D1E" w:rsidRDefault="007D3D1E" w:rsidP="007D3D1E">
            <w:pPr>
              <w:jc w:val="center"/>
              <w:rPr>
                <w:sz w:val="20"/>
                <w:szCs w:val="20"/>
              </w:rPr>
            </w:pPr>
            <w:r w:rsidRPr="007D3D1E">
              <w:rPr>
                <w:sz w:val="20"/>
                <w:szCs w:val="20"/>
              </w:rPr>
              <w:t>0.430</w:t>
            </w:r>
          </w:p>
        </w:tc>
        <w:tc>
          <w:tcPr>
            <w:tcW w:w="1701" w:type="dxa"/>
            <w:tcBorders>
              <w:right w:val="single" w:sz="4" w:space="0" w:color="auto"/>
            </w:tcBorders>
            <w:vAlign w:val="center"/>
          </w:tcPr>
          <w:p w14:paraId="318D9FFD"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13F6C27" w14:textId="77777777" w:rsidR="007D3D1E" w:rsidRPr="007D3D1E" w:rsidRDefault="007D3D1E" w:rsidP="007D3D1E">
            <w:pPr>
              <w:jc w:val="center"/>
              <w:rPr>
                <w:sz w:val="20"/>
                <w:szCs w:val="20"/>
              </w:rPr>
            </w:pPr>
            <w:r w:rsidRPr="007D3D1E">
              <w:rPr>
                <w:sz w:val="20"/>
                <w:szCs w:val="20"/>
              </w:rPr>
              <w:t>2580</w:t>
            </w:r>
          </w:p>
        </w:tc>
      </w:tr>
      <w:tr w:rsidR="007D3D1E" w:rsidRPr="007D3D1E" w14:paraId="409DD8F2" w14:textId="77777777" w:rsidTr="00D125B7">
        <w:trPr>
          <w:trHeight w:val="303"/>
        </w:trPr>
        <w:tc>
          <w:tcPr>
            <w:tcW w:w="4106" w:type="dxa"/>
            <w:vAlign w:val="center"/>
          </w:tcPr>
          <w:p w14:paraId="1B1DA55F" w14:textId="77777777" w:rsidR="007D3D1E" w:rsidRPr="007D3D1E" w:rsidRDefault="007D3D1E" w:rsidP="007D3D1E">
            <w:pPr>
              <w:jc w:val="center"/>
              <w:rPr>
                <w:sz w:val="20"/>
                <w:szCs w:val="20"/>
              </w:rPr>
            </w:pPr>
            <w:r w:rsidRPr="007D3D1E">
              <w:rPr>
                <w:sz w:val="20"/>
                <w:szCs w:val="20"/>
              </w:rPr>
              <w:t>ул. Быковского</w:t>
            </w:r>
          </w:p>
        </w:tc>
        <w:tc>
          <w:tcPr>
            <w:tcW w:w="1985" w:type="dxa"/>
            <w:vAlign w:val="center"/>
          </w:tcPr>
          <w:p w14:paraId="3CD1ECF8" w14:textId="66F38769" w:rsidR="007D3D1E" w:rsidRPr="007D3D1E" w:rsidRDefault="007D3D1E" w:rsidP="007D3D1E">
            <w:pPr>
              <w:jc w:val="center"/>
              <w:rPr>
                <w:sz w:val="20"/>
                <w:szCs w:val="20"/>
              </w:rPr>
            </w:pPr>
            <w:r w:rsidRPr="007D3D1E">
              <w:rPr>
                <w:sz w:val="20"/>
                <w:szCs w:val="20"/>
              </w:rPr>
              <w:t>0.720</w:t>
            </w:r>
          </w:p>
        </w:tc>
        <w:tc>
          <w:tcPr>
            <w:tcW w:w="1701" w:type="dxa"/>
            <w:tcBorders>
              <w:right w:val="single" w:sz="4" w:space="0" w:color="auto"/>
            </w:tcBorders>
            <w:vAlign w:val="center"/>
          </w:tcPr>
          <w:p w14:paraId="5C7CBA29"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7FEAF74" w14:textId="77777777" w:rsidR="007D3D1E" w:rsidRPr="007D3D1E" w:rsidRDefault="007D3D1E" w:rsidP="007D3D1E">
            <w:pPr>
              <w:jc w:val="center"/>
              <w:rPr>
                <w:sz w:val="20"/>
                <w:szCs w:val="20"/>
              </w:rPr>
            </w:pPr>
            <w:r w:rsidRPr="007D3D1E">
              <w:rPr>
                <w:sz w:val="20"/>
                <w:szCs w:val="20"/>
              </w:rPr>
              <w:t>4320</w:t>
            </w:r>
          </w:p>
        </w:tc>
      </w:tr>
      <w:tr w:rsidR="007D3D1E" w:rsidRPr="007D3D1E" w14:paraId="6C310BE8" w14:textId="77777777" w:rsidTr="00D125B7">
        <w:trPr>
          <w:trHeight w:val="303"/>
        </w:trPr>
        <w:tc>
          <w:tcPr>
            <w:tcW w:w="4106" w:type="dxa"/>
            <w:vAlign w:val="center"/>
          </w:tcPr>
          <w:p w14:paraId="32656268" w14:textId="77777777" w:rsidR="007D3D1E" w:rsidRPr="007D3D1E" w:rsidRDefault="007D3D1E" w:rsidP="007D3D1E">
            <w:pPr>
              <w:jc w:val="center"/>
              <w:rPr>
                <w:sz w:val="20"/>
                <w:szCs w:val="20"/>
              </w:rPr>
            </w:pPr>
            <w:r w:rsidRPr="007D3D1E">
              <w:rPr>
                <w:sz w:val="20"/>
                <w:szCs w:val="20"/>
              </w:rPr>
              <w:t>ул. Николаева</w:t>
            </w:r>
          </w:p>
        </w:tc>
        <w:tc>
          <w:tcPr>
            <w:tcW w:w="1985" w:type="dxa"/>
            <w:vAlign w:val="center"/>
          </w:tcPr>
          <w:p w14:paraId="35E141B2" w14:textId="279EBB5C" w:rsidR="007D3D1E" w:rsidRPr="007D3D1E" w:rsidRDefault="007D3D1E" w:rsidP="007D3D1E">
            <w:pPr>
              <w:jc w:val="center"/>
              <w:rPr>
                <w:sz w:val="20"/>
                <w:szCs w:val="20"/>
              </w:rPr>
            </w:pPr>
            <w:r w:rsidRPr="007D3D1E">
              <w:rPr>
                <w:sz w:val="20"/>
                <w:szCs w:val="20"/>
              </w:rPr>
              <w:t>0.574</w:t>
            </w:r>
          </w:p>
        </w:tc>
        <w:tc>
          <w:tcPr>
            <w:tcW w:w="1701" w:type="dxa"/>
            <w:tcBorders>
              <w:right w:val="single" w:sz="4" w:space="0" w:color="auto"/>
            </w:tcBorders>
            <w:vAlign w:val="center"/>
          </w:tcPr>
          <w:p w14:paraId="1DA2224F"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00ADF9A" w14:textId="77777777" w:rsidR="007D3D1E" w:rsidRPr="007D3D1E" w:rsidRDefault="007D3D1E" w:rsidP="007D3D1E">
            <w:pPr>
              <w:jc w:val="center"/>
              <w:rPr>
                <w:sz w:val="20"/>
                <w:szCs w:val="20"/>
              </w:rPr>
            </w:pPr>
            <w:r w:rsidRPr="007D3D1E">
              <w:rPr>
                <w:sz w:val="20"/>
                <w:szCs w:val="20"/>
              </w:rPr>
              <w:t>3444</w:t>
            </w:r>
          </w:p>
        </w:tc>
      </w:tr>
      <w:tr w:rsidR="007D3D1E" w:rsidRPr="007D3D1E" w14:paraId="51677E1E" w14:textId="77777777" w:rsidTr="00D125B7">
        <w:trPr>
          <w:trHeight w:val="291"/>
        </w:trPr>
        <w:tc>
          <w:tcPr>
            <w:tcW w:w="4106" w:type="dxa"/>
            <w:vAlign w:val="center"/>
          </w:tcPr>
          <w:p w14:paraId="6C919C0E" w14:textId="77777777" w:rsidR="007D3D1E" w:rsidRPr="007D3D1E" w:rsidRDefault="007D3D1E" w:rsidP="007D3D1E">
            <w:pPr>
              <w:jc w:val="center"/>
              <w:rPr>
                <w:sz w:val="20"/>
                <w:szCs w:val="20"/>
              </w:rPr>
            </w:pPr>
            <w:r w:rsidRPr="007D3D1E">
              <w:rPr>
                <w:sz w:val="20"/>
                <w:szCs w:val="20"/>
              </w:rPr>
              <w:t>ул. Комарова</w:t>
            </w:r>
          </w:p>
        </w:tc>
        <w:tc>
          <w:tcPr>
            <w:tcW w:w="1985" w:type="dxa"/>
            <w:vAlign w:val="center"/>
          </w:tcPr>
          <w:p w14:paraId="4BCD0777" w14:textId="0F8687B3" w:rsidR="007D3D1E" w:rsidRPr="007D3D1E" w:rsidRDefault="007D3D1E" w:rsidP="007D3D1E">
            <w:pPr>
              <w:jc w:val="center"/>
              <w:rPr>
                <w:sz w:val="20"/>
                <w:szCs w:val="20"/>
              </w:rPr>
            </w:pPr>
            <w:r w:rsidRPr="007D3D1E">
              <w:rPr>
                <w:sz w:val="20"/>
                <w:szCs w:val="20"/>
              </w:rPr>
              <w:t>0.570</w:t>
            </w:r>
          </w:p>
        </w:tc>
        <w:tc>
          <w:tcPr>
            <w:tcW w:w="1701" w:type="dxa"/>
            <w:tcBorders>
              <w:right w:val="single" w:sz="4" w:space="0" w:color="auto"/>
            </w:tcBorders>
            <w:vAlign w:val="center"/>
          </w:tcPr>
          <w:p w14:paraId="13A43ECB"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F09AE11" w14:textId="77777777" w:rsidR="007D3D1E" w:rsidRPr="007D3D1E" w:rsidRDefault="007D3D1E" w:rsidP="007D3D1E">
            <w:pPr>
              <w:jc w:val="center"/>
              <w:rPr>
                <w:sz w:val="20"/>
                <w:szCs w:val="20"/>
              </w:rPr>
            </w:pPr>
            <w:r w:rsidRPr="007D3D1E">
              <w:rPr>
                <w:sz w:val="20"/>
                <w:szCs w:val="20"/>
              </w:rPr>
              <w:t>3420</w:t>
            </w:r>
          </w:p>
        </w:tc>
      </w:tr>
      <w:tr w:rsidR="007D3D1E" w:rsidRPr="007D3D1E" w14:paraId="2C9929B7" w14:textId="77777777" w:rsidTr="00D125B7">
        <w:trPr>
          <w:trHeight w:val="303"/>
        </w:trPr>
        <w:tc>
          <w:tcPr>
            <w:tcW w:w="4106" w:type="dxa"/>
            <w:vAlign w:val="center"/>
          </w:tcPr>
          <w:p w14:paraId="5999F5A3" w14:textId="77777777" w:rsidR="007D3D1E" w:rsidRPr="007D3D1E" w:rsidRDefault="007D3D1E" w:rsidP="007D3D1E">
            <w:pPr>
              <w:jc w:val="center"/>
              <w:rPr>
                <w:sz w:val="20"/>
                <w:szCs w:val="20"/>
              </w:rPr>
            </w:pPr>
            <w:r w:rsidRPr="007D3D1E">
              <w:rPr>
                <w:sz w:val="20"/>
                <w:szCs w:val="20"/>
              </w:rPr>
              <w:t>ул. Титова</w:t>
            </w:r>
          </w:p>
        </w:tc>
        <w:tc>
          <w:tcPr>
            <w:tcW w:w="1985" w:type="dxa"/>
            <w:vAlign w:val="center"/>
          </w:tcPr>
          <w:p w14:paraId="53809DBC" w14:textId="3710983F" w:rsidR="007D3D1E" w:rsidRPr="007D3D1E" w:rsidRDefault="007D3D1E" w:rsidP="007D3D1E">
            <w:pPr>
              <w:jc w:val="center"/>
              <w:rPr>
                <w:sz w:val="20"/>
                <w:szCs w:val="20"/>
              </w:rPr>
            </w:pPr>
            <w:r w:rsidRPr="007D3D1E">
              <w:rPr>
                <w:sz w:val="20"/>
                <w:szCs w:val="20"/>
              </w:rPr>
              <w:t>0.610</w:t>
            </w:r>
          </w:p>
        </w:tc>
        <w:tc>
          <w:tcPr>
            <w:tcW w:w="1701" w:type="dxa"/>
            <w:tcBorders>
              <w:right w:val="single" w:sz="4" w:space="0" w:color="auto"/>
            </w:tcBorders>
            <w:vAlign w:val="center"/>
          </w:tcPr>
          <w:p w14:paraId="08300D0B"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6711E03" w14:textId="77777777" w:rsidR="007D3D1E" w:rsidRPr="007D3D1E" w:rsidRDefault="007D3D1E" w:rsidP="007D3D1E">
            <w:pPr>
              <w:jc w:val="center"/>
              <w:rPr>
                <w:sz w:val="20"/>
                <w:szCs w:val="20"/>
              </w:rPr>
            </w:pPr>
            <w:r w:rsidRPr="007D3D1E">
              <w:rPr>
                <w:sz w:val="20"/>
                <w:szCs w:val="20"/>
              </w:rPr>
              <w:t>3660</w:t>
            </w:r>
          </w:p>
        </w:tc>
      </w:tr>
      <w:tr w:rsidR="007D3D1E" w:rsidRPr="007D3D1E" w14:paraId="4DB0B789" w14:textId="77777777" w:rsidTr="00D125B7">
        <w:trPr>
          <w:trHeight w:val="303"/>
        </w:trPr>
        <w:tc>
          <w:tcPr>
            <w:tcW w:w="4106" w:type="dxa"/>
            <w:vAlign w:val="center"/>
          </w:tcPr>
          <w:p w14:paraId="1E745F31" w14:textId="77777777" w:rsidR="007D3D1E" w:rsidRPr="007D3D1E" w:rsidRDefault="007D3D1E" w:rsidP="007D3D1E">
            <w:pPr>
              <w:jc w:val="center"/>
              <w:rPr>
                <w:sz w:val="20"/>
                <w:szCs w:val="20"/>
              </w:rPr>
            </w:pPr>
            <w:r w:rsidRPr="007D3D1E">
              <w:rPr>
                <w:sz w:val="20"/>
                <w:szCs w:val="20"/>
              </w:rPr>
              <w:t>ул. терешкова</w:t>
            </w:r>
          </w:p>
        </w:tc>
        <w:tc>
          <w:tcPr>
            <w:tcW w:w="1985" w:type="dxa"/>
            <w:vAlign w:val="center"/>
          </w:tcPr>
          <w:p w14:paraId="225D2A9E" w14:textId="12AD87E6" w:rsidR="007D3D1E" w:rsidRPr="007D3D1E" w:rsidRDefault="007D3D1E" w:rsidP="007D3D1E">
            <w:pPr>
              <w:jc w:val="center"/>
              <w:rPr>
                <w:sz w:val="20"/>
                <w:szCs w:val="20"/>
              </w:rPr>
            </w:pPr>
            <w:r w:rsidRPr="007D3D1E">
              <w:rPr>
                <w:sz w:val="20"/>
                <w:szCs w:val="20"/>
              </w:rPr>
              <w:t>0.740</w:t>
            </w:r>
          </w:p>
        </w:tc>
        <w:tc>
          <w:tcPr>
            <w:tcW w:w="1701" w:type="dxa"/>
            <w:tcBorders>
              <w:right w:val="single" w:sz="4" w:space="0" w:color="auto"/>
            </w:tcBorders>
            <w:vAlign w:val="center"/>
          </w:tcPr>
          <w:p w14:paraId="6B38BDD9"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AD80E7C" w14:textId="77777777" w:rsidR="007D3D1E" w:rsidRPr="007D3D1E" w:rsidRDefault="007D3D1E" w:rsidP="007D3D1E">
            <w:pPr>
              <w:jc w:val="center"/>
              <w:rPr>
                <w:sz w:val="20"/>
                <w:szCs w:val="20"/>
              </w:rPr>
            </w:pPr>
            <w:r w:rsidRPr="007D3D1E">
              <w:rPr>
                <w:sz w:val="20"/>
                <w:szCs w:val="20"/>
              </w:rPr>
              <w:t>4440</w:t>
            </w:r>
          </w:p>
        </w:tc>
      </w:tr>
      <w:tr w:rsidR="007D3D1E" w:rsidRPr="007D3D1E" w14:paraId="32B2D167" w14:textId="77777777" w:rsidTr="00D125B7">
        <w:trPr>
          <w:trHeight w:val="291"/>
        </w:trPr>
        <w:tc>
          <w:tcPr>
            <w:tcW w:w="4106" w:type="dxa"/>
            <w:vAlign w:val="center"/>
          </w:tcPr>
          <w:p w14:paraId="6DD7F810" w14:textId="77777777" w:rsidR="007D3D1E" w:rsidRPr="007D3D1E" w:rsidRDefault="007D3D1E" w:rsidP="007D3D1E">
            <w:pPr>
              <w:jc w:val="center"/>
              <w:rPr>
                <w:sz w:val="20"/>
                <w:szCs w:val="20"/>
              </w:rPr>
            </w:pPr>
            <w:r w:rsidRPr="007D3D1E">
              <w:rPr>
                <w:sz w:val="20"/>
                <w:szCs w:val="20"/>
              </w:rPr>
              <w:t>ул. Ногмова</w:t>
            </w:r>
          </w:p>
        </w:tc>
        <w:tc>
          <w:tcPr>
            <w:tcW w:w="1985" w:type="dxa"/>
            <w:vAlign w:val="center"/>
          </w:tcPr>
          <w:p w14:paraId="6CCD26BD" w14:textId="26434252" w:rsidR="007D3D1E" w:rsidRPr="007D3D1E" w:rsidRDefault="007D3D1E" w:rsidP="007D3D1E">
            <w:pPr>
              <w:jc w:val="center"/>
              <w:rPr>
                <w:sz w:val="20"/>
                <w:szCs w:val="20"/>
              </w:rPr>
            </w:pPr>
            <w:r w:rsidRPr="007D3D1E">
              <w:rPr>
                <w:sz w:val="20"/>
                <w:szCs w:val="20"/>
              </w:rPr>
              <w:t>0.740</w:t>
            </w:r>
          </w:p>
        </w:tc>
        <w:tc>
          <w:tcPr>
            <w:tcW w:w="1701" w:type="dxa"/>
            <w:tcBorders>
              <w:right w:val="single" w:sz="4" w:space="0" w:color="auto"/>
            </w:tcBorders>
            <w:vAlign w:val="center"/>
          </w:tcPr>
          <w:p w14:paraId="15541327"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56F879F" w14:textId="77777777" w:rsidR="007D3D1E" w:rsidRPr="007D3D1E" w:rsidRDefault="007D3D1E" w:rsidP="007D3D1E">
            <w:pPr>
              <w:jc w:val="center"/>
              <w:rPr>
                <w:sz w:val="20"/>
                <w:szCs w:val="20"/>
              </w:rPr>
            </w:pPr>
            <w:r w:rsidRPr="007D3D1E">
              <w:rPr>
                <w:sz w:val="20"/>
                <w:szCs w:val="20"/>
              </w:rPr>
              <w:t>4440</w:t>
            </w:r>
          </w:p>
        </w:tc>
      </w:tr>
      <w:tr w:rsidR="007D3D1E" w:rsidRPr="007D3D1E" w14:paraId="2DD56D96" w14:textId="77777777" w:rsidTr="00D125B7">
        <w:trPr>
          <w:trHeight w:val="303"/>
        </w:trPr>
        <w:tc>
          <w:tcPr>
            <w:tcW w:w="4106" w:type="dxa"/>
            <w:vAlign w:val="center"/>
          </w:tcPr>
          <w:p w14:paraId="68621998" w14:textId="77777777" w:rsidR="007D3D1E" w:rsidRPr="007D3D1E" w:rsidRDefault="007D3D1E" w:rsidP="007D3D1E">
            <w:pPr>
              <w:jc w:val="center"/>
              <w:rPr>
                <w:sz w:val="20"/>
                <w:szCs w:val="20"/>
              </w:rPr>
            </w:pPr>
            <w:r w:rsidRPr="007D3D1E">
              <w:rPr>
                <w:sz w:val="20"/>
                <w:szCs w:val="20"/>
              </w:rPr>
              <w:t>ул. Ломоносова</w:t>
            </w:r>
          </w:p>
        </w:tc>
        <w:tc>
          <w:tcPr>
            <w:tcW w:w="1985" w:type="dxa"/>
            <w:vAlign w:val="center"/>
          </w:tcPr>
          <w:p w14:paraId="4EB97190" w14:textId="7D540D5D" w:rsidR="007D3D1E" w:rsidRPr="007D3D1E" w:rsidRDefault="007D3D1E" w:rsidP="007D3D1E">
            <w:pPr>
              <w:jc w:val="center"/>
              <w:rPr>
                <w:sz w:val="20"/>
                <w:szCs w:val="20"/>
              </w:rPr>
            </w:pPr>
            <w:r w:rsidRPr="007D3D1E">
              <w:rPr>
                <w:sz w:val="20"/>
                <w:szCs w:val="20"/>
              </w:rPr>
              <w:t>0.523</w:t>
            </w:r>
          </w:p>
        </w:tc>
        <w:tc>
          <w:tcPr>
            <w:tcW w:w="1701" w:type="dxa"/>
            <w:tcBorders>
              <w:right w:val="single" w:sz="4" w:space="0" w:color="auto"/>
            </w:tcBorders>
            <w:vAlign w:val="center"/>
          </w:tcPr>
          <w:p w14:paraId="3B46759C"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91AA26A" w14:textId="77777777" w:rsidR="007D3D1E" w:rsidRPr="007D3D1E" w:rsidRDefault="007D3D1E" w:rsidP="007D3D1E">
            <w:pPr>
              <w:jc w:val="center"/>
              <w:rPr>
                <w:sz w:val="20"/>
                <w:szCs w:val="20"/>
              </w:rPr>
            </w:pPr>
            <w:r w:rsidRPr="007D3D1E">
              <w:rPr>
                <w:sz w:val="20"/>
                <w:szCs w:val="20"/>
              </w:rPr>
              <w:t>3138</w:t>
            </w:r>
          </w:p>
        </w:tc>
      </w:tr>
      <w:tr w:rsidR="007D3D1E" w:rsidRPr="007D3D1E" w14:paraId="78AC5AE7" w14:textId="77777777" w:rsidTr="00D125B7">
        <w:trPr>
          <w:trHeight w:val="303"/>
        </w:trPr>
        <w:tc>
          <w:tcPr>
            <w:tcW w:w="4106" w:type="dxa"/>
            <w:vAlign w:val="center"/>
          </w:tcPr>
          <w:p w14:paraId="164D493C" w14:textId="77777777" w:rsidR="007D3D1E" w:rsidRPr="007D3D1E" w:rsidRDefault="007D3D1E" w:rsidP="007D3D1E">
            <w:pPr>
              <w:jc w:val="center"/>
              <w:rPr>
                <w:sz w:val="20"/>
                <w:szCs w:val="20"/>
              </w:rPr>
            </w:pPr>
            <w:r w:rsidRPr="007D3D1E">
              <w:rPr>
                <w:sz w:val="20"/>
                <w:szCs w:val="20"/>
              </w:rPr>
              <w:t>ул. Кучмазукино</w:t>
            </w:r>
          </w:p>
        </w:tc>
        <w:tc>
          <w:tcPr>
            <w:tcW w:w="1985" w:type="dxa"/>
            <w:vAlign w:val="center"/>
          </w:tcPr>
          <w:p w14:paraId="350B137F" w14:textId="1C91B73A" w:rsidR="007D3D1E" w:rsidRPr="007D3D1E" w:rsidRDefault="007D3D1E" w:rsidP="007D3D1E">
            <w:pPr>
              <w:jc w:val="center"/>
              <w:rPr>
                <w:sz w:val="20"/>
                <w:szCs w:val="20"/>
              </w:rPr>
            </w:pPr>
            <w:r w:rsidRPr="007D3D1E">
              <w:rPr>
                <w:sz w:val="20"/>
                <w:szCs w:val="20"/>
              </w:rPr>
              <w:t>0.40</w:t>
            </w:r>
          </w:p>
        </w:tc>
        <w:tc>
          <w:tcPr>
            <w:tcW w:w="1701" w:type="dxa"/>
            <w:tcBorders>
              <w:right w:val="single" w:sz="4" w:space="0" w:color="auto"/>
            </w:tcBorders>
            <w:vAlign w:val="center"/>
          </w:tcPr>
          <w:p w14:paraId="04F7BE31"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F48031E" w14:textId="77777777" w:rsidR="007D3D1E" w:rsidRPr="007D3D1E" w:rsidRDefault="007D3D1E" w:rsidP="007D3D1E">
            <w:pPr>
              <w:jc w:val="center"/>
              <w:rPr>
                <w:sz w:val="20"/>
                <w:szCs w:val="20"/>
              </w:rPr>
            </w:pPr>
            <w:r w:rsidRPr="007D3D1E">
              <w:rPr>
                <w:sz w:val="20"/>
                <w:szCs w:val="20"/>
              </w:rPr>
              <w:t>2400</w:t>
            </w:r>
          </w:p>
        </w:tc>
      </w:tr>
      <w:tr w:rsidR="007D3D1E" w:rsidRPr="007D3D1E" w14:paraId="170AE24A" w14:textId="77777777" w:rsidTr="00D125B7">
        <w:trPr>
          <w:trHeight w:val="303"/>
        </w:trPr>
        <w:tc>
          <w:tcPr>
            <w:tcW w:w="4106" w:type="dxa"/>
            <w:vAlign w:val="center"/>
          </w:tcPr>
          <w:p w14:paraId="3242D3AA" w14:textId="77777777" w:rsidR="007D3D1E" w:rsidRPr="007D3D1E" w:rsidRDefault="007D3D1E" w:rsidP="007D3D1E">
            <w:pPr>
              <w:jc w:val="center"/>
              <w:rPr>
                <w:sz w:val="20"/>
                <w:szCs w:val="20"/>
              </w:rPr>
            </w:pPr>
            <w:r w:rsidRPr="007D3D1E">
              <w:rPr>
                <w:sz w:val="20"/>
                <w:szCs w:val="20"/>
              </w:rPr>
              <w:lastRenderedPageBreak/>
              <w:t>ул.Огородная</w:t>
            </w:r>
          </w:p>
        </w:tc>
        <w:tc>
          <w:tcPr>
            <w:tcW w:w="1985" w:type="dxa"/>
            <w:vAlign w:val="center"/>
          </w:tcPr>
          <w:p w14:paraId="6186B26B" w14:textId="77777777" w:rsidR="007D3D1E" w:rsidRPr="007D3D1E" w:rsidRDefault="007D3D1E" w:rsidP="007D3D1E">
            <w:pPr>
              <w:jc w:val="center"/>
              <w:rPr>
                <w:sz w:val="20"/>
                <w:szCs w:val="20"/>
              </w:rPr>
            </w:pPr>
            <w:r w:rsidRPr="007D3D1E">
              <w:rPr>
                <w:sz w:val="20"/>
                <w:szCs w:val="20"/>
              </w:rPr>
              <w:t>0,42</w:t>
            </w:r>
          </w:p>
        </w:tc>
        <w:tc>
          <w:tcPr>
            <w:tcW w:w="1701" w:type="dxa"/>
            <w:tcBorders>
              <w:right w:val="single" w:sz="4" w:space="0" w:color="auto"/>
            </w:tcBorders>
            <w:vAlign w:val="center"/>
          </w:tcPr>
          <w:p w14:paraId="07778AFE"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01BD6C4" w14:textId="77777777" w:rsidR="007D3D1E" w:rsidRPr="007D3D1E" w:rsidRDefault="007D3D1E" w:rsidP="007D3D1E">
            <w:pPr>
              <w:jc w:val="center"/>
              <w:rPr>
                <w:sz w:val="20"/>
                <w:szCs w:val="20"/>
              </w:rPr>
            </w:pPr>
            <w:r w:rsidRPr="007D3D1E">
              <w:rPr>
                <w:sz w:val="20"/>
                <w:szCs w:val="20"/>
              </w:rPr>
              <w:t>2520</w:t>
            </w:r>
          </w:p>
        </w:tc>
      </w:tr>
      <w:tr w:rsidR="007D3D1E" w:rsidRPr="007D3D1E" w14:paraId="0D298E65" w14:textId="77777777" w:rsidTr="00D125B7">
        <w:trPr>
          <w:trHeight w:val="303"/>
        </w:trPr>
        <w:tc>
          <w:tcPr>
            <w:tcW w:w="4106" w:type="dxa"/>
            <w:vAlign w:val="center"/>
          </w:tcPr>
          <w:p w14:paraId="3BD80FCC" w14:textId="77777777" w:rsidR="007D3D1E" w:rsidRPr="007D3D1E" w:rsidRDefault="007D3D1E" w:rsidP="007D3D1E">
            <w:pPr>
              <w:jc w:val="center"/>
              <w:rPr>
                <w:sz w:val="20"/>
                <w:szCs w:val="20"/>
              </w:rPr>
            </w:pPr>
            <w:r w:rsidRPr="007D3D1E">
              <w:rPr>
                <w:sz w:val="20"/>
                <w:szCs w:val="20"/>
              </w:rPr>
              <w:t>ул.Водозаборная</w:t>
            </w:r>
          </w:p>
        </w:tc>
        <w:tc>
          <w:tcPr>
            <w:tcW w:w="1985" w:type="dxa"/>
            <w:vAlign w:val="center"/>
          </w:tcPr>
          <w:p w14:paraId="1C846278" w14:textId="77777777" w:rsidR="007D3D1E" w:rsidRPr="007D3D1E" w:rsidRDefault="007D3D1E" w:rsidP="007D3D1E">
            <w:pPr>
              <w:jc w:val="center"/>
              <w:rPr>
                <w:sz w:val="20"/>
                <w:szCs w:val="20"/>
              </w:rPr>
            </w:pPr>
            <w:r w:rsidRPr="007D3D1E">
              <w:rPr>
                <w:sz w:val="20"/>
                <w:szCs w:val="20"/>
              </w:rPr>
              <w:t>0,47</w:t>
            </w:r>
          </w:p>
        </w:tc>
        <w:tc>
          <w:tcPr>
            <w:tcW w:w="1701" w:type="dxa"/>
            <w:tcBorders>
              <w:right w:val="single" w:sz="4" w:space="0" w:color="auto"/>
            </w:tcBorders>
            <w:vAlign w:val="center"/>
          </w:tcPr>
          <w:p w14:paraId="1DC25942"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3E6ED47" w14:textId="77777777" w:rsidR="007D3D1E" w:rsidRPr="007D3D1E" w:rsidRDefault="007D3D1E" w:rsidP="007D3D1E">
            <w:pPr>
              <w:jc w:val="center"/>
              <w:rPr>
                <w:sz w:val="20"/>
                <w:szCs w:val="20"/>
              </w:rPr>
            </w:pPr>
            <w:r w:rsidRPr="007D3D1E">
              <w:rPr>
                <w:sz w:val="20"/>
                <w:szCs w:val="20"/>
              </w:rPr>
              <w:t>2820</w:t>
            </w:r>
          </w:p>
        </w:tc>
      </w:tr>
      <w:tr w:rsidR="007D3D1E" w:rsidRPr="007D3D1E" w14:paraId="4619393A" w14:textId="77777777" w:rsidTr="00D125B7">
        <w:trPr>
          <w:trHeight w:val="303"/>
        </w:trPr>
        <w:tc>
          <w:tcPr>
            <w:tcW w:w="4106" w:type="dxa"/>
            <w:vAlign w:val="center"/>
          </w:tcPr>
          <w:p w14:paraId="0A4DEC1A" w14:textId="77777777" w:rsidR="007D3D1E" w:rsidRPr="007D3D1E" w:rsidRDefault="007D3D1E" w:rsidP="007D3D1E">
            <w:pPr>
              <w:jc w:val="center"/>
              <w:rPr>
                <w:sz w:val="20"/>
                <w:szCs w:val="20"/>
              </w:rPr>
            </w:pPr>
            <w:r w:rsidRPr="007D3D1E">
              <w:rPr>
                <w:sz w:val="20"/>
                <w:szCs w:val="20"/>
              </w:rPr>
              <w:t>ул.Первомайская</w:t>
            </w:r>
          </w:p>
        </w:tc>
        <w:tc>
          <w:tcPr>
            <w:tcW w:w="1985" w:type="dxa"/>
            <w:vAlign w:val="center"/>
          </w:tcPr>
          <w:p w14:paraId="1706EC5E" w14:textId="77777777" w:rsidR="007D3D1E" w:rsidRPr="007D3D1E" w:rsidRDefault="007D3D1E" w:rsidP="007D3D1E">
            <w:pPr>
              <w:jc w:val="center"/>
              <w:rPr>
                <w:sz w:val="20"/>
                <w:szCs w:val="20"/>
              </w:rPr>
            </w:pPr>
            <w:r w:rsidRPr="007D3D1E">
              <w:rPr>
                <w:sz w:val="20"/>
                <w:szCs w:val="20"/>
              </w:rPr>
              <w:t>0,38</w:t>
            </w:r>
          </w:p>
        </w:tc>
        <w:tc>
          <w:tcPr>
            <w:tcW w:w="1701" w:type="dxa"/>
            <w:tcBorders>
              <w:right w:val="single" w:sz="4" w:space="0" w:color="auto"/>
            </w:tcBorders>
            <w:vAlign w:val="center"/>
          </w:tcPr>
          <w:p w14:paraId="7FA6A145"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685CD14" w14:textId="77777777" w:rsidR="007D3D1E" w:rsidRPr="007D3D1E" w:rsidRDefault="007D3D1E" w:rsidP="007D3D1E">
            <w:pPr>
              <w:jc w:val="center"/>
              <w:rPr>
                <w:sz w:val="20"/>
                <w:szCs w:val="20"/>
              </w:rPr>
            </w:pPr>
            <w:r w:rsidRPr="007D3D1E">
              <w:rPr>
                <w:sz w:val="20"/>
                <w:szCs w:val="20"/>
              </w:rPr>
              <w:t>2280</w:t>
            </w:r>
          </w:p>
        </w:tc>
      </w:tr>
      <w:tr w:rsidR="007D3D1E" w:rsidRPr="007D3D1E" w14:paraId="7285FC26" w14:textId="77777777" w:rsidTr="00D125B7">
        <w:trPr>
          <w:trHeight w:val="303"/>
        </w:trPr>
        <w:tc>
          <w:tcPr>
            <w:tcW w:w="4106" w:type="dxa"/>
            <w:vAlign w:val="center"/>
          </w:tcPr>
          <w:p w14:paraId="57279F5F" w14:textId="77777777" w:rsidR="007D3D1E" w:rsidRPr="007D3D1E" w:rsidRDefault="007D3D1E" w:rsidP="007D3D1E">
            <w:pPr>
              <w:jc w:val="center"/>
              <w:rPr>
                <w:sz w:val="20"/>
                <w:szCs w:val="20"/>
              </w:rPr>
            </w:pPr>
            <w:r w:rsidRPr="007D3D1E">
              <w:rPr>
                <w:sz w:val="20"/>
                <w:szCs w:val="20"/>
              </w:rPr>
              <w:t>ул.Краснознаменная</w:t>
            </w:r>
          </w:p>
        </w:tc>
        <w:tc>
          <w:tcPr>
            <w:tcW w:w="1985" w:type="dxa"/>
            <w:vAlign w:val="center"/>
          </w:tcPr>
          <w:p w14:paraId="4B51E53C" w14:textId="77777777" w:rsidR="007D3D1E" w:rsidRPr="007D3D1E" w:rsidRDefault="007D3D1E" w:rsidP="007D3D1E">
            <w:pPr>
              <w:jc w:val="center"/>
              <w:rPr>
                <w:sz w:val="20"/>
                <w:szCs w:val="20"/>
              </w:rPr>
            </w:pPr>
            <w:r w:rsidRPr="007D3D1E">
              <w:rPr>
                <w:sz w:val="20"/>
                <w:szCs w:val="20"/>
              </w:rPr>
              <w:t>3,74</w:t>
            </w:r>
          </w:p>
        </w:tc>
        <w:tc>
          <w:tcPr>
            <w:tcW w:w="1701" w:type="dxa"/>
            <w:tcBorders>
              <w:right w:val="single" w:sz="4" w:space="0" w:color="auto"/>
            </w:tcBorders>
            <w:vAlign w:val="center"/>
          </w:tcPr>
          <w:p w14:paraId="1FD40711"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41FC99B" w14:textId="77777777" w:rsidR="007D3D1E" w:rsidRPr="007D3D1E" w:rsidRDefault="007D3D1E" w:rsidP="007D3D1E">
            <w:pPr>
              <w:jc w:val="center"/>
              <w:rPr>
                <w:sz w:val="20"/>
                <w:szCs w:val="20"/>
              </w:rPr>
            </w:pPr>
            <w:r w:rsidRPr="007D3D1E">
              <w:rPr>
                <w:sz w:val="20"/>
                <w:szCs w:val="20"/>
              </w:rPr>
              <w:t>22440</w:t>
            </w:r>
          </w:p>
        </w:tc>
      </w:tr>
      <w:tr w:rsidR="007D3D1E" w:rsidRPr="007D3D1E" w14:paraId="1966D131" w14:textId="77777777" w:rsidTr="00D125B7">
        <w:trPr>
          <w:trHeight w:val="303"/>
        </w:trPr>
        <w:tc>
          <w:tcPr>
            <w:tcW w:w="4106" w:type="dxa"/>
            <w:vAlign w:val="center"/>
          </w:tcPr>
          <w:p w14:paraId="0E97461A" w14:textId="77777777" w:rsidR="007D3D1E" w:rsidRPr="007D3D1E" w:rsidRDefault="007D3D1E" w:rsidP="007D3D1E">
            <w:pPr>
              <w:jc w:val="center"/>
              <w:rPr>
                <w:sz w:val="20"/>
                <w:szCs w:val="20"/>
              </w:rPr>
            </w:pPr>
            <w:r w:rsidRPr="007D3D1E">
              <w:rPr>
                <w:sz w:val="20"/>
                <w:szCs w:val="20"/>
              </w:rPr>
              <w:t>ул.Тамбиева</w:t>
            </w:r>
          </w:p>
        </w:tc>
        <w:tc>
          <w:tcPr>
            <w:tcW w:w="1985" w:type="dxa"/>
            <w:vAlign w:val="center"/>
          </w:tcPr>
          <w:p w14:paraId="44CDF6D0" w14:textId="77777777" w:rsidR="007D3D1E" w:rsidRPr="007D3D1E" w:rsidRDefault="007D3D1E" w:rsidP="007D3D1E">
            <w:pPr>
              <w:jc w:val="center"/>
              <w:rPr>
                <w:sz w:val="20"/>
                <w:szCs w:val="20"/>
              </w:rPr>
            </w:pPr>
            <w:r w:rsidRPr="007D3D1E">
              <w:rPr>
                <w:sz w:val="20"/>
                <w:szCs w:val="20"/>
              </w:rPr>
              <w:t>5,16</w:t>
            </w:r>
          </w:p>
        </w:tc>
        <w:tc>
          <w:tcPr>
            <w:tcW w:w="1701" w:type="dxa"/>
            <w:tcBorders>
              <w:right w:val="single" w:sz="4" w:space="0" w:color="auto"/>
            </w:tcBorders>
            <w:vAlign w:val="center"/>
          </w:tcPr>
          <w:p w14:paraId="2C825099"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E5AB88E" w14:textId="77777777" w:rsidR="007D3D1E" w:rsidRPr="007D3D1E" w:rsidRDefault="007D3D1E" w:rsidP="007D3D1E">
            <w:pPr>
              <w:jc w:val="center"/>
              <w:rPr>
                <w:sz w:val="20"/>
                <w:szCs w:val="20"/>
              </w:rPr>
            </w:pPr>
            <w:r w:rsidRPr="007D3D1E">
              <w:rPr>
                <w:sz w:val="20"/>
                <w:szCs w:val="20"/>
              </w:rPr>
              <w:t>30960</w:t>
            </w:r>
          </w:p>
        </w:tc>
      </w:tr>
      <w:tr w:rsidR="007D3D1E" w:rsidRPr="007D3D1E" w14:paraId="6DF9961A" w14:textId="77777777" w:rsidTr="00D125B7">
        <w:trPr>
          <w:trHeight w:val="303"/>
        </w:trPr>
        <w:tc>
          <w:tcPr>
            <w:tcW w:w="4106" w:type="dxa"/>
            <w:vAlign w:val="center"/>
          </w:tcPr>
          <w:p w14:paraId="3572BD2C" w14:textId="77777777" w:rsidR="007D3D1E" w:rsidRPr="007D3D1E" w:rsidRDefault="007D3D1E" w:rsidP="007D3D1E">
            <w:pPr>
              <w:jc w:val="center"/>
              <w:rPr>
                <w:sz w:val="20"/>
                <w:szCs w:val="20"/>
              </w:rPr>
            </w:pPr>
            <w:r w:rsidRPr="007D3D1E">
              <w:rPr>
                <w:sz w:val="20"/>
                <w:szCs w:val="20"/>
              </w:rPr>
              <w:t>ул.Цагова</w:t>
            </w:r>
          </w:p>
        </w:tc>
        <w:tc>
          <w:tcPr>
            <w:tcW w:w="1985" w:type="dxa"/>
            <w:vAlign w:val="center"/>
          </w:tcPr>
          <w:p w14:paraId="007D068A" w14:textId="77777777" w:rsidR="007D3D1E" w:rsidRPr="007D3D1E" w:rsidRDefault="007D3D1E" w:rsidP="007D3D1E">
            <w:pPr>
              <w:jc w:val="center"/>
              <w:rPr>
                <w:sz w:val="20"/>
                <w:szCs w:val="20"/>
              </w:rPr>
            </w:pPr>
            <w:r w:rsidRPr="007D3D1E">
              <w:rPr>
                <w:sz w:val="20"/>
                <w:szCs w:val="20"/>
              </w:rPr>
              <w:t>6,36</w:t>
            </w:r>
          </w:p>
        </w:tc>
        <w:tc>
          <w:tcPr>
            <w:tcW w:w="1701" w:type="dxa"/>
            <w:tcBorders>
              <w:right w:val="single" w:sz="4" w:space="0" w:color="auto"/>
            </w:tcBorders>
            <w:vAlign w:val="center"/>
          </w:tcPr>
          <w:p w14:paraId="57709228"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4A3E0F3" w14:textId="77777777" w:rsidR="007D3D1E" w:rsidRPr="007D3D1E" w:rsidRDefault="007D3D1E" w:rsidP="007D3D1E">
            <w:pPr>
              <w:jc w:val="center"/>
              <w:rPr>
                <w:sz w:val="20"/>
                <w:szCs w:val="20"/>
              </w:rPr>
            </w:pPr>
            <w:r w:rsidRPr="007D3D1E">
              <w:rPr>
                <w:sz w:val="20"/>
                <w:szCs w:val="20"/>
              </w:rPr>
              <w:t>38160</w:t>
            </w:r>
          </w:p>
        </w:tc>
      </w:tr>
      <w:tr w:rsidR="007D3D1E" w:rsidRPr="007D3D1E" w14:paraId="409B788F" w14:textId="77777777" w:rsidTr="00D125B7">
        <w:trPr>
          <w:trHeight w:val="303"/>
        </w:trPr>
        <w:tc>
          <w:tcPr>
            <w:tcW w:w="4106" w:type="dxa"/>
            <w:vAlign w:val="center"/>
          </w:tcPr>
          <w:p w14:paraId="77F334F2" w14:textId="77777777" w:rsidR="007D3D1E" w:rsidRPr="007D3D1E" w:rsidRDefault="007D3D1E" w:rsidP="007D3D1E">
            <w:pPr>
              <w:jc w:val="center"/>
              <w:rPr>
                <w:sz w:val="20"/>
                <w:szCs w:val="20"/>
              </w:rPr>
            </w:pPr>
            <w:r w:rsidRPr="007D3D1E">
              <w:rPr>
                <w:sz w:val="20"/>
                <w:szCs w:val="20"/>
              </w:rPr>
              <w:t>ул.Кодзокова</w:t>
            </w:r>
          </w:p>
        </w:tc>
        <w:tc>
          <w:tcPr>
            <w:tcW w:w="1985" w:type="dxa"/>
            <w:vAlign w:val="center"/>
          </w:tcPr>
          <w:p w14:paraId="53B4753A" w14:textId="77777777" w:rsidR="007D3D1E" w:rsidRPr="007D3D1E" w:rsidRDefault="007D3D1E" w:rsidP="007D3D1E">
            <w:pPr>
              <w:jc w:val="center"/>
              <w:rPr>
                <w:sz w:val="20"/>
                <w:szCs w:val="20"/>
              </w:rPr>
            </w:pPr>
            <w:r w:rsidRPr="007D3D1E">
              <w:rPr>
                <w:sz w:val="20"/>
                <w:szCs w:val="20"/>
              </w:rPr>
              <w:t>1,92</w:t>
            </w:r>
          </w:p>
        </w:tc>
        <w:tc>
          <w:tcPr>
            <w:tcW w:w="1701" w:type="dxa"/>
            <w:tcBorders>
              <w:right w:val="single" w:sz="4" w:space="0" w:color="auto"/>
            </w:tcBorders>
            <w:vAlign w:val="center"/>
          </w:tcPr>
          <w:p w14:paraId="4D021D38"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527BD71" w14:textId="77777777" w:rsidR="007D3D1E" w:rsidRPr="007D3D1E" w:rsidRDefault="007D3D1E" w:rsidP="007D3D1E">
            <w:pPr>
              <w:jc w:val="center"/>
              <w:rPr>
                <w:sz w:val="20"/>
                <w:szCs w:val="20"/>
              </w:rPr>
            </w:pPr>
            <w:r w:rsidRPr="007D3D1E">
              <w:rPr>
                <w:sz w:val="20"/>
                <w:szCs w:val="20"/>
              </w:rPr>
              <w:t>11520</w:t>
            </w:r>
          </w:p>
        </w:tc>
      </w:tr>
      <w:tr w:rsidR="007D3D1E" w:rsidRPr="007D3D1E" w14:paraId="2D48FF44" w14:textId="77777777" w:rsidTr="00D125B7">
        <w:trPr>
          <w:trHeight w:val="303"/>
        </w:trPr>
        <w:tc>
          <w:tcPr>
            <w:tcW w:w="4106" w:type="dxa"/>
            <w:vAlign w:val="center"/>
          </w:tcPr>
          <w:p w14:paraId="168D1D29" w14:textId="1206AA70" w:rsidR="007D3D1E" w:rsidRPr="007D3D1E" w:rsidRDefault="007D3D1E" w:rsidP="007D3D1E">
            <w:pPr>
              <w:jc w:val="center"/>
              <w:rPr>
                <w:sz w:val="20"/>
                <w:szCs w:val="20"/>
              </w:rPr>
            </w:pPr>
            <w:r w:rsidRPr="007D3D1E">
              <w:rPr>
                <w:sz w:val="20"/>
                <w:szCs w:val="20"/>
              </w:rPr>
              <w:t>ул.400-летия верх</w:t>
            </w:r>
          </w:p>
        </w:tc>
        <w:tc>
          <w:tcPr>
            <w:tcW w:w="1985" w:type="dxa"/>
            <w:vAlign w:val="center"/>
          </w:tcPr>
          <w:p w14:paraId="4679E5AE" w14:textId="77777777" w:rsidR="007D3D1E" w:rsidRPr="007D3D1E" w:rsidRDefault="007D3D1E" w:rsidP="007D3D1E">
            <w:pPr>
              <w:jc w:val="center"/>
              <w:rPr>
                <w:sz w:val="20"/>
                <w:szCs w:val="20"/>
              </w:rPr>
            </w:pPr>
            <w:r w:rsidRPr="007D3D1E">
              <w:rPr>
                <w:sz w:val="20"/>
                <w:szCs w:val="20"/>
              </w:rPr>
              <w:t>3,54</w:t>
            </w:r>
          </w:p>
        </w:tc>
        <w:tc>
          <w:tcPr>
            <w:tcW w:w="1701" w:type="dxa"/>
            <w:tcBorders>
              <w:right w:val="single" w:sz="4" w:space="0" w:color="auto"/>
            </w:tcBorders>
            <w:vAlign w:val="center"/>
          </w:tcPr>
          <w:p w14:paraId="4D6D17C1"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D353541" w14:textId="77777777" w:rsidR="007D3D1E" w:rsidRPr="007D3D1E" w:rsidRDefault="007D3D1E" w:rsidP="007D3D1E">
            <w:pPr>
              <w:jc w:val="center"/>
              <w:rPr>
                <w:sz w:val="20"/>
                <w:szCs w:val="20"/>
              </w:rPr>
            </w:pPr>
            <w:r w:rsidRPr="007D3D1E">
              <w:rPr>
                <w:sz w:val="20"/>
                <w:szCs w:val="20"/>
              </w:rPr>
              <w:t>21240</w:t>
            </w:r>
          </w:p>
        </w:tc>
      </w:tr>
      <w:tr w:rsidR="007D3D1E" w:rsidRPr="007D3D1E" w14:paraId="3685411D" w14:textId="77777777" w:rsidTr="00D125B7">
        <w:trPr>
          <w:trHeight w:val="303"/>
        </w:trPr>
        <w:tc>
          <w:tcPr>
            <w:tcW w:w="4106" w:type="dxa"/>
            <w:vAlign w:val="center"/>
          </w:tcPr>
          <w:p w14:paraId="10DD4730" w14:textId="77777777" w:rsidR="007D3D1E" w:rsidRPr="007D3D1E" w:rsidRDefault="007D3D1E" w:rsidP="007D3D1E">
            <w:pPr>
              <w:jc w:val="center"/>
              <w:rPr>
                <w:sz w:val="20"/>
                <w:szCs w:val="20"/>
              </w:rPr>
            </w:pPr>
            <w:r w:rsidRPr="007D3D1E">
              <w:rPr>
                <w:sz w:val="20"/>
                <w:szCs w:val="20"/>
              </w:rPr>
              <w:t>ул.Новозаводская</w:t>
            </w:r>
          </w:p>
        </w:tc>
        <w:tc>
          <w:tcPr>
            <w:tcW w:w="1985" w:type="dxa"/>
            <w:vAlign w:val="center"/>
          </w:tcPr>
          <w:p w14:paraId="7D23CABD" w14:textId="77777777" w:rsidR="007D3D1E" w:rsidRPr="007D3D1E" w:rsidRDefault="007D3D1E" w:rsidP="007D3D1E">
            <w:pPr>
              <w:jc w:val="center"/>
              <w:rPr>
                <w:sz w:val="20"/>
                <w:szCs w:val="20"/>
              </w:rPr>
            </w:pPr>
            <w:r w:rsidRPr="007D3D1E">
              <w:rPr>
                <w:sz w:val="20"/>
                <w:szCs w:val="20"/>
              </w:rPr>
              <w:t>0,26</w:t>
            </w:r>
          </w:p>
        </w:tc>
        <w:tc>
          <w:tcPr>
            <w:tcW w:w="1701" w:type="dxa"/>
            <w:tcBorders>
              <w:right w:val="single" w:sz="4" w:space="0" w:color="auto"/>
            </w:tcBorders>
            <w:vAlign w:val="center"/>
          </w:tcPr>
          <w:p w14:paraId="6125C14D"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00757E91" w14:textId="77777777" w:rsidR="007D3D1E" w:rsidRPr="007D3D1E" w:rsidRDefault="007D3D1E" w:rsidP="007D3D1E">
            <w:pPr>
              <w:jc w:val="center"/>
              <w:rPr>
                <w:sz w:val="20"/>
                <w:szCs w:val="20"/>
              </w:rPr>
            </w:pPr>
            <w:r w:rsidRPr="007D3D1E">
              <w:rPr>
                <w:sz w:val="20"/>
                <w:szCs w:val="20"/>
              </w:rPr>
              <w:t>1560</w:t>
            </w:r>
          </w:p>
        </w:tc>
      </w:tr>
      <w:tr w:rsidR="007D3D1E" w:rsidRPr="007D3D1E" w14:paraId="3F2B55FD" w14:textId="77777777" w:rsidTr="00D125B7">
        <w:trPr>
          <w:trHeight w:val="303"/>
        </w:trPr>
        <w:tc>
          <w:tcPr>
            <w:tcW w:w="4106" w:type="dxa"/>
            <w:vAlign w:val="center"/>
          </w:tcPr>
          <w:p w14:paraId="2D99E50C" w14:textId="77777777" w:rsidR="007D3D1E" w:rsidRPr="007D3D1E" w:rsidRDefault="007D3D1E" w:rsidP="007D3D1E">
            <w:pPr>
              <w:jc w:val="center"/>
              <w:rPr>
                <w:sz w:val="20"/>
                <w:szCs w:val="20"/>
              </w:rPr>
            </w:pPr>
            <w:r w:rsidRPr="007D3D1E">
              <w:rPr>
                <w:sz w:val="20"/>
                <w:szCs w:val="20"/>
              </w:rPr>
              <w:t>ул.Хажиева</w:t>
            </w:r>
          </w:p>
        </w:tc>
        <w:tc>
          <w:tcPr>
            <w:tcW w:w="1985" w:type="dxa"/>
            <w:vAlign w:val="center"/>
          </w:tcPr>
          <w:p w14:paraId="5E3667A5" w14:textId="77777777" w:rsidR="007D3D1E" w:rsidRPr="007D3D1E" w:rsidRDefault="007D3D1E" w:rsidP="007D3D1E">
            <w:pPr>
              <w:jc w:val="center"/>
              <w:rPr>
                <w:sz w:val="20"/>
                <w:szCs w:val="20"/>
              </w:rPr>
            </w:pPr>
            <w:r w:rsidRPr="007D3D1E">
              <w:rPr>
                <w:sz w:val="20"/>
                <w:szCs w:val="20"/>
              </w:rPr>
              <w:t>0,49</w:t>
            </w:r>
          </w:p>
        </w:tc>
        <w:tc>
          <w:tcPr>
            <w:tcW w:w="1701" w:type="dxa"/>
            <w:tcBorders>
              <w:right w:val="single" w:sz="4" w:space="0" w:color="auto"/>
            </w:tcBorders>
            <w:vAlign w:val="center"/>
          </w:tcPr>
          <w:p w14:paraId="683306F2"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089E623C" w14:textId="77777777" w:rsidR="007D3D1E" w:rsidRPr="007D3D1E" w:rsidRDefault="007D3D1E" w:rsidP="007D3D1E">
            <w:pPr>
              <w:jc w:val="center"/>
              <w:rPr>
                <w:sz w:val="20"/>
                <w:szCs w:val="20"/>
              </w:rPr>
            </w:pPr>
            <w:r w:rsidRPr="007D3D1E">
              <w:rPr>
                <w:sz w:val="20"/>
                <w:szCs w:val="20"/>
              </w:rPr>
              <w:t>2940</w:t>
            </w:r>
          </w:p>
        </w:tc>
      </w:tr>
      <w:tr w:rsidR="007D3D1E" w:rsidRPr="007D3D1E" w14:paraId="2B7C6C06" w14:textId="77777777" w:rsidTr="00D125B7">
        <w:trPr>
          <w:trHeight w:val="303"/>
        </w:trPr>
        <w:tc>
          <w:tcPr>
            <w:tcW w:w="4106" w:type="dxa"/>
            <w:vAlign w:val="center"/>
          </w:tcPr>
          <w:p w14:paraId="05F47B34" w14:textId="77777777" w:rsidR="007D3D1E" w:rsidRPr="007D3D1E" w:rsidRDefault="007D3D1E" w:rsidP="007D3D1E">
            <w:pPr>
              <w:jc w:val="center"/>
              <w:rPr>
                <w:sz w:val="20"/>
                <w:szCs w:val="20"/>
              </w:rPr>
            </w:pPr>
            <w:r w:rsidRPr="007D3D1E">
              <w:rPr>
                <w:sz w:val="20"/>
                <w:szCs w:val="20"/>
              </w:rPr>
              <w:t>ул.Абазинская</w:t>
            </w:r>
          </w:p>
        </w:tc>
        <w:tc>
          <w:tcPr>
            <w:tcW w:w="1985" w:type="dxa"/>
            <w:vAlign w:val="center"/>
          </w:tcPr>
          <w:p w14:paraId="6D8E3A9C" w14:textId="77777777" w:rsidR="007D3D1E" w:rsidRPr="007D3D1E" w:rsidRDefault="007D3D1E" w:rsidP="007D3D1E">
            <w:pPr>
              <w:jc w:val="center"/>
              <w:rPr>
                <w:sz w:val="20"/>
                <w:szCs w:val="20"/>
              </w:rPr>
            </w:pPr>
            <w:r w:rsidRPr="007D3D1E">
              <w:rPr>
                <w:sz w:val="20"/>
                <w:szCs w:val="20"/>
              </w:rPr>
              <w:t>0,50</w:t>
            </w:r>
          </w:p>
        </w:tc>
        <w:tc>
          <w:tcPr>
            <w:tcW w:w="1701" w:type="dxa"/>
            <w:tcBorders>
              <w:right w:val="single" w:sz="4" w:space="0" w:color="auto"/>
            </w:tcBorders>
            <w:vAlign w:val="center"/>
          </w:tcPr>
          <w:p w14:paraId="046B6C6F"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82B983F" w14:textId="77777777" w:rsidR="007D3D1E" w:rsidRPr="007D3D1E" w:rsidRDefault="007D3D1E" w:rsidP="007D3D1E">
            <w:pPr>
              <w:jc w:val="center"/>
              <w:rPr>
                <w:sz w:val="20"/>
                <w:szCs w:val="20"/>
              </w:rPr>
            </w:pPr>
            <w:r w:rsidRPr="007D3D1E">
              <w:rPr>
                <w:sz w:val="20"/>
                <w:szCs w:val="20"/>
              </w:rPr>
              <w:t>3000</w:t>
            </w:r>
          </w:p>
        </w:tc>
      </w:tr>
      <w:tr w:rsidR="007D3D1E" w:rsidRPr="007D3D1E" w14:paraId="26F0A11D" w14:textId="77777777" w:rsidTr="00D125B7">
        <w:trPr>
          <w:trHeight w:val="303"/>
        </w:trPr>
        <w:tc>
          <w:tcPr>
            <w:tcW w:w="4106" w:type="dxa"/>
            <w:vAlign w:val="center"/>
          </w:tcPr>
          <w:p w14:paraId="0C892E0C" w14:textId="77777777" w:rsidR="007D3D1E" w:rsidRPr="007D3D1E" w:rsidRDefault="007D3D1E" w:rsidP="007D3D1E">
            <w:pPr>
              <w:jc w:val="center"/>
              <w:rPr>
                <w:sz w:val="20"/>
                <w:szCs w:val="20"/>
              </w:rPr>
            </w:pPr>
            <w:r w:rsidRPr="007D3D1E">
              <w:rPr>
                <w:sz w:val="20"/>
                <w:szCs w:val="20"/>
              </w:rPr>
              <w:t>ул.Подгорная</w:t>
            </w:r>
          </w:p>
        </w:tc>
        <w:tc>
          <w:tcPr>
            <w:tcW w:w="1985" w:type="dxa"/>
            <w:vAlign w:val="center"/>
          </w:tcPr>
          <w:p w14:paraId="0574F5BF" w14:textId="77777777" w:rsidR="007D3D1E" w:rsidRPr="007D3D1E" w:rsidRDefault="007D3D1E" w:rsidP="007D3D1E">
            <w:pPr>
              <w:jc w:val="center"/>
              <w:rPr>
                <w:sz w:val="20"/>
                <w:szCs w:val="20"/>
              </w:rPr>
            </w:pPr>
            <w:r w:rsidRPr="007D3D1E">
              <w:rPr>
                <w:sz w:val="20"/>
                <w:szCs w:val="20"/>
              </w:rPr>
              <w:t>0,72</w:t>
            </w:r>
          </w:p>
        </w:tc>
        <w:tc>
          <w:tcPr>
            <w:tcW w:w="1701" w:type="dxa"/>
            <w:tcBorders>
              <w:right w:val="single" w:sz="4" w:space="0" w:color="auto"/>
            </w:tcBorders>
            <w:vAlign w:val="center"/>
          </w:tcPr>
          <w:p w14:paraId="7304628C"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0A457D9D" w14:textId="77777777" w:rsidR="007D3D1E" w:rsidRPr="007D3D1E" w:rsidRDefault="007D3D1E" w:rsidP="007D3D1E">
            <w:pPr>
              <w:jc w:val="center"/>
              <w:rPr>
                <w:sz w:val="20"/>
                <w:szCs w:val="20"/>
              </w:rPr>
            </w:pPr>
            <w:r w:rsidRPr="007D3D1E">
              <w:rPr>
                <w:sz w:val="20"/>
                <w:szCs w:val="20"/>
              </w:rPr>
              <w:t>4320</w:t>
            </w:r>
          </w:p>
        </w:tc>
      </w:tr>
      <w:tr w:rsidR="007D3D1E" w:rsidRPr="007D3D1E" w14:paraId="2F4E3DFC" w14:textId="77777777" w:rsidTr="00D125B7">
        <w:trPr>
          <w:trHeight w:val="303"/>
        </w:trPr>
        <w:tc>
          <w:tcPr>
            <w:tcW w:w="4106" w:type="dxa"/>
            <w:vAlign w:val="center"/>
          </w:tcPr>
          <w:p w14:paraId="566C693A" w14:textId="77777777" w:rsidR="007D3D1E" w:rsidRPr="007D3D1E" w:rsidRDefault="007D3D1E" w:rsidP="007D3D1E">
            <w:pPr>
              <w:jc w:val="center"/>
              <w:rPr>
                <w:sz w:val="20"/>
                <w:szCs w:val="20"/>
              </w:rPr>
            </w:pPr>
            <w:r w:rsidRPr="007D3D1E">
              <w:rPr>
                <w:sz w:val="20"/>
                <w:szCs w:val="20"/>
              </w:rPr>
              <w:t>ул.Заречная</w:t>
            </w:r>
          </w:p>
        </w:tc>
        <w:tc>
          <w:tcPr>
            <w:tcW w:w="1985" w:type="dxa"/>
            <w:vAlign w:val="center"/>
          </w:tcPr>
          <w:p w14:paraId="625B75B5" w14:textId="77777777" w:rsidR="007D3D1E" w:rsidRPr="007D3D1E" w:rsidRDefault="007D3D1E" w:rsidP="007D3D1E">
            <w:pPr>
              <w:jc w:val="center"/>
              <w:rPr>
                <w:sz w:val="20"/>
                <w:szCs w:val="20"/>
              </w:rPr>
            </w:pPr>
            <w:r w:rsidRPr="007D3D1E">
              <w:rPr>
                <w:sz w:val="20"/>
                <w:szCs w:val="20"/>
              </w:rPr>
              <w:t>5,61</w:t>
            </w:r>
          </w:p>
        </w:tc>
        <w:tc>
          <w:tcPr>
            <w:tcW w:w="1701" w:type="dxa"/>
            <w:tcBorders>
              <w:right w:val="single" w:sz="4" w:space="0" w:color="auto"/>
            </w:tcBorders>
            <w:vAlign w:val="center"/>
          </w:tcPr>
          <w:p w14:paraId="69BF962A"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5F0BB4C" w14:textId="77777777" w:rsidR="007D3D1E" w:rsidRPr="007D3D1E" w:rsidRDefault="007D3D1E" w:rsidP="007D3D1E">
            <w:pPr>
              <w:jc w:val="center"/>
              <w:rPr>
                <w:sz w:val="20"/>
                <w:szCs w:val="20"/>
              </w:rPr>
            </w:pPr>
            <w:r w:rsidRPr="007D3D1E">
              <w:rPr>
                <w:sz w:val="20"/>
                <w:szCs w:val="20"/>
              </w:rPr>
              <w:t>33660</w:t>
            </w:r>
          </w:p>
        </w:tc>
      </w:tr>
      <w:tr w:rsidR="007D3D1E" w:rsidRPr="007D3D1E" w14:paraId="16FA2001" w14:textId="77777777" w:rsidTr="00D125B7">
        <w:trPr>
          <w:trHeight w:val="303"/>
        </w:trPr>
        <w:tc>
          <w:tcPr>
            <w:tcW w:w="4106" w:type="dxa"/>
            <w:vAlign w:val="center"/>
          </w:tcPr>
          <w:p w14:paraId="66330473" w14:textId="77777777" w:rsidR="007D3D1E" w:rsidRPr="007D3D1E" w:rsidRDefault="007D3D1E" w:rsidP="007D3D1E">
            <w:pPr>
              <w:jc w:val="center"/>
              <w:rPr>
                <w:sz w:val="20"/>
                <w:szCs w:val="20"/>
              </w:rPr>
            </w:pPr>
            <w:r w:rsidRPr="007D3D1E">
              <w:rPr>
                <w:sz w:val="20"/>
                <w:szCs w:val="20"/>
              </w:rPr>
              <w:t>ул.Лесная</w:t>
            </w:r>
          </w:p>
        </w:tc>
        <w:tc>
          <w:tcPr>
            <w:tcW w:w="1985" w:type="dxa"/>
            <w:vAlign w:val="center"/>
          </w:tcPr>
          <w:p w14:paraId="553A0A22" w14:textId="77777777" w:rsidR="007D3D1E" w:rsidRPr="007D3D1E" w:rsidRDefault="007D3D1E" w:rsidP="007D3D1E">
            <w:pPr>
              <w:jc w:val="center"/>
              <w:rPr>
                <w:sz w:val="20"/>
                <w:szCs w:val="20"/>
              </w:rPr>
            </w:pPr>
            <w:r w:rsidRPr="007D3D1E">
              <w:rPr>
                <w:sz w:val="20"/>
                <w:szCs w:val="20"/>
              </w:rPr>
              <w:t>0,36</w:t>
            </w:r>
          </w:p>
        </w:tc>
        <w:tc>
          <w:tcPr>
            <w:tcW w:w="1701" w:type="dxa"/>
            <w:tcBorders>
              <w:right w:val="single" w:sz="4" w:space="0" w:color="auto"/>
            </w:tcBorders>
            <w:vAlign w:val="center"/>
          </w:tcPr>
          <w:p w14:paraId="2EA38EF2"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3AFB686" w14:textId="77777777" w:rsidR="007D3D1E" w:rsidRPr="007D3D1E" w:rsidRDefault="007D3D1E" w:rsidP="007D3D1E">
            <w:pPr>
              <w:jc w:val="center"/>
              <w:rPr>
                <w:sz w:val="20"/>
                <w:szCs w:val="20"/>
              </w:rPr>
            </w:pPr>
            <w:r w:rsidRPr="007D3D1E">
              <w:rPr>
                <w:sz w:val="20"/>
                <w:szCs w:val="20"/>
              </w:rPr>
              <w:t>2160</w:t>
            </w:r>
          </w:p>
        </w:tc>
      </w:tr>
      <w:tr w:rsidR="007D3D1E" w:rsidRPr="007D3D1E" w14:paraId="31BBDF53" w14:textId="77777777" w:rsidTr="00D125B7">
        <w:trPr>
          <w:trHeight w:val="303"/>
        </w:trPr>
        <w:tc>
          <w:tcPr>
            <w:tcW w:w="4106" w:type="dxa"/>
            <w:vAlign w:val="center"/>
          </w:tcPr>
          <w:p w14:paraId="6B251DDF" w14:textId="77777777" w:rsidR="007D3D1E" w:rsidRPr="007D3D1E" w:rsidRDefault="007D3D1E" w:rsidP="007D3D1E">
            <w:pPr>
              <w:jc w:val="center"/>
              <w:rPr>
                <w:sz w:val="20"/>
                <w:szCs w:val="20"/>
              </w:rPr>
            </w:pPr>
            <w:r w:rsidRPr="007D3D1E">
              <w:rPr>
                <w:sz w:val="20"/>
                <w:szCs w:val="20"/>
              </w:rPr>
              <w:t>пер.Тургенева</w:t>
            </w:r>
          </w:p>
        </w:tc>
        <w:tc>
          <w:tcPr>
            <w:tcW w:w="1985" w:type="dxa"/>
            <w:vAlign w:val="center"/>
          </w:tcPr>
          <w:p w14:paraId="03FCC639" w14:textId="77777777" w:rsidR="007D3D1E" w:rsidRPr="007D3D1E" w:rsidRDefault="007D3D1E" w:rsidP="007D3D1E">
            <w:pPr>
              <w:jc w:val="center"/>
              <w:rPr>
                <w:sz w:val="20"/>
                <w:szCs w:val="20"/>
              </w:rPr>
            </w:pPr>
            <w:r w:rsidRPr="007D3D1E">
              <w:rPr>
                <w:sz w:val="20"/>
                <w:szCs w:val="20"/>
              </w:rPr>
              <w:t>0,50</w:t>
            </w:r>
          </w:p>
        </w:tc>
        <w:tc>
          <w:tcPr>
            <w:tcW w:w="1701" w:type="dxa"/>
            <w:tcBorders>
              <w:right w:val="single" w:sz="4" w:space="0" w:color="auto"/>
            </w:tcBorders>
            <w:vAlign w:val="center"/>
          </w:tcPr>
          <w:p w14:paraId="134D2BD0"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2967965" w14:textId="77777777" w:rsidR="007D3D1E" w:rsidRPr="007D3D1E" w:rsidRDefault="007D3D1E" w:rsidP="007D3D1E">
            <w:pPr>
              <w:jc w:val="center"/>
              <w:rPr>
                <w:sz w:val="20"/>
                <w:szCs w:val="20"/>
              </w:rPr>
            </w:pPr>
            <w:r w:rsidRPr="007D3D1E">
              <w:rPr>
                <w:sz w:val="20"/>
                <w:szCs w:val="20"/>
              </w:rPr>
              <w:t>3000</w:t>
            </w:r>
          </w:p>
        </w:tc>
      </w:tr>
      <w:tr w:rsidR="007D3D1E" w:rsidRPr="007D3D1E" w14:paraId="3A02D140" w14:textId="77777777" w:rsidTr="00D125B7">
        <w:trPr>
          <w:trHeight w:val="303"/>
        </w:trPr>
        <w:tc>
          <w:tcPr>
            <w:tcW w:w="4106" w:type="dxa"/>
            <w:vAlign w:val="center"/>
          </w:tcPr>
          <w:p w14:paraId="53581539" w14:textId="77777777" w:rsidR="007D3D1E" w:rsidRPr="007D3D1E" w:rsidRDefault="007D3D1E" w:rsidP="007D3D1E">
            <w:pPr>
              <w:jc w:val="center"/>
              <w:rPr>
                <w:sz w:val="20"/>
                <w:szCs w:val="20"/>
              </w:rPr>
            </w:pPr>
            <w:r w:rsidRPr="007D3D1E">
              <w:rPr>
                <w:sz w:val="20"/>
                <w:szCs w:val="20"/>
              </w:rPr>
              <w:t>пер.Охотничий</w:t>
            </w:r>
          </w:p>
        </w:tc>
        <w:tc>
          <w:tcPr>
            <w:tcW w:w="1985" w:type="dxa"/>
            <w:vAlign w:val="center"/>
          </w:tcPr>
          <w:p w14:paraId="4345C810" w14:textId="77777777" w:rsidR="007D3D1E" w:rsidRPr="007D3D1E" w:rsidRDefault="007D3D1E" w:rsidP="007D3D1E">
            <w:pPr>
              <w:jc w:val="center"/>
              <w:rPr>
                <w:sz w:val="20"/>
                <w:szCs w:val="20"/>
              </w:rPr>
            </w:pPr>
            <w:r w:rsidRPr="007D3D1E">
              <w:rPr>
                <w:sz w:val="20"/>
                <w:szCs w:val="20"/>
              </w:rPr>
              <w:t>0,36</w:t>
            </w:r>
          </w:p>
        </w:tc>
        <w:tc>
          <w:tcPr>
            <w:tcW w:w="1701" w:type="dxa"/>
            <w:tcBorders>
              <w:right w:val="single" w:sz="4" w:space="0" w:color="auto"/>
            </w:tcBorders>
            <w:vAlign w:val="center"/>
          </w:tcPr>
          <w:p w14:paraId="6718EDA5"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261B8FE" w14:textId="77777777" w:rsidR="007D3D1E" w:rsidRPr="007D3D1E" w:rsidRDefault="007D3D1E" w:rsidP="007D3D1E">
            <w:pPr>
              <w:jc w:val="center"/>
              <w:rPr>
                <w:sz w:val="20"/>
                <w:szCs w:val="20"/>
              </w:rPr>
            </w:pPr>
            <w:r w:rsidRPr="007D3D1E">
              <w:rPr>
                <w:sz w:val="20"/>
                <w:szCs w:val="20"/>
              </w:rPr>
              <w:t>360</w:t>
            </w:r>
          </w:p>
        </w:tc>
      </w:tr>
      <w:tr w:rsidR="007D3D1E" w:rsidRPr="007D3D1E" w14:paraId="63EF7F40" w14:textId="77777777" w:rsidTr="00D125B7">
        <w:trPr>
          <w:trHeight w:val="303"/>
        </w:trPr>
        <w:tc>
          <w:tcPr>
            <w:tcW w:w="4106" w:type="dxa"/>
            <w:vAlign w:val="center"/>
          </w:tcPr>
          <w:p w14:paraId="5380EC8E" w14:textId="77777777" w:rsidR="007D3D1E" w:rsidRPr="007D3D1E" w:rsidRDefault="007D3D1E" w:rsidP="007D3D1E">
            <w:pPr>
              <w:jc w:val="center"/>
              <w:rPr>
                <w:sz w:val="20"/>
                <w:szCs w:val="20"/>
              </w:rPr>
            </w:pPr>
            <w:r w:rsidRPr="007D3D1E">
              <w:rPr>
                <w:sz w:val="20"/>
                <w:szCs w:val="20"/>
              </w:rPr>
              <w:t>ул.Королёва</w:t>
            </w:r>
          </w:p>
        </w:tc>
        <w:tc>
          <w:tcPr>
            <w:tcW w:w="1985" w:type="dxa"/>
            <w:vAlign w:val="center"/>
          </w:tcPr>
          <w:p w14:paraId="5DB863E9" w14:textId="77777777" w:rsidR="007D3D1E" w:rsidRPr="007D3D1E" w:rsidRDefault="007D3D1E" w:rsidP="007D3D1E">
            <w:pPr>
              <w:jc w:val="center"/>
              <w:rPr>
                <w:sz w:val="20"/>
                <w:szCs w:val="20"/>
              </w:rPr>
            </w:pPr>
            <w:r w:rsidRPr="007D3D1E">
              <w:rPr>
                <w:sz w:val="20"/>
                <w:szCs w:val="20"/>
              </w:rPr>
              <w:t>0,33</w:t>
            </w:r>
          </w:p>
        </w:tc>
        <w:tc>
          <w:tcPr>
            <w:tcW w:w="1701" w:type="dxa"/>
            <w:tcBorders>
              <w:right w:val="single" w:sz="4" w:space="0" w:color="auto"/>
            </w:tcBorders>
            <w:vAlign w:val="center"/>
          </w:tcPr>
          <w:p w14:paraId="05DDC0F5"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7402C48" w14:textId="77777777" w:rsidR="007D3D1E" w:rsidRPr="007D3D1E" w:rsidRDefault="007D3D1E" w:rsidP="007D3D1E">
            <w:pPr>
              <w:jc w:val="center"/>
              <w:rPr>
                <w:sz w:val="20"/>
                <w:szCs w:val="20"/>
              </w:rPr>
            </w:pPr>
            <w:r w:rsidRPr="007D3D1E">
              <w:rPr>
                <w:sz w:val="20"/>
                <w:szCs w:val="20"/>
              </w:rPr>
              <w:t>2160</w:t>
            </w:r>
          </w:p>
        </w:tc>
      </w:tr>
      <w:tr w:rsidR="007D3D1E" w:rsidRPr="007D3D1E" w14:paraId="33B5CEEE" w14:textId="77777777" w:rsidTr="00D125B7">
        <w:trPr>
          <w:trHeight w:val="303"/>
        </w:trPr>
        <w:tc>
          <w:tcPr>
            <w:tcW w:w="4106" w:type="dxa"/>
            <w:vAlign w:val="center"/>
          </w:tcPr>
          <w:p w14:paraId="5226ACDE" w14:textId="77777777" w:rsidR="007D3D1E" w:rsidRPr="007D3D1E" w:rsidRDefault="007D3D1E" w:rsidP="007D3D1E">
            <w:pPr>
              <w:jc w:val="center"/>
              <w:rPr>
                <w:sz w:val="20"/>
                <w:szCs w:val="20"/>
              </w:rPr>
            </w:pPr>
            <w:r w:rsidRPr="007D3D1E">
              <w:rPr>
                <w:sz w:val="20"/>
                <w:szCs w:val="20"/>
              </w:rPr>
              <w:t>ул.Нальчикская</w:t>
            </w:r>
          </w:p>
        </w:tc>
        <w:tc>
          <w:tcPr>
            <w:tcW w:w="1985" w:type="dxa"/>
            <w:vAlign w:val="center"/>
          </w:tcPr>
          <w:p w14:paraId="3725E2A2" w14:textId="77777777" w:rsidR="007D3D1E" w:rsidRPr="007D3D1E" w:rsidRDefault="007D3D1E" w:rsidP="007D3D1E">
            <w:pPr>
              <w:jc w:val="center"/>
              <w:rPr>
                <w:sz w:val="20"/>
                <w:szCs w:val="20"/>
              </w:rPr>
            </w:pPr>
            <w:r w:rsidRPr="007D3D1E">
              <w:rPr>
                <w:sz w:val="20"/>
                <w:szCs w:val="20"/>
              </w:rPr>
              <w:t>0,31</w:t>
            </w:r>
          </w:p>
        </w:tc>
        <w:tc>
          <w:tcPr>
            <w:tcW w:w="1701" w:type="dxa"/>
            <w:tcBorders>
              <w:right w:val="single" w:sz="4" w:space="0" w:color="auto"/>
            </w:tcBorders>
            <w:vAlign w:val="center"/>
          </w:tcPr>
          <w:p w14:paraId="437421F7"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947D4A6" w14:textId="77777777" w:rsidR="007D3D1E" w:rsidRPr="007D3D1E" w:rsidRDefault="007D3D1E" w:rsidP="007D3D1E">
            <w:pPr>
              <w:jc w:val="center"/>
              <w:rPr>
                <w:sz w:val="20"/>
                <w:szCs w:val="20"/>
              </w:rPr>
            </w:pPr>
            <w:r w:rsidRPr="007D3D1E">
              <w:rPr>
                <w:sz w:val="20"/>
                <w:szCs w:val="20"/>
              </w:rPr>
              <w:t>1860</w:t>
            </w:r>
          </w:p>
        </w:tc>
      </w:tr>
      <w:tr w:rsidR="007D3D1E" w:rsidRPr="007D3D1E" w14:paraId="5ABD8037" w14:textId="77777777" w:rsidTr="00D125B7">
        <w:trPr>
          <w:trHeight w:val="303"/>
        </w:trPr>
        <w:tc>
          <w:tcPr>
            <w:tcW w:w="4106" w:type="dxa"/>
            <w:vAlign w:val="center"/>
          </w:tcPr>
          <w:p w14:paraId="311FD06F" w14:textId="77777777" w:rsidR="007D3D1E" w:rsidRPr="007D3D1E" w:rsidRDefault="007D3D1E" w:rsidP="007D3D1E">
            <w:pPr>
              <w:jc w:val="center"/>
              <w:rPr>
                <w:sz w:val="20"/>
                <w:szCs w:val="20"/>
              </w:rPr>
            </w:pPr>
            <w:r w:rsidRPr="007D3D1E">
              <w:rPr>
                <w:sz w:val="20"/>
                <w:szCs w:val="20"/>
              </w:rPr>
              <w:t>ул.Береговая</w:t>
            </w:r>
          </w:p>
        </w:tc>
        <w:tc>
          <w:tcPr>
            <w:tcW w:w="1985" w:type="dxa"/>
            <w:vAlign w:val="center"/>
          </w:tcPr>
          <w:p w14:paraId="1311E090" w14:textId="77777777" w:rsidR="007D3D1E" w:rsidRPr="007D3D1E" w:rsidRDefault="007D3D1E" w:rsidP="007D3D1E">
            <w:pPr>
              <w:jc w:val="center"/>
              <w:rPr>
                <w:sz w:val="20"/>
                <w:szCs w:val="20"/>
              </w:rPr>
            </w:pPr>
            <w:r w:rsidRPr="007D3D1E">
              <w:rPr>
                <w:sz w:val="20"/>
                <w:szCs w:val="20"/>
              </w:rPr>
              <w:t>0,49</w:t>
            </w:r>
          </w:p>
        </w:tc>
        <w:tc>
          <w:tcPr>
            <w:tcW w:w="1701" w:type="dxa"/>
            <w:tcBorders>
              <w:right w:val="single" w:sz="4" w:space="0" w:color="auto"/>
            </w:tcBorders>
            <w:vAlign w:val="center"/>
          </w:tcPr>
          <w:p w14:paraId="2FE0B44D"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A71CC75" w14:textId="77777777" w:rsidR="007D3D1E" w:rsidRPr="007D3D1E" w:rsidRDefault="007D3D1E" w:rsidP="007D3D1E">
            <w:pPr>
              <w:jc w:val="center"/>
              <w:rPr>
                <w:sz w:val="20"/>
                <w:szCs w:val="20"/>
              </w:rPr>
            </w:pPr>
            <w:r w:rsidRPr="007D3D1E">
              <w:rPr>
                <w:sz w:val="20"/>
                <w:szCs w:val="20"/>
              </w:rPr>
              <w:t>2940</w:t>
            </w:r>
          </w:p>
        </w:tc>
      </w:tr>
      <w:tr w:rsidR="007D3D1E" w:rsidRPr="007D3D1E" w14:paraId="5E0095B3" w14:textId="77777777" w:rsidTr="00D125B7">
        <w:trPr>
          <w:trHeight w:val="303"/>
        </w:trPr>
        <w:tc>
          <w:tcPr>
            <w:tcW w:w="4106" w:type="dxa"/>
            <w:vAlign w:val="center"/>
          </w:tcPr>
          <w:p w14:paraId="3B6C0F3C" w14:textId="77777777" w:rsidR="007D3D1E" w:rsidRPr="007D3D1E" w:rsidRDefault="007D3D1E" w:rsidP="007D3D1E">
            <w:pPr>
              <w:jc w:val="center"/>
              <w:rPr>
                <w:sz w:val="20"/>
                <w:szCs w:val="20"/>
              </w:rPr>
            </w:pPr>
            <w:r w:rsidRPr="007D3D1E">
              <w:rPr>
                <w:sz w:val="20"/>
                <w:szCs w:val="20"/>
              </w:rPr>
              <w:t>ул.Набережная</w:t>
            </w:r>
          </w:p>
        </w:tc>
        <w:tc>
          <w:tcPr>
            <w:tcW w:w="1985" w:type="dxa"/>
            <w:vAlign w:val="center"/>
          </w:tcPr>
          <w:p w14:paraId="4F92E4C4" w14:textId="77777777" w:rsidR="007D3D1E" w:rsidRPr="007D3D1E" w:rsidRDefault="007D3D1E" w:rsidP="007D3D1E">
            <w:pPr>
              <w:jc w:val="center"/>
              <w:rPr>
                <w:sz w:val="20"/>
                <w:szCs w:val="20"/>
              </w:rPr>
            </w:pPr>
            <w:r w:rsidRPr="007D3D1E">
              <w:rPr>
                <w:sz w:val="20"/>
                <w:szCs w:val="20"/>
              </w:rPr>
              <w:t>1,90</w:t>
            </w:r>
          </w:p>
        </w:tc>
        <w:tc>
          <w:tcPr>
            <w:tcW w:w="1701" w:type="dxa"/>
            <w:tcBorders>
              <w:right w:val="single" w:sz="4" w:space="0" w:color="auto"/>
            </w:tcBorders>
            <w:vAlign w:val="center"/>
          </w:tcPr>
          <w:p w14:paraId="515F1522"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7BAA2B3" w14:textId="77777777" w:rsidR="007D3D1E" w:rsidRPr="007D3D1E" w:rsidRDefault="007D3D1E" w:rsidP="007D3D1E">
            <w:pPr>
              <w:jc w:val="center"/>
              <w:rPr>
                <w:sz w:val="20"/>
                <w:szCs w:val="20"/>
              </w:rPr>
            </w:pPr>
            <w:r w:rsidRPr="007D3D1E">
              <w:rPr>
                <w:sz w:val="20"/>
                <w:szCs w:val="20"/>
              </w:rPr>
              <w:t>11400</w:t>
            </w:r>
          </w:p>
        </w:tc>
      </w:tr>
      <w:tr w:rsidR="007D3D1E" w:rsidRPr="007D3D1E" w14:paraId="44B97E64" w14:textId="77777777" w:rsidTr="00D125B7">
        <w:trPr>
          <w:trHeight w:val="303"/>
        </w:trPr>
        <w:tc>
          <w:tcPr>
            <w:tcW w:w="4106" w:type="dxa"/>
            <w:vAlign w:val="center"/>
          </w:tcPr>
          <w:p w14:paraId="47E83D88" w14:textId="77777777" w:rsidR="007D3D1E" w:rsidRPr="007D3D1E" w:rsidRDefault="007D3D1E" w:rsidP="007D3D1E">
            <w:pPr>
              <w:jc w:val="center"/>
              <w:rPr>
                <w:sz w:val="20"/>
                <w:szCs w:val="20"/>
              </w:rPr>
            </w:pPr>
            <w:r w:rsidRPr="007D3D1E">
              <w:rPr>
                <w:sz w:val="20"/>
                <w:szCs w:val="20"/>
              </w:rPr>
              <w:t>пер.Горный</w:t>
            </w:r>
          </w:p>
        </w:tc>
        <w:tc>
          <w:tcPr>
            <w:tcW w:w="1985" w:type="dxa"/>
            <w:vAlign w:val="center"/>
          </w:tcPr>
          <w:p w14:paraId="502C4F00" w14:textId="77777777" w:rsidR="007D3D1E" w:rsidRPr="007D3D1E" w:rsidRDefault="007D3D1E" w:rsidP="007D3D1E">
            <w:pPr>
              <w:jc w:val="center"/>
              <w:rPr>
                <w:sz w:val="20"/>
                <w:szCs w:val="20"/>
              </w:rPr>
            </w:pPr>
            <w:r w:rsidRPr="007D3D1E">
              <w:rPr>
                <w:sz w:val="20"/>
                <w:szCs w:val="20"/>
              </w:rPr>
              <w:t>0,41</w:t>
            </w:r>
          </w:p>
        </w:tc>
        <w:tc>
          <w:tcPr>
            <w:tcW w:w="1701" w:type="dxa"/>
            <w:tcBorders>
              <w:right w:val="single" w:sz="4" w:space="0" w:color="auto"/>
            </w:tcBorders>
            <w:vAlign w:val="center"/>
          </w:tcPr>
          <w:p w14:paraId="4EDF9801"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2D73281" w14:textId="77777777" w:rsidR="007D3D1E" w:rsidRPr="007D3D1E" w:rsidRDefault="007D3D1E" w:rsidP="007D3D1E">
            <w:pPr>
              <w:jc w:val="center"/>
              <w:rPr>
                <w:sz w:val="20"/>
                <w:szCs w:val="20"/>
              </w:rPr>
            </w:pPr>
            <w:r w:rsidRPr="007D3D1E">
              <w:rPr>
                <w:sz w:val="20"/>
                <w:szCs w:val="20"/>
              </w:rPr>
              <w:t>2460</w:t>
            </w:r>
          </w:p>
        </w:tc>
      </w:tr>
      <w:tr w:rsidR="007D3D1E" w:rsidRPr="007D3D1E" w14:paraId="378F8E13" w14:textId="77777777" w:rsidTr="00D125B7">
        <w:trPr>
          <w:trHeight w:val="303"/>
        </w:trPr>
        <w:tc>
          <w:tcPr>
            <w:tcW w:w="4106" w:type="dxa"/>
            <w:vAlign w:val="center"/>
          </w:tcPr>
          <w:p w14:paraId="0083E4F3" w14:textId="77777777" w:rsidR="007D3D1E" w:rsidRPr="007D3D1E" w:rsidRDefault="007D3D1E" w:rsidP="007D3D1E">
            <w:pPr>
              <w:jc w:val="center"/>
              <w:rPr>
                <w:sz w:val="20"/>
                <w:szCs w:val="20"/>
              </w:rPr>
            </w:pPr>
            <w:r w:rsidRPr="007D3D1E">
              <w:rPr>
                <w:sz w:val="20"/>
                <w:szCs w:val="20"/>
              </w:rPr>
              <w:t>пер.Чегемский</w:t>
            </w:r>
          </w:p>
        </w:tc>
        <w:tc>
          <w:tcPr>
            <w:tcW w:w="1985" w:type="dxa"/>
            <w:vAlign w:val="center"/>
          </w:tcPr>
          <w:p w14:paraId="2B75F0AA" w14:textId="77777777" w:rsidR="007D3D1E" w:rsidRPr="007D3D1E" w:rsidRDefault="007D3D1E" w:rsidP="007D3D1E">
            <w:pPr>
              <w:jc w:val="center"/>
              <w:rPr>
                <w:sz w:val="20"/>
                <w:szCs w:val="20"/>
              </w:rPr>
            </w:pPr>
            <w:r w:rsidRPr="007D3D1E">
              <w:rPr>
                <w:sz w:val="20"/>
                <w:szCs w:val="20"/>
              </w:rPr>
              <w:t>0,45</w:t>
            </w:r>
          </w:p>
        </w:tc>
        <w:tc>
          <w:tcPr>
            <w:tcW w:w="1701" w:type="dxa"/>
            <w:tcBorders>
              <w:right w:val="single" w:sz="4" w:space="0" w:color="auto"/>
            </w:tcBorders>
            <w:vAlign w:val="center"/>
          </w:tcPr>
          <w:p w14:paraId="669E73C9"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7CCD18A" w14:textId="77777777" w:rsidR="007D3D1E" w:rsidRPr="007D3D1E" w:rsidRDefault="007D3D1E" w:rsidP="007D3D1E">
            <w:pPr>
              <w:jc w:val="center"/>
              <w:rPr>
                <w:sz w:val="20"/>
                <w:szCs w:val="20"/>
              </w:rPr>
            </w:pPr>
            <w:r w:rsidRPr="007D3D1E">
              <w:rPr>
                <w:sz w:val="20"/>
                <w:szCs w:val="20"/>
              </w:rPr>
              <w:t>2700</w:t>
            </w:r>
          </w:p>
        </w:tc>
      </w:tr>
      <w:tr w:rsidR="007D3D1E" w:rsidRPr="007D3D1E" w14:paraId="44D0E612" w14:textId="77777777" w:rsidTr="00D125B7">
        <w:trPr>
          <w:trHeight w:val="303"/>
        </w:trPr>
        <w:tc>
          <w:tcPr>
            <w:tcW w:w="4106" w:type="dxa"/>
            <w:vAlign w:val="center"/>
          </w:tcPr>
          <w:p w14:paraId="4FBECAC0" w14:textId="77777777" w:rsidR="007D3D1E" w:rsidRPr="007D3D1E" w:rsidRDefault="007D3D1E" w:rsidP="007D3D1E">
            <w:pPr>
              <w:jc w:val="center"/>
              <w:rPr>
                <w:sz w:val="20"/>
                <w:szCs w:val="20"/>
              </w:rPr>
            </w:pPr>
            <w:r w:rsidRPr="007D3D1E">
              <w:rPr>
                <w:sz w:val="20"/>
                <w:szCs w:val="20"/>
              </w:rPr>
              <w:t>пер.Садовый</w:t>
            </w:r>
          </w:p>
        </w:tc>
        <w:tc>
          <w:tcPr>
            <w:tcW w:w="1985" w:type="dxa"/>
            <w:vAlign w:val="center"/>
          </w:tcPr>
          <w:p w14:paraId="549CD198" w14:textId="77777777" w:rsidR="007D3D1E" w:rsidRPr="007D3D1E" w:rsidRDefault="007D3D1E" w:rsidP="007D3D1E">
            <w:pPr>
              <w:jc w:val="center"/>
              <w:rPr>
                <w:sz w:val="20"/>
                <w:szCs w:val="20"/>
              </w:rPr>
            </w:pPr>
            <w:r w:rsidRPr="007D3D1E">
              <w:rPr>
                <w:sz w:val="20"/>
                <w:szCs w:val="20"/>
              </w:rPr>
              <w:t>0,47</w:t>
            </w:r>
          </w:p>
        </w:tc>
        <w:tc>
          <w:tcPr>
            <w:tcW w:w="1701" w:type="dxa"/>
            <w:tcBorders>
              <w:right w:val="single" w:sz="4" w:space="0" w:color="auto"/>
            </w:tcBorders>
            <w:vAlign w:val="center"/>
          </w:tcPr>
          <w:p w14:paraId="1F21A92F"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964384E" w14:textId="77777777" w:rsidR="007D3D1E" w:rsidRPr="007D3D1E" w:rsidRDefault="007D3D1E" w:rsidP="007D3D1E">
            <w:pPr>
              <w:jc w:val="center"/>
              <w:rPr>
                <w:sz w:val="20"/>
                <w:szCs w:val="20"/>
              </w:rPr>
            </w:pPr>
            <w:r w:rsidRPr="007D3D1E">
              <w:rPr>
                <w:sz w:val="20"/>
                <w:szCs w:val="20"/>
              </w:rPr>
              <w:t>2820</w:t>
            </w:r>
          </w:p>
        </w:tc>
      </w:tr>
      <w:tr w:rsidR="007D3D1E" w:rsidRPr="007D3D1E" w14:paraId="7F8DBE18" w14:textId="77777777" w:rsidTr="00D125B7">
        <w:trPr>
          <w:trHeight w:val="303"/>
        </w:trPr>
        <w:tc>
          <w:tcPr>
            <w:tcW w:w="4106" w:type="dxa"/>
            <w:vAlign w:val="center"/>
          </w:tcPr>
          <w:p w14:paraId="1BB1DD86" w14:textId="77777777" w:rsidR="007D3D1E" w:rsidRPr="007D3D1E" w:rsidRDefault="007D3D1E" w:rsidP="007D3D1E">
            <w:pPr>
              <w:jc w:val="center"/>
              <w:rPr>
                <w:sz w:val="20"/>
                <w:szCs w:val="20"/>
              </w:rPr>
            </w:pPr>
            <w:r w:rsidRPr="007D3D1E">
              <w:rPr>
                <w:sz w:val="20"/>
                <w:szCs w:val="20"/>
              </w:rPr>
              <w:t>пер.Кызбурунский</w:t>
            </w:r>
          </w:p>
        </w:tc>
        <w:tc>
          <w:tcPr>
            <w:tcW w:w="1985" w:type="dxa"/>
            <w:vAlign w:val="center"/>
          </w:tcPr>
          <w:p w14:paraId="46A8CFA0" w14:textId="77777777" w:rsidR="007D3D1E" w:rsidRPr="007D3D1E" w:rsidRDefault="007D3D1E" w:rsidP="007D3D1E">
            <w:pPr>
              <w:jc w:val="center"/>
              <w:rPr>
                <w:sz w:val="20"/>
                <w:szCs w:val="20"/>
              </w:rPr>
            </w:pPr>
            <w:r w:rsidRPr="007D3D1E">
              <w:rPr>
                <w:sz w:val="20"/>
                <w:szCs w:val="20"/>
              </w:rPr>
              <w:t>1,1</w:t>
            </w:r>
          </w:p>
        </w:tc>
        <w:tc>
          <w:tcPr>
            <w:tcW w:w="1701" w:type="dxa"/>
            <w:tcBorders>
              <w:right w:val="single" w:sz="4" w:space="0" w:color="auto"/>
            </w:tcBorders>
            <w:vAlign w:val="center"/>
          </w:tcPr>
          <w:p w14:paraId="5531FBCC"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995B6AB" w14:textId="77777777" w:rsidR="007D3D1E" w:rsidRPr="007D3D1E" w:rsidRDefault="007D3D1E" w:rsidP="007D3D1E">
            <w:pPr>
              <w:jc w:val="center"/>
              <w:rPr>
                <w:sz w:val="20"/>
                <w:szCs w:val="20"/>
              </w:rPr>
            </w:pPr>
            <w:r w:rsidRPr="007D3D1E">
              <w:rPr>
                <w:sz w:val="20"/>
                <w:szCs w:val="20"/>
              </w:rPr>
              <w:t>6600</w:t>
            </w:r>
          </w:p>
        </w:tc>
      </w:tr>
      <w:tr w:rsidR="007D3D1E" w:rsidRPr="007D3D1E" w14:paraId="73F0CAEC" w14:textId="77777777" w:rsidTr="00D125B7">
        <w:trPr>
          <w:trHeight w:val="303"/>
        </w:trPr>
        <w:tc>
          <w:tcPr>
            <w:tcW w:w="4106" w:type="dxa"/>
            <w:vAlign w:val="center"/>
          </w:tcPr>
          <w:p w14:paraId="75BC0571" w14:textId="77777777" w:rsidR="007D3D1E" w:rsidRPr="007D3D1E" w:rsidRDefault="007D3D1E" w:rsidP="007D3D1E">
            <w:pPr>
              <w:jc w:val="center"/>
              <w:rPr>
                <w:sz w:val="20"/>
                <w:szCs w:val="20"/>
              </w:rPr>
            </w:pPr>
            <w:r w:rsidRPr="007D3D1E">
              <w:rPr>
                <w:sz w:val="20"/>
                <w:szCs w:val="20"/>
              </w:rPr>
              <w:t>пер.Калмыкова</w:t>
            </w:r>
          </w:p>
        </w:tc>
        <w:tc>
          <w:tcPr>
            <w:tcW w:w="1985" w:type="dxa"/>
            <w:vAlign w:val="center"/>
          </w:tcPr>
          <w:p w14:paraId="60E6D930" w14:textId="77777777" w:rsidR="007D3D1E" w:rsidRPr="007D3D1E" w:rsidRDefault="007D3D1E" w:rsidP="007D3D1E">
            <w:pPr>
              <w:jc w:val="center"/>
              <w:rPr>
                <w:sz w:val="20"/>
                <w:szCs w:val="20"/>
              </w:rPr>
            </w:pPr>
            <w:r w:rsidRPr="007D3D1E">
              <w:rPr>
                <w:sz w:val="20"/>
                <w:szCs w:val="20"/>
              </w:rPr>
              <w:t>1,23</w:t>
            </w:r>
          </w:p>
        </w:tc>
        <w:tc>
          <w:tcPr>
            <w:tcW w:w="1701" w:type="dxa"/>
            <w:tcBorders>
              <w:right w:val="single" w:sz="4" w:space="0" w:color="auto"/>
            </w:tcBorders>
            <w:vAlign w:val="center"/>
          </w:tcPr>
          <w:p w14:paraId="1326ED18"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7625F59" w14:textId="77777777" w:rsidR="007D3D1E" w:rsidRPr="007D3D1E" w:rsidRDefault="007D3D1E" w:rsidP="007D3D1E">
            <w:pPr>
              <w:jc w:val="center"/>
              <w:rPr>
                <w:sz w:val="20"/>
                <w:szCs w:val="20"/>
              </w:rPr>
            </w:pPr>
            <w:r w:rsidRPr="007D3D1E">
              <w:rPr>
                <w:sz w:val="20"/>
                <w:szCs w:val="20"/>
              </w:rPr>
              <w:t>7380</w:t>
            </w:r>
          </w:p>
        </w:tc>
      </w:tr>
      <w:tr w:rsidR="007D3D1E" w:rsidRPr="007D3D1E" w14:paraId="63F682B2" w14:textId="77777777" w:rsidTr="00D125B7">
        <w:trPr>
          <w:trHeight w:val="303"/>
        </w:trPr>
        <w:tc>
          <w:tcPr>
            <w:tcW w:w="4106" w:type="dxa"/>
            <w:vAlign w:val="center"/>
          </w:tcPr>
          <w:p w14:paraId="291DD5D6" w14:textId="77777777" w:rsidR="007D3D1E" w:rsidRPr="007D3D1E" w:rsidRDefault="007D3D1E" w:rsidP="007D3D1E">
            <w:pPr>
              <w:jc w:val="center"/>
              <w:rPr>
                <w:sz w:val="20"/>
                <w:szCs w:val="20"/>
              </w:rPr>
            </w:pPr>
            <w:r w:rsidRPr="007D3D1E">
              <w:rPr>
                <w:sz w:val="20"/>
                <w:szCs w:val="20"/>
              </w:rPr>
              <w:t>пер.Гагарина</w:t>
            </w:r>
          </w:p>
        </w:tc>
        <w:tc>
          <w:tcPr>
            <w:tcW w:w="1985" w:type="dxa"/>
            <w:vAlign w:val="center"/>
          </w:tcPr>
          <w:p w14:paraId="5EE1435A" w14:textId="77777777" w:rsidR="007D3D1E" w:rsidRPr="007D3D1E" w:rsidRDefault="007D3D1E" w:rsidP="007D3D1E">
            <w:pPr>
              <w:jc w:val="center"/>
              <w:rPr>
                <w:sz w:val="20"/>
                <w:szCs w:val="20"/>
              </w:rPr>
            </w:pPr>
            <w:r w:rsidRPr="007D3D1E">
              <w:rPr>
                <w:sz w:val="20"/>
                <w:szCs w:val="20"/>
              </w:rPr>
              <w:t>1,18</w:t>
            </w:r>
          </w:p>
        </w:tc>
        <w:tc>
          <w:tcPr>
            <w:tcW w:w="1701" w:type="dxa"/>
            <w:tcBorders>
              <w:right w:val="single" w:sz="4" w:space="0" w:color="auto"/>
            </w:tcBorders>
            <w:vAlign w:val="center"/>
          </w:tcPr>
          <w:p w14:paraId="02E1B854"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8691FD2" w14:textId="77777777" w:rsidR="007D3D1E" w:rsidRPr="007D3D1E" w:rsidRDefault="007D3D1E" w:rsidP="007D3D1E">
            <w:pPr>
              <w:jc w:val="center"/>
              <w:rPr>
                <w:sz w:val="20"/>
                <w:szCs w:val="20"/>
              </w:rPr>
            </w:pPr>
            <w:r w:rsidRPr="007D3D1E">
              <w:rPr>
                <w:sz w:val="20"/>
                <w:szCs w:val="20"/>
              </w:rPr>
              <w:t>7080</w:t>
            </w:r>
          </w:p>
        </w:tc>
      </w:tr>
      <w:tr w:rsidR="007D3D1E" w:rsidRPr="007D3D1E" w14:paraId="5A4C7496" w14:textId="77777777" w:rsidTr="00D125B7">
        <w:trPr>
          <w:trHeight w:val="303"/>
        </w:trPr>
        <w:tc>
          <w:tcPr>
            <w:tcW w:w="4106" w:type="dxa"/>
            <w:vAlign w:val="center"/>
          </w:tcPr>
          <w:p w14:paraId="52F0B7FA" w14:textId="77777777" w:rsidR="007D3D1E" w:rsidRPr="007D3D1E" w:rsidRDefault="007D3D1E" w:rsidP="007D3D1E">
            <w:pPr>
              <w:jc w:val="center"/>
              <w:rPr>
                <w:sz w:val="20"/>
                <w:szCs w:val="20"/>
              </w:rPr>
            </w:pPr>
            <w:r w:rsidRPr="007D3D1E">
              <w:rPr>
                <w:sz w:val="20"/>
                <w:szCs w:val="20"/>
              </w:rPr>
              <w:t>пер.Октябрьский</w:t>
            </w:r>
          </w:p>
        </w:tc>
        <w:tc>
          <w:tcPr>
            <w:tcW w:w="1985" w:type="dxa"/>
            <w:vAlign w:val="center"/>
          </w:tcPr>
          <w:p w14:paraId="5539A61E" w14:textId="77777777" w:rsidR="007D3D1E" w:rsidRPr="007D3D1E" w:rsidRDefault="007D3D1E" w:rsidP="007D3D1E">
            <w:pPr>
              <w:jc w:val="center"/>
              <w:rPr>
                <w:sz w:val="20"/>
                <w:szCs w:val="20"/>
              </w:rPr>
            </w:pPr>
            <w:r w:rsidRPr="007D3D1E">
              <w:rPr>
                <w:sz w:val="20"/>
                <w:szCs w:val="20"/>
              </w:rPr>
              <w:t>1,45</w:t>
            </w:r>
          </w:p>
        </w:tc>
        <w:tc>
          <w:tcPr>
            <w:tcW w:w="1701" w:type="dxa"/>
            <w:tcBorders>
              <w:right w:val="single" w:sz="4" w:space="0" w:color="auto"/>
            </w:tcBorders>
            <w:vAlign w:val="center"/>
          </w:tcPr>
          <w:p w14:paraId="1FA6B43A"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95CDB0D" w14:textId="77777777" w:rsidR="007D3D1E" w:rsidRPr="007D3D1E" w:rsidRDefault="007D3D1E" w:rsidP="007D3D1E">
            <w:pPr>
              <w:jc w:val="center"/>
              <w:rPr>
                <w:sz w:val="20"/>
                <w:szCs w:val="20"/>
              </w:rPr>
            </w:pPr>
            <w:r w:rsidRPr="007D3D1E">
              <w:rPr>
                <w:sz w:val="20"/>
                <w:szCs w:val="20"/>
              </w:rPr>
              <w:t>8700</w:t>
            </w:r>
          </w:p>
        </w:tc>
      </w:tr>
      <w:tr w:rsidR="007D3D1E" w:rsidRPr="007D3D1E" w14:paraId="18E8BC8A" w14:textId="77777777" w:rsidTr="00D125B7">
        <w:trPr>
          <w:trHeight w:val="303"/>
        </w:trPr>
        <w:tc>
          <w:tcPr>
            <w:tcW w:w="4106" w:type="dxa"/>
            <w:vAlign w:val="center"/>
          </w:tcPr>
          <w:p w14:paraId="1BAFE86C" w14:textId="77777777" w:rsidR="007D3D1E" w:rsidRPr="007D3D1E" w:rsidRDefault="007D3D1E" w:rsidP="007D3D1E">
            <w:pPr>
              <w:jc w:val="center"/>
              <w:rPr>
                <w:sz w:val="20"/>
                <w:szCs w:val="20"/>
              </w:rPr>
            </w:pPr>
            <w:r w:rsidRPr="007D3D1E">
              <w:rPr>
                <w:sz w:val="20"/>
                <w:szCs w:val="20"/>
              </w:rPr>
              <w:t>пер.Иванова</w:t>
            </w:r>
          </w:p>
        </w:tc>
        <w:tc>
          <w:tcPr>
            <w:tcW w:w="1985" w:type="dxa"/>
            <w:vAlign w:val="center"/>
          </w:tcPr>
          <w:p w14:paraId="715AFC81" w14:textId="77777777" w:rsidR="007D3D1E" w:rsidRPr="007D3D1E" w:rsidRDefault="007D3D1E" w:rsidP="007D3D1E">
            <w:pPr>
              <w:jc w:val="center"/>
              <w:rPr>
                <w:sz w:val="20"/>
                <w:szCs w:val="20"/>
              </w:rPr>
            </w:pPr>
            <w:r w:rsidRPr="007D3D1E">
              <w:rPr>
                <w:sz w:val="20"/>
                <w:szCs w:val="20"/>
              </w:rPr>
              <w:t>1,64</w:t>
            </w:r>
          </w:p>
        </w:tc>
        <w:tc>
          <w:tcPr>
            <w:tcW w:w="1701" w:type="dxa"/>
            <w:tcBorders>
              <w:right w:val="single" w:sz="4" w:space="0" w:color="auto"/>
            </w:tcBorders>
            <w:vAlign w:val="center"/>
          </w:tcPr>
          <w:p w14:paraId="4A95C411"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E8FACE5" w14:textId="77777777" w:rsidR="007D3D1E" w:rsidRPr="007D3D1E" w:rsidRDefault="007D3D1E" w:rsidP="007D3D1E">
            <w:pPr>
              <w:jc w:val="center"/>
              <w:rPr>
                <w:sz w:val="20"/>
                <w:szCs w:val="20"/>
              </w:rPr>
            </w:pPr>
            <w:r w:rsidRPr="007D3D1E">
              <w:rPr>
                <w:sz w:val="20"/>
                <w:szCs w:val="20"/>
              </w:rPr>
              <w:t>9840</w:t>
            </w:r>
          </w:p>
        </w:tc>
      </w:tr>
      <w:tr w:rsidR="007D3D1E" w:rsidRPr="007D3D1E" w14:paraId="194DB64E" w14:textId="77777777" w:rsidTr="00D125B7">
        <w:trPr>
          <w:trHeight w:val="303"/>
        </w:trPr>
        <w:tc>
          <w:tcPr>
            <w:tcW w:w="4106" w:type="dxa"/>
            <w:vAlign w:val="center"/>
          </w:tcPr>
          <w:p w14:paraId="0FBF1085" w14:textId="77777777" w:rsidR="007D3D1E" w:rsidRPr="007D3D1E" w:rsidRDefault="007D3D1E" w:rsidP="007D3D1E">
            <w:pPr>
              <w:jc w:val="center"/>
              <w:rPr>
                <w:sz w:val="20"/>
                <w:szCs w:val="20"/>
              </w:rPr>
            </w:pPr>
            <w:r w:rsidRPr="007D3D1E">
              <w:rPr>
                <w:sz w:val="20"/>
                <w:szCs w:val="20"/>
              </w:rPr>
              <w:t>ул.Кауфова</w:t>
            </w:r>
          </w:p>
        </w:tc>
        <w:tc>
          <w:tcPr>
            <w:tcW w:w="1985" w:type="dxa"/>
            <w:vAlign w:val="center"/>
          </w:tcPr>
          <w:p w14:paraId="2B62F78A" w14:textId="77777777" w:rsidR="007D3D1E" w:rsidRPr="007D3D1E" w:rsidRDefault="007D3D1E" w:rsidP="007D3D1E">
            <w:pPr>
              <w:jc w:val="center"/>
              <w:rPr>
                <w:sz w:val="20"/>
                <w:szCs w:val="20"/>
              </w:rPr>
            </w:pPr>
            <w:r w:rsidRPr="007D3D1E">
              <w:rPr>
                <w:sz w:val="20"/>
                <w:szCs w:val="20"/>
              </w:rPr>
              <w:t>1,40</w:t>
            </w:r>
          </w:p>
        </w:tc>
        <w:tc>
          <w:tcPr>
            <w:tcW w:w="1701" w:type="dxa"/>
            <w:tcBorders>
              <w:right w:val="single" w:sz="4" w:space="0" w:color="auto"/>
            </w:tcBorders>
            <w:vAlign w:val="center"/>
          </w:tcPr>
          <w:p w14:paraId="0EBF284D"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679CA2B" w14:textId="77777777" w:rsidR="007D3D1E" w:rsidRPr="007D3D1E" w:rsidRDefault="007D3D1E" w:rsidP="007D3D1E">
            <w:pPr>
              <w:jc w:val="center"/>
              <w:rPr>
                <w:sz w:val="20"/>
                <w:szCs w:val="20"/>
              </w:rPr>
            </w:pPr>
            <w:r w:rsidRPr="007D3D1E">
              <w:rPr>
                <w:sz w:val="20"/>
                <w:szCs w:val="20"/>
              </w:rPr>
              <w:t>8400</w:t>
            </w:r>
          </w:p>
        </w:tc>
      </w:tr>
      <w:tr w:rsidR="007D3D1E" w:rsidRPr="007D3D1E" w14:paraId="20108704" w14:textId="77777777" w:rsidTr="00D125B7">
        <w:trPr>
          <w:trHeight w:val="303"/>
        </w:trPr>
        <w:tc>
          <w:tcPr>
            <w:tcW w:w="4106" w:type="dxa"/>
            <w:vAlign w:val="center"/>
          </w:tcPr>
          <w:p w14:paraId="1A60ABA0" w14:textId="77777777" w:rsidR="007D3D1E" w:rsidRPr="007D3D1E" w:rsidRDefault="007D3D1E" w:rsidP="007D3D1E">
            <w:pPr>
              <w:jc w:val="center"/>
              <w:rPr>
                <w:sz w:val="20"/>
                <w:szCs w:val="20"/>
              </w:rPr>
            </w:pPr>
            <w:r w:rsidRPr="007D3D1E">
              <w:rPr>
                <w:sz w:val="20"/>
                <w:szCs w:val="20"/>
              </w:rPr>
              <w:t>пер.Лермонтова</w:t>
            </w:r>
          </w:p>
        </w:tc>
        <w:tc>
          <w:tcPr>
            <w:tcW w:w="1985" w:type="dxa"/>
            <w:vAlign w:val="center"/>
          </w:tcPr>
          <w:p w14:paraId="116CAB94" w14:textId="77777777" w:rsidR="007D3D1E" w:rsidRPr="007D3D1E" w:rsidRDefault="007D3D1E" w:rsidP="007D3D1E">
            <w:pPr>
              <w:jc w:val="center"/>
              <w:rPr>
                <w:sz w:val="20"/>
                <w:szCs w:val="20"/>
              </w:rPr>
            </w:pPr>
            <w:r w:rsidRPr="007D3D1E">
              <w:rPr>
                <w:sz w:val="20"/>
                <w:szCs w:val="20"/>
              </w:rPr>
              <w:t>1,64</w:t>
            </w:r>
          </w:p>
        </w:tc>
        <w:tc>
          <w:tcPr>
            <w:tcW w:w="1701" w:type="dxa"/>
            <w:tcBorders>
              <w:right w:val="single" w:sz="4" w:space="0" w:color="auto"/>
            </w:tcBorders>
            <w:vAlign w:val="center"/>
          </w:tcPr>
          <w:p w14:paraId="10FF0A36"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3376AFF" w14:textId="77777777" w:rsidR="007D3D1E" w:rsidRPr="007D3D1E" w:rsidRDefault="007D3D1E" w:rsidP="007D3D1E">
            <w:pPr>
              <w:jc w:val="center"/>
              <w:rPr>
                <w:sz w:val="20"/>
                <w:szCs w:val="20"/>
              </w:rPr>
            </w:pPr>
            <w:r w:rsidRPr="007D3D1E">
              <w:rPr>
                <w:sz w:val="20"/>
                <w:szCs w:val="20"/>
              </w:rPr>
              <w:t>9840</w:t>
            </w:r>
          </w:p>
        </w:tc>
      </w:tr>
      <w:tr w:rsidR="007D3D1E" w:rsidRPr="007D3D1E" w14:paraId="41927AB0" w14:textId="77777777" w:rsidTr="00D125B7">
        <w:trPr>
          <w:trHeight w:val="303"/>
        </w:trPr>
        <w:tc>
          <w:tcPr>
            <w:tcW w:w="4106" w:type="dxa"/>
            <w:vAlign w:val="center"/>
          </w:tcPr>
          <w:p w14:paraId="01EC5765" w14:textId="77777777" w:rsidR="007D3D1E" w:rsidRPr="007D3D1E" w:rsidRDefault="007D3D1E" w:rsidP="007D3D1E">
            <w:pPr>
              <w:jc w:val="center"/>
              <w:rPr>
                <w:sz w:val="20"/>
                <w:szCs w:val="20"/>
              </w:rPr>
            </w:pPr>
            <w:r w:rsidRPr="007D3D1E">
              <w:rPr>
                <w:sz w:val="20"/>
                <w:szCs w:val="20"/>
              </w:rPr>
              <w:t>пер.Махогапский</w:t>
            </w:r>
          </w:p>
        </w:tc>
        <w:tc>
          <w:tcPr>
            <w:tcW w:w="1985" w:type="dxa"/>
            <w:vAlign w:val="center"/>
          </w:tcPr>
          <w:p w14:paraId="7EEA42D8" w14:textId="77777777" w:rsidR="007D3D1E" w:rsidRPr="007D3D1E" w:rsidRDefault="007D3D1E" w:rsidP="007D3D1E">
            <w:pPr>
              <w:jc w:val="center"/>
              <w:rPr>
                <w:sz w:val="20"/>
                <w:szCs w:val="20"/>
              </w:rPr>
            </w:pPr>
            <w:r w:rsidRPr="007D3D1E">
              <w:rPr>
                <w:sz w:val="20"/>
                <w:szCs w:val="20"/>
              </w:rPr>
              <w:t>1,01</w:t>
            </w:r>
          </w:p>
        </w:tc>
        <w:tc>
          <w:tcPr>
            <w:tcW w:w="1701" w:type="dxa"/>
            <w:tcBorders>
              <w:right w:val="single" w:sz="4" w:space="0" w:color="auto"/>
            </w:tcBorders>
            <w:vAlign w:val="center"/>
          </w:tcPr>
          <w:p w14:paraId="7C134244"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09E216D4" w14:textId="77777777" w:rsidR="007D3D1E" w:rsidRPr="007D3D1E" w:rsidRDefault="007D3D1E" w:rsidP="007D3D1E">
            <w:pPr>
              <w:jc w:val="center"/>
              <w:rPr>
                <w:sz w:val="20"/>
                <w:szCs w:val="20"/>
              </w:rPr>
            </w:pPr>
            <w:r w:rsidRPr="007D3D1E">
              <w:rPr>
                <w:sz w:val="20"/>
                <w:szCs w:val="20"/>
              </w:rPr>
              <w:t>6060</w:t>
            </w:r>
          </w:p>
        </w:tc>
      </w:tr>
      <w:tr w:rsidR="007D3D1E" w:rsidRPr="007D3D1E" w14:paraId="45F29B83" w14:textId="77777777" w:rsidTr="00D125B7">
        <w:trPr>
          <w:trHeight w:val="303"/>
        </w:trPr>
        <w:tc>
          <w:tcPr>
            <w:tcW w:w="4106" w:type="dxa"/>
            <w:vAlign w:val="center"/>
          </w:tcPr>
          <w:p w14:paraId="70B7C5AE" w14:textId="77777777" w:rsidR="007D3D1E" w:rsidRPr="007D3D1E" w:rsidRDefault="007D3D1E" w:rsidP="007D3D1E">
            <w:pPr>
              <w:jc w:val="center"/>
              <w:rPr>
                <w:sz w:val="20"/>
                <w:szCs w:val="20"/>
              </w:rPr>
            </w:pPr>
            <w:r w:rsidRPr="007D3D1E">
              <w:rPr>
                <w:sz w:val="20"/>
                <w:szCs w:val="20"/>
              </w:rPr>
              <w:t>пер.Кешокова</w:t>
            </w:r>
          </w:p>
        </w:tc>
        <w:tc>
          <w:tcPr>
            <w:tcW w:w="1985" w:type="dxa"/>
            <w:vAlign w:val="center"/>
          </w:tcPr>
          <w:p w14:paraId="6882DA3A" w14:textId="77777777" w:rsidR="007D3D1E" w:rsidRPr="007D3D1E" w:rsidRDefault="007D3D1E" w:rsidP="007D3D1E">
            <w:pPr>
              <w:jc w:val="center"/>
              <w:rPr>
                <w:sz w:val="20"/>
                <w:szCs w:val="20"/>
              </w:rPr>
            </w:pPr>
            <w:r w:rsidRPr="007D3D1E">
              <w:rPr>
                <w:sz w:val="20"/>
                <w:szCs w:val="20"/>
              </w:rPr>
              <w:t>1,83</w:t>
            </w:r>
          </w:p>
        </w:tc>
        <w:tc>
          <w:tcPr>
            <w:tcW w:w="1701" w:type="dxa"/>
            <w:tcBorders>
              <w:right w:val="single" w:sz="4" w:space="0" w:color="auto"/>
            </w:tcBorders>
            <w:vAlign w:val="center"/>
          </w:tcPr>
          <w:p w14:paraId="7EFAD269"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7670332" w14:textId="77777777" w:rsidR="007D3D1E" w:rsidRPr="007D3D1E" w:rsidRDefault="007D3D1E" w:rsidP="007D3D1E">
            <w:pPr>
              <w:jc w:val="center"/>
              <w:rPr>
                <w:sz w:val="20"/>
                <w:szCs w:val="20"/>
              </w:rPr>
            </w:pPr>
            <w:r w:rsidRPr="007D3D1E">
              <w:rPr>
                <w:sz w:val="20"/>
                <w:szCs w:val="20"/>
              </w:rPr>
              <w:t>10980</w:t>
            </w:r>
          </w:p>
        </w:tc>
      </w:tr>
      <w:tr w:rsidR="007D3D1E" w:rsidRPr="007D3D1E" w14:paraId="3954E42B" w14:textId="77777777" w:rsidTr="00D125B7">
        <w:trPr>
          <w:trHeight w:val="303"/>
        </w:trPr>
        <w:tc>
          <w:tcPr>
            <w:tcW w:w="4106" w:type="dxa"/>
            <w:vAlign w:val="center"/>
          </w:tcPr>
          <w:p w14:paraId="73450495" w14:textId="77777777" w:rsidR="007D3D1E" w:rsidRPr="007D3D1E" w:rsidRDefault="007D3D1E" w:rsidP="007D3D1E">
            <w:pPr>
              <w:jc w:val="center"/>
              <w:rPr>
                <w:sz w:val="20"/>
                <w:szCs w:val="20"/>
              </w:rPr>
            </w:pPr>
            <w:r w:rsidRPr="007D3D1E">
              <w:rPr>
                <w:sz w:val="20"/>
                <w:szCs w:val="20"/>
              </w:rPr>
              <w:t>пер.Южный</w:t>
            </w:r>
          </w:p>
        </w:tc>
        <w:tc>
          <w:tcPr>
            <w:tcW w:w="1985" w:type="dxa"/>
            <w:vAlign w:val="center"/>
          </w:tcPr>
          <w:p w14:paraId="230A5EFA" w14:textId="77777777" w:rsidR="007D3D1E" w:rsidRPr="007D3D1E" w:rsidRDefault="007D3D1E" w:rsidP="007D3D1E">
            <w:pPr>
              <w:jc w:val="center"/>
              <w:rPr>
                <w:sz w:val="20"/>
                <w:szCs w:val="20"/>
              </w:rPr>
            </w:pPr>
            <w:r w:rsidRPr="007D3D1E">
              <w:rPr>
                <w:sz w:val="20"/>
                <w:szCs w:val="20"/>
              </w:rPr>
              <w:t>2,42</w:t>
            </w:r>
          </w:p>
        </w:tc>
        <w:tc>
          <w:tcPr>
            <w:tcW w:w="1701" w:type="dxa"/>
            <w:tcBorders>
              <w:right w:val="single" w:sz="4" w:space="0" w:color="auto"/>
            </w:tcBorders>
            <w:vAlign w:val="center"/>
          </w:tcPr>
          <w:p w14:paraId="5FEA6A98"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F0837E3" w14:textId="77777777" w:rsidR="007D3D1E" w:rsidRPr="007D3D1E" w:rsidRDefault="007D3D1E" w:rsidP="007D3D1E">
            <w:pPr>
              <w:jc w:val="center"/>
              <w:rPr>
                <w:sz w:val="20"/>
                <w:szCs w:val="20"/>
              </w:rPr>
            </w:pPr>
            <w:r w:rsidRPr="007D3D1E">
              <w:rPr>
                <w:sz w:val="20"/>
                <w:szCs w:val="20"/>
              </w:rPr>
              <w:t>14520</w:t>
            </w:r>
          </w:p>
        </w:tc>
      </w:tr>
      <w:tr w:rsidR="007D3D1E" w:rsidRPr="007D3D1E" w14:paraId="65D8E486" w14:textId="77777777" w:rsidTr="00D125B7">
        <w:trPr>
          <w:trHeight w:val="303"/>
        </w:trPr>
        <w:tc>
          <w:tcPr>
            <w:tcW w:w="4106" w:type="dxa"/>
            <w:vAlign w:val="center"/>
          </w:tcPr>
          <w:p w14:paraId="1AF5BB44" w14:textId="77777777" w:rsidR="007D3D1E" w:rsidRPr="007D3D1E" w:rsidRDefault="007D3D1E" w:rsidP="007D3D1E">
            <w:pPr>
              <w:jc w:val="center"/>
              <w:rPr>
                <w:sz w:val="20"/>
                <w:szCs w:val="20"/>
              </w:rPr>
            </w:pPr>
            <w:r w:rsidRPr="007D3D1E">
              <w:rPr>
                <w:sz w:val="20"/>
                <w:szCs w:val="20"/>
              </w:rPr>
              <w:t>ул.бр.Нагоевых</w:t>
            </w:r>
          </w:p>
        </w:tc>
        <w:tc>
          <w:tcPr>
            <w:tcW w:w="1985" w:type="dxa"/>
            <w:vAlign w:val="center"/>
          </w:tcPr>
          <w:p w14:paraId="73E215E1" w14:textId="77777777" w:rsidR="007D3D1E" w:rsidRPr="007D3D1E" w:rsidRDefault="007D3D1E" w:rsidP="007D3D1E">
            <w:pPr>
              <w:jc w:val="center"/>
              <w:rPr>
                <w:sz w:val="20"/>
                <w:szCs w:val="20"/>
              </w:rPr>
            </w:pPr>
            <w:r w:rsidRPr="007D3D1E">
              <w:rPr>
                <w:sz w:val="20"/>
                <w:szCs w:val="20"/>
              </w:rPr>
              <w:t>1,47</w:t>
            </w:r>
          </w:p>
        </w:tc>
        <w:tc>
          <w:tcPr>
            <w:tcW w:w="1701" w:type="dxa"/>
            <w:tcBorders>
              <w:right w:val="single" w:sz="4" w:space="0" w:color="auto"/>
            </w:tcBorders>
            <w:vAlign w:val="center"/>
          </w:tcPr>
          <w:p w14:paraId="436E4FA6"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9F27755" w14:textId="77777777" w:rsidR="007D3D1E" w:rsidRPr="007D3D1E" w:rsidRDefault="007D3D1E" w:rsidP="007D3D1E">
            <w:pPr>
              <w:jc w:val="center"/>
              <w:rPr>
                <w:sz w:val="20"/>
                <w:szCs w:val="20"/>
              </w:rPr>
            </w:pPr>
            <w:r w:rsidRPr="007D3D1E">
              <w:rPr>
                <w:sz w:val="20"/>
                <w:szCs w:val="20"/>
              </w:rPr>
              <w:t>8820</w:t>
            </w:r>
          </w:p>
        </w:tc>
      </w:tr>
      <w:tr w:rsidR="007D3D1E" w:rsidRPr="007D3D1E" w14:paraId="7FF93581" w14:textId="77777777" w:rsidTr="00D125B7">
        <w:trPr>
          <w:trHeight w:val="303"/>
        </w:trPr>
        <w:tc>
          <w:tcPr>
            <w:tcW w:w="4106" w:type="dxa"/>
            <w:vAlign w:val="center"/>
          </w:tcPr>
          <w:p w14:paraId="0F3DA0A5" w14:textId="77777777" w:rsidR="007D3D1E" w:rsidRPr="007D3D1E" w:rsidRDefault="007D3D1E" w:rsidP="007D3D1E">
            <w:pPr>
              <w:jc w:val="center"/>
              <w:rPr>
                <w:sz w:val="20"/>
                <w:szCs w:val="20"/>
              </w:rPr>
            </w:pPr>
            <w:r w:rsidRPr="007D3D1E">
              <w:rPr>
                <w:sz w:val="20"/>
                <w:szCs w:val="20"/>
              </w:rPr>
              <w:t>пер.Школьный</w:t>
            </w:r>
          </w:p>
        </w:tc>
        <w:tc>
          <w:tcPr>
            <w:tcW w:w="1985" w:type="dxa"/>
            <w:vAlign w:val="center"/>
          </w:tcPr>
          <w:p w14:paraId="5C0457F0" w14:textId="77777777" w:rsidR="007D3D1E" w:rsidRPr="007D3D1E" w:rsidRDefault="007D3D1E" w:rsidP="007D3D1E">
            <w:pPr>
              <w:jc w:val="center"/>
              <w:rPr>
                <w:sz w:val="20"/>
                <w:szCs w:val="20"/>
              </w:rPr>
            </w:pPr>
            <w:r w:rsidRPr="007D3D1E">
              <w:rPr>
                <w:sz w:val="20"/>
                <w:szCs w:val="20"/>
              </w:rPr>
              <w:t>1,15</w:t>
            </w:r>
          </w:p>
        </w:tc>
        <w:tc>
          <w:tcPr>
            <w:tcW w:w="1701" w:type="dxa"/>
            <w:tcBorders>
              <w:right w:val="single" w:sz="4" w:space="0" w:color="auto"/>
            </w:tcBorders>
            <w:vAlign w:val="center"/>
          </w:tcPr>
          <w:p w14:paraId="2DAE849B"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B21EFCC" w14:textId="77777777" w:rsidR="007D3D1E" w:rsidRPr="007D3D1E" w:rsidRDefault="007D3D1E" w:rsidP="007D3D1E">
            <w:pPr>
              <w:jc w:val="center"/>
              <w:rPr>
                <w:sz w:val="20"/>
                <w:szCs w:val="20"/>
              </w:rPr>
            </w:pPr>
            <w:r w:rsidRPr="007D3D1E">
              <w:rPr>
                <w:sz w:val="20"/>
                <w:szCs w:val="20"/>
              </w:rPr>
              <w:t>6900</w:t>
            </w:r>
          </w:p>
        </w:tc>
      </w:tr>
      <w:tr w:rsidR="007D3D1E" w:rsidRPr="007D3D1E" w14:paraId="36983808" w14:textId="77777777" w:rsidTr="00D125B7">
        <w:trPr>
          <w:trHeight w:val="303"/>
        </w:trPr>
        <w:tc>
          <w:tcPr>
            <w:tcW w:w="4106" w:type="dxa"/>
            <w:vAlign w:val="center"/>
          </w:tcPr>
          <w:p w14:paraId="43A54271" w14:textId="77777777" w:rsidR="007D3D1E" w:rsidRPr="007D3D1E" w:rsidRDefault="007D3D1E" w:rsidP="007D3D1E">
            <w:pPr>
              <w:jc w:val="center"/>
              <w:rPr>
                <w:sz w:val="20"/>
                <w:szCs w:val="20"/>
              </w:rPr>
            </w:pPr>
            <w:r w:rsidRPr="007D3D1E">
              <w:rPr>
                <w:sz w:val="20"/>
                <w:szCs w:val="20"/>
              </w:rPr>
              <w:t>пер.Победы</w:t>
            </w:r>
          </w:p>
        </w:tc>
        <w:tc>
          <w:tcPr>
            <w:tcW w:w="1985" w:type="dxa"/>
            <w:vAlign w:val="center"/>
          </w:tcPr>
          <w:p w14:paraId="3FDA7797" w14:textId="77777777" w:rsidR="007D3D1E" w:rsidRPr="007D3D1E" w:rsidRDefault="007D3D1E" w:rsidP="007D3D1E">
            <w:pPr>
              <w:jc w:val="center"/>
              <w:rPr>
                <w:sz w:val="20"/>
                <w:szCs w:val="20"/>
              </w:rPr>
            </w:pPr>
            <w:r w:rsidRPr="007D3D1E">
              <w:rPr>
                <w:sz w:val="20"/>
                <w:szCs w:val="20"/>
              </w:rPr>
              <w:t>1,03</w:t>
            </w:r>
          </w:p>
        </w:tc>
        <w:tc>
          <w:tcPr>
            <w:tcW w:w="1701" w:type="dxa"/>
            <w:tcBorders>
              <w:right w:val="single" w:sz="4" w:space="0" w:color="auto"/>
            </w:tcBorders>
            <w:vAlign w:val="center"/>
          </w:tcPr>
          <w:p w14:paraId="3B2AC1C2"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2580A83" w14:textId="77777777" w:rsidR="007D3D1E" w:rsidRPr="007D3D1E" w:rsidRDefault="007D3D1E" w:rsidP="007D3D1E">
            <w:pPr>
              <w:jc w:val="center"/>
              <w:rPr>
                <w:sz w:val="20"/>
                <w:szCs w:val="20"/>
              </w:rPr>
            </w:pPr>
            <w:r w:rsidRPr="007D3D1E">
              <w:rPr>
                <w:sz w:val="20"/>
                <w:szCs w:val="20"/>
              </w:rPr>
              <w:t>6180</w:t>
            </w:r>
          </w:p>
        </w:tc>
      </w:tr>
      <w:tr w:rsidR="007D3D1E" w:rsidRPr="007D3D1E" w14:paraId="2765D597" w14:textId="77777777" w:rsidTr="00D125B7">
        <w:trPr>
          <w:trHeight w:val="303"/>
        </w:trPr>
        <w:tc>
          <w:tcPr>
            <w:tcW w:w="4106" w:type="dxa"/>
            <w:vAlign w:val="center"/>
          </w:tcPr>
          <w:p w14:paraId="07BA752C" w14:textId="77777777" w:rsidR="007D3D1E" w:rsidRPr="007D3D1E" w:rsidRDefault="007D3D1E" w:rsidP="007D3D1E">
            <w:pPr>
              <w:jc w:val="center"/>
              <w:rPr>
                <w:sz w:val="20"/>
                <w:szCs w:val="20"/>
              </w:rPr>
            </w:pPr>
            <w:r w:rsidRPr="007D3D1E">
              <w:rPr>
                <w:sz w:val="20"/>
                <w:szCs w:val="20"/>
              </w:rPr>
              <w:t>пер.Матросова</w:t>
            </w:r>
          </w:p>
        </w:tc>
        <w:tc>
          <w:tcPr>
            <w:tcW w:w="1985" w:type="dxa"/>
            <w:vAlign w:val="center"/>
          </w:tcPr>
          <w:p w14:paraId="52BEDFE7" w14:textId="77777777" w:rsidR="007D3D1E" w:rsidRPr="007D3D1E" w:rsidRDefault="007D3D1E" w:rsidP="007D3D1E">
            <w:pPr>
              <w:jc w:val="center"/>
              <w:rPr>
                <w:sz w:val="20"/>
                <w:szCs w:val="20"/>
              </w:rPr>
            </w:pPr>
            <w:r w:rsidRPr="007D3D1E">
              <w:rPr>
                <w:sz w:val="20"/>
                <w:szCs w:val="20"/>
              </w:rPr>
              <w:t>0,89</w:t>
            </w:r>
          </w:p>
        </w:tc>
        <w:tc>
          <w:tcPr>
            <w:tcW w:w="1701" w:type="dxa"/>
            <w:tcBorders>
              <w:right w:val="single" w:sz="4" w:space="0" w:color="auto"/>
            </w:tcBorders>
            <w:vAlign w:val="center"/>
          </w:tcPr>
          <w:p w14:paraId="7FA0725D"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495044A2" w14:textId="77777777" w:rsidR="007D3D1E" w:rsidRPr="007D3D1E" w:rsidRDefault="007D3D1E" w:rsidP="007D3D1E">
            <w:pPr>
              <w:jc w:val="center"/>
              <w:rPr>
                <w:sz w:val="20"/>
                <w:szCs w:val="20"/>
              </w:rPr>
            </w:pPr>
            <w:r w:rsidRPr="007D3D1E">
              <w:rPr>
                <w:sz w:val="20"/>
                <w:szCs w:val="20"/>
              </w:rPr>
              <w:t>5340</w:t>
            </w:r>
          </w:p>
        </w:tc>
      </w:tr>
      <w:tr w:rsidR="007D3D1E" w:rsidRPr="007D3D1E" w14:paraId="266FC3E5" w14:textId="77777777" w:rsidTr="00D125B7">
        <w:trPr>
          <w:trHeight w:val="303"/>
        </w:trPr>
        <w:tc>
          <w:tcPr>
            <w:tcW w:w="4106" w:type="dxa"/>
            <w:vAlign w:val="center"/>
          </w:tcPr>
          <w:p w14:paraId="432B2F89" w14:textId="77777777" w:rsidR="007D3D1E" w:rsidRPr="007D3D1E" w:rsidRDefault="007D3D1E" w:rsidP="007D3D1E">
            <w:pPr>
              <w:jc w:val="center"/>
              <w:rPr>
                <w:sz w:val="20"/>
                <w:szCs w:val="20"/>
              </w:rPr>
            </w:pPr>
            <w:r w:rsidRPr="007D3D1E">
              <w:rPr>
                <w:sz w:val="20"/>
                <w:szCs w:val="20"/>
              </w:rPr>
              <w:t>пер.Колхозный</w:t>
            </w:r>
          </w:p>
        </w:tc>
        <w:tc>
          <w:tcPr>
            <w:tcW w:w="1985" w:type="dxa"/>
            <w:vAlign w:val="center"/>
          </w:tcPr>
          <w:p w14:paraId="193442A2" w14:textId="77777777" w:rsidR="007D3D1E" w:rsidRPr="007D3D1E" w:rsidRDefault="007D3D1E" w:rsidP="007D3D1E">
            <w:pPr>
              <w:jc w:val="center"/>
              <w:rPr>
                <w:sz w:val="20"/>
                <w:szCs w:val="20"/>
              </w:rPr>
            </w:pPr>
            <w:r w:rsidRPr="007D3D1E">
              <w:rPr>
                <w:sz w:val="20"/>
                <w:szCs w:val="20"/>
              </w:rPr>
              <w:t>0,51</w:t>
            </w:r>
          </w:p>
        </w:tc>
        <w:tc>
          <w:tcPr>
            <w:tcW w:w="1701" w:type="dxa"/>
            <w:tcBorders>
              <w:right w:val="single" w:sz="4" w:space="0" w:color="auto"/>
            </w:tcBorders>
            <w:vAlign w:val="center"/>
          </w:tcPr>
          <w:p w14:paraId="04ECFBD3"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2857F42" w14:textId="77777777" w:rsidR="007D3D1E" w:rsidRPr="007D3D1E" w:rsidRDefault="007D3D1E" w:rsidP="007D3D1E">
            <w:pPr>
              <w:jc w:val="center"/>
              <w:rPr>
                <w:sz w:val="20"/>
                <w:szCs w:val="20"/>
              </w:rPr>
            </w:pPr>
            <w:r w:rsidRPr="007D3D1E">
              <w:rPr>
                <w:sz w:val="20"/>
                <w:szCs w:val="20"/>
              </w:rPr>
              <w:t>3060</w:t>
            </w:r>
          </w:p>
        </w:tc>
      </w:tr>
      <w:tr w:rsidR="007D3D1E" w:rsidRPr="007D3D1E" w14:paraId="3B5B613C" w14:textId="77777777" w:rsidTr="00D125B7">
        <w:trPr>
          <w:trHeight w:val="303"/>
        </w:trPr>
        <w:tc>
          <w:tcPr>
            <w:tcW w:w="4106" w:type="dxa"/>
            <w:vAlign w:val="center"/>
          </w:tcPr>
          <w:p w14:paraId="2769B42D" w14:textId="77777777" w:rsidR="007D3D1E" w:rsidRPr="007D3D1E" w:rsidRDefault="007D3D1E" w:rsidP="007D3D1E">
            <w:pPr>
              <w:jc w:val="center"/>
              <w:rPr>
                <w:sz w:val="20"/>
                <w:szCs w:val="20"/>
              </w:rPr>
            </w:pPr>
            <w:r w:rsidRPr="007D3D1E">
              <w:rPr>
                <w:sz w:val="20"/>
                <w:szCs w:val="20"/>
              </w:rPr>
              <w:t>пер.Кишпекский</w:t>
            </w:r>
          </w:p>
        </w:tc>
        <w:tc>
          <w:tcPr>
            <w:tcW w:w="1985" w:type="dxa"/>
            <w:vAlign w:val="center"/>
          </w:tcPr>
          <w:p w14:paraId="213A33E6" w14:textId="77777777" w:rsidR="007D3D1E" w:rsidRPr="007D3D1E" w:rsidRDefault="007D3D1E" w:rsidP="007D3D1E">
            <w:pPr>
              <w:jc w:val="center"/>
              <w:rPr>
                <w:sz w:val="20"/>
                <w:szCs w:val="20"/>
              </w:rPr>
            </w:pPr>
            <w:r w:rsidRPr="007D3D1E">
              <w:rPr>
                <w:sz w:val="20"/>
                <w:szCs w:val="20"/>
              </w:rPr>
              <w:t>0,26</w:t>
            </w:r>
          </w:p>
        </w:tc>
        <w:tc>
          <w:tcPr>
            <w:tcW w:w="1701" w:type="dxa"/>
            <w:tcBorders>
              <w:right w:val="single" w:sz="4" w:space="0" w:color="auto"/>
            </w:tcBorders>
            <w:vAlign w:val="center"/>
          </w:tcPr>
          <w:p w14:paraId="50E5B09B"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16B5110A" w14:textId="77777777" w:rsidR="007D3D1E" w:rsidRPr="007D3D1E" w:rsidRDefault="007D3D1E" w:rsidP="007D3D1E">
            <w:pPr>
              <w:jc w:val="center"/>
              <w:rPr>
                <w:sz w:val="20"/>
                <w:szCs w:val="20"/>
              </w:rPr>
            </w:pPr>
            <w:r w:rsidRPr="007D3D1E">
              <w:rPr>
                <w:sz w:val="20"/>
                <w:szCs w:val="20"/>
              </w:rPr>
              <w:t>1560</w:t>
            </w:r>
          </w:p>
        </w:tc>
      </w:tr>
      <w:tr w:rsidR="007D3D1E" w:rsidRPr="007D3D1E" w14:paraId="5B05B56B" w14:textId="77777777" w:rsidTr="00D125B7">
        <w:trPr>
          <w:trHeight w:val="303"/>
        </w:trPr>
        <w:tc>
          <w:tcPr>
            <w:tcW w:w="4106" w:type="dxa"/>
            <w:vAlign w:val="center"/>
          </w:tcPr>
          <w:p w14:paraId="1D8BE338" w14:textId="1D2EEB16" w:rsidR="007D3D1E" w:rsidRPr="007D3D1E" w:rsidRDefault="007D3D1E" w:rsidP="007D3D1E">
            <w:pPr>
              <w:jc w:val="center"/>
              <w:rPr>
                <w:sz w:val="20"/>
                <w:szCs w:val="20"/>
              </w:rPr>
            </w:pPr>
            <w:r w:rsidRPr="007D3D1E">
              <w:rPr>
                <w:sz w:val="20"/>
                <w:szCs w:val="20"/>
              </w:rPr>
              <w:t>ул. Полевая</w:t>
            </w:r>
          </w:p>
        </w:tc>
        <w:tc>
          <w:tcPr>
            <w:tcW w:w="1985" w:type="dxa"/>
            <w:vAlign w:val="center"/>
          </w:tcPr>
          <w:p w14:paraId="6E85A817" w14:textId="77777777" w:rsidR="007D3D1E" w:rsidRPr="007D3D1E" w:rsidRDefault="007D3D1E" w:rsidP="007D3D1E">
            <w:pPr>
              <w:jc w:val="center"/>
              <w:rPr>
                <w:sz w:val="20"/>
                <w:szCs w:val="20"/>
              </w:rPr>
            </w:pPr>
            <w:r w:rsidRPr="007D3D1E">
              <w:rPr>
                <w:sz w:val="20"/>
                <w:szCs w:val="20"/>
              </w:rPr>
              <w:t>0,36</w:t>
            </w:r>
          </w:p>
        </w:tc>
        <w:tc>
          <w:tcPr>
            <w:tcW w:w="1701" w:type="dxa"/>
            <w:tcBorders>
              <w:right w:val="single" w:sz="4" w:space="0" w:color="auto"/>
            </w:tcBorders>
            <w:vAlign w:val="center"/>
          </w:tcPr>
          <w:p w14:paraId="188E6A87"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A996D60" w14:textId="77777777" w:rsidR="007D3D1E" w:rsidRPr="007D3D1E" w:rsidRDefault="007D3D1E" w:rsidP="007D3D1E">
            <w:pPr>
              <w:jc w:val="center"/>
              <w:rPr>
                <w:sz w:val="20"/>
                <w:szCs w:val="20"/>
              </w:rPr>
            </w:pPr>
            <w:r w:rsidRPr="007D3D1E">
              <w:rPr>
                <w:sz w:val="20"/>
                <w:szCs w:val="20"/>
              </w:rPr>
              <w:t>2160</w:t>
            </w:r>
          </w:p>
        </w:tc>
      </w:tr>
      <w:tr w:rsidR="007D3D1E" w:rsidRPr="007D3D1E" w14:paraId="6CC65CC3" w14:textId="77777777" w:rsidTr="00D125B7">
        <w:trPr>
          <w:trHeight w:val="303"/>
        </w:trPr>
        <w:tc>
          <w:tcPr>
            <w:tcW w:w="4106" w:type="dxa"/>
            <w:vAlign w:val="center"/>
          </w:tcPr>
          <w:p w14:paraId="7A2E2DAE" w14:textId="2BFD7B9E" w:rsidR="007D3D1E" w:rsidRPr="007D3D1E" w:rsidRDefault="007D3D1E" w:rsidP="007D3D1E">
            <w:pPr>
              <w:jc w:val="center"/>
              <w:rPr>
                <w:sz w:val="20"/>
                <w:szCs w:val="20"/>
              </w:rPr>
            </w:pPr>
            <w:r w:rsidRPr="007D3D1E">
              <w:rPr>
                <w:sz w:val="20"/>
                <w:szCs w:val="20"/>
              </w:rPr>
              <w:t>ул. Абхазская</w:t>
            </w:r>
          </w:p>
        </w:tc>
        <w:tc>
          <w:tcPr>
            <w:tcW w:w="1985" w:type="dxa"/>
            <w:vAlign w:val="center"/>
          </w:tcPr>
          <w:p w14:paraId="5AA9D223" w14:textId="77777777" w:rsidR="007D3D1E" w:rsidRPr="007D3D1E" w:rsidRDefault="007D3D1E" w:rsidP="007D3D1E">
            <w:pPr>
              <w:jc w:val="center"/>
              <w:rPr>
                <w:sz w:val="20"/>
                <w:szCs w:val="20"/>
              </w:rPr>
            </w:pPr>
            <w:r w:rsidRPr="007D3D1E">
              <w:rPr>
                <w:sz w:val="20"/>
                <w:szCs w:val="20"/>
              </w:rPr>
              <w:t>1,0</w:t>
            </w:r>
          </w:p>
        </w:tc>
        <w:tc>
          <w:tcPr>
            <w:tcW w:w="1701" w:type="dxa"/>
            <w:tcBorders>
              <w:right w:val="single" w:sz="4" w:space="0" w:color="auto"/>
            </w:tcBorders>
            <w:vAlign w:val="center"/>
          </w:tcPr>
          <w:p w14:paraId="3FEF6E9E"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F737E6F" w14:textId="77777777" w:rsidR="007D3D1E" w:rsidRPr="007D3D1E" w:rsidRDefault="007D3D1E" w:rsidP="007D3D1E">
            <w:pPr>
              <w:jc w:val="center"/>
              <w:rPr>
                <w:sz w:val="20"/>
                <w:szCs w:val="20"/>
              </w:rPr>
            </w:pPr>
            <w:r w:rsidRPr="007D3D1E">
              <w:rPr>
                <w:sz w:val="20"/>
                <w:szCs w:val="20"/>
              </w:rPr>
              <w:t>6000</w:t>
            </w:r>
          </w:p>
        </w:tc>
      </w:tr>
      <w:tr w:rsidR="007D3D1E" w:rsidRPr="007D3D1E" w14:paraId="1108095A" w14:textId="77777777" w:rsidTr="00D125B7">
        <w:trPr>
          <w:trHeight w:val="303"/>
        </w:trPr>
        <w:tc>
          <w:tcPr>
            <w:tcW w:w="4106" w:type="dxa"/>
            <w:vAlign w:val="center"/>
          </w:tcPr>
          <w:p w14:paraId="3752591D" w14:textId="367C20F5" w:rsidR="007D3D1E" w:rsidRPr="007D3D1E" w:rsidRDefault="007D3D1E" w:rsidP="007D3D1E">
            <w:pPr>
              <w:jc w:val="center"/>
              <w:rPr>
                <w:sz w:val="20"/>
                <w:szCs w:val="20"/>
              </w:rPr>
            </w:pPr>
            <w:r w:rsidRPr="007D3D1E">
              <w:rPr>
                <w:sz w:val="20"/>
                <w:szCs w:val="20"/>
              </w:rPr>
              <w:t>пер. Адыгский</w:t>
            </w:r>
          </w:p>
        </w:tc>
        <w:tc>
          <w:tcPr>
            <w:tcW w:w="1985" w:type="dxa"/>
            <w:vAlign w:val="center"/>
          </w:tcPr>
          <w:p w14:paraId="1C604AE0" w14:textId="77777777" w:rsidR="007D3D1E" w:rsidRPr="007D3D1E" w:rsidRDefault="007D3D1E" w:rsidP="007D3D1E">
            <w:pPr>
              <w:jc w:val="center"/>
              <w:rPr>
                <w:sz w:val="20"/>
                <w:szCs w:val="20"/>
              </w:rPr>
            </w:pPr>
            <w:r w:rsidRPr="007D3D1E">
              <w:rPr>
                <w:sz w:val="20"/>
                <w:szCs w:val="20"/>
              </w:rPr>
              <w:t>0,5</w:t>
            </w:r>
          </w:p>
        </w:tc>
        <w:tc>
          <w:tcPr>
            <w:tcW w:w="1701" w:type="dxa"/>
            <w:tcBorders>
              <w:right w:val="single" w:sz="4" w:space="0" w:color="auto"/>
            </w:tcBorders>
            <w:vAlign w:val="center"/>
          </w:tcPr>
          <w:p w14:paraId="352525F4"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6D2DCC6B" w14:textId="5309388F" w:rsidR="007D3D1E" w:rsidRPr="007D3D1E" w:rsidRDefault="007D3D1E" w:rsidP="007D3D1E">
            <w:pPr>
              <w:jc w:val="center"/>
              <w:rPr>
                <w:sz w:val="20"/>
                <w:szCs w:val="20"/>
              </w:rPr>
            </w:pPr>
            <w:r w:rsidRPr="007D3D1E">
              <w:rPr>
                <w:sz w:val="20"/>
                <w:szCs w:val="20"/>
              </w:rPr>
              <w:t>3000</w:t>
            </w:r>
          </w:p>
        </w:tc>
      </w:tr>
      <w:tr w:rsidR="007D3D1E" w:rsidRPr="007D3D1E" w14:paraId="55F8E792" w14:textId="77777777" w:rsidTr="00D125B7">
        <w:trPr>
          <w:trHeight w:val="303"/>
        </w:trPr>
        <w:tc>
          <w:tcPr>
            <w:tcW w:w="4106" w:type="dxa"/>
            <w:vAlign w:val="center"/>
          </w:tcPr>
          <w:p w14:paraId="5F03841E" w14:textId="77777777" w:rsidR="007D3D1E" w:rsidRPr="007D3D1E" w:rsidRDefault="007D3D1E" w:rsidP="007D3D1E">
            <w:pPr>
              <w:jc w:val="center"/>
              <w:rPr>
                <w:sz w:val="20"/>
                <w:szCs w:val="20"/>
              </w:rPr>
            </w:pPr>
            <w:r w:rsidRPr="007D3D1E">
              <w:rPr>
                <w:sz w:val="20"/>
                <w:szCs w:val="20"/>
              </w:rPr>
              <w:t>ул. Казаноко</w:t>
            </w:r>
          </w:p>
        </w:tc>
        <w:tc>
          <w:tcPr>
            <w:tcW w:w="1985" w:type="dxa"/>
            <w:vAlign w:val="center"/>
          </w:tcPr>
          <w:p w14:paraId="319A41E3" w14:textId="77777777" w:rsidR="007D3D1E" w:rsidRPr="007D3D1E" w:rsidRDefault="007D3D1E" w:rsidP="007D3D1E">
            <w:pPr>
              <w:jc w:val="center"/>
              <w:rPr>
                <w:sz w:val="20"/>
                <w:szCs w:val="20"/>
              </w:rPr>
            </w:pPr>
            <w:r w:rsidRPr="007D3D1E">
              <w:rPr>
                <w:sz w:val="20"/>
                <w:szCs w:val="20"/>
              </w:rPr>
              <w:t>0,54</w:t>
            </w:r>
          </w:p>
        </w:tc>
        <w:tc>
          <w:tcPr>
            <w:tcW w:w="1701" w:type="dxa"/>
            <w:tcBorders>
              <w:right w:val="single" w:sz="4" w:space="0" w:color="auto"/>
            </w:tcBorders>
            <w:vAlign w:val="center"/>
          </w:tcPr>
          <w:p w14:paraId="05DE5F96" w14:textId="23CBB2D2"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F05A0DC" w14:textId="5897F934" w:rsidR="007D3D1E" w:rsidRPr="007D3D1E" w:rsidRDefault="007D3D1E" w:rsidP="007D3D1E">
            <w:pPr>
              <w:jc w:val="center"/>
              <w:rPr>
                <w:sz w:val="20"/>
                <w:szCs w:val="20"/>
              </w:rPr>
            </w:pPr>
            <w:r w:rsidRPr="007D3D1E">
              <w:rPr>
                <w:sz w:val="20"/>
                <w:szCs w:val="20"/>
              </w:rPr>
              <w:t>3240</w:t>
            </w:r>
          </w:p>
        </w:tc>
      </w:tr>
      <w:tr w:rsidR="007D3D1E" w:rsidRPr="007D3D1E" w14:paraId="762351DB" w14:textId="77777777" w:rsidTr="00D125B7">
        <w:trPr>
          <w:trHeight w:val="303"/>
        </w:trPr>
        <w:tc>
          <w:tcPr>
            <w:tcW w:w="4106" w:type="dxa"/>
            <w:vAlign w:val="center"/>
          </w:tcPr>
          <w:p w14:paraId="3ADC14DA" w14:textId="594034B4" w:rsidR="007D3D1E" w:rsidRPr="007D3D1E" w:rsidRDefault="007D3D1E" w:rsidP="007D3D1E">
            <w:pPr>
              <w:jc w:val="center"/>
              <w:rPr>
                <w:sz w:val="20"/>
                <w:szCs w:val="20"/>
              </w:rPr>
            </w:pPr>
            <w:r w:rsidRPr="007D3D1E">
              <w:rPr>
                <w:sz w:val="20"/>
                <w:szCs w:val="20"/>
              </w:rPr>
              <w:t>ул. Учительская</w:t>
            </w:r>
          </w:p>
        </w:tc>
        <w:tc>
          <w:tcPr>
            <w:tcW w:w="1985" w:type="dxa"/>
            <w:vAlign w:val="center"/>
          </w:tcPr>
          <w:p w14:paraId="5644B9B6" w14:textId="77777777" w:rsidR="007D3D1E" w:rsidRPr="007D3D1E" w:rsidRDefault="007D3D1E" w:rsidP="007D3D1E">
            <w:pPr>
              <w:jc w:val="center"/>
              <w:rPr>
                <w:sz w:val="20"/>
                <w:szCs w:val="20"/>
              </w:rPr>
            </w:pPr>
            <w:r w:rsidRPr="007D3D1E">
              <w:rPr>
                <w:sz w:val="20"/>
                <w:szCs w:val="20"/>
              </w:rPr>
              <w:t>0,26</w:t>
            </w:r>
          </w:p>
        </w:tc>
        <w:tc>
          <w:tcPr>
            <w:tcW w:w="1701" w:type="dxa"/>
            <w:tcBorders>
              <w:right w:val="single" w:sz="4" w:space="0" w:color="auto"/>
            </w:tcBorders>
            <w:vAlign w:val="center"/>
          </w:tcPr>
          <w:p w14:paraId="25956F42"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0D9FF48" w14:textId="0F32BE0D" w:rsidR="007D3D1E" w:rsidRPr="007D3D1E" w:rsidRDefault="007D3D1E" w:rsidP="007D3D1E">
            <w:pPr>
              <w:jc w:val="center"/>
              <w:rPr>
                <w:sz w:val="20"/>
                <w:szCs w:val="20"/>
              </w:rPr>
            </w:pPr>
            <w:r w:rsidRPr="007D3D1E">
              <w:rPr>
                <w:sz w:val="20"/>
                <w:szCs w:val="20"/>
              </w:rPr>
              <w:t>1560</w:t>
            </w:r>
          </w:p>
        </w:tc>
      </w:tr>
      <w:tr w:rsidR="007D3D1E" w:rsidRPr="007D3D1E" w14:paraId="1084E615" w14:textId="77777777" w:rsidTr="00D125B7">
        <w:trPr>
          <w:trHeight w:val="303"/>
        </w:trPr>
        <w:tc>
          <w:tcPr>
            <w:tcW w:w="4106" w:type="dxa"/>
            <w:vAlign w:val="center"/>
          </w:tcPr>
          <w:p w14:paraId="0C148850" w14:textId="28B1B857" w:rsidR="007D3D1E" w:rsidRPr="007D3D1E" w:rsidRDefault="007D3D1E" w:rsidP="007D3D1E">
            <w:pPr>
              <w:jc w:val="center"/>
              <w:rPr>
                <w:sz w:val="20"/>
                <w:szCs w:val="20"/>
              </w:rPr>
            </w:pPr>
            <w:r w:rsidRPr="007D3D1E">
              <w:rPr>
                <w:sz w:val="20"/>
                <w:szCs w:val="20"/>
              </w:rPr>
              <w:t>ул. Кирова</w:t>
            </w:r>
          </w:p>
        </w:tc>
        <w:tc>
          <w:tcPr>
            <w:tcW w:w="1985" w:type="dxa"/>
            <w:vAlign w:val="center"/>
          </w:tcPr>
          <w:p w14:paraId="3B724447" w14:textId="77777777" w:rsidR="007D3D1E" w:rsidRPr="007D3D1E" w:rsidRDefault="007D3D1E" w:rsidP="007D3D1E">
            <w:pPr>
              <w:jc w:val="center"/>
              <w:rPr>
                <w:sz w:val="20"/>
                <w:szCs w:val="20"/>
              </w:rPr>
            </w:pPr>
            <w:r w:rsidRPr="007D3D1E">
              <w:rPr>
                <w:sz w:val="20"/>
                <w:szCs w:val="20"/>
              </w:rPr>
              <w:t>0,39</w:t>
            </w:r>
          </w:p>
        </w:tc>
        <w:tc>
          <w:tcPr>
            <w:tcW w:w="1701" w:type="dxa"/>
            <w:tcBorders>
              <w:right w:val="single" w:sz="4" w:space="0" w:color="auto"/>
            </w:tcBorders>
            <w:vAlign w:val="center"/>
          </w:tcPr>
          <w:p w14:paraId="29B228B8"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2D0D4EA" w14:textId="44F99D40" w:rsidR="007D3D1E" w:rsidRPr="007D3D1E" w:rsidRDefault="007D3D1E" w:rsidP="007D3D1E">
            <w:pPr>
              <w:jc w:val="center"/>
              <w:rPr>
                <w:sz w:val="20"/>
                <w:szCs w:val="20"/>
              </w:rPr>
            </w:pPr>
            <w:r w:rsidRPr="007D3D1E">
              <w:rPr>
                <w:sz w:val="20"/>
                <w:szCs w:val="20"/>
              </w:rPr>
              <w:t>2340</w:t>
            </w:r>
          </w:p>
        </w:tc>
      </w:tr>
      <w:tr w:rsidR="007D3D1E" w:rsidRPr="007D3D1E" w14:paraId="1D2F0469" w14:textId="77777777" w:rsidTr="00D125B7">
        <w:trPr>
          <w:trHeight w:val="303"/>
        </w:trPr>
        <w:tc>
          <w:tcPr>
            <w:tcW w:w="4106" w:type="dxa"/>
            <w:vAlign w:val="center"/>
          </w:tcPr>
          <w:p w14:paraId="7D42E50B" w14:textId="77777777" w:rsidR="007D3D1E" w:rsidRPr="007D3D1E" w:rsidRDefault="007D3D1E" w:rsidP="007D3D1E">
            <w:pPr>
              <w:jc w:val="center"/>
              <w:rPr>
                <w:sz w:val="20"/>
                <w:szCs w:val="20"/>
              </w:rPr>
            </w:pPr>
            <w:r w:rsidRPr="007D3D1E">
              <w:rPr>
                <w:sz w:val="20"/>
                <w:szCs w:val="20"/>
              </w:rPr>
              <w:lastRenderedPageBreak/>
              <w:t>ул. Бр. Ташуевых</w:t>
            </w:r>
          </w:p>
        </w:tc>
        <w:tc>
          <w:tcPr>
            <w:tcW w:w="1985" w:type="dxa"/>
            <w:vAlign w:val="center"/>
          </w:tcPr>
          <w:p w14:paraId="31122EC3" w14:textId="77777777" w:rsidR="007D3D1E" w:rsidRPr="007D3D1E" w:rsidRDefault="007D3D1E" w:rsidP="007D3D1E">
            <w:pPr>
              <w:jc w:val="center"/>
              <w:rPr>
                <w:sz w:val="20"/>
                <w:szCs w:val="20"/>
              </w:rPr>
            </w:pPr>
            <w:r w:rsidRPr="007D3D1E">
              <w:rPr>
                <w:sz w:val="20"/>
                <w:szCs w:val="20"/>
              </w:rPr>
              <w:t>0,43</w:t>
            </w:r>
          </w:p>
        </w:tc>
        <w:tc>
          <w:tcPr>
            <w:tcW w:w="1701" w:type="dxa"/>
            <w:tcBorders>
              <w:right w:val="single" w:sz="4" w:space="0" w:color="auto"/>
            </w:tcBorders>
            <w:vAlign w:val="center"/>
          </w:tcPr>
          <w:p w14:paraId="2198BBB8"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7B664341" w14:textId="77777777" w:rsidR="007D3D1E" w:rsidRPr="007D3D1E" w:rsidRDefault="007D3D1E" w:rsidP="007D3D1E">
            <w:pPr>
              <w:jc w:val="center"/>
              <w:rPr>
                <w:sz w:val="20"/>
                <w:szCs w:val="20"/>
              </w:rPr>
            </w:pPr>
            <w:r w:rsidRPr="007D3D1E">
              <w:rPr>
                <w:sz w:val="20"/>
                <w:szCs w:val="20"/>
              </w:rPr>
              <w:t>2580</w:t>
            </w:r>
          </w:p>
        </w:tc>
      </w:tr>
      <w:tr w:rsidR="007D3D1E" w:rsidRPr="007D3D1E" w14:paraId="71507363" w14:textId="77777777" w:rsidTr="00D125B7">
        <w:trPr>
          <w:trHeight w:val="303"/>
        </w:trPr>
        <w:tc>
          <w:tcPr>
            <w:tcW w:w="4106" w:type="dxa"/>
            <w:vAlign w:val="center"/>
          </w:tcPr>
          <w:p w14:paraId="48DC9BEB" w14:textId="77777777" w:rsidR="007D3D1E" w:rsidRPr="007D3D1E" w:rsidRDefault="007D3D1E" w:rsidP="007D3D1E">
            <w:pPr>
              <w:jc w:val="center"/>
              <w:rPr>
                <w:sz w:val="20"/>
                <w:szCs w:val="20"/>
              </w:rPr>
            </w:pPr>
            <w:r w:rsidRPr="007D3D1E">
              <w:rPr>
                <w:sz w:val="20"/>
                <w:szCs w:val="20"/>
              </w:rPr>
              <w:t>ул. Бр. Лотоковых</w:t>
            </w:r>
          </w:p>
        </w:tc>
        <w:tc>
          <w:tcPr>
            <w:tcW w:w="1985" w:type="dxa"/>
            <w:vAlign w:val="center"/>
          </w:tcPr>
          <w:p w14:paraId="542C2684" w14:textId="77777777" w:rsidR="007D3D1E" w:rsidRPr="007D3D1E" w:rsidRDefault="007D3D1E" w:rsidP="007D3D1E">
            <w:pPr>
              <w:jc w:val="center"/>
              <w:rPr>
                <w:sz w:val="20"/>
                <w:szCs w:val="20"/>
              </w:rPr>
            </w:pPr>
            <w:r w:rsidRPr="007D3D1E">
              <w:rPr>
                <w:sz w:val="20"/>
                <w:szCs w:val="20"/>
              </w:rPr>
              <w:t>0,60</w:t>
            </w:r>
          </w:p>
        </w:tc>
        <w:tc>
          <w:tcPr>
            <w:tcW w:w="1701" w:type="dxa"/>
            <w:tcBorders>
              <w:right w:val="single" w:sz="4" w:space="0" w:color="auto"/>
            </w:tcBorders>
            <w:vAlign w:val="center"/>
          </w:tcPr>
          <w:p w14:paraId="3CCE79FC"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82A7ED4" w14:textId="77777777" w:rsidR="007D3D1E" w:rsidRPr="007D3D1E" w:rsidRDefault="007D3D1E" w:rsidP="007D3D1E">
            <w:pPr>
              <w:jc w:val="center"/>
              <w:rPr>
                <w:sz w:val="20"/>
                <w:szCs w:val="20"/>
              </w:rPr>
            </w:pPr>
            <w:r w:rsidRPr="007D3D1E">
              <w:rPr>
                <w:sz w:val="20"/>
                <w:szCs w:val="20"/>
              </w:rPr>
              <w:t>3600</w:t>
            </w:r>
          </w:p>
        </w:tc>
      </w:tr>
      <w:tr w:rsidR="007D3D1E" w:rsidRPr="007D3D1E" w14:paraId="57091374" w14:textId="77777777" w:rsidTr="00D125B7">
        <w:trPr>
          <w:trHeight w:val="303"/>
        </w:trPr>
        <w:tc>
          <w:tcPr>
            <w:tcW w:w="4106" w:type="dxa"/>
            <w:vAlign w:val="center"/>
          </w:tcPr>
          <w:p w14:paraId="402AAA9D" w14:textId="77777777" w:rsidR="007D3D1E" w:rsidRPr="007D3D1E" w:rsidRDefault="007D3D1E" w:rsidP="007D3D1E">
            <w:pPr>
              <w:jc w:val="center"/>
              <w:rPr>
                <w:sz w:val="20"/>
                <w:szCs w:val="20"/>
              </w:rPr>
            </w:pPr>
            <w:r w:rsidRPr="007D3D1E">
              <w:rPr>
                <w:sz w:val="20"/>
                <w:szCs w:val="20"/>
              </w:rPr>
              <w:t>ул. Сосналиева</w:t>
            </w:r>
          </w:p>
        </w:tc>
        <w:tc>
          <w:tcPr>
            <w:tcW w:w="1985" w:type="dxa"/>
            <w:vAlign w:val="center"/>
          </w:tcPr>
          <w:p w14:paraId="124DF814" w14:textId="77777777" w:rsidR="007D3D1E" w:rsidRPr="007D3D1E" w:rsidRDefault="007D3D1E" w:rsidP="007D3D1E">
            <w:pPr>
              <w:jc w:val="center"/>
              <w:rPr>
                <w:sz w:val="20"/>
                <w:szCs w:val="20"/>
              </w:rPr>
            </w:pPr>
            <w:r w:rsidRPr="007D3D1E">
              <w:rPr>
                <w:sz w:val="20"/>
                <w:szCs w:val="20"/>
              </w:rPr>
              <w:t>0,60</w:t>
            </w:r>
          </w:p>
        </w:tc>
        <w:tc>
          <w:tcPr>
            <w:tcW w:w="1701" w:type="dxa"/>
            <w:tcBorders>
              <w:right w:val="single" w:sz="4" w:space="0" w:color="auto"/>
            </w:tcBorders>
            <w:vAlign w:val="center"/>
          </w:tcPr>
          <w:p w14:paraId="5432DB99"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3E1F6F99" w14:textId="77777777" w:rsidR="007D3D1E" w:rsidRPr="007D3D1E" w:rsidRDefault="007D3D1E" w:rsidP="007D3D1E">
            <w:pPr>
              <w:jc w:val="center"/>
              <w:rPr>
                <w:sz w:val="20"/>
                <w:szCs w:val="20"/>
              </w:rPr>
            </w:pPr>
            <w:r w:rsidRPr="007D3D1E">
              <w:rPr>
                <w:sz w:val="20"/>
                <w:szCs w:val="20"/>
              </w:rPr>
              <w:t>3600</w:t>
            </w:r>
          </w:p>
        </w:tc>
      </w:tr>
      <w:tr w:rsidR="00D125B7" w:rsidRPr="007D3D1E" w14:paraId="34726CB1" w14:textId="77777777" w:rsidTr="00D125B7">
        <w:trPr>
          <w:trHeight w:val="303"/>
        </w:trPr>
        <w:tc>
          <w:tcPr>
            <w:tcW w:w="4106" w:type="dxa"/>
            <w:vAlign w:val="center"/>
          </w:tcPr>
          <w:p w14:paraId="123C1EF0" w14:textId="77777777" w:rsidR="00D125B7" w:rsidRPr="007D3D1E" w:rsidRDefault="00D125B7" w:rsidP="007D3D1E">
            <w:pPr>
              <w:jc w:val="center"/>
              <w:rPr>
                <w:b/>
                <w:sz w:val="20"/>
                <w:szCs w:val="20"/>
              </w:rPr>
            </w:pPr>
            <w:r w:rsidRPr="007D3D1E">
              <w:rPr>
                <w:b/>
                <w:sz w:val="20"/>
                <w:szCs w:val="20"/>
              </w:rPr>
              <w:t>Итого с гравийным покрытием:</w:t>
            </w:r>
          </w:p>
        </w:tc>
        <w:tc>
          <w:tcPr>
            <w:tcW w:w="5528" w:type="dxa"/>
            <w:gridSpan w:val="3"/>
            <w:vAlign w:val="center"/>
          </w:tcPr>
          <w:p w14:paraId="277B8FD7" w14:textId="37126A35" w:rsidR="00D125B7" w:rsidRPr="007D3D1E" w:rsidRDefault="00D125B7" w:rsidP="007D3D1E">
            <w:pPr>
              <w:jc w:val="center"/>
              <w:rPr>
                <w:b/>
                <w:sz w:val="20"/>
                <w:szCs w:val="20"/>
              </w:rPr>
            </w:pPr>
            <w:r w:rsidRPr="007D3D1E">
              <w:rPr>
                <w:b/>
                <w:sz w:val="20"/>
                <w:szCs w:val="20"/>
              </w:rPr>
              <w:t>124,53</w:t>
            </w:r>
          </w:p>
        </w:tc>
      </w:tr>
      <w:tr w:rsidR="007D3D1E" w:rsidRPr="007D3D1E" w14:paraId="145E2B80" w14:textId="77777777" w:rsidTr="00D125B7">
        <w:trPr>
          <w:trHeight w:val="303"/>
        </w:trPr>
        <w:tc>
          <w:tcPr>
            <w:tcW w:w="4106" w:type="dxa"/>
            <w:vAlign w:val="center"/>
          </w:tcPr>
          <w:p w14:paraId="0A24DA6C" w14:textId="77777777" w:rsidR="007D3D1E" w:rsidRPr="007D3D1E" w:rsidRDefault="007D3D1E" w:rsidP="007D3D1E">
            <w:pPr>
              <w:jc w:val="center"/>
              <w:rPr>
                <w:b/>
                <w:sz w:val="20"/>
                <w:szCs w:val="20"/>
              </w:rPr>
            </w:pPr>
            <w:r w:rsidRPr="007D3D1E">
              <w:rPr>
                <w:b/>
                <w:sz w:val="20"/>
                <w:szCs w:val="20"/>
              </w:rPr>
              <w:t>Асфальтовое покрытие</w:t>
            </w:r>
          </w:p>
        </w:tc>
        <w:tc>
          <w:tcPr>
            <w:tcW w:w="1985" w:type="dxa"/>
            <w:vAlign w:val="center"/>
          </w:tcPr>
          <w:p w14:paraId="0E0B1333" w14:textId="77777777" w:rsidR="007D3D1E" w:rsidRPr="007D3D1E" w:rsidRDefault="007D3D1E" w:rsidP="007D3D1E">
            <w:pPr>
              <w:jc w:val="center"/>
              <w:rPr>
                <w:sz w:val="20"/>
                <w:szCs w:val="20"/>
              </w:rPr>
            </w:pPr>
          </w:p>
        </w:tc>
        <w:tc>
          <w:tcPr>
            <w:tcW w:w="1701" w:type="dxa"/>
            <w:tcBorders>
              <w:right w:val="single" w:sz="4" w:space="0" w:color="auto"/>
            </w:tcBorders>
            <w:vAlign w:val="center"/>
          </w:tcPr>
          <w:p w14:paraId="59EC4F90" w14:textId="77777777" w:rsidR="007D3D1E" w:rsidRPr="007D3D1E" w:rsidRDefault="007D3D1E" w:rsidP="007D3D1E">
            <w:pPr>
              <w:jc w:val="center"/>
              <w:rPr>
                <w:sz w:val="20"/>
                <w:szCs w:val="20"/>
              </w:rPr>
            </w:pPr>
          </w:p>
        </w:tc>
        <w:tc>
          <w:tcPr>
            <w:tcW w:w="1842" w:type="dxa"/>
            <w:tcBorders>
              <w:left w:val="single" w:sz="4" w:space="0" w:color="auto"/>
            </w:tcBorders>
            <w:vAlign w:val="center"/>
          </w:tcPr>
          <w:p w14:paraId="59B51E74" w14:textId="77777777" w:rsidR="007D3D1E" w:rsidRPr="007D3D1E" w:rsidRDefault="007D3D1E" w:rsidP="007D3D1E">
            <w:pPr>
              <w:jc w:val="center"/>
              <w:rPr>
                <w:sz w:val="20"/>
                <w:szCs w:val="20"/>
              </w:rPr>
            </w:pPr>
          </w:p>
        </w:tc>
      </w:tr>
      <w:tr w:rsidR="007D3D1E" w:rsidRPr="007D3D1E" w14:paraId="7F6C353A" w14:textId="77777777" w:rsidTr="00D125B7">
        <w:trPr>
          <w:trHeight w:val="291"/>
        </w:trPr>
        <w:tc>
          <w:tcPr>
            <w:tcW w:w="4106" w:type="dxa"/>
            <w:vAlign w:val="center"/>
          </w:tcPr>
          <w:p w14:paraId="49071210" w14:textId="77777777" w:rsidR="007D3D1E" w:rsidRPr="007D3D1E" w:rsidRDefault="007D3D1E" w:rsidP="007D3D1E">
            <w:pPr>
              <w:jc w:val="center"/>
              <w:rPr>
                <w:sz w:val="20"/>
                <w:szCs w:val="20"/>
              </w:rPr>
            </w:pPr>
            <w:r w:rsidRPr="007D3D1E">
              <w:rPr>
                <w:sz w:val="20"/>
                <w:szCs w:val="20"/>
              </w:rPr>
              <w:t>ул. Панайоти</w:t>
            </w:r>
          </w:p>
        </w:tc>
        <w:tc>
          <w:tcPr>
            <w:tcW w:w="1985" w:type="dxa"/>
            <w:vAlign w:val="center"/>
          </w:tcPr>
          <w:p w14:paraId="2F84E17B" w14:textId="58813171" w:rsidR="007D3D1E" w:rsidRPr="007D3D1E" w:rsidRDefault="007D3D1E" w:rsidP="007D3D1E">
            <w:pPr>
              <w:jc w:val="center"/>
              <w:rPr>
                <w:sz w:val="20"/>
                <w:szCs w:val="20"/>
              </w:rPr>
            </w:pPr>
            <w:r w:rsidRPr="007D3D1E">
              <w:rPr>
                <w:sz w:val="20"/>
                <w:szCs w:val="20"/>
              </w:rPr>
              <w:t>5.240</w:t>
            </w:r>
          </w:p>
        </w:tc>
        <w:tc>
          <w:tcPr>
            <w:tcW w:w="1701" w:type="dxa"/>
            <w:tcBorders>
              <w:right w:val="single" w:sz="4" w:space="0" w:color="auto"/>
            </w:tcBorders>
            <w:vAlign w:val="center"/>
          </w:tcPr>
          <w:p w14:paraId="17CAEF7F"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5F529D5F" w14:textId="77777777" w:rsidR="007D3D1E" w:rsidRPr="007D3D1E" w:rsidRDefault="007D3D1E" w:rsidP="007D3D1E">
            <w:pPr>
              <w:jc w:val="center"/>
              <w:rPr>
                <w:sz w:val="20"/>
                <w:szCs w:val="20"/>
              </w:rPr>
            </w:pPr>
            <w:r w:rsidRPr="007D3D1E">
              <w:rPr>
                <w:sz w:val="20"/>
                <w:szCs w:val="20"/>
              </w:rPr>
              <w:t>36680</w:t>
            </w:r>
          </w:p>
        </w:tc>
      </w:tr>
      <w:tr w:rsidR="007D3D1E" w:rsidRPr="007D3D1E" w14:paraId="77CA2083" w14:textId="77777777" w:rsidTr="00D125B7">
        <w:trPr>
          <w:trHeight w:val="303"/>
        </w:trPr>
        <w:tc>
          <w:tcPr>
            <w:tcW w:w="4106" w:type="dxa"/>
            <w:vAlign w:val="center"/>
          </w:tcPr>
          <w:p w14:paraId="235564C3" w14:textId="77777777" w:rsidR="007D3D1E" w:rsidRPr="007D3D1E" w:rsidRDefault="007D3D1E" w:rsidP="007D3D1E">
            <w:pPr>
              <w:jc w:val="center"/>
              <w:rPr>
                <w:sz w:val="20"/>
                <w:szCs w:val="20"/>
              </w:rPr>
            </w:pPr>
            <w:r w:rsidRPr="007D3D1E">
              <w:rPr>
                <w:sz w:val="20"/>
                <w:szCs w:val="20"/>
              </w:rPr>
              <w:t>ул. Лазо</w:t>
            </w:r>
          </w:p>
        </w:tc>
        <w:tc>
          <w:tcPr>
            <w:tcW w:w="1985" w:type="dxa"/>
            <w:vAlign w:val="center"/>
          </w:tcPr>
          <w:p w14:paraId="1C7C7893" w14:textId="6F52B31C" w:rsidR="007D3D1E" w:rsidRPr="007D3D1E" w:rsidRDefault="007D3D1E" w:rsidP="007D3D1E">
            <w:pPr>
              <w:jc w:val="center"/>
              <w:rPr>
                <w:sz w:val="20"/>
                <w:szCs w:val="20"/>
              </w:rPr>
            </w:pPr>
            <w:r w:rsidRPr="007D3D1E">
              <w:rPr>
                <w:sz w:val="20"/>
                <w:szCs w:val="20"/>
              </w:rPr>
              <w:t>0.667</w:t>
            </w:r>
          </w:p>
        </w:tc>
        <w:tc>
          <w:tcPr>
            <w:tcW w:w="1701" w:type="dxa"/>
            <w:tcBorders>
              <w:right w:val="single" w:sz="4" w:space="0" w:color="auto"/>
            </w:tcBorders>
            <w:vAlign w:val="center"/>
          </w:tcPr>
          <w:p w14:paraId="6E2A6E4D"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6CD66413" w14:textId="77777777" w:rsidR="007D3D1E" w:rsidRPr="007D3D1E" w:rsidRDefault="007D3D1E" w:rsidP="007D3D1E">
            <w:pPr>
              <w:jc w:val="center"/>
              <w:rPr>
                <w:sz w:val="20"/>
                <w:szCs w:val="20"/>
              </w:rPr>
            </w:pPr>
            <w:r w:rsidRPr="007D3D1E">
              <w:rPr>
                <w:sz w:val="20"/>
                <w:szCs w:val="20"/>
              </w:rPr>
              <w:t>4669</w:t>
            </w:r>
          </w:p>
        </w:tc>
      </w:tr>
      <w:tr w:rsidR="007D3D1E" w:rsidRPr="007D3D1E" w14:paraId="79BB5E01" w14:textId="77777777" w:rsidTr="00D125B7">
        <w:trPr>
          <w:trHeight w:val="303"/>
        </w:trPr>
        <w:tc>
          <w:tcPr>
            <w:tcW w:w="4106" w:type="dxa"/>
            <w:vAlign w:val="center"/>
          </w:tcPr>
          <w:p w14:paraId="76D14862" w14:textId="77777777" w:rsidR="007D3D1E" w:rsidRPr="007D3D1E" w:rsidRDefault="007D3D1E" w:rsidP="007D3D1E">
            <w:pPr>
              <w:jc w:val="center"/>
              <w:rPr>
                <w:sz w:val="20"/>
                <w:szCs w:val="20"/>
              </w:rPr>
            </w:pPr>
            <w:r w:rsidRPr="007D3D1E">
              <w:rPr>
                <w:sz w:val="20"/>
                <w:szCs w:val="20"/>
              </w:rPr>
              <w:t>ул. Фрунзе</w:t>
            </w:r>
          </w:p>
        </w:tc>
        <w:tc>
          <w:tcPr>
            <w:tcW w:w="1985" w:type="dxa"/>
            <w:vAlign w:val="center"/>
          </w:tcPr>
          <w:p w14:paraId="156E62FF" w14:textId="52AE2B10" w:rsidR="007D3D1E" w:rsidRPr="007D3D1E" w:rsidRDefault="007D3D1E" w:rsidP="007D3D1E">
            <w:pPr>
              <w:jc w:val="center"/>
              <w:rPr>
                <w:sz w:val="20"/>
                <w:szCs w:val="20"/>
              </w:rPr>
            </w:pPr>
            <w:r w:rsidRPr="007D3D1E">
              <w:rPr>
                <w:sz w:val="20"/>
                <w:szCs w:val="20"/>
              </w:rPr>
              <w:t>0.941</w:t>
            </w:r>
          </w:p>
        </w:tc>
        <w:tc>
          <w:tcPr>
            <w:tcW w:w="1701" w:type="dxa"/>
            <w:tcBorders>
              <w:right w:val="single" w:sz="4" w:space="0" w:color="auto"/>
            </w:tcBorders>
            <w:vAlign w:val="center"/>
          </w:tcPr>
          <w:p w14:paraId="46D88A08"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7C3433FD" w14:textId="77777777" w:rsidR="007D3D1E" w:rsidRPr="007D3D1E" w:rsidRDefault="007D3D1E" w:rsidP="007D3D1E">
            <w:pPr>
              <w:jc w:val="center"/>
              <w:rPr>
                <w:sz w:val="20"/>
                <w:szCs w:val="20"/>
              </w:rPr>
            </w:pPr>
            <w:r w:rsidRPr="007D3D1E">
              <w:rPr>
                <w:sz w:val="20"/>
                <w:szCs w:val="20"/>
              </w:rPr>
              <w:t>6587</w:t>
            </w:r>
          </w:p>
        </w:tc>
      </w:tr>
      <w:tr w:rsidR="007D3D1E" w:rsidRPr="007D3D1E" w14:paraId="53C7D531" w14:textId="77777777" w:rsidTr="00D125B7">
        <w:trPr>
          <w:trHeight w:val="291"/>
        </w:trPr>
        <w:tc>
          <w:tcPr>
            <w:tcW w:w="4106" w:type="dxa"/>
            <w:vAlign w:val="center"/>
          </w:tcPr>
          <w:p w14:paraId="6A024B99" w14:textId="77777777" w:rsidR="007D3D1E" w:rsidRPr="007D3D1E" w:rsidRDefault="007D3D1E" w:rsidP="007D3D1E">
            <w:pPr>
              <w:jc w:val="center"/>
              <w:rPr>
                <w:sz w:val="20"/>
                <w:szCs w:val="20"/>
              </w:rPr>
            </w:pPr>
            <w:r w:rsidRPr="007D3D1E">
              <w:rPr>
                <w:sz w:val="20"/>
                <w:szCs w:val="20"/>
              </w:rPr>
              <w:t>ул. Калмыкова</w:t>
            </w:r>
          </w:p>
        </w:tc>
        <w:tc>
          <w:tcPr>
            <w:tcW w:w="1985" w:type="dxa"/>
            <w:vAlign w:val="center"/>
          </w:tcPr>
          <w:p w14:paraId="2B0E352C" w14:textId="7EB6E23F" w:rsidR="007D3D1E" w:rsidRPr="007D3D1E" w:rsidRDefault="007D3D1E" w:rsidP="007D3D1E">
            <w:pPr>
              <w:jc w:val="center"/>
              <w:rPr>
                <w:sz w:val="20"/>
                <w:szCs w:val="20"/>
              </w:rPr>
            </w:pPr>
            <w:r w:rsidRPr="007D3D1E">
              <w:rPr>
                <w:sz w:val="20"/>
                <w:szCs w:val="20"/>
              </w:rPr>
              <w:t>0.955</w:t>
            </w:r>
          </w:p>
        </w:tc>
        <w:tc>
          <w:tcPr>
            <w:tcW w:w="1701" w:type="dxa"/>
            <w:tcBorders>
              <w:right w:val="single" w:sz="4" w:space="0" w:color="auto"/>
            </w:tcBorders>
            <w:vAlign w:val="center"/>
          </w:tcPr>
          <w:p w14:paraId="5B1AA3FC"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2811F3EF" w14:textId="77777777" w:rsidR="007D3D1E" w:rsidRPr="007D3D1E" w:rsidRDefault="007D3D1E" w:rsidP="007D3D1E">
            <w:pPr>
              <w:jc w:val="center"/>
              <w:rPr>
                <w:sz w:val="20"/>
                <w:szCs w:val="20"/>
              </w:rPr>
            </w:pPr>
            <w:r w:rsidRPr="007D3D1E">
              <w:rPr>
                <w:sz w:val="20"/>
                <w:szCs w:val="20"/>
              </w:rPr>
              <w:t>6685</w:t>
            </w:r>
          </w:p>
        </w:tc>
      </w:tr>
      <w:tr w:rsidR="007D3D1E" w:rsidRPr="007D3D1E" w14:paraId="7EEC3176" w14:textId="77777777" w:rsidTr="00D125B7">
        <w:trPr>
          <w:trHeight w:val="303"/>
        </w:trPr>
        <w:tc>
          <w:tcPr>
            <w:tcW w:w="4106" w:type="dxa"/>
            <w:vAlign w:val="center"/>
          </w:tcPr>
          <w:p w14:paraId="2A8C9EE6" w14:textId="77777777" w:rsidR="007D3D1E" w:rsidRPr="007D3D1E" w:rsidRDefault="007D3D1E" w:rsidP="007D3D1E">
            <w:pPr>
              <w:jc w:val="center"/>
              <w:rPr>
                <w:sz w:val="20"/>
                <w:szCs w:val="20"/>
              </w:rPr>
            </w:pPr>
            <w:r w:rsidRPr="007D3D1E">
              <w:rPr>
                <w:sz w:val="20"/>
                <w:szCs w:val="20"/>
              </w:rPr>
              <w:t>ул. Советская</w:t>
            </w:r>
          </w:p>
        </w:tc>
        <w:tc>
          <w:tcPr>
            <w:tcW w:w="1985" w:type="dxa"/>
            <w:vAlign w:val="center"/>
          </w:tcPr>
          <w:p w14:paraId="1C4C5045" w14:textId="49127822" w:rsidR="007D3D1E" w:rsidRPr="007D3D1E" w:rsidRDefault="007D3D1E" w:rsidP="007D3D1E">
            <w:pPr>
              <w:jc w:val="center"/>
              <w:rPr>
                <w:sz w:val="20"/>
                <w:szCs w:val="20"/>
              </w:rPr>
            </w:pPr>
            <w:r w:rsidRPr="007D3D1E">
              <w:rPr>
                <w:sz w:val="20"/>
                <w:szCs w:val="20"/>
              </w:rPr>
              <w:t>1.185</w:t>
            </w:r>
          </w:p>
        </w:tc>
        <w:tc>
          <w:tcPr>
            <w:tcW w:w="1701" w:type="dxa"/>
            <w:tcBorders>
              <w:right w:val="single" w:sz="4" w:space="0" w:color="auto"/>
            </w:tcBorders>
            <w:vAlign w:val="center"/>
          </w:tcPr>
          <w:p w14:paraId="36B03704"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213B6707" w14:textId="77777777" w:rsidR="007D3D1E" w:rsidRPr="007D3D1E" w:rsidRDefault="007D3D1E" w:rsidP="007D3D1E">
            <w:pPr>
              <w:jc w:val="center"/>
              <w:rPr>
                <w:sz w:val="20"/>
                <w:szCs w:val="20"/>
              </w:rPr>
            </w:pPr>
            <w:r w:rsidRPr="007D3D1E">
              <w:rPr>
                <w:sz w:val="20"/>
                <w:szCs w:val="20"/>
              </w:rPr>
              <w:t>8295</w:t>
            </w:r>
          </w:p>
        </w:tc>
      </w:tr>
      <w:tr w:rsidR="007D3D1E" w:rsidRPr="007D3D1E" w14:paraId="2B5A5734" w14:textId="77777777" w:rsidTr="00D125B7">
        <w:trPr>
          <w:trHeight w:val="303"/>
        </w:trPr>
        <w:tc>
          <w:tcPr>
            <w:tcW w:w="4106" w:type="dxa"/>
            <w:vAlign w:val="center"/>
          </w:tcPr>
          <w:p w14:paraId="16679766" w14:textId="77777777" w:rsidR="007D3D1E" w:rsidRPr="007D3D1E" w:rsidRDefault="007D3D1E" w:rsidP="007D3D1E">
            <w:pPr>
              <w:jc w:val="center"/>
              <w:rPr>
                <w:sz w:val="20"/>
                <w:szCs w:val="20"/>
              </w:rPr>
            </w:pPr>
            <w:r w:rsidRPr="007D3D1E">
              <w:rPr>
                <w:sz w:val="20"/>
                <w:szCs w:val="20"/>
              </w:rPr>
              <w:t>ул. Буденного</w:t>
            </w:r>
          </w:p>
        </w:tc>
        <w:tc>
          <w:tcPr>
            <w:tcW w:w="1985" w:type="dxa"/>
            <w:vAlign w:val="center"/>
          </w:tcPr>
          <w:p w14:paraId="599ACA83" w14:textId="649783E5" w:rsidR="007D3D1E" w:rsidRPr="007D3D1E" w:rsidRDefault="007D3D1E" w:rsidP="007D3D1E">
            <w:pPr>
              <w:jc w:val="center"/>
              <w:rPr>
                <w:sz w:val="20"/>
                <w:szCs w:val="20"/>
              </w:rPr>
            </w:pPr>
            <w:r w:rsidRPr="007D3D1E">
              <w:rPr>
                <w:sz w:val="20"/>
                <w:szCs w:val="20"/>
              </w:rPr>
              <w:t>0.460</w:t>
            </w:r>
          </w:p>
        </w:tc>
        <w:tc>
          <w:tcPr>
            <w:tcW w:w="1701" w:type="dxa"/>
            <w:tcBorders>
              <w:right w:val="single" w:sz="4" w:space="0" w:color="auto"/>
            </w:tcBorders>
            <w:vAlign w:val="center"/>
          </w:tcPr>
          <w:p w14:paraId="2257EE97"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2268D905" w14:textId="77777777" w:rsidR="007D3D1E" w:rsidRPr="007D3D1E" w:rsidRDefault="007D3D1E" w:rsidP="007D3D1E">
            <w:pPr>
              <w:jc w:val="center"/>
              <w:rPr>
                <w:sz w:val="20"/>
                <w:szCs w:val="20"/>
              </w:rPr>
            </w:pPr>
            <w:r w:rsidRPr="007D3D1E">
              <w:rPr>
                <w:sz w:val="20"/>
                <w:szCs w:val="20"/>
              </w:rPr>
              <w:t>3220</w:t>
            </w:r>
          </w:p>
        </w:tc>
      </w:tr>
      <w:tr w:rsidR="007D3D1E" w:rsidRPr="007D3D1E" w14:paraId="4656AC41" w14:textId="77777777" w:rsidTr="00D125B7">
        <w:trPr>
          <w:trHeight w:val="291"/>
        </w:trPr>
        <w:tc>
          <w:tcPr>
            <w:tcW w:w="4106" w:type="dxa"/>
            <w:vAlign w:val="center"/>
          </w:tcPr>
          <w:p w14:paraId="26C7FF01" w14:textId="77777777" w:rsidR="007D3D1E" w:rsidRPr="007D3D1E" w:rsidRDefault="007D3D1E" w:rsidP="007D3D1E">
            <w:pPr>
              <w:jc w:val="center"/>
              <w:rPr>
                <w:sz w:val="20"/>
                <w:szCs w:val="20"/>
              </w:rPr>
            </w:pPr>
            <w:r w:rsidRPr="007D3D1E">
              <w:rPr>
                <w:sz w:val="20"/>
                <w:szCs w:val="20"/>
              </w:rPr>
              <w:t>ул. Эльбрусская</w:t>
            </w:r>
          </w:p>
        </w:tc>
        <w:tc>
          <w:tcPr>
            <w:tcW w:w="1985" w:type="dxa"/>
            <w:vAlign w:val="center"/>
          </w:tcPr>
          <w:p w14:paraId="3606EB5C" w14:textId="23ABD657" w:rsidR="007D3D1E" w:rsidRPr="007D3D1E" w:rsidRDefault="007D3D1E" w:rsidP="007D3D1E">
            <w:pPr>
              <w:jc w:val="center"/>
              <w:rPr>
                <w:sz w:val="20"/>
                <w:szCs w:val="20"/>
              </w:rPr>
            </w:pPr>
            <w:r w:rsidRPr="007D3D1E">
              <w:rPr>
                <w:sz w:val="20"/>
                <w:szCs w:val="20"/>
              </w:rPr>
              <w:t>2.476</w:t>
            </w:r>
          </w:p>
        </w:tc>
        <w:tc>
          <w:tcPr>
            <w:tcW w:w="1701" w:type="dxa"/>
            <w:tcBorders>
              <w:right w:val="single" w:sz="4" w:space="0" w:color="auto"/>
            </w:tcBorders>
            <w:vAlign w:val="center"/>
          </w:tcPr>
          <w:p w14:paraId="427FF8D2"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4279664F" w14:textId="77777777" w:rsidR="007D3D1E" w:rsidRPr="007D3D1E" w:rsidRDefault="007D3D1E" w:rsidP="007D3D1E">
            <w:pPr>
              <w:jc w:val="center"/>
              <w:rPr>
                <w:sz w:val="20"/>
                <w:szCs w:val="20"/>
              </w:rPr>
            </w:pPr>
            <w:r w:rsidRPr="007D3D1E">
              <w:rPr>
                <w:sz w:val="20"/>
                <w:szCs w:val="20"/>
              </w:rPr>
              <w:t>17332</w:t>
            </w:r>
          </w:p>
        </w:tc>
      </w:tr>
      <w:tr w:rsidR="007D3D1E" w:rsidRPr="007D3D1E" w14:paraId="37E9937D" w14:textId="77777777" w:rsidTr="00D125B7">
        <w:trPr>
          <w:trHeight w:val="379"/>
        </w:trPr>
        <w:tc>
          <w:tcPr>
            <w:tcW w:w="4106" w:type="dxa"/>
            <w:vAlign w:val="center"/>
          </w:tcPr>
          <w:p w14:paraId="5A751BE7" w14:textId="77777777" w:rsidR="007D3D1E" w:rsidRPr="007D3D1E" w:rsidRDefault="007D3D1E" w:rsidP="007D3D1E">
            <w:pPr>
              <w:jc w:val="center"/>
              <w:rPr>
                <w:sz w:val="20"/>
                <w:szCs w:val="20"/>
              </w:rPr>
            </w:pPr>
            <w:r w:rsidRPr="007D3D1E">
              <w:rPr>
                <w:sz w:val="20"/>
                <w:szCs w:val="20"/>
              </w:rPr>
              <w:t>проезд к животноводческому комплексу</w:t>
            </w:r>
          </w:p>
        </w:tc>
        <w:tc>
          <w:tcPr>
            <w:tcW w:w="1985" w:type="dxa"/>
            <w:vAlign w:val="center"/>
          </w:tcPr>
          <w:p w14:paraId="28C21D54" w14:textId="124A7B89" w:rsidR="007D3D1E" w:rsidRPr="007D3D1E" w:rsidRDefault="007D3D1E" w:rsidP="007D3D1E">
            <w:pPr>
              <w:jc w:val="center"/>
              <w:rPr>
                <w:sz w:val="20"/>
                <w:szCs w:val="20"/>
              </w:rPr>
            </w:pPr>
            <w:r w:rsidRPr="007D3D1E">
              <w:rPr>
                <w:sz w:val="20"/>
                <w:szCs w:val="20"/>
              </w:rPr>
              <w:t>0.580</w:t>
            </w:r>
          </w:p>
        </w:tc>
        <w:tc>
          <w:tcPr>
            <w:tcW w:w="1701" w:type="dxa"/>
            <w:tcBorders>
              <w:right w:val="single" w:sz="4" w:space="0" w:color="auto"/>
            </w:tcBorders>
            <w:vAlign w:val="center"/>
          </w:tcPr>
          <w:p w14:paraId="39EBED97"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2B069E09" w14:textId="77777777" w:rsidR="007D3D1E" w:rsidRPr="007D3D1E" w:rsidRDefault="007D3D1E" w:rsidP="007D3D1E">
            <w:pPr>
              <w:jc w:val="center"/>
              <w:rPr>
                <w:sz w:val="20"/>
                <w:szCs w:val="20"/>
              </w:rPr>
            </w:pPr>
            <w:r w:rsidRPr="007D3D1E">
              <w:rPr>
                <w:sz w:val="20"/>
                <w:szCs w:val="20"/>
              </w:rPr>
              <w:t>4060</w:t>
            </w:r>
          </w:p>
        </w:tc>
      </w:tr>
      <w:tr w:rsidR="007D3D1E" w:rsidRPr="007D3D1E" w14:paraId="12C1B779" w14:textId="77777777" w:rsidTr="00D125B7">
        <w:trPr>
          <w:trHeight w:val="303"/>
        </w:trPr>
        <w:tc>
          <w:tcPr>
            <w:tcW w:w="4106" w:type="dxa"/>
            <w:vAlign w:val="center"/>
          </w:tcPr>
          <w:p w14:paraId="2B8A6A0F" w14:textId="77777777" w:rsidR="007D3D1E" w:rsidRPr="007D3D1E" w:rsidRDefault="007D3D1E" w:rsidP="007D3D1E">
            <w:pPr>
              <w:jc w:val="center"/>
              <w:rPr>
                <w:sz w:val="20"/>
                <w:szCs w:val="20"/>
              </w:rPr>
            </w:pPr>
            <w:r w:rsidRPr="007D3D1E">
              <w:rPr>
                <w:sz w:val="20"/>
                <w:szCs w:val="20"/>
              </w:rPr>
              <w:t>ул. Пачева</w:t>
            </w:r>
          </w:p>
        </w:tc>
        <w:tc>
          <w:tcPr>
            <w:tcW w:w="1985" w:type="dxa"/>
            <w:vAlign w:val="center"/>
          </w:tcPr>
          <w:p w14:paraId="230579E2" w14:textId="4E71E586" w:rsidR="007D3D1E" w:rsidRPr="007D3D1E" w:rsidRDefault="007D3D1E" w:rsidP="007D3D1E">
            <w:pPr>
              <w:jc w:val="center"/>
              <w:rPr>
                <w:sz w:val="20"/>
                <w:szCs w:val="20"/>
              </w:rPr>
            </w:pPr>
            <w:r w:rsidRPr="007D3D1E">
              <w:rPr>
                <w:sz w:val="20"/>
                <w:szCs w:val="20"/>
              </w:rPr>
              <w:t>0.607</w:t>
            </w:r>
          </w:p>
        </w:tc>
        <w:tc>
          <w:tcPr>
            <w:tcW w:w="1701" w:type="dxa"/>
            <w:tcBorders>
              <w:right w:val="single" w:sz="4" w:space="0" w:color="auto"/>
            </w:tcBorders>
            <w:vAlign w:val="center"/>
          </w:tcPr>
          <w:p w14:paraId="2421A9F2"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3A817065" w14:textId="77777777" w:rsidR="007D3D1E" w:rsidRPr="007D3D1E" w:rsidRDefault="007D3D1E" w:rsidP="007D3D1E">
            <w:pPr>
              <w:jc w:val="center"/>
              <w:rPr>
                <w:sz w:val="20"/>
                <w:szCs w:val="20"/>
              </w:rPr>
            </w:pPr>
            <w:r w:rsidRPr="007D3D1E">
              <w:rPr>
                <w:sz w:val="20"/>
                <w:szCs w:val="20"/>
              </w:rPr>
              <w:t>4249</w:t>
            </w:r>
          </w:p>
        </w:tc>
      </w:tr>
      <w:tr w:rsidR="007D3D1E" w:rsidRPr="007D3D1E" w14:paraId="71485539" w14:textId="77777777" w:rsidTr="00D125B7">
        <w:trPr>
          <w:trHeight w:val="303"/>
        </w:trPr>
        <w:tc>
          <w:tcPr>
            <w:tcW w:w="4106" w:type="dxa"/>
            <w:vAlign w:val="center"/>
          </w:tcPr>
          <w:p w14:paraId="51E5CFB1" w14:textId="77777777" w:rsidR="007D3D1E" w:rsidRPr="007D3D1E" w:rsidRDefault="007D3D1E" w:rsidP="007D3D1E">
            <w:pPr>
              <w:jc w:val="center"/>
              <w:rPr>
                <w:sz w:val="20"/>
                <w:szCs w:val="20"/>
              </w:rPr>
            </w:pPr>
            <w:r w:rsidRPr="007D3D1E">
              <w:rPr>
                <w:sz w:val="20"/>
                <w:szCs w:val="20"/>
              </w:rPr>
              <w:t>ул. Бесланеева</w:t>
            </w:r>
          </w:p>
        </w:tc>
        <w:tc>
          <w:tcPr>
            <w:tcW w:w="1985" w:type="dxa"/>
            <w:vAlign w:val="center"/>
          </w:tcPr>
          <w:p w14:paraId="3997B59A" w14:textId="027F2CB6" w:rsidR="007D3D1E" w:rsidRPr="007D3D1E" w:rsidRDefault="007D3D1E" w:rsidP="007D3D1E">
            <w:pPr>
              <w:jc w:val="center"/>
              <w:rPr>
                <w:sz w:val="20"/>
                <w:szCs w:val="20"/>
              </w:rPr>
            </w:pPr>
            <w:r w:rsidRPr="007D3D1E">
              <w:rPr>
                <w:sz w:val="20"/>
                <w:szCs w:val="20"/>
              </w:rPr>
              <w:t>2.467</w:t>
            </w:r>
          </w:p>
        </w:tc>
        <w:tc>
          <w:tcPr>
            <w:tcW w:w="1701" w:type="dxa"/>
            <w:tcBorders>
              <w:right w:val="single" w:sz="4" w:space="0" w:color="auto"/>
            </w:tcBorders>
            <w:vAlign w:val="center"/>
          </w:tcPr>
          <w:p w14:paraId="0C1EB754"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116BD7F4" w14:textId="77777777" w:rsidR="007D3D1E" w:rsidRPr="007D3D1E" w:rsidRDefault="007D3D1E" w:rsidP="007D3D1E">
            <w:pPr>
              <w:jc w:val="center"/>
              <w:rPr>
                <w:sz w:val="20"/>
                <w:szCs w:val="20"/>
              </w:rPr>
            </w:pPr>
            <w:r w:rsidRPr="007D3D1E">
              <w:rPr>
                <w:sz w:val="20"/>
                <w:szCs w:val="20"/>
              </w:rPr>
              <w:t>17269</w:t>
            </w:r>
          </w:p>
        </w:tc>
      </w:tr>
      <w:tr w:rsidR="007D3D1E" w:rsidRPr="007D3D1E" w14:paraId="3A955012" w14:textId="77777777" w:rsidTr="00D125B7">
        <w:trPr>
          <w:trHeight w:val="314"/>
        </w:trPr>
        <w:tc>
          <w:tcPr>
            <w:tcW w:w="4106" w:type="dxa"/>
            <w:vAlign w:val="center"/>
          </w:tcPr>
          <w:p w14:paraId="66F3C802" w14:textId="77777777" w:rsidR="007D3D1E" w:rsidRPr="007D3D1E" w:rsidRDefault="007D3D1E" w:rsidP="007D3D1E">
            <w:pPr>
              <w:jc w:val="center"/>
              <w:rPr>
                <w:sz w:val="20"/>
                <w:szCs w:val="20"/>
              </w:rPr>
            </w:pPr>
            <w:r w:rsidRPr="007D3D1E">
              <w:rPr>
                <w:sz w:val="20"/>
                <w:szCs w:val="20"/>
              </w:rPr>
              <w:t>просп. Ленина</w:t>
            </w:r>
          </w:p>
        </w:tc>
        <w:tc>
          <w:tcPr>
            <w:tcW w:w="1985" w:type="dxa"/>
            <w:vAlign w:val="center"/>
          </w:tcPr>
          <w:p w14:paraId="6F0FAF22" w14:textId="63E2EC3A" w:rsidR="007D3D1E" w:rsidRPr="007D3D1E" w:rsidRDefault="007D3D1E" w:rsidP="007D3D1E">
            <w:pPr>
              <w:jc w:val="center"/>
              <w:rPr>
                <w:sz w:val="20"/>
                <w:szCs w:val="20"/>
              </w:rPr>
            </w:pPr>
            <w:r w:rsidRPr="007D3D1E">
              <w:rPr>
                <w:sz w:val="20"/>
                <w:szCs w:val="20"/>
              </w:rPr>
              <w:t>3.40</w:t>
            </w:r>
          </w:p>
        </w:tc>
        <w:tc>
          <w:tcPr>
            <w:tcW w:w="1701" w:type="dxa"/>
            <w:tcBorders>
              <w:right w:val="single" w:sz="4" w:space="0" w:color="auto"/>
            </w:tcBorders>
            <w:vAlign w:val="center"/>
          </w:tcPr>
          <w:p w14:paraId="47BE966D" w14:textId="77777777" w:rsidR="007D3D1E" w:rsidRPr="007D3D1E" w:rsidRDefault="007D3D1E" w:rsidP="007D3D1E">
            <w:pPr>
              <w:jc w:val="center"/>
              <w:rPr>
                <w:sz w:val="20"/>
                <w:szCs w:val="20"/>
              </w:rPr>
            </w:pPr>
            <w:r w:rsidRPr="007D3D1E">
              <w:rPr>
                <w:sz w:val="20"/>
                <w:szCs w:val="20"/>
              </w:rPr>
              <w:t>16</w:t>
            </w:r>
          </w:p>
        </w:tc>
        <w:tc>
          <w:tcPr>
            <w:tcW w:w="1842" w:type="dxa"/>
            <w:tcBorders>
              <w:left w:val="single" w:sz="4" w:space="0" w:color="auto"/>
            </w:tcBorders>
            <w:vAlign w:val="center"/>
          </w:tcPr>
          <w:p w14:paraId="759D9CCD" w14:textId="77777777" w:rsidR="007D3D1E" w:rsidRPr="007D3D1E" w:rsidRDefault="007D3D1E" w:rsidP="007D3D1E">
            <w:pPr>
              <w:jc w:val="center"/>
              <w:rPr>
                <w:sz w:val="20"/>
                <w:szCs w:val="20"/>
              </w:rPr>
            </w:pPr>
            <w:r w:rsidRPr="007D3D1E">
              <w:rPr>
                <w:sz w:val="20"/>
                <w:szCs w:val="20"/>
              </w:rPr>
              <w:t>54400</w:t>
            </w:r>
          </w:p>
        </w:tc>
      </w:tr>
      <w:tr w:rsidR="007D3D1E" w:rsidRPr="007D3D1E" w14:paraId="2BEC10BF" w14:textId="77777777" w:rsidTr="00D125B7">
        <w:trPr>
          <w:trHeight w:val="303"/>
        </w:trPr>
        <w:tc>
          <w:tcPr>
            <w:tcW w:w="4106" w:type="dxa"/>
            <w:vAlign w:val="center"/>
          </w:tcPr>
          <w:p w14:paraId="28E391C6" w14:textId="77777777" w:rsidR="007D3D1E" w:rsidRPr="007D3D1E" w:rsidRDefault="007D3D1E" w:rsidP="007D3D1E">
            <w:pPr>
              <w:jc w:val="center"/>
              <w:rPr>
                <w:sz w:val="20"/>
                <w:szCs w:val="20"/>
              </w:rPr>
            </w:pPr>
            <w:r w:rsidRPr="007D3D1E">
              <w:rPr>
                <w:sz w:val="20"/>
                <w:szCs w:val="20"/>
              </w:rPr>
              <w:t>пер. Эльбрусский</w:t>
            </w:r>
          </w:p>
        </w:tc>
        <w:tc>
          <w:tcPr>
            <w:tcW w:w="1985" w:type="dxa"/>
            <w:vAlign w:val="center"/>
          </w:tcPr>
          <w:p w14:paraId="1525C077" w14:textId="138D4A10" w:rsidR="007D3D1E" w:rsidRPr="007D3D1E" w:rsidRDefault="007D3D1E" w:rsidP="007D3D1E">
            <w:pPr>
              <w:jc w:val="center"/>
              <w:rPr>
                <w:sz w:val="20"/>
                <w:szCs w:val="20"/>
              </w:rPr>
            </w:pPr>
            <w:r w:rsidRPr="007D3D1E">
              <w:rPr>
                <w:sz w:val="20"/>
                <w:szCs w:val="20"/>
              </w:rPr>
              <w:t>1.980</w:t>
            </w:r>
          </w:p>
        </w:tc>
        <w:tc>
          <w:tcPr>
            <w:tcW w:w="1701" w:type="dxa"/>
            <w:tcBorders>
              <w:right w:val="single" w:sz="4" w:space="0" w:color="auto"/>
            </w:tcBorders>
            <w:vAlign w:val="center"/>
          </w:tcPr>
          <w:p w14:paraId="645555E4"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38CD02AA" w14:textId="77777777" w:rsidR="007D3D1E" w:rsidRPr="007D3D1E" w:rsidRDefault="007D3D1E" w:rsidP="007D3D1E">
            <w:pPr>
              <w:jc w:val="center"/>
              <w:rPr>
                <w:sz w:val="20"/>
                <w:szCs w:val="20"/>
              </w:rPr>
            </w:pPr>
            <w:r w:rsidRPr="007D3D1E">
              <w:rPr>
                <w:sz w:val="20"/>
                <w:szCs w:val="20"/>
              </w:rPr>
              <w:t>13860</w:t>
            </w:r>
          </w:p>
        </w:tc>
      </w:tr>
      <w:tr w:rsidR="007D3D1E" w:rsidRPr="007D3D1E" w14:paraId="6A91E0BA" w14:textId="77777777" w:rsidTr="00D125B7">
        <w:trPr>
          <w:trHeight w:val="291"/>
        </w:trPr>
        <w:tc>
          <w:tcPr>
            <w:tcW w:w="4106" w:type="dxa"/>
            <w:vAlign w:val="center"/>
          </w:tcPr>
          <w:p w14:paraId="51E98E69" w14:textId="77777777" w:rsidR="007D3D1E" w:rsidRPr="007D3D1E" w:rsidRDefault="007D3D1E" w:rsidP="007D3D1E">
            <w:pPr>
              <w:jc w:val="center"/>
              <w:rPr>
                <w:sz w:val="20"/>
                <w:szCs w:val="20"/>
              </w:rPr>
            </w:pPr>
            <w:r w:rsidRPr="007D3D1E">
              <w:rPr>
                <w:sz w:val="20"/>
                <w:szCs w:val="20"/>
              </w:rPr>
              <w:t>ул. Ломоносова</w:t>
            </w:r>
          </w:p>
        </w:tc>
        <w:tc>
          <w:tcPr>
            <w:tcW w:w="1985" w:type="dxa"/>
            <w:vAlign w:val="center"/>
          </w:tcPr>
          <w:p w14:paraId="63874D1B" w14:textId="2E5EFBE4" w:rsidR="007D3D1E" w:rsidRPr="007D3D1E" w:rsidRDefault="007D3D1E" w:rsidP="007D3D1E">
            <w:pPr>
              <w:jc w:val="center"/>
              <w:rPr>
                <w:sz w:val="20"/>
                <w:szCs w:val="20"/>
              </w:rPr>
            </w:pPr>
            <w:r w:rsidRPr="007D3D1E">
              <w:rPr>
                <w:sz w:val="20"/>
                <w:szCs w:val="20"/>
              </w:rPr>
              <w:t>0.740</w:t>
            </w:r>
          </w:p>
        </w:tc>
        <w:tc>
          <w:tcPr>
            <w:tcW w:w="1701" w:type="dxa"/>
            <w:tcBorders>
              <w:right w:val="single" w:sz="4" w:space="0" w:color="auto"/>
            </w:tcBorders>
            <w:vAlign w:val="center"/>
          </w:tcPr>
          <w:p w14:paraId="58A5E1B8"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6ED132AC" w14:textId="77777777" w:rsidR="007D3D1E" w:rsidRPr="007D3D1E" w:rsidRDefault="007D3D1E" w:rsidP="007D3D1E">
            <w:pPr>
              <w:jc w:val="center"/>
              <w:rPr>
                <w:sz w:val="20"/>
                <w:szCs w:val="20"/>
              </w:rPr>
            </w:pPr>
            <w:r w:rsidRPr="007D3D1E">
              <w:rPr>
                <w:sz w:val="20"/>
                <w:szCs w:val="20"/>
              </w:rPr>
              <w:t>5180</w:t>
            </w:r>
          </w:p>
        </w:tc>
      </w:tr>
      <w:tr w:rsidR="007D3D1E" w:rsidRPr="007D3D1E" w14:paraId="388F8A45" w14:textId="77777777" w:rsidTr="00D125B7">
        <w:trPr>
          <w:trHeight w:val="303"/>
        </w:trPr>
        <w:tc>
          <w:tcPr>
            <w:tcW w:w="4106" w:type="dxa"/>
            <w:vAlign w:val="center"/>
          </w:tcPr>
          <w:p w14:paraId="03DC1C18" w14:textId="77777777" w:rsidR="007D3D1E" w:rsidRPr="007D3D1E" w:rsidRDefault="007D3D1E" w:rsidP="007D3D1E">
            <w:pPr>
              <w:jc w:val="center"/>
              <w:rPr>
                <w:sz w:val="20"/>
                <w:szCs w:val="20"/>
              </w:rPr>
            </w:pPr>
            <w:r w:rsidRPr="007D3D1E">
              <w:rPr>
                <w:sz w:val="20"/>
                <w:szCs w:val="20"/>
              </w:rPr>
              <w:t>ул. Бекова-Черкасского</w:t>
            </w:r>
          </w:p>
        </w:tc>
        <w:tc>
          <w:tcPr>
            <w:tcW w:w="1985" w:type="dxa"/>
            <w:vAlign w:val="center"/>
          </w:tcPr>
          <w:p w14:paraId="4A1BCCF0" w14:textId="0CF21686" w:rsidR="007D3D1E" w:rsidRPr="007D3D1E" w:rsidRDefault="007D3D1E" w:rsidP="007D3D1E">
            <w:pPr>
              <w:jc w:val="center"/>
              <w:rPr>
                <w:sz w:val="20"/>
                <w:szCs w:val="20"/>
              </w:rPr>
            </w:pPr>
            <w:r w:rsidRPr="007D3D1E">
              <w:rPr>
                <w:sz w:val="20"/>
                <w:szCs w:val="20"/>
              </w:rPr>
              <w:t>0.577</w:t>
            </w:r>
          </w:p>
        </w:tc>
        <w:tc>
          <w:tcPr>
            <w:tcW w:w="1701" w:type="dxa"/>
            <w:tcBorders>
              <w:right w:val="single" w:sz="4" w:space="0" w:color="auto"/>
            </w:tcBorders>
            <w:vAlign w:val="center"/>
          </w:tcPr>
          <w:p w14:paraId="2791DF64"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2233CEC1" w14:textId="77777777" w:rsidR="007D3D1E" w:rsidRPr="007D3D1E" w:rsidRDefault="007D3D1E" w:rsidP="007D3D1E">
            <w:pPr>
              <w:jc w:val="center"/>
              <w:rPr>
                <w:sz w:val="20"/>
                <w:szCs w:val="20"/>
              </w:rPr>
            </w:pPr>
            <w:r w:rsidRPr="007D3D1E">
              <w:rPr>
                <w:sz w:val="20"/>
                <w:szCs w:val="20"/>
              </w:rPr>
              <w:t>4039</w:t>
            </w:r>
          </w:p>
        </w:tc>
      </w:tr>
      <w:tr w:rsidR="007D3D1E" w:rsidRPr="007D3D1E" w14:paraId="3105B1F0" w14:textId="77777777" w:rsidTr="00D125B7">
        <w:trPr>
          <w:trHeight w:val="303"/>
        </w:trPr>
        <w:tc>
          <w:tcPr>
            <w:tcW w:w="4106" w:type="dxa"/>
            <w:vAlign w:val="center"/>
          </w:tcPr>
          <w:p w14:paraId="3ADB8542" w14:textId="77777777" w:rsidR="007D3D1E" w:rsidRPr="007D3D1E" w:rsidRDefault="007D3D1E" w:rsidP="007D3D1E">
            <w:pPr>
              <w:jc w:val="center"/>
              <w:rPr>
                <w:sz w:val="20"/>
                <w:szCs w:val="20"/>
              </w:rPr>
            </w:pPr>
            <w:r w:rsidRPr="007D3D1E">
              <w:rPr>
                <w:sz w:val="20"/>
                <w:szCs w:val="20"/>
              </w:rPr>
              <w:t>ул. Хажметова</w:t>
            </w:r>
          </w:p>
        </w:tc>
        <w:tc>
          <w:tcPr>
            <w:tcW w:w="1985" w:type="dxa"/>
            <w:vAlign w:val="center"/>
          </w:tcPr>
          <w:p w14:paraId="518E21B0" w14:textId="3E56CB1A" w:rsidR="007D3D1E" w:rsidRPr="007D3D1E" w:rsidRDefault="007D3D1E" w:rsidP="007D3D1E">
            <w:pPr>
              <w:jc w:val="center"/>
              <w:rPr>
                <w:sz w:val="20"/>
                <w:szCs w:val="20"/>
              </w:rPr>
            </w:pPr>
            <w:r w:rsidRPr="007D3D1E">
              <w:rPr>
                <w:sz w:val="20"/>
                <w:szCs w:val="20"/>
              </w:rPr>
              <w:t>2.729</w:t>
            </w:r>
          </w:p>
        </w:tc>
        <w:tc>
          <w:tcPr>
            <w:tcW w:w="1701" w:type="dxa"/>
            <w:tcBorders>
              <w:right w:val="single" w:sz="4" w:space="0" w:color="auto"/>
            </w:tcBorders>
            <w:vAlign w:val="center"/>
          </w:tcPr>
          <w:p w14:paraId="54AF41DD"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627EAED3" w14:textId="77777777" w:rsidR="007D3D1E" w:rsidRPr="007D3D1E" w:rsidRDefault="007D3D1E" w:rsidP="007D3D1E">
            <w:pPr>
              <w:jc w:val="center"/>
              <w:rPr>
                <w:sz w:val="20"/>
                <w:szCs w:val="20"/>
              </w:rPr>
            </w:pPr>
            <w:r w:rsidRPr="007D3D1E">
              <w:rPr>
                <w:sz w:val="20"/>
                <w:szCs w:val="20"/>
              </w:rPr>
              <w:t>19103</w:t>
            </w:r>
          </w:p>
        </w:tc>
      </w:tr>
      <w:tr w:rsidR="007D3D1E" w:rsidRPr="007D3D1E" w14:paraId="10AFD25B" w14:textId="77777777" w:rsidTr="00D125B7">
        <w:trPr>
          <w:trHeight w:val="291"/>
        </w:trPr>
        <w:tc>
          <w:tcPr>
            <w:tcW w:w="4106" w:type="dxa"/>
            <w:vAlign w:val="center"/>
          </w:tcPr>
          <w:p w14:paraId="7BC69AC5" w14:textId="77777777" w:rsidR="007D3D1E" w:rsidRPr="007D3D1E" w:rsidRDefault="007D3D1E" w:rsidP="007D3D1E">
            <w:pPr>
              <w:jc w:val="center"/>
              <w:rPr>
                <w:sz w:val="20"/>
                <w:szCs w:val="20"/>
              </w:rPr>
            </w:pPr>
            <w:r w:rsidRPr="007D3D1E">
              <w:rPr>
                <w:sz w:val="20"/>
                <w:szCs w:val="20"/>
              </w:rPr>
              <w:t>Объездная</w:t>
            </w:r>
          </w:p>
        </w:tc>
        <w:tc>
          <w:tcPr>
            <w:tcW w:w="1985" w:type="dxa"/>
            <w:vAlign w:val="center"/>
          </w:tcPr>
          <w:p w14:paraId="7ED328AF" w14:textId="22BA75AB" w:rsidR="007D3D1E" w:rsidRPr="007D3D1E" w:rsidRDefault="007D3D1E" w:rsidP="007D3D1E">
            <w:pPr>
              <w:jc w:val="center"/>
              <w:rPr>
                <w:sz w:val="20"/>
                <w:szCs w:val="20"/>
              </w:rPr>
            </w:pPr>
            <w:r w:rsidRPr="007D3D1E">
              <w:rPr>
                <w:sz w:val="20"/>
                <w:szCs w:val="20"/>
              </w:rPr>
              <w:t>1.092</w:t>
            </w:r>
          </w:p>
        </w:tc>
        <w:tc>
          <w:tcPr>
            <w:tcW w:w="1701" w:type="dxa"/>
            <w:tcBorders>
              <w:right w:val="single" w:sz="4" w:space="0" w:color="auto"/>
            </w:tcBorders>
            <w:vAlign w:val="center"/>
          </w:tcPr>
          <w:p w14:paraId="05CCCD18"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1CE4CD97" w14:textId="77777777" w:rsidR="007D3D1E" w:rsidRPr="007D3D1E" w:rsidRDefault="007D3D1E" w:rsidP="007D3D1E">
            <w:pPr>
              <w:jc w:val="center"/>
              <w:rPr>
                <w:sz w:val="20"/>
                <w:szCs w:val="20"/>
              </w:rPr>
            </w:pPr>
            <w:r w:rsidRPr="007D3D1E">
              <w:rPr>
                <w:sz w:val="20"/>
                <w:szCs w:val="20"/>
              </w:rPr>
              <w:t>7644</w:t>
            </w:r>
          </w:p>
        </w:tc>
      </w:tr>
      <w:tr w:rsidR="007D3D1E" w:rsidRPr="007D3D1E" w14:paraId="689FD26E" w14:textId="77777777" w:rsidTr="00D125B7">
        <w:trPr>
          <w:trHeight w:val="303"/>
        </w:trPr>
        <w:tc>
          <w:tcPr>
            <w:tcW w:w="4106" w:type="dxa"/>
            <w:vAlign w:val="center"/>
          </w:tcPr>
          <w:p w14:paraId="724D3C49" w14:textId="77777777" w:rsidR="007D3D1E" w:rsidRPr="007D3D1E" w:rsidRDefault="007D3D1E" w:rsidP="007D3D1E">
            <w:pPr>
              <w:jc w:val="center"/>
              <w:rPr>
                <w:sz w:val="20"/>
                <w:szCs w:val="20"/>
              </w:rPr>
            </w:pPr>
            <w:r w:rsidRPr="007D3D1E">
              <w:rPr>
                <w:sz w:val="20"/>
                <w:szCs w:val="20"/>
              </w:rPr>
              <w:t>Дорога на бригаду №1</w:t>
            </w:r>
          </w:p>
        </w:tc>
        <w:tc>
          <w:tcPr>
            <w:tcW w:w="1985" w:type="dxa"/>
            <w:vAlign w:val="center"/>
          </w:tcPr>
          <w:p w14:paraId="04B081E5" w14:textId="6640F710" w:rsidR="007D3D1E" w:rsidRPr="007D3D1E" w:rsidRDefault="007D3D1E" w:rsidP="007D3D1E">
            <w:pPr>
              <w:jc w:val="center"/>
              <w:rPr>
                <w:sz w:val="20"/>
                <w:szCs w:val="20"/>
              </w:rPr>
            </w:pPr>
            <w:r w:rsidRPr="007D3D1E">
              <w:rPr>
                <w:sz w:val="20"/>
                <w:szCs w:val="20"/>
              </w:rPr>
              <w:t>1.480</w:t>
            </w:r>
          </w:p>
        </w:tc>
        <w:tc>
          <w:tcPr>
            <w:tcW w:w="1701" w:type="dxa"/>
            <w:tcBorders>
              <w:right w:val="single" w:sz="4" w:space="0" w:color="auto"/>
            </w:tcBorders>
            <w:vAlign w:val="center"/>
          </w:tcPr>
          <w:p w14:paraId="0273DB4D"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31B0D9C9" w14:textId="77777777" w:rsidR="007D3D1E" w:rsidRPr="007D3D1E" w:rsidRDefault="007D3D1E" w:rsidP="007D3D1E">
            <w:pPr>
              <w:jc w:val="center"/>
              <w:rPr>
                <w:sz w:val="20"/>
                <w:szCs w:val="20"/>
              </w:rPr>
            </w:pPr>
            <w:r w:rsidRPr="007D3D1E">
              <w:rPr>
                <w:sz w:val="20"/>
                <w:szCs w:val="20"/>
              </w:rPr>
              <w:t>10360</w:t>
            </w:r>
          </w:p>
        </w:tc>
      </w:tr>
      <w:tr w:rsidR="007D3D1E" w:rsidRPr="007D3D1E" w14:paraId="6631982E" w14:textId="77777777" w:rsidTr="00D125B7">
        <w:trPr>
          <w:trHeight w:val="303"/>
        </w:trPr>
        <w:tc>
          <w:tcPr>
            <w:tcW w:w="4106" w:type="dxa"/>
            <w:vAlign w:val="center"/>
          </w:tcPr>
          <w:p w14:paraId="23A64E3D" w14:textId="77777777" w:rsidR="007D3D1E" w:rsidRPr="007D3D1E" w:rsidRDefault="007D3D1E" w:rsidP="007D3D1E">
            <w:pPr>
              <w:jc w:val="center"/>
              <w:rPr>
                <w:sz w:val="20"/>
                <w:szCs w:val="20"/>
              </w:rPr>
            </w:pPr>
            <w:r w:rsidRPr="007D3D1E">
              <w:rPr>
                <w:sz w:val="20"/>
                <w:szCs w:val="20"/>
              </w:rPr>
              <w:t>ул. Первомайская</w:t>
            </w:r>
          </w:p>
        </w:tc>
        <w:tc>
          <w:tcPr>
            <w:tcW w:w="1985" w:type="dxa"/>
            <w:vAlign w:val="center"/>
          </w:tcPr>
          <w:p w14:paraId="28F66311" w14:textId="655307C3" w:rsidR="007D3D1E" w:rsidRPr="007D3D1E" w:rsidRDefault="007D3D1E" w:rsidP="007D3D1E">
            <w:pPr>
              <w:jc w:val="center"/>
              <w:rPr>
                <w:sz w:val="20"/>
                <w:szCs w:val="20"/>
              </w:rPr>
            </w:pPr>
            <w:r w:rsidRPr="007D3D1E">
              <w:rPr>
                <w:sz w:val="20"/>
                <w:szCs w:val="20"/>
              </w:rPr>
              <w:t>1.114</w:t>
            </w:r>
          </w:p>
        </w:tc>
        <w:tc>
          <w:tcPr>
            <w:tcW w:w="1701" w:type="dxa"/>
            <w:tcBorders>
              <w:right w:val="single" w:sz="4" w:space="0" w:color="auto"/>
            </w:tcBorders>
            <w:vAlign w:val="center"/>
          </w:tcPr>
          <w:p w14:paraId="0F435141"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2490E86E" w14:textId="77777777" w:rsidR="007D3D1E" w:rsidRPr="007D3D1E" w:rsidRDefault="007D3D1E" w:rsidP="007D3D1E">
            <w:pPr>
              <w:jc w:val="center"/>
              <w:rPr>
                <w:sz w:val="20"/>
                <w:szCs w:val="20"/>
              </w:rPr>
            </w:pPr>
            <w:r w:rsidRPr="007D3D1E">
              <w:rPr>
                <w:sz w:val="20"/>
                <w:szCs w:val="20"/>
              </w:rPr>
              <w:t>7798</w:t>
            </w:r>
          </w:p>
        </w:tc>
      </w:tr>
      <w:tr w:rsidR="007D3D1E" w:rsidRPr="007D3D1E" w14:paraId="499F98DC" w14:textId="77777777" w:rsidTr="00D125B7">
        <w:trPr>
          <w:trHeight w:val="303"/>
        </w:trPr>
        <w:tc>
          <w:tcPr>
            <w:tcW w:w="4106" w:type="dxa"/>
            <w:vAlign w:val="center"/>
          </w:tcPr>
          <w:p w14:paraId="229BC609" w14:textId="77777777" w:rsidR="007D3D1E" w:rsidRPr="007D3D1E" w:rsidRDefault="007D3D1E" w:rsidP="007D3D1E">
            <w:pPr>
              <w:jc w:val="center"/>
              <w:rPr>
                <w:sz w:val="20"/>
                <w:szCs w:val="20"/>
              </w:rPr>
            </w:pPr>
            <w:r w:rsidRPr="007D3D1E">
              <w:rPr>
                <w:sz w:val="20"/>
                <w:szCs w:val="20"/>
              </w:rPr>
              <w:t>ул. Чемазокова</w:t>
            </w:r>
          </w:p>
        </w:tc>
        <w:tc>
          <w:tcPr>
            <w:tcW w:w="1985" w:type="dxa"/>
            <w:vAlign w:val="center"/>
          </w:tcPr>
          <w:p w14:paraId="6C548562" w14:textId="3D5DB3B5" w:rsidR="007D3D1E" w:rsidRPr="007D3D1E" w:rsidRDefault="007D3D1E" w:rsidP="007D3D1E">
            <w:pPr>
              <w:jc w:val="center"/>
              <w:rPr>
                <w:sz w:val="20"/>
                <w:szCs w:val="20"/>
              </w:rPr>
            </w:pPr>
            <w:r w:rsidRPr="007D3D1E">
              <w:rPr>
                <w:sz w:val="20"/>
                <w:szCs w:val="20"/>
              </w:rPr>
              <w:t>0.813</w:t>
            </w:r>
          </w:p>
        </w:tc>
        <w:tc>
          <w:tcPr>
            <w:tcW w:w="1701" w:type="dxa"/>
            <w:tcBorders>
              <w:right w:val="single" w:sz="4" w:space="0" w:color="auto"/>
            </w:tcBorders>
            <w:vAlign w:val="center"/>
          </w:tcPr>
          <w:p w14:paraId="018DFDD0"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3F4EB5C2" w14:textId="77777777" w:rsidR="007D3D1E" w:rsidRPr="007D3D1E" w:rsidRDefault="007D3D1E" w:rsidP="007D3D1E">
            <w:pPr>
              <w:jc w:val="center"/>
              <w:rPr>
                <w:sz w:val="20"/>
                <w:szCs w:val="20"/>
              </w:rPr>
            </w:pPr>
            <w:r w:rsidRPr="007D3D1E">
              <w:rPr>
                <w:sz w:val="20"/>
                <w:szCs w:val="20"/>
              </w:rPr>
              <w:t>5591</w:t>
            </w:r>
          </w:p>
        </w:tc>
      </w:tr>
      <w:tr w:rsidR="007D3D1E" w:rsidRPr="007D3D1E" w14:paraId="4FB4D3AD" w14:textId="77777777" w:rsidTr="00D125B7">
        <w:trPr>
          <w:trHeight w:val="303"/>
        </w:trPr>
        <w:tc>
          <w:tcPr>
            <w:tcW w:w="4106" w:type="dxa"/>
            <w:vAlign w:val="center"/>
          </w:tcPr>
          <w:p w14:paraId="54384E88" w14:textId="77777777" w:rsidR="007D3D1E" w:rsidRPr="007D3D1E" w:rsidRDefault="007D3D1E" w:rsidP="007D3D1E">
            <w:pPr>
              <w:jc w:val="center"/>
              <w:rPr>
                <w:sz w:val="20"/>
                <w:szCs w:val="20"/>
              </w:rPr>
            </w:pPr>
            <w:r w:rsidRPr="007D3D1E">
              <w:rPr>
                <w:sz w:val="20"/>
                <w:szCs w:val="20"/>
              </w:rPr>
              <w:t>ул. Канкошева</w:t>
            </w:r>
          </w:p>
        </w:tc>
        <w:tc>
          <w:tcPr>
            <w:tcW w:w="1985" w:type="dxa"/>
            <w:vAlign w:val="center"/>
          </w:tcPr>
          <w:p w14:paraId="4C22A81D" w14:textId="4EC407DC" w:rsidR="007D3D1E" w:rsidRPr="007D3D1E" w:rsidRDefault="007D3D1E" w:rsidP="007D3D1E">
            <w:pPr>
              <w:jc w:val="center"/>
              <w:rPr>
                <w:sz w:val="20"/>
                <w:szCs w:val="20"/>
              </w:rPr>
            </w:pPr>
            <w:r w:rsidRPr="007D3D1E">
              <w:rPr>
                <w:sz w:val="20"/>
                <w:szCs w:val="20"/>
              </w:rPr>
              <w:t>1.836</w:t>
            </w:r>
          </w:p>
        </w:tc>
        <w:tc>
          <w:tcPr>
            <w:tcW w:w="1701" w:type="dxa"/>
            <w:tcBorders>
              <w:right w:val="single" w:sz="4" w:space="0" w:color="auto"/>
            </w:tcBorders>
            <w:vAlign w:val="center"/>
          </w:tcPr>
          <w:p w14:paraId="689842FD"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344ED7AD" w14:textId="77777777" w:rsidR="007D3D1E" w:rsidRPr="007D3D1E" w:rsidRDefault="007D3D1E" w:rsidP="007D3D1E">
            <w:pPr>
              <w:jc w:val="center"/>
              <w:rPr>
                <w:sz w:val="20"/>
                <w:szCs w:val="20"/>
              </w:rPr>
            </w:pPr>
            <w:r w:rsidRPr="007D3D1E">
              <w:rPr>
                <w:sz w:val="20"/>
                <w:szCs w:val="20"/>
              </w:rPr>
              <w:t>12852</w:t>
            </w:r>
          </w:p>
        </w:tc>
      </w:tr>
      <w:tr w:rsidR="007D3D1E" w:rsidRPr="007D3D1E" w14:paraId="68F8B039" w14:textId="77777777" w:rsidTr="00D125B7">
        <w:trPr>
          <w:trHeight w:val="291"/>
        </w:trPr>
        <w:tc>
          <w:tcPr>
            <w:tcW w:w="4106" w:type="dxa"/>
            <w:vAlign w:val="center"/>
          </w:tcPr>
          <w:p w14:paraId="3A595682" w14:textId="77777777" w:rsidR="007D3D1E" w:rsidRPr="007D3D1E" w:rsidRDefault="007D3D1E" w:rsidP="007D3D1E">
            <w:pPr>
              <w:jc w:val="center"/>
              <w:rPr>
                <w:sz w:val="20"/>
                <w:szCs w:val="20"/>
              </w:rPr>
            </w:pPr>
            <w:r w:rsidRPr="007D3D1E">
              <w:rPr>
                <w:sz w:val="20"/>
                <w:szCs w:val="20"/>
              </w:rPr>
              <w:t>ул. Шаова</w:t>
            </w:r>
          </w:p>
        </w:tc>
        <w:tc>
          <w:tcPr>
            <w:tcW w:w="1985" w:type="dxa"/>
            <w:vAlign w:val="center"/>
          </w:tcPr>
          <w:p w14:paraId="30510D62" w14:textId="516E6C58" w:rsidR="007D3D1E" w:rsidRPr="007D3D1E" w:rsidRDefault="007D3D1E" w:rsidP="007D3D1E">
            <w:pPr>
              <w:jc w:val="center"/>
              <w:rPr>
                <w:sz w:val="20"/>
                <w:szCs w:val="20"/>
              </w:rPr>
            </w:pPr>
            <w:r w:rsidRPr="007D3D1E">
              <w:rPr>
                <w:sz w:val="20"/>
                <w:szCs w:val="20"/>
              </w:rPr>
              <w:t>0.350</w:t>
            </w:r>
          </w:p>
        </w:tc>
        <w:tc>
          <w:tcPr>
            <w:tcW w:w="1701" w:type="dxa"/>
            <w:tcBorders>
              <w:right w:val="single" w:sz="4" w:space="0" w:color="auto"/>
            </w:tcBorders>
            <w:vAlign w:val="center"/>
          </w:tcPr>
          <w:p w14:paraId="307B4570"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0423B58E" w14:textId="77777777" w:rsidR="007D3D1E" w:rsidRPr="007D3D1E" w:rsidRDefault="007D3D1E" w:rsidP="007D3D1E">
            <w:pPr>
              <w:jc w:val="center"/>
              <w:rPr>
                <w:sz w:val="20"/>
                <w:szCs w:val="20"/>
              </w:rPr>
            </w:pPr>
            <w:r w:rsidRPr="007D3D1E">
              <w:rPr>
                <w:sz w:val="20"/>
                <w:szCs w:val="20"/>
              </w:rPr>
              <w:t>2450</w:t>
            </w:r>
          </w:p>
        </w:tc>
      </w:tr>
      <w:tr w:rsidR="007D3D1E" w:rsidRPr="007D3D1E" w14:paraId="7192DB29" w14:textId="77777777" w:rsidTr="00D125B7">
        <w:trPr>
          <w:trHeight w:val="343"/>
        </w:trPr>
        <w:tc>
          <w:tcPr>
            <w:tcW w:w="4106" w:type="dxa"/>
            <w:vAlign w:val="center"/>
          </w:tcPr>
          <w:p w14:paraId="7472AAB5" w14:textId="143F5B9D" w:rsidR="007D3D1E" w:rsidRPr="007D3D1E" w:rsidRDefault="007D3D1E" w:rsidP="007D3D1E">
            <w:pPr>
              <w:jc w:val="center"/>
              <w:rPr>
                <w:sz w:val="20"/>
                <w:szCs w:val="20"/>
              </w:rPr>
            </w:pPr>
            <w:r w:rsidRPr="007D3D1E">
              <w:rPr>
                <w:sz w:val="20"/>
                <w:szCs w:val="20"/>
              </w:rPr>
              <w:t>ул. Конечная от ул.Катханова до головного водозабора</w:t>
            </w:r>
          </w:p>
        </w:tc>
        <w:tc>
          <w:tcPr>
            <w:tcW w:w="1985" w:type="dxa"/>
            <w:vAlign w:val="center"/>
          </w:tcPr>
          <w:p w14:paraId="59CB5B9C" w14:textId="5DAA623C" w:rsidR="007D3D1E" w:rsidRPr="007D3D1E" w:rsidRDefault="007D3D1E" w:rsidP="007D3D1E">
            <w:pPr>
              <w:jc w:val="center"/>
              <w:rPr>
                <w:sz w:val="20"/>
                <w:szCs w:val="20"/>
              </w:rPr>
            </w:pPr>
            <w:r w:rsidRPr="007D3D1E">
              <w:rPr>
                <w:sz w:val="20"/>
                <w:szCs w:val="20"/>
              </w:rPr>
              <w:t>1.211</w:t>
            </w:r>
          </w:p>
        </w:tc>
        <w:tc>
          <w:tcPr>
            <w:tcW w:w="1701" w:type="dxa"/>
            <w:tcBorders>
              <w:right w:val="single" w:sz="4" w:space="0" w:color="auto"/>
            </w:tcBorders>
            <w:vAlign w:val="center"/>
          </w:tcPr>
          <w:p w14:paraId="6986446A"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5EFB810E" w14:textId="77777777" w:rsidR="007D3D1E" w:rsidRPr="007D3D1E" w:rsidRDefault="007D3D1E" w:rsidP="007D3D1E">
            <w:pPr>
              <w:jc w:val="center"/>
              <w:rPr>
                <w:sz w:val="20"/>
                <w:szCs w:val="20"/>
              </w:rPr>
            </w:pPr>
            <w:r w:rsidRPr="007D3D1E">
              <w:rPr>
                <w:sz w:val="20"/>
                <w:szCs w:val="20"/>
              </w:rPr>
              <w:t>8477</w:t>
            </w:r>
          </w:p>
        </w:tc>
      </w:tr>
      <w:tr w:rsidR="007D3D1E" w:rsidRPr="007D3D1E" w14:paraId="5FD4B150" w14:textId="77777777" w:rsidTr="00D125B7">
        <w:trPr>
          <w:trHeight w:val="303"/>
        </w:trPr>
        <w:tc>
          <w:tcPr>
            <w:tcW w:w="4106" w:type="dxa"/>
            <w:vAlign w:val="center"/>
          </w:tcPr>
          <w:p w14:paraId="45B0D28E" w14:textId="77777777" w:rsidR="007D3D1E" w:rsidRPr="007D3D1E" w:rsidRDefault="007D3D1E" w:rsidP="007D3D1E">
            <w:pPr>
              <w:jc w:val="center"/>
              <w:rPr>
                <w:sz w:val="20"/>
                <w:szCs w:val="20"/>
              </w:rPr>
            </w:pPr>
            <w:r w:rsidRPr="007D3D1E">
              <w:rPr>
                <w:sz w:val="20"/>
                <w:szCs w:val="20"/>
              </w:rPr>
              <w:t>ул. Комарова</w:t>
            </w:r>
          </w:p>
        </w:tc>
        <w:tc>
          <w:tcPr>
            <w:tcW w:w="1985" w:type="dxa"/>
            <w:vAlign w:val="center"/>
          </w:tcPr>
          <w:p w14:paraId="79369B88" w14:textId="6C878D95" w:rsidR="007D3D1E" w:rsidRPr="007D3D1E" w:rsidRDefault="007D3D1E" w:rsidP="007D3D1E">
            <w:pPr>
              <w:jc w:val="center"/>
              <w:rPr>
                <w:sz w:val="20"/>
                <w:szCs w:val="20"/>
              </w:rPr>
            </w:pPr>
            <w:r w:rsidRPr="007D3D1E">
              <w:rPr>
                <w:sz w:val="20"/>
                <w:szCs w:val="20"/>
              </w:rPr>
              <w:t>0.209</w:t>
            </w:r>
          </w:p>
        </w:tc>
        <w:tc>
          <w:tcPr>
            <w:tcW w:w="1701" w:type="dxa"/>
            <w:tcBorders>
              <w:right w:val="single" w:sz="4" w:space="0" w:color="auto"/>
            </w:tcBorders>
            <w:vAlign w:val="center"/>
          </w:tcPr>
          <w:p w14:paraId="3EF9B362"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0C637D90" w14:textId="77777777" w:rsidR="007D3D1E" w:rsidRPr="007D3D1E" w:rsidRDefault="007D3D1E" w:rsidP="007D3D1E">
            <w:pPr>
              <w:jc w:val="center"/>
              <w:rPr>
                <w:sz w:val="20"/>
                <w:szCs w:val="20"/>
              </w:rPr>
            </w:pPr>
            <w:r w:rsidRPr="007D3D1E">
              <w:rPr>
                <w:sz w:val="20"/>
                <w:szCs w:val="20"/>
              </w:rPr>
              <w:t>1463</w:t>
            </w:r>
          </w:p>
        </w:tc>
      </w:tr>
      <w:tr w:rsidR="007D3D1E" w:rsidRPr="007D3D1E" w14:paraId="28AB0EA4" w14:textId="77777777" w:rsidTr="00D125B7">
        <w:trPr>
          <w:trHeight w:val="303"/>
        </w:trPr>
        <w:tc>
          <w:tcPr>
            <w:tcW w:w="4106" w:type="dxa"/>
            <w:vAlign w:val="center"/>
          </w:tcPr>
          <w:p w14:paraId="76FB62B5" w14:textId="77777777" w:rsidR="007D3D1E" w:rsidRPr="007D3D1E" w:rsidRDefault="007D3D1E" w:rsidP="007D3D1E">
            <w:pPr>
              <w:jc w:val="center"/>
              <w:rPr>
                <w:sz w:val="20"/>
                <w:szCs w:val="20"/>
              </w:rPr>
            </w:pPr>
            <w:r w:rsidRPr="007D3D1E">
              <w:rPr>
                <w:sz w:val="20"/>
                <w:szCs w:val="20"/>
              </w:rPr>
              <w:t>ул. Катханова</w:t>
            </w:r>
          </w:p>
        </w:tc>
        <w:tc>
          <w:tcPr>
            <w:tcW w:w="1985" w:type="dxa"/>
            <w:vAlign w:val="center"/>
          </w:tcPr>
          <w:p w14:paraId="0CBFCD46" w14:textId="274F7BA6" w:rsidR="007D3D1E" w:rsidRPr="007D3D1E" w:rsidRDefault="007D3D1E" w:rsidP="007D3D1E">
            <w:pPr>
              <w:jc w:val="center"/>
              <w:rPr>
                <w:sz w:val="20"/>
                <w:szCs w:val="20"/>
              </w:rPr>
            </w:pPr>
            <w:r w:rsidRPr="007D3D1E">
              <w:rPr>
                <w:sz w:val="20"/>
                <w:szCs w:val="20"/>
              </w:rPr>
              <w:t>3.433</w:t>
            </w:r>
          </w:p>
        </w:tc>
        <w:tc>
          <w:tcPr>
            <w:tcW w:w="1701" w:type="dxa"/>
            <w:tcBorders>
              <w:right w:val="single" w:sz="4" w:space="0" w:color="auto"/>
            </w:tcBorders>
            <w:vAlign w:val="center"/>
          </w:tcPr>
          <w:p w14:paraId="3532AC3B"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740616F1" w14:textId="77777777" w:rsidR="007D3D1E" w:rsidRPr="007D3D1E" w:rsidRDefault="007D3D1E" w:rsidP="007D3D1E">
            <w:pPr>
              <w:jc w:val="center"/>
              <w:rPr>
                <w:sz w:val="20"/>
                <w:szCs w:val="20"/>
              </w:rPr>
            </w:pPr>
            <w:r w:rsidRPr="007D3D1E">
              <w:rPr>
                <w:sz w:val="20"/>
                <w:szCs w:val="20"/>
              </w:rPr>
              <w:t>24031</w:t>
            </w:r>
          </w:p>
        </w:tc>
      </w:tr>
      <w:tr w:rsidR="007D3D1E" w:rsidRPr="007D3D1E" w14:paraId="7752CDB1" w14:textId="77777777" w:rsidTr="00D125B7">
        <w:trPr>
          <w:trHeight w:val="291"/>
        </w:trPr>
        <w:tc>
          <w:tcPr>
            <w:tcW w:w="4106" w:type="dxa"/>
            <w:vAlign w:val="center"/>
          </w:tcPr>
          <w:p w14:paraId="2F87718B" w14:textId="77777777" w:rsidR="007D3D1E" w:rsidRPr="007D3D1E" w:rsidRDefault="007D3D1E" w:rsidP="007D3D1E">
            <w:pPr>
              <w:jc w:val="center"/>
              <w:rPr>
                <w:sz w:val="20"/>
                <w:szCs w:val="20"/>
              </w:rPr>
            </w:pPr>
            <w:r w:rsidRPr="007D3D1E">
              <w:rPr>
                <w:sz w:val="20"/>
                <w:szCs w:val="20"/>
              </w:rPr>
              <w:t>пер. Строительный</w:t>
            </w:r>
          </w:p>
        </w:tc>
        <w:tc>
          <w:tcPr>
            <w:tcW w:w="1985" w:type="dxa"/>
            <w:vAlign w:val="center"/>
          </w:tcPr>
          <w:p w14:paraId="14DD64B1" w14:textId="2F476626" w:rsidR="007D3D1E" w:rsidRPr="007D3D1E" w:rsidRDefault="007D3D1E" w:rsidP="007D3D1E">
            <w:pPr>
              <w:jc w:val="center"/>
              <w:rPr>
                <w:sz w:val="20"/>
                <w:szCs w:val="20"/>
              </w:rPr>
            </w:pPr>
            <w:r w:rsidRPr="007D3D1E">
              <w:rPr>
                <w:sz w:val="20"/>
                <w:szCs w:val="20"/>
              </w:rPr>
              <w:t>0.438</w:t>
            </w:r>
          </w:p>
        </w:tc>
        <w:tc>
          <w:tcPr>
            <w:tcW w:w="1701" w:type="dxa"/>
            <w:tcBorders>
              <w:right w:val="single" w:sz="4" w:space="0" w:color="auto"/>
            </w:tcBorders>
            <w:vAlign w:val="center"/>
          </w:tcPr>
          <w:p w14:paraId="0C6CA60F"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3F2B3310" w14:textId="77777777" w:rsidR="007D3D1E" w:rsidRPr="007D3D1E" w:rsidRDefault="007D3D1E" w:rsidP="007D3D1E">
            <w:pPr>
              <w:jc w:val="center"/>
              <w:rPr>
                <w:sz w:val="20"/>
                <w:szCs w:val="20"/>
              </w:rPr>
            </w:pPr>
            <w:r w:rsidRPr="007D3D1E">
              <w:rPr>
                <w:sz w:val="20"/>
                <w:szCs w:val="20"/>
              </w:rPr>
              <w:t>3066</w:t>
            </w:r>
          </w:p>
        </w:tc>
      </w:tr>
      <w:tr w:rsidR="007D3D1E" w:rsidRPr="007D3D1E" w14:paraId="514980E0" w14:textId="77777777" w:rsidTr="00D125B7">
        <w:trPr>
          <w:trHeight w:val="291"/>
        </w:trPr>
        <w:tc>
          <w:tcPr>
            <w:tcW w:w="4106" w:type="dxa"/>
            <w:vAlign w:val="center"/>
          </w:tcPr>
          <w:p w14:paraId="19EFB2B8" w14:textId="77777777" w:rsidR="007D3D1E" w:rsidRPr="007D3D1E" w:rsidRDefault="007D3D1E" w:rsidP="007D3D1E">
            <w:pPr>
              <w:jc w:val="center"/>
              <w:rPr>
                <w:sz w:val="20"/>
                <w:szCs w:val="20"/>
              </w:rPr>
            </w:pPr>
            <w:r w:rsidRPr="007D3D1E">
              <w:rPr>
                <w:sz w:val="20"/>
                <w:szCs w:val="20"/>
              </w:rPr>
              <w:t>д. на третью бригаду</w:t>
            </w:r>
          </w:p>
        </w:tc>
        <w:tc>
          <w:tcPr>
            <w:tcW w:w="1985" w:type="dxa"/>
            <w:vAlign w:val="center"/>
          </w:tcPr>
          <w:p w14:paraId="1844C2BA" w14:textId="77777777" w:rsidR="007D3D1E" w:rsidRPr="007D3D1E" w:rsidRDefault="007D3D1E" w:rsidP="007D3D1E">
            <w:pPr>
              <w:jc w:val="center"/>
              <w:rPr>
                <w:sz w:val="20"/>
                <w:szCs w:val="20"/>
              </w:rPr>
            </w:pPr>
            <w:r w:rsidRPr="007D3D1E">
              <w:rPr>
                <w:sz w:val="20"/>
                <w:szCs w:val="20"/>
              </w:rPr>
              <w:t>1.9</w:t>
            </w:r>
          </w:p>
        </w:tc>
        <w:tc>
          <w:tcPr>
            <w:tcW w:w="1701" w:type="dxa"/>
            <w:tcBorders>
              <w:right w:val="single" w:sz="4" w:space="0" w:color="auto"/>
            </w:tcBorders>
            <w:vAlign w:val="center"/>
          </w:tcPr>
          <w:p w14:paraId="20EF12D1"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0EB1AD14" w14:textId="77777777" w:rsidR="007D3D1E" w:rsidRPr="007D3D1E" w:rsidRDefault="007D3D1E" w:rsidP="007D3D1E">
            <w:pPr>
              <w:jc w:val="center"/>
              <w:rPr>
                <w:sz w:val="20"/>
                <w:szCs w:val="20"/>
              </w:rPr>
            </w:pPr>
            <w:r w:rsidRPr="007D3D1E">
              <w:rPr>
                <w:sz w:val="20"/>
                <w:szCs w:val="20"/>
              </w:rPr>
              <w:t>13300</w:t>
            </w:r>
          </w:p>
        </w:tc>
      </w:tr>
      <w:tr w:rsidR="007D3D1E" w:rsidRPr="007D3D1E" w14:paraId="03896417" w14:textId="77777777" w:rsidTr="00D125B7">
        <w:trPr>
          <w:trHeight w:val="291"/>
        </w:trPr>
        <w:tc>
          <w:tcPr>
            <w:tcW w:w="4106" w:type="dxa"/>
            <w:vAlign w:val="center"/>
          </w:tcPr>
          <w:p w14:paraId="779E90E7" w14:textId="77777777" w:rsidR="007D3D1E" w:rsidRPr="007D3D1E" w:rsidRDefault="007D3D1E" w:rsidP="007D3D1E">
            <w:pPr>
              <w:jc w:val="center"/>
              <w:rPr>
                <w:sz w:val="20"/>
                <w:szCs w:val="20"/>
              </w:rPr>
            </w:pPr>
            <w:r w:rsidRPr="007D3D1E">
              <w:rPr>
                <w:sz w:val="20"/>
                <w:szCs w:val="20"/>
              </w:rPr>
              <w:t>ул.Апанасова</w:t>
            </w:r>
          </w:p>
        </w:tc>
        <w:tc>
          <w:tcPr>
            <w:tcW w:w="1985" w:type="dxa"/>
            <w:vAlign w:val="center"/>
          </w:tcPr>
          <w:p w14:paraId="7A3EDA62" w14:textId="77777777" w:rsidR="007D3D1E" w:rsidRPr="007D3D1E" w:rsidRDefault="007D3D1E" w:rsidP="007D3D1E">
            <w:pPr>
              <w:jc w:val="center"/>
              <w:rPr>
                <w:sz w:val="20"/>
                <w:szCs w:val="20"/>
              </w:rPr>
            </w:pPr>
            <w:r w:rsidRPr="007D3D1E">
              <w:rPr>
                <w:sz w:val="20"/>
                <w:szCs w:val="20"/>
              </w:rPr>
              <w:t>2,81</w:t>
            </w:r>
          </w:p>
        </w:tc>
        <w:tc>
          <w:tcPr>
            <w:tcW w:w="1701" w:type="dxa"/>
            <w:tcBorders>
              <w:right w:val="single" w:sz="4" w:space="0" w:color="auto"/>
            </w:tcBorders>
            <w:vAlign w:val="center"/>
          </w:tcPr>
          <w:p w14:paraId="584CD657"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16C7A173" w14:textId="77777777" w:rsidR="007D3D1E" w:rsidRPr="007D3D1E" w:rsidRDefault="007D3D1E" w:rsidP="007D3D1E">
            <w:pPr>
              <w:jc w:val="center"/>
              <w:rPr>
                <w:sz w:val="20"/>
                <w:szCs w:val="20"/>
              </w:rPr>
            </w:pPr>
            <w:r w:rsidRPr="007D3D1E">
              <w:rPr>
                <w:sz w:val="20"/>
                <w:szCs w:val="20"/>
              </w:rPr>
              <w:t>19670</w:t>
            </w:r>
          </w:p>
        </w:tc>
      </w:tr>
      <w:tr w:rsidR="007D3D1E" w:rsidRPr="007D3D1E" w14:paraId="20717D1F" w14:textId="77777777" w:rsidTr="00D125B7">
        <w:trPr>
          <w:trHeight w:val="291"/>
        </w:trPr>
        <w:tc>
          <w:tcPr>
            <w:tcW w:w="4106" w:type="dxa"/>
            <w:vAlign w:val="center"/>
          </w:tcPr>
          <w:p w14:paraId="272A72D4" w14:textId="77777777" w:rsidR="007D3D1E" w:rsidRPr="007D3D1E" w:rsidRDefault="007D3D1E" w:rsidP="007D3D1E">
            <w:pPr>
              <w:jc w:val="center"/>
              <w:rPr>
                <w:sz w:val="20"/>
                <w:szCs w:val="20"/>
              </w:rPr>
            </w:pPr>
            <w:r w:rsidRPr="007D3D1E">
              <w:rPr>
                <w:sz w:val="20"/>
                <w:szCs w:val="20"/>
              </w:rPr>
              <w:t>ул.Кокова</w:t>
            </w:r>
          </w:p>
        </w:tc>
        <w:tc>
          <w:tcPr>
            <w:tcW w:w="1985" w:type="dxa"/>
            <w:vAlign w:val="center"/>
          </w:tcPr>
          <w:p w14:paraId="3C38238B" w14:textId="77777777" w:rsidR="007D3D1E" w:rsidRPr="007D3D1E" w:rsidRDefault="007D3D1E" w:rsidP="007D3D1E">
            <w:pPr>
              <w:jc w:val="center"/>
              <w:rPr>
                <w:sz w:val="20"/>
                <w:szCs w:val="20"/>
              </w:rPr>
            </w:pPr>
            <w:r w:rsidRPr="007D3D1E">
              <w:rPr>
                <w:sz w:val="20"/>
                <w:szCs w:val="20"/>
              </w:rPr>
              <w:t>5,52</w:t>
            </w:r>
          </w:p>
        </w:tc>
        <w:tc>
          <w:tcPr>
            <w:tcW w:w="1701" w:type="dxa"/>
            <w:tcBorders>
              <w:right w:val="single" w:sz="4" w:space="0" w:color="auto"/>
            </w:tcBorders>
            <w:vAlign w:val="center"/>
          </w:tcPr>
          <w:p w14:paraId="50B86C61"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4E2299C2" w14:textId="77777777" w:rsidR="007D3D1E" w:rsidRPr="007D3D1E" w:rsidRDefault="007D3D1E" w:rsidP="007D3D1E">
            <w:pPr>
              <w:jc w:val="center"/>
              <w:rPr>
                <w:sz w:val="20"/>
                <w:szCs w:val="20"/>
              </w:rPr>
            </w:pPr>
            <w:r w:rsidRPr="007D3D1E">
              <w:rPr>
                <w:sz w:val="20"/>
                <w:szCs w:val="20"/>
              </w:rPr>
              <w:t>38640</w:t>
            </w:r>
          </w:p>
        </w:tc>
      </w:tr>
      <w:tr w:rsidR="007D3D1E" w:rsidRPr="007D3D1E" w14:paraId="4039F45B" w14:textId="77777777" w:rsidTr="00D125B7">
        <w:trPr>
          <w:trHeight w:val="291"/>
        </w:trPr>
        <w:tc>
          <w:tcPr>
            <w:tcW w:w="4106" w:type="dxa"/>
            <w:vAlign w:val="center"/>
          </w:tcPr>
          <w:p w14:paraId="0C73B899" w14:textId="77777777" w:rsidR="007D3D1E" w:rsidRPr="007D3D1E" w:rsidRDefault="007D3D1E" w:rsidP="007D3D1E">
            <w:pPr>
              <w:jc w:val="center"/>
              <w:rPr>
                <w:sz w:val="20"/>
                <w:szCs w:val="20"/>
              </w:rPr>
            </w:pPr>
            <w:r w:rsidRPr="007D3D1E">
              <w:rPr>
                <w:sz w:val="20"/>
                <w:szCs w:val="20"/>
              </w:rPr>
              <w:t>ул.400-летия  вниз</w:t>
            </w:r>
          </w:p>
        </w:tc>
        <w:tc>
          <w:tcPr>
            <w:tcW w:w="1985" w:type="dxa"/>
            <w:vAlign w:val="center"/>
          </w:tcPr>
          <w:p w14:paraId="3F775C2A" w14:textId="77777777" w:rsidR="007D3D1E" w:rsidRPr="007D3D1E" w:rsidRDefault="007D3D1E" w:rsidP="007D3D1E">
            <w:pPr>
              <w:jc w:val="center"/>
              <w:rPr>
                <w:sz w:val="20"/>
                <w:szCs w:val="20"/>
              </w:rPr>
            </w:pPr>
            <w:r w:rsidRPr="007D3D1E">
              <w:rPr>
                <w:sz w:val="20"/>
                <w:szCs w:val="20"/>
              </w:rPr>
              <w:t>4,63</w:t>
            </w:r>
          </w:p>
        </w:tc>
        <w:tc>
          <w:tcPr>
            <w:tcW w:w="1701" w:type="dxa"/>
            <w:tcBorders>
              <w:right w:val="single" w:sz="4" w:space="0" w:color="auto"/>
            </w:tcBorders>
            <w:vAlign w:val="center"/>
          </w:tcPr>
          <w:p w14:paraId="6117863B"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5E857081" w14:textId="77777777" w:rsidR="007D3D1E" w:rsidRPr="007D3D1E" w:rsidRDefault="007D3D1E" w:rsidP="007D3D1E">
            <w:pPr>
              <w:jc w:val="center"/>
              <w:rPr>
                <w:sz w:val="20"/>
                <w:szCs w:val="20"/>
              </w:rPr>
            </w:pPr>
            <w:r w:rsidRPr="007D3D1E">
              <w:rPr>
                <w:sz w:val="20"/>
                <w:szCs w:val="20"/>
              </w:rPr>
              <w:t>27780</w:t>
            </w:r>
          </w:p>
        </w:tc>
      </w:tr>
      <w:tr w:rsidR="007D3D1E" w:rsidRPr="007D3D1E" w14:paraId="651B34F2" w14:textId="77777777" w:rsidTr="00D125B7">
        <w:trPr>
          <w:trHeight w:val="291"/>
        </w:trPr>
        <w:tc>
          <w:tcPr>
            <w:tcW w:w="4106" w:type="dxa"/>
            <w:vAlign w:val="center"/>
          </w:tcPr>
          <w:p w14:paraId="2678D69B" w14:textId="77777777" w:rsidR="007D3D1E" w:rsidRPr="007D3D1E" w:rsidRDefault="007D3D1E" w:rsidP="007D3D1E">
            <w:pPr>
              <w:jc w:val="center"/>
              <w:rPr>
                <w:sz w:val="20"/>
                <w:szCs w:val="20"/>
              </w:rPr>
            </w:pPr>
            <w:r w:rsidRPr="007D3D1E">
              <w:rPr>
                <w:sz w:val="20"/>
                <w:szCs w:val="20"/>
              </w:rPr>
              <w:t>ул.Сижажева</w:t>
            </w:r>
          </w:p>
        </w:tc>
        <w:tc>
          <w:tcPr>
            <w:tcW w:w="1985" w:type="dxa"/>
            <w:vAlign w:val="center"/>
          </w:tcPr>
          <w:p w14:paraId="6440AD4A" w14:textId="77777777" w:rsidR="007D3D1E" w:rsidRPr="007D3D1E" w:rsidRDefault="007D3D1E" w:rsidP="007D3D1E">
            <w:pPr>
              <w:jc w:val="center"/>
              <w:rPr>
                <w:sz w:val="20"/>
                <w:szCs w:val="20"/>
              </w:rPr>
            </w:pPr>
            <w:r w:rsidRPr="007D3D1E">
              <w:rPr>
                <w:sz w:val="20"/>
                <w:szCs w:val="20"/>
              </w:rPr>
              <w:t>3,70</w:t>
            </w:r>
          </w:p>
        </w:tc>
        <w:tc>
          <w:tcPr>
            <w:tcW w:w="1701" w:type="dxa"/>
            <w:tcBorders>
              <w:right w:val="single" w:sz="4" w:space="0" w:color="auto"/>
            </w:tcBorders>
            <w:vAlign w:val="center"/>
          </w:tcPr>
          <w:p w14:paraId="2044D99C"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0C5CF477" w14:textId="77777777" w:rsidR="007D3D1E" w:rsidRPr="007D3D1E" w:rsidRDefault="007D3D1E" w:rsidP="007D3D1E">
            <w:pPr>
              <w:jc w:val="center"/>
              <w:rPr>
                <w:sz w:val="20"/>
                <w:szCs w:val="20"/>
              </w:rPr>
            </w:pPr>
            <w:r w:rsidRPr="007D3D1E">
              <w:rPr>
                <w:sz w:val="20"/>
                <w:szCs w:val="20"/>
              </w:rPr>
              <w:t>22200</w:t>
            </w:r>
          </w:p>
        </w:tc>
      </w:tr>
      <w:tr w:rsidR="007D3D1E" w:rsidRPr="007D3D1E" w14:paraId="203300CC" w14:textId="77777777" w:rsidTr="00D125B7">
        <w:trPr>
          <w:trHeight w:val="291"/>
        </w:trPr>
        <w:tc>
          <w:tcPr>
            <w:tcW w:w="4106" w:type="dxa"/>
            <w:vAlign w:val="center"/>
          </w:tcPr>
          <w:p w14:paraId="0E78C7F7" w14:textId="77777777" w:rsidR="007D3D1E" w:rsidRPr="007D3D1E" w:rsidRDefault="007D3D1E" w:rsidP="007D3D1E">
            <w:pPr>
              <w:jc w:val="center"/>
              <w:rPr>
                <w:sz w:val="20"/>
                <w:szCs w:val="20"/>
              </w:rPr>
            </w:pPr>
            <w:r w:rsidRPr="007D3D1E">
              <w:rPr>
                <w:sz w:val="20"/>
                <w:szCs w:val="20"/>
              </w:rPr>
              <w:t>ул.Баксанова</w:t>
            </w:r>
          </w:p>
        </w:tc>
        <w:tc>
          <w:tcPr>
            <w:tcW w:w="1985" w:type="dxa"/>
            <w:vAlign w:val="center"/>
          </w:tcPr>
          <w:p w14:paraId="5CBD2C0E" w14:textId="77777777" w:rsidR="007D3D1E" w:rsidRPr="007D3D1E" w:rsidRDefault="007D3D1E" w:rsidP="007D3D1E">
            <w:pPr>
              <w:jc w:val="center"/>
              <w:rPr>
                <w:sz w:val="20"/>
                <w:szCs w:val="20"/>
              </w:rPr>
            </w:pPr>
            <w:r w:rsidRPr="007D3D1E">
              <w:rPr>
                <w:sz w:val="20"/>
                <w:szCs w:val="20"/>
              </w:rPr>
              <w:t>2,44</w:t>
            </w:r>
          </w:p>
        </w:tc>
        <w:tc>
          <w:tcPr>
            <w:tcW w:w="1701" w:type="dxa"/>
            <w:tcBorders>
              <w:right w:val="single" w:sz="4" w:space="0" w:color="auto"/>
            </w:tcBorders>
            <w:vAlign w:val="center"/>
          </w:tcPr>
          <w:p w14:paraId="60500447" w14:textId="77777777" w:rsidR="007D3D1E" w:rsidRPr="007D3D1E" w:rsidRDefault="007D3D1E" w:rsidP="007D3D1E">
            <w:pPr>
              <w:jc w:val="center"/>
              <w:rPr>
                <w:sz w:val="20"/>
                <w:szCs w:val="20"/>
              </w:rPr>
            </w:pPr>
            <w:r w:rsidRPr="007D3D1E">
              <w:rPr>
                <w:sz w:val="20"/>
                <w:szCs w:val="20"/>
              </w:rPr>
              <w:t>16</w:t>
            </w:r>
          </w:p>
        </w:tc>
        <w:tc>
          <w:tcPr>
            <w:tcW w:w="1842" w:type="dxa"/>
            <w:tcBorders>
              <w:left w:val="single" w:sz="4" w:space="0" w:color="auto"/>
            </w:tcBorders>
            <w:vAlign w:val="center"/>
          </w:tcPr>
          <w:p w14:paraId="78C106E9" w14:textId="77777777" w:rsidR="007D3D1E" w:rsidRPr="007D3D1E" w:rsidRDefault="007D3D1E" w:rsidP="007D3D1E">
            <w:pPr>
              <w:jc w:val="center"/>
              <w:rPr>
                <w:sz w:val="20"/>
                <w:szCs w:val="20"/>
              </w:rPr>
            </w:pPr>
            <w:r w:rsidRPr="007D3D1E">
              <w:rPr>
                <w:sz w:val="20"/>
                <w:szCs w:val="20"/>
              </w:rPr>
              <w:t>39040</w:t>
            </w:r>
          </w:p>
        </w:tc>
      </w:tr>
      <w:tr w:rsidR="007D3D1E" w:rsidRPr="007D3D1E" w14:paraId="47CDDA59" w14:textId="77777777" w:rsidTr="00D125B7">
        <w:trPr>
          <w:trHeight w:val="291"/>
        </w:trPr>
        <w:tc>
          <w:tcPr>
            <w:tcW w:w="4106" w:type="dxa"/>
            <w:vAlign w:val="center"/>
          </w:tcPr>
          <w:p w14:paraId="57ED3D17" w14:textId="77777777" w:rsidR="007D3D1E" w:rsidRPr="007D3D1E" w:rsidRDefault="007D3D1E" w:rsidP="007D3D1E">
            <w:pPr>
              <w:jc w:val="center"/>
              <w:rPr>
                <w:sz w:val="20"/>
                <w:szCs w:val="20"/>
              </w:rPr>
            </w:pPr>
            <w:r w:rsidRPr="007D3D1E">
              <w:rPr>
                <w:sz w:val="20"/>
                <w:szCs w:val="20"/>
              </w:rPr>
              <w:t>пер.9 мая</w:t>
            </w:r>
          </w:p>
        </w:tc>
        <w:tc>
          <w:tcPr>
            <w:tcW w:w="1985" w:type="dxa"/>
            <w:vAlign w:val="center"/>
          </w:tcPr>
          <w:p w14:paraId="0F9579D2" w14:textId="77777777" w:rsidR="007D3D1E" w:rsidRPr="007D3D1E" w:rsidRDefault="007D3D1E" w:rsidP="007D3D1E">
            <w:pPr>
              <w:jc w:val="center"/>
              <w:rPr>
                <w:sz w:val="20"/>
                <w:szCs w:val="20"/>
              </w:rPr>
            </w:pPr>
            <w:r w:rsidRPr="007D3D1E">
              <w:rPr>
                <w:sz w:val="20"/>
                <w:szCs w:val="20"/>
              </w:rPr>
              <w:t>0,90</w:t>
            </w:r>
          </w:p>
        </w:tc>
        <w:tc>
          <w:tcPr>
            <w:tcW w:w="1701" w:type="dxa"/>
            <w:tcBorders>
              <w:right w:val="single" w:sz="4" w:space="0" w:color="auto"/>
            </w:tcBorders>
            <w:vAlign w:val="center"/>
          </w:tcPr>
          <w:p w14:paraId="746F1BAB"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658559AB" w14:textId="77777777" w:rsidR="007D3D1E" w:rsidRPr="007D3D1E" w:rsidRDefault="007D3D1E" w:rsidP="007D3D1E">
            <w:pPr>
              <w:jc w:val="center"/>
              <w:rPr>
                <w:sz w:val="20"/>
                <w:szCs w:val="20"/>
              </w:rPr>
            </w:pPr>
            <w:r w:rsidRPr="007D3D1E">
              <w:rPr>
                <w:sz w:val="20"/>
                <w:szCs w:val="20"/>
              </w:rPr>
              <w:t>630</w:t>
            </w:r>
          </w:p>
        </w:tc>
      </w:tr>
      <w:tr w:rsidR="007D3D1E" w:rsidRPr="007D3D1E" w14:paraId="32FEBDE6" w14:textId="77777777" w:rsidTr="00D125B7">
        <w:trPr>
          <w:trHeight w:val="291"/>
        </w:trPr>
        <w:tc>
          <w:tcPr>
            <w:tcW w:w="4106" w:type="dxa"/>
            <w:vAlign w:val="center"/>
          </w:tcPr>
          <w:p w14:paraId="59908967" w14:textId="77777777" w:rsidR="007D3D1E" w:rsidRPr="007D3D1E" w:rsidRDefault="007D3D1E" w:rsidP="007D3D1E">
            <w:pPr>
              <w:jc w:val="center"/>
              <w:rPr>
                <w:sz w:val="20"/>
                <w:szCs w:val="20"/>
              </w:rPr>
            </w:pPr>
            <w:r w:rsidRPr="007D3D1E">
              <w:rPr>
                <w:sz w:val="20"/>
                <w:szCs w:val="20"/>
              </w:rPr>
              <w:t>пер.Куашева</w:t>
            </w:r>
          </w:p>
        </w:tc>
        <w:tc>
          <w:tcPr>
            <w:tcW w:w="1985" w:type="dxa"/>
            <w:vAlign w:val="center"/>
          </w:tcPr>
          <w:p w14:paraId="66DF1F9E" w14:textId="77777777" w:rsidR="007D3D1E" w:rsidRPr="007D3D1E" w:rsidRDefault="007D3D1E" w:rsidP="007D3D1E">
            <w:pPr>
              <w:jc w:val="center"/>
              <w:rPr>
                <w:sz w:val="20"/>
                <w:szCs w:val="20"/>
              </w:rPr>
            </w:pPr>
            <w:r w:rsidRPr="007D3D1E">
              <w:rPr>
                <w:sz w:val="20"/>
                <w:szCs w:val="20"/>
              </w:rPr>
              <w:t>1,31</w:t>
            </w:r>
          </w:p>
        </w:tc>
        <w:tc>
          <w:tcPr>
            <w:tcW w:w="1701" w:type="dxa"/>
            <w:tcBorders>
              <w:right w:val="single" w:sz="4" w:space="0" w:color="auto"/>
            </w:tcBorders>
            <w:vAlign w:val="center"/>
          </w:tcPr>
          <w:p w14:paraId="18CCF087"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093435C0" w14:textId="77777777" w:rsidR="007D3D1E" w:rsidRPr="007D3D1E" w:rsidRDefault="007D3D1E" w:rsidP="007D3D1E">
            <w:pPr>
              <w:jc w:val="center"/>
              <w:rPr>
                <w:sz w:val="20"/>
                <w:szCs w:val="20"/>
              </w:rPr>
            </w:pPr>
            <w:r w:rsidRPr="007D3D1E">
              <w:rPr>
                <w:sz w:val="20"/>
                <w:szCs w:val="20"/>
              </w:rPr>
              <w:t>9170</w:t>
            </w:r>
          </w:p>
        </w:tc>
      </w:tr>
      <w:tr w:rsidR="007D3D1E" w:rsidRPr="007D3D1E" w14:paraId="768F2221" w14:textId="77777777" w:rsidTr="00D125B7">
        <w:trPr>
          <w:trHeight w:val="291"/>
        </w:trPr>
        <w:tc>
          <w:tcPr>
            <w:tcW w:w="4106" w:type="dxa"/>
            <w:vAlign w:val="center"/>
          </w:tcPr>
          <w:p w14:paraId="1E11DB0F" w14:textId="77777777" w:rsidR="007D3D1E" w:rsidRPr="007D3D1E" w:rsidRDefault="007D3D1E" w:rsidP="007D3D1E">
            <w:pPr>
              <w:jc w:val="center"/>
              <w:rPr>
                <w:sz w:val="20"/>
                <w:szCs w:val="20"/>
              </w:rPr>
            </w:pPr>
            <w:r w:rsidRPr="007D3D1E">
              <w:rPr>
                <w:sz w:val="20"/>
                <w:szCs w:val="20"/>
              </w:rPr>
              <w:t>пер.Безымянный</w:t>
            </w:r>
          </w:p>
        </w:tc>
        <w:tc>
          <w:tcPr>
            <w:tcW w:w="1985" w:type="dxa"/>
            <w:vAlign w:val="center"/>
          </w:tcPr>
          <w:p w14:paraId="5846A6DF" w14:textId="77777777" w:rsidR="007D3D1E" w:rsidRPr="007D3D1E" w:rsidRDefault="007D3D1E" w:rsidP="007D3D1E">
            <w:pPr>
              <w:jc w:val="center"/>
              <w:rPr>
                <w:sz w:val="20"/>
                <w:szCs w:val="20"/>
              </w:rPr>
            </w:pPr>
            <w:r w:rsidRPr="007D3D1E">
              <w:rPr>
                <w:sz w:val="20"/>
                <w:szCs w:val="20"/>
              </w:rPr>
              <w:t>0,73</w:t>
            </w:r>
          </w:p>
        </w:tc>
        <w:tc>
          <w:tcPr>
            <w:tcW w:w="1701" w:type="dxa"/>
            <w:tcBorders>
              <w:right w:val="single" w:sz="4" w:space="0" w:color="auto"/>
            </w:tcBorders>
            <w:vAlign w:val="center"/>
          </w:tcPr>
          <w:p w14:paraId="297C96E6" w14:textId="77777777" w:rsidR="007D3D1E" w:rsidRPr="007D3D1E" w:rsidRDefault="007D3D1E" w:rsidP="007D3D1E">
            <w:pPr>
              <w:jc w:val="center"/>
              <w:rPr>
                <w:sz w:val="20"/>
                <w:szCs w:val="20"/>
              </w:rPr>
            </w:pPr>
            <w:r w:rsidRPr="007D3D1E">
              <w:rPr>
                <w:sz w:val="20"/>
                <w:szCs w:val="20"/>
              </w:rPr>
              <w:t>6</w:t>
            </w:r>
          </w:p>
        </w:tc>
        <w:tc>
          <w:tcPr>
            <w:tcW w:w="1842" w:type="dxa"/>
            <w:tcBorders>
              <w:left w:val="single" w:sz="4" w:space="0" w:color="auto"/>
            </w:tcBorders>
            <w:vAlign w:val="center"/>
          </w:tcPr>
          <w:p w14:paraId="2BB5BFE3" w14:textId="77777777" w:rsidR="007D3D1E" w:rsidRPr="007D3D1E" w:rsidRDefault="007D3D1E" w:rsidP="007D3D1E">
            <w:pPr>
              <w:jc w:val="center"/>
              <w:rPr>
                <w:sz w:val="20"/>
                <w:szCs w:val="20"/>
              </w:rPr>
            </w:pPr>
            <w:r w:rsidRPr="007D3D1E">
              <w:rPr>
                <w:sz w:val="20"/>
                <w:szCs w:val="20"/>
              </w:rPr>
              <w:t>4380</w:t>
            </w:r>
          </w:p>
        </w:tc>
      </w:tr>
      <w:tr w:rsidR="007D3D1E" w:rsidRPr="007D3D1E" w14:paraId="0BCBF7FB" w14:textId="77777777" w:rsidTr="00D125B7">
        <w:trPr>
          <w:trHeight w:val="291"/>
        </w:trPr>
        <w:tc>
          <w:tcPr>
            <w:tcW w:w="4106" w:type="dxa"/>
            <w:vAlign w:val="center"/>
          </w:tcPr>
          <w:p w14:paraId="3C4B56C0" w14:textId="61268749" w:rsidR="007D3D1E" w:rsidRPr="007D3D1E" w:rsidRDefault="007D3D1E" w:rsidP="007D3D1E">
            <w:pPr>
              <w:jc w:val="center"/>
              <w:rPr>
                <w:sz w:val="20"/>
                <w:szCs w:val="20"/>
              </w:rPr>
            </w:pPr>
            <w:r w:rsidRPr="007D3D1E">
              <w:rPr>
                <w:sz w:val="20"/>
                <w:szCs w:val="20"/>
              </w:rPr>
              <w:t>ул. Иванченко</w:t>
            </w:r>
          </w:p>
        </w:tc>
        <w:tc>
          <w:tcPr>
            <w:tcW w:w="1985" w:type="dxa"/>
            <w:vAlign w:val="center"/>
          </w:tcPr>
          <w:p w14:paraId="4680BB87" w14:textId="77777777" w:rsidR="007D3D1E" w:rsidRPr="007D3D1E" w:rsidRDefault="007D3D1E" w:rsidP="007D3D1E">
            <w:pPr>
              <w:jc w:val="center"/>
              <w:rPr>
                <w:sz w:val="20"/>
                <w:szCs w:val="20"/>
              </w:rPr>
            </w:pPr>
            <w:r w:rsidRPr="007D3D1E">
              <w:rPr>
                <w:sz w:val="20"/>
                <w:szCs w:val="20"/>
              </w:rPr>
              <w:t>1,81</w:t>
            </w:r>
          </w:p>
        </w:tc>
        <w:tc>
          <w:tcPr>
            <w:tcW w:w="1701" w:type="dxa"/>
            <w:tcBorders>
              <w:right w:val="single" w:sz="4" w:space="0" w:color="auto"/>
            </w:tcBorders>
            <w:vAlign w:val="center"/>
          </w:tcPr>
          <w:p w14:paraId="53A7036E" w14:textId="77777777" w:rsidR="007D3D1E" w:rsidRPr="007D3D1E" w:rsidRDefault="007D3D1E" w:rsidP="007D3D1E">
            <w:pPr>
              <w:jc w:val="center"/>
              <w:rPr>
                <w:sz w:val="20"/>
                <w:szCs w:val="20"/>
              </w:rPr>
            </w:pPr>
            <w:r w:rsidRPr="007D3D1E">
              <w:rPr>
                <w:sz w:val="20"/>
                <w:szCs w:val="20"/>
              </w:rPr>
              <w:t>7</w:t>
            </w:r>
          </w:p>
        </w:tc>
        <w:tc>
          <w:tcPr>
            <w:tcW w:w="1842" w:type="dxa"/>
            <w:tcBorders>
              <w:left w:val="single" w:sz="4" w:space="0" w:color="auto"/>
            </w:tcBorders>
            <w:vAlign w:val="center"/>
          </w:tcPr>
          <w:p w14:paraId="493B878D" w14:textId="77777777" w:rsidR="007D3D1E" w:rsidRPr="007D3D1E" w:rsidRDefault="007D3D1E" w:rsidP="007D3D1E">
            <w:pPr>
              <w:jc w:val="center"/>
              <w:rPr>
                <w:sz w:val="20"/>
                <w:szCs w:val="20"/>
              </w:rPr>
            </w:pPr>
            <w:r w:rsidRPr="007D3D1E">
              <w:rPr>
                <w:sz w:val="20"/>
                <w:szCs w:val="20"/>
              </w:rPr>
              <w:t>12670</w:t>
            </w:r>
          </w:p>
        </w:tc>
      </w:tr>
      <w:tr w:rsidR="00D125B7" w:rsidRPr="007D3D1E" w14:paraId="21782F69" w14:textId="77777777" w:rsidTr="00D125B7">
        <w:trPr>
          <w:trHeight w:val="291"/>
        </w:trPr>
        <w:tc>
          <w:tcPr>
            <w:tcW w:w="4106" w:type="dxa"/>
            <w:vAlign w:val="center"/>
          </w:tcPr>
          <w:p w14:paraId="2AF4FDCD" w14:textId="77777777" w:rsidR="00D125B7" w:rsidRPr="007D3D1E" w:rsidRDefault="00D125B7" w:rsidP="007D3D1E">
            <w:pPr>
              <w:jc w:val="center"/>
              <w:rPr>
                <w:sz w:val="20"/>
                <w:szCs w:val="20"/>
              </w:rPr>
            </w:pPr>
            <w:r w:rsidRPr="007D3D1E">
              <w:rPr>
                <w:b/>
                <w:sz w:val="20"/>
                <w:szCs w:val="20"/>
              </w:rPr>
              <w:t>Итого с асфальтовым покрытием:</w:t>
            </w:r>
          </w:p>
        </w:tc>
        <w:tc>
          <w:tcPr>
            <w:tcW w:w="5528" w:type="dxa"/>
            <w:gridSpan w:val="3"/>
            <w:vAlign w:val="center"/>
          </w:tcPr>
          <w:p w14:paraId="13B95BFF" w14:textId="77777777" w:rsidR="00D125B7" w:rsidRPr="007D3D1E" w:rsidRDefault="00D125B7" w:rsidP="007D3D1E">
            <w:pPr>
              <w:jc w:val="center"/>
              <w:rPr>
                <w:b/>
                <w:sz w:val="20"/>
                <w:szCs w:val="20"/>
              </w:rPr>
            </w:pPr>
            <w:r w:rsidRPr="007D3D1E">
              <w:rPr>
                <w:b/>
                <w:sz w:val="20"/>
                <w:szCs w:val="20"/>
              </w:rPr>
              <w:t>62,73</w:t>
            </w:r>
          </w:p>
        </w:tc>
      </w:tr>
      <w:tr w:rsidR="00D125B7" w:rsidRPr="007D3D1E" w14:paraId="7C732C03" w14:textId="77777777" w:rsidTr="00D125B7">
        <w:trPr>
          <w:trHeight w:val="291"/>
        </w:trPr>
        <w:tc>
          <w:tcPr>
            <w:tcW w:w="4106" w:type="dxa"/>
            <w:vAlign w:val="center"/>
          </w:tcPr>
          <w:p w14:paraId="1ABF82C6" w14:textId="1E20E04D" w:rsidR="00D125B7" w:rsidRPr="007D3D1E" w:rsidRDefault="00D125B7" w:rsidP="007D3D1E">
            <w:pPr>
              <w:jc w:val="center"/>
              <w:rPr>
                <w:b/>
                <w:sz w:val="20"/>
                <w:szCs w:val="20"/>
              </w:rPr>
            </w:pPr>
            <w:r w:rsidRPr="007D3D1E">
              <w:rPr>
                <w:b/>
                <w:sz w:val="20"/>
                <w:szCs w:val="20"/>
              </w:rPr>
              <w:t>Общая протяженность автомобильных</w:t>
            </w:r>
          </w:p>
          <w:p w14:paraId="40089F2D" w14:textId="77777777" w:rsidR="00D125B7" w:rsidRPr="007D3D1E" w:rsidRDefault="00D125B7" w:rsidP="007D3D1E">
            <w:pPr>
              <w:jc w:val="center"/>
              <w:rPr>
                <w:b/>
                <w:sz w:val="20"/>
                <w:szCs w:val="20"/>
              </w:rPr>
            </w:pPr>
            <w:r w:rsidRPr="007D3D1E">
              <w:rPr>
                <w:b/>
                <w:sz w:val="20"/>
                <w:szCs w:val="20"/>
              </w:rPr>
              <w:t>дорог г.о.Баксан</w:t>
            </w:r>
          </w:p>
        </w:tc>
        <w:tc>
          <w:tcPr>
            <w:tcW w:w="5528" w:type="dxa"/>
            <w:gridSpan w:val="3"/>
            <w:vAlign w:val="center"/>
          </w:tcPr>
          <w:p w14:paraId="25CF527F" w14:textId="6E49A936" w:rsidR="00D125B7" w:rsidRPr="007D3D1E" w:rsidRDefault="00D125B7" w:rsidP="007D3D1E">
            <w:pPr>
              <w:jc w:val="center"/>
              <w:rPr>
                <w:b/>
                <w:sz w:val="20"/>
                <w:szCs w:val="20"/>
              </w:rPr>
            </w:pPr>
            <w:r w:rsidRPr="007D3D1E">
              <w:rPr>
                <w:b/>
                <w:sz w:val="20"/>
                <w:szCs w:val="20"/>
              </w:rPr>
              <w:t>213,59</w:t>
            </w:r>
          </w:p>
        </w:tc>
      </w:tr>
    </w:tbl>
    <w:p w14:paraId="0D00C60E" w14:textId="49DD3D41" w:rsidR="00725ED7" w:rsidRPr="00DC36E0" w:rsidRDefault="00725ED7" w:rsidP="00DC36E0">
      <w:pPr>
        <w:ind w:firstLine="567"/>
        <w:jc w:val="both"/>
      </w:pPr>
      <w:r w:rsidRPr="00DC36E0">
        <w:t xml:space="preserve">Магистральная улично-дорожная сеть выделена на основе анализа транспортного комплекса населённых пунктов, характера передвижений, обследований сети, ранее выполненных работ, применительно к территории современного </w:t>
      </w:r>
      <w:r w:rsidR="00D125B7">
        <w:t>городского округа Баксан</w:t>
      </w:r>
      <w:r w:rsidRPr="00DC36E0">
        <w:t>.</w:t>
      </w:r>
    </w:p>
    <w:p w14:paraId="71BAB22B" w14:textId="77777777" w:rsidR="00725ED7" w:rsidRPr="00DC36E0" w:rsidRDefault="00725ED7" w:rsidP="00DC36E0">
      <w:pPr>
        <w:ind w:firstLine="567"/>
        <w:jc w:val="both"/>
      </w:pPr>
      <w:r w:rsidRPr="00DC36E0">
        <w:lastRenderedPageBreak/>
        <w:t>Классификация улиц и дорог принята в соответствии с СП 42.13330.2016 Свод правил. Градостроительство. Планировка и застройка городских и сельских поселений.</w:t>
      </w:r>
    </w:p>
    <w:p w14:paraId="22520679" w14:textId="6FE74996" w:rsidR="00725ED7" w:rsidRPr="00DC36E0" w:rsidRDefault="00725ED7" w:rsidP="00DC36E0">
      <w:pPr>
        <w:ind w:firstLine="567"/>
        <w:jc w:val="both"/>
      </w:pPr>
      <w:r w:rsidRPr="00DC36E0">
        <w:t xml:space="preserve">На территории </w:t>
      </w:r>
      <w:r w:rsidR="00D125B7">
        <w:t>городского округа Баксан</w:t>
      </w:r>
      <w:r w:rsidR="00D125B7" w:rsidRPr="00DC36E0">
        <w:t xml:space="preserve"> </w:t>
      </w:r>
      <w:r w:rsidRPr="00DC36E0">
        <w:t>в составе УДС населённых пунктов выделены 3 типа дорог и улиц (таблица 5.5.2.1).</w:t>
      </w:r>
    </w:p>
    <w:p w14:paraId="5FC4C9B8" w14:textId="423F59AF"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5.5.2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2</w:t>
      </w:r>
      <w:r w:rsidR="00100A3A">
        <w:rPr>
          <w:noProof/>
        </w:rPr>
        <w:fldChar w:fldCharType="end"/>
      </w:r>
    </w:p>
    <w:p w14:paraId="1B7B6FD0" w14:textId="4E902DD3" w:rsidR="00725ED7" w:rsidRPr="00DC36E0" w:rsidRDefault="002B033E" w:rsidP="00DC36E0">
      <w:pPr>
        <w:jc w:val="center"/>
      </w:pPr>
      <w:r w:rsidRPr="00DC36E0">
        <w:t>Структура</w:t>
      </w:r>
      <w:r w:rsidR="00725ED7" w:rsidRPr="00DC36E0">
        <w:t xml:space="preserve"> улиц и дорог </w:t>
      </w:r>
      <w:r w:rsidR="00D125B7">
        <w:t>городского округа Баксан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7"/>
        <w:gridCol w:w="5640"/>
      </w:tblGrid>
      <w:tr w:rsidR="00DC36E0" w:rsidRPr="00DC36E0" w14:paraId="653056F2" w14:textId="77777777" w:rsidTr="002F6322">
        <w:trPr>
          <w:tblHeader/>
        </w:trPr>
        <w:tc>
          <w:tcPr>
            <w:tcW w:w="4077" w:type="dxa"/>
            <w:vAlign w:val="center"/>
          </w:tcPr>
          <w:p w14:paraId="697D3B7A" w14:textId="77777777" w:rsidR="00725ED7" w:rsidRPr="00DC36E0" w:rsidRDefault="00725ED7" w:rsidP="00DC36E0">
            <w:pPr>
              <w:jc w:val="center"/>
            </w:pPr>
            <w:r w:rsidRPr="00DC36E0">
              <w:t>Категория дорог и улиц</w:t>
            </w:r>
          </w:p>
        </w:tc>
        <w:tc>
          <w:tcPr>
            <w:tcW w:w="5776" w:type="dxa"/>
            <w:vAlign w:val="center"/>
          </w:tcPr>
          <w:p w14:paraId="045FAB03" w14:textId="77777777" w:rsidR="00725ED7" w:rsidRPr="00DC36E0" w:rsidRDefault="00725ED7" w:rsidP="00DC36E0">
            <w:pPr>
              <w:jc w:val="center"/>
            </w:pPr>
            <w:r w:rsidRPr="00DC36E0">
              <w:t>Основное назначение дорог и улиц</w:t>
            </w:r>
          </w:p>
        </w:tc>
      </w:tr>
      <w:tr w:rsidR="00DC36E0" w:rsidRPr="00DC36E0" w14:paraId="0132C73E" w14:textId="77777777" w:rsidTr="00CA3763">
        <w:tc>
          <w:tcPr>
            <w:tcW w:w="4077" w:type="dxa"/>
            <w:vAlign w:val="center"/>
          </w:tcPr>
          <w:p w14:paraId="0A847F59" w14:textId="77777777" w:rsidR="00725ED7" w:rsidRPr="00DC36E0" w:rsidRDefault="00725ED7" w:rsidP="00DC36E0">
            <w:r w:rsidRPr="00DC36E0">
              <w:t>Улицы общегородского значения</w:t>
            </w:r>
          </w:p>
        </w:tc>
        <w:tc>
          <w:tcPr>
            <w:tcW w:w="5776" w:type="dxa"/>
            <w:vAlign w:val="center"/>
          </w:tcPr>
          <w:p w14:paraId="18162F5C" w14:textId="77777777" w:rsidR="00725ED7" w:rsidRPr="00DC36E0" w:rsidRDefault="00725ED7" w:rsidP="00DC36E0">
            <w:r w:rsidRPr="00DC36E0">
              <w:t>Транспортная связь между жилыми, промышленными районами и центром города, выходы на внешние автомобильные дороги.</w:t>
            </w:r>
          </w:p>
          <w:p w14:paraId="26238E7A" w14:textId="77777777" w:rsidR="00725ED7" w:rsidRPr="00DC36E0" w:rsidRDefault="00725ED7" w:rsidP="00DC36E0">
            <w:r w:rsidRPr="00DC36E0">
              <w:t>Транспортно-планировочные оси города.</w:t>
            </w:r>
          </w:p>
          <w:p w14:paraId="3D1D9EAF" w14:textId="77777777" w:rsidR="00725ED7" w:rsidRPr="00DC36E0" w:rsidRDefault="00725ED7" w:rsidP="00DC36E0">
            <w:r w:rsidRPr="00DC36E0">
              <w:t>Движение регулируемое и саморегулируемое.</w:t>
            </w:r>
          </w:p>
          <w:p w14:paraId="345D7A8A" w14:textId="77777777" w:rsidR="00725ED7" w:rsidRPr="00DC36E0" w:rsidRDefault="00725ED7" w:rsidP="00DC36E0">
            <w:r w:rsidRPr="00DC36E0">
              <w:t>Пропуск всех видов транспорта. Пешеходные переходы устраиваются в уровне проезжей части.</w:t>
            </w:r>
          </w:p>
        </w:tc>
      </w:tr>
      <w:tr w:rsidR="00DC36E0" w:rsidRPr="00DC36E0" w14:paraId="2E022A33" w14:textId="77777777" w:rsidTr="00CA3763">
        <w:tc>
          <w:tcPr>
            <w:tcW w:w="4077" w:type="dxa"/>
            <w:vAlign w:val="center"/>
          </w:tcPr>
          <w:p w14:paraId="14125777" w14:textId="77777777" w:rsidR="00725ED7" w:rsidRPr="00DC36E0" w:rsidRDefault="00725ED7" w:rsidP="00DC36E0">
            <w:r w:rsidRPr="00DC36E0">
              <w:t>Улицы районного значения</w:t>
            </w:r>
          </w:p>
        </w:tc>
        <w:tc>
          <w:tcPr>
            <w:tcW w:w="5776" w:type="dxa"/>
            <w:vAlign w:val="center"/>
          </w:tcPr>
          <w:p w14:paraId="1EB21DB7" w14:textId="77777777" w:rsidR="00725ED7" w:rsidRPr="00DC36E0" w:rsidRDefault="00725ED7" w:rsidP="00DC36E0">
            <w:r w:rsidRPr="00DC36E0">
              <w:t>Транспортные и пешеходные связи в пределах жилых районов, выходы на улицы общегородского значения.</w:t>
            </w:r>
          </w:p>
          <w:p w14:paraId="322ABE46" w14:textId="77777777" w:rsidR="00725ED7" w:rsidRPr="00DC36E0" w:rsidRDefault="00725ED7" w:rsidP="00DC36E0">
            <w:r w:rsidRPr="00DC36E0">
              <w:t>Движение регулируемое и саморегулируемое.</w:t>
            </w:r>
          </w:p>
          <w:p w14:paraId="2CD25BE2" w14:textId="77777777" w:rsidR="00725ED7" w:rsidRPr="00DC36E0" w:rsidRDefault="00725ED7" w:rsidP="00DC36E0">
            <w:r w:rsidRPr="00DC36E0">
              <w:t>Пропуск всех видов транспорта.</w:t>
            </w:r>
          </w:p>
          <w:p w14:paraId="1D1BC422" w14:textId="77777777" w:rsidR="00725ED7" w:rsidRPr="00DC36E0" w:rsidRDefault="00725ED7" w:rsidP="00DC36E0">
            <w:r w:rsidRPr="00DC36E0">
              <w:t>Пересечение с дорогами и улицами в одном уровне.</w:t>
            </w:r>
          </w:p>
          <w:p w14:paraId="4D401212" w14:textId="77777777" w:rsidR="00725ED7" w:rsidRPr="00DC36E0" w:rsidRDefault="00725ED7" w:rsidP="00DC36E0">
            <w:r w:rsidRPr="00DC36E0">
              <w:t>Пешеходные переходы устраиваются в уровне проезжей части.</w:t>
            </w:r>
          </w:p>
        </w:tc>
      </w:tr>
      <w:tr w:rsidR="00725ED7" w:rsidRPr="00DC36E0" w14:paraId="4CDC1C2E" w14:textId="77777777" w:rsidTr="00CA3763">
        <w:tc>
          <w:tcPr>
            <w:tcW w:w="4077" w:type="dxa"/>
            <w:vAlign w:val="center"/>
          </w:tcPr>
          <w:p w14:paraId="2419A6AB" w14:textId="77777777" w:rsidR="00725ED7" w:rsidRPr="00DC36E0" w:rsidRDefault="00725ED7" w:rsidP="00DC36E0">
            <w:r w:rsidRPr="00DC36E0">
              <w:t>Улицы и дороги местного значения</w:t>
            </w:r>
          </w:p>
        </w:tc>
        <w:tc>
          <w:tcPr>
            <w:tcW w:w="5776" w:type="dxa"/>
            <w:vAlign w:val="center"/>
          </w:tcPr>
          <w:p w14:paraId="071BB42F" w14:textId="77777777" w:rsidR="00725ED7" w:rsidRPr="00DC36E0" w:rsidRDefault="00725ED7" w:rsidP="00DC36E0">
            <w:r w:rsidRPr="00DC36E0">
              <w:t>Транспортные и пешеходные связи на территории жилых районов (микрорайонов), выходы на улицы общегородского и районного значения.</w:t>
            </w:r>
          </w:p>
        </w:tc>
      </w:tr>
    </w:tbl>
    <w:p w14:paraId="3EAB66B5" w14:textId="508FFEE7" w:rsidR="00C1358D" w:rsidRPr="00DC36E0" w:rsidRDefault="00C1358D" w:rsidP="00DC36E0">
      <w:pPr>
        <w:keepNext/>
        <w:ind w:firstLine="709"/>
        <w:jc w:val="right"/>
      </w:pPr>
    </w:p>
    <w:p w14:paraId="1EFF9DE0" w14:textId="481B94E1"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5.5.2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3</w:t>
      </w:r>
      <w:r w:rsidR="00100A3A">
        <w:rPr>
          <w:noProof/>
        </w:rPr>
        <w:fldChar w:fldCharType="end"/>
      </w:r>
    </w:p>
    <w:p w14:paraId="4F586F1E" w14:textId="059F39CD" w:rsidR="00725ED7" w:rsidRPr="00DC36E0" w:rsidRDefault="00725ED7" w:rsidP="00DC36E0">
      <w:pPr>
        <w:jc w:val="center"/>
      </w:pPr>
      <w:r w:rsidRPr="00DC36E0">
        <w:t xml:space="preserve">Расчётные параметры улиц и дорог </w:t>
      </w:r>
      <w:r w:rsidR="00D125B7">
        <w:t>городского округа Баксан</w:t>
      </w:r>
      <w:r w:rsidR="00D125B7" w:rsidRPr="00DC36E0">
        <w:rPr>
          <w:vertAlign w:val="superscript"/>
        </w:rPr>
        <w:t xml:space="preserve"> </w:t>
      </w:r>
      <w:r w:rsidRPr="00DC36E0">
        <w:rPr>
          <w:vertAlign w:val="superscript"/>
        </w:rPr>
        <w:footnoteReference w:id="2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988"/>
        <w:gridCol w:w="996"/>
        <w:gridCol w:w="989"/>
        <w:gridCol w:w="1016"/>
        <w:gridCol w:w="990"/>
        <w:gridCol w:w="1000"/>
        <w:gridCol w:w="994"/>
        <w:gridCol w:w="997"/>
      </w:tblGrid>
      <w:tr w:rsidR="00DC36E0" w:rsidRPr="00DC36E0" w14:paraId="76BB1227" w14:textId="77777777" w:rsidTr="00C1358D">
        <w:trPr>
          <w:cantSplit/>
          <w:trHeight w:val="1849"/>
        </w:trPr>
        <w:tc>
          <w:tcPr>
            <w:tcW w:w="1657" w:type="dxa"/>
            <w:textDirection w:val="btLr"/>
            <w:vAlign w:val="center"/>
          </w:tcPr>
          <w:p w14:paraId="0EABBC73" w14:textId="77777777" w:rsidR="00725ED7" w:rsidRPr="00DC36E0" w:rsidRDefault="00725ED7" w:rsidP="00DC36E0">
            <w:pPr>
              <w:jc w:val="center"/>
              <w:rPr>
                <w:sz w:val="20"/>
                <w:szCs w:val="20"/>
              </w:rPr>
            </w:pPr>
            <w:r w:rsidRPr="00DC36E0">
              <w:rPr>
                <w:sz w:val="20"/>
                <w:szCs w:val="20"/>
              </w:rPr>
              <w:t>Категория дорог и улиц</w:t>
            </w:r>
          </w:p>
        </w:tc>
        <w:tc>
          <w:tcPr>
            <w:tcW w:w="988" w:type="dxa"/>
            <w:textDirection w:val="btLr"/>
            <w:vAlign w:val="center"/>
          </w:tcPr>
          <w:p w14:paraId="6D69467D" w14:textId="77777777" w:rsidR="00725ED7" w:rsidRPr="00DC36E0" w:rsidRDefault="00725ED7" w:rsidP="00DC36E0">
            <w:pPr>
              <w:jc w:val="center"/>
              <w:rPr>
                <w:sz w:val="20"/>
                <w:szCs w:val="20"/>
              </w:rPr>
            </w:pPr>
            <w:r w:rsidRPr="00DC36E0">
              <w:rPr>
                <w:sz w:val="20"/>
                <w:szCs w:val="20"/>
              </w:rPr>
              <w:t>Расчётная скорость движения, км/ч</w:t>
            </w:r>
          </w:p>
        </w:tc>
        <w:tc>
          <w:tcPr>
            <w:tcW w:w="996" w:type="dxa"/>
            <w:textDirection w:val="btLr"/>
            <w:vAlign w:val="center"/>
          </w:tcPr>
          <w:p w14:paraId="7AC22AE2" w14:textId="77777777" w:rsidR="00725ED7" w:rsidRPr="00DC36E0" w:rsidRDefault="00725ED7" w:rsidP="00DC36E0">
            <w:pPr>
              <w:jc w:val="center"/>
              <w:rPr>
                <w:sz w:val="20"/>
                <w:szCs w:val="20"/>
              </w:rPr>
            </w:pPr>
            <w:r w:rsidRPr="00DC36E0">
              <w:rPr>
                <w:sz w:val="20"/>
                <w:szCs w:val="20"/>
              </w:rPr>
              <w:t>Ширина полосы движения, м</w:t>
            </w:r>
          </w:p>
        </w:tc>
        <w:tc>
          <w:tcPr>
            <w:tcW w:w="989" w:type="dxa"/>
            <w:textDirection w:val="btLr"/>
            <w:vAlign w:val="center"/>
          </w:tcPr>
          <w:p w14:paraId="05F41B83" w14:textId="77777777" w:rsidR="00725ED7" w:rsidRPr="00DC36E0" w:rsidRDefault="00725ED7" w:rsidP="00DC36E0">
            <w:pPr>
              <w:jc w:val="center"/>
              <w:rPr>
                <w:sz w:val="20"/>
                <w:szCs w:val="20"/>
              </w:rPr>
            </w:pPr>
            <w:r w:rsidRPr="00DC36E0">
              <w:rPr>
                <w:sz w:val="20"/>
                <w:szCs w:val="20"/>
              </w:rPr>
              <w:t>Число полос движения (суммарно в двух направлениях)</w:t>
            </w:r>
          </w:p>
        </w:tc>
        <w:tc>
          <w:tcPr>
            <w:tcW w:w="1016" w:type="dxa"/>
            <w:textDirection w:val="btLr"/>
            <w:vAlign w:val="center"/>
          </w:tcPr>
          <w:p w14:paraId="00D02A5D" w14:textId="77777777" w:rsidR="00725ED7" w:rsidRPr="00DC36E0" w:rsidRDefault="00725ED7" w:rsidP="00DC36E0">
            <w:pPr>
              <w:jc w:val="center"/>
              <w:rPr>
                <w:sz w:val="20"/>
                <w:szCs w:val="20"/>
              </w:rPr>
            </w:pPr>
            <w:r w:rsidRPr="00DC36E0">
              <w:rPr>
                <w:sz w:val="20"/>
                <w:szCs w:val="20"/>
              </w:rPr>
              <w:t>Наименьший радиус кривых в плане с виражом/без виража, м</w:t>
            </w:r>
          </w:p>
        </w:tc>
        <w:tc>
          <w:tcPr>
            <w:tcW w:w="990" w:type="dxa"/>
            <w:textDirection w:val="btLr"/>
            <w:vAlign w:val="center"/>
          </w:tcPr>
          <w:p w14:paraId="4CF5E6FC" w14:textId="77777777" w:rsidR="00725ED7" w:rsidRPr="00DC36E0" w:rsidRDefault="00725ED7" w:rsidP="00DC36E0">
            <w:pPr>
              <w:jc w:val="center"/>
              <w:rPr>
                <w:sz w:val="20"/>
                <w:szCs w:val="20"/>
              </w:rPr>
            </w:pPr>
            <w:r w:rsidRPr="00DC36E0">
              <w:rPr>
                <w:sz w:val="20"/>
                <w:szCs w:val="20"/>
              </w:rPr>
              <w:t>Наибольший продольный уклон, ‰</w:t>
            </w:r>
          </w:p>
        </w:tc>
        <w:tc>
          <w:tcPr>
            <w:tcW w:w="1000" w:type="dxa"/>
            <w:textDirection w:val="btLr"/>
            <w:vAlign w:val="center"/>
          </w:tcPr>
          <w:p w14:paraId="10AB2A0B" w14:textId="77777777" w:rsidR="00725ED7" w:rsidRPr="00DC36E0" w:rsidRDefault="00725ED7" w:rsidP="00DC36E0">
            <w:pPr>
              <w:jc w:val="center"/>
              <w:rPr>
                <w:sz w:val="20"/>
                <w:szCs w:val="20"/>
              </w:rPr>
            </w:pPr>
            <w:r w:rsidRPr="00DC36E0">
              <w:rPr>
                <w:sz w:val="20"/>
                <w:szCs w:val="20"/>
              </w:rPr>
              <w:t>Наименьший радиус вертикальной выпуклой кривой, м</w:t>
            </w:r>
          </w:p>
        </w:tc>
        <w:tc>
          <w:tcPr>
            <w:tcW w:w="994" w:type="dxa"/>
            <w:textDirection w:val="btLr"/>
            <w:vAlign w:val="center"/>
          </w:tcPr>
          <w:p w14:paraId="1178946F" w14:textId="77777777" w:rsidR="00725ED7" w:rsidRPr="00DC36E0" w:rsidRDefault="00725ED7" w:rsidP="00DC36E0">
            <w:pPr>
              <w:jc w:val="center"/>
              <w:rPr>
                <w:sz w:val="20"/>
                <w:szCs w:val="20"/>
              </w:rPr>
            </w:pPr>
            <w:r w:rsidRPr="00DC36E0">
              <w:rPr>
                <w:sz w:val="20"/>
                <w:szCs w:val="20"/>
              </w:rPr>
              <w:t>Наименьший радиус вертикальной вогнутой кривой, м</w:t>
            </w:r>
          </w:p>
        </w:tc>
        <w:tc>
          <w:tcPr>
            <w:tcW w:w="997" w:type="dxa"/>
            <w:textDirection w:val="btLr"/>
            <w:vAlign w:val="center"/>
          </w:tcPr>
          <w:p w14:paraId="59E30EC9" w14:textId="77777777" w:rsidR="00725ED7" w:rsidRPr="00DC36E0" w:rsidRDefault="00725ED7" w:rsidP="00DC36E0">
            <w:pPr>
              <w:jc w:val="center"/>
              <w:rPr>
                <w:sz w:val="20"/>
                <w:szCs w:val="20"/>
              </w:rPr>
            </w:pPr>
            <w:r w:rsidRPr="00DC36E0">
              <w:rPr>
                <w:sz w:val="20"/>
                <w:szCs w:val="20"/>
              </w:rPr>
              <w:t>Наименьшая ширина пешеходной части тротуара, м</w:t>
            </w:r>
          </w:p>
        </w:tc>
      </w:tr>
      <w:tr w:rsidR="00DC36E0" w:rsidRPr="00DC36E0" w14:paraId="0001C16C" w14:textId="77777777" w:rsidTr="00C1358D">
        <w:tc>
          <w:tcPr>
            <w:tcW w:w="1657" w:type="dxa"/>
            <w:vMerge w:val="restart"/>
          </w:tcPr>
          <w:p w14:paraId="01B459E8" w14:textId="77777777" w:rsidR="00725ED7" w:rsidRPr="00DC36E0" w:rsidRDefault="00725ED7" w:rsidP="00DC36E0">
            <w:pPr>
              <w:rPr>
                <w:sz w:val="20"/>
                <w:szCs w:val="20"/>
              </w:rPr>
            </w:pPr>
            <w:r w:rsidRPr="00DC36E0">
              <w:rPr>
                <w:sz w:val="20"/>
                <w:szCs w:val="20"/>
              </w:rPr>
              <w:t>Общегородского значения</w:t>
            </w:r>
          </w:p>
        </w:tc>
        <w:tc>
          <w:tcPr>
            <w:tcW w:w="988" w:type="dxa"/>
          </w:tcPr>
          <w:p w14:paraId="7EE9D6F2" w14:textId="77777777" w:rsidR="00725ED7" w:rsidRPr="00DC36E0" w:rsidRDefault="00725ED7" w:rsidP="00DC36E0">
            <w:pPr>
              <w:jc w:val="center"/>
              <w:rPr>
                <w:sz w:val="20"/>
                <w:szCs w:val="20"/>
              </w:rPr>
            </w:pPr>
            <w:r w:rsidRPr="00DC36E0">
              <w:rPr>
                <w:sz w:val="20"/>
                <w:szCs w:val="20"/>
              </w:rPr>
              <w:t>70</w:t>
            </w:r>
          </w:p>
        </w:tc>
        <w:tc>
          <w:tcPr>
            <w:tcW w:w="996" w:type="dxa"/>
            <w:vMerge w:val="restart"/>
            <w:vAlign w:val="center"/>
          </w:tcPr>
          <w:p w14:paraId="6BE7EE8F" w14:textId="77777777" w:rsidR="00725ED7" w:rsidRPr="00DC36E0" w:rsidRDefault="00725ED7" w:rsidP="00DC36E0">
            <w:pPr>
              <w:jc w:val="center"/>
              <w:rPr>
                <w:sz w:val="20"/>
                <w:szCs w:val="20"/>
              </w:rPr>
            </w:pPr>
            <w:r w:rsidRPr="00DC36E0">
              <w:rPr>
                <w:sz w:val="20"/>
                <w:szCs w:val="20"/>
              </w:rPr>
              <w:t>3,25 – 3,5</w:t>
            </w:r>
          </w:p>
        </w:tc>
        <w:tc>
          <w:tcPr>
            <w:tcW w:w="989" w:type="dxa"/>
            <w:vMerge w:val="restart"/>
            <w:vAlign w:val="center"/>
          </w:tcPr>
          <w:p w14:paraId="3BB7E367" w14:textId="77777777" w:rsidR="00725ED7" w:rsidRPr="00DC36E0" w:rsidRDefault="00725ED7" w:rsidP="00DC36E0">
            <w:pPr>
              <w:jc w:val="center"/>
              <w:rPr>
                <w:sz w:val="20"/>
                <w:szCs w:val="20"/>
              </w:rPr>
            </w:pPr>
            <w:r w:rsidRPr="00DC36E0">
              <w:rPr>
                <w:sz w:val="20"/>
                <w:szCs w:val="20"/>
              </w:rPr>
              <w:t>2 – 4</w:t>
            </w:r>
          </w:p>
        </w:tc>
        <w:tc>
          <w:tcPr>
            <w:tcW w:w="1016" w:type="dxa"/>
          </w:tcPr>
          <w:p w14:paraId="189BBF36" w14:textId="77777777" w:rsidR="00725ED7" w:rsidRPr="00DC36E0" w:rsidRDefault="00725ED7" w:rsidP="00DC36E0">
            <w:pPr>
              <w:jc w:val="center"/>
              <w:rPr>
                <w:sz w:val="20"/>
                <w:szCs w:val="20"/>
              </w:rPr>
            </w:pPr>
            <w:r w:rsidRPr="00DC36E0">
              <w:rPr>
                <w:sz w:val="20"/>
                <w:szCs w:val="20"/>
              </w:rPr>
              <w:t>230/310</w:t>
            </w:r>
          </w:p>
        </w:tc>
        <w:tc>
          <w:tcPr>
            <w:tcW w:w="990" w:type="dxa"/>
          </w:tcPr>
          <w:p w14:paraId="2A033776" w14:textId="77777777" w:rsidR="00725ED7" w:rsidRPr="00DC36E0" w:rsidRDefault="00725ED7" w:rsidP="00DC36E0">
            <w:pPr>
              <w:jc w:val="center"/>
              <w:rPr>
                <w:sz w:val="20"/>
                <w:szCs w:val="20"/>
              </w:rPr>
            </w:pPr>
            <w:r w:rsidRPr="00DC36E0">
              <w:rPr>
                <w:sz w:val="20"/>
                <w:szCs w:val="20"/>
              </w:rPr>
              <w:t>65</w:t>
            </w:r>
          </w:p>
        </w:tc>
        <w:tc>
          <w:tcPr>
            <w:tcW w:w="1000" w:type="dxa"/>
          </w:tcPr>
          <w:p w14:paraId="58737039" w14:textId="77777777" w:rsidR="00725ED7" w:rsidRPr="00DC36E0" w:rsidRDefault="00725ED7" w:rsidP="00DC36E0">
            <w:pPr>
              <w:jc w:val="center"/>
              <w:rPr>
                <w:sz w:val="20"/>
                <w:szCs w:val="20"/>
              </w:rPr>
            </w:pPr>
            <w:r w:rsidRPr="00DC36E0">
              <w:rPr>
                <w:sz w:val="20"/>
                <w:szCs w:val="20"/>
              </w:rPr>
              <w:t>2600</w:t>
            </w:r>
          </w:p>
        </w:tc>
        <w:tc>
          <w:tcPr>
            <w:tcW w:w="994" w:type="dxa"/>
          </w:tcPr>
          <w:p w14:paraId="5FA52A0D" w14:textId="77777777" w:rsidR="00725ED7" w:rsidRPr="00DC36E0" w:rsidRDefault="00725ED7" w:rsidP="00DC36E0">
            <w:pPr>
              <w:jc w:val="center"/>
              <w:rPr>
                <w:sz w:val="20"/>
                <w:szCs w:val="20"/>
              </w:rPr>
            </w:pPr>
            <w:r w:rsidRPr="00DC36E0">
              <w:rPr>
                <w:sz w:val="20"/>
                <w:szCs w:val="20"/>
              </w:rPr>
              <w:t>800</w:t>
            </w:r>
          </w:p>
        </w:tc>
        <w:tc>
          <w:tcPr>
            <w:tcW w:w="997" w:type="dxa"/>
            <w:vMerge w:val="restart"/>
            <w:vAlign w:val="center"/>
          </w:tcPr>
          <w:p w14:paraId="5E4B0B6A" w14:textId="77777777" w:rsidR="00725ED7" w:rsidRPr="00DC36E0" w:rsidRDefault="00725ED7" w:rsidP="00DC36E0">
            <w:pPr>
              <w:jc w:val="center"/>
              <w:rPr>
                <w:sz w:val="20"/>
                <w:szCs w:val="20"/>
              </w:rPr>
            </w:pPr>
            <w:r w:rsidRPr="00DC36E0">
              <w:rPr>
                <w:sz w:val="20"/>
                <w:szCs w:val="20"/>
              </w:rPr>
              <w:t>2,25</w:t>
            </w:r>
          </w:p>
        </w:tc>
      </w:tr>
      <w:tr w:rsidR="00DC36E0" w:rsidRPr="00DC36E0" w14:paraId="0399BD9E" w14:textId="77777777" w:rsidTr="00C1358D">
        <w:tc>
          <w:tcPr>
            <w:tcW w:w="1657" w:type="dxa"/>
            <w:vMerge/>
          </w:tcPr>
          <w:p w14:paraId="5E65EC87" w14:textId="77777777" w:rsidR="00725ED7" w:rsidRPr="00DC36E0" w:rsidRDefault="00725ED7" w:rsidP="00DC36E0">
            <w:pPr>
              <w:rPr>
                <w:sz w:val="20"/>
                <w:szCs w:val="20"/>
              </w:rPr>
            </w:pPr>
          </w:p>
        </w:tc>
        <w:tc>
          <w:tcPr>
            <w:tcW w:w="988" w:type="dxa"/>
          </w:tcPr>
          <w:p w14:paraId="072FDBE7" w14:textId="77777777" w:rsidR="00725ED7" w:rsidRPr="00DC36E0" w:rsidRDefault="00725ED7" w:rsidP="00DC36E0">
            <w:pPr>
              <w:jc w:val="center"/>
              <w:rPr>
                <w:sz w:val="20"/>
                <w:szCs w:val="20"/>
              </w:rPr>
            </w:pPr>
            <w:r w:rsidRPr="00DC36E0">
              <w:rPr>
                <w:sz w:val="20"/>
                <w:szCs w:val="20"/>
              </w:rPr>
              <w:t>50</w:t>
            </w:r>
          </w:p>
        </w:tc>
        <w:tc>
          <w:tcPr>
            <w:tcW w:w="996" w:type="dxa"/>
            <w:vMerge/>
          </w:tcPr>
          <w:p w14:paraId="5213DAA0" w14:textId="77777777" w:rsidR="00725ED7" w:rsidRPr="00DC36E0" w:rsidRDefault="00725ED7" w:rsidP="00DC36E0">
            <w:pPr>
              <w:jc w:val="center"/>
              <w:rPr>
                <w:sz w:val="20"/>
                <w:szCs w:val="20"/>
              </w:rPr>
            </w:pPr>
          </w:p>
        </w:tc>
        <w:tc>
          <w:tcPr>
            <w:tcW w:w="989" w:type="dxa"/>
            <w:vMerge/>
          </w:tcPr>
          <w:p w14:paraId="5EB6FE52" w14:textId="77777777" w:rsidR="00725ED7" w:rsidRPr="00DC36E0" w:rsidRDefault="00725ED7" w:rsidP="00DC36E0">
            <w:pPr>
              <w:jc w:val="center"/>
              <w:rPr>
                <w:sz w:val="20"/>
                <w:szCs w:val="20"/>
              </w:rPr>
            </w:pPr>
          </w:p>
        </w:tc>
        <w:tc>
          <w:tcPr>
            <w:tcW w:w="1016" w:type="dxa"/>
          </w:tcPr>
          <w:p w14:paraId="2D477398" w14:textId="77777777" w:rsidR="00725ED7" w:rsidRPr="00DC36E0" w:rsidRDefault="00725ED7" w:rsidP="00DC36E0">
            <w:pPr>
              <w:jc w:val="center"/>
              <w:rPr>
                <w:sz w:val="20"/>
                <w:szCs w:val="20"/>
              </w:rPr>
            </w:pPr>
            <w:r w:rsidRPr="00DC36E0">
              <w:rPr>
                <w:sz w:val="20"/>
                <w:szCs w:val="20"/>
              </w:rPr>
              <w:t>110/140</w:t>
            </w:r>
          </w:p>
        </w:tc>
        <w:tc>
          <w:tcPr>
            <w:tcW w:w="990" w:type="dxa"/>
          </w:tcPr>
          <w:p w14:paraId="292A65F6" w14:textId="77777777" w:rsidR="00725ED7" w:rsidRPr="00DC36E0" w:rsidRDefault="00725ED7" w:rsidP="00DC36E0">
            <w:pPr>
              <w:jc w:val="center"/>
              <w:rPr>
                <w:sz w:val="20"/>
                <w:szCs w:val="20"/>
              </w:rPr>
            </w:pPr>
            <w:r w:rsidRPr="00DC36E0">
              <w:rPr>
                <w:sz w:val="20"/>
                <w:szCs w:val="20"/>
              </w:rPr>
              <w:t>70</w:t>
            </w:r>
          </w:p>
        </w:tc>
        <w:tc>
          <w:tcPr>
            <w:tcW w:w="1000" w:type="dxa"/>
          </w:tcPr>
          <w:p w14:paraId="5A965CBE" w14:textId="77777777" w:rsidR="00725ED7" w:rsidRPr="00DC36E0" w:rsidRDefault="00725ED7" w:rsidP="00DC36E0">
            <w:pPr>
              <w:jc w:val="center"/>
              <w:rPr>
                <w:sz w:val="20"/>
                <w:szCs w:val="20"/>
              </w:rPr>
            </w:pPr>
            <w:r w:rsidRPr="00DC36E0">
              <w:rPr>
                <w:sz w:val="20"/>
                <w:szCs w:val="20"/>
              </w:rPr>
              <w:t>100</w:t>
            </w:r>
          </w:p>
        </w:tc>
        <w:tc>
          <w:tcPr>
            <w:tcW w:w="994" w:type="dxa"/>
          </w:tcPr>
          <w:p w14:paraId="5570BEB6" w14:textId="77777777" w:rsidR="00725ED7" w:rsidRPr="00DC36E0" w:rsidRDefault="00725ED7" w:rsidP="00DC36E0">
            <w:pPr>
              <w:jc w:val="center"/>
              <w:rPr>
                <w:sz w:val="20"/>
                <w:szCs w:val="20"/>
              </w:rPr>
            </w:pPr>
            <w:r w:rsidRPr="00DC36E0">
              <w:rPr>
                <w:sz w:val="20"/>
                <w:szCs w:val="20"/>
              </w:rPr>
              <w:t>400</w:t>
            </w:r>
          </w:p>
        </w:tc>
        <w:tc>
          <w:tcPr>
            <w:tcW w:w="997" w:type="dxa"/>
            <w:vMerge/>
          </w:tcPr>
          <w:p w14:paraId="61513637" w14:textId="77777777" w:rsidR="00725ED7" w:rsidRPr="00DC36E0" w:rsidRDefault="00725ED7" w:rsidP="00DC36E0">
            <w:pPr>
              <w:jc w:val="center"/>
              <w:rPr>
                <w:sz w:val="20"/>
                <w:szCs w:val="20"/>
              </w:rPr>
            </w:pPr>
          </w:p>
        </w:tc>
      </w:tr>
      <w:tr w:rsidR="00DC36E0" w:rsidRPr="00DC36E0" w14:paraId="34A71F83" w14:textId="77777777" w:rsidTr="00C1358D">
        <w:tc>
          <w:tcPr>
            <w:tcW w:w="1657" w:type="dxa"/>
          </w:tcPr>
          <w:p w14:paraId="3C0BFD83" w14:textId="77777777" w:rsidR="00725ED7" w:rsidRPr="00DC36E0" w:rsidRDefault="00725ED7" w:rsidP="00DC36E0">
            <w:pPr>
              <w:rPr>
                <w:sz w:val="20"/>
                <w:szCs w:val="20"/>
              </w:rPr>
            </w:pPr>
            <w:r w:rsidRPr="00DC36E0">
              <w:rPr>
                <w:sz w:val="20"/>
                <w:szCs w:val="20"/>
              </w:rPr>
              <w:t>Районного</w:t>
            </w:r>
          </w:p>
          <w:p w14:paraId="33095D63" w14:textId="77777777" w:rsidR="00725ED7" w:rsidRPr="00DC36E0" w:rsidRDefault="00725ED7" w:rsidP="00DC36E0">
            <w:pPr>
              <w:rPr>
                <w:sz w:val="20"/>
                <w:szCs w:val="20"/>
              </w:rPr>
            </w:pPr>
            <w:r w:rsidRPr="00DC36E0">
              <w:rPr>
                <w:sz w:val="20"/>
                <w:szCs w:val="20"/>
              </w:rPr>
              <w:t>значения</w:t>
            </w:r>
          </w:p>
        </w:tc>
        <w:tc>
          <w:tcPr>
            <w:tcW w:w="988" w:type="dxa"/>
            <w:vAlign w:val="center"/>
          </w:tcPr>
          <w:p w14:paraId="09506DCB" w14:textId="77777777" w:rsidR="00725ED7" w:rsidRPr="00DC36E0" w:rsidRDefault="00725ED7" w:rsidP="00DC36E0">
            <w:pPr>
              <w:jc w:val="center"/>
              <w:rPr>
                <w:sz w:val="20"/>
                <w:szCs w:val="20"/>
              </w:rPr>
            </w:pPr>
            <w:r w:rsidRPr="00DC36E0">
              <w:rPr>
                <w:sz w:val="20"/>
                <w:szCs w:val="20"/>
              </w:rPr>
              <w:t>50</w:t>
            </w:r>
          </w:p>
        </w:tc>
        <w:tc>
          <w:tcPr>
            <w:tcW w:w="996" w:type="dxa"/>
            <w:vAlign w:val="center"/>
          </w:tcPr>
          <w:p w14:paraId="6D90BB84" w14:textId="77777777" w:rsidR="00725ED7" w:rsidRPr="00DC36E0" w:rsidRDefault="00725ED7" w:rsidP="00DC36E0">
            <w:pPr>
              <w:jc w:val="center"/>
              <w:rPr>
                <w:sz w:val="20"/>
                <w:szCs w:val="20"/>
              </w:rPr>
            </w:pPr>
            <w:r w:rsidRPr="00DC36E0">
              <w:rPr>
                <w:sz w:val="20"/>
                <w:szCs w:val="20"/>
              </w:rPr>
              <w:t>3,0 – 3,5</w:t>
            </w:r>
          </w:p>
        </w:tc>
        <w:tc>
          <w:tcPr>
            <w:tcW w:w="989" w:type="dxa"/>
            <w:vAlign w:val="center"/>
          </w:tcPr>
          <w:p w14:paraId="6476AEB0" w14:textId="77777777" w:rsidR="00725ED7" w:rsidRPr="00DC36E0" w:rsidRDefault="00725ED7" w:rsidP="00DC36E0">
            <w:pPr>
              <w:jc w:val="center"/>
              <w:rPr>
                <w:sz w:val="20"/>
                <w:szCs w:val="20"/>
              </w:rPr>
            </w:pPr>
            <w:r w:rsidRPr="00DC36E0">
              <w:rPr>
                <w:sz w:val="20"/>
                <w:szCs w:val="20"/>
              </w:rPr>
              <w:t>2 – 4</w:t>
            </w:r>
          </w:p>
        </w:tc>
        <w:tc>
          <w:tcPr>
            <w:tcW w:w="1016" w:type="dxa"/>
            <w:vAlign w:val="center"/>
          </w:tcPr>
          <w:p w14:paraId="381879F8" w14:textId="77777777" w:rsidR="00725ED7" w:rsidRPr="00DC36E0" w:rsidRDefault="00725ED7" w:rsidP="00DC36E0">
            <w:pPr>
              <w:jc w:val="center"/>
              <w:rPr>
                <w:sz w:val="20"/>
                <w:szCs w:val="20"/>
              </w:rPr>
            </w:pPr>
            <w:r w:rsidRPr="00DC36E0">
              <w:rPr>
                <w:sz w:val="20"/>
                <w:szCs w:val="20"/>
              </w:rPr>
              <w:t>110/140</w:t>
            </w:r>
          </w:p>
        </w:tc>
        <w:tc>
          <w:tcPr>
            <w:tcW w:w="990" w:type="dxa"/>
            <w:vAlign w:val="center"/>
          </w:tcPr>
          <w:p w14:paraId="1E0BE561" w14:textId="77777777" w:rsidR="00725ED7" w:rsidRPr="00DC36E0" w:rsidRDefault="00725ED7" w:rsidP="00DC36E0">
            <w:pPr>
              <w:jc w:val="center"/>
              <w:rPr>
                <w:sz w:val="20"/>
                <w:szCs w:val="20"/>
              </w:rPr>
            </w:pPr>
            <w:r w:rsidRPr="00DC36E0">
              <w:rPr>
                <w:sz w:val="20"/>
                <w:szCs w:val="20"/>
              </w:rPr>
              <w:t>70</w:t>
            </w:r>
          </w:p>
        </w:tc>
        <w:tc>
          <w:tcPr>
            <w:tcW w:w="1000" w:type="dxa"/>
            <w:vAlign w:val="center"/>
          </w:tcPr>
          <w:p w14:paraId="496B7C40" w14:textId="77777777" w:rsidR="00725ED7" w:rsidRPr="00DC36E0" w:rsidRDefault="00725ED7" w:rsidP="00DC36E0">
            <w:pPr>
              <w:jc w:val="center"/>
              <w:rPr>
                <w:sz w:val="20"/>
                <w:szCs w:val="20"/>
              </w:rPr>
            </w:pPr>
            <w:r w:rsidRPr="00DC36E0">
              <w:rPr>
                <w:sz w:val="20"/>
                <w:szCs w:val="20"/>
              </w:rPr>
              <w:t>100</w:t>
            </w:r>
          </w:p>
        </w:tc>
        <w:tc>
          <w:tcPr>
            <w:tcW w:w="994" w:type="dxa"/>
            <w:vAlign w:val="center"/>
          </w:tcPr>
          <w:p w14:paraId="3B8A7E10" w14:textId="77777777" w:rsidR="00725ED7" w:rsidRPr="00DC36E0" w:rsidRDefault="00725ED7" w:rsidP="00DC36E0">
            <w:pPr>
              <w:jc w:val="center"/>
              <w:rPr>
                <w:sz w:val="20"/>
                <w:szCs w:val="20"/>
              </w:rPr>
            </w:pPr>
            <w:r w:rsidRPr="00DC36E0">
              <w:rPr>
                <w:sz w:val="20"/>
                <w:szCs w:val="20"/>
              </w:rPr>
              <w:t>400</w:t>
            </w:r>
          </w:p>
        </w:tc>
        <w:tc>
          <w:tcPr>
            <w:tcW w:w="997" w:type="dxa"/>
            <w:vAlign w:val="center"/>
          </w:tcPr>
          <w:p w14:paraId="4B130B59" w14:textId="77777777" w:rsidR="00725ED7" w:rsidRPr="00DC36E0" w:rsidRDefault="00725ED7" w:rsidP="00DC36E0">
            <w:pPr>
              <w:jc w:val="center"/>
              <w:rPr>
                <w:sz w:val="20"/>
                <w:szCs w:val="20"/>
              </w:rPr>
            </w:pPr>
            <w:r w:rsidRPr="00DC36E0">
              <w:rPr>
                <w:sz w:val="20"/>
                <w:szCs w:val="20"/>
              </w:rPr>
              <w:t>1,5</w:t>
            </w:r>
          </w:p>
        </w:tc>
      </w:tr>
      <w:tr w:rsidR="00725ED7" w:rsidRPr="00DC36E0" w14:paraId="096AB3A7" w14:textId="77777777" w:rsidTr="00C1358D">
        <w:tc>
          <w:tcPr>
            <w:tcW w:w="1657" w:type="dxa"/>
          </w:tcPr>
          <w:p w14:paraId="0A70B7B0" w14:textId="77777777" w:rsidR="00725ED7" w:rsidRPr="00DC36E0" w:rsidRDefault="00725ED7" w:rsidP="00DC36E0">
            <w:pPr>
              <w:rPr>
                <w:sz w:val="20"/>
                <w:szCs w:val="20"/>
              </w:rPr>
            </w:pPr>
            <w:r w:rsidRPr="00DC36E0">
              <w:rPr>
                <w:sz w:val="20"/>
                <w:szCs w:val="20"/>
              </w:rPr>
              <w:t>Местного</w:t>
            </w:r>
          </w:p>
          <w:p w14:paraId="21439F46" w14:textId="77777777" w:rsidR="00725ED7" w:rsidRPr="00DC36E0" w:rsidRDefault="00725ED7" w:rsidP="00DC36E0">
            <w:pPr>
              <w:rPr>
                <w:sz w:val="20"/>
                <w:szCs w:val="20"/>
              </w:rPr>
            </w:pPr>
            <w:r w:rsidRPr="00DC36E0">
              <w:rPr>
                <w:sz w:val="20"/>
                <w:szCs w:val="20"/>
              </w:rPr>
              <w:t>значения</w:t>
            </w:r>
          </w:p>
        </w:tc>
        <w:tc>
          <w:tcPr>
            <w:tcW w:w="988" w:type="dxa"/>
            <w:vAlign w:val="center"/>
          </w:tcPr>
          <w:p w14:paraId="3A420D15" w14:textId="77777777" w:rsidR="00725ED7" w:rsidRPr="00DC36E0" w:rsidRDefault="00725ED7" w:rsidP="00DC36E0">
            <w:pPr>
              <w:jc w:val="center"/>
              <w:rPr>
                <w:sz w:val="20"/>
                <w:szCs w:val="20"/>
              </w:rPr>
            </w:pPr>
            <w:r w:rsidRPr="00DC36E0">
              <w:rPr>
                <w:sz w:val="20"/>
                <w:szCs w:val="20"/>
              </w:rPr>
              <w:t>40</w:t>
            </w:r>
          </w:p>
        </w:tc>
        <w:tc>
          <w:tcPr>
            <w:tcW w:w="996" w:type="dxa"/>
            <w:vAlign w:val="center"/>
          </w:tcPr>
          <w:p w14:paraId="12FCB181" w14:textId="77777777" w:rsidR="00725ED7" w:rsidRPr="00DC36E0" w:rsidRDefault="00725ED7" w:rsidP="00DC36E0">
            <w:pPr>
              <w:jc w:val="center"/>
              <w:rPr>
                <w:sz w:val="20"/>
                <w:szCs w:val="20"/>
              </w:rPr>
            </w:pPr>
            <w:r w:rsidRPr="00DC36E0">
              <w:rPr>
                <w:sz w:val="20"/>
                <w:szCs w:val="20"/>
              </w:rPr>
              <w:t>3,0 – 3,5</w:t>
            </w:r>
          </w:p>
        </w:tc>
        <w:tc>
          <w:tcPr>
            <w:tcW w:w="989" w:type="dxa"/>
            <w:vAlign w:val="center"/>
          </w:tcPr>
          <w:p w14:paraId="0332514C" w14:textId="77777777" w:rsidR="00725ED7" w:rsidRPr="00DC36E0" w:rsidRDefault="00725ED7" w:rsidP="00DC36E0">
            <w:pPr>
              <w:jc w:val="center"/>
              <w:rPr>
                <w:sz w:val="20"/>
                <w:szCs w:val="20"/>
              </w:rPr>
            </w:pPr>
            <w:r w:rsidRPr="00DC36E0">
              <w:rPr>
                <w:sz w:val="20"/>
                <w:szCs w:val="20"/>
              </w:rPr>
              <w:t>2 – 4</w:t>
            </w:r>
          </w:p>
        </w:tc>
        <w:tc>
          <w:tcPr>
            <w:tcW w:w="1016" w:type="dxa"/>
            <w:vAlign w:val="center"/>
          </w:tcPr>
          <w:p w14:paraId="3C658343" w14:textId="77777777" w:rsidR="00725ED7" w:rsidRPr="00DC36E0" w:rsidRDefault="00725ED7" w:rsidP="00DC36E0">
            <w:pPr>
              <w:jc w:val="center"/>
              <w:rPr>
                <w:sz w:val="20"/>
                <w:szCs w:val="20"/>
              </w:rPr>
            </w:pPr>
            <w:r w:rsidRPr="00DC36E0">
              <w:rPr>
                <w:sz w:val="20"/>
                <w:szCs w:val="20"/>
              </w:rPr>
              <w:t>70/80</w:t>
            </w:r>
          </w:p>
        </w:tc>
        <w:tc>
          <w:tcPr>
            <w:tcW w:w="990" w:type="dxa"/>
            <w:vAlign w:val="center"/>
          </w:tcPr>
          <w:p w14:paraId="1D697317" w14:textId="77777777" w:rsidR="00725ED7" w:rsidRPr="00DC36E0" w:rsidRDefault="00725ED7" w:rsidP="00DC36E0">
            <w:pPr>
              <w:jc w:val="center"/>
              <w:rPr>
                <w:sz w:val="20"/>
                <w:szCs w:val="20"/>
              </w:rPr>
            </w:pPr>
            <w:r w:rsidRPr="00DC36E0">
              <w:rPr>
                <w:sz w:val="20"/>
                <w:szCs w:val="20"/>
              </w:rPr>
              <w:t>80</w:t>
            </w:r>
          </w:p>
        </w:tc>
        <w:tc>
          <w:tcPr>
            <w:tcW w:w="1000" w:type="dxa"/>
            <w:vAlign w:val="center"/>
          </w:tcPr>
          <w:p w14:paraId="71710A5A" w14:textId="77777777" w:rsidR="00725ED7" w:rsidRPr="00DC36E0" w:rsidRDefault="00725ED7" w:rsidP="00DC36E0">
            <w:pPr>
              <w:jc w:val="center"/>
              <w:rPr>
                <w:sz w:val="20"/>
                <w:szCs w:val="20"/>
              </w:rPr>
            </w:pPr>
            <w:r w:rsidRPr="00DC36E0">
              <w:rPr>
                <w:sz w:val="20"/>
                <w:szCs w:val="20"/>
              </w:rPr>
              <w:t>600</w:t>
            </w:r>
          </w:p>
        </w:tc>
        <w:tc>
          <w:tcPr>
            <w:tcW w:w="994" w:type="dxa"/>
            <w:vAlign w:val="center"/>
          </w:tcPr>
          <w:p w14:paraId="18A70619" w14:textId="77777777" w:rsidR="00725ED7" w:rsidRPr="00DC36E0" w:rsidRDefault="00725ED7" w:rsidP="00DC36E0">
            <w:pPr>
              <w:jc w:val="center"/>
              <w:rPr>
                <w:sz w:val="20"/>
                <w:szCs w:val="20"/>
              </w:rPr>
            </w:pPr>
            <w:r w:rsidRPr="00DC36E0">
              <w:rPr>
                <w:sz w:val="20"/>
                <w:szCs w:val="20"/>
              </w:rPr>
              <w:t>250</w:t>
            </w:r>
          </w:p>
        </w:tc>
        <w:tc>
          <w:tcPr>
            <w:tcW w:w="997" w:type="dxa"/>
            <w:vAlign w:val="center"/>
          </w:tcPr>
          <w:p w14:paraId="5AA1BA08" w14:textId="77777777" w:rsidR="00725ED7" w:rsidRPr="00DC36E0" w:rsidRDefault="00725ED7" w:rsidP="00DC36E0">
            <w:pPr>
              <w:jc w:val="center"/>
              <w:rPr>
                <w:sz w:val="20"/>
                <w:szCs w:val="20"/>
              </w:rPr>
            </w:pPr>
            <w:r w:rsidRPr="00DC36E0">
              <w:rPr>
                <w:sz w:val="20"/>
                <w:szCs w:val="20"/>
              </w:rPr>
              <w:t>1,5</w:t>
            </w:r>
          </w:p>
        </w:tc>
      </w:tr>
    </w:tbl>
    <w:p w14:paraId="5D7AD2FA" w14:textId="77777777" w:rsidR="00725ED7" w:rsidRPr="00DC36E0" w:rsidRDefault="00725ED7" w:rsidP="00DC36E0">
      <w:pPr>
        <w:ind w:firstLine="567"/>
        <w:jc w:val="both"/>
      </w:pPr>
    </w:p>
    <w:p w14:paraId="0EE97996" w14:textId="0ECA1B89" w:rsidR="00725ED7" w:rsidRPr="00DC36E0" w:rsidRDefault="00C1358D" w:rsidP="00DC36E0">
      <w:pPr>
        <w:ind w:firstLine="567"/>
        <w:jc w:val="both"/>
      </w:pPr>
      <w:r w:rsidRPr="00DC36E0">
        <w:t>Движение транспорта и пешеходов на магистральных улицах осложняет пересечение магистралей в одном уровне с железной дорогой и трамвайными путями. Это приводит к снижению средней скорости движения и образованию транспортных заторов в «узких местах» городских магистралей. Кроме того, в результате увеличения личного и транзитного автотранспорта возрастёт количество дорожно-транспортных происшествий и загрузка городских автомагистралей, что в свою очередь негативно скажется на экологической обстановке.</w:t>
      </w:r>
    </w:p>
    <w:p w14:paraId="2EAF3424" w14:textId="00AEC87A" w:rsidR="00725ED7" w:rsidRPr="00DC36E0" w:rsidRDefault="00725ED7" w:rsidP="00DC36E0">
      <w:pPr>
        <w:ind w:firstLine="567"/>
        <w:jc w:val="both"/>
      </w:pPr>
      <w:r w:rsidRPr="00DC36E0">
        <w:lastRenderedPageBreak/>
        <w:t xml:space="preserve">Развитие улично-дорожной сети города разработано с учётом следующих требований: </w:t>
      </w:r>
    </w:p>
    <w:p w14:paraId="12701895" w14:textId="77777777" w:rsidR="00725ED7" w:rsidRPr="00DC36E0" w:rsidRDefault="00725ED7" w:rsidP="002D470E">
      <w:pPr>
        <w:numPr>
          <w:ilvl w:val="0"/>
          <w:numId w:val="19"/>
        </w:numPr>
        <w:ind w:left="1134"/>
        <w:jc w:val="both"/>
      </w:pPr>
      <w:r w:rsidRPr="00DC36E0">
        <w:t>исключение возможности проезда через территорию города транзитного транспорта;</w:t>
      </w:r>
    </w:p>
    <w:p w14:paraId="716BB4E3" w14:textId="77777777" w:rsidR="00725ED7" w:rsidRPr="00DC36E0" w:rsidRDefault="00725ED7" w:rsidP="002D470E">
      <w:pPr>
        <w:numPr>
          <w:ilvl w:val="0"/>
          <w:numId w:val="19"/>
        </w:numPr>
        <w:ind w:left="1134"/>
        <w:jc w:val="both"/>
      </w:pPr>
      <w:r w:rsidRPr="00DC36E0">
        <w:t>обеспечение удобных транспортных связей между жилыми и промышленными зонами;</w:t>
      </w:r>
    </w:p>
    <w:p w14:paraId="4C076179" w14:textId="77777777" w:rsidR="00725ED7" w:rsidRPr="00DC36E0" w:rsidRDefault="00725ED7" w:rsidP="002D470E">
      <w:pPr>
        <w:numPr>
          <w:ilvl w:val="0"/>
          <w:numId w:val="19"/>
        </w:numPr>
        <w:ind w:left="1134"/>
        <w:jc w:val="both"/>
      </w:pPr>
      <w:r w:rsidRPr="00DC36E0">
        <w:t>обеспечение высокого уровня благоустройства улично-дорожной сети;</w:t>
      </w:r>
    </w:p>
    <w:p w14:paraId="52334648" w14:textId="77777777" w:rsidR="00725ED7" w:rsidRPr="00DC36E0" w:rsidRDefault="00725ED7" w:rsidP="002D470E">
      <w:pPr>
        <w:numPr>
          <w:ilvl w:val="0"/>
          <w:numId w:val="19"/>
        </w:numPr>
        <w:ind w:left="1134"/>
        <w:jc w:val="both"/>
      </w:pPr>
      <w:r w:rsidRPr="00DC36E0">
        <w:t xml:space="preserve">обеспечение максимального удобства движения транспорта и пешеходов. </w:t>
      </w:r>
    </w:p>
    <w:p w14:paraId="141C2481" w14:textId="1DF6FC8C" w:rsidR="00725ED7" w:rsidRPr="00DC36E0" w:rsidRDefault="00725ED7" w:rsidP="00DC36E0">
      <w:pPr>
        <w:ind w:firstLine="567"/>
        <w:jc w:val="both"/>
      </w:pPr>
      <w:r w:rsidRPr="00DC36E0">
        <w:t xml:space="preserve">При подготовке документации по планировке территории применительно к элементам улично-дорожной сети </w:t>
      </w:r>
      <w:r w:rsidR="00D125B7">
        <w:t>городского округа Баксан</w:t>
      </w:r>
      <w:r w:rsidR="00D125B7" w:rsidRPr="00DC36E0">
        <w:t xml:space="preserve"> </w:t>
      </w:r>
      <w:r w:rsidRPr="00DC36E0">
        <w:t>необходимо использовать параметры, приведённые в поперечных профилях, представленных на рисунках 5.5.2.1, 5.5.2.2, 5.5.2.3 и 5.5.2.4.</w:t>
      </w:r>
    </w:p>
    <w:p w14:paraId="16B1355E" w14:textId="77777777" w:rsidR="00725ED7" w:rsidRPr="00DC36E0" w:rsidRDefault="00725ED7" w:rsidP="00DC36E0">
      <w:pPr>
        <w:ind w:firstLine="567"/>
        <w:jc w:val="both"/>
      </w:pPr>
    </w:p>
    <w:p w14:paraId="27591C16" w14:textId="77777777" w:rsidR="00725ED7" w:rsidRPr="00DC36E0" w:rsidRDefault="00725ED7" w:rsidP="00DC36E0">
      <w:pPr>
        <w:jc w:val="both"/>
      </w:pPr>
      <w:r w:rsidRPr="00DC36E0">
        <w:rPr>
          <w:noProof/>
        </w:rPr>
        <w:drawing>
          <wp:inline distT="0" distB="0" distL="0" distR="0" wp14:anchorId="7B68B411" wp14:editId="7AD0F4DF">
            <wp:extent cx="6119495" cy="26955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6119495" cy="2695575"/>
                    </a:xfrm>
                    <a:prstGeom prst="rect">
                      <a:avLst/>
                    </a:prstGeom>
                    <a:noFill/>
                    <a:ln>
                      <a:noFill/>
                    </a:ln>
                    <a:extLst>
                      <a:ext uri="{53640926-AAD7-44D8-BBD7-CCE9431645EC}">
                        <a14:shadowObscured xmlns:a14="http://schemas.microsoft.com/office/drawing/2010/main"/>
                      </a:ext>
                    </a:extLst>
                  </pic:spPr>
                </pic:pic>
              </a:graphicData>
            </a:graphic>
          </wp:inline>
        </w:drawing>
      </w:r>
    </w:p>
    <w:p w14:paraId="20972FAB" w14:textId="04027101" w:rsidR="00725ED7" w:rsidRPr="00DC36E0" w:rsidRDefault="00725ED7" w:rsidP="00DC36E0">
      <w:pPr>
        <w:ind w:firstLine="567"/>
        <w:jc w:val="center"/>
      </w:pPr>
      <w:r w:rsidRPr="00DC36E0">
        <w:t xml:space="preserve">Рисунок </w:t>
      </w:r>
      <w:r w:rsidR="00100A3A">
        <w:fldChar w:fldCharType="begin"/>
      </w:r>
      <w:r w:rsidR="00100A3A">
        <w:instrText xml:space="preserve"> STYLEREF 3 \s </w:instrText>
      </w:r>
      <w:r w:rsidR="00100A3A">
        <w:fldChar w:fldCharType="separate"/>
      </w:r>
      <w:r w:rsidR="0009066A" w:rsidRPr="00DC36E0">
        <w:rPr>
          <w:noProof/>
        </w:rPr>
        <w:t>5.5.2</w:t>
      </w:r>
      <w:r w:rsidR="00100A3A">
        <w:rPr>
          <w:noProof/>
        </w:rPr>
        <w:fldChar w:fldCharType="end"/>
      </w:r>
      <w:r w:rsidRPr="00DC36E0">
        <w:t>.</w:t>
      </w:r>
      <w:r w:rsidR="00100A3A">
        <w:fldChar w:fldCharType="begin"/>
      </w:r>
      <w:r w:rsidR="00100A3A">
        <w:instrText xml:space="preserve"> SEQ Рисунок \* ARABIC \s 3 </w:instrText>
      </w:r>
      <w:r w:rsidR="00100A3A">
        <w:fldChar w:fldCharType="separate"/>
      </w:r>
      <w:r w:rsidR="0009066A" w:rsidRPr="00DC36E0">
        <w:rPr>
          <w:noProof/>
        </w:rPr>
        <w:t>1</w:t>
      </w:r>
      <w:r w:rsidR="00100A3A">
        <w:rPr>
          <w:noProof/>
        </w:rPr>
        <w:fldChar w:fldCharType="end"/>
      </w:r>
      <w:r w:rsidRPr="00DC36E0">
        <w:t xml:space="preserve"> Типовой поперечный профиль улицы общегородского значения</w:t>
      </w:r>
    </w:p>
    <w:p w14:paraId="630C6506" w14:textId="77777777" w:rsidR="00725ED7" w:rsidRPr="00DC36E0" w:rsidRDefault="00725ED7" w:rsidP="00DC36E0">
      <w:pPr>
        <w:jc w:val="both"/>
      </w:pPr>
      <w:r w:rsidRPr="00DC36E0">
        <w:rPr>
          <w:noProof/>
        </w:rPr>
        <w:drawing>
          <wp:inline distT="0" distB="0" distL="0" distR="0" wp14:anchorId="3D4F033A" wp14:editId="1B3B976C">
            <wp:extent cx="6119495" cy="3333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6119495" cy="3333750"/>
                    </a:xfrm>
                    <a:prstGeom prst="rect">
                      <a:avLst/>
                    </a:prstGeom>
                    <a:noFill/>
                    <a:ln>
                      <a:noFill/>
                    </a:ln>
                    <a:extLst>
                      <a:ext uri="{53640926-AAD7-44D8-BBD7-CCE9431645EC}">
                        <a14:shadowObscured xmlns:a14="http://schemas.microsoft.com/office/drawing/2010/main"/>
                      </a:ext>
                    </a:extLst>
                  </pic:spPr>
                </pic:pic>
              </a:graphicData>
            </a:graphic>
          </wp:inline>
        </w:drawing>
      </w:r>
    </w:p>
    <w:p w14:paraId="6D8C6FF8" w14:textId="6CE57E29" w:rsidR="00725ED7" w:rsidRPr="00DC36E0" w:rsidRDefault="00725ED7" w:rsidP="00DC36E0">
      <w:pPr>
        <w:ind w:firstLine="567"/>
        <w:jc w:val="center"/>
      </w:pPr>
      <w:r w:rsidRPr="00DC36E0">
        <w:t xml:space="preserve">Рисунок </w:t>
      </w:r>
      <w:r w:rsidR="00100A3A">
        <w:fldChar w:fldCharType="begin"/>
      </w:r>
      <w:r w:rsidR="00100A3A">
        <w:instrText xml:space="preserve"> STYLEREF 3 \s </w:instrText>
      </w:r>
      <w:r w:rsidR="00100A3A">
        <w:fldChar w:fldCharType="separate"/>
      </w:r>
      <w:r w:rsidR="0009066A" w:rsidRPr="00DC36E0">
        <w:rPr>
          <w:noProof/>
        </w:rPr>
        <w:t>5.5.2</w:t>
      </w:r>
      <w:r w:rsidR="00100A3A">
        <w:rPr>
          <w:noProof/>
        </w:rPr>
        <w:fldChar w:fldCharType="end"/>
      </w:r>
      <w:r w:rsidRPr="00DC36E0">
        <w:t>.</w:t>
      </w:r>
      <w:r w:rsidR="00100A3A">
        <w:fldChar w:fldCharType="begin"/>
      </w:r>
      <w:r w:rsidR="00100A3A">
        <w:instrText xml:space="preserve"> SEQ Рисунок \* ARABIC \s 3 </w:instrText>
      </w:r>
      <w:r w:rsidR="00100A3A">
        <w:fldChar w:fldCharType="separate"/>
      </w:r>
      <w:r w:rsidR="0009066A" w:rsidRPr="00DC36E0">
        <w:rPr>
          <w:noProof/>
        </w:rPr>
        <w:t>2</w:t>
      </w:r>
      <w:r w:rsidR="00100A3A">
        <w:rPr>
          <w:noProof/>
        </w:rPr>
        <w:fldChar w:fldCharType="end"/>
      </w:r>
      <w:r w:rsidRPr="00DC36E0">
        <w:t xml:space="preserve"> Типовой поперечный профиль улицы районного значения</w:t>
      </w:r>
    </w:p>
    <w:p w14:paraId="3FB0604D" w14:textId="77777777" w:rsidR="00725ED7" w:rsidRPr="00DC36E0" w:rsidRDefault="00725ED7" w:rsidP="00DC36E0">
      <w:pPr>
        <w:jc w:val="both"/>
      </w:pPr>
    </w:p>
    <w:p w14:paraId="6C6B3054" w14:textId="77777777" w:rsidR="00725ED7" w:rsidRPr="00DC36E0" w:rsidRDefault="00725ED7" w:rsidP="00DC36E0">
      <w:pPr>
        <w:jc w:val="both"/>
      </w:pPr>
      <w:r w:rsidRPr="00DC36E0">
        <w:rPr>
          <w:noProof/>
        </w:rPr>
        <w:lastRenderedPageBreak/>
        <w:drawing>
          <wp:inline distT="0" distB="0" distL="0" distR="0" wp14:anchorId="582CCB6C" wp14:editId="4984C91F">
            <wp:extent cx="6119495" cy="38195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119495" cy="3819525"/>
                    </a:xfrm>
                    <a:prstGeom prst="rect">
                      <a:avLst/>
                    </a:prstGeom>
                    <a:noFill/>
                    <a:ln>
                      <a:noFill/>
                    </a:ln>
                    <a:extLst>
                      <a:ext uri="{53640926-AAD7-44D8-BBD7-CCE9431645EC}">
                        <a14:shadowObscured xmlns:a14="http://schemas.microsoft.com/office/drawing/2010/main"/>
                      </a:ext>
                    </a:extLst>
                  </pic:spPr>
                </pic:pic>
              </a:graphicData>
            </a:graphic>
          </wp:inline>
        </w:drawing>
      </w:r>
    </w:p>
    <w:p w14:paraId="6729F5DB" w14:textId="260414BE" w:rsidR="00725ED7" w:rsidRPr="00DC36E0" w:rsidRDefault="00725ED7" w:rsidP="00DC36E0">
      <w:pPr>
        <w:ind w:firstLine="567"/>
        <w:jc w:val="center"/>
      </w:pPr>
      <w:r w:rsidRPr="00DC36E0">
        <w:t xml:space="preserve">Рисунок </w:t>
      </w:r>
      <w:r w:rsidR="00100A3A">
        <w:fldChar w:fldCharType="begin"/>
      </w:r>
      <w:r w:rsidR="00100A3A">
        <w:instrText xml:space="preserve"> STYLEREF 3 \s </w:instrText>
      </w:r>
      <w:r w:rsidR="00100A3A">
        <w:fldChar w:fldCharType="separate"/>
      </w:r>
      <w:r w:rsidR="0009066A" w:rsidRPr="00DC36E0">
        <w:rPr>
          <w:noProof/>
        </w:rPr>
        <w:t>5.5.2</w:t>
      </w:r>
      <w:r w:rsidR="00100A3A">
        <w:rPr>
          <w:noProof/>
        </w:rPr>
        <w:fldChar w:fldCharType="end"/>
      </w:r>
      <w:r w:rsidRPr="00DC36E0">
        <w:t>.</w:t>
      </w:r>
      <w:r w:rsidR="00100A3A">
        <w:fldChar w:fldCharType="begin"/>
      </w:r>
      <w:r w:rsidR="00100A3A">
        <w:instrText xml:space="preserve"> SEQ Рисунок \* ARABIC \s 3 </w:instrText>
      </w:r>
      <w:r w:rsidR="00100A3A">
        <w:fldChar w:fldCharType="separate"/>
      </w:r>
      <w:r w:rsidR="0009066A" w:rsidRPr="00DC36E0">
        <w:rPr>
          <w:noProof/>
        </w:rPr>
        <w:t>3</w:t>
      </w:r>
      <w:r w:rsidR="00100A3A">
        <w:rPr>
          <w:noProof/>
        </w:rPr>
        <w:fldChar w:fldCharType="end"/>
      </w:r>
      <w:r w:rsidRPr="00DC36E0">
        <w:t xml:space="preserve"> Типовой поперечный профиль улицы районного значения</w:t>
      </w:r>
    </w:p>
    <w:p w14:paraId="4FC9CFC3" w14:textId="77777777" w:rsidR="00725ED7" w:rsidRPr="00DC36E0" w:rsidRDefault="00725ED7" w:rsidP="00DC36E0">
      <w:pPr>
        <w:jc w:val="both"/>
      </w:pPr>
    </w:p>
    <w:p w14:paraId="0C3459B0" w14:textId="77777777" w:rsidR="00725ED7" w:rsidRPr="00DC36E0" w:rsidRDefault="00725ED7" w:rsidP="00DC36E0">
      <w:pPr>
        <w:jc w:val="both"/>
      </w:pPr>
      <w:r w:rsidRPr="00DC36E0">
        <w:rPr>
          <w:noProof/>
        </w:rPr>
        <w:drawing>
          <wp:inline distT="0" distB="0" distL="0" distR="0" wp14:anchorId="062490C4" wp14:editId="43D27543">
            <wp:extent cx="6119495" cy="38195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6119495" cy="3819525"/>
                    </a:xfrm>
                    <a:prstGeom prst="rect">
                      <a:avLst/>
                    </a:prstGeom>
                    <a:noFill/>
                    <a:ln>
                      <a:noFill/>
                    </a:ln>
                    <a:extLst>
                      <a:ext uri="{53640926-AAD7-44D8-BBD7-CCE9431645EC}">
                        <a14:shadowObscured xmlns:a14="http://schemas.microsoft.com/office/drawing/2010/main"/>
                      </a:ext>
                    </a:extLst>
                  </pic:spPr>
                </pic:pic>
              </a:graphicData>
            </a:graphic>
          </wp:inline>
        </w:drawing>
      </w:r>
    </w:p>
    <w:p w14:paraId="4F61735A" w14:textId="6EBE29BE" w:rsidR="00725ED7" w:rsidRPr="00DC36E0" w:rsidRDefault="00725ED7" w:rsidP="00DC36E0">
      <w:pPr>
        <w:ind w:firstLine="567"/>
        <w:jc w:val="center"/>
      </w:pPr>
      <w:r w:rsidRPr="00DC36E0">
        <w:t xml:space="preserve">Рисунок </w:t>
      </w:r>
      <w:r w:rsidR="00100A3A">
        <w:fldChar w:fldCharType="begin"/>
      </w:r>
      <w:r w:rsidR="00100A3A">
        <w:instrText xml:space="preserve"> STYLEREF 3 \s </w:instrText>
      </w:r>
      <w:r w:rsidR="00100A3A">
        <w:fldChar w:fldCharType="separate"/>
      </w:r>
      <w:r w:rsidR="0009066A" w:rsidRPr="00DC36E0">
        <w:rPr>
          <w:noProof/>
        </w:rPr>
        <w:t>5.5.2</w:t>
      </w:r>
      <w:r w:rsidR="00100A3A">
        <w:rPr>
          <w:noProof/>
        </w:rPr>
        <w:fldChar w:fldCharType="end"/>
      </w:r>
      <w:r w:rsidRPr="00DC36E0">
        <w:t>.</w:t>
      </w:r>
      <w:r w:rsidR="00100A3A">
        <w:fldChar w:fldCharType="begin"/>
      </w:r>
      <w:r w:rsidR="00100A3A">
        <w:instrText xml:space="preserve"> SEQ Рисунок \* ARABIC \s 3 </w:instrText>
      </w:r>
      <w:r w:rsidR="00100A3A">
        <w:fldChar w:fldCharType="separate"/>
      </w:r>
      <w:r w:rsidR="0009066A" w:rsidRPr="00DC36E0">
        <w:rPr>
          <w:noProof/>
        </w:rPr>
        <w:t>4</w:t>
      </w:r>
      <w:r w:rsidR="00100A3A">
        <w:rPr>
          <w:noProof/>
        </w:rPr>
        <w:fldChar w:fldCharType="end"/>
      </w:r>
      <w:r w:rsidRPr="00DC36E0">
        <w:t xml:space="preserve"> Типовой поперечный профиль улицы местного значения</w:t>
      </w:r>
    </w:p>
    <w:p w14:paraId="6893294C" w14:textId="77777777" w:rsidR="00725ED7" w:rsidRPr="00DC36E0" w:rsidRDefault="00725ED7" w:rsidP="00DC36E0">
      <w:pPr>
        <w:jc w:val="both"/>
      </w:pPr>
    </w:p>
    <w:p w14:paraId="3FACF73F" w14:textId="77777777" w:rsidR="00D125B7" w:rsidRPr="009865DB" w:rsidRDefault="00725ED7" w:rsidP="00D125B7">
      <w:pPr>
        <w:autoSpaceDE w:val="0"/>
        <w:autoSpaceDN w:val="0"/>
        <w:adjustRightInd w:val="0"/>
        <w:spacing w:line="276" w:lineRule="auto"/>
        <w:ind w:firstLine="708"/>
        <w:jc w:val="both"/>
      </w:pPr>
      <w:r w:rsidRPr="00DC36E0">
        <w:rPr>
          <w:b/>
          <w:bCs/>
        </w:rPr>
        <w:t>Объекты транспортной инфраструктуры.</w:t>
      </w:r>
      <w:r w:rsidRPr="00DC36E0">
        <w:t xml:space="preserve"> </w:t>
      </w:r>
      <w:r w:rsidR="00D125B7" w:rsidRPr="009865DB">
        <w:t>Автосервисная инфраструктура городского округа Баксан представлена 9 АЗС, 23 точками технического обслуживания, 18 автомойками.</w:t>
      </w:r>
    </w:p>
    <w:p w14:paraId="69960A25" w14:textId="4CB31D7D" w:rsidR="00D125B7" w:rsidRPr="009865DB" w:rsidRDefault="00D125B7" w:rsidP="00D125B7">
      <w:pPr>
        <w:autoSpaceDE w:val="0"/>
        <w:autoSpaceDN w:val="0"/>
        <w:adjustRightInd w:val="0"/>
        <w:spacing w:line="276" w:lineRule="auto"/>
        <w:ind w:firstLine="708"/>
        <w:jc w:val="both"/>
      </w:pPr>
      <w:r w:rsidRPr="009865DB">
        <w:lastRenderedPageBreak/>
        <w:t>Перечень объектов АЗС</w:t>
      </w:r>
      <w:r>
        <w:t>,</w:t>
      </w:r>
      <w:r w:rsidRPr="009865DB">
        <w:t xml:space="preserve"> расположенных на территории городского округа Баксан:</w:t>
      </w:r>
    </w:p>
    <w:p w14:paraId="3C101A9D" w14:textId="4373C1CD" w:rsidR="00D125B7" w:rsidRPr="009865DB" w:rsidRDefault="00D125B7" w:rsidP="008F242C">
      <w:pPr>
        <w:numPr>
          <w:ilvl w:val="0"/>
          <w:numId w:val="89"/>
        </w:numPr>
        <w:autoSpaceDE w:val="0"/>
        <w:autoSpaceDN w:val="0"/>
        <w:adjustRightInd w:val="0"/>
        <w:spacing w:line="276" w:lineRule="auto"/>
        <w:jc w:val="both"/>
      </w:pPr>
      <w:r w:rsidRPr="009865DB">
        <w:t>АЗС «Россия» - КБР, г.</w:t>
      </w:r>
      <w:r>
        <w:t xml:space="preserve"> </w:t>
      </w:r>
      <w:r w:rsidRPr="009865DB">
        <w:t>Баксан, пр.</w:t>
      </w:r>
      <w:r>
        <w:t xml:space="preserve"> </w:t>
      </w:r>
      <w:r w:rsidRPr="009865DB">
        <w:t>Ленина,131.</w:t>
      </w:r>
    </w:p>
    <w:p w14:paraId="50D9C576" w14:textId="2BE320F3" w:rsidR="00D125B7" w:rsidRPr="009865DB" w:rsidRDefault="00D125B7" w:rsidP="008F242C">
      <w:pPr>
        <w:numPr>
          <w:ilvl w:val="0"/>
          <w:numId w:val="89"/>
        </w:numPr>
        <w:autoSpaceDE w:val="0"/>
        <w:autoSpaceDN w:val="0"/>
        <w:adjustRightInd w:val="0"/>
        <w:spacing w:line="276" w:lineRule="auto"/>
        <w:jc w:val="both"/>
      </w:pPr>
      <w:r w:rsidRPr="009865DB">
        <w:t>АЗС «Вираж» - КБР, г.</w:t>
      </w:r>
      <w:r>
        <w:t xml:space="preserve"> </w:t>
      </w:r>
      <w:r w:rsidRPr="009865DB">
        <w:t>Баксан, пр.</w:t>
      </w:r>
      <w:r>
        <w:t xml:space="preserve"> </w:t>
      </w:r>
      <w:r w:rsidRPr="009865DB">
        <w:t>Ленина,б/н.</w:t>
      </w:r>
    </w:p>
    <w:p w14:paraId="4D792432" w14:textId="59A55C81" w:rsidR="00D125B7" w:rsidRPr="009865DB" w:rsidRDefault="00D125B7" w:rsidP="008F242C">
      <w:pPr>
        <w:numPr>
          <w:ilvl w:val="0"/>
          <w:numId w:val="89"/>
        </w:numPr>
        <w:autoSpaceDE w:val="0"/>
        <w:autoSpaceDN w:val="0"/>
        <w:adjustRightInd w:val="0"/>
        <w:spacing w:line="276" w:lineRule="auto"/>
        <w:jc w:val="both"/>
      </w:pPr>
      <w:r w:rsidRPr="009865DB">
        <w:t>АЗС «ТКООС» - КБР, г.</w:t>
      </w:r>
      <w:r>
        <w:t xml:space="preserve"> </w:t>
      </w:r>
      <w:r w:rsidRPr="009865DB">
        <w:t>Баксан, ул.</w:t>
      </w:r>
      <w:r>
        <w:t xml:space="preserve"> </w:t>
      </w:r>
      <w:r w:rsidRPr="009865DB">
        <w:t>Шукова,б/н.</w:t>
      </w:r>
    </w:p>
    <w:p w14:paraId="3B6E7452" w14:textId="59B84E30" w:rsidR="00D125B7" w:rsidRPr="009865DB" w:rsidRDefault="00D125B7" w:rsidP="008F242C">
      <w:pPr>
        <w:numPr>
          <w:ilvl w:val="0"/>
          <w:numId w:val="89"/>
        </w:numPr>
        <w:autoSpaceDE w:val="0"/>
        <w:autoSpaceDN w:val="0"/>
        <w:adjustRightInd w:val="0"/>
        <w:spacing w:line="276" w:lineRule="auto"/>
        <w:jc w:val="both"/>
      </w:pPr>
      <w:r w:rsidRPr="009865DB">
        <w:t>АЗС «Элегант» - КБР, г.</w:t>
      </w:r>
      <w:r>
        <w:t xml:space="preserve"> </w:t>
      </w:r>
      <w:r w:rsidRPr="009865DB">
        <w:t>Баксан, ул.</w:t>
      </w:r>
      <w:r>
        <w:t xml:space="preserve"> </w:t>
      </w:r>
      <w:r w:rsidRPr="009865DB">
        <w:t>Шукова,46.</w:t>
      </w:r>
    </w:p>
    <w:p w14:paraId="177145AF" w14:textId="23F2E870" w:rsidR="00D125B7" w:rsidRPr="009865DB" w:rsidRDefault="00D125B7" w:rsidP="008F242C">
      <w:pPr>
        <w:numPr>
          <w:ilvl w:val="0"/>
          <w:numId w:val="89"/>
        </w:numPr>
        <w:autoSpaceDE w:val="0"/>
        <w:autoSpaceDN w:val="0"/>
        <w:adjustRightInd w:val="0"/>
        <w:spacing w:line="276" w:lineRule="auto"/>
        <w:jc w:val="both"/>
      </w:pPr>
      <w:r w:rsidRPr="009865DB">
        <w:t>АЗС «А-Мега» - КБР, г.</w:t>
      </w:r>
      <w:r>
        <w:t xml:space="preserve"> </w:t>
      </w:r>
      <w:r w:rsidRPr="009865DB">
        <w:t>Баксан, ул.</w:t>
      </w:r>
      <w:r>
        <w:t xml:space="preserve"> </w:t>
      </w:r>
      <w:r w:rsidRPr="009865DB">
        <w:t>Баксанское шоссе, б/н.</w:t>
      </w:r>
    </w:p>
    <w:p w14:paraId="6F8B0085" w14:textId="6916965E" w:rsidR="00D125B7" w:rsidRPr="009865DB" w:rsidRDefault="00D125B7" w:rsidP="008F242C">
      <w:pPr>
        <w:numPr>
          <w:ilvl w:val="0"/>
          <w:numId w:val="89"/>
        </w:numPr>
        <w:autoSpaceDE w:val="0"/>
        <w:autoSpaceDN w:val="0"/>
        <w:adjustRightInd w:val="0"/>
        <w:spacing w:line="276" w:lineRule="auto"/>
        <w:jc w:val="both"/>
      </w:pPr>
      <w:r w:rsidRPr="009865DB">
        <w:t>АЗС «Роснефть» - КБР, г.</w:t>
      </w:r>
      <w:r>
        <w:t xml:space="preserve"> </w:t>
      </w:r>
      <w:r w:rsidRPr="009865DB">
        <w:t>Баксан, ул.</w:t>
      </w:r>
      <w:r>
        <w:t xml:space="preserve"> </w:t>
      </w:r>
      <w:r w:rsidRPr="009865DB">
        <w:t>Катханова,2.</w:t>
      </w:r>
    </w:p>
    <w:p w14:paraId="429FE620" w14:textId="127594F5" w:rsidR="00D125B7" w:rsidRPr="009865DB" w:rsidRDefault="00D125B7" w:rsidP="008F242C">
      <w:pPr>
        <w:numPr>
          <w:ilvl w:val="0"/>
          <w:numId w:val="89"/>
        </w:numPr>
        <w:autoSpaceDE w:val="0"/>
        <w:autoSpaceDN w:val="0"/>
        <w:adjustRightInd w:val="0"/>
        <w:spacing w:line="276" w:lineRule="auto"/>
        <w:jc w:val="both"/>
      </w:pPr>
      <w:r w:rsidRPr="009865DB">
        <w:t>АЗС «Авторесурс» - КБР, г.</w:t>
      </w:r>
      <w:r>
        <w:t xml:space="preserve"> </w:t>
      </w:r>
      <w:r w:rsidRPr="009865DB">
        <w:t>Баксан, ул.</w:t>
      </w:r>
      <w:r>
        <w:t xml:space="preserve"> </w:t>
      </w:r>
      <w:r w:rsidRPr="009865DB">
        <w:t>Катханова,4.</w:t>
      </w:r>
    </w:p>
    <w:p w14:paraId="0B4C448D" w14:textId="43E033BA" w:rsidR="00D125B7" w:rsidRPr="009865DB" w:rsidRDefault="00D125B7" w:rsidP="008F242C">
      <w:pPr>
        <w:numPr>
          <w:ilvl w:val="0"/>
          <w:numId w:val="89"/>
        </w:numPr>
        <w:autoSpaceDE w:val="0"/>
        <w:autoSpaceDN w:val="0"/>
        <w:adjustRightInd w:val="0"/>
        <w:spacing w:line="276" w:lineRule="auto"/>
        <w:jc w:val="both"/>
      </w:pPr>
      <w:r w:rsidRPr="009865DB">
        <w:t>АЗС - КБР, г.</w:t>
      </w:r>
      <w:r>
        <w:t xml:space="preserve"> </w:t>
      </w:r>
      <w:r w:rsidRPr="009865DB">
        <w:t>Баксан, ул.Баксанова,107.</w:t>
      </w:r>
    </w:p>
    <w:p w14:paraId="07EE906B" w14:textId="481D2A32" w:rsidR="00D125B7" w:rsidRPr="009865DB" w:rsidRDefault="00D125B7" w:rsidP="008F242C">
      <w:pPr>
        <w:numPr>
          <w:ilvl w:val="0"/>
          <w:numId w:val="89"/>
        </w:numPr>
        <w:autoSpaceDE w:val="0"/>
        <w:autoSpaceDN w:val="0"/>
        <w:adjustRightInd w:val="0"/>
        <w:spacing w:line="276" w:lineRule="auto"/>
        <w:jc w:val="both"/>
      </w:pPr>
      <w:r w:rsidRPr="009865DB">
        <w:t>АЗС «Лалита» - КБР, г.</w:t>
      </w:r>
      <w:r>
        <w:t xml:space="preserve"> </w:t>
      </w:r>
      <w:r w:rsidRPr="009865DB">
        <w:t>Баксан, ул.</w:t>
      </w:r>
      <w:r>
        <w:t xml:space="preserve"> </w:t>
      </w:r>
      <w:r w:rsidRPr="009865DB">
        <w:t>Катханова,</w:t>
      </w:r>
      <w:r>
        <w:t xml:space="preserve"> </w:t>
      </w:r>
      <w:r w:rsidRPr="009865DB">
        <w:t>б/н.</w:t>
      </w:r>
    </w:p>
    <w:p w14:paraId="05EBA329" w14:textId="68923975" w:rsidR="00D125B7" w:rsidRPr="009865DB" w:rsidRDefault="00D125B7" w:rsidP="00D125B7">
      <w:pPr>
        <w:tabs>
          <w:tab w:val="left" w:pos="2381"/>
        </w:tabs>
        <w:spacing w:line="276" w:lineRule="auto"/>
        <w:ind w:firstLine="709"/>
        <w:jc w:val="both"/>
      </w:pPr>
      <w:r w:rsidRPr="009865DB">
        <w:t>В силу преобладания частной малоэтажной застройки г.</w:t>
      </w:r>
      <w:r>
        <w:t xml:space="preserve"> </w:t>
      </w:r>
      <w:r w:rsidRPr="009865DB">
        <w:t>Баксан почти нет гаражной инфраструктуры, в перспективе необходимо строительство гаражных комплексов в районах перспективной средней и многоэтажной застройки.</w:t>
      </w:r>
    </w:p>
    <w:p w14:paraId="4900756F" w14:textId="3BDF03FB" w:rsidR="00725ED7" w:rsidRPr="00DC36E0" w:rsidRDefault="00725ED7" w:rsidP="00DC36E0">
      <w:pPr>
        <w:ind w:firstLine="567"/>
        <w:jc w:val="both"/>
      </w:pPr>
    </w:p>
    <w:p w14:paraId="31A606AE" w14:textId="3546DC06"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110" w:name="_Toc196648014"/>
      <w:bookmarkEnd w:id="106"/>
      <w:r w:rsidRPr="00DC36E0">
        <w:rPr>
          <w:rFonts w:ascii="Times New Roman" w:hAnsi="Times New Roman" w:cs="Times New Roman"/>
          <w:i w:val="0"/>
          <w:iCs w:val="0"/>
          <w:sz w:val="24"/>
          <w:szCs w:val="24"/>
        </w:rPr>
        <w:t>Инженерная инфраструктура</w:t>
      </w:r>
      <w:bookmarkEnd w:id="110"/>
    </w:p>
    <w:p w14:paraId="4654DCF7"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11" w:name="_Toc196648015"/>
      <w:r w:rsidRPr="00DC36E0">
        <w:rPr>
          <w:rFonts w:ascii="Times New Roman" w:hAnsi="Times New Roman" w:cs="Times New Roman"/>
          <w:sz w:val="24"/>
          <w:szCs w:val="24"/>
        </w:rPr>
        <w:t>Водоснабжение и водоотведение</w:t>
      </w:r>
      <w:bookmarkEnd w:id="111"/>
    </w:p>
    <w:p w14:paraId="1C32D859" w14:textId="1E41953C" w:rsidR="000847B9" w:rsidRDefault="000847B9" w:rsidP="000847B9">
      <w:pPr>
        <w:ind w:firstLine="567"/>
        <w:jc w:val="both"/>
      </w:pPr>
      <w:r>
        <w:t>На территории городского округа Баксан имеются 33 скважины для хозяйственно-питьевого и производственного водоснабжения из них эксплуатируются 30 скважин общей производительностью 1649,5 м</w:t>
      </w:r>
      <w:r w:rsidRPr="000847B9">
        <w:rPr>
          <w:vertAlign w:val="superscript"/>
        </w:rPr>
        <w:t>3</w:t>
      </w:r>
      <w:r>
        <w:t>/час, режим работы скважин составляет в среднем 18,93 ч. в сутки, что составляет 31 225 м</w:t>
      </w:r>
      <w:r w:rsidRPr="000847B9">
        <w:rPr>
          <w:vertAlign w:val="superscript"/>
        </w:rPr>
        <w:t>3</w:t>
      </w:r>
      <w:r>
        <w:t>. На всех скважинах имеется ограждение зоны санитарной охраны источника водоснабжения.</w:t>
      </w:r>
    </w:p>
    <w:p w14:paraId="4935CB02" w14:textId="77777777" w:rsidR="000847B9" w:rsidRDefault="000847B9" w:rsidP="000847B9">
      <w:pPr>
        <w:ind w:firstLine="567"/>
        <w:jc w:val="both"/>
      </w:pPr>
      <w:r>
        <w:t>Схема подачи воды в г. Баксан следующая: вода от водозабора в южной части города, состоящего из артезианских скважин, насосами I и II подъема подается в 3 резервуара №1,2,3 чистой воды (1×3000 м3, 2×1000 м3) которые находятся на территории МУП «Водоконал» и далее насосами станции II подъема производительностью 17010 м3 за 18 ч.. подается в разводящую сеть города. Также вода подается от трех артезианских скважин, расположенных на окраине города, непосредственно в водопроводную сеть.</w:t>
      </w:r>
    </w:p>
    <w:p w14:paraId="2FB9DE60" w14:textId="77777777" w:rsidR="000847B9" w:rsidRDefault="000847B9" w:rsidP="000847B9">
      <w:pPr>
        <w:ind w:firstLine="567"/>
        <w:jc w:val="both"/>
      </w:pPr>
      <w:r>
        <w:t>Водоснабжение с. Дыгулыбгей осуществляется путем подачи воды от 12 скважин насосами I подъема непосредственно в разводящую сеть села.</w:t>
      </w:r>
    </w:p>
    <w:p w14:paraId="0894C9C4" w14:textId="77777777" w:rsidR="000847B9" w:rsidRDefault="000847B9" w:rsidP="000847B9">
      <w:pPr>
        <w:ind w:firstLine="567"/>
        <w:jc w:val="both"/>
      </w:pPr>
      <w:r>
        <w:t>Общая протяженность водопроводных сетей г. Баксан и с. Дыгулыбгей составляет 253,23 км.</w:t>
      </w:r>
    </w:p>
    <w:p w14:paraId="4F0D2338" w14:textId="77777777" w:rsidR="000847B9" w:rsidRDefault="000847B9" w:rsidP="000847B9">
      <w:pPr>
        <w:ind w:firstLine="567"/>
        <w:jc w:val="both"/>
      </w:pPr>
      <w:r>
        <w:t>Таким образом, структура водоснабжения выглядит следующим образом:</w:t>
      </w:r>
    </w:p>
    <w:p w14:paraId="460CEBF7" w14:textId="77777777" w:rsidR="000847B9" w:rsidRDefault="000847B9" w:rsidP="000847B9">
      <w:pPr>
        <w:ind w:firstLine="567"/>
        <w:jc w:val="both"/>
      </w:pPr>
      <w:r>
        <w:t>- водозаборные сооружения (артезианские скважины);</w:t>
      </w:r>
    </w:p>
    <w:p w14:paraId="78C54DA6" w14:textId="77777777" w:rsidR="000847B9" w:rsidRDefault="000847B9" w:rsidP="000847B9">
      <w:pPr>
        <w:ind w:firstLine="567"/>
        <w:jc w:val="both"/>
      </w:pPr>
      <w:r>
        <w:t>- водоподъемные сооружения (насосы);</w:t>
      </w:r>
    </w:p>
    <w:p w14:paraId="4440E13A" w14:textId="77777777" w:rsidR="000847B9" w:rsidRDefault="000847B9" w:rsidP="000847B9">
      <w:pPr>
        <w:ind w:firstLine="567"/>
        <w:jc w:val="both"/>
      </w:pPr>
      <w:r>
        <w:t>- регулирующие емкости (резервуары чистой воды);</w:t>
      </w:r>
    </w:p>
    <w:p w14:paraId="080D34BB" w14:textId="77777777" w:rsidR="000847B9" w:rsidRDefault="000847B9" w:rsidP="000847B9">
      <w:pPr>
        <w:ind w:firstLine="567"/>
        <w:jc w:val="both"/>
      </w:pPr>
      <w:r>
        <w:t xml:space="preserve">- распределительные сети (магистральные, уличные, внутридворовые). </w:t>
      </w:r>
    </w:p>
    <w:p w14:paraId="40ADC72C" w14:textId="362586AA" w:rsidR="00725ED7" w:rsidRDefault="000847B9" w:rsidP="000847B9">
      <w:pPr>
        <w:ind w:firstLine="567"/>
        <w:jc w:val="both"/>
      </w:pPr>
      <w:r>
        <w:t>Все эксплуатационные зоны находятся в ведении и на обслуживании МУП «Водоканал».</w:t>
      </w:r>
    </w:p>
    <w:p w14:paraId="5F32FBC5" w14:textId="1DC09B3C" w:rsidR="000847B9" w:rsidRDefault="000847B9" w:rsidP="000847B9">
      <w:pPr>
        <w:ind w:firstLine="567"/>
        <w:jc w:val="both"/>
      </w:pPr>
      <w:r w:rsidRPr="000847B9">
        <w:rPr>
          <w:b/>
          <w:bCs/>
        </w:rPr>
        <w:t>Г. Баксан.</w:t>
      </w:r>
      <w:r>
        <w:t xml:space="preserve"> Источником водоснабжения города Баксан являются подземные воды (артезианские скважины, шахтные колодцы).</w:t>
      </w:r>
    </w:p>
    <w:p w14:paraId="41F197B2" w14:textId="77777777" w:rsidR="000847B9" w:rsidRDefault="000847B9" w:rsidP="000847B9">
      <w:pPr>
        <w:ind w:firstLine="567"/>
        <w:jc w:val="both"/>
      </w:pPr>
      <w:r>
        <w:t>На территории города эксплуатируются 20 артезианских скважин, из них эксплуатируются 18 скважин для хозяйственно-питьевого и производственного водоснабжения общей производительностью.</w:t>
      </w:r>
    </w:p>
    <w:p w14:paraId="3584DE3D" w14:textId="77777777" w:rsidR="000847B9" w:rsidRDefault="000847B9" w:rsidP="000847B9">
      <w:pPr>
        <w:ind w:firstLine="567"/>
        <w:jc w:val="both"/>
      </w:pPr>
      <w:r>
        <w:t>В других случаях население города использует воду из открытых источников, а также колодцев, расположенных на территории частных домовладений.</w:t>
      </w:r>
    </w:p>
    <w:p w14:paraId="71D7499F" w14:textId="3D0576E7" w:rsidR="000847B9" w:rsidRDefault="000847B9" w:rsidP="000847B9">
      <w:pPr>
        <w:ind w:firstLine="567"/>
        <w:jc w:val="both"/>
      </w:pPr>
      <w:r w:rsidRPr="000847B9">
        <w:rPr>
          <w:b/>
          <w:bCs/>
        </w:rPr>
        <w:t>С. Дыгулыбгей.</w:t>
      </w:r>
      <w:r>
        <w:t xml:space="preserve"> Источником водоснабжения села являются подземные воды (артезианские скважины, шахтные колодцы).</w:t>
      </w:r>
    </w:p>
    <w:p w14:paraId="6B305344" w14:textId="77777777" w:rsidR="000847B9" w:rsidRDefault="000847B9" w:rsidP="000847B9">
      <w:pPr>
        <w:ind w:firstLine="567"/>
        <w:jc w:val="both"/>
      </w:pPr>
      <w:r>
        <w:lastRenderedPageBreak/>
        <w:t>На территории населенного пункта эксплуатируются 13 скважин, из них эксплуатируются 12 скважин для хозяйственно-питьевого и производственного водоснабжения общей производительностью.</w:t>
      </w:r>
    </w:p>
    <w:p w14:paraId="58ABE593" w14:textId="37F7574F" w:rsidR="000847B9" w:rsidRPr="00DC36E0" w:rsidRDefault="000847B9" w:rsidP="000847B9">
      <w:pPr>
        <w:ind w:firstLine="567"/>
        <w:jc w:val="both"/>
      </w:pPr>
      <w:r>
        <w:t>В других случаях жители населенного пункта используют воду из открытых источников, а также колодцев, расположенных на территории частных домовладений.</w:t>
      </w:r>
    </w:p>
    <w:p w14:paraId="57358E1D" w14:textId="3714D8AC" w:rsidR="00BC34D1" w:rsidRPr="00DC36E0" w:rsidRDefault="00BC34D1" w:rsidP="00DC36E0">
      <w:pPr>
        <w:ind w:firstLine="567"/>
        <w:jc w:val="both"/>
      </w:pPr>
    </w:p>
    <w:p w14:paraId="6900FAD3" w14:textId="50673919" w:rsidR="00210F6A" w:rsidRPr="00DC36E0" w:rsidRDefault="00210F6A"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8264EF" w:rsidRPr="00DC36E0">
        <w:rPr>
          <w:noProof/>
        </w:rPr>
        <w:t>5.6.1</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8264EF" w:rsidRPr="00DC36E0">
        <w:rPr>
          <w:noProof/>
        </w:rPr>
        <w:t>1</w:t>
      </w:r>
      <w:r w:rsidR="00100A3A">
        <w:rPr>
          <w:noProof/>
        </w:rPr>
        <w:fldChar w:fldCharType="end"/>
      </w:r>
    </w:p>
    <w:p w14:paraId="65A34D7D" w14:textId="0C4C561D" w:rsidR="00210F6A" w:rsidRPr="00DC36E0" w:rsidRDefault="0095348C" w:rsidP="00DC36E0">
      <w:pPr>
        <w:jc w:val="center"/>
      </w:pPr>
      <w:r>
        <w:t>Существующие источники водоснабжения</w:t>
      </w:r>
    </w:p>
    <w:tbl>
      <w:tblPr>
        <w:tblStyle w:val="136"/>
        <w:tblW w:w="9776" w:type="dxa"/>
        <w:tblLayout w:type="fixed"/>
        <w:tblLook w:val="04A0" w:firstRow="1" w:lastRow="0" w:firstColumn="1" w:lastColumn="0" w:noHBand="0" w:noVBand="1"/>
      </w:tblPr>
      <w:tblGrid>
        <w:gridCol w:w="524"/>
        <w:gridCol w:w="1878"/>
        <w:gridCol w:w="1134"/>
        <w:gridCol w:w="1134"/>
        <w:gridCol w:w="851"/>
        <w:gridCol w:w="850"/>
        <w:gridCol w:w="851"/>
        <w:gridCol w:w="708"/>
        <w:gridCol w:w="709"/>
        <w:gridCol w:w="1137"/>
      </w:tblGrid>
      <w:tr w:rsidR="0095348C" w:rsidRPr="0095348C" w14:paraId="01F051EE" w14:textId="77777777" w:rsidTr="0095348C">
        <w:trPr>
          <w:trHeight w:val="484"/>
        </w:trPr>
        <w:tc>
          <w:tcPr>
            <w:tcW w:w="524" w:type="dxa"/>
            <w:vMerge w:val="restart"/>
          </w:tcPr>
          <w:p w14:paraId="2FC521C4" w14:textId="77777777" w:rsidR="0095348C" w:rsidRPr="0095348C" w:rsidRDefault="0095348C" w:rsidP="00D25F92">
            <w:pPr>
              <w:jc w:val="center"/>
              <w:rPr>
                <w:bCs/>
                <w:iCs/>
                <w:sz w:val="20"/>
                <w:szCs w:val="20"/>
              </w:rPr>
            </w:pPr>
            <w:r w:rsidRPr="0095348C">
              <w:rPr>
                <w:bCs/>
                <w:iCs/>
                <w:sz w:val="20"/>
                <w:szCs w:val="20"/>
              </w:rPr>
              <w:t>№ п/п</w:t>
            </w:r>
          </w:p>
        </w:tc>
        <w:tc>
          <w:tcPr>
            <w:tcW w:w="1878" w:type="dxa"/>
            <w:vMerge w:val="restart"/>
          </w:tcPr>
          <w:p w14:paraId="38AD3691" w14:textId="77777777" w:rsidR="0095348C" w:rsidRPr="0095348C" w:rsidRDefault="0095348C" w:rsidP="00D25F92">
            <w:pPr>
              <w:jc w:val="center"/>
              <w:rPr>
                <w:bCs/>
                <w:iCs/>
                <w:sz w:val="20"/>
                <w:szCs w:val="20"/>
              </w:rPr>
            </w:pPr>
            <w:r w:rsidRPr="0095348C">
              <w:rPr>
                <w:bCs/>
                <w:iCs/>
                <w:sz w:val="20"/>
                <w:szCs w:val="20"/>
              </w:rPr>
              <w:t>Местонахождение скважины</w:t>
            </w:r>
          </w:p>
        </w:tc>
        <w:tc>
          <w:tcPr>
            <w:tcW w:w="1134" w:type="dxa"/>
            <w:vMerge w:val="restart"/>
          </w:tcPr>
          <w:p w14:paraId="681334C3" w14:textId="77777777" w:rsidR="0095348C" w:rsidRPr="0095348C" w:rsidRDefault="0095348C" w:rsidP="00D25F92">
            <w:pPr>
              <w:jc w:val="center"/>
              <w:rPr>
                <w:bCs/>
                <w:iCs/>
                <w:sz w:val="20"/>
                <w:szCs w:val="20"/>
              </w:rPr>
            </w:pPr>
            <w:r w:rsidRPr="0095348C">
              <w:rPr>
                <w:bCs/>
                <w:iCs/>
                <w:sz w:val="20"/>
                <w:szCs w:val="20"/>
              </w:rPr>
              <w:t>Наименование скважины</w:t>
            </w:r>
          </w:p>
        </w:tc>
        <w:tc>
          <w:tcPr>
            <w:tcW w:w="1134" w:type="dxa"/>
            <w:vMerge w:val="restart"/>
          </w:tcPr>
          <w:p w14:paraId="43DBFFBF" w14:textId="77777777" w:rsidR="0095348C" w:rsidRPr="0095348C" w:rsidRDefault="0095348C" w:rsidP="00D25F92">
            <w:pPr>
              <w:jc w:val="center"/>
              <w:rPr>
                <w:bCs/>
                <w:iCs/>
                <w:sz w:val="20"/>
                <w:szCs w:val="20"/>
              </w:rPr>
            </w:pPr>
            <w:r w:rsidRPr="0095348C">
              <w:rPr>
                <w:bCs/>
                <w:iCs/>
                <w:sz w:val="20"/>
                <w:szCs w:val="20"/>
              </w:rPr>
              <w:t>Марка насоса ЭЦВ</w:t>
            </w:r>
          </w:p>
        </w:tc>
        <w:tc>
          <w:tcPr>
            <w:tcW w:w="851" w:type="dxa"/>
            <w:vMerge w:val="restart"/>
          </w:tcPr>
          <w:p w14:paraId="69EF133B" w14:textId="77777777" w:rsidR="0095348C" w:rsidRPr="0095348C" w:rsidRDefault="0095348C" w:rsidP="00D25F92">
            <w:pPr>
              <w:jc w:val="center"/>
              <w:rPr>
                <w:bCs/>
                <w:iCs/>
                <w:sz w:val="20"/>
                <w:szCs w:val="20"/>
              </w:rPr>
            </w:pPr>
            <w:r w:rsidRPr="0095348C">
              <w:rPr>
                <w:bCs/>
                <w:iCs/>
                <w:sz w:val="20"/>
                <w:szCs w:val="20"/>
              </w:rPr>
              <w:t>Номер по паспорту</w:t>
            </w:r>
          </w:p>
        </w:tc>
        <w:tc>
          <w:tcPr>
            <w:tcW w:w="1701" w:type="dxa"/>
            <w:gridSpan w:val="2"/>
          </w:tcPr>
          <w:p w14:paraId="13C1BE44" w14:textId="77777777" w:rsidR="0095348C" w:rsidRPr="0095348C" w:rsidRDefault="0095348C" w:rsidP="00D25F92">
            <w:pPr>
              <w:jc w:val="center"/>
              <w:rPr>
                <w:bCs/>
                <w:iCs/>
                <w:sz w:val="20"/>
                <w:szCs w:val="20"/>
              </w:rPr>
            </w:pPr>
            <w:r w:rsidRPr="0095348C">
              <w:rPr>
                <w:bCs/>
                <w:iCs/>
                <w:sz w:val="20"/>
                <w:szCs w:val="20"/>
              </w:rPr>
              <w:t>Производительность, м3/час</w:t>
            </w:r>
          </w:p>
        </w:tc>
        <w:tc>
          <w:tcPr>
            <w:tcW w:w="708" w:type="dxa"/>
            <w:vMerge w:val="restart"/>
          </w:tcPr>
          <w:p w14:paraId="55F78528" w14:textId="77777777" w:rsidR="0095348C" w:rsidRDefault="0095348C" w:rsidP="00D25F92">
            <w:pPr>
              <w:jc w:val="center"/>
              <w:rPr>
                <w:bCs/>
                <w:iCs/>
                <w:sz w:val="20"/>
                <w:szCs w:val="20"/>
              </w:rPr>
            </w:pPr>
            <w:r w:rsidRPr="0095348C">
              <w:rPr>
                <w:bCs/>
                <w:iCs/>
                <w:sz w:val="20"/>
                <w:szCs w:val="20"/>
              </w:rPr>
              <w:t>Глубина,</w:t>
            </w:r>
          </w:p>
          <w:p w14:paraId="0AACE589" w14:textId="5B9749D0" w:rsidR="0095348C" w:rsidRPr="0095348C" w:rsidRDefault="0095348C" w:rsidP="00D25F92">
            <w:pPr>
              <w:jc w:val="center"/>
              <w:rPr>
                <w:bCs/>
                <w:iCs/>
                <w:sz w:val="20"/>
                <w:szCs w:val="20"/>
              </w:rPr>
            </w:pPr>
            <w:r w:rsidRPr="0095348C">
              <w:rPr>
                <w:bCs/>
                <w:iCs/>
                <w:sz w:val="20"/>
                <w:szCs w:val="20"/>
              </w:rPr>
              <w:t>м</w:t>
            </w:r>
          </w:p>
        </w:tc>
        <w:tc>
          <w:tcPr>
            <w:tcW w:w="709" w:type="dxa"/>
            <w:vMerge w:val="restart"/>
          </w:tcPr>
          <w:p w14:paraId="25EE8067" w14:textId="77777777" w:rsidR="0095348C" w:rsidRPr="0095348C" w:rsidRDefault="0095348C" w:rsidP="00D25F92">
            <w:pPr>
              <w:jc w:val="center"/>
              <w:rPr>
                <w:bCs/>
                <w:iCs/>
                <w:sz w:val="20"/>
                <w:szCs w:val="20"/>
              </w:rPr>
            </w:pPr>
            <w:r w:rsidRPr="0095348C">
              <w:rPr>
                <w:bCs/>
                <w:iCs/>
                <w:sz w:val="20"/>
                <w:szCs w:val="20"/>
              </w:rPr>
              <w:t>Год бурения</w:t>
            </w:r>
          </w:p>
        </w:tc>
        <w:tc>
          <w:tcPr>
            <w:tcW w:w="1137" w:type="dxa"/>
            <w:vMerge w:val="restart"/>
          </w:tcPr>
          <w:p w14:paraId="49C0BBC5" w14:textId="77777777" w:rsidR="0095348C" w:rsidRPr="0095348C" w:rsidRDefault="0095348C" w:rsidP="00D25F92">
            <w:pPr>
              <w:jc w:val="center"/>
              <w:rPr>
                <w:bCs/>
                <w:iCs/>
                <w:sz w:val="20"/>
                <w:szCs w:val="20"/>
              </w:rPr>
            </w:pPr>
            <w:r w:rsidRPr="0095348C">
              <w:rPr>
                <w:bCs/>
                <w:iCs/>
                <w:sz w:val="20"/>
                <w:szCs w:val="20"/>
              </w:rPr>
              <w:t>Примечание</w:t>
            </w:r>
          </w:p>
        </w:tc>
      </w:tr>
      <w:tr w:rsidR="0095348C" w:rsidRPr="0095348C" w14:paraId="68E38806" w14:textId="77777777" w:rsidTr="0095348C">
        <w:trPr>
          <w:trHeight w:val="222"/>
        </w:trPr>
        <w:tc>
          <w:tcPr>
            <w:tcW w:w="524" w:type="dxa"/>
            <w:vMerge/>
          </w:tcPr>
          <w:p w14:paraId="7B83D75F" w14:textId="77777777" w:rsidR="0095348C" w:rsidRPr="0095348C" w:rsidRDefault="0095348C" w:rsidP="00D25F92">
            <w:pPr>
              <w:jc w:val="center"/>
              <w:rPr>
                <w:bCs/>
                <w:iCs/>
                <w:sz w:val="20"/>
                <w:szCs w:val="20"/>
              </w:rPr>
            </w:pPr>
          </w:p>
        </w:tc>
        <w:tc>
          <w:tcPr>
            <w:tcW w:w="1878" w:type="dxa"/>
            <w:vMerge/>
          </w:tcPr>
          <w:p w14:paraId="0BEA5566" w14:textId="77777777" w:rsidR="0095348C" w:rsidRPr="0095348C" w:rsidRDefault="0095348C" w:rsidP="00D25F92">
            <w:pPr>
              <w:jc w:val="center"/>
              <w:rPr>
                <w:bCs/>
                <w:iCs/>
                <w:sz w:val="20"/>
                <w:szCs w:val="20"/>
              </w:rPr>
            </w:pPr>
          </w:p>
        </w:tc>
        <w:tc>
          <w:tcPr>
            <w:tcW w:w="1134" w:type="dxa"/>
            <w:vMerge/>
          </w:tcPr>
          <w:p w14:paraId="37DAD43D" w14:textId="77777777" w:rsidR="0095348C" w:rsidRPr="0095348C" w:rsidRDefault="0095348C" w:rsidP="00D25F92">
            <w:pPr>
              <w:jc w:val="center"/>
              <w:rPr>
                <w:bCs/>
                <w:iCs/>
                <w:sz w:val="20"/>
                <w:szCs w:val="20"/>
              </w:rPr>
            </w:pPr>
          </w:p>
        </w:tc>
        <w:tc>
          <w:tcPr>
            <w:tcW w:w="1134" w:type="dxa"/>
            <w:vMerge/>
          </w:tcPr>
          <w:p w14:paraId="610D0C1D" w14:textId="77777777" w:rsidR="0095348C" w:rsidRPr="0095348C" w:rsidRDefault="0095348C" w:rsidP="00D25F92">
            <w:pPr>
              <w:jc w:val="center"/>
              <w:rPr>
                <w:bCs/>
                <w:iCs/>
                <w:sz w:val="20"/>
                <w:szCs w:val="20"/>
              </w:rPr>
            </w:pPr>
          </w:p>
        </w:tc>
        <w:tc>
          <w:tcPr>
            <w:tcW w:w="851" w:type="dxa"/>
            <w:vMerge/>
          </w:tcPr>
          <w:p w14:paraId="4C969A36" w14:textId="77777777" w:rsidR="0095348C" w:rsidRPr="0095348C" w:rsidRDefault="0095348C" w:rsidP="00D25F92">
            <w:pPr>
              <w:jc w:val="center"/>
              <w:rPr>
                <w:bCs/>
                <w:iCs/>
                <w:sz w:val="20"/>
                <w:szCs w:val="20"/>
              </w:rPr>
            </w:pPr>
          </w:p>
        </w:tc>
        <w:tc>
          <w:tcPr>
            <w:tcW w:w="850" w:type="dxa"/>
          </w:tcPr>
          <w:p w14:paraId="48A6F61D" w14:textId="77777777" w:rsidR="0095348C" w:rsidRPr="0095348C" w:rsidRDefault="0095348C" w:rsidP="00D25F92">
            <w:pPr>
              <w:jc w:val="center"/>
              <w:rPr>
                <w:bCs/>
                <w:iCs/>
                <w:sz w:val="20"/>
                <w:szCs w:val="20"/>
              </w:rPr>
            </w:pPr>
            <w:r w:rsidRPr="0095348C">
              <w:rPr>
                <w:bCs/>
                <w:iCs/>
                <w:sz w:val="20"/>
                <w:szCs w:val="20"/>
              </w:rPr>
              <w:t>Проектная</w:t>
            </w:r>
          </w:p>
        </w:tc>
        <w:tc>
          <w:tcPr>
            <w:tcW w:w="851" w:type="dxa"/>
          </w:tcPr>
          <w:p w14:paraId="483C90F9" w14:textId="77777777" w:rsidR="0095348C" w:rsidRPr="0095348C" w:rsidRDefault="0095348C" w:rsidP="00D25F92">
            <w:pPr>
              <w:jc w:val="center"/>
              <w:rPr>
                <w:bCs/>
                <w:iCs/>
                <w:sz w:val="20"/>
                <w:szCs w:val="20"/>
              </w:rPr>
            </w:pPr>
            <w:r w:rsidRPr="0095348C">
              <w:rPr>
                <w:bCs/>
                <w:iCs/>
                <w:sz w:val="20"/>
                <w:szCs w:val="20"/>
              </w:rPr>
              <w:t>Фактическая</w:t>
            </w:r>
          </w:p>
        </w:tc>
        <w:tc>
          <w:tcPr>
            <w:tcW w:w="708" w:type="dxa"/>
            <w:vMerge/>
          </w:tcPr>
          <w:p w14:paraId="56928383" w14:textId="77777777" w:rsidR="0095348C" w:rsidRPr="0095348C" w:rsidRDefault="0095348C" w:rsidP="00D25F92">
            <w:pPr>
              <w:jc w:val="center"/>
              <w:rPr>
                <w:bCs/>
                <w:iCs/>
                <w:sz w:val="20"/>
                <w:szCs w:val="20"/>
              </w:rPr>
            </w:pPr>
          </w:p>
        </w:tc>
        <w:tc>
          <w:tcPr>
            <w:tcW w:w="709" w:type="dxa"/>
            <w:vMerge/>
          </w:tcPr>
          <w:p w14:paraId="4DCC1760" w14:textId="77777777" w:rsidR="0095348C" w:rsidRPr="0095348C" w:rsidRDefault="0095348C" w:rsidP="00D25F92">
            <w:pPr>
              <w:jc w:val="center"/>
              <w:rPr>
                <w:bCs/>
                <w:iCs/>
                <w:sz w:val="20"/>
                <w:szCs w:val="20"/>
              </w:rPr>
            </w:pPr>
          </w:p>
        </w:tc>
        <w:tc>
          <w:tcPr>
            <w:tcW w:w="1137" w:type="dxa"/>
            <w:vMerge/>
          </w:tcPr>
          <w:p w14:paraId="29A98F19" w14:textId="77777777" w:rsidR="0095348C" w:rsidRPr="0095348C" w:rsidRDefault="0095348C" w:rsidP="00D25F92">
            <w:pPr>
              <w:jc w:val="center"/>
              <w:rPr>
                <w:bCs/>
                <w:iCs/>
                <w:sz w:val="20"/>
                <w:szCs w:val="20"/>
              </w:rPr>
            </w:pPr>
          </w:p>
        </w:tc>
      </w:tr>
      <w:tr w:rsidR="0095348C" w:rsidRPr="0095348C" w14:paraId="499122DB" w14:textId="77777777" w:rsidTr="0095348C">
        <w:tc>
          <w:tcPr>
            <w:tcW w:w="9776" w:type="dxa"/>
            <w:gridSpan w:val="10"/>
          </w:tcPr>
          <w:p w14:paraId="7BE63521" w14:textId="77777777" w:rsidR="0095348C" w:rsidRPr="0095348C" w:rsidRDefault="0095348C" w:rsidP="00D25F92">
            <w:pPr>
              <w:jc w:val="center"/>
              <w:rPr>
                <w:bCs/>
                <w:iCs/>
                <w:sz w:val="20"/>
                <w:szCs w:val="20"/>
              </w:rPr>
            </w:pPr>
            <w:r w:rsidRPr="0095348C">
              <w:rPr>
                <w:bCs/>
                <w:iCs/>
                <w:sz w:val="20"/>
                <w:szCs w:val="20"/>
              </w:rPr>
              <w:t>г. Баксан</w:t>
            </w:r>
          </w:p>
        </w:tc>
      </w:tr>
      <w:tr w:rsidR="0095348C" w:rsidRPr="0095348C" w14:paraId="08FA7639" w14:textId="77777777" w:rsidTr="0095348C">
        <w:tc>
          <w:tcPr>
            <w:tcW w:w="524" w:type="dxa"/>
          </w:tcPr>
          <w:p w14:paraId="5FF30CBD" w14:textId="77777777" w:rsidR="0095348C" w:rsidRPr="0095348C" w:rsidRDefault="0095348C" w:rsidP="00D25F92">
            <w:pPr>
              <w:jc w:val="center"/>
              <w:rPr>
                <w:bCs/>
                <w:iCs/>
                <w:sz w:val="20"/>
                <w:szCs w:val="20"/>
              </w:rPr>
            </w:pPr>
            <w:r w:rsidRPr="0095348C">
              <w:rPr>
                <w:bCs/>
                <w:iCs/>
                <w:sz w:val="20"/>
                <w:szCs w:val="20"/>
              </w:rPr>
              <w:t>1</w:t>
            </w:r>
          </w:p>
        </w:tc>
        <w:tc>
          <w:tcPr>
            <w:tcW w:w="1878" w:type="dxa"/>
          </w:tcPr>
          <w:p w14:paraId="0A3C9F0E" w14:textId="77777777" w:rsidR="0095348C" w:rsidRPr="0095348C" w:rsidRDefault="0095348C" w:rsidP="00D25F92">
            <w:pPr>
              <w:jc w:val="center"/>
              <w:rPr>
                <w:bCs/>
                <w:iCs/>
                <w:sz w:val="20"/>
                <w:szCs w:val="20"/>
              </w:rPr>
            </w:pPr>
            <w:r w:rsidRPr="0095348C">
              <w:rPr>
                <w:bCs/>
                <w:iCs/>
                <w:sz w:val="20"/>
                <w:szCs w:val="20"/>
              </w:rPr>
              <w:t>Г. Баксан, ул.Угнич, д. 23 (городской Водозабор) скважина №1</w:t>
            </w:r>
          </w:p>
        </w:tc>
        <w:tc>
          <w:tcPr>
            <w:tcW w:w="1134" w:type="dxa"/>
          </w:tcPr>
          <w:p w14:paraId="52AEA13E" w14:textId="77777777" w:rsidR="0095348C" w:rsidRPr="0095348C" w:rsidRDefault="0095348C" w:rsidP="00D25F92">
            <w:pPr>
              <w:jc w:val="center"/>
              <w:rPr>
                <w:bCs/>
                <w:iCs/>
                <w:sz w:val="20"/>
                <w:szCs w:val="20"/>
              </w:rPr>
            </w:pPr>
            <w:r w:rsidRPr="0095348C">
              <w:rPr>
                <w:bCs/>
                <w:iCs/>
                <w:sz w:val="20"/>
                <w:szCs w:val="20"/>
              </w:rPr>
              <w:t>скважина №1</w:t>
            </w:r>
          </w:p>
        </w:tc>
        <w:tc>
          <w:tcPr>
            <w:tcW w:w="1134" w:type="dxa"/>
          </w:tcPr>
          <w:p w14:paraId="106CBA77" w14:textId="77777777" w:rsidR="0095348C" w:rsidRPr="0095348C" w:rsidRDefault="0095348C" w:rsidP="00D25F92">
            <w:pPr>
              <w:jc w:val="center"/>
              <w:rPr>
                <w:bCs/>
                <w:iCs/>
                <w:sz w:val="20"/>
                <w:szCs w:val="20"/>
              </w:rPr>
            </w:pPr>
            <w:r w:rsidRPr="0095348C">
              <w:rPr>
                <w:bCs/>
                <w:iCs/>
                <w:sz w:val="20"/>
                <w:szCs w:val="20"/>
              </w:rPr>
              <w:t>10-120-60</w:t>
            </w:r>
          </w:p>
        </w:tc>
        <w:tc>
          <w:tcPr>
            <w:tcW w:w="851" w:type="dxa"/>
          </w:tcPr>
          <w:p w14:paraId="363A3322" w14:textId="77777777" w:rsidR="0095348C" w:rsidRPr="0095348C" w:rsidRDefault="0095348C" w:rsidP="00D25F92">
            <w:pPr>
              <w:jc w:val="center"/>
              <w:rPr>
                <w:bCs/>
                <w:iCs/>
                <w:sz w:val="20"/>
                <w:szCs w:val="20"/>
              </w:rPr>
            </w:pPr>
            <w:r w:rsidRPr="0095348C">
              <w:rPr>
                <w:bCs/>
                <w:iCs/>
                <w:sz w:val="20"/>
                <w:szCs w:val="20"/>
              </w:rPr>
              <w:t>44718</w:t>
            </w:r>
          </w:p>
        </w:tc>
        <w:tc>
          <w:tcPr>
            <w:tcW w:w="850" w:type="dxa"/>
          </w:tcPr>
          <w:p w14:paraId="71C87943" w14:textId="77777777" w:rsidR="0095348C" w:rsidRPr="0095348C" w:rsidRDefault="0095348C" w:rsidP="00D25F92">
            <w:pPr>
              <w:jc w:val="center"/>
              <w:rPr>
                <w:bCs/>
                <w:iCs/>
                <w:sz w:val="20"/>
                <w:szCs w:val="20"/>
              </w:rPr>
            </w:pPr>
            <w:r w:rsidRPr="0095348C">
              <w:rPr>
                <w:bCs/>
                <w:iCs/>
                <w:sz w:val="20"/>
                <w:szCs w:val="20"/>
              </w:rPr>
              <w:t>200</w:t>
            </w:r>
          </w:p>
        </w:tc>
        <w:tc>
          <w:tcPr>
            <w:tcW w:w="851" w:type="dxa"/>
          </w:tcPr>
          <w:p w14:paraId="32E0FE58" w14:textId="77777777" w:rsidR="0095348C" w:rsidRPr="0095348C" w:rsidRDefault="0095348C" w:rsidP="00D25F92">
            <w:pPr>
              <w:jc w:val="center"/>
              <w:rPr>
                <w:bCs/>
                <w:iCs/>
                <w:sz w:val="20"/>
                <w:szCs w:val="20"/>
              </w:rPr>
            </w:pPr>
            <w:r w:rsidRPr="0095348C">
              <w:rPr>
                <w:bCs/>
                <w:iCs/>
                <w:sz w:val="20"/>
                <w:szCs w:val="20"/>
              </w:rPr>
              <w:t>120</w:t>
            </w:r>
          </w:p>
        </w:tc>
        <w:tc>
          <w:tcPr>
            <w:tcW w:w="708" w:type="dxa"/>
          </w:tcPr>
          <w:p w14:paraId="7C8A4B4F" w14:textId="77777777" w:rsidR="0095348C" w:rsidRPr="0095348C" w:rsidRDefault="0095348C" w:rsidP="00D25F92">
            <w:pPr>
              <w:jc w:val="center"/>
              <w:rPr>
                <w:bCs/>
                <w:iCs/>
                <w:sz w:val="20"/>
                <w:szCs w:val="20"/>
              </w:rPr>
            </w:pPr>
            <w:r w:rsidRPr="0095348C">
              <w:rPr>
                <w:bCs/>
                <w:iCs/>
                <w:sz w:val="20"/>
                <w:szCs w:val="20"/>
              </w:rPr>
              <w:t>160</w:t>
            </w:r>
          </w:p>
        </w:tc>
        <w:tc>
          <w:tcPr>
            <w:tcW w:w="709" w:type="dxa"/>
          </w:tcPr>
          <w:p w14:paraId="607811A1" w14:textId="77777777" w:rsidR="0095348C" w:rsidRPr="0095348C" w:rsidRDefault="0095348C" w:rsidP="00D25F92">
            <w:pPr>
              <w:jc w:val="center"/>
              <w:rPr>
                <w:bCs/>
                <w:iCs/>
                <w:sz w:val="20"/>
                <w:szCs w:val="20"/>
              </w:rPr>
            </w:pPr>
            <w:r w:rsidRPr="0095348C">
              <w:rPr>
                <w:bCs/>
                <w:iCs/>
                <w:sz w:val="20"/>
                <w:szCs w:val="20"/>
              </w:rPr>
              <w:t>1982</w:t>
            </w:r>
          </w:p>
        </w:tc>
        <w:tc>
          <w:tcPr>
            <w:tcW w:w="1137" w:type="dxa"/>
          </w:tcPr>
          <w:p w14:paraId="7949381C" w14:textId="77777777" w:rsidR="0095348C" w:rsidRPr="0095348C" w:rsidRDefault="0095348C" w:rsidP="00D25F92">
            <w:pPr>
              <w:jc w:val="center"/>
              <w:rPr>
                <w:bCs/>
                <w:iCs/>
                <w:sz w:val="20"/>
                <w:szCs w:val="20"/>
              </w:rPr>
            </w:pPr>
          </w:p>
        </w:tc>
      </w:tr>
      <w:tr w:rsidR="0095348C" w:rsidRPr="0095348C" w14:paraId="6BA4F30A" w14:textId="77777777" w:rsidTr="0095348C">
        <w:tc>
          <w:tcPr>
            <w:tcW w:w="524" w:type="dxa"/>
          </w:tcPr>
          <w:p w14:paraId="0B96197D" w14:textId="77777777" w:rsidR="0095348C" w:rsidRPr="0095348C" w:rsidRDefault="0095348C" w:rsidP="00D25F92">
            <w:pPr>
              <w:jc w:val="center"/>
              <w:rPr>
                <w:bCs/>
                <w:iCs/>
                <w:sz w:val="20"/>
                <w:szCs w:val="20"/>
              </w:rPr>
            </w:pPr>
            <w:r w:rsidRPr="0095348C">
              <w:rPr>
                <w:bCs/>
                <w:iCs/>
                <w:sz w:val="20"/>
                <w:szCs w:val="20"/>
              </w:rPr>
              <w:t>2</w:t>
            </w:r>
          </w:p>
        </w:tc>
        <w:tc>
          <w:tcPr>
            <w:tcW w:w="1878" w:type="dxa"/>
          </w:tcPr>
          <w:p w14:paraId="185C8D68" w14:textId="77777777" w:rsidR="0095348C" w:rsidRPr="0095348C" w:rsidRDefault="0095348C" w:rsidP="00D25F92">
            <w:pPr>
              <w:jc w:val="center"/>
              <w:rPr>
                <w:bCs/>
                <w:iCs/>
                <w:sz w:val="20"/>
                <w:szCs w:val="20"/>
              </w:rPr>
            </w:pPr>
            <w:r w:rsidRPr="0095348C">
              <w:rPr>
                <w:bCs/>
                <w:iCs/>
                <w:sz w:val="20"/>
                <w:szCs w:val="20"/>
              </w:rPr>
              <w:t>Г. Баксан, ул.Угнич, д. 23 (городской Водозабор)</w:t>
            </w:r>
          </w:p>
        </w:tc>
        <w:tc>
          <w:tcPr>
            <w:tcW w:w="1134" w:type="dxa"/>
          </w:tcPr>
          <w:p w14:paraId="31A97CB7" w14:textId="77777777" w:rsidR="0095348C" w:rsidRPr="0095348C" w:rsidRDefault="0095348C" w:rsidP="00D25F92">
            <w:pPr>
              <w:jc w:val="center"/>
              <w:rPr>
                <w:bCs/>
                <w:iCs/>
                <w:sz w:val="20"/>
                <w:szCs w:val="20"/>
              </w:rPr>
            </w:pPr>
            <w:r w:rsidRPr="0095348C">
              <w:rPr>
                <w:bCs/>
                <w:iCs/>
                <w:sz w:val="20"/>
                <w:szCs w:val="20"/>
              </w:rPr>
              <w:t>скважина №2</w:t>
            </w:r>
          </w:p>
        </w:tc>
        <w:tc>
          <w:tcPr>
            <w:tcW w:w="1134" w:type="dxa"/>
          </w:tcPr>
          <w:p w14:paraId="4E223938" w14:textId="77777777" w:rsidR="0095348C" w:rsidRPr="0095348C" w:rsidRDefault="0095348C" w:rsidP="00D25F92">
            <w:pPr>
              <w:jc w:val="center"/>
              <w:rPr>
                <w:bCs/>
                <w:iCs/>
                <w:sz w:val="20"/>
                <w:szCs w:val="20"/>
              </w:rPr>
            </w:pPr>
            <w:r w:rsidRPr="0095348C">
              <w:rPr>
                <w:bCs/>
                <w:iCs/>
                <w:sz w:val="20"/>
                <w:szCs w:val="20"/>
              </w:rPr>
              <w:t>10-65-110</w:t>
            </w:r>
          </w:p>
        </w:tc>
        <w:tc>
          <w:tcPr>
            <w:tcW w:w="851" w:type="dxa"/>
          </w:tcPr>
          <w:p w14:paraId="11F9F0CA" w14:textId="77777777" w:rsidR="0095348C" w:rsidRPr="0095348C" w:rsidRDefault="0095348C" w:rsidP="00D25F92">
            <w:pPr>
              <w:jc w:val="center"/>
              <w:rPr>
                <w:bCs/>
                <w:iCs/>
                <w:sz w:val="20"/>
                <w:szCs w:val="20"/>
              </w:rPr>
            </w:pPr>
            <w:r w:rsidRPr="0095348C">
              <w:rPr>
                <w:bCs/>
                <w:iCs/>
                <w:sz w:val="20"/>
                <w:szCs w:val="20"/>
              </w:rPr>
              <w:t>74856</w:t>
            </w:r>
          </w:p>
        </w:tc>
        <w:tc>
          <w:tcPr>
            <w:tcW w:w="850" w:type="dxa"/>
          </w:tcPr>
          <w:p w14:paraId="3C9727E3" w14:textId="77777777" w:rsidR="0095348C" w:rsidRPr="0095348C" w:rsidRDefault="0095348C" w:rsidP="00D25F92">
            <w:pPr>
              <w:jc w:val="center"/>
              <w:rPr>
                <w:bCs/>
                <w:iCs/>
                <w:sz w:val="20"/>
                <w:szCs w:val="20"/>
              </w:rPr>
            </w:pPr>
            <w:r w:rsidRPr="0095348C">
              <w:rPr>
                <w:bCs/>
                <w:iCs/>
                <w:sz w:val="20"/>
                <w:szCs w:val="20"/>
              </w:rPr>
              <w:t>160</w:t>
            </w:r>
          </w:p>
        </w:tc>
        <w:tc>
          <w:tcPr>
            <w:tcW w:w="851" w:type="dxa"/>
          </w:tcPr>
          <w:p w14:paraId="0DE1F347" w14:textId="77777777" w:rsidR="0095348C" w:rsidRPr="0095348C" w:rsidRDefault="0095348C" w:rsidP="00D25F92">
            <w:pPr>
              <w:jc w:val="center"/>
              <w:rPr>
                <w:bCs/>
                <w:iCs/>
                <w:sz w:val="20"/>
                <w:szCs w:val="20"/>
              </w:rPr>
            </w:pPr>
            <w:r w:rsidRPr="0095348C">
              <w:rPr>
                <w:bCs/>
                <w:iCs/>
                <w:sz w:val="20"/>
                <w:szCs w:val="20"/>
              </w:rPr>
              <w:t>65</w:t>
            </w:r>
          </w:p>
        </w:tc>
        <w:tc>
          <w:tcPr>
            <w:tcW w:w="708" w:type="dxa"/>
          </w:tcPr>
          <w:p w14:paraId="303EAD08" w14:textId="77777777" w:rsidR="0095348C" w:rsidRPr="0095348C" w:rsidRDefault="0095348C" w:rsidP="00D25F92">
            <w:pPr>
              <w:jc w:val="center"/>
              <w:rPr>
                <w:bCs/>
                <w:iCs/>
                <w:sz w:val="20"/>
                <w:szCs w:val="20"/>
              </w:rPr>
            </w:pPr>
            <w:r w:rsidRPr="0095348C">
              <w:rPr>
                <w:bCs/>
                <w:iCs/>
                <w:sz w:val="20"/>
                <w:szCs w:val="20"/>
              </w:rPr>
              <w:t>137</w:t>
            </w:r>
          </w:p>
        </w:tc>
        <w:tc>
          <w:tcPr>
            <w:tcW w:w="709" w:type="dxa"/>
          </w:tcPr>
          <w:p w14:paraId="6F80D542" w14:textId="77777777" w:rsidR="0095348C" w:rsidRPr="0095348C" w:rsidRDefault="0095348C" w:rsidP="00D25F92">
            <w:pPr>
              <w:jc w:val="center"/>
              <w:rPr>
                <w:bCs/>
                <w:iCs/>
                <w:sz w:val="20"/>
                <w:szCs w:val="20"/>
              </w:rPr>
            </w:pPr>
            <w:r w:rsidRPr="0095348C">
              <w:rPr>
                <w:bCs/>
                <w:iCs/>
                <w:sz w:val="20"/>
                <w:szCs w:val="20"/>
              </w:rPr>
              <w:t>1990</w:t>
            </w:r>
          </w:p>
        </w:tc>
        <w:tc>
          <w:tcPr>
            <w:tcW w:w="1137" w:type="dxa"/>
          </w:tcPr>
          <w:p w14:paraId="3C823E83" w14:textId="77777777" w:rsidR="0095348C" w:rsidRPr="0095348C" w:rsidRDefault="0095348C" w:rsidP="00D25F92">
            <w:pPr>
              <w:jc w:val="center"/>
              <w:rPr>
                <w:bCs/>
                <w:iCs/>
                <w:sz w:val="20"/>
                <w:szCs w:val="20"/>
              </w:rPr>
            </w:pPr>
          </w:p>
        </w:tc>
      </w:tr>
      <w:tr w:rsidR="0095348C" w:rsidRPr="0095348C" w14:paraId="715EEE48" w14:textId="77777777" w:rsidTr="0095348C">
        <w:tc>
          <w:tcPr>
            <w:tcW w:w="524" w:type="dxa"/>
          </w:tcPr>
          <w:p w14:paraId="320CC377" w14:textId="77777777" w:rsidR="0095348C" w:rsidRPr="0095348C" w:rsidRDefault="0095348C" w:rsidP="00D25F92">
            <w:pPr>
              <w:jc w:val="center"/>
              <w:rPr>
                <w:bCs/>
                <w:iCs/>
                <w:sz w:val="20"/>
                <w:szCs w:val="20"/>
              </w:rPr>
            </w:pPr>
            <w:r w:rsidRPr="0095348C">
              <w:rPr>
                <w:bCs/>
                <w:iCs/>
                <w:sz w:val="20"/>
                <w:szCs w:val="20"/>
              </w:rPr>
              <w:t>3</w:t>
            </w:r>
          </w:p>
        </w:tc>
        <w:tc>
          <w:tcPr>
            <w:tcW w:w="1878" w:type="dxa"/>
          </w:tcPr>
          <w:p w14:paraId="2EB37763" w14:textId="77777777" w:rsidR="0095348C" w:rsidRPr="0095348C" w:rsidRDefault="0095348C" w:rsidP="00D25F92">
            <w:pPr>
              <w:jc w:val="center"/>
              <w:rPr>
                <w:bCs/>
                <w:iCs/>
                <w:sz w:val="20"/>
                <w:szCs w:val="20"/>
              </w:rPr>
            </w:pPr>
            <w:r w:rsidRPr="0095348C">
              <w:rPr>
                <w:bCs/>
                <w:iCs/>
                <w:sz w:val="20"/>
                <w:szCs w:val="20"/>
              </w:rPr>
              <w:t>Г. Баксан, ул.Угнич, д. 23 (городской Водозабор)</w:t>
            </w:r>
          </w:p>
        </w:tc>
        <w:tc>
          <w:tcPr>
            <w:tcW w:w="1134" w:type="dxa"/>
          </w:tcPr>
          <w:p w14:paraId="35F7CB8F" w14:textId="77777777" w:rsidR="0095348C" w:rsidRPr="0095348C" w:rsidRDefault="0095348C" w:rsidP="00D25F92">
            <w:pPr>
              <w:jc w:val="center"/>
              <w:rPr>
                <w:bCs/>
                <w:iCs/>
                <w:sz w:val="20"/>
                <w:szCs w:val="20"/>
              </w:rPr>
            </w:pPr>
            <w:r w:rsidRPr="0095348C">
              <w:rPr>
                <w:bCs/>
                <w:iCs/>
                <w:sz w:val="20"/>
                <w:szCs w:val="20"/>
              </w:rPr>
              <w:t>скважина №3</w:t>
            </w:r>
          </w:p>
        </w:tc>
        <w:tc>
          <w:tcPr>
            <w:tcW w:w="1134" w:type="dxa"/>
          </w:tcPr>
          <w:p w14:paraId="7E49086F" w14:textId="77777777" w:rsidR="0095348C" w:rsidRPr="0095348C" w:rsidRDefault="0095348C" w:rsidP="00D25F92">
            <w:pPr>
              <w:jc w:val="center"/>
              <w:rPr>
                <w:bCs/>
                <w:iCs/>
                <w:sz w:val="20"/>
                <w:szCs w:val="20"/>
              </w:rPr>
            </w:pPr>
            <w:r w:rsidRPr="0095348C">
              <w:rPr>
                <w:bCs/>
                <w:iCs/>
                <w:sz w:val="20"/>
                <w:szCs w:val="20"/>
              </w:rPr>
              <w:t>10-120-60</w:t>
            </w:r>
          </w:p>
        </w:tc>
        <w:tc>
          <w:tcPr>
            <w:tcW w:w="851" w:type="dxa"/>
          </w:tcPr>
          <w:p w14:paraId="52D58235" w14:textId="77777777" w:rsidR="0095348C" w:rsidRPr="0095348C" w:rsidRDefault="0095348C" w:rsidP="00D25F92">
            <w:pPr>
              <w:jc w:val="center"/>
              <w:rPr>
                <w:bCs/>
                <w:iCs/>
                <w:sz w:val="20"/>
                <w:szCs w:val="20"/>
              </w:rPr>
            </w:pPr>
            <w:r w:rsidRPr="0095348C">
              <w:rPr>
                <w:bCs/>
                <w:iCs/>
                <w:sz w:val="20"/>
                <w:szCs w:val="20"/>
              </w:rPr>
              <w:t>13940</w:t>
            </w:r>
          </w:p>
        </w:tc>
        <w:tc>
          <w:tcPr>
            <w:tcW w:w="850" w:type="dxa"/>
          </w:tcPr>
          <w:p w14:paraId="63F11D11" w14:textId="77777777" w:rsidR="0095348C" w:rsidRPr="0095348C" w:rsidRDefault="0095348C" w:rsidP="00D25F92">
            <w:pPr>
              <w:jc w:val="center"/>
              <w:rPr>
                <w:bCs/>
                <w:iCs/>
                <w:sz w:val="20"/>
                <w:szCs w:val="20"/>
              </w:rPr>
            </w:pPr>
            <w:r w:rsidRPr="0095348C">
              <w:rPr>
                <w:bCs/>
                <w:iCs/>
                <w:sz w:val="20"/>
                <w:szCs w:val="20"/>
              </w:rPr>
              <w:t>150</w:t>
            </w:r>
          </w:p>
        </w:tc>
        <w:tc>
          <w:tcPr>
            <w:tcW w:w="851" w:type="dxa"/>
          </w:tcPr>
          <w:p w14:paraId="33F51202" w14:textId="77777777" w:rsidR="0095348C" w:rsidRPr="0095348C" w:rsidRDefault="0095348C" w:rsidP="00D25F92">
            <w:pPr>
              <w:jc w:val="center"/>
              <w:rPr>
                <w:bCs/>
                <w:iCs/>
                <w:sz w:val="20"/>
                <w:szCs w:val="20"/>
              </w:rPr>
            </w:pPr>
            <w:r w:rsidRPr="0095348C">
              <w:rPr>
                <w:bCs/>
                <w:iCs/>
                <w:sz w:val="20"/>
                <w:szCs w:val="20"/>
              </w:rPr>
              <w:t>120</w:t>
            </w:r>
          </w:p>
        </w:tc>
        <w:tc>
          <w:tcPr>
            <w:tcW w:w="708" w:type="dxa"/>
          </w:tcPr>
          <w:p w14:paraId="5BC0A1BA" w14:textId="77777777" w:rsidR="0095348C" w:rsidRPr="0095348C" w:rsidRDefault="0095348C" w:rsidP="00D25F92">
            <w:pPr>
              <w:jc w:val="center"/>
              <w:rPr>
                <w:bCs/>
                <w:iCs/>
                <w:sz w:val="20"/>
                <w:szCs w:val="20"/>
              </w:rPr>
            </w:pPr>
            <w:r w:rsidRPr="0095348C">
              <w:rPr>
                <w:bCs/>
                <w:iCs/>
                <w:sz w:val="20"/>
                <w:szCs w:val="20"/>
              </w:rPr>
              <w:t>160</w:t>
            </w:r>
          </w:p>
        </w:tc>
        <w:tc>
          <w:tcPr>
            <w:tcW w:w="709" w:type="dxa"/>
          </w:tcPr>
          <w:p w14:paraId="080955F5" w14:textId="77777777" w:rsidR="0095348C" w:rsidRPr="0095348C" w:rsidRDefault="0095348C" w:rsidP="00D25F92">
            <w:pPr>
              <w:jc w:val="center"/>
              <w:rPr>
                <w:bCs/>
                <w:iCs/>
                <w:sz w:val="20"/>
                <w:szCs w:val="20"/>
              </w:rPr>
            </w:pPr>
            <w:r w:rsidRPr="0095348C">
              <w:rPr>
                <w:bCs/>
                <w:iCs/>
                <w:sz w:val="20"/>
                <w:szCs w:val="20"/>
              </w:rPr>
              <w:t>1979</w:t>
            </w:r>
          </w:p>
        </w:tc>
        <w:tc>
          <w:tcPr>
            <w:tcW w:w="1137" w:type="dxa"/>
          </w:tcPr>
          <w:p w14:paraId="6933555E" w14:textId="77777777" w:rsidR="0095348C" w:rsidRPr="0095348C" w:rsidRDefault="0095348C" w:rsidP="00D25F92">
            <w:pPr>
              <w:jc w:val="center"/>
              <w:rPr>
                <w:bCs/>
                <w:iCs/>
                <w:sz w:val="20"/>
                <w:szCs w:val="20"/>
              </w:rPr>
            </w:pPr>
          </w:p>
        </w:tc>
      </w:tr>
      <w:tr w:rsidR="0095348C" w:rsidRPr="0095348C" w14:paraId="16D0BE86" w14:textId="77777777" w:rsidTr="0095348C">
        <w:tc>
          <w:tcPr>
            <w:tcW w:w="524" w:type="dxa"/>
          </w:tcPr>
          <w:p w14:paraId="61E83904" w14:textId="77777777" w:rsidR="0095348C" w:rsidRPr="0095348C" w:rsidRDefault="0095348C" w:rsidP="00D25F92">
            <w:pPr>
              <w:jc w:val="center"/>
              <w:rPr>
                <w:bCs/>
                <w:iCs/>
                <w:sz w:val="20"/>
                <w:szCs w:val="20"/>
              </w:rPr>
            </w:pPr>
            <w:r w:rsidRPr="0095348C">
              <w:rPr>
                <w:bCs/>
                <w:iCs/>
                <w:sz w:val="20"/>
                <w:szCs w:val="20"/>
              </w:rPr>
              <w:t>4</w:t>
            </w:r>
          </w:p>
        </w:tc>
        <w:tc>
          <w:tcPr>
            <w:tcW w:w="1878" w:type="dxa"/>
          </w:tcPr>
          <w:p w14:paraId="24E027D8" w14:textId="77777777" w:rsidR="0095348C" w:rsidRPr="0095348C" w:rsidRDefault="0095348C" w:rsidP="00D25F92">
            <w:pPr>
              <w:jc w:val="center"/>
              <w:rPr>
                <w:bCs/>
                <w:iCs/>
                <w:sz w:val="20"/>
                <w:szCs w:val="20"/>
              </w:rPr>
            </w:pPr>
            <w:r w:rsidRPr="0095348C">
              <w:rPr>
                <w:bCs/>
                <w:iCs/>
                <w:sz w:val="20"/>
                <w:szCs w:val="20"/>
              </w:rPr>
              <w:t>Г. Баксан, ул.Угнич, д. 23 (городской Водозабор)</w:t>
            </w:r>
          </w:p>
        </w:tc>
        <w:tc>
          <w:tcPr>
            <w:tcW w:w="1134" w:type="dxa"/>
          </w:tcPr>
          <w:p w14:paraId="466557B2" w14:textId="77777777" w:rsidR="0095348C" w:rsidRPr="0095348C" w:rsidRDefault="0095348C" w:rsidP="00D25F92">
            <w:pPr>
              <w:jc w:val="center"/>
              <w:rPr>
                <w:bCs/>
                <w:iCs/>
                <w:sz w:val="20"/>
                <w:szCs w:val="20"/>
              </w:rPr>
            </w:pPr>
            <w:r w:rsidRPr="0095348C">
              <w:rPr>
                <w:bCs/>
                <w:iCs/>
                <w:sz w:val="20"/>
                <w:szCs w:val="20"/>
              </w:rPr>
              <w:t>скважина №4</w:t>
            </w:r>
          </w:p>
        </w:tc>
        <w:tc>
          <w:tcPr>
            <w:tcW w:w="1134" w:type="dxa"/>
          </w:tcPr>
          <w:p w14:paraId="38E2136B" w14:textId="77777777" w:rsidR="0095348C" w:rsidRPr="0095348C" w:rsidRDefault="0095348C" w:rsidP="00D25F92">
            <w:pPr>
              <w:jc w:val="center"/>
              <w:rPr>
                <w:bCs/>
                <w:iCs/>
                <w:sz w:val="20"/>
                <w:szCs w:val="20"/>
              </w:rPr>
            </w:pPr>
            <w:r w:rsidRPr="0095348C">
              <w:rPr>
                <w:bCs/>
                <w:iCs/>
                <w:sz w:val="20"/>
                <w:szCs w:val="20"/>
              </w:rPr>
              <w:t>10-120-60</w:t>
            </w:r>
          </w:p>
        </w:tc>
        <w:tc>
          <w:tcPr>
            <w:tcW w:w="851" w:type="dxa"/>
          </w:tcPr>
          <w:p w14:paraId="540FBBD9" w14:textId="77777777" w:rsidR="0095348C" w:rsidRPr="0095348C" w:rsidRDefault="0095348C" w:rsidP="00D25F92">
            <w:pPr>
              <w:jc w:val="center"/>
              <w:rPr>
                <w:bCs/>
                <w:iCs/>
                <w:sz w:val="20"/>
                <w:szCs w:val="20"/>
              </w:rPr>
            </w:pPr>
            <w:r w:rsidRPr="0095348C">
              <w:rPr>
                <w:bCs/>
                <w:iCs/>
                <w:sz w:val="20"/>
                <w:szCs w:val="20"/>
              </w:rPr>
              <w:t>20486</w:t>
            </w:r>
          </w:p>
        </w:tc>
        <w:tc>
          <w:tcPr>
            <w:tcW w:w="850" w:type="dxa"/>
          </w:tcPr>
          <w:p w14:paraId="7AA654B6" w14:textId="77777777" w:rsidR="0095348C" w:rsidRPr="0095348C" w:rsidRDefault="0095348C" w:rsidP="00D25F92">
            <w:pPr>
              <w:jc w:val="center"/>
              <w:rPr>
                <w:bCs/>
                <w:iCs/>
                <w:sz w:val="20"/>
                <w:szCs w:val="20"/>
              </w:rPr>
            </w:pPr>
            <w:r w:rsidRPr="0095348C">
              <w:rPr>
                <w:bCs/>
                <w:iCs/>
                <w:sz w:val="20"/>
                <w:szCs w:val="20"/>
              </w:rPr>
              <w:t>90</w:t>
            </w:r>
          </w:p>
        </w:tc>
        <w:tc>
          <w:tcPr>
            <w:tcW w:w="851" w:type="dxa"/>
          </w:tcPr>
          <w:p w14:paraId="5A0CC500" w14:textId="77777777" w:rsidR="0095348C" w:rsidRPr="0095348C" w:rsidRDefault="0095348C" w:rsidP="00D25F92">
            <w:pPr>
              <w:jc w:val="center"/>
              <w:rPr>
                <w:bCs/>
                <w:iCs/>
                <w:sz w:val="20"/>
                <w:szCs w:val="20"/>
              </w:rPr>
            </w:pPr>
            <w:r w:rsidRPr="0095348C">
              <w:rPr>
                <w:bCs/>
                <w:iCs/>
                <w:sz w:val="20"/>
                <w:szCs w:val="20"/>
              </w:rPr>
              <w:t>120</w:t>
            </w:r>
          </w:p>
        </w:tc>
        <w:tc>
          <w:tcPr>
            <w:tcW w:w="708" w:type="dxa"/>
          </w:tcPr>
          <w:p w14:paraId="36EE66A5" w14:textId="77777777" w:rsidR="0095348C" w:rsidRPr="0095348C" w:rsidRDefault="0095348C" w:rsidP="00D25F92">
            <w:pPr>
              <w:jc w:val="center"/>
              <w:rPr>
                <w:bCs/>
                <w:iCs/>
                <w:sz w:val="20"/>
                <w:szCs w:val="20"/>
              </w:rPr>
            </w:pPr>
            <w:r w:rsidRPr="0095348C">
              <w:rPr>
                <w:bCs/>
                <w:iCs/>
                <w:sz w:val="20"/>
                <w:szCs w:val="20"/>
              </w:rPr>
              <w:t>100</w:t>
            </w:r>
          </w:p>
        </w:tc>
        <w:tc>
          <w:tcPr>
            <w:tcW w:w="709" w:type="dxa"/>
          </w:tcPr>
          <w:p w14:paraId="72E49304" w14:textId="77777777" w:rsidR="0095348C" w:rsidRPr="0095348C" w:rsidRDefault="0095348C" w:rsidP="00D25F92">
            <w:pPr>
              <w:jc w:val="center"/>
              <w:rPr>
                <w:bCs/>
                <w:iCs/>
                <w:sz w:val="20"/>
                <w:szCs w:val="20"/>
              </w:rPr>
            </w:pPr>
            <w:r w:rsidRPr="0095348C">
              <w:rPr>
                <w:bCs/>
                <w:iCs/>
                <w:sz w:val="20"/>
                <w:szCs w:val="20"/>
              </w:rPr>
              <w:t>1969</w:t>
            </w:r>
          </w:p>
        </w:tc>
        <w:tc>
          <w:tcPr>
            <w:tcW w:w="1137" w:type="dxa"/>
          </w:tcPr>
          <w:p w14:paraId="45E900CE" w14:textId="77777777" w:rsidR="0095348C" w:rsidRPr="0095348C" w:rsidRDefault="0095348C" w:rsidP="00D25F92">
            <w:pPr>
              <w:jc w:val="center"/>
              <w:rPr>
                <w:bCs/>
                <w:iCs/>
                <w:sz w:val="20"/>
                <w:szCs w:val="20"/>
              </w:rPr>
            </w:pPr>
          </w:p>
        </w:tc>
      </w:tr>
      <w:tr w:rsidR="0095348C" w:rsidRPr="0095348C" w14:paraId="5F9BD21A" w14:textId="77777777" w:rsidTr="0095348C">
        <w:tc>
          <w:tcPr>
            <w:tcW w:w="524" w:type="dxa"/>
          </w:tcPr>
          <w:p w14:paraId="6129CC6E" w14:textId="77777777" w:rsidR="0095348C" w:rsidRPr="0095348C" w:rsidRDefault="0095348C" w:rsidP="00D25F92">
            <w:pPr>
              <w:jc w:val="center"/>
              <w:rPr>
                <w:bCs/>
                <w:iCs/>
                <w:sz w:val="20"/>
                <w:szCs w:val="20"/>
              </w:rPr>
            </w:pPr>
            <w:r w:rsidRPr="0095348C">
              <w:rPr>
                <w:bCs/>
                <w:iCs/>
                <w:sz w:val="20"/>
                <w:szCs w:val="20"/>
              </w:rPr>
              <w:t>5</w:t>
            </w:r>
          </w:p>
        </w:tc>
        <w:tc>
          <w:tcPr>
            <w:tcW w:w="1878" w:type="dxa"/>
          </w:tcPr>
          <w:p w14:paraId="1B94892E" w14:textId="77777777" w:rsidR="0095348C" w:rsidRPr="0095348C" w:rsidRDefault="0095348C" w:rsidP="00D25F92">
            <w:pPr>
              <w:jc w:val="center"/>
              <w:rPr>
                <w:bCs/>
                <w:iCs/>
                <w:sz w:val="20"/>
                <w:szCs w:val="20"/>
              </w:rPr>
            </w:pPr>
            <w:r w:rsidRPr="0095348C">
              <w:rPr>
                <w:bCs/>
                <w:iCs/>
                <w:sz w:val="20"/>
                <w:szCs w:val="20"/>
              </w:rPr>
              <w:t>Г. Баксан, ул.Угнич, д. 23 (городской Водозабор)</w:t>
            </w:r>
          </w:p>
        </w:tc>
        <w:tc>
          <w:tcPr>
            <w:tcW w:w="1134" w:type="dxa"/>
          </w:tcPr>
          <w:p w14:paraId="2C5F6ECC" w14:textId="77777777" w:rsidR="0095348C" w:rsidRPr="0095348C" w:rsidRDefault="0095348C" w:rsidP="00D25F92">
            <w:pPr>
              <w:jc w:val="center"/>
              <w:rPr>
                <w:bCs/>
                <w:iCs/>
                <w:sz w:val="20"/>
                <w:szCs w:val="20"/>
              </w:rPr>
            </w:pPr>
            <w:r w:rsidRPr="0095348C">
              <w:rPr>
                <w:bCs/>
                <w:iCs/>
                <w:sz w:val="20"/>
                <w:szCs w:val="20"/>
              </w:rPr>
              <w:t>скважина №5</w:t>
            </w:r>
          </w:p>
        </w:tc>
        <w:tc>
          <w:tcPr>
            <w:tcW w:w="1134" w:type="dxa"/>
          </w:tcPr>
          <w:p w14:paraId="642A4DB7" w14:textId="77777777" w:rsidR="0095348C" w:rsidRPr="0095348C" w:rsidRDefault="0095348C" w:rsidP="00D25F92">
            <w:pPr>
              <w:jc w:val="center"/>
              <w:rPr>
                <w:bCs/>
                <w:iCs/>
                <w:sz w:val="20"/>
                <w:szCs w:val="20"/>
              </w:rPr>
            </w:pPr>
            <w:r w:rsidRPr="0095348C">
              <w:rPr>
                <w:bCs/>
                <w:iCs/>
                <w:sz w:val="20"/>
                <w:szCs w:val="20"/>
              </w:rPr>
              <w:t>10-120-60</w:t>
            </w:r>
          </w:p>
        </w:tc>
        <w:tc>
          <w:tcPr>
            <w:tcW w:w="851" w:type="dxa"/>
          </w:tcPr>
          <w:p w14:paraId="45F45BDE" w14:textId="77777777" w:rsidR="0095348C" w:rsidRPr="0095348C" w:rsidRDefault="0095348C" w:rsidP="00D25F92">
            <w:pPr>
              <w:jc w:val="center"/>
              <w:rPr>
                <w:bCs/>
                <w:iCs/>
                <w:sz w:val="20"/>
                <w:szCs w:val="20"/>
              </w:rPr>
            </w:pPr>
            <w:r w:rsidRPr="0095348C">
              <w:rPr>
                <w:bCs/>
                <w:iCs/>
                <w:sz w:val="20"/>
                <w:szCs w:val="20"/>
              </w:rPr>
              <w:t>31115</w:t>
            </w:r>
          </w:p>
        </w:tc>
        <w:tc>
          <w:tcPr>
            <w:tcW w:w="850" w:type="dxa"/>
          </w:tcPr>
          <w:p w14:paraId="4A752D30" w14:textId="77777777" w:rsidR="0095348C" w:rsidRPr="0095348C" w:rsidRDefault="0095348C" w:rsidP="00D25F92">
            <w:pPr>
              <w:jc w:val="center"/>
              <w:rPr>
                <w:bCs/>
                <w:iCs/>
                <w:sz w:val="20"/>
                <w:szCs w:val="20"/>
              </w:rPr>
            </w:pPr>
            <w:r w:rsidRPr="0095348C">
              <w:rPr>
                <w:bCs/>
                <w:iCs/>
                <w:sz w:val="20"/>
                <w:szCs w:val="20"/>
              </w:rPr>
              <w:t>150</w:t>
            </w:r>
          </w:p>
        </w:tc>
        <w:tc>
          <w:tcPr>
            <w:tcW w:w="851" w:type="dxa"/>
          </w:tcPr>
          <w:p w14:paraId="0C53669A" w14:textId="77777777" w:rsidR="0095348C" w:rsidRPr="0095348C" w:rsidRDefault="0095348C" w:rsidP="00D25F92">
            <w:pPr>
              <w:jc w:val="center"/>
              <w:rPr>
                <w:bCs/>
                <w:iCs/>
                <w:sz w:val="20"/>
                <w:szCs w:val="20"/>
              </w:rPr>
            </w:pPr>
            <w:r w:rsidRPr="0095348C">
              <w:rPr>
                <w:bCs/>
                <w:iCs/>
                <w:sz w:val="20"/>
                <w:szCs w:val="20"/>
              </w:rPr>
              <w:t>120</w:t>
            </w:r>
          </w:p>
        </w:tc>
        <w:tc>
          <w:tcPr>
            <w:tcW w:w="708" w:type="dxa"/>
          </w:tcPr>
          <w:p w14:paraId="7693E574" w14:textId="77777777" w:rsidR="0095348C" w:rsidRPr="0095348C" w:rsidRDefault="0095348C" w:rsidP="00D25F92">
            <w:pPr>
              <w:jc w:val="center"/>
              <w:rPr>
                <w:bCs/>
                <w:iCs/>
                <w:sz w:val="20"/>
                <w:szCs w:val="20"/>
              </w:rPr>
            </w:pPr>
            <w:r w:rsidRPr="0095348C">
              <w:rPr>
                <w:bCs/>
                <w:iCs/>
                <w:sz w:val="20"/>
                <w:szCs w:val="20"/>
              </w:rPr>
              <w:t>120</w:t>
            </w:r>
          </w:p>
        </w:tc>
        <w:tc>
          <w:tcPr>
            <w:tcW w:w="709" w:type="dxa"/>
          </w:tcPr>
          <w:p w14:paraId="22D6863C" w14:textId="77777777" w:rsidR="0095348C" w:rsidRPr="0095348C" w:rsidRDefault="0095348C" w:rsidP="00D25F92">
            <w:pPr>
              <w:jc w:val="center"/>
              <w:rPr>
                <w:bCs/>
                <w:iCs/>
                <w:sz w:val="20"/>
                <w:szCs w:val="20"/>
              </w:rPr>
            </w:pPr>
            <w:r w:rsidRPr="0095348C">
              <w:rPr>
                <w:bCs/>
                <w:iCs/>
                <w:sz w:val="20"/>
                <w:szCs w:val="20"/>
              </w:rPr>
              <w:t>1973</w:t>
            </w:r>
          </w:p>
        </w:tc>
        <w:tc>
          <w:tcPr>
            <w:tcW w:w="1137" w:type="dxa"/>
          </w:tcPr>
          <w:p w14:paraId="1AE85F46" w14:textId="77777777" w:rsidR="0095348C" w:rsidRPr="0095348C" w:rsidRDefault="0095348C" w:rsidP="00D25F92">
            <w:pPr>
              <w:jc w:val="center"/>
              <w:rPr>
                <w:bCs/>
                <w:iCs/>
                <w:sz w:val="20"/>
                <w:szCs w:val="20"/>
              </w:rPr>
            </w:pPr>
          </w:p>
        </w:tc>
      </w:tr>
      <w:tr w:rsidR="0095348C" w:rsidRPr="0095348C" w14:paraId="249991A6" w14:textId="77777777" w:rsidTr="0095348C">
        <w:tc>
          <w:tcPr>
            <w:tcW w:w="524" w:type="dxa"/>
          </w:tcPr>
          <w:p w14:paraId="77D808D5" w14:textId="77777777" w:rsidR="0095348C" w:rsidRPr="0095348C" w:rsidRDefault="0095348C" w:rsidP="00D25F92">
            <w:pPr>
              <w:jc w:val="center"/>
              <w:rPr>
                <w:bCs/>
                <w:iCs/>
                <w:sz w:val="20"/>
                <w:szCs w:val="20"/>
              </w:rPr>
            </w:pPr>
            <w:r w:rsidRPr="0095348C">
              <w:rPr>
                <w:bCs/>
                <w:iCs/>
                <w:sz w:val="20"/>
                <w:szCs w:val="20"/>
              </w:rPr>
              <w:t>6</w:t>
            </w:r>
          </w:p>
        </w:tc>
        <w:tc>
          <w:tcPr>
            <w:tcW w:w="1878" w:type="dxa"/>
          </w:tcPr>
          <w:p w14:paraId="35D7C7F8" w14:textId="77777777" w:rsidR="0095348C" w:rsidRPr="0095348C" w:rsidRDefault="0095348C" w:rsidP="00D25F92">
            <w:pPr>
              <w:jc w:val="center"/>
              <w:rPr>
                <w:bCs/>
                <w:iCs/>
                <w:sz w:val="20"/>
                <w:szCs w:val="20"/>
              </w:rPr>
            </w:pPr>
            <w:r w:rsidRPr="0095348C">
              <w:rPr>
                <w:bCs/>
                <w:iCs/>
                <w:sz w:val="20"/>
                <w:szCs w:val="20"/>
              </w:rPr>
              <w:t>Г. Баксан, ул.Угнич, д. 23 (городской Водозабор)</w:t>
            </w:r>
          </w:p>
        </w:tc>
        <w:tc>
          <w:tcPr>
            <w:tcW w:w="1134" w:type="dxa"/>
          </w:tcPr>
          <w:p w14:paraId="321F40D9" w14:textId="77777777" w:rsidR="0095348C" w:rsidRPr="0095348C" w:rsidRDefault="0095348C" w:rsidP="00D25F92">
            <w:pPr>
              <w:jc w:val="center"/>
              <w:rPr>
                <w:bCs/>
                <w:iCs/>
                <w:sz w:val="20"/>
                <w:szCs w:val="20"/>
              </w:rPr>
            </w:pPr>
            <w:r w:rsidRPr="0095348C">
              <w:rPr>
                <w:bCs/>
                <w:iCs/>
                <w:sz w:val="20"/>
                <w:szCs w:val="20"/>
              </w:rPr>
              <w:t>скважина №6</w:t>
            </w:r>
          </w:p>
        </w:tc>
        <w:tc>
          <w:tcPr>
            <w:tcW w:w="1134" w:type="dxa"/>
          </w:tcPr>
          <w:p w14:paraId="740790CE" w14:textId="77777777" w:rsidR="0095348C" w:rsidRPr="0095348C" w:rsidRDefault="0095348C" w:rsidP="00D25F92">
            <w:pPr>
              <w:jc w:val="center"/>
              <w:rPr>
                <w:bCs/>
                <w:iCs/>
                <w:sz w:val="20"/>
                <w:szCs w:val="20"/>
              </w:rPr>
            </w:pPr>
            <w:r w:rsidRPr="0095348C">
              <w:rPr>
                <w:bCs/>
                <w:iCs/>
                <w:sz w:val="20"/>
                <w:szCs w:val="20"/>
              </w:rPr>
              <w:t>10-65-110</w:t>
            </w:r>
          </w:p>
        </w:tc>
        <w:tc>
          <w:tcPr>
            <w:tcW w:w="851" w:type="dxa"/>
          </w:tcPr>
          <w:p w14:paraId="614B3614" w14:textId="77777777" w:rsidR="0095348C" w:rsidRPr="0095348C" w:rsidRDefault="0095348C" w:rsidP="00D25F92">
            <w:pPr>
              <w:jc w:val="center"/>
              <w:rPr>
                <w:bCs/>
                <w:iCs/>
                <w:sz w:val="20"/>
                <w:szCs w:val="20"/>
              </w:rPr>
            </w:pPr>
            <w:r w:rsidRPr="0095348C">
              <w:rPr>
                <w:bCs/>
                <w:iCs/>
                <w:sz w:val="20"/>
                <w:szCs w:val="20"/>
              </w:rPr>
              <w:t>74936</w:t>
            </w:r>
          </w:p>
        </w:tc>
        <w:tc>
          <w:tcPr>
            <w:tcW w:w="850" w:type="dxa"/>
          </w:tcPr>
          <w:p w14:paraId="1D66983A" w14:textId="77777777" w:rsidR="0095348C" w:rsidRPr="0095348C" w:rsidRDefault="0095348C" w:rsidP="00D25F92">
            <w:pPr>
              <w:jc w:val="center"/>
              <w:rPr>
                <w:bCs/>
                <w:iCs/>
                <w:sz w:val="20"/>
                <w:szCs w:val="20"/>
              </w:rPr>
            </w:pPr>
            <w:r w:rsidRPr="0095348C">
              <w:rPr>
                <w:bCs/>
                <w:iCs/>
                <w:sz w:val="20"/>
                <w:szCs w:val="20"/>
              </w:rPr>
              <w:t>160</w:t>
            </w:r>
          </w:p>
        </w:tc>
        <w:tc>
          <w:tcPr>
            <w:tcW w:w="851" w:type="dxa"/>
          </w:tcPr>
          <w:p w14:paraId="03EA9F53" w14:textId="77777777" w:rsidR="0095348C" w:rsidRPr="0095348C" w:rsidRDefault="0095348C" w:rsidP="00D25F92">
            <w:pPr>
              <w:jc w:val="center"/>
              <w:rPr>
                <w:bCs/>
                <w:iCs/>
                <w:sz w:val="20"/>
                <w:szCs w:val="20"/>
              </w:rPr>
            </w:pPr>
            <w:r w:rsidRPr="0095348C">
              <w:rPr>
                <w:bCs/>
                <w:iCs/>
                <w:sz w:val="20"/>
                <w:szCs w:val="20"/>
              </w:rPr>
              <w:t>65</w:t>
            </w:r>
          </w:p>
        </w:tc>
        <w:tc>
          <w:tcPr>
            <w:tcW w:w="708" w:type="dxa"/>
          </w:tcPr>
          <w:p w14:paraId="5AEED3BF" w14:textId="77777777" w:rsidR="0095348C" w:rsidRPr="0095348C" w:rsidRDefault="0095348C" w:rsidP="00D25F92">
            <w:pPr>
              <w:jc w:val="center"/>
              <w:rPr>
                <w:bCs/>
                <w:iCs/>
                <w:sz w:val="20"/>
                <w:szCs w:val="20"/>
              </w:rPr>
            </w:pPr>
            <w:r w:rsidRPr="0095348C">
              <w:rPr>
                <w:bCs/>
                <w:iCs/>
                <w:sz w:val="20"/>
                <w:szCs w:val="20"/>
              </w:rPr>
              <w:t>120</w:t>
            </w:r>
          </w:p>
        </w:tc>
        <w:tc>
          <w:tcPr>
            <w:tcW w:w="709" w:type="dxa"/>
          </w:tcPr>
          <w:p w14:paraId="173E20C1" w14:textId="77777777" w:rsidR="0095348C" w:rsidRPr="0095348C" w:rsidRDefault="0095348C" w:rsidP="00D25F92">
            <w:pPr>
              <w:jc w:val="center"/>
              <w:rPr>
                <w:bCs/>
                <w:iCs/>
                <w:sz w:val="20"/>
                <w:szCs w:val="20"/>
              </w:rPr>
            </w:pPr>
            <w:r w:rsidRPr="0095348C">
              <w:rPr>
                <w:bCs/>
                <w:iCs/>
                <w:sz w:val="20"/>
                <w:szCs w:val="20"/>
              </w:rPr>
              <w:t>1991</w:t>
            </w:r>
          </w:p>
        </w:tc>
        <w:tc>
          <w:tcPr>
            <w:tcW w:w="1137" w:type="dxa"/>
          </w:tcPr>
          <w:p w14:paraId="457B41D6" w14:textId="77777777" w:rsidR="0095348C" w:rsidRPr="0095348C" w:rsidRDefault="0095348C" w:rsidP="00D25F92">
            <w:pPr>
              <w:jc w:val="center"/>
              <w:rPr>
                <w:bCs/>
                <w:iCs/>
                <w:sz w:val="20"/>
                <w:szCs w:val="20"/>
              </w:rPr>
            </w:pPr>
          </w:p>
        </w:tc>
      </w:tr>
      <w:tr w:rsidR="0095348C" w:rsidRPr="0095348C" w14:paraId="5098FF46" w14:textId="77777777" w:rsidTr="0095348C">
        <w:tc>
          <w:tcPr>
            <w:tcW w:w="524" w:type="dxa"/>
          </w:tcPr>
          <w:p w14:paraId="32755E27" w14:textId="77777777" w:rsidR="0095348C" w:rsidRPr="0095348C" w:rsidRDefault="0095348C" w:rsidP="00D25F92">
            <w:pPr>
              <w:jc w:val="center"/>
              <w:rPr>
                <w:bCs/>
                <w:iCs/>
                <w:sz w:val="20"/>
                <w:szCs w:val="20"/>
              </w:rPr>
            </w:pPr>
            <w:r w:rsidRPr="0095348C">
              <w:rPr>
                <w:bCs/>
                <w:iCs/>
                <w:sz w:val="20"/>
                <w:szCs w:val="20"/>
              </w:rPr>
              <w:t>7</w:t>
            </w:r>
          </w:p>
        </w:tc>
        <w:tc>
          <w:tcPr>
            <w:tcW w:w="1878" w:type="dxa"/>
          </w:tcPr>
          <w:p w14:paraId="5BA9D7A2" w14:textId="77777777" w:rsidR="0095348C" w:rsidRPr="0095348C" w:rsidRDefault="0095348C" w:rsidP="00D25F92">
            <w:pPr>
              <w:jc w:val="center"/>
              <w:rPr>
                <w:bCs/>
                <w:iCs/>
                <w:sz w:val="20"/>
                <w:szCs w:val="20"/>
              </w:rPr>
            </w:pPr>
            <w:r w:rsidRPr="0095348C">
              <w:rPr>
                <w:bCs/>
                <w:iCs/>
                <w:sz w:val="20"/>
                <w:szCs w:val="20"/>
              </w:rPr>
              <w:t>Г. Баксан, ул.Угнич, д. 23 (городской Водозабор)</w:t>
            </w:r>
          </w:p>
        </w:tc>
        <w:tc>
          <w:tcPr>
            <w:tcW w:w="1134" w:type="dxa"/>
          </w:tcPr>
          <w:p w14:paraId="1DC2370C" w14:textId="77777777" w:rsidR="0095348C" w:rsidRPr="0095348C" w:rsidRDefault="0095348C" w:rsidP="00D25F92">
            <w:pPr>
              <w:jc w:val="center"/>
              <w:rPr>
                <w:bCs/>
                <w:iCs/>
                <w:sz w:val="20"/>
                <w:szCs w:val="20"/>
              </w:rPr>
            </w:pPr>
            <w:r w:rsidRPr="0095348C">
              <w:rPr>
                <w:bCs/>
                <w:iCs/>
                <w:sz w:val="20"/>
                <w:szCs w:val="20"/>
              </w:rPr>
              <w:t>скважина №7</w:t>
            </w:r>
          </w:p>
        </w:tc>
        <w:tc>
          <w:tcPr>
            <w:tcW w:w="1134" w:type="dxa"/>
          </w:tcPr>
          <w:p w14:paraId="3EC68EFE" w14:textId="77777777" w:rsidR="0095348C" w:rsidRPr="0095348C" w:rsidRDefault="0095348C" w:rsidP="00D25F92">
            <w:pPr>
              <w:jc w:val="center"/>
              <w:rPr>
                <w:bCs/>
                <w:iCs/>
                <w:sz w:val="20"/>
                <w:szCs w:val="20"/>
              </w:rPr>
            </w:pPr>
            <w:r w:rsidRPr="0095348C">
              <w:rPr>
                <w:bCs/>
                <w:iCs/>
                <w:sz w:val="20"/>
                <w:szCs w:val="20"/>
              </w:rPr>
              <w:t>10-65-110</w:t>
            </w:r>
          </w:p>
        </w:tc>
        <w:tc>
          <w:tcPr>
            <w:tcW w:w="851" w:type="dxa"/>
          </w:tcPr>
          <w:p w14:paraId="626872A0" w14:textId="77777777" w:rsidR="0095348C" w:rsidRPr="0095348C" w:rsidRDefault="0095348C" w:rsidP="00D25F92">
            <w:pPr>
              <w:jc w:val="center"/>
              <w:rPr>
                <w:bCs/>
                <w:iCs/>
                <w:sz w:val="20"/>
                <w:szCs w:val="20"/>
              </w:rPr>
            </w:pPr>
            <w:r w:rsidRPr="0095348C">
              <w:rPr>
                <w:bCs/>
                <w:iCs/>
                <w:sz w:val="20"/>
                <w:szCs w:val="20"/>
              </w:rPr>
              <w:t>74955</w:t>
            </w:r>
          </w:p>
        </w:tc>
        <w:tc>
          <w:tcPr>
            <w:tcW w:w="850" w:type="dxa"/>
          </w:tcPr>
          <w:p w14:paraId="5C02417C" w14:textId="77777777" w:rsidR="0095348C" w:rsidRPr="0095348C" w:rsidRDefault="0095348C" w:rsidP="00D25F92">
            <w:pPr>
              <w:jc w:val="center"/>
              <w:rPr>
                <w:bCs/>
                <w:iCs/>
                <w:sz w:val="20"/>
                <w:szCs w:val="20"/>
              </w:rPr>
            </w:pPr>
            <w:r w:rsidRPr="0095348C">
              <w:rPr>
                <w:bCs/>
                <w:iCs/>
                <w:sz w:val="20"/>
                <w:szCs w:val="20"/>
              </w:rPr>
              <w:t>160</w:t>
            </w:r>
          </w:p>
        </w:tc>
        <w:tc>
          <w:tcPr>
            <w:tcW w:w="851" w:type="dxa"/>
          </w:tcPr>
          <w:p w14:paraId="5D971853" w14:textId="77777777" w:rsidR="0095348C" w:rsidRPr="0095348C" w:rsidRDefault="0095348C" w:rsidP="00D25F92">
            <w:pPr>
              <w:jc w:val="center"/>
              <w:rPr>
                <w:bCs/>
                <w:iCs/>
                <w:sz w:val="20"/>
                <w:szCs w:val="20"/>
              </w:rPr>
            </w:pPr>
            <w:r w:rsidRPr="0095348C">
              <w:rPr>
                <w:bCs/>
                <w:iCs/>
                <w:sz w:val="20"/>
                <w:szCs w:val="20"/>
              </w:rPr>
              <w:t>65</w:t>
            </w:r>
          </w:p>
        </w:tc>
        <w:tc>
          <w:tcPr>
            <w:tcW w:w="708" w:type="dxa"/>
          </w:tcPr>
          <w:p w14:paraId="088CFFAC" w14:textId="77777777" w:rsidR="0095348C" w:rsidRPr="0095348C" w:rsidRDefault="0095348C" w:rsidP="00D25F92">
            <w:pPr>
              <w:jc w:val="center"/>
              <w:rPr>
                <w:bCs/>
                <w:iCs/>
                <w:sz w:val="20"/>
                <w:szCs w:val="20"/>
              </w:rPr>
            </w:pPr>
            <w:r w:rsidRPr="0095348C">
              <w:rPr>
                <w:bCs/>
                <w:iCs/>
                <w:sz w:val="20"/>
                <w:szCs w:val="20"/>
              </w:rPr>
              <w:t>140</w:t>
            </w:r>
          </w:p>
        </w:tc>
        <w:tc>
          <w:tcPr>
            <w:tcW w:w="709" w:type="dxa"/>
          </w:tcPr>
          <w:p w14:paraId="243922F5" w14:textId="77777777" w:rsidR="0095348C" w:rsidRPr="0095348C" w:rsidRDefault="0095348C" w:rsidP="00D25F92">
            <w:pPr>
              <w:jc w:val="center"/>
              <w:rPr>
                <w:bCs/>
                <w:iCs/>
                <w:sz w:val="20"/>
                <w:szCs w:val="20"/>
              </w:rPr>
            </w:pPr>
            <w:r w:rsidRPr="0095348C">
              <w:rPr>
                <w:bCs/>
                <w:iCs/>
                <w:sz w:val="20"/>
                <w:szCs w:val="20"/>
              </w:rPr>
              <w:t>1992</w:t>
            </w:r>
          </w:p>
        </w:tc>
        <w:tc>
          <w:tcPr>
            <w:tcW w:w="1137" w:type="dxa"/>
          </w:tcPr>
          <w:p w14:paraId="3EFED0B1" w14:textId="77777777" w:rsidR="0095348C" w:rsidRPr="0095348C" w:rsidRDefault="0095348C" w:rsidP="00D25F92">
            <w:pPr>
              <w:jc w:val="center"/>
              <w:rPr>
                <w:bCs/>
                <w:iCs/>
                <w:sz w:val="20"/>
                <w:szCs w:val="20"/>
              </w:rPr>
            </w:pPr>
          </w:p>
        </w:tc>
      </w:tr>
      <w:tr w:rsidR="0095348C" w:rsidRPr="0095348C" w14:paraId="08429EA5" w14:textId="77777777" w:rsidTr="0095348C">
        <w:tc>
          <w:tcPr>
            <w:tcW w:w="524" w:type="dxa"/>
          </w:tcPr>
          <w:p w14:paraId="18860CA1" w14:textId="77777777" w:rsidR="0095348C" w:rsidRPr="0095348C" w:rsidRDefault="0095348C" w:rsidP="00D25F92">
            <w:pPr>
              <w:jc w:val="center"/>
              <w:rPr>
                <w:bCs/>
                <w:iCs/>
                <w:sz w:val="20"/>
                <w:szCs w:val="20"/>
              </w:rPr>
            </w:pPr>
            <w:r w:rsidRPr="0095348C">
              <w:rPr>
                <w:bCs/>
                <w:iCs/>
                <w:sz w:val="20"/>
                <w:szCs w:val="20"/>
              </w:rPr>
              <w:t>8</w:t>
            </w:r>
          </w:p>
        </w:tc>
        <w:tc>
          <w:tcPr>
            <w:tcW w:w="1878" w:type="dxa"/>
          </w:tcPr>
          <w:p w14:paraId="699F3B0D" w14:textId="77777777" w:rsidR="0095348C" w:rsidRPr="0095348C" w:rsidRDefault="0095348C" w:rsidP="00D25F92">
            <w:pPr>
              <w:jc w:val="center"/>
              <w:rPr>
                <w:bCs/>
                <w:iCs/>
                <w:sz w:val="20"/>
                <w:szCs w:val="20"/>
              </w:rPr>
            </w:pPr>
            <w:r w:rsidRPr="0095348C">
              <w:rPr>
                <w:bCs/>
                <w:iCs/>
                <w:sz w:val="20"/>
                <w:szCs w:val="20"/>
              </w:rPr>
              <w:t>Г. Баксан, ул.Угнич, д. 23 (городской Водозабор)</w:t>
            </w:r>
          </w:p>
        </w:tc>
        <w:tc>
          <w:tcPr>
            <w:tcW w:w="1134" w:type="dxa"/>
          </w:tcPr>
          <w:p w14:paraId="1CA95544" w14:textId="77777777" w:rsidR="0095348C" w:rsidRPr="0095348C" w:rsidRDefault="0095348C" w:rsidP="00D25F92">
            <w:pPr>
              <w:jc w:val="center"/>
              <w:rPr>
                <w:bCs/>
                <w:iCs/>
                <w:sz w:val="20"/>
                <w:szCs w:val="20"/>
              </w:rPr>
            </w:pPr>
            <w:r w:rsidRPr="0095348C">
              <w:rPr>
                <w:bCs/>
                <w:iCs/>
                <w:sz w:val="20"/>
                <w:szCs w:val="20"/>
              </w:rPr>
              <w:t>скважина №8</w:t>
            </w:r>
          </w:p>
        </w:tc>
        <w:tc>
          <w:tcPr>
            <w:tcW w:w="1134" w:type="dxa"/>
          </w:tcPr>
          <w:p w14:paraId="2738C8A1" w14:textId="77777777" w:rsidR="0095348C" w:rsidRPr="0095348C" w:rsidRDefault="0095348C" w:rsidP="00D25F92">
            <w:pPr>
              <w:jc w:val="center"/>
              <w:rPr>
                <w:bCs/>
                <w:iCs/>
                <w:sz w:val="20"/>
                <w:szCs w:val="20"/>
              </w:rPr>
            </w:pPr>
            <w:r w:rsidRPr="0095348C">
              <w:rPr>
                <w:bCs/>
                <w:iCs/>
                <w:sz w:val="20"/>
                <w:szCs w:val="20"/>
              </w:rPr>
              <w:t>10-120-60</w:t>
            </w:r>
          </w:p>
        </w:tc>
        <w:tc>
          <w:tcPr>
            <w:tcW w:w="851" w:type="dxa"/>
          </w:tcPr>
          <w:p w14:paraId="4875816F" w14:textId="77777777" w:rsidR="0095348C" w:rsidRPr="0095348C" w:rsidRDefault="0095348C" w:rsidP="00D25F92">
            <w:pPr>
              <w:jc w:val="center"/>
              <w:rPr>
                <w:bCs/>
                <w:iCs/>
                <w:sz w:val="20"/>
                <w:szCs w:val="20"/>
              </w:rPr>
            </w:pPr>
            <w:r w:rsidRPr="0095348C">
              <w:rPr>
                <w:bCs/>
                <w:iCs/>
                <w:sz w:val="20"/>
                <w:szCs w:val="20"/>
              </w:rPr>
              <w:t>81092</w:t>
            </w:r>
          </w:p>
        </w:tc>
        <w:tc>
          <w:tcPr>
            <w:tcW w:w="850" w:type="dxa"/>
          </w:tcPr>
          <w:p w14:paraId="5EF35AF6" w14:textId="77777777" w:rsidR="0095348C" w:rsidRPr="0095348C" w:rsidRDefault="0095348C" w:rsidP="00D25F92">
            <w:pPr>
              <w:jc w:val="center"/>
              <w:rPr>
                <w:bCs/>
                <w:iCs/>
                <w:sz w:val="20"/>
                <w:szCs w:val="20"/>
              </w:rPr>
            </w:pPr>
            <w:r w:rsidRPr="0095348C">
              <w:rPr>
                <w:bCs/>
                <w:iCs/>
                <w:sz w:val="20"/>
                <w:szCs w:val="20"/>
              </w:rPr>
              <w:t>160</w:t>
            </w:r>
          </w:p>
        </w:tc>
        <w:tc>
          <w:tcPr>
            <w:tcW w:w="851" w:type="dxa"/>
          </w:tcPr>
          <w:p w14:paraId="38F56ED4" w14:textId="77777777" w:rsidR="0095348C" w:rsidRPr="0095348C" w:rsidRDefault="0095348C" w:rsidP="00D25F92">
            <w:pPr>
              <w:jc w:val="center"/>
              <w:rPr>
                <w:bCs/>
                <w:iCs/>
                <w:sz w:val="20"/>
                <w:szCs w:val="20"/>
              </w:rPr>
            </w:pPr>
            <w:r w:rsidRPr="0095348C">
              <w:rPr>
                <w:bCs/>
                <w:iCs/>
                <w:sz w:val="20"/>
                <w:szCs w:val="20"/>
              </w:rPr>
              <w:t>120</w:t>
            </w:r>
          </w:p>
        </w:tc>
        <w:tc>
          <w:tcPr>
            <w:tcW w:w="708" w:type="dxa"/>
          </w:tcPr>
          <w:p w14:paraId="3AA97E3A" w14:textId="77777777" w:rsidR="0095348C" w:rsidRPr="0095348C" w:rsidRDefault="0095348C" w:rsidP="00D25F92">
            <w:pPr>
              <w:jc w:val="center"/>
              <w:rPr>
                <w:bCs/>
                <w:iCs/>
                <w:sz w:val="20"/>
                <w:szCs w:val="20"/>
              </w:rPr>
            </w:pPr>
            <w:r w:rsidRPr="0095348C">
              <w:rPr>
                <w:bCs/>
                <w:iCs/>
                <w:sz w:val="20"/>
                <w:szCs w:val="20"/>
              </w:rPr>
              <w:t>98</w:t>
            </w:r>
          </w:p>
        </w:tc>
        <w:tc>
          <w:tcPr>
            <w:tcW w:w="709" w:type="dxa"/>
          </w:tcPr>
          <w:p w14:paraId="135C4E4A" w14:textId="77777777" w:rsidR="0095348C" w:rsidRPr="0095348C" w:rsidRDefault="0095348C" w:rsidP="00D25F92">
            <w:pPr>
              <w:jc w:val="center"/>
              <w:rPr>
                <w:bCs/>
                <w:iCs/>
                <w:sz w:val="20"/>
                <w:szCs w:val="20"/>
              </w:rPr>
            </w:pPr>
            <w:r w:rsidRPr="0095348C">
              <w:rPr>
                <w:bCs/>
                <w:iCs/>
                <w:sz w:val="20"/>
                <w:szCs w:val="20"/>
              </w:rPr>
              <w:t>1994</w:t>
            </w:r>
          </w:p>
        </w:tc>
        <w:tc>
          <w:tcPr>
            <w:tcW w:w="1137" w:type="dxa"/>
          </w:tcPr>
          <w:p w14:paraId="573430D7" w14:textId="77777777" w:rsidR="0095348C" w:rsidRPr="0095348C" w:rsidRDefault="0095348C" w:rsidP="00D25F92">
            <w:pPr>
              <w:jc w:val="center"/>
              <w:rPr>
                <w:bCs/>
                <w:iCs/>
                <w:sz w:val="20"/>
                <w:szCs w:val="20"/>
              </w:rPr>
            </w:pPr>
          </w:p>
        </w:tc>
      </w:tr>
      <w:tr w:rsidR="0095348C" w:rsidRPr="0095348C" w14:paraId="3BD5F08D" w14:textId="77777777" w:rsidTr="0095348C">
        <w:tc>
          <w:tcPr>
            <w:tcW w:w="524" w:type="dxa"/>
          </w:tcPr>
          <w:p w14:paraId="7ECCE10D" w14:textId="77777777" w:rsidR="0095348C" w:rsidRPr="0095348C" w:rsidRDefault="0095348C" w:rsidP="00D25F92">
            <w:pPr>
              <w:jc w:val="center"/>
              <w:rPr>
                <w:bCs/>
                <w:iCs/>
                <w:sz w:val="20"/>
                <w:szCs w:val="20"/>
              </w:rPr>
            </w:pPr>
            <w:r w:rsidRPr="0095348C">
              <w:rPr>
                <w:bCs/>
                <w:iCs/>
                <w:sz w:val="20"/>
                <w:szCs w:val="20"/>
              </w:rPr>
              <w:t>9</w:t>
            </w:r>
          </w:p>
        </w:tc>
        <w:tc>
          <w:tcPr>
            <w:tcW w:w="1878" w:type="dxa"/>
          </w:tcPr>
          <w:p w14:paraId="14E2AA02" w14:textId="77777777" w:rsidR="0095348C" w:rsidRPr="0095348C" w:rsidRDefault="0095348C" w:rsidP="00D25F92">
            <w:pPr>
              <w:jc w:val="center"/>
              <w:rPr>
                <w:bCs/>
                <w:iCs/>
                <w:sz w:val="20"/>
                <w:szCs w:val="20"/>
              </w:rPr>
            </w:pPr>
            <w:r w:rsidRPr="0095348C">
              <w:rPr>
                <w:bCs/>
                <w:iCs/>
                <w:sz w:val="20"/>
                <w:szCs w:val="20"/>
              </w:rPr>
              <w:t>Г. Баксан, ул.Угнич, д. 23 (городской Водозабор)</w:t>
            </w:r>
          </w:p>
        </w:tc>
        <w:tc>
          <w:tcPr>
            <w:tcW w:w="1134" w:type="dxa"/>
          </w:tcPr>
          <w:p w14:paraId="56A0D2FC" w14:textId="77777777" w:rsidR="0095348C" w:rsidRPr="0095348C" w:rsidRDefault="0095348C" w:rsidP="00D25F92">
            <w:pPr>
              <w:jc w:val="center"/>
              <w:rPr>
                <w:bCs/>
                <w:iCs/>
                <w:sz w:val="20"/>
                <w:szCs w:val="20"/>
              </w:rPr>
            </w:pPr>
            <w:r w:rsidRPr="0095348C">
              <w:rPr>
                <w:bCs/>
                <w:iCs/>
                <w:sz w:val="20"/>
                <w:szCs w:val="20"/>
              </w:rPr>
              <w:t>скважина №9</w:t>
            </w:r>
          </w:p>
        </w:tc>
        <w:tc>
          <w:tcPr>
            <w:tcW w:w="1134" w:type="dxa"/>
          </w:tcPr>
          <w:p w14:paraId="72CAF997" w14:textId="77777777" w:rsidR="0095348C" w:rsidRPr="0095348C" w:rsidRDefault="0095348C" w:rsidP="00D25F92">
            <w:pPr>
              <w:jc w:val="center"/>
              <w:rPr>
                <w:bCs/>
                <w:iCs/>
                <w:sz w:val="20"/>
                <w:szCs w:val="20"/>
              </w:rPr>
            </w:pPr>
            <w:r w:rsidRPr="0095348C">
              <w:rPr>
                <w:bCs/>
                <w:iCs/>
                <w:sz w:val="20"/>
                <w:szCs w:val="20"/>
              </w:rPr>
              <w:t>10-120-60</w:t>
            </w:r>
          </w:p>
        </w:tc>
        <w:tc>
          <w:tcPr>
            <w:tcW w:w="851" w:type="dxa"/>
          </w:tcPr>
          <w:p w14:paraId="6FD61335" w14:textId="77777777" w:rsidR="0095348C" w:rsidRPr="0095348C" w:rsidRDefault="0095348C" w:rsidP="00D25F92">
            <w:pPr>
              <w:jc w:val="center"/>
              <w:rPr>
                <w:bCs/>
                <w:iCs/>
                <w:sz w:val="20"/>
                <w:szCs w:val="20"/>
              </w:rPr>
            </w:pPr>
          </w:p>
        </w:tc>
        <w:tc>
          <w:tcPr>
            <w:tcW w:w="850" w:type="dxa"/>
          </w:tcPr>
          <w:p w14:paraId="02ABD41D" w14:textId="77777777" w:rsidR="0095348C" w:rsidRPr="0095348C" w:rsidRDefault="0095348C" w:rsidP="00D25F92">
            <w:pPr>
              <w:jc w:val="center"/>
              <w:rPr>
                <w:bCs/>
                <w:iCs/>
                <w:sz w:val="20"/>
                <w:szCs w:val="20"/>
              </w:rPr>
            </w:pPr>
          </w:p>
        </w:tc>
        <w:tc>
          <w:tcPr>
            <w:tcW w:w="851" w:type="dxa"/>
          </w:tcPr>
          <w:p w14:paraId="14F519C1" w14:textId="77777777" w:rsidR="0095348C" w:rsidRPr="0095348C" w:rsidRDefault="0095348C" w:rsidP="00D25F92">
            <w:pPr>
              <w:jc w:val="center"/>
              <w:rPr>
                <w:bCs/>
                <w:iCs/>
                <w:sz w:val="20"/>
                <w:szCs w:val="20"/>
              </w:rPr>
            </w:pPr>
          </w:p>
        </w:tc>
        <w:tc>
          <w:tcPr>
            <w:tcW w:w="708" w:type="dxa"/>
          </w:tcPr>
          <w:p w14:paraId="19E9C3F4" w14:textId="77777777" w:rsidR="0095348C" w:rsidRPr="0095348C" w:rsidRDefault="0095348C" w:rsidP="00D25F92">
            <w:pPr>
              <w:jc w:val="center"/>
              <w:rPr>
                <w:bCs/>
                <w:iCs/>
                <w:sz w:val="20"/>
                <w:szCs w:val="20"/>
              </w:rPr>
            </w:pPr>
          </w:p>
        </w:tc>
        <w:tc>
          <w:tcPr>
            <w:tcW w:w="709" w:type="dxa"/>
          </w:tcPr>
          <w:p w14:paraId="380F3305" w14:textId="77777777" w:rsidR="0095348C" w:rsidRPr="0095348C" w:rsidRDefault="0095348C" w:rsidP="00D25F92">
            <w:pPr>
              <w:jc w:val="center"/>
              <w:rPr>
                <w:bCs/>
                <w:iCs/>
                <w:sz w:val="20"/>
                <w:szCs w:val="20"/>
              </w:rPr>
            </w:pPr>
          </w:p>
        </w:tc>
        <w:tc>
          <w:tcPr>
            <w:tcW w:w="1137" w:type="dxa"/>
          </w:tcPr>
          <w:p w14:paraId="3A251651" w14:textId="77777777" w:rsidR="0095348C" w:rsidRPr="0095348C" w:rsidRDefault="0095348C" w:rsidP="00D25F92">
            <w:pPr>
              <w:jc w:val="center"/>
              <w:rPr>
                <w:bCs/>
                <w:iCs/>
                <w:sz w:val="20"/>
                <w:szCs w:val="20"/>
              </w:rPr>
            </w:pPr>
            <w:r w:rsidRPr="0095348C">
              <w:rPr>
                <w:bCs/>
                <w:iCs/>
                <w:sz w:val="20"/>
                <w:szCs w:val="20"/>
              </w:rPr>
              <w:t>Не работает. Необходимо прочистить</w:t>
            </w:r>
          </w:p>
        </w:tc>
      </w:tr>
      <w:tr w:rsidR="0095348C" w:rsidRPr="0095348C" w14:paraId="54719EFB" w14:textId="77777777" w:rsidTr="0095348C">
        <w:tc>
          <w:tcPr>
            <w:tcW w:w="524" w:type="dxa"/>
          </w:tcPr>
          <w:p w14:paraId="197A23DF" w14:textId="77777777" w:rsidR="0095348C" w:rsidRPr="0095348C" w:rsidRDefault="0095348C" w:rsidP="00D25F92">
            <w:pPr>
              <w:jc w:val="center"/>
              <w:rPr>
                <w:bCs/>
                <w:iCs/>
                <w:sz w:val="20"/>
                <w:szCs w:val="20"/>
              </w:rPr>
            </w:pPr>
            <w:r w:rsidRPr="0095348C">
              <w:rPr>
                <w:bCs/>
                <w:iCs/>
                <w:sz w:val="20"/>
                <w:szCs w:val="20"/>
              </w:rPr>
              <w:t>10</w:t>
            </w:r>
          </w:p>
        </w:tc>
        <w:tc>
          <w:tcPr>
            <w:tcW w:w="1878" w:type="dxa"/>
          </w:tcPr>
          <w:p w14:paraId="7DBEE2E5" w14:textId="77777777" w:rsidR="0095348C" w:rsidRPr="0095348C" w:rsidRDefault="0095348C" w:rsidP="00D25F92">
            <w:pPr>
              <w:jc w:val="center"/>
              <w:rPr>
                <w:bCs/>
                <w:iCs/>
                <w:sz w:val="20"/>
                <w:szCs w:val="20"/>
              </w:rPr>
            </w:pPr>
            <w:r w:rsidRPr="0095348C">
              <w:rPr>
                <w:bCs/>
                <w:iCs/>
                <w:sz w:val="20"/>
                <w:szCs w:val="20"/>
              </w:rPr>
              <w:t>Г. Баксан, ул.Угнич, д. 23 (городской Водозабор)</w:t>
            </w:r>
          </w:p>
        </w:tc>
        <w:tc>
          <w:tcPr>
            <w:tcW w:w="1134" w:type="dxa"/>
          </w:tcPr>
          <w:p w14:paraId="1F1376EF" w14:textId="77777777" w:rsidR="0095348C" w:rsidRPr="0095348C" w:rsidRDefault="0095348C" w:rsidP="00D25F92">
            <w:pPr>
              <w:jc w:val="center"/>
              <w:rPr>
                <w:bCs/>
                <w:iCs/>
                <w:sz w:val="20"/>
                <w:szCs w:val="20"/>
              </w:rPr>
            </w:pPr>
            <w:r w:rsidRPr="0095348C">
              <w:rPr>
                <w:bCs/>
                <w:iCs/>
                <w:sz w:val="20"/>
                <w:szCs w:val="20"/>
              </w:rPr>
              <w:t>скважина №10</w:t>
            </w:r>
          </w:p>
        </w:tc>
        <w:tc>
          <w:tcPr>
            <w:tcW w:w="1134" w:type="dxa"/>
          </w:tcPr>
          <w:p w14:paraId="48C67F86" w14:textId="77777777" w:rsidR="0095348C" w:rsidRPr="0095348C" w:rsidRDefault="0095348C" w:rsidP="00D25F92">
            <w:pPr>
              <w:jc w:val="center"/>
              <w:rPr>
                <w:bCs/>
                <w:iCs/>
                <w:sz w:val="20"/>
                <w:szCs w:val="20"/>
              </w:rPr>
            </w:pPr>
            <w:r w:rsidRPr="0095348C">
              <w:rPr>
                <w:bCs/>
                <w:iCs/>
                <w:sz w:val="20"/>
                <w:szCs w:val="20"/>
              </w:rPr>
              <w:t>10-120-60</w:t>
            </w:r>
          </w:p>
        </w:tc>
        <w:tc>
          <w:tcPr>
            <w:tcW w:w="851" w:type="dxa"/>
          </w:tcPr>
          <w:p w14:paraId="02170336" w14:textId="77777777" w:rsidR="0095348C" w:rsidRPr="0095348C" w:rsidRDefault="0095348C" w:rsidP="00D25F92">
            <w:pPr>
              <w:jc w:val="center"/>
              <w:rPr>
                <w:bCs/>
                <w:iCs/>
                <w:sz w:val="20"/>
                <w:szCs w:val="20"/>
              </w:rPr>
            </w:pPr>
          </w:p>
        </w:tc>
        <w:tc>
          <w:tcPr>
            <w:tcW w:w="850" w:type="dxa"/>
          </w:tcPr>
          <w:p w14:paraId="47E2E5B0" w14:textId="77777777" w:rsidR="0095348C" w:rsidRPr="0095348C" w:rsidRDefault="0095348C" w:rsidP="00D25F92">
            <w:pPr>
              <w:jc w:val="center"/>
              <w:rPr>
                <w:bCs/>
                <w:iCs/>
                <w:sz w:val="20"/>
                <w:szCs w:val="20"/>
              </w:rPr>
            </w:pPr>
          </w:p>
        </w:tc>
        <w:tc>
          <w:tcPr>
            <w:tcW w:w="851" w:type="dxa"/>
          </w:tcPr>
          <w:p w14:paraId="66927E2F" w14:textId="77777777" w:rsidR="0095348C" w:rsidRPr="0095348C" w:rsidRDefault="0095348C" w:rsidP="00D25F92">
            <w:pPr>
              <w:jc w:val="center"/>
              <w:rPr>
                <w:bCs/>
                <w:iCs/>
                <w:sz w:val="20"/>
                <w:szCs w:val="20"/>
              </w:rPr>
            </w:pPr>
          </w:p>
        </w:tc>
        <w:tc>
          <w:tcPr>
            <w:tcW w:w="708" w:type="dxa"/>
          </w:tcPr>
          <w:p w14:paraId="1CFFBB7A" w14:textId="77777777" w:rsidR="0095348C" w:rsidRPr="0095348C" w:rsidRDefault="0095348C" w:rsidP="00D25F92">
            <w:pPr>
              <w:jc w:val="center"/>
              <w:rPr>
                <w:bCs/>
                <w:iCs/>
                <w:sz w:val="20"/>
                <w:szCs w:val="20"/>
              </w:rPr>
            </w:pPr>
          </w:p>
        </w:tc>
        <w:tc>
          <w:tcPr>
            <w:tcW w:w="709" w:type="dxa"/>
          </w:tcPr>
          <w:p w14:paraId="19C7E81A" w14:textId="77777777" w:rsidR="0095348C" w:rsidRPr="0095348C" w:rsidRDefault="0095348C" w:rsidP="00D25F92">
            <w:pPr>
              <w:jc w:val="center"/>
              <w:rPr>
                <w:bCs/>
                <w:iCs/>
                <w:sz w:val="20"/>
                <w:szCs w:val="20"/>
              </w:rPr>
            </w:pPr>
          </w:p>
        </w:tc>
        <w:tc>
          <w:tcPr>
            <w:tcW w:w="1137" w:type="dxa"/>
          </w:tcPr>
          <w:p w14:paraId="251FEA70" w14:textId="77777777" w:rsidR="0095348C" w:rsidRPr="0095348C" w:rsidRDefault="0095348C" w:rsidP="00D25F92">
            <w:pPr>
              <w:jc w:val="center"/>
              <w:rPr>
                <w:bCs/>
                <w:iCs/>
                <w:sz w:val="20"/>
                <w:szCs w:val="20"/>
              </w:rPr>
            </w:pPr>
            <w:r w:rsidRPr="0095348C">
              <w:rPr>
                <w:bCs/>
                <w:iCs/>
                <w:sz w:val="20"/>
                <w:szCs w:val="20"/>
              </w:rPr>
              <w:t>Не работает. Нет воды</w:t>
            </w:r>
          </w:p>
        </w:tc>
      </w:tr>
      <w:tr w:rsidR="0095348C" w:rsidRPr="0095348C" w14:paraId="60A72E62" w14:textId="77777777" w:rsidTr="0095348C">
        <w:tc>
          <w:tcPr>
            <w:tcW w:w="524" w:type="dxa"/>
          </w:tcPr>
          <w:p w14:paraId="25ECEA49" w14:textId="77777777" w:rsidR="0095348C" w:rsidRPr="0095348C" w:rsidRDefault="0095348C" w:rsidP="00D25F92">
            <w:pPr>
              <w:jc w:val="center"/>
              <w:rPr>
                <w:bCs/>
                <w:iCs/>
                <w:sz w:val="20"/>
                <w:szCs w:val="20"/>
              </w:rPr>
            </w:pPr>
            <w:r w:rsidRPr="0095348C">
              <w:rPr>
                <w:bCs/>
                <w:iCs/>
                <w:sz w:val="20"/>
                <w:szCs w:val="20"/>
              </w:rPr>
              <w:t>11</w:t>
            </w:r>
          </w:p>
        </w:tc>
        <w:tc>
          <w:tcPr>
            <w:tcW w:w="1878" w:type="dxa"/>
          </w:tcPr>
          <w:p w14:paraId="0CE4C9F7" w14:textId="77777777" w:rsidR="0095348C" w:rsidRPr="0095348C" w:rsidRDefault="0095348C" w:rsidP="00D25F92">
            <w:pPr>
              <w:jc w:val="center"/>
              <w:rPr>
                <w:bCs/>
                <w:iCs/>
                <w:sz w:val="20"/>
                <w:szCs w:val="20"/>
              </w:rPr>
            </w:pPr>
            <w:r w:rsidRPr="0095348C">
              <w:rPr>
                <w:bCs/>
                <w:iCs/>
                <w:sz w:val="20"/>
                <w:szCs w:val="20"/>
              </w:rPr>
              <w:t>Ул. Кременчугская</w:t>
            </w:r>
          </w:p>
        </w:tc>
        <w:tc>
          <w:tcPr>
            <w:tcW w:w="1134" w:type="dxa"/>
          </w:tcPr>
          <w:p w14:paraId="4024BB3C" w14:textId="77777777" w:rsidR="0095348C" w:rsidRPr="0095348C" w:rsidRDefault="0095348C" w:rsidP="00D25F92">
            <w:pPr>
              <w:jc w:val="center"/>
              <w:rPr>
                <w:bCs/>
                <w:iCs/>
                <w:sz w:val="20"/>
                <w:szCs w:val="20"/>
              </w:rPr>
            </w:pPr>
            <w:r w:rsidRPr="0095348C">
              <w:rPr>
                <w:bCs/>
                <w:iCs/>
                <w:sz w:val="20"/>
                <w:szCs w:val="20"/>
              </w:rPr>
              <w:t>Колхоз им. Шогенцукова</w:t>
            </w:r>
          </w:p>
        </w:tc>
        <w:tc>
          <w:tcPr>
            <w:tcW w:w="1134" w:type="dxa"/>
          </w:tcPr>
          <w:p w14:paraId="5C2FB09B" w14:textId="77777777" w:rsidR="0095348C" w:rsidRPr="0095348C" w:rsidRDefault="0095348C" w:rsidP="00D25F92">
            <w:pPr>
              <w:jc w:val="center"/>
              <w:rPr>
                <w:bCs/>
                <w:iCs/>
                <w:sz w:val="20"/>
                <w:szCs w:val="20"/>
              </w:rPr>
            </w:pPr>
            <w:r w:rsidRPr="0095348C">
              <w:rPr>
                <w:bCs/>
                <w:iCs/>
                <w:sz w:val="20"/>
                <w:szCs w:val="20"/>
              </w:rPr>
              <w:t>10-65-110</w:t>
            </w:r>
          </w:p>
        </w:tc>
        <w:tc>
          <w:tcPr>
            <w:tcW w:w="851" w:type="dxa"/>
          </w:tcPr>
          <w:p w14:paraId="2C9712E9" w14:textId="77777777" w:rsidR="0095348C" w:rsidRPr="0095348C" w:rsidRDefault="0095348C" w:rsidP="00D25F92">
            <w:pPr>
              <w:jc w:val="center"/>
              <w:rPr>
                <w:bCs/>
                <w:iCs/>
                <w:sz w:val="20"/>
                <w:szCs w:val="20"/>
              </w:rPr>
            </w:pPr>
            <w:r w:rsidRPr="0095348C">
              <w:rPr>
                <w:bCs/>
                <w:iCs/>
                <w:sz w:val="20"/>
                <w:szCs w:val="20"/>
              </w:rPr>
              <w:t>74968</w:t>
            </w:r>
          </w:p>
        </w:tc>
        <w:tc>
          <w:tcPr>
            <w:tcW w:w="850" w:type="dxa"/>
          </w:tcPr>
          <w:p w14:paraId="3ABD3E00" w14:textId="77777777" w:rsidR="0095348C" w:rsidRPr="0095348C" w:rsidRDefault="0095348C" w:rsidP="00D25F92">
            <w:pPr>
              <w:jc w:val="center"/>
              <w:rPr>
                <w:bCs/>
                <w:iCs/>
                <w:sz w:val="20"/>
                <w:szCs w:val="20"/>
              </w:rPr>
            </w:pPr>
            <w:r w:rsidRPr="0095348C">
              <w:rPr>
                <w:bCs/>
                <w:iCs/>
                <w:sz w:val="20"/>
                <w:szCs w:val="20"/>
              </w:rPr>
              <w:t>25</w:t>
            </w:r>
          </w:p>
        </w:tc>
        <w:tc>
          <w:tcPr>
            <w:tcW w:w="851" w:type="dxa"/>
          </w:tcPr>
          <w:p w14:paraId="0900592D" w14:textId="77777777" w:rsidR="0095348C" w:rsidRPr="0095348C" w:rsidRDefault="0095348C" w:rsidP="00D25F92">
            <w:pPr>
              <w:jc w:val="center"/>
              <w:rPr>
                <w:bCs/>
                <w:iCs/>
                <w:sz w:val="20"/>
                <w:szCs w:val="20"/>
              </w:rPr>
            </w:pPr>
            <w:r w:rsidRPr="0095348C">
              <w:rPr>
                <w:bCs/>
                <w:iCs/>
                <w:sz w:val="20"/>
                <w:szCs w:val="20"/>
              </w:rPr>
              <w:t>65</w:t>
            </w:r>
          </w:p>
        </w:tc>
        <w:tc>
          <w:tcPr>
            <w:tcW w:w="708" w:type="dxa"/>
          </w:tcPr>
          <w:p w14:paraId="6D69B849" w14:textId="77777777" w:rsidR="0095348C" w:rsidRPr="0095348C" w:rsidRDefault="0095348C" w:rsidP="00D25F92">
            <w:pPr>
              <w:jc w:val="center"/>
              <w:rPr>
                <w:bCs/>
                <w:iCs/>
                <w:sz w:val="20"/>
                <w:szCs w:val="20"/>
              </w:rPr>
            </w:pPr>
            <w:r w:rsidRPr="0095348C">
              <w:rPr>
                <w:bCs/>
                <w:iCs/>
                <w:sz w:val="20"/>
                <w:szCs w:val="20"/>
              </w:rPr>
              <w:t>130</w:t>
            </w:r>
          </w:p>
        </w:tc>
        <w:tc>
          <w:tcPr>
            <w:tcW w:w="709" w:type="dxa"/>
          </w:tcPr>
          <w:p w14:paraId="0BCFB76B" w14:textId="77777777" w:rsidR="0095348C" w:rsidRPr="0095348C" w:rsidRDefault="0095348C" w:rsidP="00D25F92">
            <w:pPr>
              <w:jc w:val="center"/>
              <w:rPr>
                <w:bCs/>
                <w:iCs/>
                <w:sz w:val="20"/>
                <w:szCs w:val="20"/>
              </w:rPr>
            </w:pPr>
            <w:r w:rsidRPr="0095348C">
              <w:rPr>
                <w:bCs/>
                <w:iCs/>
                <w:sz w:val="20"/>
                <w:szCs w:val="20"/>
              </w:rPr>
              <w:t>1992/1995</w:t>
            </w:r>
          </w:p>
        </w:tc>
        <w:tc>
          <w:tcPr>
            <w:tcW w:w="1137" w:type="dxa"/>
          </w:tcPr>
          <w:p w14:paraId="3ABC30C1" w14:textId="77777777" w:rsidR="0095348C" w:rsidRPr="0095348C" w:rsidRDefault="0095348C" w:rsidP="00D25F92">
            <w:pPr>
              <w:jc w:val="center"/>
              <w:rPr>
                <w:bCs/>
                <w:iCs/>
                <w:sz w:val="20"/>
                <w:szCs w:val="20"/>
              </w:rPr>
            </w:pPr>
          </w:p>
        </w:tc>
      </w:tr>
      <w:tr w:rsidR="0095348C" w:rsidRPr="0095348C" w14:paraId="7BAEA6E1" w14:textId="77777777" w:rsidTr="0095348C">
        <w:tc>
          <w:tcPr>
            <w:tcW w:w="524" w:type="dxa"/>
          </w:tcPr>
          <w:p w14:paraId="08AB5061" w14:textId="77777777" w:rsidR="0095348C" w:rsidRPr="0095348C" w:rsidRDefault="0095348C" w:rsidP="00D25F92">
            <w:pPr>
              <w:jc w:val="center"/>
              <w:rPr>
                <w:bCs/>
                <w:iCs/>
                <w:sz w:val="20"/>
                <w:szCs w:val="20"/>
              </w:rPr>
            </w:pPr>
            <w:r w:rsidRPr="0095348C">
              <w:rPr>
                <w:bCs/>
                <w:iCs/>
                <w:sz w:val="20"/>
                <w:szCs w:val="20"/>
              </w:rPr>
              <w:t>12</w:t>
            </w:r>
          </w:p>
        </w:tc>
        <w:tc>
          <w:tcPr>
            <w:tcW w:w="1878" w:type="dxa"/>
          </w:tcPr>
          <w:p w14:paraId="2F37467F" w14:textId="77777777" w:rsidR="0095348C" w:rsidRPr="0095348C" w:rsidRDefault="0095348C" w:rsidP="00D25F92">
            <w:pPr>
              <w:jc w:val="center"/>
              <w:rPr>
                <w:bCs/>
                <w:iCs/>
                <w:sz w:val="20"/>
                <w:szCs w:val="20"/>
              </w:rPr>
            </w:pPr>
            <w:r w:rsidRPr="0095348C">
              <w:rPr>
                <w:bCs/>
                <w:iCs/>
                <w:sz w:val="20"/>
                <w:szCs w:val="20"/>
              </w:rPr>
              <w:t>Ул. Шапсугская</w:t>
            </w:r>
          </w:p>
        </w:tc>
        <w:tc>
          <w:tcPr>
            <w:tcW w:w="1134" w:type="dxa"/>
          </w:tcPr>
          <w:p w14:paraId="769844E2" w14:textId="77777777" w:rsidR="0095348C" w:rsidRPr="0095348C" w:rsidRDefault="0095348C" w:rsidP="00D25F92">
            <w:pPr>
              <w:jc w:val="center"/>
              <w:rPr>
                <w:bCs/>
                <w:iCs/>
                <w:sz w:val="20"/>
                <w:szCs w:val="20"/>
              </w:rPr>
            </w:pPr>
            <w:r w:rsidRPr="0095348C">
              <w:rPr>
                <w:bCs/>
                <w:iCs/>
                <w:sz w:val="20"/>
                <w:szCs w:val="20"/>
              </w:rPr>
              <w:t>Северо-восточная (СВЧ)</w:t>
            </w:r>
          </w:p>
        </w:tc>
        <w:tc>
          <w:tcPr>
            <w:tcW w:w="1134" w:type="dxa"/>
          </w:tcPr>
          <w:p w14:paraId="4A978EA2" w14:textId="77777777" w:rsidR="0095348C" w:rsidRPr="0095348C" w:rsidRDefault="0095348C" w:rsidP="00D25F92">
            <w:pPr>
              <w:jc w:val="center"/>
              <w:rPr>
                <w:bCs/>
                <w:iCs/>
                <w:sz w:val="20"/>
                <w:szCs w:val="20"/>
              </w:rPr>
            </w:pPr>
            <w:r w:rsidRPr="0095348C">
              <w:rPr>
                <w:bCs/>
                <w:iCs/>
                <w:sz w:val="20"/>
                <w:szCs w:val="20"/>
              </w:rPr>
              <w:t>8-40-120</w:t>
            </w:r>
          </w:p>
        </w:tc>
        <w:tc>
          <w:tcPr>
            <w:tcW w:w="851" w:type="dxa"/>
          </w:tcPr>
          <w:p w14:paraId="3347B27F" w14:textId="77777777" w:rsidR="0095348C" w:rsidRPr="0095348C" w:rsidRDefault="0095348C" w:rsidP="00D25F92">
            <w:pPr>
              <w:jc w:val="center"/>
              <w:rPr>
                <w:bCs/>
                <w:iCs/>
                <w:sz w:val="20"/>
                <w:szCs w:val="20"/>
              </w:rPr>
            </w:pPr>
            <w:r w:rsidRPr="0095348C">
              <w:rPr>
                <w:bCs/>
                <w:iCs/>
                <w:sz w:val="20"/>
                <w:szCs w:val="20"/>
              </w:rPr>
              <w:t>81121</w:t>
            </w:r>
          </w:p>
        </w:tc>
        <w:tc>
          <w:tcPr>
            <w:tcW w:w="850" w:type="dxa"/>
          </w:tcPr>
          <w:p w14:paraId="60977D37" w14:textId="77777777" w:rsidR="0095348C" w:rsidRPr="0095348C" w:rsidRDefault="0095348C" w:rsidP="00D25F92">
            <w:pPr>
              <w:jc w:val="center"/>
              <w:rPr>
                <w:bCs/>
                <w:iCs/>
                <w:sz w:val="20"/>
                <w:szCs w:val="20"/>
              </w:rPr>
            </w:pPr>
            <w:r w:rsidRPr="0095348C">
              <w:rPr>
                <w:bCs/>
                <w:iCs/>
                <w:sz w:val="20"/>
                <w:szCs w:val="20"/>
              </w:rPr>
              <w:t>30</w:t>
            </w:r>
          </w:p>
        </w:tc>
        <w:tc>
          <w:tcPr>
            <w:tcW w:w="851" w:type="dxa"/>
          </w:tcPr>
          <w:p w14:paraId="2EAB80F9" w14:textId="77777777" w:rsidR="0095348C" w:rsidRPr="0095348C" w:rsidRDefault="0095348C" w:rsidP="00D25F92">
            <w:pPr>
              <w:jc w:val="center"/>
              <w:rPr>
                <w:bCs/>
                <w:iCs/>
                <w:sz w:val="20"/>
                <w:szCs w:val="20"/>
              </w:rPr>
            </w:pPr>
            <w:r w:rsidRPr="0095348C">
              <w:rPr>
                <w:bCs/>
                <w:iCs/>
                <w:sz w:val="20"/>
                <w:szCs w:val="20"/>
              </w:rPr>
              <w:t>40</w:t>
            </w:r>
          </w:p>
        </w:tc>
        <w:tc>
          <w:tcPr>
            <w:tcW w:w="708" w:type="dxa"/>
          </w:tcPr>
          <w:p w14:paraId="047F89B5" w14:textId="77777777" w:rsidR="0095348C" w:rsidRPr="0095348C" w:rsidRDefault="0095348C" w:rsidP="00D25F92">
            <w:pPr>
              <w:jc w:val="center"/>
              <w:rPr>
                <w:bCs/>
                <w:iCs/>
                <w:sz w:val="20"/>
                <w:szCs w:val="20"/>
              </w:rPr>
            </w:pPr>
            <w:r w:rsidRPr="0095348C">
              <w:rPr>
                <w:bCs/>
                <w:iCs/>
                <w:sz w:val="20"/>
                <w:szCs w:val="20"/>
              </w:rPr>
              <w:t>120</w:t>
            </w:r>
          </w:p>
        </w:tc>
        <w:tc>
          <w:tcPr>
            <w:tcW w:w="709" w:type="dxa"/>
          </w:tcPr>
          <w:p w14:paraId="2BD28F8A" w14:textId="77777777" w:rsidR="0095348C" w:rsidRPr="0095348C" w:rsidRDefault="0095348C" w:rsidP="00D25F92">
            <w:pPr>
              <w:jc w:val="center"/>
              <w:rPr>
                <w:bCs/>
                <w:iCs/>
                <w:sz w:val="20"/>
                <w:szCs w:val="20"/>
              </w:rPr>
            </w:pPr>
            <w:r w:rsidRPr="0095348C">
              <w:rPr>
                <w:bCs/>
                <w:iCs/>
                <w:sz w:val="20"/>
                <w:szCs w:val="20"/>
              </w:rPr>
              <w:t>1998</w:t>
            </w:r>
          </w:p>
        </w:tc>
        <w:tc>
          <w:tcPr>
            <w:tcW w:w="1137" w:type="dxa"/>
          </w:tcPr>
          <w:p w14:paraId="47D9701B" w14:textId="77777777" w:rsidR="0095348C" w:rsidRPr="0095348C" w:rsidRDefault="0095348C" w:rsidP="00D25F92">
            <w:pPr>
              <w:jc w:val="center"/>
              <w:rPr>
                <w:bCs/>
                <w:iCs/>
                <w:sz w:val="20"/>
                <w:szCs w:val="20"/>
              </w:rPr>
            </w:pPr>
          </w:p>
        </w:tc>
      </w:tr>
      <w:tr w:rsidR="0095348C" w:rsidRPr="0095348C" w14:paraId="2450DB1D" w14:textId="77777777" w:rsidTr="0095348C">
        <w:tc>
          <w:tcPr>
            <w:tcW w:w="524" w:type="dxa"/>
          </w:tcPr>
          <w:p w14:paraId="7644F53B" w14:textId="77777777" w:rsidR="0095348C" w:rsidRPr="0095348C" w:rsidRDefault="0095348C" w:rsidP="00D25F92">
            <w:pPr>
              <w:jc w:val="center"/>
              <w:rPr>
                <w:bCs/>
                <w:iCs/>
                <w:sz w:val="20"/>
                <w:szCs w:val="20"/>
              </w:rPr>
            </w:pPr>
            <w:r w:rsidRPr="0095348C">
              <w:rPr>
                <w:bCs/>
                <w:iCs/>
                <w:sz w:val="20"/>
                <w:szCs w:val="20"/>
              </w:rPr>
              <w:t>13</w:t>
            </w:r>
          </w:p>
        </w:tc>
        <w:tc>
          <w:tcPr>
            <w:tcW w:w="1878" w:type="dxa"/>
          </w:tcPr>
          <w:p w14:paraId="4E80BD10" w14:textId="77777777" w:rsidR="0095348C" w:rsidRPr="0095348C" w:rsidRDefault="0095348C" w:rsidP="00D25F92">
            <w:pPr>
              <w:jc w:val="center"/>
              <w:rPr>
                <w:bCs/>
                <w:iCs/>
                <w:sz w:val="20"/>
                <w:szCs w:val="20"/>
              </w:rPr>
            </w:pPr>
            <w:r w:rsidRPr="0095348C">
              <w:rPr>
                <w:bCs/>
                <w:iCs/>
                <w:sz w:val="20"/>
                <w:szCs w:val="20"/>
              </w:rPr>
              <w:t>Ул. Меховая</w:t>
            </w:r>
          </w:p>
        </w:tc>
        <w:tc>
          <w:tcPr>
            <w:tcW w:w="1134" w:type="dxa"/>
          </w:tcPr>
          <w:p w14:paraId="3BE1E68E" w14:textId="77777777" w:rsidR="0095348C" w:rsidRPr="0095348C" w:rsidRDefault="0095348C" w:rsidP="00D25F92">
            <w:pPr>
              <w:jc w:val="center"/>
              <w:rPr>
                <w:bCs/>
                <w:iCs/>
                <w:sz w:val="20"/>
                <w:szCs w:val="20"/>
              </w:rPr>
            </w:pPr>
            <w:r w:rsidRPr="0095348C">
              <w:rPr>
                <w:bCs/>
                <w:iCs/>
                <w:sz w:val="20"/>
                <w:szCs w:val="20"/>
              </w:rPr>
              <w:t>Меховая фабрика</w:t>
            </w:r>
          </w:p>
        </w:tc>
        <w:tc>
          <w:tcPr>
            <w:tcW w:w="1134" w:type="dxa"/>
          </w:tcPr>
          <w:p w14:paraId="6456A3F6" w14:textId="77777777" w:rsidR="0095348C" w:rsidRPr="0095348C" w:rsidRDefault="0095348C" w:rsidP="00D25F92">
            <w:pPr>
              <w:jc w:val="center"/>
              <w:rPr>
                <w:bCs/>
                <w:iCs/>
                <w:sz w:val="20"/>
                <w:szCs w:val="20"/>
              </w:rPr>
            </w:pPr>
            <w:r w:rsidRPr="0095348C">
              <w:rPr>
                <w:bCs/>
                <w:iCs/>
                <w:sz w:val="20"/>
                <w:szCs w:val="20"/>
              </w:rPr>
              <w:t>8-25-100</w:t>
            </w:r>
          </w:p>
        </w:tc>
        <w:tc>
          <w:tcPr>
            <w:tcW w:w="851" w:type="dxa"/>
          </w:tcPr>
          <w:p w14:paraId="6ADCEE0E" w14:textId="77777777" w:rsidR="0095348C" w:rsidRPr="0095348C" w:rsidRDefault="0095348C" w:rsidP="00D25F92">
            <w:pPr>
              <w:jc w:val="center"/>
              <w:rPr>
                <w:bCs/>
                <w:iCs/>
                <w:sz w:val="20"/>
                <w:szCs w:val="20"/>
              </w:rPr>
            </w:pPr>
            <w:r w:rsidRPr="0095348C">
              <w:rPr>
                <w:bCs/>
                <w:iCs/>
                <w:sz w:val="20"/>
                <w:szCs w:val="20"/>
              </w:rPr>
              <w:t>44359</w:t>
            </w:r>
          </w:p>
        </w:tc>
        <w:tc>
          <w:tcPr>
            <w:tcW w:w="850" w:type="dxa"/>
          </w:tcPr>
          <w:p w14:paraId="38A5792F" w14:textId="77777777" w:rsidR="0095348C" w:rsidRPr="0095348C" w:rsidRDefault="0095348C" w:rsidP="00D25F92">
            <w:pPr>
              <w:jc w:val="center"/>
              <w:rPr>
                <w:bCs/>
                <w:iCs/>
                <w:sz w:val="20"/>
                <w:szCs w:val="20"/>
              </w:rPr>
            </w:pPr>
            <w:r w:rsidRPr="0095348C">
              <w:rPr>
                <w:bCs/>
                <w:iCs/>
                <w:sz w:val="20"/>
                <w:szCs w:val="20"/>
              </w:rPr>
              <w:t>32</w:t>
            </w:r>
          </w:p>
        </w:tc>
        <w:tc>
          <w:tcPr>
            <w:tcW w:w="851" w:type="dxa"/>
          </w:tcPr>
          <w:p w14:paraId="3F26E1B5" w14:textId="77777777" w:rsidR="0095348C" w:rsidRPr="0095348C" w:rsidRDefault="0095348C" w:rsidP="00D25F92">
            <w:pPr>
              <w:jc w:val="center"/>
              <w:rPr>
                <w:bCs/>
                <w:iCs/>
                <w:sz w:val="20"/>
                <w:szCs w:val="20"/>
              </w:rPr>
            </w:pPr>
            <w:r w:rsidRPr="0095348C">
              <w:rPr>
                <w:bCs/>
                <w:iCs/>
                <w:sz w:val="20"/>
                <w:szCs w:val="20"/>
              </w:rPr>
              <w:t>25</w:t>
            </w:r>
          </w:p>
        </w:tc>
        <w:tc>
          <w:tcPr>
            <w:tcW w:w="708" w:type="dxa"/>
          </w:tcPr>
          <w:p w14:paraId="51ADAA3B" w14:textId="77777777" w:rsidR="0095348C" w:rsidRPr="0095348C" w:rsidRDefault="0095348C" w:rsidP="00D25F92">
            <w:pPr>
              <w:jc w:val="center"/>
              <w:rPr>
                <w:bCs/>
                <w:iCs/>
                <w:sz w:val="20"/>
                <w:szCs w:val="20"/>
              </w:rPr>
            </w:pPr>
            <w:r w:rsidRPr="0095348C">
              <w:rPr>
                <w:bCs/>
                <w:iCs/>
                <w:sz w:val="20"/>
                <w:szCs w:val="20"/>
              </w:rPr>
              <w:t>201,5</w:t>
            </w:r>
          </w:p>
        </w:tc>
        <w:tc>
          <w:tcPr>
            <w:tcW w:w="709" w:type="dxa"/>
          </w:tcPr>
          <w:p w14:paraId="0E686C3C" w14:textId="77777777" w:rsidR="0095348C" w:rsidRPr="0095348C" w:rsidRDefault="0095348C" w:rsidP="00D25F92">
            <w:pPr>
              <w:jc w:val="center"/>
              <w:rPr>
                <w:bCs/>
                <w:iCs/>
                <w:sz w:val="20"/>
                <w:szCs w:val="20"/>
              </w:rPr>
            </w:pPr>
            <w:r w:rsidRPr="0095348C">
              <w:rPr>
                <w:bCs/>
                <w:iCs/>
                <w:sz w:val="20"/>
                <w:szCs w:val="20"/>
              </w:rPr>
              <w:t>1972/1979</w:t>
            </w:r>
          </w:p>
        </w:tc>
        <w:tc>
          <w:tcPr>
            <w:tcW w:w="1137" w:type="dxa"/>
          </w:tcPr>
          <w:p w14:paraId="570CE242" w14:textId="77777777" w:rsidR="0095348C" w:rsidRPr="0095348C" w:rsidRDefault="0095348C" w:rsidP="00D25F92">
            <w:pPr>
              <w:jc w:val="center"/>
              <w:rPr>
                <w:bCs/>
                <w:iCs/>
                <w:sz w:val="20"/>
                <w:szCs w:val="20"/>
              </w:rPr>
            </w:pPr>
            <w:r w:rsidRPr="0095348C">
              <w:rPr>
                <w:bCs/>
                <w:iCs/>
                <w:sz w:val="20"/>
                <w:szCs w:val="20"/>
              </w:rPr>
              <w:t>Подпитка в летний период</w:t>
            </w:r>
          </w:p>
        </w:tc>
      </w:tr>
      <w:tr w:rsidR="0095348C" w:rsidRPr="0095348C" w14:paraId="2EDCBE57" w14:textId="77777777" w:rsidTr="0095348C">
        <w:tc>
          <w:tcPr>
            <w:tcW w:w="524" w:type="dxa"/>
          </w:tcPr>
          <w:p w14:paraId="4CF2B8E8" w14:textId="77777777" w:rsidR="0095348C" w:rsidRPr="0095348C" w:rsidRDefault="0095348C" w:rsidP="00D25F92">
            <w:pPr>
              <w:jc w:val="center"/>
              <w:rPr>
                <w:bCs/>
                <w:iCs/>
                <w:sz w:val="20"/>
                <w:szCs w:val="20"/>
              </w:rPr>
            </w:pPr>
            <w:r w:rsidRPr="0095348C">
              <w:rPr>
                <w:bCs/>
                <w:iCs/>
                <w:sz w:val="20"/>
                <w:szCs w:val="20"/>
              </w:rPr>
              <w:t>14</w:t>
            </w:r>
          </w:p>
        </w:tc>
        <w:tc>
          <w:tcPr>
            <w:tcW w:w="1878" w:type="dxa"/>
          </w:tcPr>
          <w:p w14:paraId="16AC802A" w14:textId="77777777" w:rsidR="0095348C" w:rsidRPr="0095348C" w:rsidRDefault="0095348C" w:rsidP="00D25F92">
            <w:pPr>
              <w:jc w:val="center"/>
              <w:rPr>
                <w:bCs/>
                <w:iCs/>
                <w:sz w:val="20"/>
                <w:szCs w:val="20"/>
              </w:rPr>
            </w:pPr>
            <w:r w:rsidRPr="0095348C">
              <w:rPr>
                <w:bCs/>
                <w:iCs/>
                <w:sz w:val="20"/>
                <w:szCs w:val="20"/>
              </w:rPr>
              <w:t>Ул. Кременчугская</w:t>
            </w:r>
          </w:p>
        </w:tc>
        <w:tc>
          <w:tcPr>
            <w:tcW w:w="1134" w:type="dxa"/>
          </w:tcPr>
          <w:p w14:paraId="72BD839A" w14:textId="77777777" w:rsidR="0095348C" w:rsidRPr="0095348C" w:rsidRDefault="0095348C" w:rsidP="00D25F92">
            <w:pPr>
              <w:jc w:val="center"/>
              <w:rPr>
                <w:bCs/>
                <w:iCs/>
                <w:sz w:val="20"/>
                <w:szCs w:val="20"/>
              </w:rPr>
            </w:pPr>
            <w:r w:rsidRPr="0095348C">
              <w:rPr>
                <w:bCs/>
                <w:iCs/>
                <w:sz w:val="20"/>
                <w:szCs w:val="20"/>
              </w:rPr>
              <w:t>Алокова</w:t>
            </w:r>
          </w:p>
        </w:tc>
        <w:tc>
          <w:tcPr>
            <w:tcW w:w="1134" w:type="dxa"/>
          </w:tcPr>
          <w:p w14:paraId="6B6E9B8F" w14:textId="77777777" w:rsidR="0095348C" w:rsidRPr="0095348C" w:rsidRDefault="0095348C" w:rsidP="00D25F92">
            <w:pPr>
              <w:jc w:val="center"/>
              <w:rPr>
                <w:bCs/>
                <w:iCs/>
                <w:sz w:val="20"/>
                <w:szCs w:val="20"/>
              </w:rPr>
            </w:pPr>
            <w:r w:rsidRPr="0095348C">
              <w:rPr>
                <w:bCs/>
                <w:iCs/>
                <w:sz w:val="20"/>
                <w:szCs w:val="20"/>
              </w:rPr>
              <w:t>8-40-120</w:t>
            </w:r>
          </w:p>
        </w:tc>
        <w:tc>
          <w:tcPr>
            <w:tcW w:w="851" w:type="dxa"/>
          </w:tcPr>
          <w:p w14:paraId="0D52BD74" w14:textId="77777777" w:rsidR="0095348C" w:rsidRPr="0095348C" w:rsidRDefault="0095348C" w:rsidP="00D25F92">
            <w:pPr>
              <w:jc w:val="center"/>
              <w:rPr>
                <w:bCs/>
                <w:iCs/>
                <w:sz w:val="20"/>
                <w:szCs w:val="20"/>
              </w:rPr>
            </w:pPr>
            <w:r w:rsidRPr="0095348C">
              <w:rPr>
                <w:bCs/>
                <w:iCs/>
                <w:sz w:val="20"/>
                <w:szCs w:val="20"/>
              </w:rPr>
              <w:t>9731а</w:t>
            </w:r>
          </w:p>
        </w:tc>
        <w:tc>
          <w:tcPr>
            <w:tcW w:w="850" w:type="dxa"/>
          </w:tcPr>
          <w:p w14:paraId="3A3AD266" w14:textId="77777777" w:rsidR="0095348C" w:rsidRPr="0095348C" w:rsidRDefault="0095348C" w:rsidP="00D25F92">
            <w:pPr>
              <w:jc w:val="center"/>
              <w:rPr>
                <w:bCs/>
                <w:iCs/>
                <w:sz w:val="20"/>
                <w:szCs w:val="20"/>
              </w:rPr>
            </w:pPr>
            <w:r w:rsidRPr="0095348C">
              <w:rPr>
                <w:bCs/>
                <w:iCs/>
                <w:sz w:val="20"/>
                <w:szCs w:val="20"/>
              </w:rPr>
              <w:t>25</w:t>
            </w:r>
          </w:p>
        </w:tc>
        <w:tc>
          <w:tcPr>
            <w:tcW w:w="851" w:type="dxa"/>
          </w:tcPr>
          <w:p w14:paraId="7DA662ED" w14:textId="77777777" w:rsidR="0095348C" w:rsidRPr="0095348C" w:rsidRDefault="0095348C" w:rsidP="00D25F92">
            <w:pPr>
              <w:jc w:val="center"/>
              <w:rPr>
                <w:bCs/>
                <w:iCs/>
                <w:sz w:val="20"/>
                <w:szCs w:val="20"/>
              </w:rPr>
            </w:pPr>
            <w:r w:rsidRPr="0095348C">
              <w:rPr>
                <w:bCs/>
                <w:iCs/>
                <w:sz w:val="20"/>
                <w:szCs w:val="20"/>
              </w:rPr>
              <w:t>40</w:t>
            </w:r>
          </w:p>
        </w:tc>
        <w:tc>
          <w:tcPr>
            <w:tcW w:w="708" w:type="dxa"/>
          </w:tcPr>
          <w:p w14:paraId="732E1010" w14:textId="77777777" w:rsidR="0095348C" w:rsidRPr="0095348C" w:rsidRDefault="0095348C" w:rsidP="00D25F92">
            <w:pPr>
              <w:jc w:val="center"/>
              <w:rPr>
                <w:bCs/>
                <w:iCs/>
                <w:sz w:val="20"/>
                <w:szCs w:val="20"/>
              </w:rPr>
            </w:pPr>
            <w:r w:rsidRPr="0095348C">
              <w:rPr>
                <w:bCs/>
                <w:iCs/>
                <w:sz w:val="20"/>
                <w:szCs w:val="20"/>
              </w:rPr>
              <w:t>130</w:t>
            </w:r>
          </w:p>
        </w:tc>
        <w:tc>
          <w:tcPr>
            <w:tcW w:w="709" w:type="dxa"/>
          </w:tcPr>
          <w:p w14:paraId="492B1A4B" w14:textId="77777777" w:rsidR="0095348C" w:rsidRPr="0095348C" w:rsidRDefault="0095348C" w:rsidP="00D25F92">
            <w:pPr>
              <w:jc w:val="center"/>
              <w:rPr>
                <w:bCs/>
                <w:iCs/>
                <w:sz w:val="20"/>
                <w:szCs w:val="20"/>
              </w:rPr>
            </w:pPr>
            <w:r w:rsidRPr="0095348C">
              <w:rPr>
                <w:bCs/>
                <w:iCs/>
                <w:sz w:val="20"/>
                <w:szCs w:val="20"/>
              </w:rPr>
              <w:t>1995</w:t>
            </w:r>
          </w:p>
        </w:tc>
        <w:tc>
          <w:tcPr>
            <w:tcW w:w="1137" w:type="dxa"/>
          </w:tcPr>
          <w:p w14:paraId="159C790E" w14:textId="77777777" w:rsidR="0095348C" w:rsidRPr="0095348C" w:rsidRDefault="0095348C" w:rsidP="00D25F92">
            <w:pPr>
              <w:jc w:val="center"/>
              <w:rPr>
                <w:bCs/>
                <w:iCs/>
                <w:sz w:val="20"/>
                <w:szCs w:val="20"/>
              </w:rPr>
            </w:pPr>
            <w:r w:rsidRPr="0095348C">
              <w:rPr>
                <w:bCs/>
                <w:iCs/>
                <w:sz w:val="20"/>
                <w:szCs w:val="20"/>
              </w:rPr>
              <w:t>Подпитка в летний период</w:t>
            </w:r>
          </w:p>
        </w:tc>
      </w:tr>
      <w:tr w:rsidR="0095348C" w:rsidRPr="0095348C" w14:paraId="38901485" w14:textId="77777777" w:rsidTr="0095348C">
        <w:tc>
          <w:tcPr>
            <w:tcW w:w="524" w:type="dxa"/>
          </w:tcPr>
          <w:p w14:paraId="657EE88B" w14:textId="77777777" w:rsidR="0095348C" w:rsidRPr="0095348C" w:rsidRDefault="0095348C" w:rsidP="00D25F92">
            <w:pPr>
              <w:jc w:val="center"/>
              <w:rPr>
                <w:bCs/>
                <w:iCs/>
                <w:sz w:val="20"/>
                <w:szCs w:val="20"/>
              </w:rPr>
            </w:pPr>
            <w:r w:rsidRPr="0095348C">
              <w:rPr>
                <w:bCs/>
                <w:iCs/>
                <w:sz w:val="20"/>
                <w:szCs w:val="20"/>
              </w:rPr>
              <w:t>15</w:t>
            </w:r>
          </w:p>
        </w:tc>
        <w:tc>
          <w:tcPr>
            <w:tcW w:w="1878" w:type="dxa"/>
          </w:tcPr>
          <w:p w14:paraId="50AC0DA3" w14:textId="77777777" w:rsidR="0095348C" w:rsidRPr="0095348C" w:rsidRDefault="0095348C" w:rsidP="00D25F92">
            <w:pPr>
              <w:jc w:val="center"/>
              <w:rPr>
                <w:bCs/>
                <w:iCs/>
                <w:sz w:val="20"/>
                <w:szCs w:val="20"/>
              </w:rPr>
            </w:pPr>
            <w:r w:rsidRPr="0095348C">
              <w:rPr>
                <w:bCs/>
                <w:iCs/>
                <w:sz w:val="20"/>
                <w:szCs w:val="20"/>
              </w:rPr>
              <w:t>Пер. Эльбрусский</w:t>
            </w:r>
          </w:p>
        </w:tc>
        <w:tc>
          <w:tcPr>
            <w:tcW w:w="1134" w:type="dxa"/>
          </w:tcPr>
          <w:p w14:paraId="73940AB1" w14:textId="77777777" w:rsidR="0095348C" w:rsidRPr="0095348C" w:rsidRDefault="0095348C" w:rsidP="00D25F92">
            <w:pPr>
              <w:jc w:val="center"/>
              <w:rPr>
                <w:bCs/>
                <w:iCs/>
                <w:sz w:val="20"/>
                <w:szCs w:val="20"/>
              </w:rPr>
            </w:pPr>
            <w:r w:rsidRPr="0095348C">
              <w:rPr>
                <w:bCs/>
                <w:iCs/>
                <w:sz w:val="20"/>
                <w:szCs w:val="20"/>
              </w:rPr>
              <w:t>ХПП</w:t>
            </w:r>
          </w:p>
        </w:tc>
        <w:tc>
          <w:tcPr>
            <w:tcW w:w="1134" w:type="dxa"/>
          </w:tcPr>
          <w:p w14:paraId="116B1866" w14:textId="77777777" w:rsidR="0095348C" w:rsidRPr="0095348C" w:rsidRDefault="0095348C" w:rsidP="00D25F92">
            <w:pPr>
              <w:jc w:val="center"/>
              <w:rPr>
                <w:bCs/>
                <w:iCs/>
                <w:sz w:val="20"/>
                <w:szCs w:val="20"/>
              </w:rPr>
            </w:pPr>
            <w:r w:rsidRPr="0095348C">
              <w:rPr>
                <w:bCs/>
                <w:iCs/>
                <w:sz w:val="20"/>
                <w:szCs w:val="20"/>
              </w:rPr>
              <w:t>8-40-120</w:t>
            </w:r>
          </w:p>
        </w:tc>
        <w:tc>
          <w:tcPr>
            <w:tcW w:w="851" w:type="dxa"/>
          </w:tcPr>
          <w:p w14:paraId="5493AA57" w14:textId="77777777" w:rsidR="0095348C" w:rsidRPr="0095348C" w:rsidRDefault="0095348C" w:rsidP="00D25F92">
            <w:pPr>
              <w:jc w:val="center"/>
              <w:rPr>
                <w:bCs/>
                <w:iCs/>
                <w:sz w:val="20"/>
                <w:szCs w:val="20"/>
              </w:rPr>
            </w:pPr>
            <w:r w:rsidRPr="0095348C">
              <w:rPr>
                <w:bCs/>
                <w:iCs/>
                <w:sz w:val="20"/>
                <w:szCs w:val="20"/>
              </w:rPr>
              <w:t>7959</w:t>
            </w:r>
          </w:p>
        </w:tc>
        <w:tc>
          <w:tcPr>
            <w:tcW w:w="850" w:type="dxa"/>
          </w:tcPr>
          <w:p w14:paraId="3FFAA8AB" w14:textId="77777777" w:rsidR="0095348C" w:rsidRPr="0095348C" w:rsidRDefault="0095348C" w:rsidP="00D25F92">
            <w:pPr>
              <w:jc w:val="center"/>
              <w:rPr>
                <w:bCs/>
                <w:iCs/>
                <w:sz w:val="20"/>
                <w:szCs w:val="20"/>
              </w:rPr>
            </w:pPr>
            <w:r w:rsidRPr="0095348C">
              <w:rPr>
                <w:bCs/>
                <w:iCs/>
                <w:sz w:val="20"/>
                <w:szCs w:val="20"/>
              </w:rPr>
              <w:t>30</w:t>
            </w:r>
          </w:p>
        </w:tc>
        <w:tc>
          <w:tcPr>
            <w:tcW w:w="851" w:type="dxa"/>
          </w:tcPr>
          <w:p w14:paraId="0E257287" w14:textId="77777777" w:rsidR="0095348C" w:rsidRPr="0095348C" w:rsidRDefault="0095348C" w:rsidP="00D25F92">
            <w:pPr>
              <w:jc w:val="center"/>
              <w:rPr>
                <w:bCs/>
                <w:iCs/>
                <w:sz w:val="20"/>
                <w:szCs w:val="20"/>
              </w:rPr>
            </w:pPr>
            <w:r w:rsidRPr="0095348C">
              <w:rPr>
                <w:bCs/>
                <w:iCs/>
                <w:sz w:val="20"/>
                <w:szCs w:val="20"/>
              </w:rPr>
              <w:t>40</w:t>
            </w:r>
          </w:p>
        </w:tc>
        <w:tc>
          <w:tcPr>
            <w:tcW w:w="708" w:type="dxa"/>
          </w:tcPr>
          <w:p w14:paraId="4DA766AE" w14:textId="77777777" w:rsidR="0095348C" w:rsidRPr="0095348C" w:rsidRDefault="0095348C" w:rsidP="00D25F92">
            <w:pPr>
              <w:jc w:val="center"/>
              <w:rPr>
                <w:bCs/>
                <w:iCs/>
                <w:sz w:val="20"/>
                <w:szCs w:val="20"/>
              </w:rPr>
            </w:pPr>
            <w:r w:rsidRPr="0095348C">
              <w:rPr>
                <w:bCs/>
                <w:iCs/>
                <w:sz w:val="20"/>
                <w:szCs w:val="20"/>
              </w:rPr>
              <w:t>80</w:t>
            </w:r>
          </w:p>
        </w:tc>
        <w:tc>
          <w:tcPr>
            <w:tcW w:w="709" w:type="dxa"/>
          </w:tcPr>
          <w:p w14:paraId="2A1AFF8C" w14:textId="77777777" w:rsidR="0095348C" w:rsidRPr="0095348C" w:rsidRDefault="0095348C" w:rsidP="00D25F92">
            <w:pPr>
              <w:jc w:val="center"/>
              <w:rPr>
                <w:bCs/>
                <w:iCs/>
                <w:sz w:val="20"/>
                <w:szCs w:val="20"/>
              </w:rPr>
            </w:pPr>
            <w:r w:rsidRPr="0095348C">
              <w:rPr>
                <w:bCs/>
                <w:iCs/>
                <w:sz w:val="20"/>
                <w:szCs w:val="20"/>
              </w:rPr>
              <w:t>1964</w:t>
            </w:r>
          </w:p>
        </w:tc>
        <w:tc>
          <w:tcPr>
            <w:tcW w:w="1137" w:type="dxa"/>
          </w:tcPr>
          <w:p w14:paraId="68CA6BA2" w14:textId="77777777" w:rsidR="0095348C" w:rsidRPr="0095348C" w:rsidRDefault="0095348C" w:rsidP="00D25F92">
            <w:pPr>
              <w:jc w:val="center"/>
              <w:rPr>
                <w:bCs/>
                <w:iCs/>
                <w:sz w:val="20"/>
                <w:szCs w:val="20"/>
              </w:rPr>
            </w:pPr>
          </w:p>
        </w:tc>
      </w:tr>
      <w:tr w:rsidR="0095348C" w:rsidRPr="0095348C" w14:paraId="03F7A923" w14:textId="77777777" w:rsidTr="0095348C">
        <w:tc>
          <w:tcPr>
            <w:tcW w:w="524" w:type="dxa"/>
          </w:tcPr>
          <w:p w14:paraId="0A701706" w14:textId="77777777" w:rsidR="0095348C" w:rsidRPr="0095348C" w:rsidRDefault="0095348C" w:rsidP="00D25F92">
            <w:pPr>
              <w:jc w:val="center"/>
              <w:rPr>
                <w:bCs/>
                <w:iCs/>
                <w:sz w:val="20"/>
                <w:szCs w:val="20"/>
              </w:rPr>
            </w:pPr>
            <w:r w:rsidRPr="0095348C">
              <w:rPr>
                <w:bCs/>
                <w:iCs/>
                <w:sz w:val="20"/>
                <w:szCs w:val="20"/>
              </w:rPr>
              <w:lastRenderedPageBreak/>
              <w:t>16</w:t>
            </w:r>
          </w:p>
        </w:tc>
        <w:tc>
          <w:tcPr>
            <w:tcW w:w="1878" w:type="dxa"/>
          </w:tcPr>
          <w:p w14:paraId="092FF974" w14:textId="77777777" w:rsidR="0095348C" w:rsidRPr="0095348C" w:rsidRDefault="0095348C" w:rsidP="00D25F92">
            <w:pPr>
              <w:jc w:val="center"/>
              <w:rPr>
                <w:bCs/>
                <w:iCs/>
                <w:sz w:val="20"/>
                <w:szCs w:val="20"/>
              </w:rPr>
            </w:pPr>
            <w:r w:rsidRPr="0095348C">
              <w:rPr>
                <w:bCs/>
                <w:iCs/>
                <w:sz w:val="20"/>
                <w:szCs w:val="20"/>
              </w:rPr>
              <w:t>Ул. Мебельная</w:t>
            </w:r>
          </w:p>
        </w:tc>
        <w:tc>
          <w:tcPr>
            <w:tcW w:w="1134" w:type="dxa"/>
          </w:tcPr>
          <w:p w14:paraId="10819A6E" w14:textId="77777777" w:rsidR="0095348C" w:rsidRPr="0095348C" w:rsidRDefault="0095348C" w:rsidP="00D25F92">
            <w:pPr>
              <w:jc w:val="center"/>
              <w:rPr>
                <w:bCs/>
                <w:iCs/>
                <w:sz w:val="20"/>
                <w:szCs w:val="20"/>
              </w:rPr>
            </w:pPr>
            <w:r w:rsidRPr="0095348C">
              <w:rPr>
                <w:bCs/>
                <w:iCs/>
                <w:sz w:val="20"/>
                <w:szCs w:val="20"/>
              </w:rPr>
              <w:t>Мебельная</w:t>
            </w:r>
          </w:p>
        </w:tc>
        <w:tc>
          <w:tcPr>
            <w:tcW w:w="1134" w:type="dxa"/>
          </w:tcPr>
          <w:p w14:paraId="570E25C8" w14:textId="77777777" w:rsidR="0095348C" w:rsidRPr="0095348C" w:rsidRDefault="0095348C" w:rsidP="00D25F92">
            <w:pPr>
              <w:jc w:val="center"/>
              <w:rPr>
                <w:bCs/>
                <w:iCs/>
                <w:sz w:val="20"/>
                <w:szCs w:val="20"/>
              </w:rPr>
            </w:pPr>
            <w:r w:rsidRPr="0095348C">
              <w:rPr>
                <w:bCs/>
                <w:iCs/>
                <w:sz w:val="20"/>
                <w:szCs w:val="20"/>
              </w:rPr>
              <w:t>6-25-120</w:t>
            </w:r>
          </w:p>
        </w:tc>
        <w:tc>
          <w:tcPr>
            <w:tcW w:w="851" w:type="dxa"/>
          </w:tcPr>
          <w:p w14:paraId="54CC4FDC" w14:textId="77777777" w:rsidR="0095348C" w:rsidRPr="0095348C" w:rsidRDefault="0095348C" w:rsidP="00D25F92">
            <w:pPr>
              <w:jc w:val="center"/>
              <w:rPr>
                <w:bCs/>
                <w:iCs/>
                <w:sz w:val="20"/>
                <w:szCs w:val="20"/>
              </w:rPr>
            </w:pPr>
            <w:r w:rsidRPr="0095348C">
              <w:rPr>
                <w:bCs/>
                <w:iCs/>
                <w:sz w:val="20"/>
                <w:szCs w:val="20"/>
              </w:rPr>
              <w:t>81105</w:t>
            </w:r>
          </w:p>
        </w:tc>
        <w:tc>
          <w:tcPr>
            <w:tcW w:w="850" w:type="dxa"/>
          </w:tcPr>
          <w:p w14:paraId="3D207B78" w14:textId="77777777" w:rsidR="0095348C" w:rsidRPr="0095348C" w:rsidRDefault="0095348C" w:rsidP="00D25F92">
            <w:pPr>
              <w:jc w:val="center"/>
              <w:rPr>
                <w:bCs/>
                <w:iCs/>
                <w:sz w:val="20"/>
                <w:szCs w:val="20"/>
              </w:rPr>
            </w:pPr>
            <w:r w:rsidRPr="0095348C">
              <w:rPr>
                <w:bCs/>
                <w:iCs/>
                <w:sz w:val="20"/>
                <w:szCs w:val="20"/>
              </w:rPr>
              <w:t>63</w:t>
            </w:r>
          </w:p>
        </w:tc>
        <w:tc>
          <w:tcPr>
            <w:tcW w:w="851" w:type="dxa"/>
          </w:tcPr>
          <w:p w14:paraId="222D8E8D" w14:textId="77777777" w:rsidR="0095348C" w:rsidRPr="0095348C" w:rsidRDefault="0095348C" w:rsidP="00D25F92">
            <w:pPr>
              <w:jc w:val="center"/>
              <w:rPr>
                <w:bCs/>
                <w:iCs/>
                <w:sz w:val="20"/>
                <w:szCs w:val="20"/>
              </w:rPr>
            </w:pPr>
            <w:r w:rsidRPr="0095348C">
              <w:rPr>
                <w:bCs/>
                <w:iCs/>
                <w:sz w:val="20"/>
                <w:szCs w:val="20"/>
              </w:rPr>
              <w:t>25</w:t>
            </w:r>
          </w:p>
        </w:tc>
        <w:tc>
          <w:tcPr>
            <w:tcW w:w="708" w:type="dxa"/>
          </w:tcPr>
          <w:p w14:paraId="48C27689" w14:textId="77777777" w:rsidR="0095348C" w:rsidRPr="0095348C" w:rsidRDefault="0095348C" w:rsidP="00D25F92">
            <w:pPr>
              <w:jc w:val="center"/>
              <w:rPr>
                <w:bCs/>
                <w:iCs/>
                <w:sz w:val="20"/>
                <w:szCs w:val="20"/>
              </w:rPr>
            </w:pPr>
            <w:r w:rsidRPr="0095348C">
              <w:rPr>
                <w:bCs/>
                <w:iCs/>
                <w:sz w:val="20"/>
                <w:szCs w:val="20"/>
              </w:rPr>
              <w:t>170</w:t>
            </w:r>
          </w:p>
        </w:tc>
        <w:tc>
          <w:tcPr>
            <w:tcW w:w="709" w:type="dxa"/>
          </w:tcPr>
          <w:p w14:paraId="674A5243" w14:textId="77777777" w:rsidR="0095348C" w:rsidRPr="0095348C" w:rsidRDefault="0095348C" w:rsidP="00D25F92">
            <w:pPr>
              <w:jc w:val="center"/>
              <w:rPr>
                <w:bCs/>
                <w:iCs/>
                <w:sz w:val="20"/>
                <w:szCs w:val="20"/>
              </w:rPr>
            </w:pPr>
            <w:r w:rsidRPr="0095348C">
              <w:rPr>
                <w:bCs/>
                <w:iCs/>
                <w:sz w:val="20"/>
                <w:szCs w:val="20"/>
              </w:rPr>
              <w:t>1995</w:t>
            </w:r>
          </w:p>
        </w:tc>
        <w:tc>
          <w:tcPr>
            <w:tcW w:w="1137" w:type="dxa"/>
          </w:tcPr>
          <w:p w14:paraId="2942D525" w14:textId="77777777" w:rsidR="0095348C" w:rsidRPr="0095348C" w:rsidRDefault="0095348C" w:rsidP="00D25F92">
            <w:pPr>
              <w:jc w:val="center"/>
              <w:rPr>
                <w:bCs/>
                <w:iCs/>
                <w:sz w:val="20"/>
                <w:szCs w:val="20"/>
              </w:rPr>
            </w:pPr>
          </w:p>
        </w:tc>
      </w:tr>
      <w:tr w:rsidR="0095348C" w:rsidRPr="0095348C" w14:paraId="6AFF8357" w14:textId="77777777" w:rsidTr="0095348C">
        <w:tc>
          <w:tcPr>
            <w:tcW w:w="524" w:type="dxa"/>
          </w:tcPr>
          <w:p w14:paraId="4F205C23" w14:textId="77777777" w:rsidR="0095348C" w:rsidRPr="0095348C" w:rsidRDefault="0095348C" w:rsidP="00D25F92">
            <w:pPr>
              <w:jc w:val="center"/>
              <w:rPr>
                <w:bCs/>
                <w:iCs/>
                <w:sz w:val="20"/>
                <w:szCs w:val="20"/>
              </w:rPr>
            </w:pPr>
            <w:r w:rsidRPr="0095348C">
              <w:rPr>
                <w:bCs/>
                <w:iCs/>
                <w:sz w:val="20"/>
                <w:szCs w:val="20"/>
              </w:rPr>
              <w:t>17</w:t>
            </w:r>
          </w:p>
        </w:tc>
        <w:tc>
          <w:tcPr>
            <w:tcW w:w="1878" w:type="dxa"/>
          </w:tcPr>
          <w:p w14:paraId="277B7BF0" w14:textId="77777777" w:rsidR="0095348C" w:rsidRPr="0095348C" w:rsidRDefault="0095348C" w:rsidP="00D25F92">
            <w:pPr>
              <w:jc w:val="center"/>
              <w:rPr>
                <w:bCs/>
                <w:iCs/>
                <w:sz w:val="20"/>
                <w:szCs w:val="20"/>
              </w:rPr>
            </w:pPr>
            <w:r w:rsidRPr="0095348C">
              <w:rPr>
                <w:bCs/>
                <w:iCs/>
                <w:sz w:val="20"/>
                <w:szCs w:val="20"/>
              </w:rPr>
              <w:t>Ул. Лазо</w:t>
            </w:r>
          </w:p>
        </w:tc>
        <w:tc>
          <w:tcPr>
            <w:tcW w:w="1134" w:type="dxa"/>
          </w:tcPr>
          <w:p w14:paraId="474E7C21" w14:textId="77777777" w:rsidR="0095348C" w:rsidRPr="0095348C" w:rsidRDefault="0095348C" w:rsidP="00D25F92">
            <w:pPr>
              <w:jc w:val="center"/>
              <w:rPr>
                <w:bCs/>
                <w:iCs/>
                <w:sz w:val="20"/>
                <w:szCs w:val="20"/>
              </w:rPr>
            </w:pPr>
            <w:r w:rsidRPr="0095348C">
              <w:rPr>
                <w:bCs/>
                <w:iCs/>
                <w:sz w:val="20"/>
                <w:szCs w:val="20"/>
              </w:rPr>
              <w:t>ФОК</w:t>
            </w:r>
          </w:p>
        </w:tc>
        <w:tc>
          <w:tcPr>
            <w:tcW w:w="1134" w:type="dxa"/>
          </w:tcPr>
          <w:p w14:paraId="28FCE4F1" w14:textId="77777777" w:rsidR="0095348C" w:rsidRPr="0095348C" w:rsidRDefault="0095348C" w:rsidP="00D25F92">
            <w:pPr>
              <w:jc w:val="center"/>
              <w:rPr>
                <w:bCs/>
                <w:iCs/>
                <w:sz w:val="20"/>
                <w:szCs w:val="20"/>
              </w:rPr>
            </w:pPr>
            <w:r w:rsidRPr="0095348C">
              <w:rPr>
                <w:bCs/>
                <w:iCs/>
                <w:sz w:val="20"/>
                <w:szCs w:val="20"/>
              </w:rPr>
              <w:t>10-65-110</w:t>
            </w:r>
          </w:p>
        </w:tc>
        <w:tc>
          <w:tcPr>
            <w:tcW w:w="851" w:type="dxa"/>
          </w:tcPr>
          <w:p w14:paraId="08E7BB0F" w14:textId="77777777" w:rsidR="0095348C" w:rsidRPr="0095348C" w:rsidRDefault="0095348C" w:rsidP="00D25F92">
            <w:pPr>
              <w:jc w:val="center"/>
              <w:rPr>
                <w:bCs/>
                <w:iCs/>
                <w:sz w:val="20"/>
                <w:szCs w:val="20"/>
              </w:rPr>
            </w:pPr>
            <w:r w:rsidRPr="0095348C">
              <w:rPr>
                <w:bCs/>
                <w:iCs/>
                <w:sz w:val="20"/>
                <w:szCs w:val="20"/>
              </w:rPr>
              <w:t>н/д</w:t>
            </w:r>
          </w:p>
        </w:tc>
        <w:tc>
          <w:tcPr>
            <w:tcW w:w="850" w:type="dxa"/>
          </w:tcPr>
          <w:p w14:paraId="3CFFE932" w14:textId="77777777" w:rsidR="0095348C" w:rsidRPr="0095348C" w:rsidRDefault="0095348C" w:rsidP="00D25F92">
            <w:pPr>
              <w:jc w:val="center"/>
              <w:rPr>
                <w:bCs/>
                <w:iCs/>
                <w:sz w:val="20"/>
                <w:szCs w:val="20"/>
              </w:rPr>
            </w:pPr>
            <w:r w:rsidRPr="0095348C">
              <w:rPr>
                <w:bCs/>
                <w:iCs/>
                <w:sz w:val="20"/>
                <w:szCs w:val="20"/>
              </w:rPr>
              <w:t>н/д</w:t>
            </w:r>
          </w:p>
        </w:tc>
        <w:tc>
          <w:tcPr>
            <w:tcW w:w="851" w:type="dxa"/>
          </w:tcPr>
          <w:p w14:paraId="40A1E63A" w14:textId="77777777" w:rsidR="0095348C" w:rsidRPr="0095348C" w:rsidRDefault="0095348C" w:rsidP="00D25F92">
            <w:pPr>
              <w:jc w:val="center"/>
              <w:rPr>
                <w:bCs/>
                <w:iCs/>
                <w:sz w:val="20"/>
                <w:szCs w:val="20"/>
              </w:rPr>
            </w:pPr>
            <w:r w:rsidRPr="0095348C">
              <w:rPr>
                <w:bCs/>
                <w:iCs/>
                <w:sz w:val="20"/>
                <w:szCs w:val="20"/>
              </w:rPr>
              <w:t>65</w:t>
            </w:r>
          </w:p>
        </w:tc>
        <w:tc>
          <w:tcPr>
            <w:tcW w:w="708" w:type="dxa"/>
          </w:tcPr>
          <w:p w14:paraId="1E0A085A" w14:textId="77777777" w:rsidR="0095348C" w:rsidRPr="0095348C" w:rsidRDefault="0095348C" w:rsidP="00D25F92">
            <w:pPr>
              <w:jc w:val="center"/>
              <w:rPr>
                <w:bCs/>
                <w:iCs/>
                <w:sz w:val="20"/>
                <w:szCs w:val="20"/>
              </w:rPr>
            </w:pPr>
            <w:r w:rsidRPr="0095348C">
              <w:rPr>
                <w:bCs/>
                <w:iCs/>
                <w:sz w:val="20"/>
                <w:szCs w:val="20"/>
              </w:rPr>
              <w:t>н/д</w:t>
            </w:r>
          </w:p>
        </w:tc>
        <w:tc>
          <w:tcPr>
            <w:tcW w:w="709" w:type="dxa"/>
          </w:tcPr>
          <w:p w14:paraId="01EF30E7" w14:textId="77777777" w:rsidR="0095348C" w:rsidRPr="0095348C" w:rsidRDefault="0095348C" w:rsidP="00D25F92">
            <w:pPr>
              <w:jc w:val="center"/>
              <w:rPr>
                <w:bCs/>
                <w:iCs/>
                <w:sz w:val="20"/>
                <w:szCs w:val="20"/>
              </w:rPr>
            </w:pPr>
            <w:r w:rsidRPr="0095348C">
              <w:rPr>
                <w:bCs/>
                <w:iCs/>
                <w:sz w:val="20"/>
                <w:szCs w:val="20"/>
              </w:rPr>
              <w:t>н/д</w:t>
            </w:r>
          </w:p>
        </w:tc>
        <w:tc>
          <w:tcPr>
            <w:tcW w:w="1137" w:type="dxa"/>
          </w:tcPr>
          <w:p w14:paraId="5033B6FA" w14:textId="77777777" w:rsidR="0095348C" w:rsidRPr="0095348C" w:rsidRDefault="0095348C" w:rsidP="00D25F92">
            <w:pPr>
              <w:jc w:val="center"/>
              <w:rPr>
                <w:bCs/>
                <w:iCs/>
                <w:sz w:val="20"/>
                <w:szCs w:val="20"/>
              </w:rPr>
            </w:pPr>
            <w:r w:rsidRPr="0095348C">
              <w:rPr>
                <w:bCs/>
                <w:iCs/>
                <w:sz w:val="20"/>
                <w:szCs w:val="20"/>
              </w:rPr>
              <w:t>Подпитка в летний период</w:t>
            </w:r>
          </w:p>
        </w:tc>
      </w:tr>
      <w:tr w:rsidR="0095348C" w:rsidRPr="0095348C" w14:paraId="0189C173" w14:textId="77777777" w:rsidTr="0095348C">
        <w:tc>
          <w:tcPr>
            <w:tcW w:w="524" w:type="dxa"/>
          </w:tcPr>
          <w:p w14:paraId="675E8E60" w14:textId="77777777" w:rsidR="0095348C" w:rsidRPr="0095348C" w:rsidRDefault="0095348C" w:rsidP="00D25F92">
            <w:pPr>
              <w:jc w:val="center"/>
              <w:rPr>
                <w:bCs/>
                <w:iCs/>
                <w:sz w:val="20"/>
                <w:szCs w:val="20"/>
              </w:rPr>
            </w:pPr>
            <w:r w:rsidRPr="0095348C">
              <w:rPr>
                <w:bCs/>
                <w:iCs/>
                <w:sz w:val="20"/>
                <w:szCs w:val="20"/>
              </w:rPr>
              <w:t>18</w:t>
            </w:r>
          </w:p>
        </w:tc>
        <w:tc>
          <w:tcPr>
            <w:tcW w:w="1878" w:type="dxa"/>
          </w:tcPr>
          <w:p w14:paraId="3188D6C3" w14:textId="77777777" w:rsidR="0095348C" w:rsidRPr="0095348C" w:rsidRDefault="0095348C" w:rsidP="00D25F92">
            <w:pPr>
              <w:jc w:val="center"/>
              <w:rPr>
                <w:bCs/>
                <w:iCs/>
                <w:sz w:val="20"/>
                <w:szCs w:val="20"/>
              </w:rPr>
            </w:pPr>
            <w:r w:rsidRPr="0095348C">
              <w:rPr>
                <w:bCs/>
                <w:iCs/>
                <w:sz w:val="20"/>
                <w:szCs w:val="20"/>
              </w:rPr>
              <w:t>Ул. Хутор</w:t>
            </w:r>
          </w:p>
        </w:tc>
        <w:tc>
          <w:tcPr>
            <w:tcW w:w="1134" w:type="dxa"/>
          </w:tcPr>
          <w:p w14:paraId="69A3C12B" w14:textId="77777777" w:rsidR="0095348C" w:rsidRPr="0095348C" w:rsidRDefault="0095348C" w:rsidP="00D25F92">
            <w:pPr>
              <w:jc w:val="center"/>
              <w:rPr>
                <w:bCs/>
                <w:iCs/>
                <w:sz w:val="20"/>
                <w:szCs w:val="20"/>
              </w:rPr>
            </w:pPr>
            <w:r w:rsidRPr="0095348C">
              <w:rPr>
                <w:bCs/>
                <w:iCs/>
                <w:sz w:val="20"/>
                <w:szCs w:val="20"/>
              </w:rPr>
              <w:t>Хутор</w:t>
            </w:r>
          </w:p>
        </w:tc>
        <w:tc>
          <w:tcPr>
            <w:tcW w:w="1134" w:type="dxa"/>
          </w:tcPr>
          <w:p w14:paraId="4A366FA7" w14:textId="77777777" w:rsidR="0095348C" w:rsidRPr="0095348C" w:rsidRDefault="0095348C" w:rsidP="00D25F92">
            <w:pPr>
              <w:jc w:val="center"/>
              <w:rPr>
                <w:bCs/>
                <w:iCs/>
                <w:sz w:val="20"/>
                <w:szCs w:val="20"/>
              </w:rPr>
            </w:pPr>
            <w:r w:rsidRPr="0095348C">
              <w:rPr>
                <w:bCs/>
                <w:iCs/>
                <w:sz w:val="20"/>
                <w:szCs w:val="20"/>
              </w:rPr>
              <w:t>10-65-120</w:t>
            </w:r>
          </w:p>
        </w:tc>
        <w:tc>
          <w:tcPr>
            <w:tcW w:w="851" w:type="dxa"/>
          </w:tcPr>
          <w:p w14:paraId="25663C20" w14:textId="77777777" w:rsidR="0095348C" w:rsidRPr="0095348C" w:rsidRDefault="0095348C" w:rsidP="00D25F92">
            <w:pPr>
              <w:jc w:val="center"/>
              <w:rPr>
                <w:bCs/>
                <w:iCs/>
                <w:sz w:val="20"/>
                <w:szCs w:val="20"/>
              </w:rPr>
            </w:pPr>
            <w:r w:rsidRPr="0095348C">
              <w:rPr>
                <w:bCs/>
                <w:iCs/>
                <w:sz w:val="20"/>
                <w:szCs w:val="20"/>
              </w:rPr>
              <w:t>н/д</w:t>
            </w:r>
          </w:p>
        </w:tc>
        <w:tc>
          <w:tcPr>
            <w:tcW w:w="850" w:type="dxa"/>
          </w:tcPr>
          <w:p w14:paraId="5E1D6506" w14:textId="77777777" w:rsidR="0095348C" w:rsidRPr="0095348C" w:rsidRDefault="0095348C" w:rsidP="00D25F92">
            <w:pPr>
              <w:jc w:val="center"/>
              <w:rPr>
                <w:bCs/>
                <w:iCs/>
                <w:sz w:val="20"/>
                <w:szCs w:val="20"/>
              </w:rPr>
            </w:pPr>
            <w:r w:rsidRPr="0095348C">
              <w:rPr>
                <w:bCs/>
                <w:iCs/>
                <w:sz w:val="20"/>
                <w:szCs w:val="20"/>
              </w:rPr>
              <w:t>н/д</w:t>
            </w:r>
          </w:p>
        </w:tc>
        <w:tc>
          <w:tcPr>
            <w:tcW w:w="851" w:type="dxa"/>
          </w:tcPr>
          <w:p w14:paraId="28B9895F" w14:textId="77777777" w:rsidR="0095348C" w:rsidRPr="0095348C" w:rsidRDefault="0095348C" w:rsidP="00D25F92">
            <w:pPr>
              <w:jc w:val="center"/>
              <w:rPr>
                <w:bCs/>
                <w:iCs/>
                <w:sz w:val="20"/>
                <w:szCs w:val="20"/>
              </w:rPr>
            </w:pPr>
            <w:r w:rsidRPr="0095348C">
              <w:rPr>
                <w:bCs/>
                <w:iCs/>
                <w:sz w:val="20"/>
                <w:szCs w:val="20"/>
              </w:rPr>
              <w:t>65</w:t>
            </w:r>
          </w:p>
        </w:tc>
        <w:tc>
          <w:tcPr>
            <w:tcW w:w="708" w:type="dxa"/>
          </w:tcPr>
          <w:p w14:paraId="70D7D474" w14:textId="77777777" w:rsidR="0095348C" w:rsidRPr="0095348C" w:rsidRDefault="0095348C" w:rsidP="00D25F92">
            <w:pPr>
              <w:jc w:val="center"/>
              <w:rPr>
                <w:bCs/>
                <w:iCs/>
                <w:sz w:val="20"/>
                <w:szCs w:val="20"/>
              </w:rPr>
            </w:pPr>
            <w:r w:rsidRPr="0095348C">
              <w:rPr>
                <w:bCs/>
                <w:iCs/>
                <w:sz w:val="20"/>
                <w:szCs w:val="20"/>
              </w:rPr>
              <w:t>н/д</w:t>
            </w:r>
          </w:p>
        </w:tc>
        <w:tc>
          <w:tcPr>
            <w:tcW w:w="709" w:type="dxa"/>
          </w:tcPr>
          <w:p w14:paraId="22FE6944" w14:textId="77777777" w:rsidR="0095348C" w:rsidRPr="0095348C" w:rsidRDefault="0095348C" w:rsidP="00D25F92">
            <w:pPr>
              <w:jc w:val="center"/>
              <w:rPr>
                <w:bCs/>
                <w:iCs/>
                <w:sz w:val="20"/>
                <w:szCs w:val="20"/>
              </w:rPr>
            </w:pPr>
            <w:r w:rsidRPr="0095348C">
              <w:rPr>
                <w:bCs/>
                <w:iCs/>
                <w:sz w:val="20"/>
                <w:szCs w:val="20"/>
              </w:rPr>
              <w:t>н/д</w:t>
            </w:r>
          </w:p>
        </w:tc>
        <w:tc>
          <w:tcPr>
            <w:tcW w:w="1137" w:type="dxa"/>
          </w:tcPr>
          <w:p w14:paraId="15192AC0" w14:textId="77777777" w:rsidR="0095348C" w:rsidRPr="0095348C" w:rsidRDefault="0095348C" w:rsidP="00D25F92">
            <w:pPr>
              <w:jc w:val="center"/>
              <w:rPr>
                <w:bCs/>
                <w:iCs/>
                <w:sz w:val="20"/>
                <w:szCs w:val="20"/>
              </w:rPr>
            </w:pPr>
          </w:p>
        </w:tc>
      </w:tr>
      <w:tr w:rsidR="0095348C" w:rsidRPr="0095348C" w14:paraId="1FC4E6A3" w14:textId="77777777" w:rsidTr="0095348C">
        <w:tc>
          <w:tcPr>
            <w:tcW w:w="524" w:type="dxa"/>
          </w:tcPr>
          <w:p w14:paraId="1CCF0703" w14:textId="77777777" w:rsidR="0095348C" w:rsidRPr="0095348C" w:rsidRDefault="0095348C" w:rsidP="00D25F92">
            <w:pPr>
              <w:jc w:val="center"/>
              <w:rPr>
                <w:bCs/>
                <w:iCs/>
                <w:sz w:val="20"/>
                <w:szCs w:val="20"/>
              </w:rPr>
            </w:pPr>
            <w:r w:rsidRPr="0095348C">
              <w:rPr>
                <w:bCs/>
                <w:iCs/>
                <w:sz w:val="20"/>
                <w:szCs w:val="20"/>
              </w:rPr>
              <w:t>19</w:t>
            </w:r>
          </w:p>
        </w:tc>
        <w:tc>
          <w:tcPr>
            <w:tcW w:w="1878" w:type="dxa"/>
          </w:tcPr>
          <w:p w14:paraId="4D4CB457" w14:textId="77777777" w:rsidR="0095348C" w:rsidRPr="0095348C" w:rsidRDefault="0095348C" w:rsidP="00D25F92">
            <w:pPr>
              <w:jc w:val="center"/>
              <w:rPr>
                <w:bCs/>
                <w:iCs/>
                <w:sz w:val="20"/>
                <w:szCs w:val="20"/>
              </w:rPr>
            </w:pPr>
            <w:r w:rsidRPr="0095348C">
              <w:rPr>
                <w:bCs/>
                <w:iCs/>
                <w:sz w:val="20"/>
                <w:szCs w:val="20"/>
              </w:rPr>
              <w:t>Ул. Толстого</w:t>
            </w:r>
          </w:p>
        </w:tc>
        <w:tc>
          <w:tcPr>
            <w:tcW w:w="1134" w:type="dxa"/>
          </w:tcPr>
          <w:p w14:paraId="12AF4011" w14:textId="77777777" w:rsidR="0095348C" w:rsidRPr="0095348C" w:rsidRDefault="0095348C" w:rsidP="00D25F92">
            <w:pPr>
              <w:jc w:val="center"/>
              <w:rPr>
                <w:bCs/>
                <w:iCs/>
                <w:sz w:val="20"/>
                <w:szCs w:val="20"/>
              </w:rPr>
            </w:pPr>
            <w:r w:rsidRPr="0095348C">
              <w:rPr>
                <w:bCs/>
                <w:iCs/>
                <w:sz w:val="20"/>
                <w:szCs w:val="20"/>
              </w:rPr>
              <w:t>Кардиология</w:t>
            </w:r>
          </w:p>
        </w:tc>
        <w:tc>
          <w:tcPr>
            <w:tcW w:w="1134" w:type="dxa"/>
          </w:tcPr>
          <w:p w14:paraId="68398EDC" w14:textId="77777777" w:rsidR="0095348C" w:rsidRPr="0095348C" w:rsidRDefault="0095348C" w:rsidP="00D25F92">
            <w:pPr>
              <w:jc w:val="center"/>
              <w:rPr>
                <w:bCs/>
                <w:iCs/>
                <w:sz w:val="20"/>
                <w:szCs w:val="20"/>
              </w:rPr>
            </w:pPr>
            <w:r w:rsidRPr="0095348C">
              <w:rPr>
                <w:bCs/>
                <w:iCs/>
                <w:sz w:val="20"/>
                <w:szCs w:val="20"/>
              </w:rPr>
              <w:t>4-4,5-60</w:t>
            </w:r>
          </w:p>
        </w:tc>
        <w:tc>
          <w:tcPr>
            <w:tcW w:w="851" w:type="dxa"/>
          </w:tcPr>
          <w:p w14:paraId="032A8117" w14:textId="77777777" w:rsidR="0095348C" w:rsidRPr="0095348C" w:rsidRDefault="0095348C" w:rsidP="00D25F92">
            <w:pPr>
              <w:jc w:val="center"/>
              <w:rPr>
                <w:bCs/>
                <w:iCs/>
                <w:sz w:val="20"/>
                <w:szCs w:val="20"/>
              </w:rPr>
            </w:pPr>
            <w:r w:rsidRPr="0095348C">
              <w:rPr>
                <w:bCs/>
                <w:iCs/>
                <w:sz w:val="20"/>
                <w:szCs w:val="20"/>
              </w:rPr>
              <w:t>н/д</w:t>
            </w:r>
          </w:p>
        </w:tc>
        <w:tc>
          <w:tcPr>
            <w:tcW w:w="850" w:type="dxa"/>
          </w:tcPr>
          <w:p w14:paraId="10A709CE" w14:textId="77777777" w:rsidR="0095348C" w:rsidRPr="0095348C" w:rsidRDefault="0095348C" w:rsidP="00D25F92">
            <w:pPr>
              <w:jc w:val="center"/>
              <w:rPr>
                <w:bCs/>
                <w:iCs/>
                <w:sz w:val="20"/>
                <w:szCs w:val="20"/>
              </w:rPr>
            </w:pPr>
            <w:r w:rsidRPr="0095348C">
              <w:rPr>
                <w:bCs/>
                <w:iCs/>
                <w:sz w:val="20"/>
                <w:szCs w:val="20"/>
              </w:rPr>
              <w:t>н/д</w:t>
            </w:r>
          </w:p>
        </w:tc>
        <w:tc>
          <w:tcPr>
            <w:tcW w:w="851" w:type="dxa"/>
          </w:tcPr>
          <w:p w14:paraId="732FCB06" w14:textId="77777777" w:rsidR="0095348C" w:rsidRPr="0095348C" w:rsidRDefault="0095348C" w:rsidP="00D25F92">
            <w:pPr>
              <w:jc w:val="center"/>
              <w:rPr>
                <w:bCs/>
                <w:iCs/>
                <w:sz w:val="20"/>
                <w:szCs w:val="20"/>
              </w:rPr>
            </w:pPr>
            <w:r w:rsidRPr="0095348C">
              <w:rPr>
                <w:bCs/>
                <w:iCs/>
                <w:sz w:val="20"/>
                <w:szCs w:val="20"/>
              </w:rPr>
              <w:t>4,5</w:t>
            </w:r>
          </w:p>
        </w:tc>
        <w:tc>
          <w:tcPr>
            <w:tcW w:w="708" w:type="dxa"/>
          </w:tcPr>
          <w:p w14:paraId="0B8C95F3" w14:textId="77777777" w:rsidR="0095348C" w:rsidRPr="0095348C" w:rsidRDefault="0095348C" w:rsidP="00D25F92">
            <w:pPr>
              <w:jc w:val="center"/>
              <w:rPr>
                <w:bCs/>
                <w:iCs/>
                <w:sz w:val="20"/>
                <w:szCs w:val="20"/>
              </w:rPr>
            </w:pPr>
            <w:r w:rsidRPr="0095348C">
              <w:rPr>
                <w:bCs/>
                <w:iCs/>
                <w:sz w:val="20"/>
                <w:szCs w:val="20"/>
              </w:rPr>
              <w:t>н/д</w:t>
            </w:r>
          </w:p>
        </w:tc>
        <w:tc>
          <w:tcPr>
            <w:tcW w:w="709" w:type="dxa"/>
          </w:tcPr>
          <w:p w14:paraId="2B614CFE" w14:textId="77777777" w:rsidR="0095348C" w:rsidRPr="0095348C" w:rsidRDefault="0095348C" w:rsidP="00D25F92">
            <w:pPr>
              <w:jc w:val="center"/>
              <w:rPr>
                <w:bCs/>
                <w:iCs/>
                <w:sz w:val="20"/>
                <w:szCs w:val="20"/>
              </w:rPr>
            </w:pPr>
            <w:r w:rsidRPr="0095348C">
              <w:rPr>
                <w:bCs/>
                <w:iCs/>
                <w:sz w:val="20"/>
                <w:szCs w:val="20"/>
              </w:rPr>
              <w:t>1978</w:t>
            </w:r>
          </w:p>
        </w:tc>
        <w:tc>
          <w:tcPr>
            <w:tcW w:w="1137" w:type="dxa"/>
          </w:tcPr>
          <w:p w14:paraId="4ED36B36" w14:textId="77777777" w:rsidR="0095348C" w:rsidRPr="0095348C" w:rsidRDefault="0095348C" w:rsidP="00D25F92">
            <w:pPr>
              <w:jc w:val="center"/>
              <w:rPr>
                <w:bCs/>
                <w:iCs/>
                <w:sz w:val="20"/>
                <w:szCs w:val="20"/>
              </w:rPr>
            </w:pPr>
          </w:p>
        </w:tc>
      </w:tr>
      <w:tr w:rsidR="0095348C" w:rsidRPr="0095348C" w14:paraId="432EC310" w14:textId="77777777" w:rsidTr="0095348C">
        <w:tc>
          <w:tcPr>
            <w:tcW w:w="524" w:type="dxa"/>
          </w:tcPr>
          <w:p w14:paraId="5FD0C3E5" w14:textId="77777777" w:rsidR="0095348C" w:rsidRPr="0095348C" w:rsidRDefault="0095348C" w:rsidP="00D25F92">
            <w:pPr>
              <w:jc w:val="center"/>
              <w:rPr>
                <w:bCs/>
                <w:iCs/>
                <w:sz w:val="20"/>
                <w:szCs w:val="20"/>
              </w:rPr>
            </w:pPr>
            <w:r w:rsidRPr="0095348C">
              <w:rPr>
                <w:bCs/>
                <w:iCs/>
                <w:sz w:val="20"/>
                <w:szCs w:val="20"/>
              </w:rPr>
              <w:t>20</w:t>
            </w:r>
          </w:p>
        </w:tc>
        <w:tc>
          <w:tcPr>
            <w:tcW w:w="1878" w:type="dxa"/>
          </w:tcPr>
          <w:p w14:paraId="66F8095F" w14:textId="77777777" w:rsidR="0095348C" w:rsidRPr="0095348C" w:rsidRDefault="0095348C" w:rsidP="00D25F92">
            <w:pPr>
              <w:jc w:val="center"/>
              <w:rPr>
                <w:bCs/>
                <w:iCs/>
                <w:sz w:val="20"/>
                <w:szCs w:val="20"/>
              </w:rPr>
            </w:pPr>
            <w:r w:rsidRPr="0095348C">
              <w:rPr>
                <w:bCs/>
                <w:iCs/>
                <w:sz w:val="20"/>
                <w:szCs w:val="20"/>
              </w:rPr>
              <w:t>Ул. Ломоносова</w:t>
            </w:r>
          </w:p>
        </w:tc>
        <w:tc>
          <w:tcPr>
            <w:tcW w:w="1134" w:type="dxa"/>
          </w:tcPr>
          <w:p w14:paraId="548C71E7" w14:textId="77777777" w:rsidR="0095348C" w:rsidRPr="0095348C" w:rsidRDefault="0095348C" w:rsidP="00D25F92">
            <w:pPr>
              <w:jc w:val="center"/>
              <w:rPr>
                <w:bCs/>
                <w:iCs/>
                <w:sz w:val="20"/>
                <w:szCs w:val="20"/>
              </w:rPr>
            </w:pPr>
            <w:r w:rsidRPr="0095348C">
              <w:rPr>
                <w:bCs/>
                <w:iCs/>
                <w:sz w:val="20"/>
                <w:szCs w:val="20"/>
              </w:rPr>
              <w:t>Стадион</w:t>
            </w:r>
          </w:p>
        </w:tc>
        <w:tc>
          <w:tcPr>
            <w:tcW w:w="1134" w:type="dxa"/>
          </w:tcPr>
          <w:p w14:paraId="2AFA9671" w14:textId="77777777" w:rsidR="0095348C" w:rsidRPr="0095348C" w:rsidRDefault="0095348C" w:rsidP="00D25F92">
            <w:pPr>
              <w:jc w:val="center"/>
              <w:rPr>
                <w:bCs/>
                <w:iCs/>
                <w:sz w:val="20"/>
                <w:szCs w:val="20"/>
              </w:rPr>
            </w:pPr>
            <w:r w:rsidRPr="0095348C">
              <w:rPr>
                <w:bCs/>
                <w:iCs/>
                <w:sz w:val="20"/>
                <w:szCs w:val="20"/>
              </w:rPr>
              <w:t>6-25-120</w:t>
            </w:r>
          </w:p>
        </w:tc>
        <w:tc>
          <w:tcPr>
            <w:tcW w:w="851" w:type="dxa"/>
          </w:tcPr>
          <w:p w14:paraId="6A6A39A0" w14:textId="77777777" w:rsidR="0095348C" w:rsidRPr="0095348C" w:rsidRDefault="0095348C" w:rsidP="00D25F92">
            <w:pPr>
              <w:jc w:val="center"/>
              <w:rPr>
                <w:bCs/>
                <w:iCs/>
                <w:sz w:val="20"/>
                <w:szCs w:val="20"/>
              </w:rPr>
            </w:pPr>
            <w:r w:rsidRPr="0095348C">
              <w:rPr>
                <w:bCs/>
                <w:iCs/>
                <w:sz w:val="20"/>
                <w:szCs w:val="20"/>
              </w:rPr>
              <w:t>н/д</w:t>
            </w:r>
          </w:p>
        </w:tc>
        <w:tc>
          <w:tcPr>
            <w:tcW w:w="850" w:type="dxa"/>
          </w:tcPr>
          <w:p w14:paraId="0831A165" w14:textId="77777777" w:rsidR="0095348C" w:rsidRPr="0095348C" w:rsidRDefault="0095348C" w:rsidP="00D25F92">
            <w:pPr>
              <w:jc w:val="center"/>
              <w:rPr>
                <w:bCs/>
                <w:iCs/>
                <w:sz w:val="20"/>
                <w:szCs w:val="20"/>
              </w:rPr>
            </w:pPr>
            <w:r w:rsidRPr="0095348C">
              <w:rPr>
                <w:bCs/>
                <w:iCs/>
                <w:sz w:val="20"/>
                <w:szCs w:val="20"/>
              </w:rPr>
              <w:t>н/д</w:t>
            </w:r>
          </w:p>
        </w:tc>
        <w:tc>
          <w:tcPr>
            <w:tcW w:w="851" w:type="dxa"/>
          </w:tcPr>
          <w:p w14:paraId="7309533D" w14:textId="77777777" w:rsidR="0095348C" w:rsidRPr="0095348C" w:rsidRDefault="0095348C" w:rsidP="00D25F92">
            <w:pPr>
              <w:jc w:val="center"/>
              <w:rPr>
                <w:bCs/>
                <w:iCs/>
                <w:sz w:val="20"/>
                <w:szCs w:val="20"/>
              </w:rPr>
            </w:pPr>
            <w:r w:rsidRPr="0095348C">
              <w:rPr>
                <w:bCs/>
                <w:iCs/>
                <w:sz w:val="20"/>
                <w:szCs w:val="20"/>
              </w:rPr>
              <w:t>25</w:t>
            </w:r>
          </w:p>
        </w:tc>
        <w:tc>
          <w:tcPr>
            <w:tcW w:w="708" w:type="dxa"/>
          </w:tcPr>
          <w:p w14:paraId="47CB4A2A" w14:textId="77777777" w:rsidR="0095348C" w:rsidRPr="0095348C" w:rsidRDefault="0095348C" w:rsidP="00D25F92">
            <w:pPr>
              <w:jc w:val="center"/>
              <w:rPr>
                <w:bCs/>
                <w:iCs/>
                <w:sz w:val="20"/>
                <w:szCs w:val="20"/>
              </w:rPr>
            </w:pPr>
            <w:r w:rsidRPr="0095348C">
              <w:rPr>
                <w:bCs/>
                <w:iCs/>
                <w:sz w:val="20"/>
                <w:szCs w:val="20"/>
              </w:rPr>
              <w:t>н/д</w:t>
            </w:r>
          </w:p>
        </w:tc>
        <w:tc>
          <w:tcPr>
            <w:tcW w:w="709" w:type="dxa"/>
          </w:tcPr>
          <w:p w14:paraId="5CE9029A" w14:textId="77777777" w:rsidR="0095348C" w:rsidRPr="0095348C" w:rsidRDefault="0095348C" w:rsidP="00D25F92">
            <w:pPr>
              <w:jc w:val="center"/>
              <w:rPr>
                <w:bCs/>
                <w:iCs/>
                <w:sz w:val="20"/>
                <w:szCs w:val="20"/>
              </w:rPr>
            </w:pPr>
            <w:r w:rsidRPr="0095348C">
              <w:rPr>
                <w:bCs/>
                <w:iCs/>
                <w:sz w:val="20"/>
                <w:szCs w:val="20"/>
              </w:rPr>
              <w:t>2014</w:t>
            </w:r>
          </w:p>
        </w:tc>
        <w:tc>
          <w:tcPr>
            <w:tcW w:w="1137" w:type="dxa"/>
          </w:tcPr>
          <w:p w14:paraId="7215A383" w14:textId="77777777" w:rsidR="0095348C" w:rsidRPr="0095348C" w:rsidRDefault="0095348C" w:rsidP="00D25F92">
            <w:pPr>
              <w:jc w:val="center"/>
              <w:rPr>
                <w:bCs/>
                <w:iCs/>
                <w:sz w:val="20"/>
                <w:szCs w:val="20"/>
              </w:rPr>
            </w:pPr>
          </w:p>
        </w:tc>
      </w:tr>
      <w:tr w:rsidR="0095348C" w:rsidRPr="0095348C" w14:paraId="7A2D2412" w14:textId="77777777" w:rsidTr="0095348C">
        <w:tc>
          <w:tcPr>
            <w:tcW w:w="6371" w:type="dxa"/>
            <w:gridSpan w:val="6"/>
          </w:tcPr>
          <w:p w14:paraId="73FE1AFF" w14:textId="77777777" w:rsidR="0095348C" w:rsidRPr="0095348C" w:rsidRDefault="0095348C" w:rsidP="00D25F92">
            <w:pPr>
              <w:jc w:val="center"/>
              <w:rPr>
                <w:bCs/>
                <w:iCs/>
                <w:sz w:val="20"/>
                <w:szCs w:val="20"/>
              </w:rPr>
            </w:pPr>
            <w:r w:rsidRPr="0095348C">
              <w:rPr>
                <w:bCs/>
                <w:iCs/>
                <w:sz w:val="20"/>
                <w:szCs w:val="20"/>
              </w:rPr>
              <w:t>Итого дебит, м3/час</w:t>
            </w:r>
          </w:p>
        </w:tc>
        <w:tc>
          <w:tcPr>
            <w:tcW w:w="851" w:type="dxa"/>
          </w:tcPr>
          <w:p w14:paraId="765E8ED6" w14:textId="77777777" w:rsidR="0095348C" w:rsidRPr="0095348C" w:rsidRDefault="0095348C" w:rsidP="00D25F92">
            <w:pPr>
              <w:jc w:val="center"/>
              <w:rPr>
                <w:bCs/>
                <w:iCs/>
                <w:sz w:val="20"/>
                <w:szCs w:val="20"/>
              </w:rPr>
            </w:pPr>
            <w:r w:rsidRPr="0095348C">
              <w:rPr>
                <w:bCs/>
                <w:iCs/>
                <w:sz w:val="20"/>
                <w:szCs w:val="20"/>
              </w:rPr>
              <w:t>1189,5</w:t>
            </w:r>
          </w:p>
        </w:tc>
        <w:tc>
          <w:tcPr>
            <w:tcW w:w="708" w:type="dxa"/>
          </w:tcPr>
          <w:p w14:paraId="249A9EA8" w14:textId="77777777" w:rsidR="0095348C" w:rsidRPr="0095348C" w:rsidRDefault="0095348C" w:rsidP="00D25F92">
            <w:pPr>
              <w:jc w:val="center"/>
              <w:rPr>
                <w:bCs/>
                <w:iCs/>
                <w:sz w:val="20"/>
                <w:szCs w:val="20"/>
              </w:rPr>
            </w:pPr>
          </w:p>
        </w:tc>
        <w:tc>
          <w:tcPr>
            <w:tcW w:w="709" w:type="dxa"/>
          </w:tcPr>
          <w:p w14:paraId="5AC550B2" w14:textId="77777777" w:rsidR="0095348C" w:rsidRPr="0095348C" w:rsidRDefault="0095348C" w:rsidP="00D25F92">
            <w:pPr>
              <w:jc w:val="center"/>
              <w:rPr>
                <w:bCs/>
                <w:iCs/>
                <w:sz w:val="20"/>
                <w:szCs w:val="20"/>
              </w:rPr>
            </w:pPr>
          </w:p>
        </w:tc>
        <w:tc>
          <w:tcPr>
            <w:tcW w:w="1137" w:type="dxa"/>
          </w:tcPr>
          <w:p w14:paraId="5EB5A94F" w14:textId="77777777" w:rsidR="0095348C" w:rsidRPr="0095348C" w:rsidRDefault="0095348C" w:rsidP="00D25F92">
            <w:pPr>
              <w:jc w:val="center"/>
              <w:rPr>
                <w:bCs/>
                <w:iCs/>
                <w:sz w:val="20"/>
                <w:szCs w:val="20"/>
              </w:rPr>
            </w:pPr>
          </w:p>
        </w:tc>
      </w:tr>
      <w:tr w:rsidR="0095348C" w:rsidRPr="0095348C" w14:paraId="61739703" w14:textId="77777777" w:rsidTr="0095348C">
        <w:tc>
          <w:tcPr>
            <w:tcW w:w="9776" w:type="dxa"/>
            <w:gridSpan w:val="10"/>
          </w:tcPr>
          <w:p w14:paraId="30CDC7B7" w14:textId="77777777" w:rsidR="0095348C" w:rsidRPr="0095348C" w:rsidRDefault="0095348C" w:rsidP="00D25F92">
            <w:pPr>
              <w:jc w:val="center"/>
              <w:rPr>
                <w:bCs/>
                <w:iCs/>
                <w:sz w:val="20"/>
                <w:szCs w:val="20"/>
              </w:rPr>
            </w:pPr>
            <w:r w:rsidRPr="0095348C">
              <w:rPr>
                <w:bCs/>
                <w:iCs/>
                <w:sz w:val="20"/>
                <w:szCs w:val="20"/>
              </w:rPr>
              <w:t>с. Дыгулыбгей</w:t>
            </w:r>
          </w:p>
        </w:tc>
      </w:tr>
      <w:tr w:rsidR="0095348C" w:rsidRPr="0095348C" w14:paraId="38ADEE51" w14:textId="77777777" w:rsidTr="0095348C">
        <w:tc>
          <w:tcPr>
            <w:tcW w:w="524" w:type="dxa"/>
          </w:tcPr>
          <w:p w14:paraId="2A753EA2" w14:textId="77777777" w:rsidR="0095348C" w:rsidRPr="0095348C" w:rsidRDefault="0095348C" w:rsidP="00D25F92">
            <w:pPr>
              <w:jc w:val="center"/>
              <w:rPr>
                <w:bCs/>
                <w:iCs/>
                <w:sz w:val="20"/>
                <w:szCs w:val="20"/>
              </w:rPr>
            </w:pPr>
            <w:r w:rsidRPr="0095348C">
              <w:rPr>
                <w:bCs/>
                <w:iCs/>
                <w:sz w:val="20"/>
                <w:szCs w:val="20"/>
              </w:rPr>
              <w:t>21</w:t>
            </w:r>
          </w:p>
        </w:tc>
        <w:tc>
          <w:tcPr>
            <w:tcW w:w="1878" w:type="dxa"/>
          </w:tcPr>
          <w:p w14:paraId="6EF09FF2" w14:textId="77777777" w:rsidR="0095348C" w:rsidRPr="0095348C" w:rsidRDefault="0095348C" w:rsidP="00D25F92">
            <w:pPr>
              <w:jc w:val="center"/>
              <w:rPr>
                <w:bCs/>
                <w:iCs/>
                <w:sz w:val="20"/>
                <w:szCs w:val="20"/>
              </w:rPr>
            </w:pPr>
            <w:r w:rsidRPr="0095348C">
              <w:rPr>
                <w:bCs/>
                <w:iCs/>
                <w:sz w:val="20"/>
                <w:szCs w:val="20"/>
              </w:rPr>
              <w:t>Ул. Набережная</w:t>
            </w:r>
          </w:p>
        </w:tc>
        <w:tc>
          <w:tcPr>
            <w:tcW w:w="1134" w:type="dxa"/>
          </w:tcPr>
          <w:p w14:paraId="2034F19D" w14:textId="77777777" w:rsidR="0095348C" w:rsidRPr="0095348C" w:rsidRDefault="0095348C" w:rsidP="00D25F92">
            <w:pPr>
              <w:jc w:val="center"/>
              <w:rPr>
                <w:bCs/>
                <w:iCs/>
                <w:sz w:val="20"/>
                <w:szCs w:val="20"/>
              </w:rPr>
            </w:pPr>
            <w:r w:rsidRPr="0095348C">
              <w:rPr>
                <w:bCs/>
                <w:iCs/>
                <w:sz w:val="20"/>
                <w:szCs w:val="20"/>
              </w:rPr>
              <w:t>Пойма реки 1</w:t>
            </w:r>
          </w:p>
        </w:tc>
        <w:tc>
          <w:tcPr>
            <w:tcW w:w="1134" w:type="dxa"/>
          </w:tcPr>
          <w:p w14:paraId="2A25E0B0" w14:textId="77777777" w:rsidR="0095348C" w:rsidRPr="0095348C" w:rsidRDefault="0095348C" w:rsidP="00D25F92">
            <w:pPr>
              <w:jc w:val="center"/>
              <w:rPr>
                <w:bCs/>
                <w:iCs/>
                <w:sz w:val="20"/>
                <w:szCs w:val="20"/>
              </w:rPr>
            </w:pPr>
            <w:r w:rsidRPr="0095348C">
              <w:rPr>
                <w:bCs/>
                <w:iCs/>
                <w:sz w:val="20"/>
                <w:szCs w:val="20"/>
              </w:rPr>
              <w:t>8-25-100</w:t>
            </w:r>
          </w:p>
        </w:tc>
        <w:tc>
          <w:tcPr>
            <w:tcW w:w="851" w:type="dxa"/>
          </w:tcPr>
          <w:p w14:paraId="0A2992D0" w14:textId="77777777" w:rsidR="0095348C" w:rsidRPr="0095348C" w:rsidRDefault="0095348C" w:rsidP="00D25F92">
            <w:pPr>
              <w:jc w:val="center"/>
              <w:rPr>
                <w:bCs/>
                <w:iCs/>
                <w:sz w:val="20"/>
                <w:szCs w:val="20"/>
              </w:rPr>
            </w:pPr>
            <w:r w:rsidRPr="0095348C">
              <w:rPr>
                <w:bCs/>
                <w:iCs/>
                <w:sz w:val="20"/>
                <w:szCs w:val="20"/>
              </w:rPr>
              <w:t>44732</w:t>
            </w:r>
          </w:p>
        </w:tc>
        <w:tc>
          <w:tcPr>
            <w:tcW w:w="850" w:type="dxa"/>
          </w:tcPr>
          <w:p w14:paraId="77F1E4FD" w14:textId="77777777" w:rsidR="0095348C" w:rsidRPr="0095348C" w:rsidRDefault="0095348C" w:rsidP="00D25F92">
            <w:pPr>
              <w:jc w:val="center"/>
              <w:rPr>
                <w:bCs/>
                <w:iCs/>
                <w:sz w:val="20"/>
                <w:szCs w:val="20"/>
              </w:rPr>
            </w:pPr>
            <w:r w:rsidRPr="0095348C">
              <w:rPr>
                <w:bCs/>
                <w:iCs/>
                <w:sz w:val="20"/>
                <w:szCs w:val="20"/>
              </w:rPr>
              <w:t>15</w:t>
            </w:r>
          </w:p>
        </w:tc>
        <w:tc>
          <w:tcPr>
            <w:tcW w:w="851" w:type="dxa"/>
          </w:tcPr>
          <w:p w14:paraId="15EABD4B" w14:textId="77777777" w:rsidR="0095348C" w:rsidRPr="0095348C" w:rsidRDefault="0095348C" w:rsidP="00D25F92">
            <w:pPr>
              <w:jc w:val="center"/>
              <w:rPr>
                <w:bCs/>
                <w:iCs/>
                <w:sz w:val="20"/>
                <w:szCs w:val="20"/>
              </w:rPr>
            </w:pPr>
            <w:r w:rsidRPr="0095348C">
              <w:rPr>
                <w:bCs/>
                <w:iCs/>
                <w:sz w:val="20"/>
                <w:szCs w:val="20"/>
              </w:rPr>
              <w:t>25</w:t>
            </w:r>
          </w:p>
        </w:tc>
        <w:tc>
          <w:tcPr>
            <w:tcW w:w="708" w:type="dxa"/>
          </w:tcPr>
          <w:p w14:paraId="696C91A1" w14:textId="77777777" w:rsidR="0095348C" w:rsidRPr="0095348C" w:rsidRDefault="0095348C" w:rsidP="00D25F92">
            <w:pPr>
              <w:jc w:val="center"/>
              <w:rPr>
                <w:bCs/>
                <w:iCs/>
                <w:sz w:val="20"/>
                <w:szCs w:val="20"/>
              </w:rPr>
            </w:pPr>
            <w:r w:rsidRPr="0095348C">
              <w:rPr>
                <w:bCs/>
                <w:iCs/>
                <w:sz w:val="20"/>
                <w:szCs w:val="20"/>
              </w:rPr>
              <w:t>100</w:t>
            </w:r>
          </w:p>
        </w:tc>
        <w:tc>
          <w:tcPr>
            <w:tcW w:w="709" w:type="dxa"/>
          </w:tcPr>
          <w:p w14:paraId="051BADDA" w14:textId="77777777" w:rsidR="0095348C" w:rsidRPr="0095348C" w:rsidRDefault="0095348C" w:rsidP="00D25F92">
            <w:pPr>
              <w:jc w:val="center"/>
              <w:rPr>
                <w:bCs/>
                <w:iCs/>
                <w:sz w:val="20"/>
                <w:szCs w:val="20"/>
              </w:rPr>
            </w:pPr>
            <w:r w:rsidRPr="0095348C">
              <w:rPr>
                <w:bCs/>
                <w:iCs/>
                <w:sz w:val="20"/>
                <w:szCs w:val="20"/>
              </w:rPr>
              <w:t>1980</w:t>
            </w:r>
          </w:p>
        </w:tc>
        <w:tc>
          <w:tcPr>
            <w:tcW w:w="1137" w:type="dxa"/>
          </w:tcPr>
          <w:p w14:paraId="11E927F0" w14:textId="77777777" w:rsidR="0095348C" w:rsidRPr="0095348C" w:rsidRDefault="0095348C" w:rsidP="00D25F92">
            <w:pPr>
              <w:jc w:val="center"/>
              <w:rPr>
                <w:bCs/>
                <w:iCs/>
                <w:sz w:val="20"/>
                <w:szCs w:val="20"/>
              </w:rPr>
            </w:pPr>
          </w:p>
        </w:tc>
      </w:tr>
      <w:tr w:rsidR="0095348C" w:rsidRPr="0095348C" w14:paraId="6C5402E9" w14:textId="77777777" w:rsidTr="0095348C">
        <w:tc>
          <w:tcPr>
            <w:tcW w:w="524" w:type="dxa"/>
          </w:tcPr>
          <w:p w14:paraId="039C61E3" w14:textId="77777777" w:rsidR="0095348C" w:rsidRPr="0095348C" w:rsidRDefault="0095348C" w:rsidP="00D25F92">
            <w:pPr>
              <w:jc w:val="center"/>
              <w:rPr>
                <w:bCs/>
                <w:iCs/>
                <w:sz w:val="20"/>
                <w:szCs w:val="20"/>
              </w:rPr>
            </w:pPr>
            <w:r w:rsidRPr="0095348C">
              <w:rPr>
                <w:bCs/>
                <w:iCs/>
                <w:sz w:val="20"/>
                <w:szCs w:val="20"/>
              </w:rPr>
              <w:t>22</w:t>
            </w:r>
          </w:p>
        </w:tc>
        <w:tc>
          <w:tcPr>
            <w:tcW w:w="1878" w:type="dxa"/>
          </w:tcPr>
          <w:p w14:paraId="2163E761" w14:textId="77777777" w:rsidR="0095348C" w:rsidRPr="0095348C" w:rsidRDefault="0095348C" w:rsidP="00D25F92">
            <w:pPr>
              <w:jc w:val="center"/>
              <w:rPr>
                <w:bCs/>
                <w:iCs/>
                <w:sz w:val="20"/>
                <w:szCs w:val="20"/>
              </w:rPr>
            </w:pPr>
            <w:r w:rsidRPr="0095348C">
              <w:rPr>
                <w:bCs/>
                <w:iCs/>
                <w:sz w:val="20"/>
                <w:szCs w:val="20"/>
              </w:rPr>
              <w:t>Ул. Набережная</w:t>
            </w:r>
          </w:p>
        </w:tc>
        <w:tc>
          <w:tcPr>
            <w:tcW w:w="1134" w:type="dxa"/>
          </w:tcPr>
          <w:p w14:paraId="10B04AA2" w14:textId="77777777" w:rsidR="0095348C" w:rsidRPr="0095348C" w:rsidRDefault="0095348C" w:rsidP="00D25F92">
            <w:pPr>
              <w:jc w:val="center"/>
              <w:rPr>
                <w:bCs/>
                <w:iCs/>
                <w:sz w:val="20"/>
                <w:szCs w:val="20"/>
              </w:rPr>
            </w:pPr>
            <w:r w:rsidRPr="0095348C">
              <w:rPr>
                <w:bCs/>
                <w:iCs/>
                <w:sz w:val="20"/>
                <w:szCs w:val="20"/>
              </w:rPr>
              <w:t>Пойма реки 2</w:t>
            </w:r>
          </w:p>
        </w:tc>
        <w:tc>
          <w:tcPr>
            <w:tcW w:w="1134" w:type="dxa"/>
          </w:tcPr>
          <w:p w14:paraId="562BECE3" w14:textId="77777777" w:rsidR="0095348C" w:rsidRPr="0095348C" w:rsidRDefault="0095348C" w:rsidP="00D25F92">
            <w:pPr>
              <w:jc w:val="center"/>
              <w:rPr>
                <w:bCs/>
                <w:iCs/>
                <w:sz w:val="20"/>
                <w:szCs w:val="20"/>
              </w:rPr>
            </w:pPr>
            <w:r w:rsidRPr="0095348C">
              <w:rPr>
                <w:bCs/>
                <w:iCs/>
                <w:sz w:val="20"/>
                <w:szCs w:val="20"/>
              </w:rPr>
              <w:t>8-40-120</w:t>
            </w:r>
          </w:p>
        </w:tc>
        <w:tc>
          <w:tcPr>
            <w:tcW w:w="851" w:type="dxa"/>
          </w:tcPr>
          <w:p w14:paraId="6E2B979B" w14:textId="77777777" w:rsidR="0095348C" w:rsidRPr="0095348C" w:rsidRDefault="0095348C" w:rsidP="00D25F92">
            <w:pPr>
              <w:jc w:val="center"/>
              <w:rPr>
                <w:bCs/>
                <w:iCs/>
                <w:sz w:val="20"/>
                <w:szCs w:val="20"/>
              </w:rPr>
            </w:pPr>
            <w:r w:rsidRPr="0095348C">
              <w:rPr>
                <w:bCs/>
                <w:iCs/>
                <w:sz w:val="20"/>
                <w:szCs w:val="20"/>
              </w:rPr>
              <w:t>54382</w:t>
            </w:r>
          </w:p>
        </w:tc>
        <w:tc>
          <w:tcPr>
            <w:tcW w:w="850" w:type="dxa"/>
          </w:tcPr>
          <w:p w14:paraId="1963F8AB" w14:textId="77777777" w:rsidR="0095348C" w:rsidRPr="0095348C" w:rsidRDefault="0095348C" w:rsidP="00D25F92">
            <w:pPr>
              <w:jc w:val="center"/>
              <w:rPr>
                <w:bCs/>
                <w:iCs/>
                <w:sz w:val="20"/>
                <w:szCs w:val="20"/>
              </w:rPr>
            </w:pPr>
            <w:r w:rsidRPr="0095348C">
              <w:rPr>
                <w:bCs/>
                <w:iCs/>
                <w:sz w:val="20"/>
                <w:szCs w:val="20"/>
              </w:rPr>
              <w:t>30</w:t>
            </w:r>
          </w:p>
        </w:tc>
        <w:tc>
          <w:tcPr>
            <w:tcW w:w="851" w:type="dxa"/>
          </w:tcPr>
          <w:p w14:paraId="2B476634" w14:textId="77777777" w:rsidR="0095348C" w:rsidRPr="0095348C" w:rsidRDefault="0095348C" w:rsidP="00D25F92">
            <w:pPr>
              <w:jc w:val="center"/>
              <w:rPr>
                <w:bCs/>
                <w:iCs/>
                <w:sz w:val="20"/>
                <w:szCs w:val="20"/>
              </w:rPr>
            </w:pPr>
            <w:r w:rsidRPr="0095348C">
              <w:rPr>
                <w:bCs/>
                <w:iCs/>
                <w:sz w:val="20"/>
                <w:szCs w:val="20"/>
              </w:rPr>
              <w:t>40</w:t>
            </w:r>
          </w:p>
        </w:tc>
        <w:tc>
          <w:tcPr>
            <w:tcW w:w="708" w:type="dxa"/>
          </w:tcPr>
          <w:p w14:paraId="6D28A790" w14:textId="77777777" w:rsidR="0095348C" w:rsidRPr="0095348C" w:rsidRDefault="0095348C" w:rsidP="00D25F92">
            <w:pPr>
              <w:jc w:val="center"/>
              <w:rPr>
                <w:bCs/>
                <w:iCs/>
                <w:sz w:val="20"/>
                <w:szCs w:val="20"/>
              </w:rPr>
            </w:pPr>
            <w:r w:rsidRPr="0095348C">
              <w:rPr>
                <w:bCs/>
                <w:iCs/>
                <w:sz w:val="20"/>
                <w:szCs w:val="20"/>
              </w:rPr>
              <w:t>100</w:t>
            </w:r>
          </w:p>
        </w:tc>
        <w:tc>
          <w:tcPr>
            <w:tcW w:w="709" w:type="dxa"/>
          </w:tcPr>
          <w:p w14:paraId="4BB134E0" w14:textId="77777777" w:rsidR="0095348C" w:rsidRPr="0095348C" w:rsidRDefault="0095348C" w:rsidP="00D25F92">
            <w:pPr>
              <w:jc w:val="center"/>
              <w:rPr>
                <w:bCs/>
                <w:iCs/>
                <w:sz w:val="20"/>
                <w:szCs w:val="20"/>
              </w:rPr>
            </w:pPr>
            <w:r w:rsidRPr="0095348C">
              <w:rPr>
                <w:bCs/>
                <w:iCs/>
                <w:sz w:val="20"/>
                <w:szCs w:val="20"/>
              </w:rPr>
              <w:t>1982</w:t>
            </w:r>
          </w:p>
        </w:tc>
        <w:tc>
          <w:tcPr>
            <w:tcW w:w="1137" w:type="dxa"/>
          </w:tcPr>
          <w:p w14:paraId="68464F10" w14:textId="77777777" w:rsidR="0095348C" w:rsidRPr="0095348C" w:rsidRDefault="0095348C" w:rsidP="00D25F92">
            <w:pPr>
              <w:jc w:val="center"/>
              <w:rPr>
                <w:bCs/>
                <w:iCs/>
                <w:sz w:val="20"/>
                <w:szCs w:val="20"/>
              </w:rPr>
            </w:pPr>
          </w:p>
        </w:tc>
      </w:tr>
      <w:tr w:rsidR="0095348C" w:rsidRPr="0095348C" w14:paraId="5CE80ACF" w14:textId="77777777" w:rsidTr="0095348C">
        <w:tc>
          <w:tcPr>
            <w:tcW w:w="524" w:type="dxa"/>
          </w:tcPr>
          <w:p w14:paraId="6E008646" w14:textId="77777777" w:rsidR="0095348C" w:rsidRPr="0095348C" w:rsidRDefault="0095348C" w:rsidP="00D25F92">
            <w:pPr>
              <w:jc w:val="center"/>
              <w:rPr>
                <w:bCs/>
                <w:iCs/>
                <w:sz w:val="20"/>
                <w:szCs w:val="20"/>
              </w:rPr>
            </w:pPr>
            <w:r w:rsidRPr="0095348C">
              <w:rPr>
                <w:bCs/>
                <w:iCs/>
                <w:sz w:val="20"/>
                <w:szCs w:val="20"/>
              </w:rPr>
              <w:t>23</w:t>
            </w:r>
          </w:p>
        </w:tc>
        <w:tc>
          <w:tcPr>
            <w:tcW w:w="1878" w:type="dxa"/>
          </w:tcPr>
          <w:p w14:paraId="252C1F59" w14:textId="77777777" w:rsidR="0095348C" w:rsidRPr="0095348C" w:rsidRDefault="0095348C" w:rsidP="00D25F92">
            <w:pPr>
              <w:jc w:val="center"/>
              <w:rPr>
                <w:bCs/>
                <w:iCs/>
                <w:sz w:val="20"/>
                <w:szCs w:val="20"/>
              </w:rPr>
            </w:pPr>
            <w:r w:rsidRPr="0095348C">
              <w:rPr>
                <w:bCs/>
                <w:iCs/>
                <w:sz w:val="20"/>
                <w:szCs w:val="20"/>
              </w:rPr>
              <w:t>Ул. Апанасова</w:t>
            </w:r>
          </w:p>
        </w:tc>
        <w:tc>
          <w:tcPr>
            <w:tcW w:w="1134" w:type="dxa"/>
          </w:tcPr>
          <w:p w14:paraId="28BB4CCF" w14:textId="77777777" w:rsidR="0095348C" w:rsidRPr="0095348C" w:rsidRDefault="0095348C" w:rsidP="00D25F92">
            <w:pPr>
              <w:jc w:val="center"/>
              <w:rPr>
                <w:bCs/>
                <w:iCs/>
                <w:sz w:val="20"/>
                <w:szCs w:val="20"/>
              </w:rPr>
            </w:pPr>
            <w:r w:rsidRPr="0095348C">
              <w:rPr>
                <w:bCs/>
                <w:iCs/>
                <w:sz w:val="20"/>
                <w:szCs w:val="20"/>
              </w:rPr>
              <w:t>СОШ №8</w:t>
            </w:r>
          </w:p>
        </w:tc>
        <w:tc>
          <w:tcPr>
            <w:tcW w:w="1134" w:type="dxa"/>
          </w:tcPr>
          <w:p w14:paraId="347E72DF" w14:textId="77777777" w:rsidR="0095348C" w:rsidRPr="0095348C" w:rsidRDefault="0095348C" w:rsidP="00D25F92">
            <w:pPr>
              <w:jc w:val="center"/>
              <w:rPr>
                <w:bCs/>
                <w:iCs/>
                <w:sz w:val="20"/>
                <w:szCs w:val="20"/>
              </w:rPr>
            </w:pPr>
            <w:r w:rsidRPr="0095348C">
              <w:rPr>
                <w:bCs/>
                <w:iCs/>
                <w:sz w:val="20"/>
                <w:szCs w:val="20"/>
              </w:rPr>
              <w:t>6-10-110</w:t>
            </w:r>
          </w:p>
        </w:tc>
        <w:tc>
          <w:tcPr>
            <w:tcW w:w="851" w:type="dxa"/>
          </w:tcPr>
          <w:p w14:paraId="7209AE66" w14:textId="77777777" w:rsidR="0095348C" w:rsidRPr="0095348C" w:rsidRDefault="0095348C" w:rsidP="00D25F92">
            <w:pPr>
              <w:jc w:val="center"/>
              <w:rPr>
                <w:bCs/>
                <w:iCs/>
                <w:sz w:val="20"/>
                <w:szCs w:val="20"/>
              </w:rPr>
            </w:pPr>
            <w:r w:rsidRPr="0095348C">
              <w:rPr>
                <w:bCs/>
                <w:iCs/>
                <w:sz w:val="20"/>
                <w:szCs w:val="20"/>
              </w:rPr>
              <w:t>395-Д</w:t>
            </w:r>
          </w:p>
        </w:tc>
        <w:tc>
          <w:tcPr>
            <w:tcW w:w="850" w:type="dxa"/>
          </w:tcPr>
          <w:p w14:paraId="787473A4" w14:textId="77777777" w:rsidR="0095348C" w:rsidRPr="0095348C" w:rsidRDefault="0095348C" w:rsidP="00D25F92">
            <w:pPr>
              <w:jc w:val="center"/>
              <w:rPr>
                <w:bCs/>
                <w:iCs/>
                <w:sz w:val="20"/>
                <w:szCs w:val="20"/>
              </w:rPr>
            </w:pPr>
            <w:r w:rsidRPr="0095348C">
              <w:rPr>
                <w:bCs/>
                <w:iCs/>
                <w:sz w:val="20"/>
                <w:szCs w:val="20"/>
              </w:rPr>
              <w:t>60</w:t>
            </w:r>
          </w:p>
        </w:tc>
        <w:tc>
          <w:tcPr>
            <w:tcW w:w="851" w:type="dxa"/>
          </w:tcPr>
          <w:p w14:paraId="26854CB2" w14:textId="77777777" w:rsidR="0095348C" w:rsidRPr="0095348C" w:rsidRDefault="0095348C" w:rsidP="00D25F92">
            <w:pPr>
              <w:jc w:val="center"/>
              <w:rPr>
                <w:bCs/>
                <w:iCs/>
                <w:sz w:val="20"/>
                <w:szCs w:val="20"/>
              </w:rPr>
            </w:pPr>
            <w:r w:rsidRPr="0095348C">
              <w:rPr>
                <w:bCs/>
                <w:iCs/>
                <w:sz w:val="20"/>
                <w:szCs w:val="20"/>
              </w:rPr>
              <w:t>10</w:t>
            </w:r>
          </w:p>
        </w:tc>
        <w:tc>
          <w:tcPr>
            <w:tcW w:w="708" w:type="dxa"/>
          </w:tcPr>
          <w:p w14:paraId="62DC14B7" w14:textId="77777777" w:rsidR="0095348C" w:rsidRPr="0095348C" w:rsidRDefault="0095348C" w:rsidP="00D25F92">
            <w:pPr>
              <w:jc w:val="center"/>
              <w:rPr>
                <w:bCs/>
                <w:iCs/>
                <w:sz w:val="20"/>
                <w:szCs w:val="20"/>
              </w:rPr>
            </w:pPr>
            <w:r w:rsidRPr="0095348C">
              <w:rPr>
                <w:bCs/>
                <w:iCs/>
                <w:sz w:val="20"/>
                <w:szCs w:val="20"/>
              </w:rPr>
              <w:t>150</w:t>
            </w:r>
          </w:p>
        </w:tc>
        <w:tc>
          <w:tcPr>
            <w:tcW w:w="709" w:type="dxa"/>
          </w:tcPr>
          <w:p w14:paraId="30139855" w14:textId="77777777" w:rsidR="0095348C" w:rsidRPr="0095348C" w:rsidRDefault="0095348C" w:rsidP="00D25F92">
            <w:pPr>
              <w:jc w:val="center"/>
              <w:rPr>
                <w:bCs/>
                <w:iCs/>
                <w:sz w:val="20"/>
                <w:szCs w:val="20"/>
              </w:rPr>
            </w:pPr>
            <w:r w:rsidRPr="0095348C">
              <w:rPr>
                <w:bCs/>
                <w:iCs/>
                <w:sz w:val="20"/>
                <w:szCs w:val="20"/>
              </w:rPr>
              <w:t>2004</w:t>
            </w:r>
          </w:p>
        </w:tc>
        <w:tc>
          <w:tcPr>
            <w:tcW w:w="1137" w:type="dxa"/>
          </w:tcPr>
          <w:p w14:paraId="7AC7C546" w14:textId="77777777" w:rsidR="0095348C" w:rsidRPr="0095348C" w:rsidRDefault="0095348C" w:rsidP="00D25F92">
            <w:pPr>
              <w:jc w:val="center"/>
              <w:rPr>
                <w:bCs/>
                <w:iCs/>
                <w:sz w:val="20"/>
                <w:szCs w:val="20"/>
              </w:rPr>
            </w:pPr>
          </w:p>
        </w:tc>
      </w:tr>
      <w:tr w:rsidR="0095348C" w:rsidRPr="0095348C" w14:paraId="6E3EF986" w14:textId="77777777" w:rsidTr="0095348C">
        <w:tc>
          <w:tcPr>
            <w:tcW w:w="524" w:type="dxa"/>
          </w:tcPr>
          <w:p w14:paraId="4CF3951E" w14:textId="77777777" w:rsidR="0095348C" w:rsidRPr="0095348C" w:rsidRDefault="0095348C" w:rsidP="00D25F92">
            <w:pPr>
              <w:jc w:val="center"/>
              <w:rPr>
                <w:bCs/>
                <w:iCs/>
                <w:sz w:val="20"/>
                <w:szCs w:val="20"/>
              </w:rPr>
            </w:pPr>
            <w:r w:rsidRPr="0095348C">
              <w:rPr>
                <w:bCs/>
                <w:iCs/>
                <w:sz w:val="20"/>
                <w:szCs w:val="20"/>
              </w:rPr>
              <w:t>24</w:t>
            </w:r>
          </w:p>
        </w:tc>
        <w:tc>
          <w:tcPr>
            <w:tcW w:w="1878" w:type="dxa"/>
          </w:tcPr>
          <w:p w14:paraId="37AC8BA5" w14:textId="77777777" w:rsidR="0095348C" w:rsidRPr="0095348C" w:rsidRDefault="0095348C" w:rsidP="00D25F92">
            <w:pPr>
              <w:jc w:val="center"/>
              <w:rPr>
                <w:bCs/>
                <w:iCs/>
                <w:sz w:val="20"/>
                <w:szCs w:val="20"/>
              </w:rPr>
            </w:pPr>
            <w:r w:rsidRPr="0095348C">
              <w:rPr>
                <w:bCs/>
                <w:iCs/>
                <w:sz w:val="20"/>
                <w:szCs w:val="20"/>
              </w:rPr>
              <w:t>Ул. Иванова</w:t>
            </w:r>
          </w:p>
        </w:tc>
        <w:tc>
          <w:tcPr>
            <w:tcW w:w="1134" w:type="dxa"/>
          </w:tcPr>
          <w:p w14:paraId="71761A6C" w14:textId="77777777" w:rsidR="0095348C" w:rsidRPr="0095348C" w:rsidRDefault="0095348C" w:rsidP="00D25F92">
            <w:pPr>
              <w:jc w:val="center"/>
              <w:rPr>
                <w:bCs/>
                <w:iCs/>
                <w:sz w:val="20"/>
                <w:szCs w:val="20"/>
              </w:rPr>
            </w:pPr>
            <w:r w:rsidRPr="0095348C">
              <w:rPr>
                <w:bCs/>
                <w:iCs/>
                <w:sz w:val="20"/>
                <w:szCs w:val="20"/>
              </w:rPr>
              <w:t>СОШ №10</w:t>
            </w:r>
          </w:p>
        </w:tc>
        <w:tc>
          <w:tcPr>
            <w:tcW w:w="1134" w:type="dxa"/>
          </w:tcPr>
          <w:p w14:paraId="5AE08723" w14:textId="77777777" w:rsidR="0095348C" w:rsidRPr="0095348C" w:rsidRDefault="0095348C" w:rsidP="00D25F92">
            <w:pPr>
              <w:jc w:val="center"/>
              <w:rPr>
                <w:bCs/>
                <w:iCs/>
                <w:sz w:val="20"/>
                <w:szCs w:val="20"/>
              </w:rPr>
            </w:pPr>
            <w:r w:rsidRPr="0095348C">
              <w:rPr>
                <w:bCs/>
                <w:iCs/>
                <w:sz w:val="20"/>
                <w:szCs w:val="20"/>
              </w:rPr>
              <w:t>8-40-120</w:t>
            </w:r>
          </w:p>
        </w:tc>
        <w:tc>
          <w:tcPr>
            <w:tcW w:w="851" w:type="dxa"/>
          </w:tcPr>
          <w:p w14:paraId="72AD24C0" w14:textId="77777777" w:rsidR="0095348C" w:rsidRPr="0095348C" w:rsidRDefault="0095348C" w:rsidP="00D25F92">
            <w:pPr>
              <w:jc w:val="center"/>
              <w:rPr>
                <w:bCs/>
                <w:iCs/>
                <w:sz w:val="20"/>
                <w:szCs w:val="20"/>
              </w:rPr>
            </w:pPr>
            <w:r w:rsidRPr="0095348C">
              <w:rPr>
                <w:bCs/>
                <w:iCs/>
                <w:sz w:val="20"/>
                <w:szCs w:val="20"/>
              </w:rPr>
              <w:t>н/д</w:t>
            </w:r>
          </w:p>
        </w:tc>
        <w:tc>
          <w:tcPr>
            <w:tcW w:w="850" w:type="dxa"/>
          </w:tcPr>
          <w:p w14:paraId="7767CE2F" w14:textId="77777777" w:rsidR="0095348C" w:rsidRPr="0095348C" w:rsidRDefault="0095348C" w:rsidP="00D25F92">
            <w:pPr>
              <w:jc w:val="center"/>
              <w:rPr>
                <w:bCs/>
                <w:iCs/>
                <w:sz w:val="20"/>
                <w:szCs w:val="20"/>
              </w:rPr>
            </w:pPr>
            <w:r w:rsidRPr="0095348C">
              <w:rPr>
                <w:bCs/>
                <w:iCs/>
                <w:sz w:val="20"/>
                <w:szCs w:val="20"/>
              </w:rPr>
              <w:t>н/д</w:t>
            </w:r>
          </w:p>
        </w:tc>
        <w:tc>
          <w:tcPr>
            <w:tcW w:w="851" w:type="dxa"/>
          </w:tcPr>
          <w:p w14:paraId="645DEBC4" w14:textId="77777777" w:rsidR="0095348C" w:rsidRPr="0095348C" w:rsidRDefault="0095348C" w:rsidP="00D25F92">
            <w:pPr>
              <w:jc w:val="center"/>
              <w:rPr>
                <w:bCs/>
                <w:iCs/>
                <w:sz w:val="20"/>
                <w:szCs w:val="20"/>
              </w:rPr>
            </w:pPr>
            <w:r w:rsidRPr="0095348C">
              <w:rPr>
                <w:bCs/>
                <w:iCs/>
                <w:sz w:val="20"/>
                <w:szCs w:val="20"/>
              </w:rPr>
              <w:t>40</w:t>
            </w:r>
          </w:p>
        </w:tc>
        <w:tc>
          <w:tcPr>
            <w:tcW w:w="708" w:type="dxa"/>
          </w:tcPr>
          <w:p w14:paraId="022AA070" w14:textId="77777777" w:rsidR="0095348C" w:rsidRPr="0095348C" w:rsidRDefault="0095348C" w:rsidP="00D25F92">
            <w:pPr>
              <w:jc w:val="center"/>
              <w:rPr>
                <w:bCs/>
                <w:iCs/>
                <w:sz w:val="20"/>
                <w:szCs w:val="20"/>
              </w:rPr>
            </w:pPr>
            <w:r w:rsidRPr="0095348C">
              <w:rPr>
                <w:bCs/>
                <w:iCs/>
                <w:sz w:val="20"/>
                <w:szCs w:val="20"/>
              </w:rPr>
              <w:t>н/д</w:t>
            </w:r>
          </w:p>
        </w:tc>
        <w:tc>
          <w:tcPr>
            <w:tcW w:w="709" w:type="dxa"/>
          </w:tcPr>
          <w:p w14:paraId="3859A12F" w14:textId="77777777" w:rsidR="0095348C" w:rsidRPr="0095348C" w:rsidRDefault="0095348C" w:rsidP="00D25F92">
            <w:pPr>
              <w:jc w:val="center"/>
              <w:rPr>
                <w:bCs/>
                <w:iCs/>
                <w:sz w:val="20"/>
                <w:szCs w:val="20"/>
              </w:rPr>
            </w:pPr>
            <w:r w:rsidRPr="0095348C">
              <w:rPr>
                <w:bCs/>
                <w:iCs/>
                <w:sz w:val="20"/>
                <w:szCs w:val="20"/>
              </w:rPr>
              <w:t>1991</w:t>
            </w:r>
          </w:p>
        </w:tc>
        <w:tc>
          <w:tcPr>
            <w:tcW w:w="1137" w:type="dxa"/>
          </w:tcPr>
          <w:p w14:paraId="61896044" w14:textId="77777777" w:rsidR="0095348C" w:rsidRPr="0095348C" w:rsidRDefault="0095348C" w:rsidP="00D25F92">
            <w:pPr>
              <w:jc w:val="center"/>
              <w:rPr>
                <w:bCs/>
                <w:iCs/>
                <w:sz w:val="20"/>
                <w:szCs w:val="20"/>
              </w:rPr>
            </w:pPr>
          </w:p>
        </w:tc>
      </w:tr>
      <w:tr w:rsidR="0095348C" w:rsidRPr="0095348C" w14:paraId="2AB636F1" w14:textId="77777777" w:rsidTr="0095348C">
        <w:tc>
          <w:tcPr>
            <w:tcW w:w="524" w:type="dxa"/>
          </w:tcPr>
          <w:p w14:paraId="00F78E4F" w14:textId="77777777" w:rsidR="0095348C" w:rsidRPr="0095348C" w:rsidRDefault="0095348C" w:rsidP="00D25F92">
            <w:pPr>
              <w:jc w:val="center"/>
              <w:rPr>
                <w:bCs/>
                <w:iCs/>
                <w:sz w:val="20"/>
                <w:szCs w:val="20"/>
              </w:rPr>
            </w:pPr>
            <w:r w:rsidRPr="0095348C">
              <w:rPr>
                <w:bCs/>
                <w:iCs/>
                <w:sz w:val="20"/>
                <w:szCs w:val="20"/>
              </w:rPr>
              <w:t>25</w:t>
            </w:r>
          </w:p>
        </w:tc>
        <w:tc>
          <w:tcPr>
            <w:tcW w:w="1878" w:type="dxa"/>
          </w:tcPr>
          <w:p w14:paraId="341B0D4B" w14:textId="77777777" w:rsidR="0095348C" w:rsidRPr="0095348C" w:rsidRDefault="0095348C" w:rsidP="00D25F92">
            <w:pPr>
              <w:jc w:val="center"/>
              <w:rPr>
                <w:bCs/>
                <w:iCs/>
                <w:sz w:val="20"/>
                <w:szCs w:val="20"/>
              </w:rPr>
            </w:pPr>
            <w:r w:rsidRPr="0095348C">
              <w:rPr>
                <w:bCs/>
                <w:iCs/>
                <w:sz w:val="20"/>
                <w:szCs w:val="20"/>
              </w:rPr>
              <w:t>Ул. Краснознаменная</w:t>
            </w:r>
          </w:p>
        </w:tc>
        <w:tc>
          <w:tcPr>
            <w:tcW w:w="1134" w:type="dxa"/>
          </w:tcPr>
          <w:p w14:paraId="0CD9D09D" w14:textId="77777777" w:rsidR="0095348C" w:rsidRPr="0095348C" w:rsidRDefault="0095348C" w:rsidP="00D25F92">
            <w:pPr>
              <w:jc w:val="center"/>
              <w:rPr>
                <w:bCs/>
                <w:iCs/>
                <w:sz w:val="20"/>
                <w:szCs w:val="20"/>
              </w:rPr>
            </w:pPr>
            <w:r w:rsidRPr="0095348C">
              <w:rPr>
                <w:bCs/>
                <w:iCs/>
                <w:sz w:val="20"/>
                <w:szCs w:val="20"/>
              </w:rPr>
              <w:t>Верхний водозабор 1</w:t>
            </w:r>
          </w:p>
        </w:tc>
        <w:tc>
          <w:tcPr>
            <w:tcW w:w="1134" w:type="dxa"/>
          </w:tcPr>
          <w:p w14:paraId="1B24D843" w14:textId="77777777" w:rsidR="0095348C" w:rsidRPr="0095348C" w:rsidRDefault="0095348C" w:rsidP="00D25F92">
            <w:pPr>
              <w:jc w:val="center"/>
              <w:rPr>
                <w:bCs/>
                <w:iCs/>
                <w:sz w:val="20"/>
                <w:szCs w:val="20"/>
              </w:rPr>
            </w:pPr>
            <w:r w:rsidRPr="0095348C">
              <w:rPr>
                <w:bCs/>
                <w:iCs/>
                <w:sz w:val="20"/>
                <w:szCs w:val="20"/>
              </w:rPr>
              <w:t>10-65-110</w:t>
            </w:r>
          </w:p>
        </w:tc>
        <w:tc>
          <w:tcPr>
            <w:tcW w:w="851" w:type="dxa"/>
          </w:tcPr>
          <w:p w14:paraId="6F894D87" w14:textId="77777777" w:rsidR="0095348C" w:rsidRPr="0095348C" w:rsidRDefault="0095348C" w:rsidP="00D25F92">
            <w:pPr>
              <w:jc w:val="center"/>
              <w:rPr>
                <w:bCs/>
                <w:iCs/>
                <w:sz w:val="20"/>
                <w:szCs w:val="20"/>
              </w:rPr>
            </w:pPr>
            <w:r w:rsidRPr="0095348C">
              <w:rPr>
                <w:bCs/>
                <w:iCs/>
                <w:sz w:val="20"/>
                <w:szCs w:val="20"/>
              </w:rPr>
              <w:t>74857</w:t>
            </w:r>
          </w:p>
        </w:tc>
        <w:tc>
          <w:tcPr>
            <w:tcW w:w="850" w:type="dxa"/>
          </w:tcPr>
          <w:p w14:paraId="01702BAC" w14:textId="77777777" w:rsidR="0095348C" w:rsidRPr="0095348C" w:rsidRDefault="0095348C" w:rsidP="00D25F92">
            <w:pPr>
              <w:jc w:val="center"/>
              <w:rPr>
                <w:bCs/>
                <w:iCs/>
                <w:sz w:val="20"/>
                <w:szCs w:val="20"/>
              </w:rPr>
            </w:pPr>
            <w:r w:rsidRPr="0095348C">
              <w:rPr>
                <w:bCs/>
                <w:iCs/>
                <w:sz w:val="20"/>
                <w:szCs w:val="20"/>
              </w:rPr>
              <w:t>48</w:t>
            </w:r>
          </w:p>
        </w:tc>
        <w:tc>
          <w:tcPr>
            <w:tcW w:w="851" w:type="dxa"/>
          </w:tcPr>
          <w:p w14:paraId="4748057B" w14:textId="77777777" w:rsidR="0095348C" w:rsidRPr="0095348C" w:rsidRDefault="0095348C" w:rsidP="00D25F92">
            <w:pPr>
              <w:jc w:val="center"/>
              <w:rPr>
                <w:bCs/>
                <w:iCs/>
                <w:sz w:val="20"/>
                <w:szCs w:val="20"/>
              </w:rPr>
            </w:pPr>
            <w:r w:rsidRPr="0095348C">
              <w:rPr>
                <w:bCs/>
                <w:iCs/>
                <w:sz w:val="20"/>
                <w:szCs w:val="20"/>
              </w:rPr>
              <w:t>65</w:t>
            </w:r>
          </w:p>
        </w:tc>
        <w:tc>
          <w:tcPr>
            <w:tcW w:w="708" w:type="dxa"/>
          </w:tcPr>
          <w:p w14:paraId="310708AB" w14:textId="77777777" w:rsidR="0095348C" w:rsidRPr="0095348C" w:rsidRDefault="0095348C" w:rsidP="00D25F92">
            <w:pPr>
              <w:jc w:val="center"/>
              <w:rPr>
                <w:bCs/>
                <w:iCs/>
                <w:sz w:val="20"/>
                <w:szCs w:val="20"/>
              </w:rPr>
            </w:pPr>
            <w:r w:rsidRPr="0095348C">
              <w:rPr>
                <w:bCs/>
                <w:iCs/>
                <w:sz w:val="20"/>
                <w:szCs w:val="20"/>
              </w:rPr>
              <w:t>100</w:t>
            </w:r>
          </w:p>
        </w:tc>
        <w:tc>
          <w:tcPr>
            <w:tcW w:w="709" w:type="dxa"/>
          </w:tcPr>
          <w:p w14:paraId="75E443E9" w14:textId="77777777" w:rsidR="0095348C" w:rsidRPr="0095348C" w:rsidRDefault="0095348C" w:rsidP="00D25F92">
            <w:pPr>
              <w:jc w:val="center"/>
              <w:rPr>
                <w:bCs/>
                <w:iCs/>
                <w:sz w:val="20"/>
                <w:szCs w:val="20"/>
              </w:rPr>
            </w:pPr>
            <w:r w:rsidRPr="0095348C">
              <w:rPr>
                <w:bCs/>
                <w:iCs/>
                <w:sz w:val="20"/>
                <w:szCs w:val="20"/>
              </w:rPr>
              <w:t>1991</w:t>
            </w:r>
          </w:p>
        </w:tc>
        <w:tc>
          <w:tcPr>
            <w:tcW w:w="1137" w:type="dxa"/>
          </w:tcPr>
          <w:p w14:paraId="510E3FE6" w14:textId="77777777" w:rsidR="0095348C" w:rsidRPr="0095348C" w:rsidRDefault="0095348C" w:rsidP="00D25F92">
            <w:pPr>
              <w:jc w:val="center"/>
              <w:rPr>
                <w:bCs/>
                <w:iCs/>
                <w:sz w:val="20"/>
                <w:szCs w:val="20"/>
              </w:rPr>
            </w:pPr>
          </w:p>
        </w:tc>
      </w:tr>
      <w:tr w:rsidR="0095348C" w:rsidRPr="0095348C" w14:paraId="44F3EC08" w14:textId="77777777" w:rsidTr="0095348C">
        <w:tc>
          <w:tcPr>
            <w:tcW w:w="524" w:type="dxa"/>
          </w:tcPr>
          <w:p w14:paraId="2B6693F8" w14:textId="77777777" w:rsidR="0095348C" w:rsidRPr="0095348C" w:rsidRDefault="0095348C" w:rsidP="00D25F92">
            <w:pPr>
              <w:jc w:val="center"/>
              <w:rPr>
                <w:bCs/>
                <w:iCs/>
                <w:sz w:val="20"/>
                <w:szCs w:val="20"/>
              </w:rPr>
            </w:pPr>
            <w:r w:rsidRPr="0095348C">
              <w:rPr>
                <w:bCs/>
                <w:iCs/>
                <w:sz w:val="20"/>
                <w:szCs w:val="20"/>
              </w:rPr>
              <w:t>26</w:t>
            </w:r>
          </w:p>
        </w:tc>
        <w:tc>
          <w:tcPr>
            <w:tcW w:w="1878" w:type="dxa"/>
          </w:tcPr>
          <w:p w14:paraId="19475176" w14:textId="77777777" w:rsidR="0095348C" w:rsidRPr="0095348C" w:rsidRDefault="0095348C" w:rsidP="00D25F92">
            <w:pPr>
              <w:jc w:val="center"/>
              <w:rPr>
                <w:bCs/>
                <w:iCs/>
                <w:sz w:val="20"/>
                <w:szCs w:val="20"/>
              </w:rPr>
            </w:pPr>
            <w:r w:rsidRPr="0095348C">
              <w:rPr>
                <w:bCs/>
                <w:iCs/>
                <w:sz w:val="20"/>
                <w:szCs w:val="20"/>
              </w:rPr>
              <w:t>Ул. Краснознаменная</w:t>
            </w:r>
          </w:p>
        </w:tc>
        <w:tc>
          <w:tcPr>
            <w:tcW w:w="1134" w:type="dxa"/>
          </w:tcPr>
          <w:p w14:paraId="600CD077" w14:textId="77777777" w:rsidR="0095348C" w:rsidRPr="0095348C" w:rsidRDefault="0095348C" w:rsidP="00D25F92">
            <w:pPr>
              <w:jc w:val="center"/>
              <w:rPr>
                <w:bCs/>
                <w:iCs/>
                <w:sz w:val="20"/>
                <w:szCs w:val="20"/>
              </w:rPr>
            </w:pPr>
            <w:r w:rsidRPr="0095348C">
              <w:rPr>
                <w:bCs/>
                <w:iCs/>
                <w:sz w:val="20"/>
                <w:szCs w:val="20"/>
              </w:rPr>
              <w:t>Верхний водозабор 2</w:t>
            </w:r>
          </w:p>
        </w:tc>
        <w:tc>
          <w:tcPr>
            <w:tcW w:w="1134" w:type="dxa"/>
          </w:tcPr>
          <w:p w14:paraId="66A652B3" w14:textId="77777777" w:rsidR="0095348C" w:rsidRPr="0095348C" w:rsidRDefault="0095348C" w:rsidP="00D25F92">
            <w:pPr>
              <w:jc w:val="center"/>
              <w:rPr>
                <w:bCs/>
                <w:iCs/>
                <w:sz w:val="20"/>
                <w:szCs w:val="20"/>
              </w:rPr>
            </w:pPr>
            <w:r w:rsidRPr="0095348C">
              <w:rPr>
                <w:bCs/>
                <w:iCs/>
                <w:sz w:val="20"/>
                <w:szCs w:val="20"/>
              </w:rPr>
              <w:t>10-120-60</w:t>
            </w:r>
          </w:p>
        </w:tc>
        <w:tc>
          <w:tcPr>
            <w:tcW w:w="851" w:type="dxa"/>
          </w:tcPr>
          <w:p w14:paraId="15BF8555" w14:textId="77777777" w:rsidR="0095348C" w:rsidRPr="0095348C" w:rsidRDefault="0095348C" w:rsidP="00D25F92">
            <w:pPr>
              <w:jc w:val="center"/>
              <w:rPr>
                <w:bCs/>
                <w:iCs/>
                <w:sz w:val="20"/>
                <w:szCs w:val="20"/>
              </w:rPr>
            </w:pPr>
            <w:r w:rsidRPr="0095348C">
              <w:rPr>
                <w:bCs/>
                <w:iCs/>
                <w:sz w:val="20"/>
                <w:szCs w:val="20"/>
              </w:rPr>
              <w:t>н/д</w:t>
            </w:r>
          </w:p>
        </w:tc>
        <w:tc>
          <w:tcPr>
            <w:tcW w:w="850" w:type="dxa"/>
          </w:tcPr>
          <w:p w14:paraId="6F6ABB5C" w14:textId="77777777" w:rsidR="0095348C" w:rsidRPr="0095348C" w:rsidRDefault="0095348C" w:rsidP="00D25F92">
            <w:pPr>
              <w:jc w:val="center"/>
              <w:rPr>
                <w:bCs/>
                <w:iCs/>
                <w:sz w:val="20"/>
                <w:szCs w:val="20"/>
              </w:rPr>
            </w:pPr>
            <w:r w:rsidRPr="0095348C">
              <w:rPr>
                <w:bCs/>
                <w:iCs/>
                <w:sz w:val="20"/>
                <w:szCs w:val="20"/>
              </w:rPr>
              <w:t>н/д</w:t>
            </w:r>
          </w:p>
        </w:tc>
        <w:tc>
          <w:tcPr>
            <w:tcW w:w="851" w:type="dxa"/>
          </w:tcPr>
          <w:p w14:paraId="6CA29C13" w14:textId="77777777" w:rsidR="0095348C" w:rsidRPr="0095348C" w:rsidRDefault="0095348C" w:rsidP="00D25F92">
            <w:pPr>
              <w:jc w:val="center"/>
              <w:rPr>
                <w:bCs/>
                <w:iCs/>
                <w:sz w:val="20"/>
                <w:szCs w:val="20"/>
              </w:rPr>
            </w:pPr>
            <w:r w:rsidRPr="0095348C">
              <w:rPr>
                <w:bCs/>
                <w:iCs/>
                <w:sz w:val="20"/>
                <w:szCs w:val="20"/>
              </w:rPr>
              <w:t>120</w:t>
            </w:r>
          </w:p>
        </w:tc>
        <w:tc>
          <w:tcPr>
            <w:tcW w:w="708" w:type="dxa"/>
          </w:tcPr>
          <w:p w14:paraId="354A7539" w14:textId="77777777" w:rsidR="0095348C" w:rsidRPr="0095348C" w:rsidRDefault="0095348C" w:rsidP="00D25F92">
            <w:pPr>
              <w:jc w:val="center"/>
              <w:rPr>
                <w:bCs/>
                <w:iCs/>
                <w:sz w:val="20"/>
                <w:szCs w:val="20"/>
              </w:rPr>
            </w:pPr>
            <w:r w:rsidRPr="0095348C">
              <w:rPr>
                <w:bCs/>
                <w:iCs/>
                <w:sz w:val="20"/>
                <w:szCs w:val="20"/>
              </w:rPr>
              <w:t>н/д</w:t>
            </w:r>
          </w:p>
        </w:tc>
        <w:tc>
          <w:tcPr>
            <w:tcW w:w="709" w:type="dxa"/>
          </w:tcPr>
          <w:p w14:paraId="047FC9FA" w14:textId="77777777" w:rsidR="0095348C" w:rsidRPr="0095348C" w:rsidRDefault="0095348C" w:rsidP="00D25F92">
            <w:pPr>
              <w:jc w:val="center"/>
              <w:rPr>
                <w:bCs/>
                <w:iCs/>
                <w:sz w:val="20"/>
                <w:szCs w:val="20"/>
              </w:rPr>
            </w:pPr>
            <w:r w:rsidRPr="0095348C">
              <w:rPr>
                <w:bCs/>
                <w:iCs/>
                <w:sz w:val="20"/>
                <w:szCs w:val="20"/>
              </w:rPr>
              <w:t>н/д</w:t>
            </w:r>
          </w:p>
        </w:tc>
        <w:tc>
          <w:tcPr>
            <w:tcW w:w="1137" w:type="dxa"/>
          </w:tcPr>
          <w:p w14:paraId="35742D20" w14:textId="77777777" w:rsidR="0095348C" w:rsidRPr="0095348C" w:rsidRDefault="0095348C" w:rsidP="00D25F92">
            <w:pPr>
              <w:jc w:val="center"/>
              <w:rPr>
                <w:bCs/>
                <w:iCs/>
                <w:sz w:val="20"/>
                <w:szCs w:val="20"/>
              </w:rPr>
            </w:pPr>
          </w:p>
        </w:tc>
      </w:tr>
      <w:tr w:rsidR="0095348C" w:rsidRPr="0095348C" w14:paraId="69A31BA7" w14:textId="77777777" w:rsidTr="0095348C">
        <w:tc>
          <w:tcPr>
            <w:tcW w:w="524" w:type="dxa"/>
          </w:tcPr>
          <w:p w14:paraId="5CB2CCB7" w14:textId="77777777" w:rsidR="0095348C" w:rsidRPr="0095348C" w:rsidRDefault="0095348C" w:rsidP="00D25F92">
            <w:pPr>
              <w:jc w:val="center"/>
              <w:rPr>
                <w:bCs/>
                <w:iCs/>
                <w:sz w:val="20"/>
                <w:szCs w:val="20"/>
              </w:rPr>
            </w:pPr>
            <w:r w:rsidRPr="0095348C">
              <w:rPr>
                <w:bCs/>
                <w:iCs/>
                <w:sz w:val="20"/>
                <w:szCs w:val="20"/>
              </w:rPr>
              <w:t>27</w:t>
            </w:r>
          </w:p>
        </w:tc>
        <w:tc>
          <w:tcPr>
            <w:tcW w:w="1878" w:type="dxa"/>
          </w:tcPr>
          <w:p w14:paraId="52647234" w14:textId="77777777" w:rsidR="0095348C" w:rsidRPr="0095348C" w:rsidRDefault="0095348C" w:rsidP="00D25F92">
            <w:pPr>
              <w:jc w:val="center"/>
              <w:rPr>
                <w:bCs/>
                <w:iCs/>
                <w:sz w:val="20"/>
                <w:szCs w:val="20"/>
              </w:rPr>
            </w:pPr>
            <w:r w:rsidRPr="0095348C">
              <w:rPr>
                <w:bCs/>
                <w:iCs/>
                <w:sz w:val="20"/>
                <w:szCs w:val="20"/>
              </w:rPr>
              <w:t>с. Дыгулыбгей</w:t>
            </w:r>
          </w:p>
        </w:tc>
        <w:tc>
          <w:tcPr>
            <w:tcW w:w="1134" w:type="dxa"/>
          </w:tcPr>
          <w:p w14:paraId="727E1A0B" w14:textId="77777777" w:rsidR="0095348C" w:rsidRPr="0095348C" w:rsidRDefault="0095348C" w:rsidP="00D25F92">
            <w:pPr>
              <w:jc w:val="center"/>
              <w:rPr>
                <w:bCs/>
                <w:iCs/>
                <w:sz w:val="20"/>
                <w:szCs w:val="20"/>
              </w:rPr>
            </w:pPr>
            <w:r w:rsidRPr="0095348C">
              <w:rPr>
                <w:bCs/>
                <w:iCs/>
                <w:sz w:val="20"/>
                <w:szCs w:val="20"/>
              </w:rPr>
              <w:t>Верхний водозабор 3</w:t>
            </w:r>
          </w:p>
        </w:tc>
        <w:tc>
          <w:tcPr>
            <w:tcW w:w="1134" w:type="dxa"/>
          </w:tcPr>
          <w:p w14:paraId="6AB9FA13" w14:textId="77777777" w:rsidR="0095348C" w:rsidRPr="0095348C" w:rsidRDefault="0095348C" w:rsidP="00D25F92">
            <w:pPr>
              <w:jc w:val="center"/>
              <w:rPr>
                <w:bCs/>
                <w:iCs/>
                <w:sz w:val="20"/>
                <w:szCs w:val="20"/>
              </w:rPr>
            </w:pPr>
          </w:p>
        </w:tc>
        <w:tc>
          <w:tcPr>
            <w:tcW w:w="851" w:type="dxa"/>
          </w:tcPr>
          <w:p w14:paraId="7BBBA243" w14:textId="77777777" w:rsidR="0095348C" w:rsidRPr="0095348C" w:rsidRDefault="0095348C" w:rsidP="00D25F92">
            <w:pPr>
              <w:jc w:val="center"/>
              <w:rPr>
                <w:bCs/>
                <w:iCs/>
                <w:sz w:val="20"/>
                <w:szCs w:val="20"/>
              </w:rPr>
            </w:pPr>
          </w:p>
        </w:tc>
        <w:tc>
          <w:tcPr>
            <w:tcW w:w="850" w:type="dxa"/>
          </w:tcPr>
          <w:p w14:paraId="684CCBBD" w14:textId="77777777" w:rsidR="0095348C" w:rsidRPr="0095348C" w:rsidRDefault="0095348C" w:rsidP="00D25F92">
            <w:pPr>
              <w:jc w:val="center"/>
              <w:rPr>
                <w:bCs/>
                <w:iCs/>
                <w:sz w:val="20"/>
                <w:szCs w:val="20"/>
              </w:rPr>
            </w:pPr>
          </w:p>
        </w:tc>
        <w:tc>
          <w:tcPr>
            <w:tcW w:w="851" w:type="dxa"/>
          </w:tcPr>
          <w:p w14:paraId="653104F9" w14:textId="77777777" w:rsidR="0095348C" w:rsidRPr="0095348C" w:rsidRDefault="0095348C" w:rsidP="00D25F92">
            <w:pPr>
              <w:jc w:val="center"/>
              <w:rPr>
                <w:bCs/>
                <w:iCs/>
                <w:sz w:val="20"/>
                <w:szCs w:val="20"/>
              </w:rPr>
            </w:pPr>
          </w:p>
        </w:tc>
        <w:tc>
          <w:tcPr>
            <w:tcW w:w="708" w:type="dxa"/>
          </w:tcPr>
          <w:p w14:paraId="2498B334" w14:textId="77777777" w:rsidR="0095348C" w:rsidRPr="0095348C" w:rsidRDefault="0095348C" w:rsidP="00D25F92">
            <w:pPr>
              <w:jc w:val="center"/>
              <w:rPr>
                <w:bCs/>
                <w:iCs/>
                <w:sz w:val="20"/>
                <w:szCs w:val="20"/>
              </w:rPr>
            </w:pPr>
          </w:p>
        </w:tc>
        <w:tc>
          <w:tcPr>
            <w:tcW w:w="709" w:type="dxa"/>
          </w:tcPr>
          <w:p w14:paraId="111F9734" w14:textId="77777777" w:rsidR="0095348C" w:rsidRPr="0095348C" w:rsidRDefault="0095348C" w:rsidP="00D25F92">
            <w:pPr>
              <w:jc w:val="center"/>
              <w:rPr>
                <w:bCs/>
                <w:iCs/>
                <w:sz w:val="20"/>
                <w:szCs w:val="20"/>
              </w:rPr>
            </w:pPr>
          </w:p>
        </w:tc>
        <w:tc>
          <w:tcPr>
            <w:tcW w:w="1137" w:type="dxa"/>
          </w:tcPr>
          <w:p w14:paraId="03F85A0B" w14:textId="77777777" w:rsidR="0095348C" w:rsidRPr="0095348C" w:rsidRDefault="0095348C" w:rsidP="00D25F92">
            <w:pPr>
              <w:jc w:val="center"/>
              <w:rPr>
                <w:bCs/>
                <w:iCs/>
                <w:sz w:val="20"/>
                <w:szCs w:val="20"/>
              </w:rPr>
            </w:pPr>
            <w:r w:rsidRPr="0095348C">
              <w:rPr>
                <w:bCs/>
                <w:iCs/>
                <w:sz w:val="20"/>
                <w:szCs w:val="20"/>
              </w:rPr>
              <w:t>Не работает. Песочит</w:t>
            </w:r>
          </w:p>
        </w:tc>
      </w:tr>
      <w:tr w:rsidR="0095348C" w:rsidRPr="0095348C" w14:paraId="29A7CF71" w14:textId="77777777" w:rsidTr="0095348C">
        <w:tc>
          <w:tcPr>
            <w:tcW w:w="524" w:type="dxa"/>
          </w:tcPr>
          <w:p w14:paraId="3168D6B2" w14:textId="77777777" w:rsidR="0095348C" w:rsidRPr="0095348C" w:rsidRDefault="0095348C" w:rsidP="00D25F92">
            <w:pPr>
              <w:jc w:val="center"/>
              <w:rPr>
                <w:bCs/>
                <w:iCs/>
                <w:sz w:val="20"/>
                <w:szCs w:val="20"/>
              </w:rPr>
            </w:pPr>
            <w:r w:rsidRPr="0095348C">
              <w:rPr>
                <w:bCs/>
                <w:iCs/>
                <w:sz w:val="20"/>
                <w:szCs w:val="20"/>
              </w:rPr>
              <w:t>28</w:t>
            </w:r>
          </w:p>
        </w:tc>
        <w:tc>
          <w:tcPr>
            <w:tcW w:w="1878" w:type="dxa"/>
          </w:tcPr>
          <w:p w14:paraId="1E013C43" w14:textId="77777777" w:rsidR="0095348C" w:rsidRPr="0095348C" w:rsidRDefault="0095348C" w:rsidP="00D25F92">
            <w:pPr>
              <w:jc w:val="center"/>
              <w:rPr>
                <w:bCs/>
                <w:iCs/>
                <w:sz w:val="20"/>
                <w:szCs w:val="20"/>
              </w:rPr>
            </w:pPr>
            <w:r w:rsidRPr="0095348C">
              <w:rPr>
                <w:bCs/>
                <w:iCs/>
                <w:sz w:val="20"/>
                <w:szCs w:val="20"/>
              </w:rPr>
              <w:t>Ул. Тамбиева</w:t>
            </w:r>
          </w:p>
        </w:tc>
        <w:tc>
          <w:tcPr>
            <w:tcW w:w="1134" w:type="dxa"/>
          </w:tcPr>
          <w:p w14:paraId="3071A8C3" w14:textId="77777777" w:rsidR="0095348C" w:rsidRPr="0095348C" w:rsidRDefault="0095348C" w:rsidP="00D25F92">
            <w:pPr>
              <w:jc w:val="center"/>
              <w:rPr>
                <w:bCs/>
                <w:iCs/>
                <w:sz w:val="20"/>
                <w:szCs w:val="20"/>
              </w:rPr>
            </w:pPr>
            <w:r w:rsidRPr="0095348C">
              <w:rPr>
                <w:bCs/>
                <w:iCs/>
                <w:sz w:val="20"/>
                <w:szCs w:val="20"/>
              </w:rPr>
              <w:t>Тамбиева</w:t>
            </w:r>
          </w:p>
        </w:tc>
        <w:tc>
          <w:tcPr>
            <w:tcW w:w="1134" w:type="dxa"/>
          </w:tcPr>
          <w:p w14:paraId="13641330" w14:textId="77777777" w:rsidR="0095348C" w:rsidRPr="0095348C" w:rsidRDefault="0095348C" w:rsidP="00D25F92">
            <w:pPr>
              <w:jc w:val="center"/>
              <w:rPr>
                <w:bCs/>
                <w:iCs/>
                <w:sz w:val="20"/>
                <w:szCs w:val="20"/>
              </w:rPr>
            </w:pPr>
            <w:r w:rsidRPr="0095348C">
              <w:rPr>
                <w:bCs/>
                <w:iCs/>
                <w:sz w:val="20"/>
                <w:szCs w:val="20"/>
              </w:rPr>
              <w:t>6-10-110</w:t>
            </w:r>
          </w:p>
        </w:tc>
        <w:tc>
          <w:tcPr>
            <w:tcW w:w="851" w:type="dxa"/>
          </w:tcPr>
          <w:p w14:paraId="0140E3D2" w14:textId="77777777" w:rsidR="0095348C" w:rsidRPr="0095348C" w:rsidRDefault="0095348C" w:rsidP="00D25F92">
            <w:pPr>
              <w:jc w:val="center"/>
              <w:rPr>
                <w:bCs/>
                <w:iCs/>
                <w:sz w:val="20"/>
                <w:szCs w:val="20"/>
              </w:rPr>
            </w:pPr>
            <w:r w:rsidRPr="0095348C">
              <w:rPr>
                <w:bCs/>
                <w:iCs/>
                <w:sz w:val="20"/>
                <w:szCs w:val="20"/>
              </w:rPr>
              <w:t>54499</w:t>
            </w:r>
          </w:p>
        </w:tc>
        <w:tc>
          <w:tcPr>
            <w:tcW w:w="850" w:type="dxa"/>
          </w:tcPr>
          <w:p w14:paraId="3170986D" w14:textId="77777777" w:rsidR="0095348C" w:rsidRPr="0095348C" w:rsidRDefault="0095348C" w:rsidP="00D25F92">
            <w:pPr>
              <w:jc w:val="center"/>
              <w:rPr>
                <w:bCs/>
                <w:iCs/>
                <w:sz w:val="20"/>
                <w:szCs w:val="20"/>
              </w:rPr>
            </w:pPr>
            <w:r w:rsidRPr="0095348C">
              <w:rPr>
                <w:bCs/>
                <w:iCs/>
                <w:sz w:val="20"/>
                <w:szCs w:val="20"/>
              </w:rPr>
              <w:t>10</w:t>
            </w:r>
          </w:p>
        </w:tc>
        <w:tc>
          <w:tcPr>
            <w:tcW w:w="851" w:type="dxa"/>
          </w:tcPr>
          <w:p w14:paraId="47945CB9" w14:textId="77777777" w:rsidR="0095348C" w:rsidRPr="0095348C" w:rsidRDefault="0095348C" w:rsidP="00D25F92">
            <w:pPr>
              <w:jc w:val="center"/>
              <w:rPr>
                <w:bCs/>
                <w:iCs/>
                <w:sz w:val="20"/>
                <w:szCs w:val="20"/>
              </w:rPr>
            </w:pPr>
            <w:r w:rsidRPr="0095348C">
              <w:rPr>
                <w:bCs/>
                <w:iCs/>
                <w:sz w:val="20"/>
                <w:szCs w:val="20"/>
              </w:rPr>
              <w:t>10</w:t>
            </w:r>
          </w:p>
        </w:tc>
        <w:tc>
          <w:tcPr>
            <w:tcW w:w="708" w:type="dxa"/>
          </w:tcPr>
          <w:p w14:paraId="21B6035B" w14:textId="77777777" w:rsidR="0095348C" w:rsidRPr="0095348C" w:rsidRDefault="0095348C" w:rsidP="00D25F92">
            <w:pPr>
              <w:jc w:val="center"/>
              <w:rPr>
                <w:bCs/>
                <w:iCs/>
                <w:sz w:val="20"/>
                <w:szCs w:val="20"/>
              </w:rPr>
            </w:pPr>
            <w:r w:rsidRPr="0095348C">
              <w:rPr>
                <w:bCs/>
                <w:iCs/>
                <w:sz w:val="20"/>
                <w:szCs w:val="20"/>
              </w:rPr>
              <w:t>200</w:t>
            </w:r>
          </w:p>
        </w:tc>
        <w:tc>
          <w:tcPr>
            <w:tcW w:w="709" w:type="dxa"/>
          </w:tcPr>
          <w:p w14:paraId="5EAB89A2" w14:textId="77777777" w:rsidR="0095348C" w:rsidRPr="0095348C" w:rsidRDefault="0095348C" w:rsidP="00D25F92">
            <w:pPr>
              <w:jc w:val="center"/>
              <w:rPr>
                <w:bCs/>
                <w:iCs/>
                <w:sz w:val="20"/>
                <w:szCs w:val="20"/>
              </w:rPr>
            </w:pPr>
            <w:r w:rsidRPr="0095348C">
              <w:rPr>
                <w:bCs/>
                <w:iCs/>
                <w:sz w:val="20"/>
                <w:szCs w:val="20"/>
              </w:rPr>
              <w:t>1983</w:t>
            </w:r>
          </w:p>
        </w:tc>
        <w:tc>
          <w:tcPr>
            <w:tcW w:w="1137" w:type="dxa"/>
          </w:tcPr>
          <w:p w14:paraId="75CBE1F1" w14:textId="77777777" w:rsidR="0095348C" w:rsidRPr="0095348C" w:rsidRDefault="0095348C" w:rsidP="00D25F92">
            <w:pPr>
              <w:jc w:val="center"/>
              <w:rPr>
                <w:bCs/>
                <w:iCs/>
                <w:sz w:val="20"/>
                <w:szCs w:val="20"/>
              </w:rPr>
            </w:pPr>
          </w:p>
        </w:tc>
      </w:tr>
      <w:tr w:rsidR="0095348C" w:rsidRPr="0095348C" w14:paraId="391B4D9E" w14:textId="77777777" w:rsidTr="0095348C">
        <w:tc>
          <w:tcPr>
            <w:tcW w:w="524" w:type="dxa"/>
          </w:tcPr>
          <w:p w14:paraId="25CDE351" w14:textId="77777777" w:rsidR="0095348C" w:rsidRPr="0095348C" w:rsidRDefault="0095348C" w:rsidP="00D25F92">
            <w:pPr>
              <w:jc w:val="center"/>
              <w:rPr>
                <w:bCs/>
                <w:iCs/>
                <w:sz w:val="20"/>
                <w:szCs w:val="20"/>
              </w:rPr>
            </w:pPr>
            <w:r w:rsidRPr="0095348C">
              <w:rPr>
                <w:bCs/>
                <w:iCs/>
                <w:sz w:val="20"/>
                <w:szCs w:val="20"/>
              </w:rPr>
              <w:t>29</w:t>
            </w:r>
          </w:p>
        </w:tc>
        <w:tc>
          <w:tcPr>
            <w:tcW w:w="1878" w:type="dxa"/>
          </w:tcPr>
          <w:p w14:paraId="669655EB" w14:textId="77777777" w:rsidR="0095348C" w:rsidRPr="0095348C" w:rsidRDefault="0095348C" w:rsidP="00D25F92">
            <w:pPr>
              <w:jc w:val="center"/>
              <w:rPr>
                <w:bCs/>
                <w:iCs/>
                <w:sz w:val="20"/>
                <w:szCs w:val="20"/>
              </w:rPr>
            </w:pPr>
            <w:r w:rsidRPr="0095348C">
              <w:rPr>
                <w:bCs/>
                <w:iCs/>
                <w:sz w:val="20"/>
                <w:szCs w:val="20"/>
              </w:rPr>
              <w:t>Ул. Новозаводская</w:t>
            </w:r>
          </w:p>
        </w:tc>
        <w:tc>
          <w:tcPr>
            <w:tcW w:w="1134" w:type="dxa"/>
          </w:tcPr>
          <w:p w14:paraId="306AFAC1" w14:textId="77777777" w:rsidR="0095348C" w:rsidRPr="0095348C" w:rsidRDefault="0095348C" w:rsidP="00D25F92">
            <w:pPr>
              <w:jc w:val="center"/>
              <w:rPr>
                <w:bCs/>
                <w:iCs/>
                <w:sz w:val="20"/>
                <w:szCs w:val="20"/>
              </w:rPr>
            </w:pPr>
            <w:r w:rsidRPr="0095348C">
              <w:rPr>
                <w:bCs/>
                <w:iCs/>
                <w:sz w:val="20"/>
                <w:szCs w:val="20"/>
              </w:rPr>
              <w:t>Пекова</w:t>
            </w:r>
          </w:p>
        </w:tc>
        <w:tc>
          <w:tcPr>
            <w:tcW w:w="1134" w:type="dxa"/>
          </w:tcPr>
          <w:p w14:paraId="1322848D" w14:textId="77777777" w:rsidR="0095348C" w:rsidRPr="0095348C" w:rsidRDefault="0095348C" w:rsidP="00D25F92">
            <w:pPr>
              <w:jc w:val="center"/>
              <w:rPr>
                <w:bCs/>
                <w:iCs/>
                <w:sz w:val="20"/>
                <w:szCs w:val="20"/>
              </w:rPr>
            </w:pPr>
            <w:r w:rsidRPr="0095348C">
              <w:rPr>
                <w:bCs/>
                <w:iCs/>
                <w:sz w:val="20"/>
                <w:szCs w:val="20"/>
              </w:rPr>
              <w:t>8-40-110</w:t>
            </w:r>
          </w:p>
        </w:tc>
        <w:tc>
          <w:tcPr>
            <w:tcW w:w="851" w:type="dxa"/>
          </w:tcPr>
          <w:p w14:paraId="2E43BECF" w14:textId="77777777" w:rsidR="0095348C" w:rsidRPr="0095348C" w:rsidRDefault="0095348C" w:rsidP="00D25F92">
            <w:pPr>
              <w:jc w:val="center"/>
              <w:rPr>
                <w:bCs/>
                <w:iCs/>
                <w:sz w:val="20"/>
                <w:szCs w:val="20"/>
              </w:rPr>
            </w:pPr>
            <w:r w:rsidRPr="0095348C">
              <w:rPr>
                <w:bCs/>
                <w:iCs/>
                <w:sz w:val="20"/>
                <w:szCs w:val="20"/>
              </w:rPr>
              <w:t>н/д</w:t>
            </w:r>
          </w:p>
        </w:tc>
        <w:tc>
          <w:tcPr>
            <w:tcW w:w="850" w:type="dxa"/>
          </w:tcPr>
          <w:p w14:paraId="77FBDDC4" w14:textId="77777777" w:rsidR="0095348C" w:rsidRPr="0095348C" w:rsidRDefault="0095348C" w:rsidP="00D25F92">
            <w:pPr>
              <w:jc w:val="center"/>
              <w:rPr>
                <w:bCs/>
                <w:iCs/>
                <w:sz w:val="20"/>
                <w:szCs w:val="20"/>
              </w:rPr>
            </w:pPr>
            <w:r w:rsidRPr="0095348C">
              <w:rPr>
                <w:bCs/>
                <w:iCs/>
                <w:sz w:val="20"/>
                <w:szCs w:val="20"/>
              </w:rPr>
              <w:t>н/д</w:t>
            </w:r>
          </w:p>
        </w:tc>
        <w:tc>
          <w:tcPr>
            <w:tcW w:w="851" w:type="dxa"/>
          </w:tcPr>
          <w:p w14:paraId="1477AEDA" w14:textId="77777777" w:rsidR="0095348C" w:rsidRPr="0095348C" w:rsidRDefault="0095348C" w:rsidP="00D25F92">
            <w:pPr>
              <w:jc w:val="center"/>
              <w:rPr>
                <w:bCs/>
                <w:iCs/>
                <w:sz w:val="20"/>
                <w:szCs w:val="20"/>
              </w:rPr>
            </w:pPr>
            <w:r w:rsidRPr="0095348C">
              <w:rPr>
                <w:bCs/>
                <w:iCs/>
                <w:sz w:val="20"/>
                <w:szCs w:val="20"/>
              </w:rPr>
              <w:t>40</w:t>
            </w:r>
          </w:p>
        </w:tc>
        <w:tc>
          <w:tcPr>
            <w:tcW w:w="708" w:type="dxa"/>
          </w:tcPr>
          <w:p w14:paraId="4E7BA468" w14:textId="77777777" w:rsidR="0095348C" w:rsidRPr="0095348C" w:rsidRDefault="0095348C" w:rsidP="00D25F92">
            <w:pPr>
              <w:jc w:val="center"/>
              <w:rPr>
                <w:bCs/>
                <w:iCs/>
                <w:sz w:val="20"/>
                <w:szCs w:val="20"/>
              </w:rPr>
            </w:pPr>
            <w:r w:rsidRPr="0095348C">
              <w:rPr>
                <w:bCs/>
                <w:iCs/>
                <w:sz w:val="20"/>
                <w:szCs w:val="20"/>
              </w:rPr>
              <w:t>н/д</w:t>
            </w:r>
          </w:p>
        </w:tc>
        <w:tc>
          <w:tcPr>
            <w:tcW w:w="709" w:type="dxa"/>
          </w:tcPr>
          <w:p w14:paraId="785F00FF" w14:textId="77777777" w:rsidR="0095348C" w:rsidRPr="0095348C" w:rsidRDefault="0095348C" w:rsidP="00D25F92">
            <w:pPr>
              <w:jc w:val="center"/>
              <w:rPr>
                <w:bCs/>
                <w:iCs/>
                <w:sz w:val="20"/>
                <w:szCs w:val="20"/>
              </w:rPr>
            </w:pPr>
            <w:r w:rsidRPr="0095348C">
              <w:rPr>
                <w:bCs/>
                <w:iCs/>
                <w:sz w:val="20"/>
                <w:szCs w:val="20"/>
              </w:rPr>
              <w:t>1982</w:t>
            </w:r>
          </w:p>
        </w:tc>
        <w:tc>
          <w:tcPr>
            <w:tcW w:w="1137" w:type="dxa"/>
          </w:tcPr>
          <w:p w14:paraId="6FB620F5" w14:textId="77777777" w:rsidR="0095348C" w:rsidRPr="0095348C" w:rsidRDefault="0095348C" w:rsidP="00D25F92">
            <w:pPr>
              <w:jc w:val="center"/>
              <w:rPr>
                <w:bCs/>
                <w:iCs/>
                <w:sz w:val="20"/>
                <w:szCs w:val="20"/>
              </w:rPr>
            </w:pPr>
          </w:p>
        </w:tc>
      </w:tr>
      <w:tr w:rsidR="0095348C" w:rsidRPr="0095348C" w14:paraId="541F0063" w14:textId="77777777" w:rsidTr="0095348C">
        <w:tc>
          <w:tcPr>
            <w:tcW w:w="524" w:type="dxa"/>
          </w:tcPr>
          <w:p w14:paraId="677D6E8D" w14:textId="77777777" w:rsidR="0095348C" w:rsidRPr="0095348C" w:rsidRDefault="0095348C" w:rsidP="00D25F92">
            <w:pPr>
              <w:jc w:val="center"/>
              <w:rPr>
                <w:bCs/>
                <w:iCs/>
                <w:sz w:val="20"/>
                <w:szCs w:val="20"/>
              </w:rPr>
            </w:pPr>
            <w:r w:rsidRPr="0095348C">
              <w:rPr>
                <w:bCs/>
                <w:iCs/>
                <w:sz w:val="20"/>
                <w:szCs w:val="20"/>
              </w:rPr>
              <w:t>30</w:t>
            </w:r>
          </w:p>
        </w:tc>
        <w:tc>
          <w:tcPr>
            <w:tcW w:w="1878" w:type="dxa"/>
          </w:tcPr>
          <w:p w14:paraId="5207145A" w14:textId="77777777" w:rsidR="0095348C" w:rsidRPr="0095348C" w:rsidRDefault="0095348C" w:rsidP="00D25F92">
            <w:pPr>
              <w:jc w:val="center"/>
              <w:rPr>
                <w:bCs/>
                <w:iCs/>
                <w:sz w:val="20"/>
                <w:szCs w:val="20"/>
              </w:rPr>
            </w:pPr>
            <w:r w:rsidRPr="0095348C">
              <w:rPr>
                <w:bCs/>
                <w:iCs/>
                <w:sz w:val="20"/>
                <w:szCs w:val="20"/>
              </w:rPr>
              <w:t>Пер. Южный</w:t>
            </w:r>
          </w:p>
        </w:tc>
        <w:tc>
          <w:tcPr>
            <w:tcW w:w="1134" w:type="dxa"/>
          </w:tcPr>
          <w:p w14:paraId="74A4A792" w14:textId="77777777" w:rsidR="0095348C" w:rsidRPr="0095348C" w:rsidRDefault="0095348C" w:rsidP="00D25F92">
            <w:pPr>
              <w:jc w:val="center"/>
              <w:rPr>
                <w:bCs/>
                <w:iCs/>
                <w:sz w:val="20"/>
                <w:szCs w:val="20"/>
              </w:rPr>
            </w:pPr>
            <w:r w:rsidRPr="0095348C">
              <w:rPr>
                <w:bCs/>
                <w:iCs/>
                <w:sz w:val="20"/>
                <w:szCs w:val="20"/>
              </w:rPr>
              <w:t>Родник</w:t>
            </w:r>
          </w:p>
        </w:tc>
        <w:tc>
          <w:tcPr>
            <w:tcW w:w="1134" w:type="dxa"/>
          </w:tcPr>
          <w:p w14:paraId="6BBD74F0" w14:textId="77777777" w:rsidR="0095348C" w:rsidRPr="0095348C" w:rsidRDefault="0095348C" w:rsidP="00D25F92">
            <w:pPr>
              <w:jc w:val="center"/>
              <w:rPr>
                <w:bCs/>
                <w:iCs/>
                <w:sz w:val="20"/>
                <w:szCs w:val="20"/>
              </w:rPr>
            </w:pPr>
            <w:r w:rsidRPr="0095348C">
              <w:rPr>
                <w:bCs/>
                <w:iCs/>
                <w:sz w:val="20"/>
                <w:szCs w:val="20"/>
              </w:rPr>
              <w:t>6-10-110</w:t>
            </w:r>
          </w:p>
        </w:tc>
        <w:tc>
          <w:tcPr>
            <w:tcW w:w="851" w:type="dxa"/>
          </w:tcPr>
          <w:p w14:paraId="5E3C006A" w14:textId="77777777" w:rsidR="0095348C" w:rsidRPr="0095348C" w:rsidRDefault="0095348C" w:rsidP="00D25F92">
            <w:pPr>
              <w:jc w:val="center"/>
              <w:rPr>
                <w:bCs/>
                <w:iCs/>
                <w:sz w:val="20"/>
                <w:szCs w:val="20"/>
              </w:rPr>
            </w:pPr>
            <w:r w:rsidRPr="0095348C">
              <w:rPr>
                <w:bCs/>
                <w:iCs/>
                <w:sz w:val="20"/>
                <w:szCs w:val="20"/>
              </w:rPr>
              <w:t>н/д</w:t>
            </w:r>
          </w:p>
        </w:tc>
        <w:tc>
          <w:tcPr>
            <w:tcW w:w="850" w:type="dxa"/>
          </w:tcPr>
          <w:p w14:paraId="3EE8CBA2" w14:textId="77777777" w:rsidR="0095348C" w:rsidRPr="0095348C" w:rsidRDefault="0095348C" w:rsidP="00D25F92">
            <w:pPr>
              <w:jc w:val="center"/>
              <w:rPr>
                <w:bCs/>
                <w:iCs/>
                <w:sz w:val="20"/>
                <w:szCs w:val="20"/>
              </w:rPr>
            </w:pPr>
            <w:r w:rsidRPr="0095348C">
              <w:rPr>
                <w:bCs/>
                <w:iCs/>
                <w:sz w:val="20"/>
                <w:szCs w:val="20"/>
              </w:rPr>
              <w:t>н/д</w:t>
            </w:r>
          </w:p>
        </w:tc>
        <w:tc>
          <w:tcPr>
            <w:tcW w:w="851" w:type="dxa"/>
          </w:tcPr>
          <w:p w14:paraId="03D8D9A0" w14:textId="77777777" w:rsidR="0095348C" w:rsidRPr="0095348C" w:rsidRDefault="0095348C" w:rsidP="00D25F92">
            <w:pPr>
              <w:jc w:val="center"/>
              <w:rPr>
                <w:bCs/>
                <w:iCs/>
                <w:sz w:val="20"/>
                <w:szCs w:val="20"/>
              </w:rPr>
            </w:pPr>
            <w:r w:rsidRPr="0095348C">
              <w:rPr>
                <w:bCs/>
                <w:iCs/>
                <w:sz w:val="20"/>
                <w:szCs w:val="20"/>
              </w:rPr>
              <w:t>10</w:t>
            </w:r>
          </w:p>
        </w:tc>
        <w:tc>
          <w:tcPr>
            <w:tcW w:w="708" w:type="dxa"/>
          </w:tcPr>
          <w:p w14:paraId="31218573" w14:textId="77777777" w:rsidR="0095348C" w:rsidRPr="0095348C" w:rsidRDefault="0095348C" w:rsidP="00D25F92">
            <w:pPr>
              <w:jc w:val="center"/>
              <w:rPr>
                <w:bCs/>
                <w:iCs/>
                <w:sz w:val="20"/>
                <w:szCs w:val="20"/>
              </w:rPr>
            </w:pPr>
            <w:r w:rsidRPr="0095348C">
              <w:rPr>
                <w:bCs/>
                <w:iCs/>
                <w:sz w:val="20"/>
                <w:szCs w:val="20"/>
              </w:rPr>
              <w:t>н/д</w:t>
            </w:r>
          </w:p>
        </w:tc>
        <w:tc>
          <w:tcPr>
            <w:tcW w:w="709" w:type="dxa"/>
          </w:tcPr>
          <w:p w14:paraId="6E095AB3" w14:textId="77777777" w:rsidR="0095348C" w:rsidRPr="0095348C" w:rsidRDefault="0095348C" w:rsidP="00D25F92">
            <w:pPr>
              <w:jc w:val="center"/>
              <w:rPr>
                <w:bCs/>
                <w:iCs/>
                <w:sz w:val="20"/>
                <w:szCs w:val="20"/>
              </w:rPr>
            </w:pPr>
            <w:r w:rsidRPr="0095348C">
              <w:rPr>
                <w:bCs/>
                <w:iCs/>
                <w:sz w:val="20"/>
                <w:szCs w:val="20"/>
              </w:rPr>
              <w:t>н/д</w:t>
            </w:r>
          </w:p>
        </w:tc>
        <w:tc>
          <w:tcPr>
            <w:tcW w:w="1137" w:type="dxa"/>
          </w:tcPr>
          <w:p w14:paraId="77E981A1" w14:textId="77777777" w:rsidR="0095348C" w:rsidRPr="0095348C" w:rsidRDefault="0095348C" w:rsidP="00D25F92">
            <w:pPr>
              <w:jc w:val="center"/>
              <w:rPr>
                <w:bCs/>
                <w:iCs/>
                <w:sz w:val="20"/>
                <w:szCs w:val="20"/>
              </w:rPr>
            </w:pPr>
          </w:p>
        </w:tc>
      </w:tr>
      <w:tr w:rsidR="0095348C" w:rsidRPr="0095348C" w14:paraId="6F48ED94" w14:textId="77777777" w:rsidTr="0095348C">
        <w:tc>
          <w:tcPr>
            <w:tcW w:w="524" w:type="dxa"/>
          </w:tcPr>
          <w:p w14:paraId="445EBC64" w14:textId="77777777" w:rsidR="0095348C" w:rsidRPr="0095348C" w:rsidRDefault="0095348C" w:rsidP="00D25F92">
            <w:pPr>
              <w:jc w:val="center"/>
              <w:rPr>
                <w:bCs/>
                <w:iCs/>
                <w:sz w:val="20"/>
                <w:szCs w:val="20"/>
              </w:rPr>
            </w:pPr>
            <w:r w:rsidRPr="0095348C">
              <w:rPr>
                <w:bCs/>
                <w:iCs/>
                <w:sz w:val="20"/>
                <w:szCs w:val="20"/>
              </w:rPr>
              <w:t>31</w:t>
            </w:r>
          </w:p>
        </w:tc>
        <w:tc>
          <w:tcPr>
            <w:tcW w:w="1878" w:type="dxa"/>
          </w:tcPr>
          <w:p w14:paraId="016E2DC9" w14:textId="77777777" w:rsidR="0095348C" w:rsidRPr="0095348C" w:rsidRDefault="0095348C" w:rsidP="00D25F92">
            <w:pPr>
              <w:jc w:val="center"/>
              <w:rPr>
                <w:bCs/>
                <w:iCs/>
                <w:sz w:val="20"/>
                <w:szCs w:val="20"/>
              </w:rPr>
            </w:pPr>
            <w:r w:rsidRPr="0095348C">
              <w:rPr>
                <w:bCs/>
                <w:iCs/>
                <w:sz w:val="20"/>
                <w:szCs w:val="20"/>
              </w:rPr>
              <w:t>Ул. Баксанское шоссе</w:t>
            </w:r>
          </w:p>
        </w:tc>
        <w:tc>
          <w:tcPr>
            <w:tcW w:w="1134" w:type="dxa"/>
          </w:tcPr>
          <w:p w14:paraId="7ADF293F" w14:textId="77777777" w:rsidR="0095348C" w:rsidRPr="0095348C" w:rsidRDefault="0095348C" w:rsidP="00D25F92">
            <w:pPr>
              <w:jc w:val="center"/>
              <w:rPr>
                <w:bCs/>
                <w:iCs/>
                <w:sz w:val="20"/>
                <w:szCs w:val="20"/>
              </w:rPr>
            </w:pPr>
            <w:r w:rsidRPr="0095348C">
              <w:rPr>
                <w:bCs/>
                <w:iCs/>
                <w:sz w:val="20"/>
                <w:szCs w:val="20"/>
              </w:rPr>
              <w:t>Сельхозхимия</w:t>
            </w:r>
          </w:p>
        </w:tc>
        <w:tc>
          <w:tcPr>
            <w:tcW w:w="1134" w:type="dxa"/>
          </w:tcPr>
          <w:p w14:paraId="5E3E3CB0" w14:textId="77777777" w:rsidR="0095348C" w:rsidRPr="0095348C" w:rsidRDefault="0095348C" w:rsidP="00D25F92">
            <w:pPr>
              <w:jc w:val="center"/>
              <w:rPr>
                <w:bCs/>
                <w:iCs/>
                <w:sz w:val="20"/>
                <w:szCs w:val="20"/>
              </w:rPr>
            </w:pPr>
            <w:r w:rsidRPr="0095348C">
              <w:rPr>
                <w:bCs/>
                <w:iCs/>
                <w:sz w:val="20"/>
                <w:szCs w:val="20"/>
              </w:rPr>
              <w:t>8-25-100</w:t>
            </w:r>
          </w:p>
        </w:tc>
        <w:tc>
          <w:tcPr>
            <w:tcW w:w="851" w:type="dxa"/>
          </w:tcPr>
          <w:p w14:paraId="14AB1969" w14:textId="77777777" w:rsidR="0095348C" w:rsidRPr="0095348C" w:rsidRDefault="0095348C" w:rsidP="00D25F92">
            <w:pPr>
              <w:jc w:val="center"/>
              <w:rPr>
                <w:bCs/>
                <w:iCs/>
                <w:sz w:val="20"/>
                <w:szCs w:val="20"/>
              </w:rPr>
            </w:pPr>
            <w:r w:rsidRPr="0095348C">
              <w:rPr>
                <w:bCs/>
                <w:iCs/>
                <w:sz w:val="20"/>
                <w:szCs w:val="20"/>
              </w:rPr>
              <w:t>13949</w:t>
            </w:r>
          </w:p>
        </w:tc>
        <w:tc>
          <w:tcPr>
            <w:tcW w:w="850" w:type="dxa"/>
          </w:tcPr>
          <w:p w14:paraId="02FA9316" w14:textId="77777777" w:rsidR="0095348C" w:rsidRPr="0095348C" w:rsidRDefault="0095348C" w:rsidP="00D25F92">
            <w:pPr>
              <w:jc w:val="center"/>
              <w:rPr>
                <w:bCs/>
                <w:iCs/>
                <w:sz w:val="20"/>
                <w:szCs w:val="20"/>
              </w:rPr>
            </w:pPr>
            <w:r w:rsidRPr="0095348C">
              <w:rPr>
                <w:bCs/>
                <w:iCs/>
                <w:sz w:val="20"/>
                <w:szCs w:val="20"/>
              </w:rPr>
              <w:t>16,2</w:t>
            </w:r>
          </w:p>
        </w:tc>
        <w:tc>
          <w:tcPr>
            <w:tcW w:w="851" w:type="dxa"/>
          </w:tcPr>
          <w:p w14:paraId="61E96079" w14:textId="77777777" w:rsidR="0095348C" w:rsidRPr="0095348C" w:rsidRDefault="0095348C" w:rsidP="00D25F92">
            <w:pPr>
              <w:jc w:val="center"/>
              <w:rPr>
                <w:bCs/>
                <w:iCs/>
                <w:sz w:val="20"/>
                <w:szCs w:val="20"/>
              </w:rPr>
            </w:pPr>
            <w:r w:rsidRPr="0095348C">
              <w:rPr>
                <w:bCs/>
                <w:iCs/>
                <w:sz w:val="20"/>
                <w:szCs w:val="20"/>
              </w:rPr>
              <w:t>25</w:t>
            </w:r>
          </w:p>
        </w:tc>
        <w:tc>
          <w:tcPr>
            <w:tcW w:w="708" w:type="dxa"/>
          </w:tcPr>
          <w:p w14:paraId="5126E59D" w14:textId="77777777" w:rsidR="0095348C" w:rsidRPr="0095348C" w:rsidRDefault="0095348C" w:rsidP="00D25F92">
            <w:pPr>
              <w:jc w:val="center"/>
              <w:rPr>
                <w:bCs/>
                <w:iCs/>
                <w:sz w:val="20"/>
                <w:szCs w:val="20"/>
              </w:rPr>
            </w:pPr>
            <w:r w:rsidRPr="0095348C">
              <w:rPr>
                <w:bCs/>
                <w:iCs/>
                <w:sz w:val="20"/>
                <w:szCs w:val="20"/>
              </w:rPr>
              <w:t>50,6</w:t>
            </w:r>
          </w:p>
        </w:tc>
        <w:tc>
          <w:tcPr>
            <w:tcW w:w="709" w:type="dxa"/>
          </w:tcPr>
          <w:p w14:paraId="5C4398D7" w14:textId="77777777" w:rsidR="0095348C" w:rsidRPr="0095348C" w:rsidRDefault="0095348C" w:rsidP="00D25F92">
            <w:pPr>
              <w:jc w:val="center"/>
              <w:rPr>
                <w:bCs/>
                <w:iCs/>
                <w:sz w:val="20"/>
                <w:szCs w:val="20"/>
              </w:rPr>
            </w:pPr>
            <w:r w:rsidRPr="0095348C">
              <w:rPr>
                <w:bCs/>
                <w:iCs/>
                <w:sz w:val="20"/>
                <w:szCs w:val="20"/>
              </w:rPr>
              <w:t>1967</w:t>
            </w:r>
          </w:p>
        </w:tc>
        <w:tc>
          <w:tcPr>
            <w:tcW w:w="1137" w:type="dxa"/>
          </w:tcPr>
          <w:p w14:paraId="284B6405" w14:textId="77777777" w:rsidR="0095348C" w:rsidRPr="0095348C" w:rsidRDefault="0095348C" w:rsidP="00D25F92">
            <w:pPr>
              <w:jc w:val="center"/>
              <w:rPr>
                <w:bCs/>
                <w:iCs/>
                <w:sz w:val="20"/>
                <w:szCs w:val="20"/>
              </w:rPr>
            </w:pPr>
          </w:p>
        </w:tc>
      </w:tr>
      <w:tr w:rsidR="0095348C" w:rsidRPr="0095348C" w14:paraId="587EA612" w14:textId="77777777" w:rsidTr="0095348C">
        <w:tc>
          <w:tcPr>
            <w:tcW w:w="524" w:type="dxa"/>
          </w:tcPr>
          <w:p w14:paraId="5BCF37D5" w14:textId="77777777" w:rsidR="0095348C" w:rsidRPr="0095348C" w:rsidRDefault="0095348C" w:rsidP="00D25F92">
            <w:pPr>
              <w:jc w:val="center"/>
              <w:rPr>
                <w:bCs/>
                <w:iCs/>
                <w:sz w:val="20"/>
                <w:szCs w:val="20"/>
              </w:rPr>
            </w:pPr>
            <w:r w:rsidRPr="0095348C">
              <w:rPr>
                <w:bCs/>
                <w:iCs/>
                <w:sz w:val="20"/>
                <w:szCs w:val="20"/>
              </w:rPr>
              <w:t>32</w:t>
            </w:r>
          </w:p>
        </w:tc>
        <w:tc>
          <w:tcPr>
            <w:tcW w:w="1878" w:type="dxa"/>
          </w:tcPr>
          <w:p w14:paraId="379DC3F7" w14:textId="77777777" w:rsidR="0095348C" w:rsidRPr="0095348C" w:rsidRDefault="0095348C" w:rsidP="00D25F92">
            <w:pPr>
              <w:jc w:val="center"/>
              <w:rPr>
                <w:bCs/>
                <w:iCs/>
                <w:sz w:val="20"/>
                <w:szCs w:val="20"/>
              </w:rPr>
            </w:pPr>
            <w:r w:rsidRPr="0095348C">
              <w:rPr>
                <w:bCs/>
                <w:iCs/>
                <w:sz w:val="20"/>
                <w:szCs w:val="20"/>
              </w:rPr>
              <w:t>Баксанское шоссе</w:t>
            </w:r>
          </w:p>
        </w:tc>
        <w:tc>
          <w:tcPr>
            <w:tcW w:w="1134" w:type="dxa"/>
          </w:tcPr>
          <w:p w14:paraId="3A73AF8D" w14:textId="77777777" w:rsidR="0095348C" w:rsidRPr="0095348C" w:rsidRDefault="0095348C" w:rsidP="00D25F92">
            <w:pPr>
              <w:jc w:val="center"/>
              <w:rPr>
                <w:bCs/>
                <w:iCs/>
                <w:sz w:val="20"/>
                <w:szCs w:val="20"/>
              </w:rPr>
            </w:pPr>
            <w:r w:rsidRPr="0095348C">
              <w:rPr>
                <w:bCs/>
                <w:iCs/>
                <w:sz w:val="20"/>
                <w:szCs w:val="20"/>
              </w:rPr>
              <w:t>ДК</w:t>
            </w:r>
          </w:p>
        </w:tc>
        <w:tc>
          <w:tcPr>
            <w:tcW w:w="1134" w:type="dxa"/>
          </w:tcPr>
          <w:p w14:paraId="03227F61" w14:textId="77777777" w:rsidR="0095348C" w:rsidRPr="0095348C" w:rsidRDefault="0095348C" w:rsidP="00D25F92">
            <w:pPr>
              <w:jc w:val="center"/>
              <w:rPr>
                <w:bCs/>
                <w:iCs/>
                <w:sz w:val="20"/>
                <w:szCs w:val="20"/>
              </w:rPr>
            </w:pPr>
            <w:r w:rsidRPr="0095348C">
              <w:rPr>
                <w:bCs/>
                <w:iCs/>
                <w:sz w:val="20"/>
                <w:szCs w:val="20"/>
              </w:rPr>
              <w:t>10-65-110</w:t>
            </w:r>
          </w:p>
        </w:tc>
        <w:tc>
          <w:tcPr>
            <w:tcW w:w="851" w:type="dxa"/>
          </w:tcPr>
          <w:p w14:paraId="5D7D66D5" w14:textId="77777777" w:rsidR="0095348C" w:rsidRPr="0095348C" w:rsidRDefault="0095348C" w:rsidP="00D25F92">
            <w:pPr>
              <w:jc w:val="center"/>
              <w:rPr>
                <w:bCs/>
                <w:iCs/>
                <w:sz w:val="20"/>
                <w:szCs w:val="20"/>
              </w:rPr>
            </w:pPr>
            <w:r w:rsidRPr="0095348C">
              <w:rPr>
                <w:bCs/>
                <w:iCs/>
                <w:sz w:val="20"/>
                <w:szCs w:val="20"/>
              </w:rPr>
              <w:t>106 «А-С»</w:t>
            </w:r>
          </w:p>
        </w:tc>
        <w:tc>
          <w:tcPr>
            <w:tcW w:w="850" w:type="dxa"/>
          </w:tcPr>
          <w:p w14:paraId="2EDED4DF" w14:textId="77777777" w:rsidR="0095348C" w:rsidRPr="0095348C" w:rsidRDefault="0095348C" w:rsidP="00D25F92">
            <w:pPr>
              <w:jc w:val="center"/>
              <w:rPr>
                <w:bCs/>
                <w:iCs/>
                <w:sz w:val="20"/>
                <w:szCs w:val="20"/>
              </w:rPr>
            </w:pPr>
            <w:r w:rsidRPr="0095348C">
              <w:rPr>
                <w:bCs/>
                <w:iCs/>
                <w:sz w:val="20"/>
                <w:szCs w:val="20"/>
              </w:rPr>
              <w:t>60</w:t>
            </w:r>
          </w:p>
        </w:tc>
        <w:tc>
          <w:tcPr>
            <w:tcW w:w="851" w:type="dxa"/>
          </w:tcPr>
          <w:p w14:paraId="3599312D" w14:textId="77777777" w:rsidR="0095348C" w:rsidRPr="0095348C" w:rsidRDefault="0095348C" w:rsidP="00D25F92">
            <w:pPr>
              <w:jc w:val="center"/>
              <w:rPr>
                <w:bCs/>
                <w:iCs/>
                <w:sz w:val="20"/>
                <w:szCs w:val="20"/>
              </w:rPr>
            </w:pPr>
            <w:r w:rsidRPr="0095348C">
              <w:rPr>
                <w:bCs/>
                <w:iCs/>
                <w:sz w:val="20"/>
                <w:szCs w:val="20"/>
              </w:rPr>
              <w:t>65</w:t>
            </w:r>
          </w:p>
        </w:tc>
        <w:tc>
          <w:tcPr>
            <w:tcW w:w="708" w:type="dxa"/>
          </w:tcPr>
          <w:p w14:paraId="51004DBC" w14:textId="77777777" w:rsidR="0095348C" w:rsidRPr="0095348C" w:rsidRDefault="0095348C" w:rsidP="00D25F92">
            <w:pPr>
              <w:jc w:val="center"/>
              <w:rPr>
                <w:bCs/>
                <w:iCs/>
                <w:sz w:val="20"/>
                <w:szCs w:val="20"/>
              </w:rPr>
            </w:pPr>
            <w:r w:rsidRPr="0095348C">
              <w:rPr>
                <w:bCs/>
                <w:iCs/>
                <w:sz w:val="20"/>
                <w:szCs w:val="20"/>
              </w:rPr>
              <w:t>170</w:t>
            </w:r>
          </w:p>
        </w:tc>
        <w:tc>
          <w:tcPr>
            <w:tcW w:w="709" w:type="dxa"/>
          </w:tcPr>
          <w:p w14:paraId="13B2FC97" w14:textId="77777777" w:rsidR="0095348C" w:rsidRPr="0095348C" w:rsidRDefault="0095348C" w:rsidP="00D25F92">
            <w:pPr>
              <w:jc w:val="center"/>
              <w:rPr>
                <w:bCs/>
                <w:iCs/>
                <w:sz w:val="20"/>
                <w:szCs w:val="20"/>
              </w:rPr>
            </w:pPr>
            <w:r w:rsidRPr="0095348C">
              <w:rPr>
                <w:bCs/>
                <w:iCs/>
                <w:sz w:val="20"/>
                <w:szCs w:val="20"/>
              </w:rPr>
              <w:t>2004</w:t>
            </w:r>
          </w:p>
        </w:tc>
        <w:tc>
          <w:tcPr>
            <w:tcW w:w="1137" w:type="dxa"/>
          </w:tcPr>
          <w:p w14:paraId="5490F7C8" w14:textId="77777777" w:rsidR="0095348C" w:rsidRPr="0095348C" w:rsidRDefault="0095348C" w:rsidP="00D25F92">
            <w:pPr>
              <w:jc w:val="center"/>
              <w:rPr>
                <w:bCs/>
                <w:iCs/>
                <w:sz w:val="20"/>
                <w:szCs w:val="20"/>
              </w:rPr>
            </w:pPr>
          </w:p>
        </w:tc>
      </w:tr>
      <w:tr w:rsidR="0095348C" w:rsidRPr="0095348C" w14:paraId="2BE45DD0" w14:textId="77777777" w:rsidTr="0095348C">
        <w:tc>
          <w:tcPr>
            <w:tcW w:w="524" w:type="dxa"/>
          </w:tcPr>
          <w:p w14:paraId="0DB5E865" w14:textId="77777777" w:rsidR="0095348C" w:rsidRPr="0095348C" w:rsidRDefault="0095348C" w:rsidP="00D25F92">
            <w:pPr>
              <w:jc w:val="center"/>
              <w:rPr>
                <w:bCs/>
                <w:iCs/>
                <w:sz w:val="20"/>
                <w:szCs w:val="20"/>
              </w:rPr>
            </w:pPr>
            <w:r w:rsidRPr="0095348C">
              <w:rPr>
                <w:bCs/>
                <w:iCs/>
                <w:sz w:val="20"/>
                <w:szCs w:val="20"/>
              </w:rPr>
              <w:t>33</w:t>
            </w:r>
          </w:p>
        </w:tc>
        <w:tc>
          <w:tcPr>
            <w:tcW w:w="1878" w:type="dxa"/>
          </w:tcPr>
          <w:p w14:paraId="16A114BB" w14:textId="77777777" w:rsidR="0095348C" w:rsidRPr="0095348C" w:rsidRDefault="0095348C" w:rsidP="00D25F92">
            <w:pPr>
              <w:jc w:val="center"/>
              <w:rPr>
                <w:bCs/>
                <w:iCs/>
                <w:sz w:val="20"/>
                <w:szCs w:val="20"/>
              </w:rPr>
            </w:pPr>
            <w:r w:rsidRPr="0095348C">
              <w:rPr>
                <w:bCs/>
                <w:iCs/>
                <w:sz w:val="20"/>
                <w:szCs w:val="20"/>
              </w:rPr>
              <w:t>Баксаненок</w:t>
            </w:r>
          </w:p>
        </w:tc>
        <w:tc>
          <w:tcPr>
            <w:tcW w:w="1134" w:type="dxa"/>
          </w:tcPr>
          <w:p w14:paraId="3CA4F997" w14:textId="77777777" w:rsidR="0095348C" w:rsidRPr="0095348C" w:rsidRDefault="0095348C" w:rsidP="00D25F92">
            <w:pPr>
              <w:jc w:val="center"/>
              <w:rPr>
                <w:bCs/>
                <w:iCs/>
                <w:sz w:val="20"/>
                <w:szCs w:val="20"/>
              </w:rPr>
            </w:pPr>
            <w:r w:rsidRPr="0095348C">
              <w:rPr>
                <w:bCs/>
                <w:iCs/>
                <w:sz w:val="20"/>
                <w:szCs w:val="20"/>
              </w:rPr>
              <w:t>ОСК</w:t>
            </w:r>
          </w:p>
        </w:tc>
        <w:tc>
          <w:tcPr>
            <w:tcW w:w="1134" w:type="dxa"/>
          </w:tcPr>
          <w:p w14:paraId="2007DD6A" w14:textId="77777777" w:rsidR="0095348C" w:rsidRPr="0095348C" w:rsidRDefault="0095348C" w:rsidP="00D25F92">
            <w:pPr>
              <w:jc w:val="center"/>
              <w:rPr>
                <w:bCs/>
                <w:iCs/>
                <w:sz w:val="20"/>
                <w:szCs w:val="20"/>
              </w:rPr>
            </w:pPr>
            <w:r w:rsidRPr="0095348C">
              <w:rPr>
                <w:bCs/>
                <w:iCs/>
                <w:sz w:val="20"/>
                <w:szCs w:val="20"/>
              </w:rPr>
              <w:t>6-10-75</w:t>
            </w:r>
          </w:p>
        </w:tc>
        <w:tc>
          <w:tcPr>
            <w:tcW w:w="851" w:type="dxa"/>
          </w:tcPr>
          <w:p w14:paraId="68C5F0E4" w14:textId="77777777" w:rsidR="0095348C" w:rsidRPr="0095348C" w:rsidRDefault="0095348C" w:rsidP="00D25F92">
            <w:pPr>
              <w:jc w:val="center"/>
              <w:rPr>
                <w:bCs/>
                <w:iCs/>
                <w:sz w:val="20"/>
                <w:szCs w:val="20"/>
              </w:rPr>
            </w:pPr>
            <w:r w:rsidRPr="0095348C">
              <w:rPr>
                <w:bCs/>
                <w:iCs/>
                <w:sz w:val="20"/>
                <w:szCs w:val="20"/>
              </w:rPr>
              <w:t>н/д</w:t>
            </w:r>
          </w:p>
        </w:tc>
        <w:tc>
          <w:tcPr>
            <w:tcW w:w="850" w:type="dxa"/>
          </w:tcPr>
          <w:p w14:paraId="0CB73C50" w14:textId="77777777" w:rsidR="0095348C" w:rsidRPr="0095348C" w:rsidRDefault="0095348C" w:rsidP="00D25F92">
            <w:pPr>
              <w:jc w:val="center"/>
              <w:rPr>
                <w:bCs/>
                <w:iCs/>
                <w:sz w:val="20"/>
                <w:szCs w:val="20"/>
              </w:rPr>
            </w:pPr>
            <w:r w:rsidRPr="0095348C">
              <w:rPr>
                <w:bCs/>
                <w:iCs/>
                <w:sz w:val="20"/>
                <w:szCs w:val="20"/>
              </w:rPr>
              <w:t>н/д</w:t>
            </w:r>
          </w:p>
        </w:tc>
        <w:tc>
          <w:tcPr>
            <w:tcW w:w="851" w:type="dxa"/>
          </w:tcPr>
          <w:p w14:paraId="6C918899" w14:textId="77777777" w:rsidR="0095348C" w:rsidRPr="0095348C" w:rsidRDefault="0095348C" w:rsidP="00D25F92">
            <w:pPr>
              <w:jc w:val="center"/>
              <w:rPr>
                <w:bCs/>
                <w:iCs/>
                <w:sz w:val="20"/>
                <w:szCs w:val="20"/>
              </w:rPr>
            </w:pPr>
            <w:r w:rsidRPr="0095348C">
              <w:rPr>
                <w:bCs/>
                <w:iCs/>
                <w:sz w:val="20"/>
                <w:szCs w:val="20"/>
              </w:rPr>
              <w:t>10</w:t>
            </w:r>
          </w:p>
        </w:tc>
        <w:tc>
          <w:tcPr>
            <w:tcW w:w="708" w:type="dxa"/>
          </w:tcPr>
          <w:p w14:paraId="263256FC" w14:textId="77777777" w:rsidR="0095348C" w:rsidRPr="0095348C" w:rsidRDefault="0095348C" w:rsidP="00D25F92">
            <w:pPr>
              <w:jc w:val="center"/>
              <w:rPr>
                <w:bCs/>
                <w:iCs/>
                <w:sz w:val="20"/>
                <w:szCs w:val="20"/>
              </w:rPr>
            </w:pPr>
            <w:r w:rsidRPr="0095348C">
              <w:rPr>
                <w:bCs/>
                <w:iCs/>
                <w:sz w:val="20"/>
                <w:szCs w:val="20"/>
              </w:rPr>
              <w:t>н/д</w:t>
            </w:r>
          </w:p>
        </w:tc>
        <w:tc>
          <w:tcPr>
            <w:tcW w:w="709" w:type="dxa"/>
          </w:tcPr>
          <w:p w14:paraId="743FCFB2" w14:textId="77777777" w:rsidR="0095348C" w:rsidRPr="0095348C" w:rsidRDefault="0095348C" w:rsidP="00D25F92">
            <w:pPr>
              <w:jc w:val="center"/>
              <w:rPr>
                <w:bCs/>
                <w:iCs/>
                <w:sz w:val="20"/>
                <w:szCs w:val="20"/>
              </w:rPr>
            </w:pPr>
            <w:r w:rsidRPr="0095348C">
              <w:rPr>
                <w:bCs/>
                <w:iCs/>
                <w:sz w:val="20"/>
                <w:szCs w:val="20"/>
              </w:rPr>
              <w:t>1987</w:t>
            </w:r>
          </w:p>
        </w:tc>
        <w:tc>
          <w:tcPr>
            <w:tcW w:w="1137" w:type="dxa"/>
          </w:tcPr>
          <w:p w14:paraId="4F0FCAD0" w14:textId="77777777" w:rsidR="0095348C" w:rsidRPr="0095348C" w:rsidRDefault="0095348C" w:rsidP="00D25F92">
            <w:pPr>
              <w:jc w:val="center"/>
              <w:rPr>
                <w:bCs/>
                <w:iCs/>
                <w:sz w:val="20"/>
                <w:szCs w:val="20"/>
              </w:rPr>
            </w:pPr>
          </w:p>
        </w:tc>
      </w:tr>
      <w:tr w:rsidR="0095348C" w:rsidRPr="0095348C" w14:paraId="3CDA77A1" w14:textId="77777777" w:rsidTr="0095348C">
        <w:tc>
          <w:tcPr>
            <w:tcW w:w="6371" w:type="dxa"/>
            <w:gridSpan w:val="6"/>
          </w:tcPr>
          <w:p w14:paraId="72EFBCA4" w14:textId="77777777" w:rsidR="0095348C" w:rsidRPr="0095348C" w:rsidRDefault="0095348C" w:rsidP="00D25F92">
            <w:pPr>
              <w:jc w:val="center"/>
              <w:rPr>
                <w:bCs/>
                <w:iCs/>
                <w:sz w:val="20"/>
                <w:szCs w:val="20"/>
              </w:rPr>
            </w:pPr>
            <w:r w:rsidRPr="0095348C">
              <w:rPr>
                <w:bCs/>
                <w:iCs/>
                <w:sz w:val="20"/>
                <w:szCs w:val="20"/>
              </w:rPr>
              <w:t>Итого дебит, м3/час</w:t>
            </w:r>
          </w:p>
        </w:tc>
        <w:tc>
          <w:tcPr>
            <w:tcW w:w="851" w:type="dxa"/>
          </w:tcPr>
          <w:p w14:paraId="7224D5BD" w14:textId="77777777" w:rsidR="0095348C" w:rsidRPr="0095348C" w:rsidRDefault="0095348C" w:rsidP="00D25F92">
            <w:pPr>
              <w:jc w:val="center"/>
              <w:rPr>
                <w:bCs/>
                <w:iCs/>
                <w:sz w:val="20"/>
                <w:szCs w:val="20"/>
              </w:rPr>
            </w:pPr>
            <w:r w:rsidRPr="0095348C">
              <w:rPr>
                <w:bCs/>
                <w:iCs/>
                <w:sz w:val="20"/>
                <w:szCs w:val="20"/>
              </w:rPr>
              <w:t>460</w:t>
            </w:r>
          </w:p>
        </w:tc>
        <w:tc>
          <w:tcPr>
            <w:tcW w:w="708" w:type="dxa"/>
          </w:tcPr>
          <w:p w14:paraId="0A289EBC" w14:textId="77777777" w:rsidR="0095348C" w:rsidRPr="0095348C" w:rsidRDefault="0095348C" w:rsidP="00D25F92">
            <w:pPr>
              <w:jc w:val="center"/>
              <w:rPr>
                <w:bCs/>
                <w:iCs/>
                <w:sz w:val="20"/>
                <w:szCs w:val="20"/>
              </w:rPr>
            </w:pPr>
          </w:p>
        </w:tc>
        <w:tc>
          <w:tcPr>
            <w:tcW w:w="709" w:type="dxa"/>
          </w:tcPr>
          <w:p w14:paraId="535E5B80" w14:textId="77777777" w:rsidR="0095348C" w:rsidRPr="0095348C" w:rsidRDefault="0095348C" w:rsidP="00D25F92">
            <w:pPr>
              <w:jc w:val="center"/>
              <w:rPr>
                <w:bCs/>
                <w:iCs/>
                <w:sz w:val="20"/>
                <w:szCs w:val="20"/>
              </w:rPr>
            </w:pPr>
          </w:p>
        </w:tc>
        <w:tc>
          <w:tcPr>
            <w:tcW w:w="1137" w:type="dxa"/>
          </w:tcPr>
          <w:p w14:paraId="65E92918" w14:textId="77777777" w:rsidR="0095348C" w:rsidRPr="0095348C" w:rsidRDefault="0095348C" w:rsidP="00D25F92">
            <w:pPr>
              <w:jc w:val="center"/>
              <w:rPr>
                <w:bCs/>
                <w:iCs/>
                <w:sz w:val="20"/>
                <w:szCs w:val="20"/>
              </w:rPr>
            </w:pPr>
          </w:p>
        </w:tc>
      </w:tr>
      <w:tr w:rsidR="0095348C" w:rsidRPr="0095348C" w14:paraId="3C48E730" w14:textId="77777777" w:rsidTr="0095348C">
        <w:tc>
          <w:tcPr>
            <w:tcW w:w="6371" w:type="dxa"/>
            <w:gridSpan w:val="6"/>
          </w:tcPr>
          <w:p w14:paraId="242C2346" w14:textId="77777777" w:rsidR="0095348C" w:rsidRPr="0095348C" w:rsidRDefault="0095348C" w:rsidP="00D25F92">
            <w:pPr>
              <w:jc w:val="center"/>
              <w:rPr>
                <w:bCs/>
                <w:iCs/>
                <w:sz w:val="20"/>
                <w:szCs w:val="20"/>
              </w:rPr>
            </w:pPr>
            <w:r w:rsidRPr="0095348C">
              <w:rPr>
                <w:bCs/>
                <w:iCs/>
                <w:sz w:val="20"/>
                <w:szCs w:val="20"/>
              </w:rPr>
              <w:t>Итого дебит, м3/час по г. Баксан и с. Дыгулыбгей</w:t>
            </w:r>
          </w:p>
        </w:tc>
        <w:tc>
          <w:tcPr>
            <w:tcW w:w="851" w:type="dxa"/>
          </w:tcPr>
          <w:p w14:paraId="4C51E85B" w14:textId="77777777" w:rsidR="0095348C" w:rsidRPr="0095348C" w:rsidRDefault="0095348C" w:rsidP="00D25F92">
            <w:pPr>
              <w:jc w:val="center"/>
              <w:rPr>
                <w:bCs/>
                <w:iCs/>
                <w:sz w:val="20"/>
                <w:szCs w:val="20"/>
              </w:rPr>
            </w:pPr>
            <w:r w:rsidRPr="0095348C">
              <w:rPr>
                <w:bCs/>
                <w:iCs/>
                <w:sz w:val="20"/>
                <w:szCs w:val="20"/>
              </w:rPr>
              <w:t>1649,5</w:t>
            </w:r>
          </w:p>
        </w:tc>
        <w:tc>
          <w:tcPr>
            <w:tcW w:w="708" w:type="dxa"/>
          </w:tcPr>
          <w:p w14:paraId="7D4BC02C" w14:textId="77777777" w:rsidR="0095348C" w:rsidRPr="0095348C" w:rsidRDefault="0095348C" w:rsidP="00D25F92">
            <w:pPr>
              <w:jc w:val="center"/>
              <w:rPr>
                <w:bCs/>
                <w:iCs/>
                <w:sz w:val="20"/>
                <w:szCs w:val="20"/>
              </w:rPr>
            </w:pPr>
          </w:p>
        </w:tc>
        <w:tc>
          <w:tcPr>
            <w:tcW w:w="709" w:type="dxa"/>
          </w:tcPr>
          <w:p w14:paraId="5E18655F" w14:textId="77777777" w:rsidR="0095348C" w:rsidRPr="0095348C" w:rsidRDefault="0095348C" w:rsidP="00D25F92">
            <w:pPr>
              <w:jc w:val="center"/>
              <w:rPr>
                <w:bCs/>
                <w:iCs/>
                <w:sz w:val="20"/>
                <w:szCs w:val="20"/>
              </w:rPr>
            </w:pPr>
          </w:p>
        </w:tc>
        <w:tc>
          <w:tcPr>
            <w:tcW w:w="1137" w:type="dxa"/>
          </w:tcPr>
          <w:p w14:paraId="68F5E46C" w14:textId="77777777" w:rsidR="0095348C" w:rsidRPr="0095348C" w:rsidRDefault="0095348C" w:rsidP="00D25F92">
            <w:pPr>
              <w:jc w:val="center"/>
              <w:rPr>
                <w:bCs/>
                <w:iCs/>
                <w:sz w:val="20"/>
                <w:szCs w:val="20"/>
              </w:rPr>
            </w:pPr>
          </w:p>
        </w:tc>
      </w:tr>
    </w:tbl>
    <w:p w14:paraId="45F2865B" w14:textId="77777777" w:rsidR="00210F6A" w:rsidRPr="00DC36E0" w:rsidRDefault="00210F6A" w:rsidP="00DC36E0">
      <w:pPr>
        <w:jc w:val="center"/>
      </w:pPr>
    </w:p>
    <w:p w14:paraId="34837C9A" w14:textId="77777777" w:rsidR="0095348C" w:rsidRPr="0095348C" w:rsidRDefault="00725ED7" w:rsidP="0095348C">
      <w:pPr>
        <w:ind w:firstLine="709"/>
        <w:jc w:val="both"/>
      </w:pPr>
      <w:r w:rsidRPr="00DC36E0">
        <w:rPr>
          <w:b/>
          <w:bCs/>
        </w:rPr>
        <w:t>Водоотведение.</w:t>
      </w:r>
      <w:r w:rsidRPr="00DC36E0">
        <w:t xml:space="preserve"> </w:t>
      </w:r>
      <w:r w:rsidR="0095348C" w:rsidRPr="0095348C">
        <w:t>В настоящее время, централизованная система водоотведения в г. Баксан достаточно развита. Сточные воды от жилой застройки, общественных зданий и промышленных предприятий г. Баксан и, частично, с.п. Дыгулыбгей совместно со сточными водами с.п. Атажукино отводятся системой самотечных коллекторов на очистные сооружения суточной производительностью 14000 м3/сут. Выпуск очищенных сточных вод осуществляется в реку Баксан.</w:t>
      </w:r>
    </w:p>
    <w:p w14:paraId="334FED80" w14:textId="77777777" w:rsidR="0095348C" w:rsidRPr="0095348C" w:rsidRDefault="0095348C" w:rsidP="0095348C">
      <w:pPr>
        <w:ind w:firstLine="709"/>
        <w:jc w:val="both"/>
      </w:pPr>
      <w:r w:rsidRPr="0095348C">
        <w:t>Очистные сооружения расположены в 12 км. к востоку от города Баксан. Проектом генерального плана предусматривается капитальный ремонт очистных сооружений.</w:t>
      </w:r>
    </w:p>
    <w:p w14:paraId="1C570668" w14:textId="77777777" w:rsidR="0095348C" w:rsidRPr="0095348C" w:rsidRDefault="0095348C" w:rsidP="0095348C">
      <w:pPr>
        <w:ind w:firstLine="709"/>
        <w:jc w:val="both"/>
      </w:pPr>
      <w:r w:rsidRPr="0095348C">
        <w:t>Система самотечных коллекторов городского округа, общей протяженностью 37,8 км., находится в удовлетворительном состоянии.</w:t>
      </w:r>
    </w:p>
    <w:p w14:paraId="519D76C5" w14:textId="77777777" w:rsidR="0095348C" w:rsidRPr="0095348C" w:rsidRDefault="0095348C" w:rsidP="0095348C">
      <w:pPr>
        <w:ind w:firstLine="709"/>
        <w:jc w:val="both"/>
      </w:pPr>
      <w:r w:rsidRPr="0095348C">
        <w:t>Обеспеченность населения городского округа централизованной канализацией составляет около 40%.</w:t>
      </w:r>
    </w:p>
    <w:p w14:paraId="20E2417E" w14:textId="77777777" w:rsidR="0095348C" w:rsidRPr="0095348C" w:rsidRDefault="0095348C" w:rsidP="0095348C">
      <w:pPr>
        <w:ind w:firstLine="709"/>
        <w:jc w:val="both"/>
      </w:pPr>
      <w:r w:rsidRPr="0095348C">
        <w:t>В кварталах индивидуальной жилой застройки г. Баксан и с.п. Дыгулыбгей централизованная канализация отсутствует, сточные воды от домов отводятся в выгребные ямы и септики на приусадебных участках или непосредственно на рельеф в пониженные места.</w:t>
      </w:r>
    </w:p>
    <w:p w14:paraId="22F7395F" w14:textId="77777777" w:rsidR="0095348C" w:rsidRPr="0095348C" w:rsidRDefault="0095348C" w:rsidP="0095348C">
      <w:pPr>
        <w:ind w:firstLine="709"/>
        <w:jc w:val="both"/>
      </w:pPr>
      <w:r w:rsidRPr="0095348C">
        <w:t>Основные решения по обеспечению всех объектов городского округа системой водоотведения предусматривает повышение уровня их благоустройства и охрану окружающей среды от сброса неочищенных или недостаточно очищенных сточных вод.</w:t>
      </w:r>
    </w:p>
    <w:p w14:paraId="70A5C310"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12" w:name="_Toc196648016"/>
      <w:r w:rsidRPr="00DC36E0">
        <w:rPr>
          <w:rFonts w:ascii="Times New Roman" w:hAnsi="Times New Roman" w:cs="Times New Roman"/>
          <w:sz w:val="24"/>
          <w:szCs w:val="24"/>
        </w:rPr>
        <w:lastRenderedPageBreak/>
        <w:t>Теплоснабжение</w:t>
      </w:r>
      <w:bookmarkEnd w:id="112"/>
    </w:p>
    <w:p w14:paraId="22393A9F" w14:textId="77777777" w:rsidR="00725ED7" w:rsidRPr="00DC36E0" w:rsidRDefault="00725ED7" w:rsidP="00DC36E0">
      <w:pPr>
        <w:jc w:val="center"/>
        <w:rPr>
          <w:b/>
          <w:bCs/>
        </w:rPr>
      </w:pPr>
    </w:p>
    <w:p w14:paraId="1332B3E7" w14:textId="029C8B8B" w:rsidR="0095348C" w:rsidRDefault="0095348C" w:rsidP="00DC36E0">
      <w:pPr>
        <w:ind w:firstLine="567"/>
        <w:jc w:val="both"/>
      </w:pPr>
      <w:r w:rsidRPr="0095348C">
        <w:t>В городском округе имеются оба типа теплоснабжения: централизованное и децентрализованное. Источником теплоснабжения являются котельные. Топливом для котельной является природный газ. Все многоквартирные дома городского округа Баксан отапливаются от котельных МУП «Баксангортеплосбыт» (обеспечиваются теплом и горячей водой). Индивидуальная одноэтажная, а также частично двух этажная деревянная застройка, отапливается от бытовых котлов различной модификации и печей.</w:t>
      </w:r>
    </w:p>
    <w:p w14:paraId="0F0B8F15" w14:textId="3719034C" w:rsidR="0095348C" w:rsidRDefault="00CF28BB" w:rsidP="00DC36E0">
      <w:pPr>
        <w:ind w:firstLine="567"/>
        <w:jc w:val="both"/>
      </w:pPr>
      <w:r w:rsidRPr="00CF28BB">
        <w:t xml:space="preserve">Система теплоснабжения городского округа Баксан состоит из пятнадцати тепловых районов действия теплоисточников. Сведения по тепловым районам и их нагрузкам представлены в таблице </w:t>
      </w:r>
      <w:r>
        <w:t>5.6.2.1.</w:t>
      </w:r>
    </w:p>
    <w:p w14:paraId="55A04BC1" w14:textId="31CB38B2" w:rsidR="00CF28BB" w:rsidRDefault="00CF28BB" w:rsidP="00CF28BB">
      <w:pPr>
        <w:ind w:firstLine="567"/>
        <w:jc w:val="right"/>
      </w:pPr>
      <w:r>
        <w:t>Таблица 5.6.2.1</w:t>
      </w:r>
    </w:p>
    <w:p w14:paraId="5C4ACB2C" w14:textId="3AE7FA43" w:rsidR="00CF28BB" w:rsidRPr="00CF28BB" w:rsidRDefault="00CF28BB" w:rsidP="00CF28BB">
      <w:pPr>
        <w:ind w:firstLine="567"/>
        <w:jc w:val="center"/>
        <w:rPr>
          <w:iCs/>
        </w:rPr>
      </w:pPr>
      <w:r w:rsidRPr="00CF28BB">
        <w:rPr>
          <w:bCs/>
          <w:iCs/>
        </w:rPr>
        <w:t>Источники теплоснабжения тепловых районов г</w:t>
      </w:r>
      <w:r>
        <w:rPr>
          <w:bCs/>
          <w:iCs/>
        </w:rPr>
        <w:t>ородского округа</w:t>
      </w:r>
      <w:r w:rsidRPr="00CF28BB">
        <w:rPr>
          <w:bCs/>
          <w:iCs/>
        </w:rPr>
        <w:t xml:space="preserve"> Баксан</w:t>
      </w:r>
    </w:p>
    <w:tbl>
      <w:tblPr>
        <w:tblStyle w:val="136"/>
        <w:tblW w:w="0" w:type="auto"/>
        <w:tblLook w:val="04A0" w:firstRow="1" w:lastRow="0" w:firstColumn="1" w:lastColumn="0" w:noHBand="0" w:noVBand="1"/>
      </w:tblPr>
      <w:tblGrid>
        <w:gridCol w:w="3678"/>
        <w:gridCol w:w="4300"/>
        <w:gridCol w:w="1643"/>
      </w:tblGrid>
      <w:tr w:rsidR="00CF28BB" w:rsidRPr="00CF28BB" w14:paraId="18A804DA" w14:textId="77777777" w:rsidTr="00CF28BB">
        <w:tc>
          <w:tcPr>
            <w:tcW w:w="3678" w:type="dxa"/>
          </w:tcPr>
          <w:p w14:paraId="49116656" w14:textId="77777777" w:rsidR="00CF28BB" w:rsidRPr="00CF28BB" w:rsidRDefault="00CF28BB" w:rsidP="00D25F92">
            <w:pPr>
              <w:autoSpaceDE w:val="0"/>
              <w:autoSpaceDN w:val="0"/>
              <w:adjustRightInd w:val="0"/>
              <w:jc w:val="center"/>
              <w:rPr>
                <w:iCs/>
                <w:sz w:val="20"/>
                <w:szCs w:val="20"/>
              </w:rPr>
            </w:pPr>
            <w:r w:rsidRPr="00CF28BB">
              <w:rPr>
                <w:iCs/>
                <w:sz w:val="20"/>
                <w:szCs w:val="20"/>
              </w:rPr>
              <w:t>Наименование теплового района</w:t>
            </w:r>
          </w:p>
        </w:tc>
        <w:tc>
          <w:tcPr>
            <w:tcW w:w="4300" w:type="dxa"/>
          </w:tcPr>
          <w:p w14:paraId="3B8FCCCE" w14:textId="77777777" w:rsidR="00CF28BB" w:rsidRPr="00CF28BB" w:rsidRDefault="00CF28BB" w:rsidP="00D25F92">
            <w:pPr>
              <w:autoSpaceDE w:val="0"/>
              <w:autoSpaceDN w:val="0"/>
              <w:adjustRightInd w:val="0"/>
              <w:jc w:val="center"/>
              <w:rPr>
                <w:iCs/>
                <w:sz w:val="20"/>
                <w:szCs w:val="20"/>
              </w:rPr>
            </w:pPr>
            <w:r w:rsidRPr="00CF28BB">
              <w:rPr>
                <w:iCs/>
                <w:sz w:val="20"/>
                <w:szCs w:val="20"/>
              </w:rPr>
              <w:t>Наименование источников теплоснабжения</w:t>
            </w:r>
          </w:p>
        </w:tc>
        <w:tc>
          <w:tcPr>
            <w:tcW w:w="1643" w:type="dxa"/>
          </w:tcPr>
          <w:p w14:paraId="16B0D354" w14:textId="77777777" w:rsidR="00CF28BB" w:rsidRPr="00CF28BB" w:rsidRDefault="00CF28BB" w:rsidP="00D25F92">
            <w:pPr>
              <w:autoSpaceDE w:val="0"/>
              <w:autoSpaceDN w:val="0"/>
              <w:adjustRightInd w:val="0"/>
              <w:jc w:val="center"/>
              <w:rPr>
                <w:iCs/>
                <w:sz w:val="20"/>
                <w:szCs w:val="20"/>
              </w:rPr>
            </w:pPr>
            <w:r w:rsidRPr="00CF28BB">
              <w:rPr>
                <w:iCs/>
                <w:sz w:val="20"/>
                <w:szCs w:val="20"/>
              </w:rPr>
              <w:t>Подключенная нагрузка, Гкал/ч</w:t>
            </w:r>
          </w:p>
        </w:tc>
      </w:tr>
      <w:tr w:rsidR="00CF28BB" w:rsidRPr="00CF28BB" w14:paraId="1EA53C5A" w14:textId="77777777" w:rsidTr="00CF28BB">
        <w:tc>
          <w:tcPr>
            <w:tcW w:w="3678" w:type="dxa"/>
          </w:tcPr>
          <w:p w14:paraId="00CECFAE" w14:textId="77777777" w:rsidR="00CF28BB" w:rsidRPr="00CF28BB" w:rsidRDefault="00CF28BB" w:rsidP="00D25F92">
            <w:pPr>
              <w:autoSpaceDE w:val="0"/>
              <w:autoSpaceDN w:val="0"/>
              <w:adjustRightInd w:val="0"/>
              <w:rPr>
                <w:iCs/>
                <w:sz w:val="20"/>
                <w:szCs w:val="20"/>
              </w:rPr>
            </w:pPr>
            <w:r w:rsidRPr="00CF28BB">
              <w:rPr>
                <w:iCs/>
                <w:sz w:val="20"/>
                <w:szCs w:val="20"/>
              </w:rPr>
              <w:t>1. «Коминтерна»</w:t>
            </w:r>
          </w:p>
        </w:tc>
        <w:tc>
          <w:tcPr>
            <w:tcW w:w="4300" w:type="dxa"/>
          </w:tcPr>
          <w:p w14:paraId="1901E755" w14:textId="77777777" w:rsidR="00CF28BB" w:rsidRPr="00CF28BB" w:rsidRDefault="00CF28BB" w:rsidP="00D25F92">
            <w:pPr>
              <w:autoSpaceDE w:val="0"/>
              <w:autoSpaceDN w:val="0"/>
              <w:adjustRightInd w:val="0"/>
              <w:rPr>
                <w:iCs/>
                <w:sz w:val="20"/>
                <w:szCs w:val="20"/>
              </w:rPr>
            </w:pPr>
            <w:r w:rsidRPr="00CF28BB">
              <w:rPr>
                <w:iCs/>
                <w:sz w:val="20"/>
                <w:szCs w:val="20"/>
              </w:rPr>
              <w:t>Котельная «Коминтерна»</w:t>
            </w:r>
          </w:p>
        </w:tc>
        <w:tc>
          <w:tcPr>
            <w:tcW w:w="1643" w:type="dxa"/>
          </w:tcPr>
          <w:p w14:paraId="7914664B" w14:textId="77777777" w:rsidR="00CF28BB" w:rsidRPr="00CF28BB" w:rsidRDefault="00CF28BB" w:rsidP="00D25F92">
            <w:pPr>
              <w:autoSpaceDE w:val="0"/>
              <w:autoSpaceDN w:val="0"/>
              <w:adjustRightInd w:val="0"/>
              <w:jc w:val="center"/>
              <w:rPr>
                <w:iCs/>
                <w:sz w:val="20"/>
                <w:szCs w:val="20"/>
              </w:rPr>
            </w:pPr>
            <w:r w:rsidRPr="00CF28BB">
              <w:rPr>
                <w:iCs/>
                <w:sz w:val="20"/>
                <w:szCs w:val="20"/>
              </w:rPr>
              <w:t>1,124</w:t>
            </w:r>
          </w:p>
        </w:tc>
      </w:tr>
      <w:tr w:rsidR="00CF28BB" w:rsidRPr="00CF28BB" w14:paraId="208ECFD6" w14:textId="77777777" w:rsidTr="00CF28BB">
        <w:tc>
          <w:tcPr>
            <w:tcW w:w="3678" w:type="dxa"/>
          </w:tcPr>
          <w:p w14:paraId="4409168C" w14:textId="77777777" w:rsidR="00CF28BB" w:rsidRPr="00CF28BB" w:rsidRDefault="00CF28BB" w:rsidP="00D25F92">
            <w:pPr>
              <w:rPr>
                <w:iCs/>
                <w:sz w:val="20"/>
                <w:szCs w:val="20"/>
              </w:rPr>
            </w:pPr>
            <w:r w:rsidRPr="00CF28BB">
              <w:rPr>
                <w:iCs/>
                <w:sz w:val="20"/>
                <w:szCs w:val="20"/>
              </w:rPr>
              <w:t>2. « СПТУ»</w:t>
            </w:r>
          </w:p>
        </w:tc>
        <w:tc>
          <w:tcPr>
            <w:tcW w:w="4300" w:type="dxa"/>
          </w:tcPr>
          <w:p w14:paraId="2BB2C823" w14:textId="77777777" w:rsidR="00CF28BB" w:rsidRPr="00CF28BB" w:rsidRDefault="00CF28BB" w:rsidP="00D25F92">
            <w:pPr>
              <w:rPr>
                <w:iCs/>
                <w:sz w:val="20"/>
                <w:szCs w:val="20"/>
              </w:rPr>
            </w:pPr>
            <w:r w:rsidRPr="00CF28BB">
              <w:rPr>
                <w:iCs/>
                <w:sz w:val="20"/>
                <w:szCs w:val="20"/>
              </w:rPr>
              <w:t>Котельная « СПТУ»</w:t>
            </w:r>
          </w:p>
        </w:tc>
        <w:tc>
          <w:tcPr>
            <w:tcW w:w="1643" w:type="dxa"/>
          </w:tcPr>
          <w:p w14:paraId="04B4A0F0" w14:textId="77777777" w:rsidR="00CF28BB" w:rsidRPr="00CF28BB" w:rsidRDefault="00CF28BB" w:rsidP="00D25F92">
            <w:pPr>
              <w:autoSpaceDE w:val="0"/>
              <w:autoSpaceDN w:val="0"/>
              <w:adjustRightInd w:val="0"/>
              <w:jc w:val="center"/>
              <w:rPr>
                <w:iCs/>
                <w:sz w:val="20"/>
                <w:szCs w:val="20"/>
              </w:rPr>
            </w:pPr>
            <w:r w:rsidRPr="00CF28BB">
              <w:rPr>
                <w:iCs/>
                <w:sz w:val="20"/>
                <w:szCs w:val="20"/>
              </w:rPr>
              <w:t>2,78</w:t>
            </w:r>
          </w:p>
        </w:tc>
      </w:tr>
      <w:tr w:rsidR="00CF28BB" w:rsidRPr="00CF28BB" w14:paraId="0C0C35F3" w14:textId="77777777" w:rsidTr="00CF28BB">
        <w:tc>
          <w:tcPr>
            <w:tcW w:w="3678" w:type="dxa"/>
          </w:tcPr>
          <w:p w14:paraId="21C80482" w14:textId="77777777" w:rsidR="00CF28BB" w:rsidRPr="00CF28BB" w:rsidRDefault="00CF28BB" w:rsidP="00D25F92">
            <w:pPr>
              <w:autoSpaceDE w:val="0"/>
              <w:autoSpaceDN w:val="0"/>
              <w:adjustRightInd w:val="0"/>
              <w:rPr>
                <w:iCs/>
                <w:sz w:val="20"/>
                <w:szCs w:val="20"/>
              </w:rPr>
            </w:pPr>
            <w:r w:rsidRPr="00CF28BB">
              <w:rPr>
                <w:iCs/>
                <w:sz w:val="20"/>
                <w:szCs w:val="20"/>
              </w:rPr>
              <w:t>3. «Консервный завод»</w:t>
            </w:r>
          </w:p>
        </w:tc>
        <w:tc>
          <w:tcPr>
            <w:tcW w:w="4300" w:type="dxa"/>
          </w:tcPr>
          <w:p w14:paraId="1161B8CF" w14:textId="77777777" w:rsidR="00CF28BB" w:rsidRPr="00CF28BB" w:rsidRDefault="00CF28BB" w:rsidP="00D25F92">
            <w:pPr>
              <w:autoSpaceDE w:val="0"/>
              <w:autoSpaceDN w:val="0"/>
              <w:adjustRightInd w:val="0"/>
              <w:rPr>
                <w:iCs/>
                <w:sz w:val="20"/>
                <w:szCs w:val="20"/>
              </w:rPr>
            </w:pPr>
            <w:r w:rsidRPr="00CF28BB">
              <w:rPr>
                <w:iCs/>
                <w:sz w:val="20"/>
                <w:szCs w:val="20"/>
              </w:rPr>
              <w:t>Котельная «Консервный завод»</w:t>
            </w:r>
          </w:p>
        </w:tc>
        <w:tc>
          <w:tcPr>
            <w:tcW w:w="1643" w:type="dxa"/>
          </w:tcPr>
          <w:p w14:paraId="6CFB9EE9" w14:textId="77777777" w:rsidR="00CF28BB" w:rsidRPr="00CF28BB" w:rsidRDefault="00CF28BB" w:rsidP="00D25F92">
            <w:pPr>
              <w:autoSpaceDE w:val="0"/>
              <w:autoSpaceDN w:val="0"/>
              <w:adjustRightInd w:val="0"/>
              <w:jc w:val="center"/>
              <w:rPr>
                <w:iCs/>
                <w:sz w:val="20"/>
                <w:szCs w:val="20"/>
              </w:rPr>
            </w:pPr>
            <w:r w:rsidRPr="00CF28BB">
              <w:rPr>
                <w:iCs/>
                <w:sz w:val="20"/>
                <w:szCs w:val="20"/>
              </w:rPr>
              <w:t>0,21</w:t>
            </w:r>
          </w:p>
        </w:tc>
      </w:tr>
      <w:tr w:rsidR="00CF28BB" w:rsidRPr="00CF28BB" w14:paraId="7EFB9963" w14:textId="77777777" w:rsidTr="00CF28BB">
        <w:tc>
          <w:tcPr>
            <w:tcW w:w="3678" w:type="dxa"/>
          </w:tcPr>
          <w:p w14:paraId="4B7E74EE" w14:textId="77777777" w:rsidR="00CF28BB" w:rsidRPr="00CF28BB" w:rsidRDefault="00CF28BB" w:rsidP="00D25F92">
            <w:pPr>
              <w:rPr>
                <w:iCs/>
                <w:sz w:val="20"/>
                <w:szCs w:val="20"/>
              </w:rPr>
            </w:pPr>
            <w:r w:rsidRPr="00CF28BB">
              <w:rPr>
                <w:iCs/>
                <w:sz w:val="20"/>
                <w:szCs w:val="20"/>
              </w:rPr>
              <w:t>4. «Буденного»</w:t>
            </w:r>
          </w:p>
        </w:tc>
        <w:tc>
          <w:tcPr>
            <w:tcW w:w="4300" w:type="dxa"/>
          </w:tcPr>
          <w:p w14:paraId="4D58BD81" w14:textId="77777777" w:rsidR="00CF28BB" w:rsidRPr="00CF28BB" w:rsidRDefault="00CF28BB" w:rsidP="00D25F92">
            <w:pPr>
              <w:rPr>
                <w:iCs/>
                <w:sz w:val="20"/>
                <w:szCs w:val="20"/>
              </w:rPr>
            </w:pPr>
            <w:r w:rsidRPr="00CF28BB">
              <w:rPr>
                <w:iCs/>
                <w:sz w:val="20"/>
                <w:szCs w:val="20"/>
              </w:rPr>
              <w:t>Котельная «Буденного»</w:t>
            </w:r>
          </w:p>
        </w:tc>
        <w:tc>
          <w:tcPr>
            <w:tcW w:w="1643" w:type="dxa"/>
          </w:tcPr>
          <w:p w14:paraId="606ADF0B" w14:textId="77777777" w:rsidR="00CF28BB" w:rsidRPr="00CF28BB" w:rsidRDefault="00CF28BB" w:rsidP="00D25F92">
            <w:pPr>
              <w:autoSpaceDE w:val="0"/>
              <w:autoSpaceDN w:val="0"/>
              <w:adjustRightInd w:val="0"/>
              <w:jc w:val="center"/>
              <w:rPr>
                <w:iCs/>
                <w:sz w:val="20"/>
                <w:szCs w:val="20"/>
              </w:rPr>
            </w:pPr>
            <w:r w:rsidRPr="00CF28BB">
              <w:rPr>
                <w:iCs/>
                <w:sz w:val="20"/>
                <w:szCs w:val="20"/>
              </w:rPr>
              <w:t>5,94</w:t>
            </w:r>
          </w:p>
        </w:tc>
      </w:tr>
      <w:tr w:rsidR="00CF28BB" w:rsidRPr="00CF28BB" w14:paraId="0C71DD5F" w14:textId="77777777" w:rsidTr="00CF28BB">
        <w:tc>
          <w:tcPr>
            <w:tcW w:w="3678" w:type="dxa"/>
          </w:tcPr>
          <w:p w14:paraId="1538567D" w14:textId="77777777" w:rsidR="00CF28BB" w:rsidRPr="00CF28BB" w:rsidRDefault="00CF28BB" w:rsidP="00D25F92">
            <w:pPr>
              <w:autoSpaceDE w:val="0"/>
              <w:autoSpaceDN w:val="0"/>
              <w:adjustRightInd w:val="0"/>
              <w:rPr>
                <w:iCs/>
                <w:sz w:val="20"/>
                <w:szCs w:val="20"/>
              </w:rPr>
            </w:pPr>
            <w:r w:rsidRPr="00CF28BB">
              <w:rPr>
                <w:iCs/>
                <w:sz w:val="20"/>
                <w:szCs w:val="20"/>
              </w:rPr>
              <w:t>5. Детский сад»</w:t>
            </w:r>
          </w:p>
        </w:tc>
        <w:tc>
          <w:tcPr>
            <w:tcW w:w="4300" w:type="dxa"/>
          </w:tcPr>
          <w:p w14:paraId="2D5AC610" w14:textId="77777777" w:rsidR="00CF28BB" w:rsidRPr="00CF28BB" w:rsidRDefault="00CF28BB" w:rsidP="00D25F92">
            <w:pPr>
              <w:autoSpaceDE w:val="0"/>
              <w:autoSpaceDN w:val="0"/>
              <w:adjustRightInd w:val="0"/>
              <w:rPr>
                <w:iCs/>
                <w:sz w:val="20"/>
                <w:szCs w:val="20"/>
              </w:rPr>
            </w:pPr>
            <w:r w:rsidRPr="00CF28BB">
              <w:rPr>
                <w:iCs/>
                <w:sz w:val="20"/>
                <w:szCs w:val="20"/>
              </w:rPr>
              <w:t>Котельная «Детский сад»</w:t>
            </w:r>
          </w:p>
        </w:tc>
        <w:tc>
          <w:tcPr>
            <w:tcW w:w="1643" w:type="dxa"/>
          </w:tcPr>
          <w:p w14:paraId="0E6D26B0" w14:textId="77777777" w:rsidR="00CF28BB" w:rsidRPr="00CF28BB" w:rsidRDefault="00CF28BB" w:rsidP="00D25F92">
            <w:pPr>
              <w:autoSpaceDE w:val="0"/>
              <w:autoSpaceDN w:val="0"/>
              <w:adjustRightInd w:val="0"/>
              <w:jc w:val="center"/>
              <w:rPr>
                <w:iCs/>
                <w:sz w:val="20"/>
                <w:szCs w:val="20"/>
              </w:rPr>
            </w:pPr>
            <w:r w:rsidRPr="00CF28BB">
              <w:rPr>
                <w:iCs/>
                <w:sz w:val="20"/>
                <w:szCs w:val="20"/>
              </w:rPr>
              <w:t>0,1</w:t>
            </w:r>
          </w:p>
        </w:tc>
      </w:tr>
      <w:tr w:rsidR="00CF28BB" w:rsidRPr="00CF28BB" w14:paraId="07518E51" w14:textId="77777777" w:rsidTr="00CF28BB">
        <w:tc>
          <w:tcPr>
            <w:tcW w:w="3678" w:type="dxa"/>
          </w:tcPr>
          <w:p w14:paraId="0746382B" w14:textId="77777777" w:rsidR="00CF28BB" w:rsidRPr="00CF28BB" w:rsidRDefault="00CF28BB" w:rsidP="00D25F92">
            <w:pPr>
              <w:rPr>
                <w:iCs/>
                <w:sz w:val="20"/>
                <w:szCs w:val="20"/>
              </w:rPr>
            </w:pPr>
            <w:r w:rsidRPr="00CF28BB">
              <w:rPr>
                <w:iCs/>
                <w:sz w:val="20"/>
                <w:szCs w:val="20"/>
              </w:rPr>
              <w:t>6. «Революционная»</w:t>
            </w:r>
          </w:p>
        </w:tc>
        <w:tc>
          <w:tcPr>
            <w:tcW w:w="4300" w:type="dxa"/>
          </w:tcPr>
          <w:p w14:paraId="2BE57502" w14:textId="77777777" w:rsidR="00CF28BB" w:rsidRPr="00CF28BB" w:rsidRDefault="00CF28BB" w:rsidP="00D25F92">
            <w:pPr>
              <w:rPr>
                <w:iCs/>
                <w:sz w:val="20"/>
                <w:szCs w:val="20"/>
              </w:rPr>
            </w:pPr>
            <w:r w:rsidRPr="00CF28BB">
              <w:rPr>
                <w:iCs/>
                <w:sz w:val="20"/>
                <w:szCs w:val="20"/>
              </w:rPr>
              <w:t>Котельная «Революционная»</w:t>
            </w:r>
          </w:p>
        </w:tc>
        <w:tc>
          <w:tcPr>
            <w:tcW w:w="1643" w:type="dxa"/>
          </w:tcPr>
          <w:p w14:paraId="1CC687B9" w14:textId="77777777" w:rsidR="00CF28BB" w:rsidRPr="00CF28BB" w:rsidRDefault="00CF28BB" w:rsidP="00D25F92">
            <w:pPr>
              <w:autoSpaceDE w:val="0"/>
              <w:autoSpaceDN w:val="0"/>
              <w:adjustRightInd w:val="0"/>
              <w:jc w:val="center"/>
              <w:rPr>
                <w:iCs/>
                <w:sz w:val="20"/>
                <w:szCs w:val="20"/>
              </w:rPr>
            </w:pPr>
            <w:r w:rsidRPr="00CF28BB">
              <w:rPr>
                <w:iCs/>
                <w:sz w:val="20"/>
                <w:szCs w:val="20"/>
              </w:rPr>
              <w:t>7,47</w:t>
            </w:r>
          </w:p>
        </w:tc>
      </w:tr>
      <w:tr w:rsidR="00CF28BB" w:rsidRPr="00CF28BB" w14:paraId="681C7F01" w14:textId="77777777" w:rsidTr="00CF28BB">
        <w:tc>
          <w:tcPr>
            <w:tcW w:w="3678" w:type="dxa"/>
          </w:tcPr>
          <w:p w14:paraId="5ECD5F30" w14:textId="77777777" w:rsidR="00CF28BB" w:rsidRPr="00CF28BB" w:rsidRDefault="00CF28BB" w:rsidP="00D25F92">
            <w:pPr>
              <w:autoSpaceDE w:val="0"/>
              <w:autoSpaceDN w:val="0"/>
              <w:adjustRightInd w:val="0"/>
              <w:rPr>
                <w:iCs/>
                <w:sz w:val="20"/>
                <w:szCs w:val="20"/>
              </w:rPr>
            </w:pPr>
            <w:r w:rsidRPr="00CF28BB">
              <w:rPr>
                <w:iCs/>
                <w:sz w:val="20"/>
                <w:szCs w:val="20"/>
              </w:rPr>
              <w:t>7. «ПМК»</w:t>
            </w:r>
          </w:p>
        </w:tc>
        <w:tc>
          <w:tcPr>
            <w:tcW w:w="4300" w:type="dxa"/>
          </w:tcPr>
          <w:p w14:paraId="07C9A343" w14:textId="77777777" w:rsidR="00CF28BB" w:rsidRPr="00CF28BB" w:rsidRDefault="00CF28BB" w:rsidP="00D25F92">
            <w:pPr>
              <w:autoSpaceDE w:val="0"/>
              <w:autoSpaceDN w:val="0"/>
              <w:adjustRightInd w:val="0"/>
              <w:rPr>
                <w:iCs/>
                <w:sz w:val="20"/>
                <w:szCs w:val="20"/>
              </w:rPr>
            </w:pPr>
            <w:r w:rsidRPr="00CF28BB">
              <w:rPr>
                <w:iCs/>
                <w:sz w:val="20"/>
                <w:szCs w:val="20"/>
              </w:rPr>
              <w:t>Котельная «ПМК»</w:t>
            </w:r>
          </w:p>
        </w:tc>
        <w:tc>
          <w:tcPr>
            <w:tcW w:w="1643" w:type="dxa"/>
          </w:tcPr>
          <w:p w14:paraId="5D88E741" w14:textId="77777777" w:rsidR="00CF28BB" w:rsidRPr="00CF28BB" w:rsidRDefault="00CF28BB" w:rsidP="00D25F92">
            <w:pPr>
              <w:autoSpaceDE w:val="0"/>
              <w:autoSpaceDN w:val="0"/>
              <w:adjustRightInd w:val="0"/>
              <w:jc w:val="center"/>
              <w:rPr>
                <w:iCs/>
                <w:sz w:val="20"/>
                <w:szCs w:val="20"/>
              </w:rPr>
            </w:pPr>
            <w:r w:rsidRPr="00CF28BB">
              <w:rPr>
                <w:iCs/>
                <w:sz w:val="20"/>
                <w:szCs w:val="20"/>
              </w:rPr>
              <w:t>0,38</w:t>
            </w:r>
          </w:p>
        </w:tc>
      </w:tr>
      <w:tr w:rsidR="00CF28BB" w:rsidRPr="00CF28BB" w14:paraId="4FB0C86D" w14:textId="77777777" w:rsidTr="00CF28BB">
        <w:tc>
          <w:tcPr>
            <w:tcW w:w="3678" w:type="dxa"/>
          </w:tcPr>
          <w:p w14:paraId="284133C3" w14:textId="77777777" w:rsidR="00CF28BB" w:rsidRPr="00CF28BB" w:rsidRDefault="00CF28BB" w:rsidP="00D25F92">
            <w:pPr>
              <w:autoSpaceDE w:val="0"/>
              <w:autoSpaceDN w:val="0"/>
              <w:adjustRightInd w:val="0"/>
              <w:rPr>
                <w:iCs/>
                <w:sz w:val="20"/>
                <w:szCs w:val="20"/>
              </w:rPr>
            </w:pPr>
            <w:r w:rsidRPr="00CF28BB">
              <w:rPr>
                <w:iCs/>
                <w:sz w:val="20"/>
                <w:szCs w:val="20"/>
              </w:rPr>
              <w:t>8. «СОШ №2»</w:t>
            </w:r>
          </w:p>
        </w:tc>
        <w:tc>
          <w:tcPr>
            <w:tcW w:w="4300" w:type="dxa"/>
          </w:tcPr>
          <w:p w14:paraId="686B96FB" w14:textId="77777777" w:rsidR="00CF28BB" w:rsidRPr="00CF28BB" w:rsidRDefault="00CF28BB" w:rsidP="00D25F92">
            <w:pPr>
              <w:autoSpaceDE w:val="0"/>
              <w:autoSpaceDN w:val="0"/>
              <w:adjustRightInd w:val="0"/>
              <w:rPr>
                <w:iCs/>
                <w:sz w:val="20"/>
                <w:szCs w:val="20"/>
              </w:rPr>
            </w:pPr>
            <w:r w:rsidRPr="00CF28BB">
              <w:rPr>
                <w:iCs/>
                <w:sz w:val="20"/>
                <w:szCs w:val="20"/>
              </w:rPr>
              <w:t>Котельная «СОШ №2»</w:t>
            </w:r>
          </w:p>
        </w:tc>
        <w:tc>
          <w:tcPr>
            <w:tcW w:w="1643" w:type="dxa"/>
          </w:tcPr>
          <w:p w14:paraId="028BFE8B" w14:textId="77777777" w:rsidR="00CF28BB" w:rsidRPr="00CF28BB" w:rsidRDefault="00CF28BB" w:rsidP="00D25F92">
            <w:pPr>
              <w:autoSpaceDE w:val="0"/>
              <w:autoSpaceDN w:val="0"/>
              <w:adjustRightInd w:val="0"/>
              <w:jc w:val="center"/>
              <w:rPr>
                <w:iCs/>
                <w:sz w:val="20"/>
                <w:szCs w:val="20"/>
              </w:rPr>
            </w:pPr>
            <w:r w:rsidRPr="00CF28BB">
              <w:rPr>
                <w:iCs/>
                <w:sz w:val="20"/>
                <w:szCs w:val="20"/>
              </w:rPr>
              <w:t>0,43</w:t>
            </w:r>
          </w:p>
        </w:tc>
      </w:tr>
      <w:tr w:rsidR="00CF28BB" w:rsidRPr="00CF28BB" w14:paraId="3A1E611D" w14:textId="77777777" w:rsidTr="00CF28BB">
        <w:tc>
          <w:tcPr>
            <w:tcW w:w="3678" w:type="dxa"/>
          </w:tcPr>
          <w:p w14:paraId="4C05E4B3" w14:textId="77777777" w:rsidR="00CF28BB" w:rsidRPr="00CF28BB" w:rsidRDefault="00CF28BB" w:rsidP="00D25F92">
            <w:pPr>
              <w:autoSpaceDE w:val="0"/>
              <w:autoSpaceDN w:val="0"/>
              <w:adjustRightInd w:val="0"/>
              <w:rPr>
                <w:iCs/>
                <w:sz w:val="20"/>
                <w:szCs w:val="20"/>
              </w:rPr>
            </w:pPr>
            <w:r w:rsidRPr="00CF28BB">
              <w:rPr>
                <w:iCs/>
                <w:sz w:val="20"/>
                <w:szCs w:val="20"/>
              </w:rPr>
              <w:t>9. «СОШ №6»</w:t>
            </w:r>
          </w:p>
        </w:tc>
        <w:tc>
          <w:tcPr>
            <w:tcW w:w="4300" w:type="dxa"/>
          </w:tcPr>
          <w:p w14:paraId="19239579" w14:textId="77777777" w:rsidR="00CF28BB" w:rsidRPr="00CF28BB" w:rsidRDefault="00CF28BB" w:rsidP="00D25F92">
            <w:pPr>
              <w:autoSpaceDE w:val="0"/>
              <w:autoSpaceDN w:val="0"/>
              <w:adjustRightInd w:val="0"/>
              <w:rPr>
                <w:iCs/>
                <w:sz w:val="20"/>
                <w:szCs w:val="20"/>
              </w:rPr>
            </w:pPr>
            <w:r w:rsidRPr="00CF28BB">
              <w:rPr>
                <w:iCs/>
                <w:sz w:val="20"/>
                <w:szCs w:val="20"/>
              </w:rPr>
              <w:t>Котельная «СОШ №6»</w:t>
            </w:r>
          </w:p>
        </w:tc>
        <w:tc>
          <w:tcPr>
            <w:tcW w:w="1643" w:type="dxa"/>
          </w:tcPr>
          <w:p w14:paraId="052A12C2" w14:textId="77777777" w:rsidR="00CF28BB" w:rsidRPr="00CF28BB" w:rsidRDefault="00CF28BB" w:rsidP="00D25F92">
            <w:pPr>
              <w:autoSpaceDE w:val="0"/>
              <w:autoSpaceDN w:val="0"/>
              <w:adjustRightInd w:val="0"/>
              <w:jc w:val="center"/>
              <w:rPr>
                <w:iCs/>
                <w:sz w:val="20"/>
                <w:szCs w:val="20"/>
              </w:rPr>
            </w:pPr>
            <w:r w:rsidRPr="00CF28BB">
              <w:rPr>
                <w:iCs/>
                <w:sz w:val="20"/>
                <w:szCs w:val="20"/>
              </w:rPr>
              <w:t>0,61</w:t>
            </w:r>
          </w:p>
        </w:tc>
      </w:tr>
      <w:tr w:rsidR="00CF28BB" w:rsidRPr="00CF28BB" w14:paraId="0B9F6868" w14:textId="77777777" w:rsidTr="00CF28BB">
        <w:tc>
          <w:tcPr>
            <w:tcW w:w="3678" w:type="dxa"/>
          </w:tcPr>
          <w:p w14:paraId="3A8057B3" w14:textId="77777777" w:rsidR="00CF28BB" w:rsidRPr="00CF28BB" w:rsidRDefault="00CF28BB" w:rsidP="00D25F92">
            <w:pPr>
              <w:autoSpaceDE w:val="0"/>
              <w:autoSpaceDN w:val="0"/>
              <w:adjustRightInd w:val="0"/>
              <w:rPr>
                <w:iCs/>
                <w:sz w:val="20"/>
                <w:szCs w:val="20"/>
              </w:rPr>
            </w:pPr>
            <w:r w:rsidRPr="00CF28BB">
              <w:rPr>
                <w:iCs/>
                <w:sz w:val="20"/>
                <w:szCs w:val="20"/>
              </w:rPr>
              <w:t>10. «СОШ №7 с.Дыгулыбгей»</w:t>
            </w:r>
          </w:p>
        </w:tc>
        <w:tc>
          <w:tcPr>
            <w:tcW w:w="4300" w:type="dxa"/>
          </w:tcPr>
          <w:p w14:paraId="68B13069" w14:textId="77777777" w:rsidR="00CF28BB" w:rsidRPr="00CF28BB" w:rsidRDefault="00CF28BB" w:rsidP="00D25F92">
            <w:pPr>
              <w:autoSpaceDE w:val="0"/>
              <w:autoSpaceDN w:val="0"/>
              <w:adjustRightInd w:val="0"/>
              <w:rPr>
                <w:iCs/>
                <w:sz w:val="20"/>
                <w:szCs w:val="20"/>
              </w:rPr>
            </w:pPr>
            <w:r w:rsidRPr="00CF28BB">
              <w:rPr>
                <w:iCs/>
                <w:sz w:val="20"/>
                <w:szCs w:val="20"/>
              </w:rPr>
              <w:t>Котельная «СОШ №7 с.Дыгулыбгей»</w:t>
            </w:r>
          </w:p>
        </w:tc>
        <w:tc>
          <w:tcPr>
            <w:tcW w:w="1643" w:type="dxa"/>
          </w:tcPr>
          <w:p w14:paraId="709B29CC" w14:textId="77777777" w:rsidR="00CF28BB" w:rsidRPr="00CF28BB" w:rsidRDefault="00CF28BB" w:rsidP="00D25F92">
            <w:pPr>
              <w:autoSpaceDE w:val="0"/>
              <w:autoSpaceDN w:val="0"/>
              <w:adjustRightInd w:val="0"/>
              <w:jc w:val="center"/>
              <w:rPr>
                <w:iCs/>
                <w:sz w:val="20"/>
                <w:szCs w:val="20"/>
              </w:rPr>
            </w:pPr>
            <w:r w:rsidRPr="00CF28BB">
              <w:rPr>
                <w:iCs/>
                <w:sz w:val="20"/>
                <w:szCs w:val="20"/>
              </w:rPr>
              <w:t>0,23</w:t>
            </w:r>
          </w:p>
        </w:tc>
      </w:tr>
      <w:tr w:rsidR="00CF28BB" w:rsidRPr="00CF28BB" w14:paraId="31843C53" w14:textId="77777777" w:rsidTr="00CF28BB">
        <w:tc>
          <w:tcPr>
            <w:tcW w:w="3678" w:type="dxa"/>
          </w:tcPr>
          <w:p w14:paraId="7D750377" w14:textId="77777777" w:rsidR="00CF28BB" w:rsidRPr="00CF28BB" w:rsidRDefault="00CF28BB" w:rsidP="00D25F92">
            <w:pPr>
              <w:autoSpaceDE w:val="0"/>
              <w:autoSpaceDN w:val="0"/>
              <w:adjustRightInd w:val="0"/>
              <w:rPr>
                <w:iCs/>
                <w:sz w:val="20"/>
                <w:szCs w:val="20"/>
              </w:rPr>
            </w:pPr>
            <w:r w:rsidRPr="00CF28BB">
              <w:rPr>
                <w:iCs/>
                <w:sz w:val="20"/>
                <w:szCs w:val="20"/>
              </w:rPr>
              <w:t>11. «СОШ №8 с.Дыгулыбгей»</w:t>
            </w:r>
          </w:p>
        </w:tc>
        <w:tc>
          <w:tcPr>
            <w:tcW w:w="4300" w:type="dxa"/>
          </w:tcPr>
          <w:p w14:paraId="0D12FA73" w14:textId="77777777" w:rsidR="00CF28BB" w:rsidRPr="00CF28BB" w:rsidRDefault="00CF28BB" w:rsidP="00D25F92">
            <w:pPr>
              <w:autoSpaceDE w:val="0"/>
              <w:autoSpaceDN w:val="0"/>
              <w:adjustRightInd w:val="0"/>
              <w:rPr>
                <w:iCs/>
                <w:sz w:val="20"/>
                <w:szCs w:val="20"/>
              </w:rPr>
            </w:pPr>
            <w:r w:rsidRPr="00CF28BB">
              <w:rPr>
                <w:iCs/>
                <w:sz w:val="20"/>
                <w:szCs w:val="20"/>
              </w:rPr>
              <w:t>Котельная «СОШ №8 с.Дыгулыбгей»</w:t>
            </w:r>
          </w:p>
        </w:tc>
        <w:tc>
          <w:tcPr>
            <w:tcW w:w="1643" w:type="dxa"/>
          </w:tcPr>
          <w:p w14:paraId="2C1EB7F7" w14:textId="77777777" w:rsidR="00CF28BB" w:rsidRPr="00CF28BB" w:rsidRDefault="00CF28BB" w:rsidP="00D25F92">
            <w:pPr>
              <w:autoSpaceDE w:val="0"/>
              <w:autoSpaceDN w:val="0"/>
              <w:adjustRightInd w:val="0"/>
              <w:jc w:val="center"/>
              <w:rPr>
                <w:iCs/>
                <w:sz w:val="20"/>
                <w:szCs w:val="20"/>
              </w:rPr>
            </w:pPr>
            <w:r w:rsidRPr="00CF28BB">
              <w:rPr>
                <w:iCs/>
                <w:sz w:val="20"/>
                <w:szCs w:val="20"/>
              </w:rPr>
              <w:t>0,516</w:t>
            </w:r>
          </w:p>
        </w:tc>
      </w:tr>
      <w:tr w:rsidR="00CF28BB" w:rsidRPr="00CF28BB" w14:paraId="156631DC" w14:textId="77777777" w:rsidTr="00CF28BB">
        <w:tc>
          <w:tcPr>
            <w:tcW w:w="3678" w:type="dxa"/>
          </w:tcPr>
          <w:p w14:paraId="390AFB78" w14:textId="77777777" w:rsidR="00CF28BB" w:rsidRPr="00CF28BB" w:rsidRDefault="00CF28BB" w:rsidP="00D25F92">
            <w:pPr>
              <w:autoSpaceDE w:val="0"/>
              <w:autoSpaceDN w:val="0"/>
              <w:adjustRightInd w:val="0"/>
              <w:rPr>
                <w:iCs/>
                <w:sz w:val="20"/>
                <w:szCs w:val="20"/>
              </w:rPr>
            </w:pPr>
            <w:r w:rsidRPr="00CF28BB">
              <w:rPr>
                <w:iCs/>
                <w:sz w:val="20"/>
                <w:szCs w:val="20"/>
              </w:rPr>
              <w:t>12. «СОШ №9 с.Дыгулыбгей»</w:t>
            </w:r>
          </w:p>
        </w:tc>
        <w:tc>
          <w:tcPr>
            <w:tcW w:w="4300" w:type="dxa"/>
          </w:tcPr>
          <w:p w14:paraId="755DF0B9" w14:textId="77777777" w:rsidR="00CF28BB" w:rsidRPr="00CF28BB" w:rsidRDefault="00CF28BB" w:rsidP="00D25F92">
            <w:pPr>
              <w:autoSpaceDE w:val="0"/>
              <w:autoSpaceDN w:val="0"/>
              <w:adjustRightInd w:val="0"/>
              <w:rPr>
                <w:iCs/>
                <w:sz w:val="20"/>
                <w:szCs w:val="20"/>
              </w:rPr>
            </w:pPr>
            <w:r w:rsidRPr="00CF28BB">
              <w:rPr>
                <w:iCs/>
                <w:sz w:val="20"/>
                <w:szCs w:val="20"/>
              </w:rPr>
              <w:t>Котельная «СОШ №9 с.Дыгулыбгей»</w:t>
            </w:r>
          </w:p>
        </w:tc>
        <w:tc>
          <w:tcPr>
            <w:tcW w:w="1643" w:type="dxa"/>
          </w:tcPr>
          <w:p w14:paraId="2FE8EA03" w14:textId="77777777" w:rsidR="00CF28BB" w:rsidRPr="00CF28BB" w:rsidRDefault="00CF28BB" w:rsidP="00D25F92">
            <w:pPr>
              <w:autoSpaceDE w:val="0"/>
              <w:autoSpaceDN w:val="0"/>
              <w:adjustRightInd w:val="0"/>
              <w:jc w:val="center"/>
              <w:rPr>
                <w:iCs/>
                <w:sz w:val="20"/>
                <w:szCs w:val="20"/>
              </w:rPr>
            </w:pPr>
            <w:r w:rsidRPr="00CF28BB">
              <w:rPr>
                <w:iCs/>
                <w:sz w:val="20"/>
                <w:szCs w:val="20"/>
              </w:rPr>
              <w:t>0,38</w:t>
            </w:r>
          </w:p>
        </w:tc>
      </w:tr>
      <w:tr w:rsidR="00CF28BB" w:rsidRPr="00CF28BB" w14:paraId="5B9615D5" w14:textId="77777777" w:rsidTr="00CF28BB">
        <w:tc>
          <w:tcPr>
            <w:tcW w:w="3678" w:type="dxa"/>
          </w:tcPr>
          <w:p w14:paraId="0C938451" w14:textId="77777777" w:rsidR="00CF28BB" w:rsidRPr="00CF28BB" w:rsidRDefault="00CF28BB" w:rsidP="00D25F92">
            <w:pPr>
              <w:autoSpaceDE w:val="0"/>
              <w:autoSpaceDN w:val="0"/>
              <w:adjustRightInd w:val="0"/>
              <w:rPr>
                <w:iCs/>
                <w:sz w:val="20"/>
                <w:szCs w:val="20"/>
              </w:rPr>
            </w:pPr>
            <w:r w:rsidRPr="00CF28BB">
              <w:rPr>
                <w:iCs/>
                <w:sz w:val="20"/>
                <w:szCs w:val="20"/>
              </w:rPr>
              <w:t>13. «СОШ №10 с.Дыгулыбгей»</w:t>
            </w:r>
          </w:p>
        </w:tc>
        <w:tc>
          <w:tcPr>
            <w:tcW w:w="4300" w:type="dxa"/>
          </w:tcPr>
          <w:p w14:paraId="1247BE2B" w14:textId="77777777" w:rsidR="00CF28BB" w:rsidRPr="00CF28BB" w:rsidRDefault="00CF28BB" w:rsidP="00D25F92">
            <w:pPr>
              <w:autoSpaceDE w:val="0"/>
              <w:autoSpaceDN w:val="0"/>
              <w:adjustRightInd w:val="0"/>
              <w:rPr>
                <w:iCs/>
                <w:sz w:val="20"/>
                <w:szCs w:val="20"/>
              </w:rPr>
            </w:pPr>
            <w:r w:rsidRPr="00CF28BB">
              <w:rPr>
                <w:iCs/>
                <w:sz w:val="20"/>
                <w:szCs w:val="20"/>
              </w:rPr>
              <w:t>Котельная «СОШ №10 с.Дыгулыбгей»</w:t>
            </w:r>
          </w:p>
        </w:tc>
        <w:tc>
          <w:tcPr>
            <w:tcW w:w="1643" w:type="dxa"/>
          </w:tcPr>
          <w:p w14:paraId="65572793" w14:textId="77777777" w:rsidR="00CF28BB" w:rsidRPr="00CF28BB" w:rsidRDefault="00CF28BB" w:rsidP="00D25F92">
            <w:pPr>
              <w:autoSpaceDE w:val="0"/>
              <w:autoSpaceDN w:val="0"/>
              <w:adjustRightInd w:val="0"/>
              <w:jc w:val="center"/>
              <w:rPr>
                <w:iCs/>
                <w:sz w:val="20"/>
                <w:szCs w:val="20"/>
              </w:rPr>
            </w:pPr>
            <w:r w:rsidRPr="00CF28BB">
              <w:rPr>
                <w:iCs/>
                <w:sz w:val="20"/>
                <w:szCs w:val="20"/>
              </w:rPr>
              <w:t>0,241</w:t>
            </w:r>
          </w:p>
        </w:tc>
      </w:tr>
      <w:tr w:rsidR="00CF28BB" w:rsidRPr="00CF28BB" w14:paraId="0BECEE8D" w14:textId="77777777" w:rsidTr="00CF28BB">
        <w:tc>
          <w:tcPr>
            <w:tcW w:w="3678" w:type="dxa"/>
          </w:tcPr>
          <w:p w14:paraId="27D067A5" w14:textId="77777777" w:rsidR="00CF28BB" w:rsidRPr="00CF28BB" w:rsidRDefault="00CF28BB" w:rsidP="00D25F92">
            <w:pPr>
              <w:autoSpaceDE w:val="0"/>
              <w:autoSpaceDN w:val="0"/>
              <w:adjustRightInd w:val="0"/>
              <w:rPr>
                <w:iCs/>
                <w:sz w:val="20"/>
                <w:szCs w:val="20"/>
              </w:rPr>
            </w:pPr>
            <w:r w:rsidRPr="00CF28BB">
              <w:rPr>
                <w:iCs/>
                <w:sz w:val="20"/>
                <w:szCs w:val="20"/>
              </w:rPr>
              <w:t>14. Транспортабельная котельная установка Администрации с.Дыгулыбгей</w:t>
            </w:r>
          </w:p>
        </w:tc>
        <w:tc>
          <w:tcPr>
            <w:tcW w:w="4300" w:type="dxa"/>
          </w:tcPr>
          <w:p w14:paraId="0124E190" w14:textId="77777777" w:rsidR="00CF28BB" w:rsidRPr="00CF28BB" w:rsidRDefault="00CF28BB" w:rsidP="00D25F92">
            <w:pPr>
              <w:autoSpaceDE w:val="0"/>
              <w:autoSpaceDN w:val="0"/>
              <w:adjustRightInd w:val="0"/>
              <w:rPr>
                <w:iCs/>
                <w:sz w:val="20"/>
                <w:szCs w:val="20"/>
              </w:rPr>
            </w:pPr>
            <w:r w:rsidRPr="00CF28BB">
              <w:rPr>
                <w:iCs/>
                <w:sz w:val="20"/>
                <w:szCs w:val="20"/>
              </w:rPr>
              <w:t>Транспортабельная котельная установка Администрации с.Дыгулыбгей</w:t>
            </w:r>
          </w:p>
        </w:tc>
        <w:tc>
          <w:tcPr>
            <w:tcW w:w="1643" w:type="dxa"/>
          </w:tcPr>
          <w:p w14:paraId="7EEE02C3" w14:textId="77777777" w:rsidR="00CF28BB" w:rsidRPr="00CF28BB" w:rsidRDefault="00CF28BB" w:rsidP="00D25F92">
            <w:pPr>
              <w:autoSpaceDE w:val="0"/>
              <w:autoSpaceDN w:val="0"/>
              <w:adjustRightInd w:val="0"/>
              <w:jc w:val="center"/>
              <w:rPr>
                <w:iCs/>
                <w:sz w:val="20"/>
                <w:szCs w:val="20"/>
              </w:rPr>
            </w:pPr>
            <w:r w:rsidRPr="00CF28BB">
              <w:rPr>
                <w:iCs/>
                <w:sz w:val="20"/>
                <w:szCs w:val="20"/>
              </w:rPr>
              <w:t>0,279</w:t>
            </w:r>
          </w:p>
        </w:tc>
      </w:tr>
      <w:tr w:rsidR="00CF28BB" w:rsidRPr="00CF28BB" w14:paraId="12F23CF8" w14:textId="77777777" w:rsidTr="00CF28BB">
        <w:tc>
          <w:tcPr>
            <w:tcW w:w="3678" w:type="dxa"/>
          </w:tcPr>
          <w:p w14:paraId="1B88520B" w14:textId="77777777" w:rsidR="00CF28BB" w:rsidRPr="00CF28BB" w:rsidRDefault="00CF28BB" w:rsidP="00D25F92">
            <w:pPr>
              <w:autoSpaceDE w:val="0"/>
              <w:autoSpaceDN w:val="0"/>
              <w:adjustRightInd w:val="0"/>
              <w:rPr>
                <w:iCs/>
                <w:sz w:val="20"/>
                <w:szCs w:val="20"/>
              </w:rPr>
            </w:pPr>
            <w:r w:rsidRPr="00CF28BB">
              <w:rPr>
                <w:iCs/>
                <w:sz w:val="20"/>
                <w:szCs w:val="20"/>
              </w:rPr>
              <w:t>15. Центральный склад</w:t>
            </w:r>
          </w:p>
        </w:tc>
        <w:tc>
          <w:tcPr>
            <w:tcW w:w="4300" w:type="dxa"/>
          </w:tcPr>
          <w:p w14:paraId="57C03A06" w14:textId="77777777" w:rsidR="00CF28BB" w:rsidRPr="00CF28BB" w:rsidRDefault="00CF28BB" w:rsidP="00D25F92">
            <w:pPr>
              <w:autoSpaceDE w:val="0"/>
              <w:autoSpaceDN w:val="0"/>
              <w:adjustRightInd w:val="0"/>
              <w:rPr>
                <w:iCs/>
                <w:sz w:val="20"/>
                <w:szCs w:val="20"/>
              </w:rPr>
            </w:pPr>
            <w:r w:rsidRPr="00CF28BB">
              <w:rPr>
                <w:iCs/>
                <w:sz w:val="20"/>
                <w:szCs w:val="20"/>
              </w:rPr>
              <w:t>Центральный склад</w:t>
            </w:r>
          </w:p>
        </w:tc>
        <w:tc>
          <w:tcPr>
            <w:tcW w:w="1643" w:type="dxa"/>
          </w:tcPr>
          <w:p w14:paraId="047EE3B5" w14:textId="77777777" w:rsidR="00CF28BB" w:rsidRPr="00CF28BB" w:rsidRDefault="00CF28BB" w:rsidP="00D25F92">
            <w:pPr>
              <w:autoSpaceDE w:val="0"/>
              <w:autoSpaceDN w:val="0"/>
              <w:adjustRightInd w:val="0"/>
              <w:jc w:val="center"/>
              <w:rPr>
                <w:iCs/>
                <w:sz w:val="20"/>
                <w:szCs w:val="20"/>
              </w:rPr>
            </w:pPr>
            <w:r w:rsidRPr="00CF28BB">
              <w:rPr>
                <w:iCs/>
                <w:sz w:val="20"/>
                <w:szCs w:val="20"/>
              </w:rPr>
              <w:t>0,25</w:t>
            </w:r>
          </w:p>
        </w:tc>
      </w:tr>
    </w:tbl>
    <w:p w14:paraId="55164950" w14:textId="79AB0E4A" w:rsidR="0095348C" w:rsidRDefault="00C131EB" w:rsidP="00DC36E0">
      <w:pPr>
        <w:ind w:firstLine="567"/>
        <w:jc w:val="both"/>
      </w:pPr>
      <w:r w:rsidRPr="00C131EB">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32501BA1" w14:textId="0A0C32F3" w:rsidR="00C131EB" w:rsidRDefault="00C131EB" w:rsidP="00DC36E0">
      <w:pPr>
        <w:ind w:firstLine="567"/>
        <w:jc w:val="both"/>
      </w:pPr>
      <w:r w:rsidRPr="00C131EB">
        <w:t>Существующая система теплоснабжения городского округа Баксан в целом обеспечивает покрытие перспективной тепловой нагрузки потребителей. Суммарный профицит тепловой мощности системы теплоснабжения городского округа, на момент актуализации схемы теплоснабжения на 2023 год составляет 3,727 Гкал/ч.</w:t>
      </w:r>
    </w:p>
    <w:p w14:paraId="11E74243" w14:textId="77777777" w:rsidR="00725ED7" w:rsidRPr="00DC36E0" w:rsidRDefault="00725ED7" w:rsidP="00DC36E0">
      <w:pPr>
        <w:ind w:firstLine="567"/>
        <w:jc w:val="both"/>
      </w:pPr>
    </w:p>
    <w:p w14:paraId="6FE5B976"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13" w:name="_Toc196648017"/>
      <w:r w:rsidRPr="00DC36E0">
        <w:rPr>
          <w:rFonts w:ascii="Times New Roman" w:hAnsi="Times New Roman" w:cs="Times New Roman"/>
          <w:sz w:val="24"/>
          <w:szCs w:val="24"/>
        </w:rPr>
        <w:t>Электроснабжение</w:t>
      </w:r>
      <w:bookmarkEnd w:id="113"/>
    </w:p>
    <w:p w14:paraId="5B08DBC0" w14:textId="77777777" w:rsidR="00725ED7" w:rsidRPr="00DC36E0" w:rsidRDefault="00725ED7" w:rsidP="00DC36E0">
      <w:pPr>
        <w:ind w:firstLine="567"/>
        <w:jc w:val="both"/>
        <w:rPr>
          <w:b/>
          <w:bCs/>
        </w:rPr>
      </w:pPr>
    </w:p>
    <w:p w14:paraId="694CEF3E" w14:textId="77777777" w:rsidR="00C131EB" w:rsidRDefault="00C131EB" w:rsidP="00C131EB">
      <w:pPr>
        <w:ind w:firstLine="567"/>
        <w:jc w:val="both"/>
      </w:pPr>
      <w:r>
        <w:t>Основная цель мероприятий – создание комфортных условий проживания граждан, обеспечение деятельности предприятий и индивидуальных предпринимателей городского округа Баксан, путем организации уличного освещения, приобретения оборудования (распределительные щиты, счетчики расхода электроэнергии, уличные фонари и др.).</w:t>
      </w:r>
    </w:p>
    <w:p w14:paraId="47831CFA" w14:textId="77777777" w:rsidR="00C131EB" w:rsidRDefault="00C131EB" w:rsidP="00C131EB">
      <w:pPr>
        <w:ind w:firstLine="567"/>
        <w:jc w:val="both"/>
      </w:pPr>
      <w:r>
        <w:t xml:space="preserve">Энергосистема Кабардино-Балкарской Республики работает в составе объединенной энергосистемы (ОЭС) Юга параллельно с ЕЭС России, связь с которой организована по сети напряжением 330 кВ и 110 кВ через электрические сети сопредельных краев и республик. Энергосистема Республики имеет 4 межсистемные связи 330 кВ (2-с энергосистемой Ставропольского края, 1-с энергосистемой Республики Северная Осетия-Алания, 1-с энергосистемой </w:t>
      </w:r>
      <w:r>
        <w:lastRenderedPageBreak/>
        <w:t>Карачево-Черкесской Республики) и 7 межсистемных связей 110 кВ (с энергосистемой Ставропольского края и 3-с энергосистемой Республики Северная Осетия-Алания).</w:t>
      </w:r>
    </w:p>
    <w:p w14:paraId="0BFB7B8A" w14:textId="77777777" w:rsidR="00C131EB" w:rsidRDefault="00C131EB" w:rsidP="00C131EB">
      <w:pPr>
        <w:ind w:firstLine="567"/>
        <w:jc w:val="both"/>
      </w:pPr>
      <w:r>
        <w:t>В настоящее время централизованным электроснабжением охвачено 100% территории городского округа Баксан.</w:t>
      </w:r>
    </w:p>
    <w:p w14:paraId="49BF1302" w14:textId="77777777" w:rsidR="00C131EB" w:rsidRDefault="00C131EB" w:rsidP="00C131EB">
      <w:pPr>
        <w:ind w:firstLine="567"/>
        <w:jc w:val="both"/>
      </w:pPr>
      <w:r>
        <w:t>Основным потребителями электроэнергии является сфера услуг и бытовое потребление (население), доля промышленного электропотребления, транспорта и связи, сельского хозяйства по региону почти в 4 раза меньше, чем по России в целом.</w:t>
      </w:r>
    </w:p>
    <w:p w14:paraId="4248FE35" w14:textId="0C175761" w:rsidR="00C131EB" w:rsidRDefault="00C131EB" w:rsidP="00C131EB">
      <w:pPr>
        <w:ind w:firstLine="567"/>
        <w:jc w:val="both"/>
      </w:pPr>
      <w:r>
        <w:t>Электроснабжение городского округа Баксан осуществляется от электростанций и электрических сетей МРСК Северного Кавказа производственным объединением энергетики и электрификации «Каббалкэнерго».</w:t>
      </w:r>
    </w:p>
    <w:p w14:paraId="054CFFDD" w14:textId="76F8B5A1" w:rsidR="00C131EB" w:rsidRDefault="00C131EB" w:rsidP="00C131EB">
      <w:pPr>
        <w:ind w:firstLine="567"/>
        <w:jc w:val="both"/>
      </w:pPr>
      <w:r>
        <w:t>Главным источником генерации электрической энергии для городского округа Баксан является Баксанская ГЭС, расположенная на реке Баксан в районе сельских поселений Заюково и Атажукино. Станция имеет 3 гидроагрегата с установленной мощностью по 8,32 МВт, общая мощность станции составляет 25МВт, среднегодовая выработка – 110 ГВт/ч.</w:t>
      </w:r>
    </w:p>
    <w:p w14:paraId="76007522" w14:textId="77777777" w:rsidR="00C131EB" w:rsidRDefault="00C131EB" w:rsidP="00C131EB">
      <w:pPr>
        <w:ind w:firstLine="567"/>
        <w:jc w:val="both"/>
      </w:pPr>
      <w:r>
        <w:t>Связь с энергосистемой осуществляется линиями электропередачи напряжением 330 кВ и 110 кВ.</w:t>
      </w:r>
    </w:p>
    <w:p w14:paraId="0A9A8DDE" w14:textId="77777777" w:rsidR="00C131EB" w:rsidRDefault="00C131EB" w:rsidP="00C131EB">
      <w:pPr>
        <w:ind w:firstLine="567"/>
        <w:jc w:val="both"/>
      </w:pPr>
      <w:r>
        <w:t>Основная электрическая сеть энергосистемы городского округа сформирована из линий электропередачи и подстанций напряжением 330 кВ, 110 кВ и 35 кВ, которые подключены от Баксанской ГЭС.</w:t>
      </w:r>
    </w:p>
    <w:p w14:paraId="2758D92B" w14:textId="61D70830" w:rsidR="00F610F8" w:rsidRPr="00DC36E0" w:rsidRDefault="00C131EB" w:rsidP="00C131EB">
      <w:pPr>
        <w:ind w:firstLine="567"/>
        <w:jc w:val="right"/>
      </w:pPr>
      <w:r>
        <w:t> </w:t>
      </w:r>
      <w:r w:rsidR="00F610F8"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5.6.3</w:t>
      </w:r>
      <w:r w:rsidR="00100A3A">
        <w:rPr>
          <w:noProof/>
        </w:rPr>
        <w:fldChar w:fldCharType="end"/>
      </w:r>
      <w:r w:rsidR="00F610F8" w:rsidRPr="00DC36E0">
        <w:t>.</w:t>
      </w:r>
      <w:r w:rsidR="00100A3A">
        <w:fldChar w:fldCharType="begin"/>
      </w:r>
      <w:r w:rsidR="00100A3A">
        <w:instrText xml:space="preserve"> SEQ Таблица \* ARABIC \s 3 </w:instrText>
      </w:r>
      <w:r w:rsidR="00100A3A">
        <w:fldChar w:fldCharType="separate"/>
      </w:r>
      <w:r w:rsidR="0009066A" w:rsidRPr="00DC36E0">
        <w:rPr>
          <w:noProof/>
        </w:rPr>
        <w:t>1</w:t>
      </w:r>
      <w:r w:rsidR="00100A3A">
        <w:rPr>
          <w:noProof/>
        </w:rPr>
        <w:fldChar w:fldCharType="end"/>
      </w:r>
    </w:p>
    <w:p w14:paraId="16901539" w14:textId="5EDAE8D9" w:rsidR="00F610F8" w:rsidRPr="00DC36E0" w:rsidRDefault="00C131EB" w:rsidP="00DC36E0">
      <w:pPr>
        <w:jc w:val="center"/>
      </w:pPr>
      <w:r>
        <w:t>Понизительные подстанции</w:t>
      </w:r>
    </w:p>
    <w:tbl>
      <w:tblPr>
        <w:tblStyle w:val="136"/>
        <w:tblW w:w="5000" w:type="pct"/>
        <w:tblLayout w:type="fixed"/>
        <w:tblLook w:val="04A0" w:firstRow="1" w:lastRow="0" w:firstColumn="1" w:lastColumn="0" w:noHBand="0" w:noVBand="1"/>
      </w:tblPr>
      <w:tblGrid>
        <w:gridCol w:w="2119"/>
        <w:gridCol w:w="1701"/>
        <w:gridCol w:w="993"/>
        <w:gridCol w:w="1843"/>
        <w:gridCol w:w="2965"/>
      </w:tblGrid>
      <w:tr w:rsidR="00C131EB" w:rsidRPr="00C131EB" w14:paraId="06F31136" w14:textId="77777777" w:rsidTr="00C131EB">
        <w:trPr>
          <w:trHeight w:val="345"/>
        </w:trPr>
        <w:tc>
          <w:tcPr>
            <w:tcW w:w="1101" w:type="pct"/>
            <w:noWrap/>
            <w:vAlign w:val="center"/>
          </w:tcPr>
          <w:p w14:paraId="0F23A507" w14:textId="77777777" w:rsidR="00C131EB" w:rsidRPr="00C131EB" w:rsidRDefault="00C131EB" w:rsidP="00C131EB">
            <w:pPr>
              <w:jc w:val="center"/>
              <w:rPr>
                <w:bCs/>
                <w:sz w:val="20"/>
                <w:szCs w:val="20"/>
              </w:rPr>
            </w:pPr>
            <w:r w:rsidRPr="00C131EB">
              <w:rPr>
                <w:bCs/>
                <w:sz w:val="20"/>
                <w:szCs w:val="20"/>
              </w:rPr>
              <w:t>Название подстанции</w:t>
            </w:r>
          </w:p>
        </w:tc>
        <w:tc>
          <w:tcPr>
            <w:tcW w:w="884" w:type="pct"/>
            <w:vAlign w:val="center"/>
          </w:tcPr>
          <w:p w14:paraId="657EA900" w14:textId="77777777" w:rsidR="00C131EB" w:rsidRPr="00C131EB" w:rsidRDefault="00C131EB" w:rsidP="00C131EB">
            <w:pPr>
              <w:jc w:val="center"/>
              <w:rPr>
                <w:bCs/>
                <w:sz w:val="20"/>
                <w:szCs w:val="20"/>
              </w:rPr>
            </w:pPr>
            <w:r w:rsidRPr="00C131EB">
              <w:rPr>
                <w:bCs/>
                <w:sz w:val="20"/>
                <w:szCs w:val="20"/>
              </w:rPr>
              <w:t>Местоположение</w:t>
            </w:r>
          </w:p>
        </w:tc>
        <w:tc>
          <w:tcPr>
            <w:tcW w:w="516" w:type="pct"/>
            <w:vAlign w:val="center"/>
          </w:tcPr>
          <w:p w14:paraId="47264C53" w14:textId="77777777" w:rsidR="00C131EB" w:rsidRPr="00C131EB" w:rsidRDefault="00C131EB" w:rsidP="00C131EB">
            <w:pPr>
              <w:jc w:val="center"/>
              <w:rPr>
                <w:bCs/>
                <w:sz w:val="20"/>
                <w:szCs w:val="20"/>
              </w:rPr>
            </w:pPr>
            <w:r w:rsidRPr="00C131EB">
              <w:rPr>
                <w:bCs/>
                <w:sz w:val="20"/>
                <w:szCs w:val="20"/>
              </w:rPr>
              <w:t>Тип</w:t>
            </w:r>
          </w:p>
        </w:tc>
        <w:tc>
          <w:tcPr>
            <w:tcW w:w="958" w:type="pct"/>
            <w:noWrap/>
            <w:vAlign w:val="center"/>
          </w:tcPr>
          <w:p w14:paraId="234AF880" w14:textId="77777777" w:rsidR="00C131EB" w:rsidRPr="00C131EB" w:rsidRDefault="00C131EB" w:rsidP="00C131EB">
            <w:pPr>
              <w:jc w:val="center"/>
              <w:rPr>
                <w:bCs/>
                <w:sz w:val="20"/>
                <w:szCs w:val="20"/>
              </w:rPr>
            </w:pPr>
            <w:r w:rsidRPr="00C131EB">
              <w:rPr>
                <w:bCs/>
                <w:sz w:val="20"/>
                <w:szCs w:val="20"/>
              </w:rPr>
              <w:t>Мощность</w:t>
            </w:r>
          </w:p>
          <w:p w14:paraId="0E2C1301" w14:textId="77777777" w:rsidR="00C131EB" w:rsidRPr="00C131EB" w:rsidRDefault="00C131EB" w:rsidP="00C131EB">
            <w:pPr>
              <w:jc w:val="center"/>
              <w:rPr>
                <w:bCs/>
                <w:sz w:val="20"/>
                <w:szCs w:val="20"/>
              </w:rPr>
            </w:pPr>
            <w:r w:rsidRPr="00C131EB">
              <w:rPr>
                <w:bCs/>
                <w:sz w:val="20"/>
                <w:szCs w:val="20"/>
              </w:rPr>
              <w:t>трансформаторов,</w:t>
            </w:r>
          </w:p>
          <w:p w14:paraId="4BE1D24C" w14:textId="77777777" w:rsidR="00C131EB" w:rsidRPr="00C131EB" w:rsidRDefault="00C131EB" w:rsidP="00C131EB">
            <w:pPr>
              <w:jc w:val="center"/>
              <w:rPr>
                <w:bCs/>
                <w:sz w:val="20"/>
                <w:szCs w:val="20"/>
              </w:rPr>
            </w:pPr>
            <w:r w:rsidRPr="00C131EB">
              <w:rPr>
                <w:bCs/>
                <w:sz w:val="20"/>
                <w:szCs w:val="20"/>
              </w:rPr>
              <w:t>МВА</w:t>
            </w:r>
          </w:p>
        </w:tc>
        <w:tc>
          <w:tcPr>
            <w:tcW w:w="1541" w:type="pct"/>
            <w:vAlign w:val="center"/>
          </w:tcPr>
          <w:p w14:paraId="314D8BA5" w14:textId="56421A96" w:rsidR="00C131EB" w:rsidRPr="00C131EB" w:rsidRDefault="00C131EB" w:rsidP="00C131EB">
            <w:pPr>
              <w:jc w:val="center"/>
              <w:rPr>
                <w:bCs/>
                <w:sz w:val="20"/>
                <w:szCs w:val="20"/>
              </w:rPr>
            </w:pPr>
            <w:r w:rsidRPr="00C131EB">
              <w:rPr>
                <w:bCs/>
                <w:sz w:val="20"/>
                <w:szCs w:val="20"/>
              </w:rPr>
              <w:t>Текущий объем свободной мощности с учетом присоединенных потребителей, МВА</w:t>
            </w:r>
          </w:p>
        </w:tc>
      </w:tr>
      <w:tr w:rsidR="00C131EB" w:rsidRPr="00C131EB" w14:paraId="620C5A46" w14:textId="77777777" w:rsidTr="00C131EB">
        <w:trPr>
          <w:trHeight w:val="345"/>
        </w:trPr>
        <w:tc>
          <w:tcPr>
            <w:tcW w:w="1101" w:type="pct"/>
            <w:noWrap/>
            <w:vAlign w:val="center"/>
            <w:hideMark/>
          </w:tcPr>
          <w:p w14:paraId="35E7F70B" w14:textId="77777777" w:rsidR="00C131EB" w:rsidRPr="00C131EB" w:rsidRDefault="00C131EB" w:rsidP="00C131EB">
            <w:pPr>
              <w:jc w:val="center"/>
              <w:rPr>
                <w:bCs/>
                <w:sz w:val="20"/>
                <w:szCs w:val="20"/>
              </w:rPr>
            </w:pPr>
            <w:r w:rsidRPr="00C131EB">
              <w:rPr>
                <w:bCs/>
                <w:sz w:val="20"/>
                <w:szCs w:val="20"/>
              </w:rPr>
              <w:t>ПС «Баксан -35»</w:t>
            </w:r>
          </w:p>
        </w:tc>
        <w:tc>
          <w:tcPr>
            <w:tcW w:w="884" w:type="pct"/>
            <w:vAlign w:val="center"/>
          </w:tcPr>
          <w:p w14:paraId="1EFD4434" w14:textId="77777777" w:rsidR="00C131EB" w:rsidRPr="00C131EB" w:rsidRDefault="00C131EB" w:rsidP="00C131EB">
            <w:pPr>
              <w:jc w:val="center"/>
              <w:rPr>
                <w:bCs/>
                <w:sz w:val="20"/>
                <w:szCs w:val="20"/>
              </w:rPr>
            </w:pPr>
            <w:r w:rsidRPr="00C131EB">
              <w:rPr>
                <w:bCs/>
                <w:sz w:val="20"/>
                <w:szCs w:val="20"/>
              </w:rPr>
              <w:t>г. Баксан</w:t>
            </w:r>
          </w:p>
        </w:tc>
        <w:tc>
          <w:tcPr>
            <w:tcW w:w="516" w:type="pct"/>
            <w:vAlign w:val="center"/>
          </w:tcPr>
          <w:p w14:paraId="752E453F" w14:textId="77777777" w:rsidR="00C131EB" w:rsidRPr="00C131EB" w:rsidRDefault="00C131EB" w:rsidP="00C131EB">
            <w:pPr>
              <w:jc w:val="center"/>
              <w:rPr>
                <w:bCs/>
                <w:sz w:val="20"/>
                <w:szCs w:val="20"/>
              </w:rPr>
            </w:pPr>
            <w:r w:rsidRPr="00C131EB">
              <w:rPr>
                <w:bCs/>
                <w:sz w:val="20"/>
                <w:szCs w:val="20"/>
              </w:rPr>
              <w:t>35/10</w:t>
            </w:r>
          </w:p>
        </w:tc>
        <w:tc>
          <w:tcPr>
            <w:tcW w:w="958" w:type="pct"/>
            <w:noWrap/>
            <w:vAlign w:val="center"/>
            <w:hideMark/>
          </w:tcPr>
          <w:p w14:paraId="0B23713C" w14:textId="77777777" w:rsidR="00C131EB" w:rsidRPr="00C131EB" w:rsidRDefault="00C131EB" w:rsidP="00C131EB">
            <w:pPr>
              <w:jc w:val="center"/>
              <w:rPr>
                <w:bCs/>
                <w:sz w:val="20"/>
                <w:szCs w:val="20"/>
              </w:rPr>
            </w:pPr>
            <w:r w:rsidRPr="00C131EB">
              <w:rPr>
                <w:bCs/>
                <w:sz w:val="20"/>
                <w:szCs w:val="20"/>
              </w:rPr>
              <w:t>2*6,3</w:t>
            </w:r>
          </w:p>
        </w:tc>
        <w:tc>
          <w:tcPr>
            <w:tcW w:w="1541" w:type="pct"/>
            <w:vAlign w:val="center"/>
          </w:tcPr>
          <w:p w14:paraId="69BBBB46" w14:textId="77777777" w:rsidR="00C131EB" w:rsidRPr="00C131EB" w:rsidRDefault="00C131EB" w:rsidP="00C131EB">
            <w:pPr>
              <w:jc w:val="center"/>
              <w:rPr>
                <w:bCs/>
                <w:sz w:val="20"/>
                <w:szCs w:val="20"/>
              </w:rPr>
            </w:pPr>
            <w:r w:rsidRPr="00C131EB">
              <w:rPr>
                <w:bCs/>
                <w:sz w:val="20"/>
                <w:szCs w:val="20"/>
              </w:rPr>
              <w:t>5,35</w:t>
            </w:r>
          </w:p>
        </w:tc>
      </w:tr>
      <w:tr w:rsidR="00C131EB" w:rsidRPr="00C131EB" w14:paraId="14A11DF8" w14:textId="77777777" w:rsidTr="00C131EB">
        <w:trPr>
          <w:trHeight w:val="345"/>
        </w:trPr>
        <w:tc>
          <w:tcPr>
            <w:tcW w:w="1101" w:type="pct"/>
            <w:noWrap/>
            <w:vAlign w:val="center"/>
            <w:hideMark/>
          </w:tcPr>
          <w:p w14:paraId="0EF01436" w14:textId="77777777" w:rsidR="00C131EB" w:rsidRPr="00C131EB" w:rsidRDefault="00C131EB" w:rsidP="00C131EB">
            <w:pPr>
              <w:jc w:val="center"/>
              <w:rPr>
                <w:bCs/>
                <w:sz w:val="20"/>
                <w:szCs w:val="20"/>
              </w:rPr>
            </w:pPr>
            <w:r w:rsidRPr="00C131EB">
              <w:rPr>
                <w:bCs/>
                <w:sz w:val="20"/>
                <w:szCs w:val="20"/>
              </w:rPr>
              <w:t>ПС «Баксан-110»</w:t>
            </w:r>
          </w:p>
        </w:tc>
        <w:tc>
          <w:tcPr>
            <w:tcW w:w="884" w:type="pct"/>
            <w:vAlign w:val="center"/>
          </w:tcPr>
          <w:p w14:paraId="2B441ADC" w14:textId="77777777" w:rsidR="00C131EB" w:rsidRPr="00C131EB" w:rsidRDefault="00C131EB" w:rsidP="00C131EB">
            <w:pPr>
              <w:jc w:val="center"/>
              <w:rPr>
                <w:bCs/>
                <w:sz w:val="20"/>
                <w:szCs w:val="20"/>
              </w:rPr>
            </w:pPr>
            <w:r w:rsidRPr="00C131EB">
              <w:rPr>
                <w:bCs/>
                <w:sz w:val="20"/>
                <w:szCs w:val="20"/>
              </w:rPr>
              <w:t>г. Баксан</w:t>
            </w:r>
          </w:p>
        </w:tc>
        <w:tc>
          <w:tcPr>
            <w:tcW w:w="516" w:type="pct"/>
            <w:vAlign w:val="center"/>
          </w:tcPr>
          <w:p w14:paraId="6EC72915" w14:textId="77777777" w:rsidR="00C131EB" w:rsidRPr="00C131EB" w:rsidRDefault="00C131EB" w:rsidP="00C131EB">
            <w:pPr>
              <w:jc w:val="center"/>
              <w:rPr>
                <w:bCs/>
                <w:sz w:val="20"/>
                <w:szCs w:val="20"/>
              </w:rPr>
            </w:pPr>
            <w:r w:rsidRPr="00C131EB">
              <w:rPr>
                <w:bCs/>
                <w:sz w:val="20"/>
                <w:szCs w:val="20"/>
              </w:rPr>
              <w:t>110/10</w:t>
            </w:r>
          </w:p>
        </w:tc>
        <w:tc>
          <w:tcPr>
            <w:tcW w:w="958" w:type="pct"/>
            <w:noWrap/>
            <w:vAlign w:val="center"/>
            <w:hideMark/>
          </w:tcPr>
          <w:p w14:paraId="69800F8D" w14:textId="77777777" w:rsidR="00C131EB" w:rsidRPr="00C131EB" w:rsidRDefault="00C131EB" w:rsidP="00C131EB">
            <w:pPr>
              <w:jc w:val="center"/>
              <w:rPr>
                <w:bCs/>
                <w:sz w:val="20"/>
                <w:szCs w:val="20"/>
              </w:rPr>
            </w:pPr>
            <w:r w:rsidRPr="00C131EB">
              <w:rPr>
                <w:bCs/>
                <w:sz w:val="20"/>
                <w:szCs w:val="20"/>
              </w:rPr>
              <w:t>2*16</w:t>
            </w:r>
          </w:p>
        </w:tc>
        <w:tc>
          <w:tcPr>
            <w:tcW w:w="1541" w:type="pct"/>
            <w:vAlign w:val="center"/>
          </w:tcPr>
          <w:p w14:paraId="70E1770D" w14:textId="77777777" w:rsidR="00C131EB" w:rsidRPr="00C131EB" w:rsidRDefault="00C131EB" w:rsidP="00C131EB">
            <w:pPr>
              <w:jc w:val="center"/>
              <w:rPr>
                <w:bCs/>
                <w:sz w:val="20"/>
                <w:szCs w:val="20"/>
              </w:rPr>
            </w:pPr>
            <w:r w:rsidRPr="00C131EB">
              <w:rPr>
                <w:bCs/>
                <w:sz w:val="20"/>
                <w:szCs w:val="20"/>
              </w:rPr>
              <w:t>16,8</w:t>
            </w:r>
          </w:p>
        </w:tc>
      </w:tr>
      <w:tr w:rsidR="00C131EB" w:rsidRPr="00C131EB" w14:paraId="058AB94F" w14:textId="77777777" w:rsidTr="00C131EB">
        <w:trPr>
          <w:trHeight w:val="345"/>
        </w:trPr>
        <w:tc>
          <w:tcPr>
            <w:tcW w:w="1101" w:type="pct"/>
            <w:noWrap/>
            <w:vAlign w:val="center"/>
          </w:tcPr>
          <w:p w14:paraId="04076A78" w14:textId="77777777" w:rsidR="00C131EB" w:rsidRPr="00C131EB" w:rsidRDefault="00C131EB" w:rsidP="00C131EB">
            <w:pPr>
              <w:jc w:val="center"/>
              <w:rPr>
                <w:bCs/>
                <w:sz w:val="20"/>
                <w:szCs w:val="20"/>
              </w:rPr>
            </w:pPr>
            <w:r w:rsidRPr="00C131EB">
              <w:rPr>
                <w:bCs/>
                <w:sz w:val="20"/>
                <w:szCs w:val="20"/>
              </w:rPr>
              <w:t>ПС «Кызбурун»</w:t>
            </w:r>
          </w:p>
        </w:tc>
        <w:tc>
          <w:tcPr>
            <w:tcW w:w="884" w:type="pct"/>
            <w:vAlign w:val="center"/>
          </w:tcPr>
          <w:p w14:paraId="2B8C39FD" w14:textId="77777777" w:rsidR="00C131EB" w:rsidRPr="00C131EB" w:rsidRDefault="00C131EB" w:rsidP="00C131EB">
            <w:pPr>
              <w:jc w:val="center"/>
              <w:rPr>
                <w:bCs/>
                <w:sz w:val="20"/>
                <w:szCs w:val="20"/>
              </w:rPr>
            </w:pPr>
            <w:r w:rsidRPr="00C131EB">
              <w:rPr>
                <w:bCs/>
                <w:sz w:val="20"/>
                <w:szCs w:val="20"/>
              </w:rPr>
              <w:t>с. Дыгулыбгей</w:t>
            </w:r>
          </w:p>
        </w:tc>
        <w:tc>
          <w:tcPr>
            <w:tcW w:w="516" w:type="pct"/>
            <w:vAlign w:val="center"/>
          </w:tcPr>
          <w:p w14:paraId="3D9961D2" w14:textId="77777777" w:rsidR="00C131EB" w:rsidRPr="00C131EB" w:rsidRDefault="00C131EB" w:rsidP="00C131EB">
            <w:pPr>
              <w:jc w:val="center"/>
              <w:rPr>
                <w:bCs/>
                <w:sz w:val="20"/>
                <w:szCs w:val="20"/>
              </w:rPr>
            </w:pPr>
            <w:r w:rsidRPr="00C131EB">
              <w:rPr>
                <w:bCs/>
                <w:sz w:val="20"/>
                <w:szCs w:val="20"/>
              </w:rPr>
              <w:t>110/10</w:t>
            </w:r>
          </w:p>
        </w:tc>
        <w:tc>
          <w:tcPr>
            <w:tcW w:w="958" w:type="pct"/>
            <w:noWrap/>
            <w:vAlign w:val="center"/>
          </w:tcPr>
          <w:p w14:paraId="404A96FF" w14:textId="77777777" w:rsidR="00C131EB" w:rsidRPr="00C131EB" w:rsidRDefault="00C131EB" w:rsidP="00C131EB">
            <w:pPr>
              <w:jc w:val="center"/>
              <w:rPr>
                <w:bCs/>
                <w:sz w:val="20"/>
                <w:szCs w:val="20"/>
              </w:rPr>
            </w:pPr>
            <w:r w:rsidRPr="00C131EB">
              <w:rPr>
                <w:bCs/>
                <w:sz w:val="20"/>
                <w:szCs w:val="20"/>
              </w:rPr>
              <w:t>2*10</w:t>
            </w:r>
          </w:p>
        </w:tc>
        <w:tc>
          <w:tcPr>
            <w:tcW w:w="1541" w:type="pct"/>
            <w:vAlign w:val="center"/>
          </w:tcPr>
          <w:p w14:paraId="088F8916" w14:textId="77777777" w:rsidR="00C131EB" w:rsidRPr="00C131EB" w:rsidRDefault="00C131EB" w:rsidP="00C131EB">
            <w:pPr>
              <w:jc w:val="center"/>
              <w:rPr>
                <w:bCs/>
                <w:sz w:val="20"/>
                <w:szCs w:val="20"/>
              </w:rPr>
            </w:pPr>
            <w:r w:rsidRPr="00C131EB">
              <w:rPr>
                <w:bCs/>
                <w:sz w:val="20"/>
                <w:szCs w:val="20"/>
              </w:rPr>
              <w:t>11,43</w:t>
            </w:r>
          </w:p>
        </w:tc>
      </w:tr>
    </w:tbl>
    <w:p w14:paraId="6E97917B" w14:textId="77777777" w:rsidR="00F610F8" w:rsidRPr="00DC36E0" w:rsidRDefault="00F610F8" w:rsidP="00DC36E0">
      <w:pPr>
        <w:jc w:val="center"/>
      </w:pPr>
    </w:p>
    <w:p w14:paraId="2CC3340C" w14:textId="77777777" w:rsidR="00C131EB" w:rsidRPr="00C131EB" w:rsidRDefault="00C131EB" w:rsidP="00C131EB">
      <w:pPr>
        <w:ind w:firstLine="709"/>
        <w:jc w:val="both"/>
      </w:pPr>
      <w:r w:rsidRPr="00C131EB">
        <w:t>Электроснабжение городского округа Баксан происходит следующим образом:</w:t>
      </w:r>
    </w:p>
    <w:p w14:paraId="57B06C73" w14:textId="77777777" w:rsidR="00C131EB" w:rsidRPr="00C131EB" w:rsidRDefault="00C131EB" w:rsidP="008F242C">
      <w:pPr>
        <w:pStyle w:val="aff8"/>
        <w:numPr>
          <w:ilvl w:val="0"/>
          <w:numId w:val="90"/>
        </w:numPr>
        <w:spacing w:line="240" w:lineRule="auto"/>
        <w:ind w:left="0" w:firstLine="360"/>
        <w:rPr>
          <w:rFonts w:ascii="Times New Roman" w:hAnsi="Times New Roman"/>
        </w:rPr>
      </w:pPr>
      <w:r w:rsidRPr="00C131EB">
        <w:rPr>
          <w:rFonts w:ascii="Times New Roman" w:hAnsi="Times New Roman"/>
        </w:rPr>
        <w:t>От Баксанской ГЭС посредством ЛЭП 110 кВ запитывается ПС «Кызбурун» 110/10. От ПС «Кызбурун» ЛЭП 110 кВ отходит на ПС «Чеген-2» Чегемского района. Также от ПС «Кызбурун» отходят ЛЭП 10 кВ, которые снабжают электричеством запад-ную часть г. Баксана.</w:t>
      </w:r>
    </w:p>
    <w:p w14:paraId="263D6B8B" w14:textId="77777777" w:rsidR="00C131EB" w:rsidRPr="00C131EB" w:rsidRDefault="00C131EB" w:rsidP="008F242C">
      <w:pPr>
        <w:pStyle w:val="aff8"/>
        <w:numPr>
          <w:ilvl w:val="0"/>
          <w:numId w:val="90"/>
        </w:numPr>
        <w:spacing w:line="240" w:lineRule="auto"/>
        <w:ind w:left="0" w:firstLine="360"/>
        <w:rPr>
          <w:rFonts w:ascii="Times New Roman" w:hAnsi="Times New Roman"/>
        </w:rPr>
      </w:pPr>
      <w:r w:rsidRPr="00C131EB">
        <w:rPr>
          <w:rFonts w:ascii="Times New Roman" w:hAnsi="Times New Roman"/>
        </w:rPr>
        <w:t>От ПС «Баксан-330» 330/110/10 посредством ЛЭП 110 кВ запитывается ПС «Бак-сан-110» 110/10, расположенная в восточной части городского округа Баксан. От ПС «Баксан-110» отходит ЛЭП 35 кВ на ПС «Баксаненок», расположенная восточнее         г. Баксан. От Пс «Баксан-110» запитывается ПС «Баксан-35», расположенная в северной части г. Баксан. А также от ПС «Баксан-110» посредством ЛЭП 10 кВ снабжаются электричеством восточная часть городского округа Баксан.</w:t>
      </w:r>
    </w:p>
    <w:p w14:paraId="1D537F53" w14:textId="77777777" w:rsidR="00C131EB" w:rsidRPr="00C131EB" w:rsidRDefault="00C131EB" w:rsidP="008F242C">
      <w:pPr>
        <w:pStyle w:val="aff8"/>
        <w:numPr>
          <w:ilvl w:val="0"/>
          <w:numId w:val="90"/>
        </w:numPr>
        <w:spacing w:line="240" w:lineRule="auto"/>
        <w:ind w:left="0" w:firstLine="360"/>
        <w:rPr>
          <w:rFonts w:ascii="Times New Roman" w:hAnsi="Times New Roman"/>
        </w:rPr>
      </w:pPr>
      <w:r w:rsidRPr="00C131EB">
        <w:rPr>
          <w:rFonts w:ascii="Times New Roman" w:hAnsi="Times New Roman"/>
        </w:rPr>
        <w:t>От ПС «Баксан-35», запитывающейся от ПС «Баксан-110» посредством ЛЭП          35 кВ, отходят 2 ЛЭП 35 кВ, первая уходит на ПС «Куркужин», расположенную запад-нее г. Баксан, вторая на ПС «Крем-Константиновская», расположенную восточнее            г. Баксан. От ПС «Баксан-35» отходит ЛЭП 10 кВ, которые снабжают электричеством центральную часть г. Баксан.</w:t>
      </w:r>
    </w:p>
    <w:p w14:paraId="28DF88A9" w14:textId="3E8467AE" w:rsidR="00725ED7" w:rsidRDefault="00C131EB" w:rsidP="00C131EB">
      <w:pPr>
        <w:ind w:firstLine="567"/>
        <w:jc w:val="both"/>
      </w:pPr>
      <w:r w:rsidRPr="00C131EB">
        <w:t>Линии электропередач ЛЭП 10 кВ подходят к трансформаторным пунктам напряжением 10/0,4 кВ, от которых идет разводка по потребителям внутри населенных пунктов.</w:t>
      </w:r>
    </w:p>
    <w:p w14:paraId="7879DCB3" w14:textId="6C77A9BF" w:rsidR="00C131EB" w:rsidRDefault="00C131EB" w:rsidP="00C131EB">
      <w:pPr>
        <w:ind w:firstLine="567"/>
        <w:jc w:val="right"/>
      </w:pPr>
      <w:r w:rsidRPr="00DC36E0">
        <w:t xml:space="preserve">Таблица </w:t>
      </w:r>
      <w:r w:rsidR="00100A3A">
        <w:fldChar w:fldCharType="begin"/>
      </w:r>
      <w:r w:rsidR="00100A3A">
        <w:instrText xml:space="preserve"> STYLEREF 3 \s </w:instrText>
      </w:r>
      <w:r w:rsidR="00100A3A">
        <w:fldChar w:fldCharType="separate"/>
      </w:r>
      <w:r w:rsidRPr="00DC36E0">
        <w:rPr>
          <w:noProof/>
        </w:rPr>
        <w:t>5.6.3</w:t>
      </w:r>
      <w:r w:rsidR="00100A3A">
        <w:rPr>
          <w:noProof/>
        </w:rPr>
        <w:fldChar w:fldCharType="end"/>
      </w:r>
      <w:r w:rsidRPr="00DC36E0">
        <w:t>.</w:t>
      </w:r>
      <w:r>
        <w:t>2</w:t>
      </w:r>
    </w:p>
    <w:p w14:paraId="45B7EE56" w14:textId="4BA40FED" w:rsidR="00C131EB" w:rsidRDefault="00C131EB" w:rsidP="00C131EB">
      <w:pPr>
        <w:ind w:firstLine="567"/>
        <w:jc w:val="center"/>
      </w:pPr>
      <w:r w:rsidRPr="00C131EB">
        <w:t>Трансформаторные пункты городского округа Баксан</w:t>
      </w:r>
    </w:p>
    <w:tbl>
      <w:tblPr>
        <w:tblStyle w:val="136"/>
        <w:tblW w:w="4974" w:type="pct"/>
        <w:tblLayout w:type="fixed"/>
        <w:tblLook w:val="04A0" w:firstRow="1" w:lastRow="0" w:firstColumn="1" w:lastColumn="0" w:noHBand="0" w:noVBand="1"/>
      </w:tblPr>
      <w:tblGrid>
        <w:gridCol w:w="1177"/>
        <w:gridCol w:w="1015"/>
        <w:gridCol w:w="1106"/>
        <w:gridCol w:w="1372"/>
        <w:gridCol w:w="2125"/>
        <w:gridCol w:w="1277"/>
        <w:gridCol w:w="1499"/>
      </w:tblGrid>
      <w:tr w:rsidR="006D0C78" w:rsidRPr="00C131EB" w14:paraId="07487C88" w14:textId="77777777" w:rsidTr="006D0C78">
        <w:trPr>
          <w:trHeight w:val="345"/>
        </w:trPr>
        <w:tc>
          <w:tcPr>
            <w:tcW w:w="615" w:type="pct"/>
            <w:noWrap/>
            <w:vAlign w:val="center"/>
          </w:tcPr>
          <w:p w14:paraId="730D5F71" w14:textId="77777777" w:rsidR="00C131EB" w:rsidRPr="00C131EB" w:rsidRDefault="00C131EB" w:rsidP="00C131EB">
            <w:pPr>
              <w:jc w:val="center"/>
              <w:rPr>
                <w:bCs/>
                <w:sz w:val="20"/>
                <w:szCs w:val="20"/>
              </w:rPr>
            </w:pPr>
            <w:r w:rsidRPr="00C131EB">
              <w:rPr>
                <w:bCs/>
                <w:sz w:val="20"/>
                <w:szCs w:val="20"/>
              </w:rPr>
              <w:t>Наименование ТП</w:t>
            </w:r>
          </w:p>
        </w:tc>
        <w:tc>
          <w:tcPr>
            <w:tcW w:w="530" w:type="pct"/>
            <w:vAlign w:val="center"/>
          </w:tcPr>
          <w:p w14:paraId="63135960" w14:textId="77777777" w:rsidR="00C131EB" w:rsidRPr="00C131EB" w:rsidRDefault="00C131EB" w:rsidP="00C131EB">
            <w:pPr>
              <w:jc w:val="center"/>
              <w:rPr>
                <w:bCs/>
                <w:sz w:val="20"/>
                <w:szCs w:val="20"/>
              </w:rPr>
            </w:pPr>
            <w:r w:rsidRPr="00C131EB">
              <w:rPr>
                <w:bCs/>
                <w:sz w:val="20"/>
                <w:szCs w:val="20"/>
              </w:rPr>
              <w:t>Уровни напряжений, кВ</w:t>
            </w:r>
          </w:p>
        </w:tc>
        <w:tc>
          <w:tcPr>
            <w:tcW w:w="578" w:type="pct"/>
            <w:vAlign w:val="center"/>
          </w:tcPr>
          <w:p w14:paraId="7858A44B" w14:textId="77777777" w:rsidR="00C131EB" w:rsidRPr="00C131EB" w:rsidRDefault="00C131EB" w:rsidP="00C131EB">
            <w:pPr>
              <w:jc w:val="center"/>
              <w:rPr>
                <w:bCs/>
                <w:sz w:val="20"/>
                <w:szCs w:val="20"/>
              </w:rPr>
            </w:pPr>
            <w:r w:rsidRPr="00C131EB">
              <w:rPr>
                <w:bCs/>
                <w:sz w:val="20"/>
                <w:szCs w:val="20"/>
              </w:rPr>
              <w:t xml:space="preserve">Год строительства/ Дата </w:t>
            </w:r>
            <w:r w:rsidRPr="00C131EB">
              <w:rPr>
                <w:bCs/>
                <w:sz w:val="20"/>
                <w:szCs w:val="20"/>
              </w:rPr>
              <w:lastRenderedPageBreak/>
              <w:t>ввода в эксплуатацию</w:t>
            </w:r>
          </w:p>
        </w:tc>
        <w:tc>
          <w:tcPr>
            <w:tcW w:w="717" w:type="pct"/>
            <w:vAlign w:val="center"/>
          </w:tcPr>
          <w:p w14:paraId="7BA3CB14" w14:textId="77777777" w:rsidR="00C131EB" w:rsidRPr="00C131EB" w:rsidRDefault="00C131EB" w:rsidP="00C131EB">
            <w:pPr>
              <w:jc w:val="center"/>
              <w:rPr>
                <w:bCs/>
                <w:sz w:val="20"/>
                <w:szCs w:val="20"/>
              </w:rPr>
            </w:pPr>
            <w:r w:rsidRPr="00C131EB">
              <w:rPr>
                <w:bCs/>
                <w:sz w:val="20"/>
                <w:szCs w:val="20"/>
              </w:rPr>
              <w:lastRenderedPageBreak/>
              <w:t>Ведомственная принадлежность</w:t>
            </w:r>
          </w:p>
        </w:tc>
        <w:tc>
          <w:tcPr>
            <w:tcW w:w="1110" w:type="pct"/>
            <w:noWrap/>
            <w:vAlign w:val="center"/>
          </w:tcPr>
          <w:p w14:paraId="55B2A597" w14:textId="77777777" w:rsidR="00C131EB" w:rsidRPr="00C131EB" w:rsidRDefault="00C131EB" w:rsidP="00C131EB">
            <w:pPr>
              <w:jc w:val="center"/>
              <w:rPr>
                <w:bCs/>
                <w:sz w:val="20"/>
                <w:szCs w:val="20"/>
              </w:rPr>
            </w:pPr>
            <w:r w:rsidRPr="00C131EB">
              <w:rPr>
                <w:bCs/>
                <w:sz w:val="20"/>
                <w:szCs w:val="20"/>
              </w:rPr>
              <w:t>Фактический адрес / место расположения (ул., дом)</w:t>
            </w:r>
          </w:p>
        </w:tc>
        <w:tc>
          <w:tcPr>
            <w:tcW w:w="667" w:type="pct"/>
            <w:vAlign w:val="center"/>
          </w:tcPr>
          <w:p w14:paraId="41877E47" w14:textId="77777777" w:rsidR="00C131EB" w:rsidRPr="00C131EB" w:rsidRDefault="00C131EB" w:rsidP="00C131EB">
            <w:pPr>
              <w:jc w:val="center"/>
              <w:rPr>
                <w:bCs/>
                <w:sz w:val="20"/>
                <w:szCs w:val="20"/>
              </w:rPr>
            </w:pPr>
            <w:r w:rsidRPr="00C131EB">
              <w:rPr>
                <w:bCs/>
                <w:sz w:val="20"/>
                <w:szCs w:val="20"/>
              </w:rPr>
              <w:t>Количество и мощность</w:t>
            </w:r>
          </w:p>
          <w:p w14:paraId="06043D44" w14:textId="77777777" w:rsidR="00C131EB" w:rsidRPr="00C131EB" w:rsidRDefault="00C131EB" w:rsidP="00C131EB">
            <w:pPr>
              <w:jc w:val="center"/>
              <w:rPr>
                <w:bCs/>
                <w:sz w:val="20"/>
                <w:szCs w:val="20"/>
              </w:rPr>
            </w:pPr>
            <w:r w:rsidRPr="00C131EB">
              <w:rPr>
                <w:bCs/>
                <w:sz w:val="20"/>
                <w:szCs w:val="20"/>
              </w:rPr>
              <w:lastRenderedPageBreak/>
              <w:t>трансформаторов,</w:t>
            </w:r>
          </w:p>
          <w:p w14:paraId="6BAF1A84" w14:textId="77777777" w:rsidR="00C131EB" w:rsidRPr="00C131EB" w:rsidRDefault="00C131EB" w:rsidP="00C131EB">
            <w:pPr>
              <w:jc w:val="center"/>
              <w:rPr>
                <w:bCs/>
                <w:sz w:val="20"/>
                <w:szCs w:val="20"/>
              </w:rPr>
            </w:pPr>
            <w:r w:rsidRPr="00C131EB">
              <w:rPr>
                <w:bCs/>
                <w:sz w:val="20"/>
                <w:szCs w:val="20"/>
              </w:rPr>
              <w:t>МВА</w:t>
            </w:r>
          </w:p>
        </w:tc>
        <w:tc>
          <w:tcPr>
            <w:tcW w:w="783" w:type="pct"/>
            <w:vAlign w:val="center"/>
          </w:tcPr>
          <w:p w14:paraId="3799185D" w14:textId="77777777" w:rsidR="00C131EB" w:rsidRPr="00C131EB" w:rsidRDefault="00C131EB" w:rsidP="00C131EB">
            <w:pPr>
              <w:jc w:val="center"/>
              <w:rPr>
                <w:bCs/>
                <w:sz w:val="20"/>
                <w:szCs w:val="20"/>
              </w:rPr>
            </w:pPr>
            <w:r w:rsidRPr="00C131EB">
              <w:rPr>
                <w:bCs/>
                <w:sz w:val="20"/>
                <w:szCs w:val="20"/>
              </w:rPr>
              <w:lastRenderedPageBreak/>
              <w:t xml:space="preserve">Ориентировочная загрузка </w:t>
            </w:r>
            <w:r w:rsidRPr="00C131EB">
              <w:rPr>
                <w:bCs/>
                <w:sz w:val="20"/>
                <w:szCs w:val="20"/>
              </w:rPr>
              <w:lastRenderedPageBreak/>
              <w:t>трансформаторов по стороне             6/10 кВ, %</w:t>
            </w:r>
          </w:p>
        </w:tc>
      </w:tr>
      <w:tr w:rsidR="006D0C78" w:rsidRPr="00C131EB" w14:paraId="091EEFF9" w14:textId="77777777" w:rsidTr="006D0C78">
        <w:trPr>
          <w:trHeight w:val="345"/>
        </w:trPr>
        <w:tc>
          <w:tcPr>
            <w:tcW w:w="615" w:type="pct"/>
            <w:noWrap/>
            <w:vAlign w:val="center"/>
          </w:tcPr>
          <w:p w14:paraId="02DE3198" w14:textId="77777777" w:rsidR="00C131EB" w:rsidRPr="00C131EB" w:rsidRDefault="00C131EB" w:rsidP="00C131EB">
            <w:pPr>
              <w:jc w:val="center"/>
              <w:rPr>
                <w:bCs/>
                <w:sz w:val="20"/>
                <w:szCs w:val="20"/>
              </w:rPr>
            </w:pPr>
            <w:r w:rsidRPr="00C131EB">
              <w:rPr>
                <w:bCs/>
                <w:sz w:val="20"/>
                <w:szCs w:val="20"/>
              </w:rPr>
              <w:lastRenderedPageBreak/>
              <w:t>107-254</w:t>
            </w:r>
          </w:p>
        </w:tc>
        <w:tc>
          <w:tcPr>
            <w:tcW w:w="530" w:type="pct"/>
            <w:vAlign w:val="center"/>
          </w:tcPr>
          <w:p w14:paraId="212152F0"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67775F1" w14:textId="77777777" w:rsidR="00C131EB" w:rsidRPr="00C131EB" w:rsidRDefault="00C131EB" w:rsidP="00C131EB">
            <w:pPr>
              <w:jc w:val="center"/>
              <w:rPr>
                <w:bCs/>
                <w:sz w:val="20"/>
                <w:szCs w:val="20"/>
              </w:rPr>
            </w:pPr>
            <w:r w:rsidRPr="00C131EB">
              <w:rPr>
                <w:bCs/>
                <w:sz w:val="20"/>
                <w:szCs w:val="20"/>
              </w:rPr>
              <w:t>1971</w:t>
            </w:r>
          </w:p>
        </w:tc>
        <w:tc>
          <w:tcPr>
            <w:tcW w:w="717" w:type="pct"/>
            <w:vAlign w:val="center"/>
          </w:tcPr>
          <w:p w14:paraId="7FF4643B"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5DB628CA" w14:textId="77777777" w:rsidR="00C131EB" w:rsidRPr="00C131EB" w:rsidRDefault="00C131EB" w:rsidP="00C131EB">
            <w:pPr>
              <w:jc w:val="center"/>
              <w:rPr>
                <w:bCs/>
                <w:sz w:val="20"/>
                <w:szCs w:val="20"/>
              </w:rPr>
            </w:pPr>
            <w:r w:rsidRPr="00C131EB">
              <w:rPr>
                <w:bCs/>
                <w:sz w:val="20"/>
                <w:szCs w:val="20"/>
              </w:rPr>
              <w:t>Территория автотехобслуживания</w:t>
            </w:r>
          </w:p>
        </w:tc>
        <w:tc>
          <w:tcPr>
            <w:tcW w:w="667" w:type="pct"/>
            <w:vAlign w:val="center"/>
          </w:tcPr>
          <w:p w14:paraId="3047A2E1"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47404EE1" w14:textId="77777777" w:rsidR="00C131EB" w:rsidRPr="00C131EB" w:rsidRDefault="00C131EB" w:rsidP="00C131EB">
            <w:pPr>
              <w:jc w:val="center"/>
              <w:rPr>
                <w:bCs/>
                <w:sz w:val="20"/>
                <w:szCs w:val="20"/>
              </w:rPr>
            </w:pPr>
            <w:r w:rsidRPr="00C131EB">
              <w:rPr>
                <w:bCs/>
                <w:sz w:val="20"/>
                <w:szCs w:val="20"/>
              </w:rPr>
              <w:t>69</w:t>
            </w:r>
          </w:p>
        </w:tc>
      </w:tr>
      <w:tr w:rsidR="006D0C78" w:rsidRPr="00C131EB" w14:paraId="47DA1824" w14:textId="77777777" w:rsidTr="006D0C78">
        <w:trPr>
          <w:trHeight w:val="345"/>
        </w:trPr>
        <w:tc>
          <w:tcPr>
            <w:tcW w:w="615" w:type="pct"/>
            <w:noWrap/>
            <w:vAlign w:val="center"/>
          </w:tcPr>
          <w:p w14:paraId="02E8DBF5"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3A4AF7D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9127833" w14:textId="77777777" w:rsidR="00C131EB" w:rsidRPr="00C131EB" w:rsidRDefault="00C131EB" w:rsidP="00C131EB">
            <w:pPr>
              <w:jc w:val="center"/>
              <w:rPr>
                <w:bCs/>
                <w:sz w:val="20"/>
                <w:szCs w:val="20"/>
              </w:rPr>
            </w:pPr>
            <w:r w:rsidRPr="00C131EB">
              <w:rPr>
                <w:bCs/>
                <w:sz w:val="20"/>
                <w:szCs w:val="20"/>
              </w:rPr>
              <w:t>1967</w:t>
            </w:r>
          </w:p>
        </w:tc>
        <w:tc>
          <w:tcPr>
            <w:tcW w:w="717" w:type="pct"/>
            <w:vAlign w:val="center"/>
          </w:tcPr>
          <w:p w14:paraId="049A3ADC"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2BD0C6D7" w14:textId="77777777" w:rsidR="00C131EB" w:rsidRPr="00C131EB" w:rsidRDefault="00C131EB" w:rsidP="00C131EB">
            <w:pPr>
              <w:jc w:val="center"/>
              <w:rPr>
                <w:bCs/>
                <w:sz w:val="20"/>
                <w:szCs w:val="20"/>
              </w:rPr>
            </w:pPr>
            <w:r w:rsidRPr="00C131EB">
              <w:rPr>
                <w:bCs/>
                <w:sz w:val="20"/>
                <w:szCs w:val="20"/>
              </w:rPr>
              <w:t>пр. Ленина, 2а</w:t>
            </w:r>
          </w:p>
        </w:tc>
        <w:tc>
          <w:tcPr>
            <w:tcW w:w="667" w:type="pct"/>
            <w:vAlign w:val="center"/>
          </w:tcPr>
          <w:p w14:paraId="0368F36F"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6C4FAE2E" w14:textId="77777777" w:rsidR="00C131EB" w:rsidRPr="00C131EB" w:rsidRDefault="00C131EB" w:rsidP="00C131EB">
            <w:pPr>
              <w:jc w:val="center"/>
              <w:rPr>
                <w:bCs/>
                <w:sz w:val="20"/>
                <w:szCs w:val="20"/>
              </w:rPr>
            </w:pPr>
            <w:r w:rsidRPr="00C131EB">
              <w:rPr>
                <w:bCs/>
                <w:sz w:val="20"/>
                <w:szCs w:val="20"/>
              </w:rPr>
              <w:t>71</w:t>
            </w:r>
          </w:p>
        </w:tc>
      </w:tr>
      <w:tr w:rsidR="006D0C78" w:rsidRPr="00C131EB" w14:paraId="6D981C48" w14:textId="77777777" w:rsidTr="006D0C78">
        <w:trPr>
          <w:trHeight w:val="345"/>
        </w:trPr>
        <w:tc>
          <w:tcPr>
            <w:tcW w:w="615" w:type="pct"/>
            <w:noWrap/>
            <w:vAlign w:val="center"/>
          </w:tcPr>
          <w:p w14:paraId="14DCF99E" w14:textId="77777777" w:rsidR="00C131EB" w:rsidRPr="00C131EB" w:rsidRDefault="00C131EB" w:rsidP="00C131EB">
            <w:pPr>
              <w:jc w:val="center"/>
              <w:rPr>
                <w:bCs/>
                <w:sz w:val="20"/>
                <w:szCs w:val="20"/>
              </w:rPr>
            </w:pPr>
            <w:r w:rsidRPr="00C131EB">
              <w:rPr>
                <w:bCs/>
                <w:sz w:val="20"/>
                <w:szCs w:val="20"/>
              </w:rPr>
              <w:t>107-196-254</w:t>
            </w:r>
          </w:p>
        </w:tc>
        <w:tc>
          <w:tcPr>
            <w:tcW w:w="530" w:type="pct"/>
            <w:vAlign w:val="center"/>
          </w:tcPr>
          <w:p w14:paraId="7C60E262"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BD9CE73" w14:textId="77777777" w:rsidR="00C131EB" w:rsidRPr="00C131EB" w:rsidRDefault="00C131EB" w:rsidP="00C131EB">
            <w:pPr>
              <w:jc w:val="center"/>
              <w:rPr>
                <w:bCs/>
                <w:sz w:val="20"/>
                <w:szCs w:val="20"/>
              </w:rPr>
            </w:pPr>
            <w:r w:rsidRPr="00C131EB">
              <w:rPr>
                <w:bCs/>
                <w:sz w:val="20"/>
                <w:szCs w:val="20"/>
              </w:rPr>
              <w:t>1972</w:t>
            </w:r>
          </w:p>
        </w:tc>
        <w:tc>
          <w:tcPr>
            <w:tcW w:w="717" w:type="pct"/>
            <w:vAlign w:val="center"/>
          </w:tcPr>
          <w:p w14:paraId="5DD1ED90"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59939AB5" w14:textId="77777777" w:rsidR="00C131EB" w:rsidRPr="00C131EB" w:rsidRDefault="00C131EB" w:rsidP="00C131EB">
            <w:pPr>
              <w:jc w:val="center"/>
              <w:rPr>
                <w:bCs/>
                <w:sz w:val="20"/>
                <w:szCs w:val="20"/>
              </w:rPr>
            </w:pPr>
            <w:r w:rsidRPr="00C131EB">
              <w:rPr>
                <w:bCs/>
                <w:sz w:val="20"/>
                <w:szCs w:val="20"/>
              </w:rPr>
              <w:t>Территория ЦРБ</w:t>
            </w:r>
          </w:p>
        </w:tc>
        <w:tc>
          <w:tcPr>
            <w:tcW w:w="667" w:type="pct"/>
            <w:vAlign w:val="center"/>
          </w:tcPr>
          <w:p w14:paraId="0EA2F317"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1C546AF6" w14:textId="77777777" w:rsidR="00C131EB" w:rsidRPr="00C131EB" w:rsidRDefault="00C131EB" w:rsidP="00C131EB">
            <w:pPr>
              <w:jc w:val="center"/>
              <w:rPr>
                <w:bCs/>
                <w:sz w:val="20"/>
                <w:szCs w:val="20"/>
              </w:rPr>
            </w:pPr>
            <w:r w:rsidRPr="00C131EB">
              <w:rPr>
                <w:bCs/>
                <w:sz w:val="20"/>
                <w:szCs w:val="20"/>
              </w:rPr>
              <w:t>57</w:t>
            </w:r>
          </w:p>
        </w:tc>
      </w:tr>
      <w:tr w:rsidR="006D0C78" w:rsidRPr="00C131EB" w14:paraId="25CC3BC7" w14:textId="77777777" w:rsidTr="006D0C78">
        <w:trPr>
          <w:trHeight w:val="345"/>
        </w:trPr>
        <w:tc>
          <w:tcPr>
            <w:tcW w:w="615" w:type="pct"/>
            <w:noWrap/>
            <w:vAlign w:val="center"/>
          </w:tcPr>
          <w:p w14:paraId="7F81E9D8"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35F4EEB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075D372" w14:textId="77777777" w:rsidR="00C131EB" w:rsidRPr="00C131EB" w:rsidRDefault="00C131EB" w:rsidP="00C131EB">
            <w:pPr>
              <w:jc w:val="center"/>
              <w:rPr>
                <w:bCs/>
                <w:sz w:val="20"/>
                <w:szCs w:val="20"/>
              </w:rPr>
            </w:pPr>
            <w:r w:rsidRPr="00C131EB">
              <w:rPr>
                <w:bCs/>
                <w:sz w:val="20"/>
                <w:szCs w:val="20"/>
              </w:rPr>
              <w:t>1978</w:t>
            </w:r>
          </w:p>
        </w:tc>
        <w:tc>
          <w:tcPr>
            <w:tcW w:w="717" w:type="pct"/>
            <w:vAlign w:val="center"/>
          </w:tcPr>
          <w:p w14:paraId="133D7969"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38675F14" w14:textId="77777777" w:rsidR="00C131EB" w:rsidRPr="00C131EB" w:rsidRDefault="00C131EB" w:rsidP="00C131EB">
            <w:pPr>
              <w:jc w:val="center"/>
              <w:rPr>
                <w:bCs/>
                <w:sz w:val="20"/>
                <w:szCs w:val="20"/>
              </w:rPr>
            </w:pPr>
            <w:r w:rsidRPr="00C131EB">
              <w:rPr>
                <w:bCs/>
                <w:sz w:val="20"/>
                <w:szCs w:val="20"/>
              </w:rPr>
              <w:t>ул. Угнич ,13</w:t>
            </w:r>
          </w:p>
        </w:tc>
        <w:tc>
          <w:tcPr>
            <w:tcW w:w="667" w:type="pct"/>
            <w:vAlign w:val="center"/>
          </w:tcPr>
          <w:p w14:paraId="70B74300"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419254CE" w14:textId="77777777" w:rsidR="00C131EB" w:rsidRPr="00C131EB" w:rsidRDefault="00C131EB" w:rsidP="00C131EB">
            <w:pPr>
              <w:jc w:val="center"/>
              <w:rPr>
                <w:bCs/>
                <w:sz w:val="20"/>
                <w:szCs w:val="20"/>
              </w:rPr>
            </w:pPr>
            <w:r w:rsidRPr="00C131EB">
              <w:rPr>
                <w:bCs/>
                <w:sz w:val="20"/>
                <w:szCs w:val="20"/>
              </w:rPr>
              <w:t>65</w:t>
            </w:r>
          </w:p>
        </w:tc>
      </w:tr>
      <w:tr w:rsidR="006D0C78" w:rsidRPr="00C131EB" w14:paraId="4A05F395" w14:textId="77777777" w:rsidTr="006D0C78">
        <w:trPr>
          <w:trHeight w:val="345"/>
        </w:trPr>
        <w:tc>
          <w:tcPr>
            <w:tcW w:w="615" w:type="pct"/>
            <w:noWrap/>
            <w:vAlign w:val="center"/>
          </w:tcPr>
          <w:p w14:paraId="271E0C13"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46C1F30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994D08C" w14:textId="77777777" w:rsidR="00C131EB" w:rsidRPr="00C131EB" w:rsidRDefault="00C131EB" w:rsidP="00C131EB">
            <w:pPr>
              <w:jc w:val="center"/>
              <w:rPr>
                <w:bCs/>
                <w:sz w:val="20"/>
                <w:szCs w:val="20"/>
              </w:rPr>
            </w:pPr>
            <w:r w:rsidRPr="00C131EB">
              <w:rPr>
                <w:bCs/>
                <w:sz w:val="20"/>
                <w:szCs w:val="20"/>
              </w:rPr>
              <w:t>1972</w:t>
            </w:r>
          </w:p>
        </w:tc>
        <w:tc>
          <w:tcPr>
            <w:tcW w:w="717" w:type="pct"/>
            <w:vAlign w:val="center"/>
          </w:tcPr>
          <w:p w14:paraId="7D115A81"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1DCA0A4A" w14:textId="77777777" w:rsidR="00C131EB" w:rsidRPr="00C131EB" w:rsidRDefault="00C131EB" w:rsidP="00C131EB">
            <w:pPr>
              <w:jc w:val="center"/>
              <w:rPr>
                <w:bCs/>
                <w:sz w:val="20"/>
                <w:szCs w:val="20"/>
              </w:rPr>
            </w:pPr>
            <w:r w:rsidRPr="00C131EB">
              <w:rPr>
                <w:bCs/>
                <w:sz w:val="20"/>
                <w:szCs w:val="20"/>
              </w:rPr>
              <w:t>Территория адм. города</w:t>
            </w:r>
          </w:p>
        </w:tc>
        <w:tc>
          <w:tcPr>
            <w:tcW w:w="667" w:type="pct"/>
            <w:vAlign w:val="center"/>
          </w:tcPr>
          <w:p w14:paraId="6AF9836F" w14:textId="77777777" w:rsidR="00C131EB" w:rsidRPr="00C131EB" w:rsidRDefault="00C131EB" w:rsidP="00C131EB">
            <w:pPr>
              <w:jc w:val="center"/>
              <w:rPr>
                <w:bCs/>
                <w:sz w:val="20"/>
                <w:szCs w:val="20"/>
              </w:rPr>
            </w:pPr>
            <w:r w:rsidRPr="00C131EB">
              <w:rPr>
                <w:bCs/>
                <w:sz w:val="20"/>
                <w:szCs w:val="20"/>
              </w:rPr>
              <w:t>180</w:t>
            </w:r>
          </w:p>
        </w:tc>
        <w:tc>
          <w:tcPr>
            <w:tcW w:w="783" w:type="pct"/>
            <w:vAlign w:val="center"/>
          </w:tcPr>
          <w:p w14:paraId="01342F44" w14:textId="77777777" w:rsidR="00C131EB" w:rsidRPr="00C131EB" w:rsidRDefault="00C131EB" w:rsidP="00C131EB">
            <w:pPr>
              <w:jc w:val="center"/>
              <w:rPr>
                <w:bCs/>
                <w:sz w:val="20"/>
                <w:szCs w:val="20"/>
              </w:rPr>
            </w:pPr>
            <w:r w:rsidRPr="00C131EB">
              <w:rPr>
                <w:bCs/>
                <w:sz w:val="20"/>
                <w:szCs w:val="20"/>
              </w:rPr>
              <w:t>66</w:t>
            </w:r>
          </w:p>
        </w:tc>
      </w:tr>
      <w:tr w:rsidR="006D0C78" w:rsidRPr="00C131EB" w14:paraId="6AD65A82" w14:textId="77777777" w:rsidTr="006D0C78">
        <w:trPr>
          <w:trHeight w:val="345"/>
        </w:trPr>
        <w:tc>
          <w:tcPr>
            <w:tcW w:w="615" w:type="pct"/>
            <w:noWrap/>
            <w:vAlign w:val="center"/>
          </w:tcPr>
          <w:p w14:paraId="615E7797" w14:textId="77777777" w:rsidR="00C131EB" w:rsidRPr="00C131EB" w:rsidRDefault="00C131EB" w:rsidP="00C131EB">
            <w:pPr>
              <w:jc w:val="center"/>
              <w:rPr>
                <w:bCs/>
                <w:sz w:val="20"/>
                <w:szCs w:val="20"/>
              </w:rPr>
            </w:pPr>
            <w:r w:rsidRPr="00C131EB">
              <w:rPr>
                <w:bCs/>
                <w:sz w:val="20"/>
                <w:szCs w:val="20"/>
              </w:rPr>
              <w:t>107-196</w:t>
            </w:r>
          </w:p>
        </w:tc>
        <w:tc>
          <w:tcPr>
            <w:tcW w:w="530" w:type="pct"/>
            <w:vAlign w:val="center"/>
          </w:tcPr>
          <w:p w14:paraId="001EC6B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7B9C1FB" w14:textId="77777777" w:rsidR="00C131EB" w:rsidRPr="00C131EB" w:rsidRDefault="00C131EB" w:rsidP="00C131EB">
            <w:pPr>
              <w:jc w:val="center"/>
              <w:rPr>
                <w:bCs/>
                <w:sz w:val="20"/>
                <w:szCs w:val="20"/>
              </w:rPr>
            </w:pPr>
            <w:r w:rsidRPr="00C131EB">
              <w:rPr>
                <w:bCs/>
                <w:sz w:val="20"/>
                <w:szCs w:val="20"/>
              </w:rPr>
              <w:t>1979</w:t>
            </w:r>
          </w:p>
        </w:tc>
        <w:tc>
          <w:tcPr>
            <w:tcW w:w="717" w:type="pct"/>
            <w:vAlign w:val="center"/>
          </w:tcPr>
          <w:p w14:paraId="6C5384D0"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5B1B047D" w14:textId="77777777" w:rsidR="00C131EB" w:rsidRPr="00C131EB" w:rsidRDefault="00C131EB" w:rsidP="00C131EB">
            <w:pPr>
              <w:jc w:val="center"/>
              <w:rPr>
                <w:bCs/>
                <w:sz w:val="20"/>
                <w:szCs w:val="20"/>
              </w:rPr>
            </w:pPr>
            <w:r w:rsidRPr="00C131EB">
              <w:rPr>
                <w:bCs/>
                <w:sz w:val="20"/>
                <w:szCs w:val="20"/>
              </w:rPr>
              <w:t>ул. Ленина</w:t>
            </w:r>
          </w:p>
        </w:tc>
        <w:tc>
          <w:tcPr>
            <w:tcW w:w="667" w:type="pct"/>
            <w:vAlign w:val="center"/>
          </w:tcPr>
          <w:p w14:paraId="36882307"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1FB48170" w14:textId="77777777" w:rsidR="00C131EB" w:rsidRPr="00C131EB" w:rsidRDefault="00C131EB" w:rsidP="00C131EB">
            <w:pPr>
              <w:jc w:val="center"/>
              <w:rPr>
                <w:bCs/>
                <w:sz w:val="20"/>
                <w:szCs w:val="20"/>
              </w:rPr>
            </w:pPr>
            <w:r w:rsidRPr="00C131EB">
              <w:rPr>
                <w:bCs/>
                <w:sz w:val="20"/>
                <w:szCs w:val="20"/>
              </w:rPr>
              <w:t>93</w:t>
            </w:r>
          </w:p>
        </w:tc>
      </w:tr>
      <w:tr w:rsidR="006D0C78" w:rsidRPr="00C131EB" w14:paraId="46367033" w14:textId="77777777" w:rsidTr="006D0C78">
        <w:trPr>
          <w:trHeight w:val="345"/>
        </w:trPr>
        <w:tc>
          <w:tcPr>
            <w:tcW w:w="615" w:type="pct"/>
            <w:noWrap/>
            <w:vAlign w:val="center"/>
          </w:tcPr>
          <w:p w14:paraId="3C5B2F9A"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113E02E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3016D13" w14:textId="77777777" w:rsidR="00C131EB" w:rsidRPr="00C131EB" w:rsidRDefault="00C131EB" w:rsidP="00C131EB">
            <w:pPr>
              <w:jc w:val="center"/>
              <w:rPr>
                <w:bCs/>
                <w:sz w:val="20"/>
                <w:szCs w:val="20"/>
              </w:rPr>
            </w:pPr>
            <w:r w:rsidRPr="00C131EB">
              <w:rPr>
                <w:bCs/>
                <w:sz w:val="20"/>
                <w:szCs w:val="20"/>
              </w:rPr>
              <w:t>1977</w:t>
            </w:r>
          </w:p>
        </w:tc>
        <w:tc>
          <w:tcPr>
            <w:tcW w:w="717" w:type="pct"/>
            <w:vAlign w:val="center"/>
          </w:tcPr>
          <w:p w14:paraId="38C224A1"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B040D35" w14:textId="77777777" w:rsidR="00C131EB" w:rsidRPr="00C131EB" w:rsidRDefault="00C131EB" w:rsidP="00C131EB">
            <w:pPr>
              <w:jc w:val="center"/>
              <w:rPr>
                <w:bCs/>
                <w:sz w:val="20"/>
                <w:szCs w:val="20"/>
              </w:rPr>
            </w:pPr>
            <w:r w:rsidRPr="00C131EB">
              <w:rPr>
                <w:bCs/>
                <w:sz w:val="20"/>
                <w:szCs w:val="20"/>
              </w:rPr>
              <w:t>ул. Буденого (котельная)</w:t>
            </w:r>
          </w:p>
        </w:tc>
        <w:tc>
          <w:tcPr>
            <w:tcW w:w="667" w:type="pct"/>
            <w:vAlign w:val="center"/>
          </w:tcPr>
          <w:p w14:paraId="357B6021"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59239C77" w14:textId="77777777" w:rsidR="00C131EB" w:rsidRPr="00C131EB" w:rsidRDefault="00C131EB" w:rsidP="00C131EB">
            <w:pPr>
              <w:jc w:val="center"/>
              <w:rPr>
                <w:bCs/>
                <w:sz w:val="20"/>
                <w:szCs w:val="20"/>
              </w:rPr>
            </w:pPr>
            <w:r w:rsidRPr="00C131EB">
              <w:rPr>
                <w:bCs/>
                <w:sz w:val="20"/>
                <w:szCs w:val="20"/>
              </w:rPr>
              <w:t>65</w:t>
            </w:r>
          </w:p>
        </w:tc>
      </w:tr>
      <w:tr w:rsidR="006D0C78" w:rsidRPr="00C131EB" w14:paraId="77DB66B0" w14:textId="77777777" w:rsidTr="006D0C78">
        <w:trPr>
          <w:trHeight w:val="483"/>
        </w:trPr>
        <w:tc>
          <w:tcPr>
            <w:tcW w:w="615" w:type="pct"/>
            <w:noWrap/>
            <w:vAlign w:val="center"/>
          </w:tcPr>
          <w:p w14:paraId="317B2EBE" w14:textId="77777777" w:rsidR="00C131EB" w:rsidRPr="00C131EB" w:rsidRDefault="00C131EB" w:rsidP="00C131EB">
            <w:pPr>
              <w:jc w:val="center"/>
              <w:rPr>
                <w:bCs/>
                <w:sz w:val="20"/>
                <w:szCs w:val="20"/>
              </w:rPr>
            </w:pPr>
            <w:r w:rsidRPr="00C131EB">
              <w:rPr>
                <w:bCs/>
                <w:sz w:val="20"/>
                <w:szCs w:val="20"/>
              </w:rPr>
              <w:t>107-254</w:t>
            </w:r>
          </w:p>
        </w:tc>
        <w:tc>
          <w:tcPr>
            <w:tcW w:w="530" w:type="pct"/>
            <w:vAlign w:val="center"/>
          </w:tcPr>
          <w:p w14:paraId="5DBCFD2C"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6496C22"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9C62473"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171304A" w14:textId="77777777" w:rsidR="00C131EB" w:rsidRPr="00C131EB" w:rsidRDefault="00C131EB" w:rsidP="00C131EB">
            <w:pPr>
              <w:jc w:val="center"/>
              <w:rPr>
                <w:bCs/>
                <w:sz w:val="20"/>
                <w:szCs w:val="20"/>
              </w:rPr>
            </w:pPr>
            <w:r w:rsidRPr="00C131EB">
              <w:rPr>
                <w:bCs/>
                <w:sz w:val="20"/>
                <w:szCs w:val="20"/>
              </w:rPr>
              <w:t>Водоканал</w:t>
            </w:r>
          </w:p>
        </w:tc>
        <w:tc>
          <w:tcPr>
            <w:tcW w:w="667" w:type="pct"/>
            <w:vAlign w:val="center"/>
          </w:tcPr>
          <w:p w14:paraId="6E56388F" w14:textId="77777777" w:rsidR="00C131EB" w:rsidRPr="00C131EB" w:rsidRDefault="00C131EB" w:rsidP="00C131EB">
            <w:pPr>
              <w:jc w:val="center"/>
              <w:rPr>
                <w:bCs/>
                <w:sz w:val="20"/>
                <w:szCs w:val="20"/>
              </w:rPr>
            </w:pPr>
            <w:r w:rsidRPr="00C131EB">
              <w:rPr>
                <w:bCs/>
                <w:sz w:val="20"/>
                <w:szCs w:val="20"/>
              </w:rPr>
              <w:t>1*400</w:t>
            </w:r>
          </w:p>
          <w:p w14:paraId="7CC4B032" w14:textId="77777777" w:rsidR="00C131EB" w:rsidRPr="00C131EB" w:rsidRDefault="00C131EB" w:rsidP="00C131EB">
            <w:pPr>
              <w:jc w:val="center"/>
              <w:rPr>
                <w:bCs/>
                <w:sz w:val="20"/>
                <w:szCs w:val="20"/>
              </w:rPr>
            </w:pPr>
            <w:r w:rsidRPr="00C131EB">
              <w:rPr>
                <w:bCs/>
                <w:sz w:val="20"/>
                <w:szCs w:val="20"/>
              </w:rPr>
              <w:t>1*630</w:t>
            </w:r>
          </w:p>
        </w:tc>
        <w:tc>
          <w:tcPr>
            <w:tcW w:w="783" w:type="pct"/>
            <w:vAlign w:val="center"/>
          </w:tcPr>
          <w:p w14:paraId="20A86946" w14:textId="77777777" w:rsidR="00C131EB" w:rsidRPr="00C131EB" w:rsidRDefault="00C131EB" w:rsidP="00C131EB">
            <w:pPr>
              <w:jc w:val="center"/>
              <w:rPr>
                <w:bCs/>
                <w:sz w:val="20"/>
                <w:szCs w:val="20"/>
              </w:rPr>
            </w:pPr>
            <w:r w:rsidRPr="00C131EB">
              <w:rPr>
                <w:bCs/>
                <w:sz w:val="20"/>
                <w:szCs w:val="20"/>
              </w:rPr>
              <w:t>-</w:t>
            </w:r>
          </w:p>
        </w:tc>
      </w:tr>
      <w:tr w:rsidR="006D0C78" w:rsidRPr="00C131EB" w14:paraId="29D3CD18" w14:textId="77777777" w:rsidTr="006D0C78">
        <w:trPr>
          <w:trHeight w:val="345"/>
        </w:trPr>
        <w:tc>
          <w:tcPr>
            <w:tcW w:w="615" w:type="pct"/>
            <w:noWrap/>
            <w:vAlign w:val="center"/>
          </w:tcPr>
          <w:p w14:paraId="36FF59FC" w14:textId="77777777" w:rsidR="00C131EB" w:rsidRPr="00C131EB" w:rsidRDefault="00C131EB" w:rsidP="00C131EB">
            <w:pPr>
              <w:jc w:val="center"/>
              <w:rPr>
                <w:bCs/>
                <w:sz w:val="20"/>
                <w:szCs w:val="20"/>
              </w:rPr>
            </w:pPr>
            <w:r w:rsidRPr="00C131EB">
              <w:rPr>
                <w:bCs/>
                <w:sz w:val="20"/>
                <w:szCs w:val="20"/>
              </w:rPr>
              <w:t>192-194</w:t>
            </w:r>
          </w:p>
        </w:tc>
        <w:tc>
          <w:tcPr>
            <w:tcW w:w="530" w:type="pct"/>
            <w:vAlign w:val="center"/>
          </w:tcPr>
          <w:p w14:paraId="7D2BEFA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997164C" w14:textId="77777777" w:rsidR="00C131EB" w:rsidRPr="00C131EB" w:rsidRDefault="00C131EB" w:rsidP="00C131EB">
            <w:pPr>
              <w:jc w:val="center"/>
              <w:rPr>
                <w:bCs/>
                <w:sz w:val="20"/>
                <w:szCs w:val="20"/>
              </w:rPr>
            </w:pPr>
            <w:r w:rsidRPr="00C131EB">
              <w:rPr>
                <w:bCs/>
                <w:sz w:val="20"/>
                <w:szCs w:val="20"/>
              </w:rPr>
              <w:t>1995</w:t>
            </w:r>
          </w:p>
        </w:tc>
        <w:tc>
          <w:tcPr>
            <w:tcW w:w="717" w:type="pct"/>
            <w:vAlign w:val="center"/>
          </w:tcPr>
          <w:p w14:paraId="543F0FB0"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1249C7FB" w14:textId="77777777" w:rsidR="00C131EB" w:rsidRPr="00C131EB" w:rsidRDefault="00C131EB" w:rsidP="00C131EB">
            <w:pPr>
              <w:jc w:val="center"/>
              <w:rPr>
                <w:bCs/>
                <w:sz w:val="20"/>
                <w:szCs w:val="20"/>
              </w:rPr>
            </w:pPr>
            <w:r w:rsidRPr="00C131EB">
              <w:rPr>
                <w:bCs/>
                <w:sz w:val="20"/>
                <w:szCs w:val="20"/>
              </w:rPr>
              <w:t>Кооператор территория Теплосети</w:t>
            </w:r>
          </w:p>
        </w:tc>
        <w:tc>
          <w:tcPr>
            <w:tcW w:w="667" w:type="pct"/>
            <w:vAlign w:val="center"/>
          </w:tcPr>
          <w:p w14:paraId="33899105" w14:textId="77777777" w:rsidR="00C131EB" w:rsidRPr="00C131EB" w:rsidRDefault="00C131EB" w:rsidP="00C131EB">
            <w:pPr>
              <w:jc w:val="center"/>
              <w:rPr>
                <w:bCs/>
                <w:sz w:val="20"/>
                <w:szCs w:val="20"/>
              </w:rPr>
            </w:pPr>
            <w:r w:rsidRPr="00C131EB">
              <w:rPr>
                <w:bCs/>
                <w:sz w:val="20"/>
                <w:szCs w:val="20"/>
              </w:rPr>
              <w:t>630</w:t>
            </w:r>
          </w:p>
        </w:tc>
        <w:tc>
          <w:tcPr>
            <w:tcW w:w="783" w:type="pct"/>
            <w:vAlign w:val="center"/>
          </w:tcPr>
          <w:p w14:paraId="3F8D466E" w14:textId="77777777" w:rsidR="00C131EB" w:rsidRPr="00C131EB" w:rsidRDefault="00C131EB" w:rsidP="00C131EB">
            <w:pPr>
              <w:jc w:val="center"/>
              <w:rPr>
                <w:bCs/>
                <w:sz w:val="20"/>
                <w:szCs w:val="20"/>
              </w:rPr>
            </w:pPr>
            <w:r w:rsidRPr="00C131EB">
              <w:rPr>
                <w:bCs/>
                <w:sz w:val="20"/>
                <w:szCs w:val="20"/>
              </w:rPr>
              <w:t>55</w:t>
            </w:r>
          </w:p>
        </w:tc>
      </w:tr>
      <w:tr w:rsidR="006D0C78" w:rsidRPr="00C131EB" w14:paraId="1BB22F49" w14:textId="77777777" w:rsidTr="006D0C78">
        <w:trPr>
          <w:trHeight w:val="345"/>
        </w:trPr>
        <w:tc>
          <w:tcPr>
            <w:tcW w:w="615" w:type="pct"/>
            <w:noWrap/>
            <w:vAlign w:val="center"/>
          </w:tcPr>
          <w:p w14:paraId="3D6FD11C"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05B5EC47"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F360FC0" w14:textId="77777777" w:rsidR="00C131EB" w:rsidRPr="00C131EB" w:rsidRDefault="00C131EB" w:rsidP="00C131EB">
            <w:pPr>
              <w:jc w:val="center"/>
              <w:rPr>
                <w:bCs/>
                <w:sz w:val="20"/>
                <w:szCs w:val="20"/>
              </w:rPr>
            </w:pPr>
            <w:r w:rsidRPr="00C131EB">
              <w:rPr>
                <w:bCs/>
                <w:sz w:val="20"/>
                <w:szCs w:val="20"/>
              </w:rPr>
              <w:t>1970</w:t>
            </w:r>
          </w:p>
        </w:tc>
        <w:tc>
          <w:tcPr>
            <w:tcW w:w="717" w:type="pct"/>
            <w:vAlign w:val="center"/>
          </w:tcPr>
          <w:p w14:paraId="4806F5D1"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E112E30" w14:textId="77777777" w:rsidR="00C131EB" w:rsidRPr="00C131EB" w:rsidRDefault="00C131EB" w:rsidP="00C131EB">
            <w:pPr>
              <w:jc w:val="center"/>
              <w:rPr>
                <w:bCs/>
                <w:sz w:val="20"/>
                <w:szCs w:val="20"/>
              </w:rPr>
            </w:pPr>
            <w:r w:rsidRPr="00C131EB">
              <w:rPr>
                <w:bCs/>
                <w:sz w:val="20"/>
                <w:szCs w:val="20"/>
              </w:rPr>
              <w:t>ул. Иванченко</w:t>
            </w:r>
          </w:p>
        </w:tc>
        <w:tc>
          <w:tcPr>
            <w:tcW w:w="667" w:type="pct"/>
            <w:vAlign w:val="center"/>
          </w:tcPr>
          <w:p w14:paraId="0425CA6C"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38D342B0" w14:textId="77777777" w:rsidR="00C131EB" w:rsidRPr="00C131EB" w:rsidRDefault="00C131EB" w:rsidP="00C131EB">
            <w:pPr>
              <w:jc w:val="center"/>
              <w:rPr>
                <w:bCs/>
                <w:sz w:val="20"/>
                <w:szCs w:val="20"/>
              </w:rPr>
            </w:pPr>
            <w:r w:rsidRPr="00C131EB">
              <w:rPr>
                <w:bCs/>
                <w:sz w:val="20"/>
                <w:szCs w:val="20"/>
              </w:rPr>
              <w:t>66</w:t>
            </w:r>
          </w:p>
        </w:tc>
      </w:tr>
      <w:tr w:rsidR="006D0C78" w:rsidRPr="00C131EB" w14:paraId="183660B6" w14:textId="77777777" w:rsidTr="006D0C78">
        <w:trPr>
          <w:trHeight w:val="345"/>
        </w:trPr>
        <w:tc>
          <w:tcPr>
            <w:tcW w:w="615" w:type="pct"/>
            <w:noWrap/>
            <w:vAlign w:val="center"/>
          </w:tcPr>
          <w:p w14:paraId="1DCCB2BA" w14:textId="77777777" w:rsidR="00C131EB" w:rsidRPr="00C131EB" w:rsidRDefault="00C131EB" w:rsidP="00C131EB">
            <w:pPr>
              <w:jc w:val="center"/>
              <w:rPr>
                <w:bCs/>
                <w:sz w:val="20"/>
                <w:szCs w:val="20"/>
              </w:rPr>
            </w:pPr>
            <w:r w:rsidRPr="00C131EB">
              <w:rPr>
                <w:bCs/>
                <w:sz w:val="20"/>
                <w:szCs w:val="20"/>
              </w:rPr>
              <w:t>107-254</w:t>
            </w:r>
          </w:p>
        </w:tc>
        <w:tc>
          <w:tcPr>
            <w:tcW w:w="530" w:type="pct"/>
            <w:vAlign w:val="center"/>
          </w:tcPr>
          <w:p w14:paraId="50F14DAE"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43DEA52" w14:textId="77777777" w:rsidR="00C131EB" w:rsidRPr="00C131EB" w:rsidRDefault="00C131EB" w:rsidP="00C131EB">
            <w:pPr>
              <w:jc w:val="center"/>
              <w:rPr>
                <w:bCs/>
                <w:sz w:val="20"/>
                <w:szCs w:val="20"/>
              </w:rPr>
            </w:pPr>
            <w:r w:rsidRPr="00C131EB">
              <w:rPr>
                <w:bCs/>
                <w:sz w:val="20"/>
                <w:szCs w:val="20"/>
              </w:rPr>
              <w:t>1990</w:t>
            </w:r>
          </w:p>
        </w:tc>
        <w:tc>
          <w:tcPr>
            <w:tcW w:w="717" w:type="pct"/>
            <w:vAlign w:val="center"/>
          </w:tcPr>
          <w:p w14:paraId="66532B05" w14:textId="77777777" w:rsidR="00C131EB" w:rsidRPr="00C131EB" w:rsidRDefault="00C131EB" w:rsidP="00C131EB">
            <w:pPr>
              <w:jc w:val="center"/>
              <w:rPr>
                <w:bCs/>
                <w:sz w:val="20"/>
                <w:szCs w:val="20"/>
              </w:rPr>
            </w:pPr>
            <w:r w:rsidRPr="00C131EB">
              <w:rPr>
                <w:bCs/>
                <w:sz w:val="20"/>
                <w:szCs w:val="20"/>
              </w:rPr>
              <w:t>Аттракцион</w:t>
            </w:r>
          </w:p>
        </w:tc>
        <w:tc>
          <w:tcPr>
            <w:tcW w:w="1110" w:type="pct"/>
            <w:noWrap/>
            <w:vAlign w:val="center"/>
          </w:tcPr>
          <w:p w14:paraId="1FA659DA" w14:textId="77777777" w:rsidR="00C131EB" w:rsidRPr="00C131EB" w:rsidRDefault="00C131EB" w:rsidP="00C131EB">
            <w:pPr>
              <w:jc w:val="center"/>
              <w:rPr>
                <w:bCs/>
                <w:sz w:val="20"/>
                <w:szCs w:val="20"/>
              </w:rPr>
            </w:pPr>
            <w:r w:rsidRPr="00C131EB">
              <w:rPr>
                <w:bCs/>
                <w:sz w:val="20"/>
                <w:szCs w:val="20"/>
              </w:rPr>
              <w:t>ул. Угнич - Атракцион</w:t>
            </w:r>
          </w:p>
        </w:tc>
        <w:tc>
          <w:tcPr>
            <w:tcW w:w="667" w:type="pct"/>
            <w:vAlign w:val="center"/>
          </w:tcPr>
          <w:p w14:paraId="4BD1BD69"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485C4E58" w14:textId="77777777" w:rsidR="00C131EB" w:rsidRPr="00C131EB" w:rsidRDefault="00C131EB" w:rsidP="00C131EB">
            <w:pPr>
              <w:jc w:val="center"/>
              <w:rPr>
                <w:bCs/>
                <w:sz w:val="20"/>
                <w:szCs w:val="20"/>
              </w:rPr>
            </w:pPr>
            <w:r w:rsidRPr="00C131EB">
              <w:rPr>
                <w:bCs/>
                <w:sz w:val="20"/>
                <w:szCs w:val="20"/>
              </w:rPr>
              <w:t>55</w:t>
            </w:r>
          </w:p>
        </w:tc>
      </w:tr>
      <w:tr w:rsidR="006D0C78" w:rsidRPr="00C131EB" w14:paraId="55CBB616" w14:textId="77777777" w:rsidTr="006D0C78">
        <w:trPr>
          <w:trHeight w:val="345"/>
        </w:trPr>
        <w:tc>
          <w:tcPr>
            <w:tcW w:w="615" w:type="pct"/>
            <w:noWrap/>
            <w:vAlign w:val="center"/>
          </w:tcPr>
          <w:p w14:paraId="7928D851"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2EFF9017"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D479527" w14:textId="77777777" w:rsidR="00C131EB" w:rsidRPr="00C131EB" w:rsidRDefault="00C131EB" w:rsidP="00C131EB">
            <w:pPr>
              <w:jc w:val="center"/>
              <w:rPr>
                <w:bCs/>
                <w:sz w:val="20"/>
                <w:szCs w:val="20"/>
              </w:rPr>
            </w:pPr>
            <w:r w:rsidRPr="00C131EB">
              <w:rPr>
                <w:bCs/>
                <w:sz w:val="20"/>
                <w:szCs w:val="20"/>
              </w:rPr>
              <w:t>1976</w:t>
            </w:r>
          </w:p>
        </w:tc>
        <w:tc>
          <w:tcPr>
            <w:tcW w:w="717" w:type="pct"/>
            <w:vAlign w:val="center"/>
          </w:tcPr>
          <w:p w14:paraId="5E31C7FE"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36D23869" w14:textId="77777777" w:rsidR="00C131EB" w:rsidRPr="00C131EB" w:rsidRDefault="00C131EB" w:rsidP="00C131EB">
            <w:pPr>
              <w:jc w:val="center"/>
              <w:rPr>
                <w:bCs/>
                <w:sz w:val="20"/>
                <w:szCs w:val="20"/>
              </w:rPr>
            </w:pPr>
            <w:r w:rsidRPr="00C131EB">
              <w:rPr>
                <w:bCs/>
                <w:sz w:val="20"/>
                <w:szCs w:val="20"/>
              </w:rPr>
              <w:t>ул. Иванченко</w:t>
            </w:r>
          </w:p>
        </w:tc>
        <w:tc>
          <w:tcPr>
            <w:tcW w:w="667" w:type="pct"/>
            <w:vAlign w:val="center"/>
          </w:tcPr>
          <w:p w14:paraId="39CAE584"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37D3DCD5" w14:textId="77777777" w:rsidR="00C131EB" w:rsidRPr="00C131EB" w:rsidRDefault="00C131EB" w:rsidP="00C131EB">
            <w:pPr>
              <w:jc w:val="center"/>
              <w:rPr>
                <w:bCs/>
                <w:sz w:val="20"/>
                <w:szCs w:val="20"/>
              </w:rPr>
            </w:pPr>
            <w:r w:rsidRPr="00C131EB">
              <w:rPr>
                <w:bCs/>
                <w:sz w:val="20"/>
                <w:szCs w:val="20"/>
              </w:rPr>
              <w:t>88</w:t>
            </w:r>
          </w:p>
        </w:tc>
      </w:tr>
      <w:tr w:rsidR="006D0C78" w:rsidRPr="00C131EB" w14:paraId="479FF7A7" w14:textId="77777777" w:rsidTr="006D0C78">
        <w:trPr>
          <w:trHeight w:val="345"/>
        </w:trPr>
        <w:tc>
          <w:tcPr>
            <w:tcW w:w="615" w:type="pct"/>
            <w:noWrap/>
            <w:vAlign w:val="center"/>
          </w:tcPr>
          <w:p w14:paraId="03155A9D"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6541ECBC"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D23CEE1" w14:textId="77777777" w:rsidR="00C131EB" w:rsidRPr="00C131EB" w:rsidRDefault="00C131EB" w:rsidP="00C131EB">
            <w:pPr>
              <w:jc w:val="center"/>
              <w:rPr>
                <w:bCs/>
                <w:sz w:val="20"/>
                <w:szCs w:val="20"/>
              </w:rPr>
            </w:pPr>
            <w:r w:rsidRPr="00C131EB">
              <w:rPr>
                <w:bCs/>
                <w:sz w:val="20"/>
                <w:szCs w:val="20"/>
              </w:rPr>
              <w:t>1981</w:t>
            </w:r>
          </w:p>
        </w:tc>
        <w:tc>
          <w:tcPr>
            <w:tcW w:w="717" w:type="pct"/>
            <w:vAlign w:val="center"/>
          </w:tcPr>
          <w:p w14:paraId="51C44B67"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728D9B10" w14:textId="77777777" w:rsidR="00C131EB" w:rsidRPr="00C131EB" w:rsidRDefault="00C131EB" w:rsidP="00C131EB">
            <w:pPr>
              <w:jc w:val="center"/>
              <w:rPr>
                <w:bCs/>
                <w:sz w:val="20"/>
                <w:szCs w:val="20"/>
              </w:rPr>
            </w:pPr>
            <w:r w:rsidRPr="00C131EB">
              <w:rPr>
                <w:bCs/>
                <w:sz w:val="20"/>
                <w:szCs w:val="20"/>
              </w:rPr>
              <w:t>ул. Иванченко-кладбище</w:t>
            </w:r>
          </w:p>
        </w:tc>
        <w:tc>
          <w:tcPr>
            <w:tcW w:w="667" w:type="pct"/>
            <w:vAlign w:val="center"/>
          </w:tcPr>
          <w:p w14:paraId="3D829D30"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56D51553" w14:textId="77777777" w:rsidR="00C131EB" w:rsidRPr="00C131EB" w:rsidRDefault="00C131EB" w:rsidP="00C131EB">
            <w:pPr>
              <w:jc w:val="center"/>
              <w:rPr>
                <w:bCs/>
                <w:sz w:val="20"/>
                <w:szCs w:val="20"/>
              </w:rPr>
            </w:pPr>
            <w:r w:rsidRPr="00C131EB">
              <w:rPr>
                <w:bCs/>
                <w:sz w:val="20"/>
                <w:szCs w:val="20"/>
              </w:rPr>
              <w:t>97</w:t>
            </w:r>
          </w:p>
        </w:tc>
      </w:tr>
      <w:tr w:rsidR="006D0C78" w:rsidRPr="00C131EB" w14:paraId="73AD792B" w14:textId="77777777" w:rsidTr="006D0C78">
        <w:trPr>
          <w:trHeight w:val="345"/>
        </w:trPr>
        <w:tc>
          <w:tcPr>
            <w:tcW w:w="615" w:type="pct"/>
            <w:noWrap/>
            <w:vAlign w:val="center"/>
          </w:tcPr>
          <w:p w14:paraId="5EECAE16"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38DF7BD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09E34D3" w14:textId="77777777" w:rsidR="00C131EB" w:rsidRPr="00C131EB" w:rsidRDefault="00C131EB" w:rsidP="00C131EB">
            <w:pPr>
              <w:jc w:val="center"/>
              <w:rPr>
                <w:bCs/>
                <w:sz w:val="20"/>
                <w:szCs w:val="20"/>
              </w:rPr>
            </w:pPr>
            <w:r w:rsidRPr="00C131EB">
              <w:rPr>
                <w:bCs/>
                <w:sz w:val="20"/>
                <w:szCs w:val="20"/>
              </w:rPr>
              <w:t>1970</w:t>
            </w:r>
          </w:p>
        </w:tc>
        <w:tc>
          <w:tcPr>
            <w:tcW w:w="717" w:type="pct"/>
            <w:vAlign w:val="center"/>
          </w:tcPr>
          <w:p w14:paraId="005D876E"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1F213558" w14:textId="77777777" w:rsidR="00C131EB" w:rsidRPr="00C131EB" w:rsidRDefault="00C131EB" w:rsidP="00C131EB">
            <w:pPr>
              <w:jc w:val="center"/>
              <w:rPr>
                <w:bCs/>
                <w:sz w:val="20"/>
                <w:szCs w:val="20"/>
              </w:rPr>
            </w:pPr>
            <w:r w:rsidRPr="00C131EB">
              <w:rPr>
                <w:bCs/>
                <w:sz w:val="20"/>
                <w:szCs w:val="20"/>
              </w:rPr>
              <w:t>ул. Лазо</w:t>
            </w:r>
          </w:p>
        </w:tc>
        <w:tc>
          <w:tcPr>
            <w:tcW w:w="667" w:type="pct"/>
            <w:vAlign w:val="center"/>
          </w:tcPr>
          <w:p w14:paraId="58083527"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4DEC0CA2" w14:textId="77777777" w:rsidR="00C131EB" w:rsidRPr="00C131EB" w:rsidRDefault="00C131EB" w:rsidP="00C131EB">
            <w:pPr>
              <w:jc w:val="center"/>
              <w:rPr>
                <w:bCs/>
                <w:sz w:val="20"/>
                <w:szCs w:val="20"/>
              </w:rPr>
            </w:pPr>
            <w:r w:rsidRPr="00C131EB">
              <w:rPr>
                <w:bCs/>
                <w:sz w:val="20"/>
                <w:szCs w:val="20"/>
              </w:rPr>
              <w:t>95</w:t>
            </w:r>
          </w:p>
        </w:tc>
      </w:tr>
      <w:tr w:rsidR="006D0C78" w:rsidRPr="00C131EB" w14:paraId="672CC622" w14:textId="77777777" w:rsidTr="006D0C78">
        <w:trPr>
          <w:trHeight w:val="345"/>
        </w:trPr>
        <w:tc>
          <w:tcPr>
            <w:tcW w:w="615" w:type="pct"/>
            <w:noWrap/>
            <w:vAlign w:val="center"/>
          </w:tcPr>
          <w:p w14:paraId="610E4A0D"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7C3BB00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8DE1967" w14:textId="77777777" w:rsidR="00C131EB" w:rsidRPr="00C131EB" w:rsidRDefault="00C131EB" w:rsidP="00C131EB">
            <w:pPr>
              <w:jc w:val="center"/>
              <w:rPr>
                <w:bCs/>
                <w:sz w:val="20"/>
                <w:szCs w:val="20"/>
              </w:rPr>
            </w:pPr>
            <w:r w:rsidRPr="00C131EB">
              <w:rPr>
                <w:bCs/>
                <w:sz w:val="20"/>
                <w:szCs w:val="20"/>
              </w:rPr>
              <w:t>1974</w:t>
            </w:r>
          </w:p>
        </w:tc>
        <w:tc>
          <w:tcPr>
            <w:tcW w:w="717" w:type="pct"/>
            <w:vAlign w:val="center"/>
          </w:tcPr>
          <w:p w14:paraId="1B8131E7"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6642836" w14:textId="77777777" w:rsidR="00C131EB" w:rsidRPr="00C131EB" w:rsidRDefault="00C131EB" w:rsidP="00C131EB">
            <w:pPr>
              <w:jc w:val="center"/>
              <w:rPr>
                <w:bCs/>
                <w:sz w:val="20"/>
                <w:szCs w:val="20"/>
              </w:rPr>
            </w:pPr>
            <w:r w:rsidRPr="00C131EB">
              <w:rPr>
                <w:bCs/>
                <w:sz w:val="20"/>
                <w:szCs w:val="20"/>
              </w:rPr>
              <w:t>ул. Эльбрусская, СШ № 3</w:t>
            </w:r>
          </w:p>
        </w:tc>
        <w:tc>
          <w:tcPr>
            <w:tcW w:w="667" w:type="pct"/>
            <w:vAlign w:val="center"/>
          </w:tcPr>
          <w:p w14:paraId="0B67696D"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19442ADB" w14:textId="77777777" w:rsidR="00C131EB" w:rsidRPr="00C131EB" w:rsidRDefault="00C131EB" w:rsidP="00C131EB">
            <w:pPr>
              <w:jc w:val="center"/>
              <w:rPr>
                <w:bCs/>
                <w:sz w:val="20"/>
                <w:szCs w:val="20"/>
              </w:rPr>
            </w:pPr>
            <w:r w:rsidRPr="00C131EB">
              <w:rPr>
                <w:bCs/>
                <w:sz w:val="20"/>
                <w:szCs w:val="20"/>
              </w:rPr>
              <w:t>85</w:t>
            </w:r>
          </w:p>
        </w:tc>
      </w:tr>
      <w:tr w:rsidR="006D0C78" w:rsidRPr="00C131EB" w14:paraId="3DECA375" w14:textId="77777777" w:rsidTr="006D0C78">
        <w:trPr>
          <w:trHeight w:val="345"/>
        </w:trPr>
        <w:tc>
          <w:tcPr>
            <w:tcW w:w="615" w:type="pct"/>
            <w:noWrap/>
            <w:vAlign w:val="center"/>
          </w:tcPr>
          <w:p w14:paraId="3BB9F77E"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68588140"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6636458" w14:textId="77777777" w:rsidR="00C131EB" w:rsidRPr="00C131EB" w:rsidRDefault="00C131EB" w:rsidP="00C131EB">
            <w:pPr>
              <w:jc w:val="center"/>
              <w:rPr>
                <w:bCs/>
                <w:sz w:val="20"/>
                <w:szCs w:val="20"/>
              </w:rPr>
            </w:pPr>
            <w:r w:rsidRPr="00C131EB">
              <w:rPr>
                <w:bCs/>
                <w:sz w:val="20"/>
                <w:szCs w:val="20"/>
              </w:rPr>
              <w:t>1975</w:t>
            </w:r>
          </w:p>
        </w:tc>
        <w:tc>
          <w:tcPr>
            <w:tcW w:w="717" w:type="pct"/>
            <w:vAlign w:val="center"/>
          </w:tcPr>
          <w:p w14:paraId="4E0D539E"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704DB175" w14:textId="77777777" w:rsidR="00C131EB" w:rsidRPr="00C131EB" w:rsidRDefault="00C131EB" w:rsidP="00C131EB">
            <w:pPr>
              <w:jc w:val="center"/>
              <w:rPr>
                <w:bCs/>
                <w:sz w:val="20"/>
                <w:szCs w:val="20"/>
              </w:rPr>
            </w:pPr>
            <w:r w:rsidRPr="00C131EB">
              <w:rPr>
                <w:bCs/>
                <w:sz w:val="20"/>
                <w:szCs w:val="20"/>
              </w:rPr>
              <w:t>ул. Советская, ул. Комсомольская</w:t>
            </w:r>
          </w:p>
        </w:tc>
        <w:tc>
          <w:tcPr>
            <w:tcW w:w="667" w:type="pct"/>
            <w:vAlign w:val="center"/>
          </w:tcPr>
          <w:p w14:paraId="6F9DC645"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12CC2D25" w14:textId="77777777" w:rsidR="00C131EB" w:rsidRPr="00C131EB" w:rsidRDefault="00C131EB" w:rsidP="00C131EB">
            <w:pPr>
              <w:jc w:val="center"/>
              <w:rPr>
                <w:bCs/>
                <w:sz w:val="20"/>
                <w:szCs w:val="20"/>
              </w:rPr>
            </w:pPr>
            <w:r w:rsidRPr="00C131EB">
              <w:rPr>
                <w:bCs/>
                <w:sz w:val="20"/>
                <w:szCs w:val="20"/>
              </w:rPr>
              <w:t>90</w:t>
            </w:r>
          </w:p>
        </w:tc>
      </w:tr>
      <w:tr w:rsidR="006D0C78" w:rsidRPr="00C131EB" w14:paraId="6D9CB3F3" w14:textId="77777777" w:rsidTr="006D0C78">
        <w:trPr>
          <w:trHeight w:val="345"/>
        </w:trPr>
        <w:tc>
          <w:tcPr>
            <w:tcW w:w="615" w:type="pct"/>
            <w:noWrap/>
            <w:vAlign w:val="center"/>
          </w:tcPr>
          <w:p w14:paraId="3A479021"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6671068C"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9150A6B" w14:textId="77777777" w:rsidR="00C131EB" w:rsidRPr="00C131EB" w:rsidRDefault="00C131EB" w:rsidP="00C131EB">
            <w:pPr>
              <w:jc w:val="center"/>
              <w:rPr>
                <w:bCs/>
                <w:sz w:val="20"/>
                <w:szCs w:val="20"/>
              </w:rPr>
            </w:pPr>
            <w:r w:rsidRPr="00C131EB">
              <w:rPr>
                <w:bCs/>
                <w:sz w:val="20"/>
                <w:szCs w:val="20"/>
              </w:rPr>
              <w:t>1980</w:t>
            </w:r>
          </w:p>
        </w:tc>
        <w:tc>
          <w:tcPr>
            <w:tcW w:w="717" w:type="pct"/>
            <w:vAlign w:val="center"/>
          </w:tcPr>
          <w:p w14:paraId="573D7161"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6B336D27" w14:textId="77777777" w:rsidR="00C131EB" w:rsidRPr="00C131EB" w:rsidRDefault="00C131EB" w:rsidP="00C131EB">
            <w:pPr>
              <w:jc w:val="center"/>
              <w:rPr>
                <w:bCs/>
                <w:sz w:val="20"/>
                <w:szCs w:val="20"/>
              </w:rPr>
            </w:pPr>
            <w:r w:rsidRPr="00C131EB">
              <w:rPr>
                <w:bCs/>
                <w:sz w:val="20"/>
                <w:szCs w:val="20"/>
              </w:rPr>
              <w:t>ул. Школьная, ул. Пушкина, СШ № 2</w:t>
            </w:r>
          </w:p>
        </w:tc>
        <w:tc>
          <w:tcPr>
            <w:tcW w:w="667" w:type="pct"/>
            <w:vAlign w:val="center"/>
          </w:tcPr>
          <w:p w14:paraId="2EEF65FC"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31282EEB" w14:textId="77777777" w:rsidR="00C131EB" w:rsidRPr="00C131EB" w:rsidRDefault="00C131EB" w:rsidP="00C131EB">
            <w:pPr>
              <w:jc w:val="center"/>
              <w:rPr>
                <w:bCs/>
                <w:sz w:val="20"/>
                <w:szCs w:val="20"/>
              </w:rPr>
            </w:pPr>
            <w:r w:rsidRPr="00C131EB">
              <w:rPr>
                <w:bCs/>
                <w:sz w:val="20"/>
                <w:szCs w:val="20"/>
              </w:rPr>
              <w:t>89</w:t>
            </w:r>
          </w:p>
        </w:tc>
      </w:tr>
      <w:tr w:rsidR="006D0C78" w:rsidRPr="00C131EB" w14:paraId="77548B5E" w14:textId="77777777" w:rsidTr="006D0C78">
        <w:trPr>
          <w:trHeight w:val="345"/>
        </w:trPr>
        <w:tc>
          <w:tcPr>
            <w:tcW w:w="615" w:type="pct"/>
            <w:noWrap/>
            <w:vAlign w:val="center"/>
          </w:tcPr>
          <w:p w14:paraId="2FB07587" w14:textId="77777777" w:rsidR="00C131EB" w:rsidRPr="00C131EB" w:rsidRDefault="00C131EB" w:rsidP="00C131EB">
            <w:pPr>
              <w:jc w:val="center"/>
              <w:rPr>
                <w:bCs/>
                <w:sz w:val="20"/>
                <w:szCs w:val="20"/>
              </w:rPr>
            </w:pPr>
            <w:r w:rsidRPr="00C131EB">
              <w:rPr>
                <w:bCs/>
                <w:sz w:val="20"/>
                <w:szCs w:val="20"/>
              </w:rPr>
              <w:t>194-192</w:t>
            </w:r>
          </w:p>
        </w:tc>
        <w:tc>
          <w:tcPr>
            <w:tcW w:w="530" w:type="pct"/>
            <w:vAlign w:val="center"/>
          </w:tcPr>
          <w:p w14:paraId="1F99867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FC7AB6A" w14:textId="77777777" w:rsidR="00C131EB" w:rsidRPr="00C131EB" w:rsidRDefault="00C131EB" w:rsidP="00C131EB">
            <w:pPr>
              <w:jc w:val="center"/>
              <w:rPr>
                <w:bCs/>
                <w:sz w:val="20"/>
                <w:szCs w:val="20"/>
              </w:rPr>
            </w:pPr>
            <w:r w:rsidRPr="00C131EB">
              <w:rPr>
                <w:bCs/>
                <w:sz w:val="20"/>
                <w:szCs w:val="20"/>
              </w:rPr>
              <w:t>1980</w:t>
            </w:r>
          </w:p>
        </w:tc>
        <w:tc>
          <w:tcPr>
            <w:tcW w:w="717" w:type="pct"/>
            <w:vAlign w:val="center"/>
          </w:tcPr>
          <w:p w14:paraId="0A07DFD9"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6B232F3E" w14:textId="77777777" w:rsidR="00C131EB" w:rsidRPr="00C131EB" w:rsidRDefault="00C131EB" w:rsidP="00C131EB">
            <w:pPr>
              <w:jc w:val="center"/>
              <w:rPr>
                <w:bCs/>
                <w:sz w:val="20"/>
                <w:szCs w:val="20"/>
              </w:rPr>
            </w:pPr>
            <w:r w:rsidRPr="00C131EB">
              <w:rPr>
                <w:bCs/>
                <w:sz w:val="20"/>
                <w:szCs w:val="20"/>
              </w:rPr>
              <w:t>ул. Революционная,3</w:t>
            </w:r>
          </w:p>
        </w:tc>
        <w:tc>
          <w:tcPr>
            <w:tcW w:w="667" w:type="pct"/>
            <w:vAlign w:val="center"/>
          </w:tcPr>
          <w:p w14:paraId="3FD84C31"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67EFD894" w14:textId="77777777" w:rsidR="00C131EB" w:rsidRPr="00C131EB" w:rsidRDefault="00C131EB" w:rsidP="00C131EB">
            <w:pPr>
              <w:jc w:val="center"/>
              <w:rPr>
                <w:bCs/>
                <w:sz w:val="20"/>
                <w:szCs w:val="20"/>
              </w:rPr>
            </w:pPr>
            <w:r w:rsidRPr="00C131EB">
              <w:rPr>
                <w:bCs/>
                <w:sz w:val="20"/>
                <w:szCs w:val="20"/>
              </w:rPr>
              <w:t>85</w:t>
            </w:r>
          </w:p>
        </w:tc>
      </w:tr>
      <w:tr w:rsidR="006D0C78" w:rsidRPr="00C131EB" w14:paraId="49EB32C6" w14:textId="77777777" w:rsidTr="006D0C78">
        <w:trPr>
          <w:trHeight w:val="345"/>
        </w:trPr>
        <w:tc>
          <w:tcPr>
            <w:tcW w:w="615" w:type="pct"/>
            <w:noWrap/>
            <w:vAlign w:val="center"/>
          </w:tcPr>
          <w:p w14:paraId="01737AAE"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46361D7B"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515E156"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53726387" w14:textId="77777777" w:rsidR="00C131EB" w:rsidRPr="00C131EB" w:rsidRDefault="00C131EB" w:rsidP="00C131EB">
            <w:pPr>
              <w:jc w:val="center"/>
              <w:rPr>
                <w:bCs/>
                <w:sz w:val="20"/>
                <w:szCs w:val="20"/>
              </w:rPr>
            </w:pPr>
            <w:r w:rsidRPr="00C131EB">
              <w:rPr>
                <w:bCs/>
                <w:sz w:val="20"/>
                <w:szCs w:val="20"/>
              </w:rPr>
              <w:t>Типография</w:t>
            </w:r>
          </w:p>
        </w:tc>
        <w:tc>
          <w:tcPr>
            <w:tcW w:w="1110" w:type="pct"/>
            <w:noWrap/>
            <w:vAlign w:val="center"/>
          </w:tcPr>
          <w:p w14:paraId="6661103A"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34B86746"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215EB8FB" w14:textId="77777777" w:rsidR="00C131EB" w:rsidRPr="00C131EB" w:rsidRDefault="00C131EB" w:rsidP="00C131EB">
            <w:pPr>
              <w:jc w:val="center"/>
              <w:rPr>
                <w:bCs/>
                <w:sz w:val="20"/>
                <w:szCs w:val="20"/>
              </w:rPr>
            </w:pPr>
          </w:p>
        </w:tc>
      </w:tr>
      <w:tr w:rsidR="006D0C78" w:rsidRPr="00C131EB" w14:paraId="47FC1D6B" w14:textId="77777777" w:rsidTr="006D0C78">
        <w:trPr>
          <w:trHeight w:val="345"/>
        </w:trPr>
        <w:tc>
          <w:tcPr>
            <w:tcW w:w="615" w:type="pct"/>
            <w:noWrap/>
            <w:vAlign w:val="center"/>
          </w:tcPr>
          <w:p w14:paraId="5F07BB9B"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46B515CE"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C125A47" w14:textId="77777777" w:rsidR="00C131EB" w:rsidRPr="00C131EB" w:rsidRDefault="00C131EB" w:rsidP="00C131EB">
            <w:pPr>
              <w:jc w:val="center"/>
              <w:rPr>
                <w:bCs/>
                <w:sz w:val="20"/>
                <w:szCs w:val="20"/>
              </w:rPr>
            </w:pPr>
            <w:r w:rsidRPr="00C131EB">
              <w:rPr>
                <w:bCs/>
                <w:sz w:val="20"/>
                <w:szCs w:val="20"/>
              </w:rPr>
              <w:t>1974</w:t>
            </w:r>
          </w:p>
        </w:tc>
        <w:tc>
          <w:tcPr>
            <w:tcW w:w="717" w:type="pct"/>
            <w:vAlign w:val="center"/>
          </w:tcPr>
          <w:p w14:paraId="571E127C"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37B7FDD5" w14:textId="77777777" w:rsidR="00C131EB" w:rsidRPr="00C131EB" w:rsidRDefault="00C131EB" w:rsidP="00C131EB">
            <w:pPr>
              <w:jc w:val="center"/>
              <w:rPr>
                <w:bCs/>
                <w:sz w:val="20"/>
                <w:szCs w:val="20"/>
              </w:rPr>
            </w:pPr>
            <w:r w:rsidRPr="00C131EB">
              <w:rPr>
                <w:bCs/>
                <w:sz w:val="20"/>
                <w:szCs w:val="20"/>
              </w:rPr>
              <w:t>ул. Первомайская</w:t>
            </w:r>
          </w:p>
        </w:tc>
        <w:tc>
          <w:tcPr>
            <w:tcW w:w="667" w:type="pct"/>
            <w:vAlign w:val="center"/>
          </w:tcPr>
          <w:p w14:paraId="2891A59A"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768ADAE3" w14:textId="77777777" w:rsidR="00C131EB" w:rsidRPr="00C131EB" w:rsidRDefault="00C131EB" w:rsidP="00C131EB">
            <w:pPr>
              <w:jc w:val="center"/>
              <w:rPr>
                <w:bCs/>
                <w:sz w:val="20"/>
                <w:szCs w:val="20"/>
              </w:rPr>
            </w:pPr>
            <w:r w:rsidRPr="00C131EB">
              <w:rPr>
                <w:bCs/>
                <w:sz w:val="20"/>
                <w:szCs w:val="20"/>
              </w:rPr>
              <w:t>90</w:t>
            </w:r>
          </w:p>
        </w:tc>
      </w:tr>
      <w:tr w:rsidR="006D0C78" w:rsidRPr="00C131EB" w14:paraId="3C1145F2" w14:textId="77777777" w:rsidTr="006D0C78">
        <w:trPr>
          <w:trHeight w:val="345"/>
        </w:trPr>
        <w:tc>
          <w:tcPr>
            <w:tcW w:w="615" w:type="pct"/>
            <w:noWrap/>
            <w:vAlign w:val="center"/>
          </w:tcPr>
          <w:p w14:paraId="2E015B87"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052112BA"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0D82463" w14:textId="77777777" w:rsidR="00C131EB" w:rsidRPr="00C131EB" w:rsidRDefault="00C131EB" w:rsidP="00C131EB">
            <w:pPr>
              <w:jc w:val="center"/>
              <w:rPr>
                <w:bCs/>
                <w:sz w:val="20"/>
                <w:szCs w:val="20"/>
              </w:rPr>
            </w:pPr>
            <w:r w:rsidRPr="00C131EB">
              <w:rPr>
                <w:bCs/>
                <w:sz w:val="20"/>
                <w:szCs w:val="20"/>
              </w:rPr>
              <w:t>1974</w:t>
            </w:r>
          </w:p>
        </w:tc>
        <w:tc>
          <w:tcPr>
            <w:tcW w:w="717" w:type="pct"/>
            <w:vAlign w:val="center"/>
          </w:tcPr>
          <w:p w14:paraId="5EF8DA5B"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BDDC096" w14:textId="77777777" w:rsidR="00C131EB" w:rsidRPr="00C131EB" w:rsidRDefault="00C131EB" w:rsidP="00C131EB">
            <w:pPr>
              <w:jc w:val="center"/>
              <w:rPr>
                <w:bCs/>
                <w:sz w:val="20"/>
                <w:szCs w:val="20"/>
              </w:rPr>
            </w:pPr>
            <w:r w:rsidRPr="00C131EB">
              <w:rPr>
                <w:bCs/>
                <w:sz w:val="20"/>
                <w:szCs w:val="20"/>
              </w:rPr>
              <w:t>ул. Лермонтова</w:t>
            </w:r>
          </w:p>
        </w:tc>
        <w:tc>
          <w:tcPr>
            <w:tcW w:w="667" w:type="pct"/>
            <w:vAlign w:val="center"/>
          </w:tcPr>
          <w:p w14:paraId="5531E0B4"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75864BA7" w14:textId="77777777" w:rsidR="00C131EB" w:rsidRPr="00C131EB" w:rsidRDefault="00C131EB" w:rsidP="00C131EB">
            <w:pPr>
              <w:jc w:val="center"/>
              <w:rPr>
                <w:bCs/>
                <w:sz w:val="20"/>
                <w:szCs w:val="20"/>
              </w:rPr>
            </w:pPr>
            <w:r w:rsidRPr="00C131EB">
              <w:rPr>
                <w:bCs/>
                <w:sz w:val="20"/>
                <w:szCs w:val="20"/>
              </w:rPr>
              <w:t>75</w:t>
            </w:r>
          </w:p>
        </w:tc>
      </w:tr>
      <w:tr w:rsidR="006D0C78" w:rsidRPr="00C131EB" w14:paraId="3C8C4948" w14:textId="77777777" w:rsidTr="006D0C78">
        <w:trPr>
          <w:trHeight w:val="345"/>
        </w:trPr>
        <w:tc>
          <w:tcPr>
            <w:tcW w:w="615" w:type="pct"/>
            <w:noWrap/>
            <w:vAlign w:val="center"/>
          </w:tcPr>
          <w:p w14:paraId="7DB52D8D" w14:textId="77777777" w:rsidR="00C131EB" w:rsidRPr="00C131EB" w:rsidRDefault="00C131EB" w:rsidP="00C131EB">
            <w:pPr>
              <w:jc w:val="center"/>
              <w:rPr>
                <w:bCs/>
                <w:sz w:val="20"/>
                <w:szCs w:val="20"/>
              </w:rPr>
            </w:pPr>
            <w:r w:rsidRPr="00C131EB">
              <w:rPr>
                <w:bCs/>
                <w:sz w:val="20"/>
                <w:szCs w:val="20"/>
              </w:rPr>
              <w:t>107-196</w:t>
            </w:r>
          </w:p>
        </w:tc>
        <w:tc>
          <w:tcPr>
            <w:tcW w:w="530" w:type="pct"/>
            <w:vAlign w:val="center"/>
          </w:tcPr>
          <w:p w14:paraId="2AA175DB"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F332150" w14:textId="77777777" w:rsidR="00C131EB" w:rsidRPr="00C131EB" w:rsidRDefault="00C131EB" w:rsidP="00C131EB">
            <w:pPr>
              <w:jc w:val="center"/>
              <w:rPr>
                <w:bCs/>
                <w:sz w:val="20"/>
                <w:szCs w:val="20"/>
              </w:rPr>
            </w:pPr>
            <w:r w:rsidRPr="00C131EB">
              <w:rPr>
                <w:bCs/>
                <w:sz w:val="20"/>
                <w:szCs w:val="20"/>
              </w:rPr>
              <w:t>1964</w:t>
            </w:r>
          </w:p>
        </w:tc>
        <w:tc>
          <w:tcPr>
            <w:tcW w:w="717" w:type="pct"/>
            <w:vAlign w:val="center"/>
          </w:tcPr>
          <w:p w14:paraId="3791A9DE"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6A2E7F24" w14:textId="77777777" w:rsidR="00C131EB" w:rsidRPr="00C131EB" w:rsidRDefault="00C131EB" w:rsidP="00C131EB">
            <w:pPr>
              <w:jc w:val="center"/>
              <w:rPr>
                <w:bCs/>
                <w:sz w:val="20"/>
                <w:szCs w:val="20"/>
              </w:rPr>
            </w:pPr>
            <w:r w:rsidRPr="00C131EB">
              <w:rPr>
                <w:bCs/>
                <w:sz w:val="20"/>
                <w:szCs w:val="20"/>
              </w:rPr>
              <w:t>ул. Ленина, ресторан «Баксан»</w:t>
            </w:r>
          </w:p>
        </w:tc>
        <w:tc>
          <w:tcPr>
            <w:tcW w:w="667" w:type="pct"/>
            <w:vAlign w:val="center"/>
          </w:tcPr>
          <w:p w14:paraId="14D06B96" w14:textId="77777777" w:rsidR="00C131EB" w:rsidRPr="00C131EB" w:rsidRDefault="00C131EB" w:rsidP="00C131EB">
            <w:pPr>
              <w:jc w:val="center"/>
              <w:rPr>
                <w:bCs/>
                <w:sz w:val="20"/>
                <w:szCs w:val="20"/>
              </w:rPr>
            </w:pPr>
            <w:r w:rsidRPr="00C131EB">
              <w:rPr>
                <w:bCs/>
                <w:sz w:val="20"/>
                <w:szCs w:val="20"/>
              </w:rPr>
              <w:t>630</w:t>
            </w:r>
          </w:p>
        </w:tc>
        <w:tc>
          <w:tcPr>
            <w:tcW w:w="783" w:type="pct"/>
            <w:vAlign w:val="center"/>
          </w:tcPr>
          <w:p w14:paraId="1ABC155D" w14:textId="77777777" w:rsidR="00C131EB" w:rsidRPr="00C131EB" w:rsidRDefault="00C131EB" w:rsidP="00C131EB">
            <w:pPr>
              <w:jc w:val="center"/>
              <w:rPr>
                <w:bCs/>
                <w:sz w:val="20"/>
                <w:szCs w:val="20"/>
              </w:rPr>
            </w:pPr>
            <w:r w:rsidRPr="00C131EB">
              <w:rPr>
                <w:bCs/>
                <w:sz w:val="20"/>
                <w:szCs w:val="20"/>
              </w:rPr>
              <w:t>66</w:t>
            </w:r>
          </w:p>
        </w:tc>
      </w:tr>
      <w:tr w:rsidR="006D0C78" w:rsidRPr="00C131EB" w14:paraId="14755F05" w14:textId="77777777" w:rsidTr="006D0C78">
        <w:trPr>
          <w:trHeight w:val="345"/>
        </w:trPr>
        <w:tc>
          <w:tcPr>
            <w:tcW w:w="615" w:type="pct"/>
            <w:noWrap/>
            <w:vAlign w:val="center"/>
          </w:tcPr>
          <w:p w14:paraId="6CE42758"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07C65328"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E70E67E" w14:textId="77777777" w:rsidR="00C131EB" w:rsidRPr="00C131EB" w:rsidRDefault="00C131EB" w:rsidP="00C131EB">
            <w:pPr>
              <w:jc w:val="center"/>
              <w:rPr>
                <w:bCs/>
                <w:sz w:val="20"/>
                <w:szCs w:val="20"/>
              </w:rPr>
            </w:pPr>
            <w:r w:rsidRPr="00C131EB">
              <w:rPr>
                <w:bCs/>
                <w:sz w:val="20"/>
                <w:szCs w:val="20"/>
              </w:rPr>
              <w:t>1976</w:t>
            </w:r>
          </w:p>
        </w:tc>
        <w:tc>
          <w:tcPr>
            <w:tcW w:w="717" w:type="pct"/>
            <w:vAlign w:val="center"/>
          </w:tcPr>
          <w:p w14:paraId="2C475C1F"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8A5DDC3" w14:textId="77777777" w:rsidR="00C131EB" w:rsidRPr="00C131EB" w:rsidRDefault="00C131EB" w:rsidP="00C131EB">
            <w:pPr>
              <w:jc w:val="center"/>
              <w:rPr>
                <w:bCs/>
                <w:sz w:val="20"/>
                <w:szCs w:val="20"/>
              </w:rPr>
            </w:pPr>
            <w:r w:rsidRPr="00C131EB">
              <w:rPr>
                <w:bCs/>
                <w:sz w:val="20"/>
                <w:szCs w:val="20"/>
              </w:rPr>
              <w:t>ул. Защитников, ул. Ленина</w:t>
            </w:r>
          </w:p>
        </w:tc>
        <w:tc>
          <w:tcPr>
            <w:tcW w:w="667" w:type="pct"/>
            <w:vAlign w:val="center"/>
          </w:tcPr>
          <w:p w14:paraId="1E396D24"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1C1CB5C1" w14:textId="77777777" w:rsidR="00C131EB" w:rsidRPr="00C131EB" w:rsidRDefault="00C131EB" w:rsidP="00C131EB">
            <w:pPr>
              <w:jc w:val="center"/>
              <w:rPr>
                <w:bCs/>
                <w:sz w:val="20"/>
                <w:szCs w:val="20"/>
              </w:rPr>
            </w:pPr>
            <w:r w:rsidRPr="00C131EB">
              <w:rPr>
                <w:bCs/>
                <w:sz w:val="20"/>
                <w:szCs w:val="20"/>
              </w:rPr>
              <w:t>78</w:t>
            </w:r>
          </w:p>
        </w:tc>
      </w:tr>
      <w:tr w:rsidR="006D0C78" w:rsidRPr="00C131EB" w14:paraId="333C11B6" w14:textId="77777777" w:rsidTr="006D0C78">
        <w:trPr>
          <w:trHeight w:val="345"/>
        </w:trPr>
        <w:tc>
          <w:tcPr>
            <w:tcW w:w="615" w:type="pct"/>
            <w:noWrap/>
            <w:vAlign w:val="center"/>
          </w:tcPr>
          <w:p w14:paraId="75CAF53D" w14:textId="77777777" w:rsidR="00C131EB" w:rsidRPr="00C131EB" w:rsidRDefault="00C131EB" w:rsidP="00C131EB">
            <w:pPr>
              <w:jc w:val="center"/>
              <w:rPr>
                <w:bCs/>
                <w:sz w:val="20"/>
                <w:szCs w:val="20"/>
              </w:rPr>
            </w:pPr>
            <w:r w:rsidRPr="00C131EB">
              <w:rPr>
                <w:bCs/>
                <w:sz w:val="20"/>
                <w:szCs w:val="20"/>
              </w:rPr>
              <w:t>196-195</w:t>
            </w:r>
          </w:p>
        </w:tc>
        <w:tc>
          <w:tcPr>
            <w:tcW w:w="530" w:type="pct"/>
            <w:vAlign w:val="center"/>
          </w:tcPr>
          <w:p w14:paraId="062F2EBB"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B20824A" w14:textId="77777777" w:rsidR="00C131EB" w:rsidRPr="00C131EB" w:rsidRDefault="00C131EB" w:rsidP="00C131EB">
            <w:pPr>
              <w:jc w:val="center"/>
              <w:rPr>
                <w:bCs/>
                <w:sz w:val="20"/>
                <w:szCs w:val="20"/>
              </w:rPr>
            </w:pPr>
            <w:r w:rsidRPr="00C131EB">
              <w:rPr>
                <w:bCs/>
                <w:sz w:val="20"/>
                <w:szCs w:val="20"/>
              </w:rPr>
              <w:t>1971</w:t>
            </w:r>
          </w:p>
        </w:tc>
        <w:tc>
          <w:tcPr>
            <w:tcW w:w="717" w:type="pct"/>
            <w:vAlign w:val="center"/>
          </w:tcPr>
          <w:p w14:paraId="0933403B"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E33C7C4" w14:textId="77777777" w:rsidR="00C131EB" w:rsidRPr="00C131EB" w:rsidRDefault="00C131EB" w:rsidP="00C131EB">
            <w:pPr>
              <w:jc w:val="center"/>
              <w:rPr>
                <w:bCs/>
                <w:sz w:val="20"/>
                <w:szCs w:val="20"/>
              </w:rPr>
            </w:pPr>
            <w:r w:rsidRPr="00C131EB">
              <w:rPr>
                <w:bCs/>
                <w:sz w:val="20"/>
                <w:szCs w:val="20"/>
              </w:rPr>
              <w:t>ул. Карачаева (горгаз)</w:t>
            </w:r>
          </w:p>
        </w:tc>
        <w:tc>
          <w:tcPr>
            <w:tcW w:w="667" w:type="pct"/>
            <w:vAlign w:val="center"/>
          </w:tcPr>
          <w:p w14:paraId="738363BF"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12968369" w14:textId="77777777" w:rsidR="00C131EB" w:rsidRPr="00C131EB" w:rsidRDefault="00C131EB" w:rsidP="00C131EB">
            <w:pPr>
              <w:jc w:val="center"/>
              <w:rPr>
                <w:bCs/>
                <w:sz w:val="20"/>
                <w:szCs w:val="20"/>
              </w:rPr>
            </w:pPr>
            <w:r w:rsidRPr="00C131EB">
              <w:rPr>
                <w:bCs/>
                <w:sz w:val="20"/>
                <w:szCs w:val="20"/>
              </w:rPr>
              <w:t>91</w:t>
            </w:r>
          </w:p>
        </w:tc>
      </w:tr>
      <w:tr w:rsidR="006D0C78" w:rsidRPr="00C131EB" w14:paraId="4CE9C448" w14:textId="77777777" w:rsidTr="006D0C78">
        <w:trPr>
          <w:trHeight w:val="345"/>
        </w:trPr>
        <w:tc>
          <w:tcPr>
            <w:tcW w:w="615" w:type="pct"/>
            <w:noWrap/>
            <w:vAlign w:val="center"/>
          </w:tcPr>
          <w:p w14:paraId="2280404C" w14:textId="77777777" w:rsidR="00C131EB" w:rsidRPr="00C131EB" w:rsidRDefault="00C131EB" w:rsidP="00C131EB">
            <w:pPr>
              <w:jc w:val="center"/>
              <w:rPr>
                <w:bCs/>
                <w:sz w:val="20"/>
                <w:szCs w:val="20"/>
              </w:rPr>
            </w:pPr>
            <w:r w:rsidRPr="00C131EB">
              <w:rPr>
                <w:bCs/>
                <w:sz w:val="20"/>
                <w:szCs w:val="20"/>
              </w:rPr>
              <w:t>195</w:t>
            </w:r>
          </w:p>
        </w:tc>
        <w:tc>
          <w:tcPr>
            <w:tcW w:w="530" w:type="pct"/>
            <w:vAlign w:val="center"/>
          </w:tcPr>
          <w:p w14:paraId="2D2F5A89"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CB0F2B8" w14:textId="77777777" w:rsidR="00C131EB" w:rsidRPr="00C131EB" w:rsidRDefault="00C131EB" w:rsidP="00C131EB">
            <w:pPr>
              <w:jc w:val="center"/>
              <w:rPr>
                <w:bCs/>
                <w:sz w:val="20"/>
                <w:szCs w:val="20"/>
              </w:rPr>
            </w:pPr>
            <w:r w:rsidRPr="00C131EB">
              <w:rPr>
                <w:bCs/>
                <w:sz w:val="20"/>
                <w:szCs w:val="20"/>
              </w:rPr>
              <w:t>1996</w:t>
            </w:r>
          </w:p>
        </w:tc>
        <w:tc>
          <w:tcPr>
            <w:tcW w:w="717" w:type="pct"/>
            <w:vAlign w:val="center"/>
          </w:tcPr>
          <w:p w14:paraId="7B5C321D"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1AFB885C" w14:textId="77777777" w:rsidR="00C131EB" w:rsidRPr="00C131EB" w:rsidRDefault="00C131EB" w:rsidP="00C131EB">
            <w:pPr>
              <w:jc w:val="center"/>
              <w:rPr>
                <w:bCs/>
                <w:sz w:val="20"/>
                <w:szCs w:val="20"/>
              </w:rPr>
            </w:pPr>
            <w:r w:rsidRPr="00C131EB">
              <w:rPr>
                <w:bCs/>
                <w:sz w:val="20"/>
                <w:szCs w:val="20"/>
              </w:rPr>
              <w:t>ул. Карачаева-Ногмова</w:t>
            </w:r>
          </w:p>
        </w:tc>
        <w:tc>
          <w:tcPr>
            <w:tcW w:w="667" w:type="pct"/>
            <w:vAlign w:val="center"/>
          </w:tcPr>
          <w:p w14:paraId="3EAAF4C8"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3F7D81CF" w14:textId="77777777" w:rsidR="00C131EB" w:rsidRPr="00C131EB" w:rsidRDefault="00C131EB" w:rsidP="00C131EB">
            <w:pPr>
              <w:jc w:val="center"/>
              <w:rPr>
                <w:bCs/>
                <w:sz w:val="20"/>
                <w:szCs w:val="20"/>
              </w:rPr>
            </w:pPr>
            <w:r w:rsidRPr="00C131EB">
              <w:rPr>
                <w:bCs/>
                <w:sz w:val="20"/>
                <w:szCs w:val="20"/>
              </w:rPr>
              <w:t>65</w:t>
            </w:r>
          </w:p>
        </w:tc>
      </w:tr>
      <w:tr w:rsidR="006D0C78" w:rsidRPr="00C131EB" w14:paraId="1117347A" w14:textId="77777777" w:rsidTr="006D0C78">
        <w:trPr>
          <w:trHeight w:val="345"/>
        </w:trPr>
        <w:tc>
          <w:tcPr>
            <w:tcW w:w="615" w:type="pct"/>
            <w:noWrap/>
            <w:vAlign w:val="center"/>
          </w:tcPr>
          <w:p w14:paraId="3F1BCF14"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28E412B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0AE2E19" w14:textId="77777777" w:rsidR="00C131EB" w:rsidRPr="00C131EB" w:rsidRDefault="00C131EB" w:rsidP="00C131EB">
            <w:pPr>
              <w:jc w:val="center"/>
              <w:rPr>
                <w:bCs/>
                <w:sz w:val="20"/>
                <w:szCs w:val="20"/>
              </w:rPr>
            </w:pPr>
            <w:r w:rsidRPr="00C131EB">
              <w:rPr>
                <w:bCs/>
                <w:sz w:val="20"/>
                <w:szCs w:val="20"/>
              </w:rPr>
              <w:t>1995</w:t>
            </w:r>
          </w:p>
        </w:tc>
        <w:tc>
          <w:tcPr>
            <w:tcW w:w="717" w:type="pct"/>
            <w:vAlign w:val="center"/>
          </w:tcPr>
          <w:p w14:paraId="452B6374"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2C9321F9" w14:textId="77777777" w:rsidR="00C131EB" w:rsidRPr="00C131EB" w:rsidRDefault="00C131EB" w:rsidP="00C131EB">
            <w:pPr>
              <w:jc w:val="center"/>
              <w:rPr>
                <w:bCs/>
                <w:sz w:val="20"/>
                <w:szCs w:val="20"/>
              </w:rPr>
            </w:pPr>
            <w:r w:rsidRPr="00C131EB">
              <w:rPr>
                <w:bCs/>
                <w:sz w:val="20"/>
                <w:szCs w:val="20"/>
              </w:rPr>
              <w:t>ул. Ломоносова возле стадиона</w:t>
            </w:r>
          </w:p>
        </w:tc>
        <w:tc>
          <w:tcPr>
            <w:tcW w:w="667" w:type="pct"/>
            <w:vAlign w:val="center"/>
          </w:tcPr>
          <w:p w14:paraId="238B1637"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29DFFDC5" w14:textId="77777777" w:rsidR="00C131EB" w:rsidRPr="00C131EB" w:rsidRDefault="00C131EB" w:rsidP="00C131EB">
            <w:pPr>
              <w:jc w:val="center"/>
              <w:rPr>
                <w:bCs/>
                <w:sz w:val="20"/>
                <w:szCs w:val="20"/>
              </w:rPr>
            </w:pPr>
            <w:r w:rsidRPr="00C131EB">
              <w:rPr>
                <w:bCs/>
                <w:sz w:val="20"/>
                <w:szCs w:val="20"/>
              </w:rPr>
              <w:t>55</w:t>
            </w:r>
          </w:p>
        </w:tc>
      </w:tr>
      <w:tr w:rsidR="006D0C78" w:rsidRPr="00C131EB" w14:paraId="49B497D0" w14:textId="77777777" w:rsidTr="006D0C78">
        <w:trPr>
          <w:trHeight w:val="345"/>
        </w:trPr>
        <w:tc>
          <w:tcPr>
            <w:tcW w:w="615" w:type="pct"/>
            <w:noWrap/>
            <w:vAlign w:val="center"/>
          </w:tcPr>
          <w:p w14:paraId="4244F1DB"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69FF279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C9F8FB1" w14:textId="77777777" w:rsidR="00C131EB" w:rsidRPr="00C131EB" w:rsidRDefault="00C131EB" w:rsidP="00C131EB">
            <w:pPr>
              <w:jc w:val="center"/>
              <w:rPr>
                <w:bCs/>
                <w:sz w:val="20"/>
                <w:szCs w:val="20"/>
              </w:rPr>
            </w:pPr>
            <w:r w:rsidRPr="00C131EB">
              <w:rPr>
                <w:bCs/>
                <w:sz w:val="20"/>
                <w:szCs w:val="20"/>
              </w:rPr>
              <w:t>1971</w:t>
            </w:r>
          </w:p>
        </w:tc>
        <w:tc>
          <w:tcPr>
            <w:tcW w:w="717" w:type="pct"/>
            <w:vAlign w:val="center"/>
          </w:tcPr>
          <w:p w14:paraId="10587B74"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2D84D840" w14:textId="77777777" w:rsidR="00C131EB" w:rsidRPr="00C131EB" w:rsidRDefault="00C131EB" w:rsidP="00C131EB">
            <w:pPr>
              <w:jc w:val="center"/>
              <w:rPr>
                <w:bCs/>
                <w:sz w:val="20"/>
                <w:szCs w:val="20"/>
              </w:rPr>
            </w:pPr>
            <w:r w:rsidRPr="00C131EB">
              <w:rPr>
                <w:bCs/>
                <w:sz w:val="20"/>
                <w:szCs w:val="20"/>
              </w:rPr>
              <w:t>ул. Ленина возле дет. сада №4</w:t>
            </w:r>
          </w:p>
        </w:tc>
        <w:tc>
          <w:tcPr>
            <w:tcW w:w="667" w:type="pct"/>
            <w:vAlign w:val="center"/>
          </w:tcPr>
          <w:p w14:paraId="5C68D12F"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3C2DF248" w14:textId="77777777" w:rsidR="00C131EB" w:rsidRPr="00C131EB" w:rsidRDefault="00C131EB" w:rsidP="00C131EB">
            <w:pPr>
              <w:jc w:val="center"/>
              <w:rPr>
                <w:bCs/>
                <w:sz w:val="20"/>
                <w:szCs w:val="20"/>
              </w:rPr>
            </w:pPr>
            <w:r w:rsidRPr="00C131EB">
              <w:rPr>
                <w:bCs/>
                <w:sz w:val="20"/>
                <w:szCs w:val="20"/>
              </w:rPr>
              <w:t>67</w:t>
            </w:r>
          </w:p>
        </w:tc>
      </w:tr>
      <w:tr w:rsidR="006D0C78" w:rsidRPr="00C131EB" w14:paraId="1508D940" w14:textId="77777777" w:rsidTr="006D0C78">
        <w:trPr>
          <w:trHeight w:val="345"/>
        </w:trPr>
        <w:tc>
          <w:tcPr>
            <w:tcW w:w="615" w:type="pct"/>
            <w:noWrap/>
            <w:vAlign w:val="center"/>
          </w:tcPr>
          <w:p w14:paraId="3030D05E" w14:textId="77777777" w:rsidR="00C131EB" w:rsidRPr="00C131EB" w:rsidRDefault="00C131EB" w:rsidP="00C131EB">
            <w:pPr>
              <w:jc w:val="center"/>
              <w:rPr>
                <w:bCs/>
                <w:sz w:val="20"/>
                <w:szCs w:val="20"/>
              </w:rPr>
            </w:pPr>
            <w:r w:rsidRPr="00C131EB">
              <w:rPr>
                <w:bCs/>
                <w:sz w:val="20"/>
                <w:szCs w:val="20"/>
              </w:rPr>
              <w:t>195</w:t>
            </w:r>
          </w:p>
        </w:tc>
        <w:tc>
          <w:tcPr>
            <w:tcW w:w="530" w:type="pct"/>
            <w:vAlign w:val="center"/>
          </w:tcPr>
          <w:p w14:paraId="5BB67CC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2DD4426" w14:textId="77777777" w:rsidR="00C131EB" w:rsidRPr="00C131EB" w:rsidRDefault="00C131EB" w:rsidP="00C131EB">
            <w:pPr>
              <w:jc w:val="center"/>
              <w:rPr>
                <w:bCs/>
                <w:sz w:val="20"/>
                <w:szCs w:val="20"/>
              </w:rPr>
            </w:pPr>
            <w:r w:rsidRPr="00C131EB">
              <w:rPr>
                <w:bCs/>
                <w:sz w:val="20"/>
                <w:szCs w:val="20"/>
              </w:rPr>
              <w:t>1981</w:t>
            </w:r>
          </w:p>
        </w:tc>
        <w:tc>
          <w:tcPr>
            <w:tcW w:w="717" w:type="pct"/>
            <w:vAlign w:val="center"/>
          </w:tcPr>
          <w:p w14:paraId="7D8C0A37"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070EAD4" w14:textId="77777777" w:rsidR="00C131EB" w:rsidRPr="00C131EB" w:rsidRDefault="00C131EB" w:rsidP="00C131EB">
            <w:pPr>
              <w:jc w:val="center"/>
              <w:rPr>
                <w:bCs/>
                <w:sz w:val="20"/>
                <w:szCs w:val="20"/>
              </w:rPr>
            </w:pPr>
            <w:r w:rsidRPr="00C131EB">
              <w:rPr>
                <w:bCs/>
                <w:sz w:val="20"/>
                <w:szCs w:val="20"/>
              </w:rPr>
              <w:t>ул. Ленина 132-134</w:t>
            </w:r>
          </w:p>
        </w:tc>
        <w:tc>
          <w:tcPr>
            <w:tcW w:w="667" w:type="pct"/>
            <w:vAlign w:val="center"/>
          </w:tcPr>
          <w:p w14:paraId="06ED8163" w14:textId="77777777" w:rsidR="00C131EB" w:rsidRPr="00C131EB" w:rsidRDefault="00C131EB" w:rsidP="00C131EB">
            <w:pPr>
              <w:jc w:val="center"/>
              <w:rPr>
                <w:bCs/>
                <w:sz w:val="20"/>
                <w:szCs w:val="20"/>
              </w:rPr>
            </w:pPr>
            <w:r w:rsidRPr="00C131EB">
              <w:rPr>
                <w:bCs/>
                <w:sz w:val="20"/>
                <w:szCs w:val="20"/>
              </w:rPr>
              <w:t>260</w:t>
            </w:r>
          </w:p>
        </w:tc>
        <w:tc>
          <w:tcPr>
            <w:tcW w:w="783" w:type="pct"/>
            <w:vAlign w:val="center"/>
          </w:tcPr>
          <w:p w14:paraId="6089798C" w14:textId="77777777" w:rsidR="00C131EB" w:rsidRPr="00C131EB" w:rsidRDefault="00C131EB" w:rsidP="00C131EB">
            <w:pPr>
              <w:jc w:val="center"/>
              <w:rPr>
                <w:bCs/>
                <w:sz w:val="20"/>
                <w:szCs w:val="20"/>
              </w:rPr>
            </w:pPr>
            <w:r w:rsidRPr="00C131EB">
              <w:rPr>
                <w:bCs/>
                <w:sz w:val="20"/>
                <w:szCs w:val="20"/>
              </w:rPr>
              <w:t>59</w:t>
            </w:r>
          </w:p>
        </w:tc>
      </w:tr>
      <w:tr w:rsidR="006D0C78" w:rsidRPr="00C131EB" w14:paraId="03CFBF83" w14:textId="77777777" w:rsidTr="006D0C78">
        <w:trPr>
          <w:trHeight w:val="345"/>
        </w:trPr>
        <w:tc>
          <w:tcPr>
            <w:tcW w:w="615" w:type="pct"/>
            <w:noWrap/>
            <w:vAlign w:val="center"/>
          </w:tcPr>
          <w:p w14:paraId="0F831EE8" w14:textId="77777777" w:rsidR="00C131EB" w:rsidRPr="00C131EB" w:rsidRDefault="00C131EB" w:rsidP="00C131EB">
            <w:pPr>
              <w:jc w:val="center"/>
              <w:rPr>
                <w:bCs/>
                <w:sz w:val="20"/>
                <w:szCs w:val="20"/>
              </w:rPr>
            </w:pPr>
            <w:r w:rsidRPr="00C131EB">
              <w:rPr>
                <w:bCs/>
                <w:sz w:val="20"/>
                <w:szCs w:val="20"/>
              </w:rPr>
              <w:t>195</w:t>
            </w:r>
          </w:p>
        </w:tc>
        <w:tc>
          <w:tcPr>
            <w:tcW w:w="530" w:type="pct"/>
            <w:vAlign w:val="center"/>
          </w:tcPr>
          <w:p w14:paraId="344555AA"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2F43B1D" w14:textId="77777777" w:rsidR="00C131EB" w:rsidRPr="00C131EB" w:rsidRDefault="00C131EB" w:rsidP="00C131EB">
            <w:pPr>
              <w:jc w:val="center"/>
              <w:rPr>
                <w:bCs/>
                <w:sz w:val="20"/>
                <w:szCs w:val="20"/>
              </w:rPr>
            </w:pPr>
            <w:r w:rsidRPr="00C131EB">
              <w:rPr>
                <w:bCs/>
                <w:sz w:val="20"/>
                <w:szCs w:val="20"/>
              </w:rPr>
              <w:t>1971</w:t>
            </w:r>
          </w:p>
        </w:tc>
        <w:tc>
          <w:tcPr>
            <w:tcW w:w="717" w:type="pct"/>
            <w:vAlign w:val="center"/>
          </w:tcPr>
          <w:p w14:paraId="4E8CB801"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77BCA7F" w14:textId="77777777" w:rsidR="00C131EB" w:rsidRPr="00C131EB" w:rsidRDefault="00C131EB" w:rsidP="00C131EB">
            <w:pPr>
              <w:jc w:val="center"/>
              <w:rPr>
                <w:bCs/>
                <w:sz w:val="20"/>
                <w:szCs w:val="20"/>
              </w:rPr>
            </w:pPr>
            <w:r w:rsidRPr="00C131EB">
              <w:rPr>
                <w:bCs/>
                <w:sz w:val="20"/>
                <w:szCs w:val="20"/>
              </w:rPr>
              <w:t>ул. Ленина 129</w:t>
            </w:r>
          </w:p>
        </w:tc>
        <w:tc>
          <w:tcPr>
            <w:tcW w:w="667" w:type="pct"/>
            <w:vAlign w:val="center"/>
          </w:tcPr>
          <w:p w14:paraId="33140C3B"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2325FFB6" w14:textId="77777777" w:rsidR="00C131EB" w:rsidRPr="00C131EB" w:rsidRDefault="00C131EB" w:rsidP="00C131EB">
            <w:pPr>
              <w:jc w:val="center"/>
              <w:rPr>
                <w:bCs/>
                <w:sz w:val="20"/>
                <w:szCs w:val="20"/>
              </w:rPr>
            </w:pPr>
            <w:r w:rsidRPr="00C131EB">
              <w:rPr>
                <w:bCs/>
                <w:sz w:val="20"/>
                <w:szCs w:val="20"/>
              </w:rPr>
              <w:t>52</w:t>
            </w:r>
          </w:p>
        </w:tc>
      </w:tr>
      <w:tr w:rsidR="006D0C78" w:rsidRPr="00C131EB" w14:paraId="31AECDCF" w14:textId="77777777" w:rsidTr="006D0C78">
        <w:trPr>
          <w:trHeight w:val="345"/>
        </w:trPr>
        <w:tc>
          <w:tcPr>
            <w:tcW w:w="615" w:type="pct"/>
            <w:noWrap/>
            <w:vAlign w:val="center"/>
          </w:tcPr>
          <w:p w14:paraId="53F2C8A0" w14:textId="77777777" w:rsidR="00C131EB" w:rsidRPr="00C131EB" w:rsidRDefault="00C131EB" w:rsidP="00C131EB">
            <w:pPr>
              <w:jc w:val="center"/>
              <w:rPr>
                <w:bCs/>
                <w:sz w:val="20"/>
                <w:szCs w:val="20"/>
              </w:rPr>
            </w:pPr>
            <w:r w:rsidRPr="00C131EB">
              <w:rPr>
                <w:bCs/>
                <w:sz w:val="20"/>
                <w:szCs w:val="20"/>
              </w:rPr>
              <w:t>194-195</w:t>
            </w:r>
          </w:p>
        </w:tc>
        <w:tc>
          <w:tcPr>
            <w:tcW w:w="530" w:type="pct"/>
            <w:vAlign w:val="center"/>
          </w:tcPr>
          <w:p w14:paraId="2407794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4DC4090F" w14:textId="77777777" w:rsidR="00C131EB" w:rsidRPr="00C131EB" w:rsidRDefault="00C131EB" w:rsidP="00C131EB">
            <w:pPr>
              <w:jc w:val="center"/>
              <w:rPr>
                <w:bCs/>
                <w:sz w:val="20"/>
                <w:szCs w:val="20"/>
              </w:rPr>
            </w:pPr>
            <w:r w:rsidRPr="00C131EB">
              <w:rPr>
                <w:bCs/>
                <w:sz w:val="20"/>
                <w:szCs w:val="20"/>
              </w:rPr>
              <w:t>1979</w:t>
            </w:r>
          </w:p>
        </w:tc>
        <w:tc>
          <w:tcPr>
            <w:tcW w:w="717" w:type="pct"/>
            <w:vAlign w:val="center"/>
          </w:tcPr>
          <w:p w14:paraId="749C58BE"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2D055820" w14:textId="77777777" w:rsidR="00C131EB" w:rsidRPr="00C131EB" w:rsidRDefault="00C131EB" w:rsidP="00C131EB">
            <w:pPr>
              <w:jc w:val="center"/>
              <w:rPr>
                <w:bCs/>
                <w:sz w:val="20"/>
                <w:szCs w:val="20"/>
              </w:rPr>
            </w:pPr>
            <w:r w:rsidRPr="00C131EB">
              <w:rPr>
                <w:bCs/>
                <w:sz w:val="20"/>
                <w:szCs w:val="20"/>
              </w:rPr>
              <w:t>ул. Ленина, Псычох, Кирпич.,з-д</w:t>
            </w:r>
          </w:p>
        </w:tc>
        <w:tc>
          <w:tcPr>
            <w:tcW w:w="667" w:type="pct"/>
            <w:vAlign w:val="center"/>
          </w:tcPr>
          <w:p w14:paraId="41129B11" w14:textId="77777777" w:rsidR="00C131EB" w:rsidRPr="00C131EB" w:rsidRDefault="00C131EB" w:rsidP="00C131EB">
            <w:pPr>
              <w:jc w:val="center"/>
              <w:rPr>
                <w:bCs/>
                <w:sz w:val="20"/>
                <w:szCs w:val="20"/>
              </w:rPr>
            </w:pPr>
            <w:r w:rsidRPr="00C131EB">
              <w:rPr>
                <w:bCs/>
                <w:sz w:val="20"/>
                <w:szCs w:val="20"/>
              </w:rPr>
              <w:t>180</w:t>
            </w:r>
          </w:p>
        </w:tc>
        <w:tc>
          <w:tcPr>
            <w:tcW w:w="783" w:type="pct"/>
            <w:vAlign w:val="center"/>
          </w:tcPr>
          <w:p w14:paraId="01D3B40B" w14:textId="77777777" w:rsidR="00C131EB" w:rsidRPr="00C131EB" w:rsidRDefault="00C131EB" w:rsidP="00C131EB">
            <w:pPr>
              <w:jc w:val="center"/>
              <w:rPr>
                <w:bCs/>
                <w:sz w:val="20"/>
                <w:szCs w:val="20"/>
              </w:rPr>
            </w:pPr>
            <w:r w:rsidRPr="00C131EB">
              <w:rPr>
                <w:bCs/>
                <w:sz w:val="20"/>
                <w:szCs w:val="20"/>
              </w:rPr>
              <w:t>59</w:t>
            </w:r>
          </w:p>
        </w:tc>
      </w:tr>
      <w:tr w:rsidR="006D0C78" w:rsidRPr="00C131EB" w14:paraId="05CA4C71" w14:textId="77777777" w:rsidTr="006D0C78">
        <w:trPr>
          <w:trHeight w:val="345"/>
        </w:trPr>
        <w:tc>
          <w:tcPr>
            <w:tcW w:w="615" w:type="pct"/>
            <w:noWrap/>
            <w:vAlign w:val="center"/>
          </w:tcPr>
          <w:p w14:paraId="1A1A4071"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7C26E90B"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BC73B76" w14:textId="77777777" w:rsidR="00C131EB" w:rsidRPr="00C131EB" w:rsidRDefault="00C131EB" w:rsidP="00C131EB">
            <w:pPr>
              <w:jc w:val="center"/>
              <w:rPr>
                <w:bCs/>
                <w:sz w:val="20"/>
                <w:szCs w:val="20"/>
              </w:rPr>
            </w:pPr>
            <w:r w:rsidRPr="00C131EB">
              <w:rPr>
                <w:bCs/>
                <w:sz w:val="20"/>
                <w:szCs w:val="20"/>
              </w:rPr>
              <w:t>1968</w:t>
            </w:r>
          </w:p>
        </w:tc>
        <w:tc>
          <w:tcPr>
            <w:tcW w:w="717" w:type="pct"/>
            <w:vAlign w:val="center"/>
          </w:tcPr>
          <w:p w14:paraId="2541106F"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C2041D3" w14:textId="77777777" w:rsidR="00C131EB" w:rsidRPr="00C131EB" w:rsidRDefault="00C131EB" w:rsidP="00C131EB">
            <w:pPr>
              <w:jc w:val="center"/>
              <w:rPr>
                <w:bCs/>
                <w:sz w:val="20"/>
                <w:szCs w:val="20"/>
              </w:rPr>
            </w:pPr>
            <w:r w:rsidRPr="00C131EB">
              <w:rPr>
                <w:bCs/>
                <w:sz w:val="20"/>
                <w:szCs w:val="20"/>
              </w:rPr>
              <w:t>Плодопитомник</w:t>
            </w:r>
          </w:p>
        </w:tc>
        <w:tc>
          <w:tcPr>
            <w:tcW w:w="667" w:type="pct"/>
            <w:vAlign w:val="center"/>
          </w:tcPr>
          <w:p w14:paraId="0C8A0AC8"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26CC46F1" w14:textId="77777777" w:rsidR="00C131EB" w:rsidRPr="00C131EB" w:rsidRDefault="00C131EB" w:rsidP="00C131EB">
            <w:pPr>
              <w:jc w:val="center"/>
              <w:rPr>
                <w:bCs/>
                <w:sz w:val="20"/>
                <w:szCs w:val="20"/>
              </w:rPr>
            </w:pPr>
            <w:r w:rsidRPr="00C131EB">
              <w:rPr>
                <w:bCs/>
                <w:sz w:val="20"/>
                <w:szCs w:val="20"/>
              </w:rPr>
              <w:t>85</w:t>
            </w:r>
          </w:p>
        </w:tc>
      </w:tr>
      <w:tr w:rsidR="006D0C78" w:rsidRPr="00C131EB" w14:paraId="0971B4E2" w14:textId="77777777" w:rsidTr="006D0C78">
        <w:trPr>
          <w:trHeight w:val="345"/>
        </w:trPr>
        <w:tc>
          <w:tcPr>
            <w:tcW w:w="615" w:type="pct"/>
            <w:noWrap/>
            <w:vAlign w:val="center"/>
          </w:tcPr>
          <w:p w14:paraId="3CE34A11" w14:textId="77777777" w:rsidR="00C131EB" w:rsidRPr="00C131EB" w:rsidRDefault="00C131EB" w:rsidP="00C131EB">
            <w:pPr>
              <w:jc w:val="center"/>
              <w:rPr>
                <w:bCs/>
                <w:sz w:val="20"/>
                <w:szCs w:val="20"/>
              </w:rPr>
            </w:pPr>
            <w:r w:rsidRPr="00C131EB">
              <w:rPr>
                <w:bCs/>
                <w:sz w:val="20"/>
                <w:szCs w:val="20"/>
              </w:rPr>
              <w:lastRenderedPageBreak/>
              <w:t>196</w:t>
            </w:r>
          </w:p>
        </w:tc>
        <w:tc>
          <w:tcPr>
            <w:tcW w:w="530" w:type="pct"/>
            <w:vAlign w:val="center"/>
          </w:tcPr>
          <w:p w14:paraId="769D3ECC"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97F0309"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68A42B89"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7D271A9B" w14:textId="77777777" w:rsidR="00C131EB" w:rsidRPr="00C131EB" w:rsidRDefault="00C131EB" w:rsidP="00C131EB">
            <w:pPr>
              <w:jc w:val="center"/>
              <w:rPr>
                <w:bCs/>
                <w:sz w:val="20"/>
                <w:szCs w:val="20"/>
              </w:rPr>
            </w:pPr>
            <w:r w:rsidRPr="00C131EB">
              <w:rPr>
                <w:bCs/>
                <w:sz w:val="20"/>
                <w:szCs w:val="20"/>
              </w:rPr>
              <w:t>ул. Щукова, тер-ия АТП</w:t>
            </w:r>
          </w:p>
        </w:tc>
        <w:tc>
          <w:tcPr>
            <w:tcW w:w="667" w:type="pct"/>
            <w:vAlign w:val="center"/>
          </w:tcPr>
          <w:p w14:paraId="6034A577"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5EBCBB7E" w14:textId="77777777" w:rsidR="00C131EB" w:rsidRPr="00C131EB" w:rsidRDefault="00C131EB" w:rsidP="00C131EB">
            <w:pPr>
              <w:jc w:val="center"/>
              <w:rPr>
                <w:bCs/>
                <w:sz w:val="20"/>
                <w:szCs w:val="20"/>
              </w:rPr>
            </w:pPr>
            <w:r w:rsidRPr="00C131EB">
              <w:rPr>
                <w:bCs/>
                <w:sz w:val="20"/>
                <w:szCs w:val="20"/>
              </w:rPr>
              <w:t>75</w:t>
            </w:r>
          </w:p>
        </w:tc>
      </w:tr>
      <w:tr w:rsidR="006D0C78" w:rsidRPr="00C131EB" w14:paraId="120DED5C" w14:textId="77777777" w:rsidTr="006D0C78">
        <w:trPr>
          <w:trHeight w:val="345"/>
        </w:trPr>
        <w:tc>
          <w:tcPr>
            <w:tcW w:w="615" w:type="pct"/>
            <w:noWrap/>
            <w:vAlign w:val="center"/>
          </w:tcPr>
          <w:p w14:paraId="6A34E8FD" w14:textId="77777777" w:rsidR="00C131EB" w:rsidRPr="00C131EB" w:rsidRDefault="00C131EB" w:rsidP="00C131EB">
            <w:pPr>
              <w:jc w:val="center"/>
              <w:rPr>
                <w:bCs/>
                <w:sz w:val="20"/>
                <w:szCs w:val="20"/>
              </w:rPr>
            </w:pPr>
            <w:r w:rsidRPr="00C131EB">
              <w:rPr>
                <w:bCs/>
                <w:sz w:val="20"/>
                <w:szCs w:val="20"/>
              </w:rPr>
              <w:t>196</w:t>
            </w:r>
          </w:p>
        </w:tc>
        <w:tc>
          <w:tcPr>
            <w:tcW w:w="530" w:type="pct"/>
            <w:vAlign w:val="center"/>
          </w:tcPr>
          <w:p w14:paraId="0ADB162B"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1EE2473" w14:textId="77777777" w:rsidR="00C131EB" w:rsidRPr="00C131EB" w:rsidRDefault="00C131EB" w:rsidP="00C131EB">
            <w:pPr>
              <w:jc w:val="center"/>
              <w:rPr>
                <w:bCs/>
                <w:sz w:val="20"/>
                <w:szCs w:val="20"/>
              </w:rPr>
            </w:pPr>
            <w:r w:rsidRPr="00C131EB">
              <w:rPr>
                <w:bCs/>
                <w:sz w:val="20"/>
                <w:szCs w:val="20"/>
              </w:rPr>
              <w:t>1981</w:t>
            </w:r>
          </w:p>
        </w:tc>
        <w:tc>
          <w:tcPr>
            <w:tcW w:w="717" w:type="pct"/>
            <w:vAlign w:val="center"/>
          </w:tcPr>
          <w:p w14:paraId="77F9056C"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27520289" w14:textId="77777777" w:rsidR="00C131EB" w:rsidRPr="00C131EB" w:rsidRDefault="00C131EB" w:rsidP="00C131EB">
            <w:pPr>
              <w:jc w:val="center"/>
              <w:rPr>
                <w:bCs/>
                <w:sz w:val="20"/>
                <w:szCs w:val="20"/>
              </w:rPr>
            </w:pPr>
            <w:r w:rsidRPr="00C131EB">
              <w:rPr>
                <w:bCs/>
                <w:sz w:val="20"/>
                <w:szCs w:val="20"/>
              </w:rPr>
              <w:t>Территория СПТУ</w:t>
            </w:r>
          </w:p>
        </w:tc>
        <w:tc>
          <w:tcPr>
            <w:tcW w:w="667" w:type="pct"/>
            <w:vAlign w:val="center"/>
          </w:tcPr>
          <w:p w14:paraId="103816D1"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52D0099F" w14:textId="77777777" w:rsidR="00C131EB" w:rsidRPr="00C131EB" w:rsidRDefault="00C131EB" w:rsidP="00C131EB">
            <w:pPr>
              <w:jc w:val="center"/>
              <w:rPr>
                <w:bCs/>
                <w:sz w:val="20"/>
                <w:szCs w:val="20"/>
              </w:rPr>
            </w:pPr>
            <w:r w:rsidRPr="00C131EB">
              <w:rPr>
                <w:bCs/>
                <w:sz w:val="20"/>
                <w:szCs w:val="20"/>
              </w:rPr>
              <w:t>79</w:t>
            </w:r>
          </w:p>
        </w:tc>
      </w:tr>
      <w:tr w:rsidR="006D0C78" w:rsidRPr="00C131EB" w14:paraId="61A5716D" w14:textId="77777777" w:rsidTr="006D0C78">
        <w:trPr>
          <w:trHeight w:val="345"/>
        </w:trPr>
        <w:tc>
          <w:tcPr>
            <w:tcW w:w="615" w:type="pct"/>
            <w:noWrap/>
            <w:vAlign w:val="center"/>
          </w:tcPr>
          <w:p w14:paraId="3B5798AC"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2A88C57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C0B5A6A" w14:textId="77777777" w:rsidR="00C131EB" w:rsidRPr="00C131EB" w:rsidRDefault="00C131EB" w:rsidP="00C131EB">
            <w:pPr>
              <w:jc w:val="center"/>
              <w:rPr>
                <w:bCs/>
                <w:sz w:val="20"/>
                <w:szCs w:val="20"/>
              </w:rPr>
            </w:pPr>
            <w:r w:rsidRPr="00C131EB">
              <w:rPr>
                <w:bCs/>
                <w:sz w:val="20"/>
                <w:szCs w:val="20"/>
              </w:rPr>
              <w:t>1974</w:t>
            </w:r>
          </w:p>
        </w:tc>
        <w:tc>
          <w:tcPr>
            <w:tcW w:w="717" w:type="pct"/>
            <w:vAlign w:val="center"/>
          </w:tcPr>
          <w:p w14:paraId="3A987098"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5245A21" w14:textId="77777777" w:rsidR="00C131EB" w:rsidRPr="00C131EB" w:rsidRDefault="00C131EB" w:rsidP="00C131EB">
            <w:pPr>
              <w:jc w:val="center"/>
              <w:rPr>
                <w:bCs/>
                <w:sz w:val="20"/>
                <w:szCs w:val="20"/>
              </w:rPr>
            </w:pPr>
            <w:r w:rsidRPr="00C131EB">
              <w:rPr>
                <w:bCs/>
                <w:sz w:val="20"/>
                <w:szCs w:val="20"/>
              </w:rPr>
              <w:t>Тер-ия прав. К-за</w:t>
            </w:r>
          </w:p>
        </w:tc>
        <w:tc>
          <w:tcPr>
            <w:tcW w:w="667" w:type="pct"/>
            <w:vAlign w:val="center"/>
          </w:tcPr>
          <w:p w14:paraId="5EA24E79"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13A9516D" w14:textId="77777777" w:rsidR="00C131EB" w:rsidRPr="00C131EB" w:rsidRDefault="00C131EB" w:rsidP="00C131EB">
            <w:pPr>
              <w:jc w:val="center"/>
              <w:rPr>
                <w:bCs/>
                <w:sz w:val="20"/>
                <w:szCs w:val="20"/>
              </w:rPr>
            </w:pPr>
            <w:r w:rsidRPr="00C131EB">
              <w:rPr>
                <w:bCs/>
                <w:sz w:val="20"/>
                <w:szCs w:val="20"/>
              </w:rPr>
              <w:t>59</w:t>
            </w:r>
          </w:p>
        </w:tc>
      </w:tr>
      <w:tr w:rsidR="006D0C78" w:rsidRPr="00C131EB" w14:paraId="766365D9" w14:textId="77777777" w:rsidTr="006D0C78">
        <w:trPr>
          <w:trHeight w:val="345"/>
        </w:trPr>
        <w:tc>
          <w:tcPr>
            <w:tcW w:w="615" w:type="pct"/>
            <w:noWrap/>
            <w:vAlign w:val="center"/>
          </w:tcPr>
          <w:p w14:paraId="22FD5098"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6B09A392"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BD4F566" w14:textId="77777777" w:rsidR="00C131EB" w:rsidRPr="00C131EB" w:rsidRDefault="00C131EB" w:rsidP="00C131EB">
            <w:pPr>
              <w:jc w:val="center"/>
              <w:rPr>
                <w:bCs/>
                <w:sz w:val="20"/>
                <w:szCs w:val="20"/>
              </w:rPr>
            </w:pPr>
            <w:r w:rsidRPr="00C131EB">
              <w:rPr>
                <w:bCs/>
                <w:sz w:val="20"/>
                <w:szCs w:val="20"/>
              </w:rPr>
              <w:t>1957</w:t>
            </w:r>
          </w:p>
        </w:tc>
        <w:tc>
          <w:tcPr>
            <w:tcW w:w="717" w:type="pct"/>
            <w:vAlign w:val="center"/>
          </w:tcPr>
          <w:p w14:paraId="63D7307B"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516BC436" w14:textId="77777777" w:rsidR="00C131EB" w:rsidRPr="00C131EB" w:rsidRDefault="00C131EB" w:rsidP="00C131EB">
            <w:pPr>
              <w:jc w:val="center"/>
              <w:rPr>
                <w:bCs/>
                <w:sz w:val="20"/>
                <w:szCs w:val="20"/>
              </w:rPr>
            </w:pPr>
            <w:r w:rsidRPr="00C131EB">
              <w:rPr>
                <w:bCs/>
                <w:sz w:val="20"/>
                <w:szCs w:val="20"/>
              </w:rPr>
              <w:t>ул. Пачева</w:t>
            </w:r>
          </w:p>
        </w:tc>
        <w:tc>
          <w:tcPr>
            <w:tcW w:w="667" w:type="pct"/>
            <w:vAlign w:val="center"/>
          </w:tcPr>
          <w:p w14:paraId="2E532A2E"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4785E307" w14:textId="77777777" w:rsidR="00C131EB" w:rsidRPr="00C131EB" w:rsidRDefault="00C131EB" w:rsidP="00C131EB">
            <w:pPr>
              <w:jc w:val="center"/>
              <w:rPr>
                <w:bCs/>
                <w:sz w:val="20"/>
                <w:szCs w:val="20"/>
              </w:rPr>
            </w:pPr>
            <w:r w:rsidRPr="00C131EB">
              <w:rPr>
                <w:bCs/>
                <w:sz w:val="20"/>
                <w:szCs w:val="20"/>
              </w:rPr>
              <w:t>64</w:t>
            </w:r>
          </w:p>
        </w:tc>
      </w:tr>
      <w:tr w:rsidR="006D0C78" w:rsidRPr="00C131EB" w14:paraId="4A7B5E84" w14:textId="77777777" w:rsidTr="006D0C78">
        <w:trPr>
          <w:trHeight w:val="345"/>
        </w:trPr>
        <w:tc>
          <w:tcPr>
            <w:tcW w:w="615" w:type="pct"/>
            <w:noWrap/>
            <w:vAlign w:val="center"/>
          </w:tcPr>
          <w:p w14:paraId="5E471BA8"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68FCF689"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4B8AE54C" w14:textId="77777777" w:rsidR="00C131EB" w:rsidRPr="00C131EB" w:rsidRDefault="00C131EB" w:rsidP="00C131EB">
            <w:pPr>
              <w:jc w:val="center"/>
              <w:rPr>
                <w:bCs/>
                <w:sz w:val="20"/>
                <w:szCs w:val="20"/>
              </w:rPr>
            </w:pPr>
            <w:r w:rsidRPr="00C131EB">
              <w:rPr>
                <w:bCs/>
                <w:sz w:val="20"/>
                <w:szCs w:val="20"/>
              </w:rPr>
              <w:t>1976</w:t>
            </w:r>
          </w:p>
        </w:tc>
        <w:tc>
          <w:tcPr>
            <w:tcW w:w="717" w:type="pct"/>
            <w:vAlign w:val="center"/>
          </w:tcPr>
          <w:p w14:paraId="2A8B744B"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2F9395D" w14:textId="77777777" w:rsidR="00C131EB" w:rsidRPr="00C131EB" w:rsidRDefault="00C131EB" w:rsidP="00C131EB">
            <w:pPr>
              <w:jc w:val="center"/>
              <w:rPr>
                <w:bCs/>
                <w:sz w:val="20"/>
                <w:szCs w:val="20"/>
              </w:rPr>
            </w:pPr>
            <w:r w:rsidRPr="00C131EB">
              <w:rPr>
                <w:bCs/>
                <w:sz w:val="20"/>
                <w:szCs w:val="20"/>
              </w:rPr>
              <w:t>ул. Защитников, пер. Ташуева</w:t>
            </w:r>
          </w:p>
        </w:tc>
        <w:tc>
          <w:tcPr>
            <w:tcW w:w="667" w:type="pct"/>
            <w:vAlign w:val="center"/>
          </w:tcPr>
          <w:p w14:paraId="6E1A6FA3"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0739ABAA" w14:textId="77777777" w:rsidR="00C131EB" w:rsidRPr="00C131EB" w:rsidRDefault="00C131EB" w:rsidP="00C131EB">
            <w:pPr>
              <w:jc w:val="center"/>
              <w:rPr>
                <w:bCs/>
                <w:sz w:val="20"/>
                <w:szCs w:val="20"/>
              </w:rPr>
            </w:pPr>
            <w:r w:rsidRPr="00C131EB">
              <w:rPr>
                <w:bCs/>
                <w:sz w:val="20"/>
                <w:szCs w:val="20"/>
              </w:rPr>
              <w:t>75</w:t>
            </w:r>
          </w:p>
        </w:tc>
      </w:tr>
      <w:tr w:rsidR="006D0C78" w:rsidRPr="00C131EB" w14:paraId="1A56771B" w14:textId="77777777" w:rsidTr="006D0C78">
        <w:trPr>
          <w:trHeight w:val="345"/>
        </w:trPr>
        <w:tc>
          <w:tcPr>
            <w:tcW w:w="615" w:type="pct"/>
            <w:noWrap/>
            <w:vAlign w:val="center"/>
          </w:tcPr>
          <w:p w14:paraId="79E5CBE9"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7FCCA14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8550A52" w14:textId="77777777" w:rsidR="00C131EB" w:rsidRPr="00C131EB" w:rsidRDefault="00C131EB" w:rsidP="00C131EB">
            <w:pPr>
              <w:jc w:val="center"/>
              <w:rPr>
                <w:bCs/>
                <w:sz w:val="20"/>
                <w:szCs w:val="20"/>
              </w:rPr>
            </w:pPr>
            <w:r w:rsidRPr="00C131EB">
              <w:rPr>
                <w:bCs/>
                <w:sz w:val="20"/>
                <w:szCs w:val="20"/>
              </w:rPr>
              <w:t>1974</w:t>
            </w:r>
          </w:p>
        </w:tc>
        <w:tc>
          <w:tcPr>
            <w:tcW w:w="717" w:type="pct"/>
            <w:vAlign w:val="center"/>
          </w:tcPr>
          <w:p w14:paraId="2179D5AA"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5A06A77C" w14:textId="77777777" w:rsidR="00C131EB" w:rsidRPr="00C131EB" w:rsidRDefault="00C131EB" w:rsidP="00C131EB">
            <w:pPr>
              <w:jc w:val="center"/>
              <w:rPr>
                <w:bCs/>
                <w:sz w:val="20"/>
                <w:szCs w:val="20"/>
              </w:rPr>
            </w:pPr>
            <w:r w:rsidRPr="00C131EB">
              <w:rPr>
                <w:bCs/>
                <w:sz w:val="20"/>
                <w:szCs w:val="20"/>
              </w:rPr>
              <w:t>ул. Бижаново Школьная</w:t>
            </w:r>
          </w:p>
        </w:tc>
        <w:tc>
          <w:tcPr>
            <w:tcW w:w="667" w:type="pct"/>
            <w:vAlign w:val="center"/>
          </w:tcPr>
          <w:p w14:paraId="4C5419E3"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5171EB23" w14:textId="77777777" w:rsidR="00C131EB" w:rsidRPr="00C131EB" w:rsidRDefault="00C131EB" w:rsidP="00C131EB">
            <w:pPr>
              <w:jc w:val="center"/>
              <w:rPr>
                <w:bCs/>
                <w:sz w:val="20"/>
                <w:szCs w:val="20"/>
              </w:rPr>
            </w:pPr>
            <w:r w:rsidRPr="00C131EB">
              <w:rPr>
                <w:bCs/>
                <w:sz w:val="20"/>
                <w:szCs w:val="20"/>
              </w:rPr>
              <w:t>89</w:t>
            </w:r>
          </w:p>
        </w:tc>
      </w:tr>
      <w:tr w:rsidR="006D0C78" w:rsidRPr="00C131EB" w14:paraId="165EA83A" w14:textId="77777777" w:rsidTr="006D0C78">
        <w:trPr>
          <w:trHeight w:val="345"/>
        </w:trPr>
        <w:tc>
          <w:tcPr>
            <w:tcW w:w="615" w:type="pct"/>
            <w:noWrap/>
            <w:vAlign w:val="center"/>
          </w:tcPr>
          <w:p w14:paraId="0224150A"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3D47C606"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584A02A" w14:textId="77777777" w:rsidR="00C131EB" w:rsidRPr="00C131EB" w:rsidRDefault="00C131EB" w:rsidP="00C131EB">
            <w:pPr>
              <w:jc w:val="center"/>
              <w:rPr>
                <w:bCs/>
                <w:sz w:val="20"/>
                <w:szCs w:val="20"/>
              </w:rPr>
            </w:pPr>
            <w:r w:rsidRPr="00C131EB">
              <w:rPr>
                <w:bCs/>
                <w:sz w:val="20"/>
                <w:szCs w:val="20"/>
              </w:rPr>
              <w:t>1975</w:t>
            </w:r>
          </w:p>
        </w:tc>
        <w:tc>
          <w:tcPr>
            <w:tcW w:w="717" w:type="pct"/>
            <w:vAlign w:val="center"/>
          </w:tcPr>
          <w:p w14:paraId="4C01166B"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60C5D252" w14:textId="77777777" w:rsidR="00C131EB" w:rsidRPr="00C131EB" w:rsidRDefault="00C131EB" w:rsidP="00C131EB">
            <w:pPr>
              <w:jc w:val="center"/>
              <w:rPr>
                <w:bCs/>
                <w:sz w:val="20"/>
                <w:szCs w:val="20"/>
              </w:rPr>
            </w:pPr>
            <w:r w:rsidRPr="00C131EB">
              <w:rPr>
                <w:bCs/>
                <w:sz w:val="20"/>
                <w:szCs w:val="20"/>
              </w:rPr>
              <w:t>ул. Пушкина Кабардинская</w:t>
            </w:r>
          </w:p>
        </w:tc>
        <w:tc>
          <w:tcPr>
            <w:tcW w:w="667" w:type="pct"/>
            <w:vAlign w:val="center"/>
          </w:tcPr>
          <w:p w14:paraId="2022909F"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6912EEC3" w14:textId="77777777" w:rsidR="00C131EB" w:rsidRPr="00C131EB" w:rsidRDefault="00C131EB" w:rsidP="00C131EB">
            <w:pPr>
              <w:jc w:val="center"/>
              <w:rPr>
                <w:bCs/>
                <w:sz w:val="20"/>
                <w:szCs w:val="20"/>
              </w:rPr>
            </w:pPr>
            <w:r w:rsidRPr="00C131EB">
              <w:rPr>
                <w:bCs/>
                <w:sz w:val="20"/>
                <w:szCs w:val="20"/>
              </w:rPr>
              <w:t>99</w:t>
            </w:r>
          </w:p>
        </w:tc>
      </w:tr>
      <w:tr w:rsidR="006D0C78" w:rsidRPr="00C131EB" w14:paraId="6A1572BD" w14:textId="77777777" w:rsidTr="006D0C78">
        <w:trPr>
          <w:trHeight w:val="345"/>
        </w:trPr>
        <w:tc>
          <w:tcPr>
            <w:tcW w:w="615" w:type="pct"/>
            <w:noWrap/>
            <w:vAlign w:val="center"/>
          </w:tcPr>
          <w:p w14:paraId="48687670"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6A94777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CB7BC5D" w14:textId="77777777" w:rsidR="00C131EB" w:rsidRPr="00C131EB" w:rsidRDefault="00C131EB" w:rsidP="00C131EB">
            <w:pPr>
              <w:jc w:val="center"/>
              <w:rPr>
                <w:bCs/>
                <w:sz w:val="20"/>
                <w:szCs w:val="20"/>
              </w:rPr>
            </w:pPr>
            <w:r w:rsidRPr="00C131EB">
              <w:rPr>
                <w:bCs/>
                <w:sz w:val="20"/>
                <w:szCs w:val="20"/>
              </w:rPr>
              <w:t>1974</w:t>
            </w:r>
          </w:p>
        </w:tc>
        <w:tc>
          <w:tcPr>
            <w:tcW w:w="717" w:type="pct"/>
            <w:vAlign w:val="center"/>
          </w:tcPr>
          <w:p w14:paraId="0FC2151A"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23B04DB4" w14:textId="77777777" w:rsidR="00C131EB" w:rsidRPr="00C131EB" w:rsidRDefault="00C131EB" w:rsidP="00C131EB">
            <w:pPr>
              <w:jc w:val="center"/>
              <w:rPr>
                <w:bCs/>
                <w:sz w:val="20"/>
                <w:szCs w:val="20"/>
              </w:rPr>
            </w:pPr>
            <w:r w:rsidRPr="00C131EB">
              <w:rPr>
                <w:bCs/>
                <w:sz w:val="20"/>
                <w:szCs w:val="20"/>
              </w:rPr>
              <w:t>по ул. Пионерская Махова</w:t>
            </w:r>
          </w:p>
        </w:tc>
        <w:tc>
          <w:tcPr>
            <w:tcW w:w="667" w:type="pct"/>
            <w:vAlign w:val="center"/>
          </w:tcPr>
          <w:p w14:paraId="3DA1C244" w14:textId="77777777" w:rsidR="00C131EB" w:rsidRPr="00C131EB" w:rsidRDefault="00C131EB" w:rsidP="00C131EB">
            <w:pPr>
              <w:jc w:val="center"/>
              <w:rPr>
                <w:bCs/>
                <w:sz w:val="20"/>
                <w:szCs w:val="20"/>
              </w:rPr>
            </w:pPr>
            <w:r w:rsidRPr="00C131EB">
              <w:rPr>
                <w:bCs/>
                <w:sz w:val="20"/>
                <w:szCs w:val="20"/>
              </w:rPr>
              <w:t>315</w:t>
            </w:r>
          </w:p>
        </w:tc>
        <w:tc>
          <w:tcPr>
            <w:tcW w:w="783" w:type="pct"/>
            <w:vAlign w:val="center"/>
          </w:tcPr>
          <w:p w14:paraId="01A6764F" w14:textId="77777777" w:rsidR="00C131EB" w:rsidRPr="00C131EB" w:rsidRDefault="00C131EB" w:rsidP="00C131EB">
            <w:pPr>
              <w:jc w:val="center"/>
              <w:rPr>
                <w:bCs/>
                <w:sz w:val="20"/>
                <w:szCs w:val="20"/>
              </w:rPr>
            </w:pPr>
            <w:r w:rsidRPr="00C131EB">
              <w:rPr>
                <w:bCs/>
                <w:sz w:val="20"/>
                <w:szCs w:val="20"/>
              </w:rPr>
              <w:t>89</w:t>
            </w:r>
          </w:p>
        </w:tc>
      </w:tr>
      <w:tr w:rsidR="006D0C78" w:rsidRPr="00C131EB" w14:paraId="5DE9FA0D" w14:textId="77777777" w:rsidTr="006D0C78">
        <w:trPr>
          <w:trHeight w:val="345"/>
        </w:trPr>
        <w:tc>
          <w:tcPr>
            <w:tcW w:w="615" w:type="pct"/>
            <w:noWrap/>
            <w:vAlign w:val="center"/>
          </w:tcPr>
          <w:p w14:paraId="53DFA5C9"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45E7EF4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DD26548" w14:textId="77777777" w:rsidR="00C131EB" w:rsidRPr="00C131EB" w:rsidRDefault="00C131EB" w:rsidP="00C131EB">
            <w:pPr>
              <w:jc w:val="center"/>
              <w:rPr>
                <w:bCs/>
                <w:sz w:val="20"/>
                <w:szCs w:val="20"/>
              </w:rPr>
            </w:pPr>
            <w:r w:rsidRPr="00C131EB">
              <w:rPr>
                <w:bCs/>
                <w:sz w:val="20"/>
                <w:szCs w:val="20"/>
              </w:rPr>
              <w:t>1976</w:t>
            </w:r>
          </w:p>
        </w:tc>
        <w:tc>
          <w:tcPr>
            <w:tcW w:w="717" w:type="pct"/>
            <w:vAlign w:val="center"/>
          </w:tcPr>
          <w:p w14:paraId="3B845EBD"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60333B92" w14:textId="77777777" w:rsidR="00C131EB" w:rsidRPr="00C131EB" w:rsidRDefault="00C131EB" w:rsidP="00C131EB">
            <w:pPr>
              <w:jc w:val="center"/>
              <w:rPr>
                <w:bCs/>
                <w:sz w:val="20"/>
                <w:szCs w:val="20"/>
              </w:rPr>
            </w:pPr>
            <w:r w:rsidRPr="00C131EB">
              <w:rPr>
                <w:bCs/>
                <w:sz w:val="20"/>
                <w:szCs w:val="20"/>
              </w:rPr>
              <w:t>Сельский Панайоти</w:t>
            </w:r>
          </w:p>
        </w:tc>
        <w:tc>
          <w:tcPr>
            <w:tcW w:w="667" w:type="pct"/>
            <w:vAlign w:val="center"/>
          </w:tcPr>
          <w:p w14:paraId="288131BF"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7F5E40D4" w14:textId="77777777" w:rsidR="00C131EB" w:rsidRPr="00C131EB" w:rsidRDefault="00C131EB" w:rsidP="00C131EB">
            <w:pPr>
              <w:jc w:val="center"/>
              <w:rPr>
                <w:bCs/>
                <w:sz w:val="20"/>
                <w:szCs w:val="20"/>
              </w:rPr>
            </w:pPr>
            <w:r w:rsidRPr="00C131EB">
              <w:rPr>
                <w:bCs/>
                <w:sz w:val="20"/>
                <w:szCs w:val="20"/>
              </w:rPr>
              <w:t>87</w:t>
            </w:r>
          </w:p>
        </w:tc>
      </w:tr>
      <w:tr w:rsidR="006D0C78" w:rsidRPr="00C131EB" w14:paraId="03F16C6E" w14:textId="77777777" w:rsidTr="006D0C78">
        <w:trPr>
          <w:trHeight w:val="345"/>
        </w:trPr>
        <w:tc>
          <w:tcPr>
            <w:tcW w:w="615" w:type="pct"/>
            <w:noWrap/>
            <w:vAlign w:val="center"/>
          </w:tcPr>
          <w:p w14:paraId="742ABA6F"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263F1BE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E1D3B69" w14:textId="77777777" w:rsidR="00C131EB" w:rsidRPr="00C131EB" w:rsidRDefault="00C131EB" w:rsidP="00C131EB">
            <w:pPr>
              <w:jc w:val="center"/>
              <w:rPr>
                <w:bCs/>
                <w:sz w:val="20"/>
                <w:szCs w:val="20"/>
              </w:rPr>
            </w:pPr>
            <w:r w:rsidRPr="00C131EB">
              <w:rPr>
                <w:bCs/>
                <w:sz w:val="20"/>
                <w:szCs w:val="20"/>
              </w:rPr>
              <w:t>1981</w:t>
            </w:r>
          </w:p>
        </w:tc>
        <w:tc>
          <w:tcPr>
            <w:tcW w:w="717" w:type="pct"/>
            <w:vAlign w:val="center"/>
          </w:tcPr>
          <w:p w14:paraId="227D1F96"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35317B4F" w14:textId="77777777" w:rsidR="00C131EB" w:rsidRPr="00C131EB" w:rsidRDefault="00C131EB" w:rsidP="00C131EB">
            <w:pPr>
              <w:jc w:val="center"/>
              <w:rPr>
                <w:bCs/>
                <w:sz w:val="20"/>
                <w:szCs w:val="20"/>
              </w:rPr>
            </w:pPr>
            <w:r w:rsidRPr="00C131EB">
              <w:rPr>
                <w:bCs/>
                <w:sz w:val="20"/>
                <w:szCs w:val="20"/>
              </w:rPr>
              <w:t>ул. Пушкина</w:t>
            </w:r>
          </w:p>
        </w:tc>
        <w:tc>
          <w:tcPr>
            <w:tcW w:w="667" w:type="pct"/>
            <w:vAlign w:val="center"/>
          </w:tcPr>
          <w:p w14:paraId="465459EB"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2D0A6C81" w14:textId="77777777" w:rsidR="00C131EB" w:rsidRPr="00C131EB" w:rsidRDefault="00C131EB" w:rsidP="00C131EB">
            <w:pPr>
              <w:jc w:val="center"/>
              <w:rPr>
                <w:bCs/>
                <w:sz w:val="20"/>
                <w:szCs w:val="20"/>
              </w:rPr>
            </w:pPr>
            <w:r w:rsidRPr="00C131EB">
              <w:rPr>
                <w:bCs/>
                <w:sz w:val="20"/>
                <w:szCs w:val="20"/>
              </w:rPr>
              <w:t>97</w:t>
            </w:r>
          </w:p>
        </w:tc>
      </w:tr>
      <w:tr w:rsidR="006D0C78" w:rsidRPr="00C131EB" w14:paraId="2FD364FB" w14:textId="77777777" w:rsidTr="006D0C78">
        <w:trPr>
          <w:trHeight w:val="345"/>
        </w:trPr>
        <w:tc>
          <w:tcPr>
            <w:tcW w:w="615" w:type="pct"/>
            <w:noWrap/>
            <w:vAlign w:val="center"/>
          </w:tcPr>
          <w:p w14:paraId="5FD96A16"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32C7BBB0"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37825C8" w14:textId="77777777" w:rsidR="00C131EB" w:rsidRPr="00C131EB" w:rsidRDefault="00C131EB" w:rsidP="00C131EB">
            <w:pPr>
              <w:jc w:val="center"/>
              <w:rPr>
                <w:bCs/>
                <w:sz w:val="20"/>
                <w:szCs w:val="20"/>
              </w:rPr>
            </w:pPr>
            <w:r w:rsidRPr="00C131EB">
              <w:rPr>
                <w:bCs/>
                <w:sz w:val="20"/>
                <w:szCs w:val="20"/>
              </w:rPr>
              <w:t>1974</w:t>
            </w:r>
          </w:p>
        </w:tc>
        <w:tc>
          <w:tcPr>
            <w:tcW w:w="717" w:type="pct"/>
            <w:vAlign w:val="center"/>
          </w:tcPr>
          <w:p w14:paraId="234E3124"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9BFF07F" w14:textId="77777777" w:rsidR="00C131EB" w:rsidRPr="00C131EB" w:rsidRDefault="00C131EB" w:rsidP="00C131EB">
            <w:pPr>
              <w:jc w:val="center"/>
              <w:rPr>
                <w:bCs/>
                <w:sz w:val="20"/>
                <w:szCs w:val="20"/>
              </w:rPr>
            </w:pPr>
            <w:r w:rsidRPr="00C131EB">
              <w:rPr>
                <w:bCs/>
                <w:sz w:val="20"/>
                <w:szCs w:val="20"/>
              </w:rPr>
              <w:t>ул. Шогенцукова</w:t>
            </w:r>
          </w:p>
        </w:tc>
        <w:tc>
          <w:tcPr>
            <w:tcW w:w="667" w:type="pct"/>
            <w:vAlign w:val="center"/>
          </w:tcPr>
          <w:p w14:paraId="2379F761"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19140368" w14:textId="77777777" w:rsidR="00C131EB" w:rsidRPr="00C131EB" w:rsidRDefault="00C131EB" w:rsidP="00C131EB">
            <w:pPr>
              <w:jc w:val="center"/>
              <w:rPr>
                <w:bCs/>
                <w:sz w:val="20"/>
                <w:szCs w:val="20"/>
              </w:rPr>
            </w:pPr>
            <w:r w:rsidRPr="00C131EB">
              <w:rPr>
                <w:bCs/>
                <w:sz w:val="20"/>
                <w:szCs w:val="20"/>
              </w:rPr>
              <w:t>75</w:t>
            </w:r>
          </w:p>
        </w:tc>
      </w:tr>
      <w:tr w:rsidR="006D0C78" w:rsidRPr="00C131EB" w14:paraId="4F008B45" w14:textId="77777777" w:rsidTr="006D0C78">
        <w:trPr>
          <w:trHeight w:val="345"/>
        </w:trPr>
        <w:tc>
          <w:tcPr>
            <w:tcW w:w="615" w:type="pct"/>
            <w:noWrap/>
            <w:vAlign w:val="center"/>
          </w:tcPr>
          <w:p w14:paraId="5BD5AD80" w14:textId="77777777" w:rsidR="00C131EB" w:rsidRPr="00C131EB" w:rsidRDefault="00C131EB" w:rsidP="00C131EB">
            <w:pPr>
              <w:jc w:val="center"/>
              <w:rPr>
                <w:bCs/>
                <w:sz w:val="20"/>
                <w:szCs w:val="20"/>
              </w:rPr>
            </w:pPr>
            <w:r w:rsidRPr="00C131EB">
              <w:rPr>
                <w:bCs/>
                <w:sz w:val="20"/>
                <w:szCs w:val="20"/>
              </w:rPr>
              <w:t>196</w:t>
            </w:r>
          </w:p>
        </w:tc>
        <w:tc>
          <w:tcPr>
            <w:tcW w:w="530" w:type="pct"/>
            <w:vAlign w:val="center"/>
          </w:tcPr>
          <w:p w14:paraId="2F6DE9C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6AF69AA" w14:textId="77777777" w:rsidR="00C131EB" w:rsidRPr="00C131EB" w:rsidRDefault="00C131EB" w:rsidP="00C131EB">
            <w:pPr>
              <w:jc w:val="center"/>
              <w:rPr>
                <w:bCs/>
                <w:sz w:val="20"/>
                <w:szCs w:val="20"/>
              </w:rPr>
            </w:pPr>
            <w:r w:rsidRPr="00C131EB">
              <w:rPr>
                <w:bCs/>
                <w:sz w:val="20"/>
                <w:szCs w:val="20"/>
              </w:rPr>
              <w:t>1966</w:t>
            </w:r>
          </w:p>
        </w:tc>
        <w:tc>
          <w:tcPr>
            <w:tcW w:w="717" w:type="pct"/>
            <w:vAlign w:val="center"/>
          </w:tcPr>
          <w:p w14:paraId="327572D4"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5EC30136" w14:textId="77777777" w:rsidR="00C131EB" w:rsidRPr="00C131EB" w:rsidRDefault="00C131EB" w:rsidP="00C131EB">
            <w:pPr>
              <w:jc w:val="center"/>
              <w:rPr>
                <w:bCs/>
                <w:sz w:val="20"/>
                <w:szCs w:val="20"/>
              </w:rPr>
            </w:pPr>
            <w:r w:rsidRPr="00C131EB">
              <w:rPr>
                <w:bCs/>
                <w:sz w:val="20"/>
                <w:szCs w:val="20"/>
              </w:rPr>
              <w:t>ул. Шогенцукова</w:t>
            </w:r>
          </w:p>
        </w:tc>
        <w:tc>
          <w:tcPr>
            <w:tcW w:w="667" w:type="pct"/>
            <w:vAlign w:val="center"/>
          </w:tcPr>
          <w:p w14:paraId="7A12586B"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2CD6FEFA" w14:textId="77777777" w:rsidR="00C131EB" w:rsidRPr="00C131EB" w:rsidRDefault="00C131EB" w:rsidP="00C131EB">
            <w:pPr>
              <w:jc w:val="center"/>
              <w:rPr>
                <w:bCs/>
                <w:sz w:val="20"/>
                <w:szCs w:val="20"/>
              </w:rPr>
            </w:pPr>
            <w:r w:rsidRPr="00C131EB">
              <w:rPr>
                <w:bCs/>
                <w:sz w:val="20"/>
                <w:szCs w:val="20"/>
              </w:rPr>
              <w:t>92</w:t>
            </w:r>
          </w:p>
        </w:tc>
      </w:tr>
      <w:tr w:rsidR="006D0C78" w:rsidRPr="00C131EB" w14:paraId="6EB36588" w14:textId="77777777" w:rsidTr="006D0C78">
        <w:trPr>
          <w:trHeight w:val="345"/>
        </w:trPr>
        <w:tc>
          <w:tcPr>
            <w:tcW w:w="615" w:type="pct"/>
            <w:noWrap/>
            <w:vAlign w:val="center"/>
          </w:tcPr>
          <w:p w14:paraId="62EBB6B9" w14:textId="77777777" w:rsidR="00C131EB" w:rsidRPr="00C131EB" w:rsidRDefault="00C131EB" w:rsidP="00C131EB">
            <w:pPr>
              <w:jc w:val="center"/>
              <w:rPr>
                <w:bCs/>
                <w:sz w:val="20"/>
                <w:szCs w:val="20"/>
              </w:rPr>
            </w:pPr>
            <w:r w:rsidRPr="00C131EB">
              <w:rPr>
                <w:bCs/>
                <w:sz w:val="20"/>
                <w:szCs w:val="20"/>
              </w:rPr>
              <w:t>196</w:t>
            </w:r>
          </w:p>
        </w:tc>
        <w:tc>
          <w:tcPr>
            <w:tcW w:w="530" w:type="pct"/>
            <w:vAlign w:val="center"/>
          </w:tcPr>
          <w:p w14:paraId="07CDBD30"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ADF9614" w14:textId="77777777" w:rsidR="00C131EB" w:rsidRPr="00C131EB" w:rsidRDefault="00C131EB" w:rsidP="00C131EB">
            <w:pPr>
              <w:jc w:val="center"/>
              <w:rPr>
                <w:bCs/>
                <w:sz w:val="20"/>
                <w:szCs w:val="20"/>
              </w:rPr>
            </w:pPr>
            <w:r w:rsidRPr="00C131EB">
              <w:rPr>
                <w:bCs/>
                <w:sz w:val="20"/>
                <w:szCs w:val="20"/>
              </w:rPr>
              <w:t>1977</w:t>
            </w:r>
          </w:p>
        </w:tc>
        <w:tc>
          <w:tcPr>
            <w:tcW w:w="717" w:type="pct"/>
            <w:vAlign w:val="center"/>
          </w:tcPr>
          <w:p w14:paraId="6E8D6D95"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2B1D1C2" w14:textId="77777777" w:rsidR="00C131EB" w:rsidRPr="00C131EB" w:rsidRDefault="00C131EB" w:rsidP="00C131EB">
            <w:pPr>
              <w:jc w:val="center"/>
              <w:rPr>
                <w:bCs/>
                <w:sz w:val="20"/>
                <w:szCs w:val="20"/>
              </w:rPr>
            </w:pPr>
            <w:r w:rsidRPr="00C131EB">
              <w:rPr>
                <w:bCs/>
                <w:sz w:val="20"/>
                <w:szCs w:val="20"/>
              </w:rPr>
              <w:t>Тер-ия узла связи</w:t>
            </w:r>
          </w:p>
        </w:tc>
        <w:tc>
          <w:tcPr>
            <w:tcW w:w="667" w:type="pct"/>
            <w:vAlign w:val="center"/>
          </w:tcPr>
          <w:p w14:paraId="3AC8D738" w14:textId="77777777" w:rsidR="00C131EB" w:rsidRPr="00C131EB" w:rsidRDefault="00C131EB" w:rsidP="00C131EB">
            <w:pPr>
              <w:jc w:val="center"/>
              <w:rPr>
                <w:bCs/>
                <w:sz w:val="20"/>
                <w:szCs w:val="20"/>
              </w:rPr>
            </w:pPr>
            <w:r w:rsidRPr="00C131EB">
              <w:rPr>
                <w:bCs/>
                <w:sz w:val="20"/>
                <w:szCs w:val="20"/>
              </w:rPr>
              <w:t>2*100</w:t>
            </w:r>
          </w:p>
        </w:tc>
        <w:tc>
          <w:tcPr>
            <w:tcW w:w="783" w:type="pct"/>
            <w:vAlign w:val="center"/>
          </w:tcPr>
          <w:p w14:paraId="45F54DB8" w14:textId="77777777" w:rsidR="00C131EB" w:rsidRPr="00C131EB" w:rsidRDefault="00C131EB" w:rsidP="00C131EB">
            <w:pPr>
              <w:jc w:val="center"/>
              <w:rPr>
                <w:bCs/>
                <w:sz w:val="20"/>
                <w:szCs w:val="20"/>
              </w:rPr>
            </w:pPr>
            <w:r w:rsidRPr="00C131EB">
              <w:rPr>
                <w:bCs/>
                <w:sz w:val="20"/>
                <w:szCs w:val="20"/>
              </w:rPr>
              <w:t>-</w:t>
            </w:r>
          </w:p>
        </w:tc>
      </w:tr>
      <w:tr w:rsidR="006D0C78" w:rsidRPr="00C131EB" w14:paraId="0D2CE24C" w14:textId="77777777" w:rsidTr="006D0C78">
        <w:trPr>
          <w:trHeight w:val="345"/>
        </w:trPr>
        <w:tc>
          <w:tcPr>
            <w:tcW w:w="615" w:type="pct"/>
            <w:noWrap/>
            <w:vAlign w:val="center"/>
          </w:tcPr>
          <w:p w14:paraId="734AFC80" w14:textId="77777777" w:rsidR="00C131EB" w:rsidRPr="00C131EB" w:rsidRDefault="00C131EB" w:rsidP="00C131EB">
            <w:pPr>
              <w:jc w:val="center"/>
              <w:rPr>
                <w:bCs/>
                <w:sz w:val="20"/>
                <w:szCs w:val="20"/>
              </w:rPr>
            </w:pPr>
            <w:r w:rsidRPr="00C131EB">
              <w:rPr>
                <w:bCs/>
                <w:sz w:val="20"/>
                <w:szCs w:val="20"/>
              </w:rPr>
              <w:t>196</w:t>
            </w:r>
          </w:p>
        </w:tc>
        <w:tc>
          <w:tcPr>
            <w:tcW w:w="530" w:type="pct"/>
            <w:vAlign w:val="center"/>
          </w:tcPr>
          <w:p w14:paraId="1EC5C27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3C34FB1" w14:textId="77777777" w:rsidR="00C131EB" w:rsidRPr="00C131EB" w:rsidRDefault="00C131EB" w:rsidP="00C131EB">
            <w:pPr>
              <w:jc w:val="center"/>
              <w:rPr>
                <w:bCs/>
                <w:sz w:val="20"/>
                <w:szCs w:val="20"/>
              </w:rPr>
            </w:pPr>
            <w:r w:rsidRPr="00C131EB">
              <w:rPr>
                <w:bCs/>
                <w:sz w:val="20"/>
                <w:szCs w:val="20"/>
              </w:rPr>
              <w:t>1976</w:t>
            </w:r>
          </w:p>
        </w:tc>
        <w:tc>
          <w:tcPr>
            <w:tcW w:w="717" w:type="pct"/>
            <w:vAlign w:val="center"/>
          </w:tcPr>
          <w:p w14:paraId="16D4ECB4"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1898019" w14:textId="77777777" w:rsidR="00C131EB" w:rsidRPr="00C131EB" w:rsidRDefault="00C131EB" w:rsidP="00C131EB">
            <w:pPr>
              <w:jc w:val="center"/>
              <w:rPr>
                <w:bCs/>
                <w:sz w:val="20"/>
                <w:szCs w:val="20"/>
              </w:rPr>
            </w:pPr>
            <w:r w:rsidRPr="00C131EB">
              <w:rPr>
                <w:bCs/>
                <w:sz w:val="20"/>
                <w:szCs w:val="20"/>
              </w:rPr>
              <w:t>ул. Карачаева Пролетарская</w:t>
            </w:r>
          </w:p>
        </w:tc>
        <w:tc>
          <w:tcPr>
            <w:tcW w:w="667" w:type="pct"/>
            <w:vAlign w:val="center"/>
          </w:tcPr>
          <w:p w14:paraId="1303F63B"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1A0A034A" w14:textId="77777777" w:rsidR="00C131EB" w:rsidRPr="00C131EB" w:rsidRDefault="00C131EB" w:rsidP="00C131EB">
            <w:pPr>
              <w:jc w:val="center"/>
              <w:rPr>
                <w:bCs/>
                <w:sz w:val="20"/>
                <w:szCs w:val="20"/>
              </w:rPr>
            </w:pPr>
            <w:r w:rsidRPr="00C131EB">
              <w:rPr>
                <w:bCs/>
                <w:sz w:val="20"/>
                <w:szCs w:val="20"/>
              </w:rPr>
              <w:t>89</w:t>
            </w:r>
          </w:p>
        </w:tc>
      </w:tr>
      <w:tr w:rsidR="006D0C78" w:rsidRPr="00C131EB" w14:paraId="7A128CB3" w14:textId="77777777" w:rsidTr="006D0C78">
        <w:trPr>
          <w:trHeight w:val="345"/>
        </w:trPr>
        <w:tc>
          <w:tcPr>
            <w:tcW w:w="615" w:type="pct"/>
            <w:noWrap/>
            <w:vAlign w:val="center"/>
          </w:tcPr>
          <w:p w14:paraId="0DF2467B" w14:textId="77777777" w:rsidR="00C131EB" w:rsidRPr="00C131EB" w:rsidRDefault="00C131EB" w:rsidP="00C131EB">
            <w:pPr>
              <w:jc w:val="center"/>
              <w:rPr>
                <w:bCs/>
                <w:sz w:val="20"/>
                <w:szCs w:val="20"/>
              </w:rPr>
            </w:pPr>
            <w:r w:rsidRPr="00C131EB">
              <w:rPr>
                <w:bCs/>
                <w:sz w:val="20"/>
                <w:szCs w:val="20"/>
              </w:rPr>
              <w:t>196</w:t>
            </w:r>
          </w:p>
        </w:tc>
        <w:tc>
          <w:tcPr>
            <w:tcW w:w="530" w:type="pct"/>
            <w:vAlign w:val="center"/>
          </w:tcPr>
          <w:p w14:paraId="228695BE"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02B6CEF" w14:textId="77777777" w:rsidR="00C131EB" w:rsidRPr="00C131EB" w:rsidRDefault="00C131EB" w:rsidP="00C131EB">
            <w:pPr>
              <w:jc w:val="center"/>
              <w:rPr>
                <w:bCs/>
                <w:sz w:val="20"/>
                <w:szCs w:val="20"/>
              </w:rPr>
            </w:pPr>
            <w:r w:rsidRPr="00C131EB">
              <w:rPr>
                <w:bCs/>
                <w:sz w:val="20"/>
                <w:szCs w:val="20"/>
              </w:rPr>
              <w:t>1970</w:t>
            </w:r>
          </w:p>
        </w:tc>
        <w:tc>
          <w:tcPr>
            <w:tcW w:w="717" w:type="pct"/>
            <w:vAlign w:val="center"/>
          </w:tcPr>
          <w:p w14:paraId="3CFED2EC"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16EE6B83" w14:textId="77777777" w:rsidR="00C131EB" w:rsidRPr="00C131EB" w:rsidRDefault="00C131EB" w:rsidP="00C131EB">
            <w:pPr>
              <w:jc w:val="center"/>
              <w:rPr>
                <w:bCs/>
                <w:sz w:val="20"/>
                <w:szCs w:val="20"/>
              </w:rPr>
            </w:pPr>
            <w:r w:rsidRPr="00C131EB">
              <w:rPr>
                <w:bCs/>
                <w:sz w:val="20"/>
                <w:szCs w:val="20"/>
              </w:rPr>
              <w:t>Тер-ия СОШ № 4</w:t>
            </w:r>
          </w:p>
        </w:tc>
        <w:tc>
          <w:tcPr>
            <w:tcW w:w="667" w:type="pct"/>
            <w:vAlign w:val="center"/>
          </w:tcPr>
          <w:p w14:paraId="539F2C32" w14:textId="77777777" w:rsidR="00C131EB" w:rsidRPr="00C131EB" w:rsidRDefault="00C131EB" w:rsidP="00C131EB">
            <w:pPr>
              <w:jc w:val="center"/>
              <w:rPr>
                <w:bCs/>
                <w:sz w:val="20"/>
                <w:szCs w:val="20"/>
              </w:rPr>
            </w:pPr>
            <w:r w:rsidRPr="00C131EB">
              <w:rPr>
                <w:bCs/>
                <w:sz w:val="20"/>
                <w:szCs w:val="20"/>
              </w:rPr>
              <w:t>180</w:t>
            </w:r>
          </w:p>
        </w:tc>
        <w:tc>
          <w:tcPr>
            <w:tcW w:w="783" w:type="pct"/>
            <w:vAlign w:val="center"/>
          </w:tcPr>
          <w:p w14:paraId="1C6F6F6E" w14:textId="77777777" w:rsidR="00C131EB" w:rsidRPr="00C131EB" w:rsidRDefault="00C131EB" w:rsidP="00C131EB">
            <w:pPr>
              <w:jc w:val="center"/>
              <w:rPr>
                <w:bCs/>
                <w:sz w:val="20"/>
                <w:szCs w:val="20"/>
              </w:rPr>
            </w:pPr>
            <w:r w:rsidRPr="00C131EB">
              <w:rPr>
                <w:bCs/>
                <w:sz w:val="20"/>
                <w:szCs w:val="20"/>
              </w:rPr>
              <w:t>77</w:t>
            </w:r>
          </w:p>
        </w:tc>
      </w:tr>
      <w:tr w:rsidR="006D0C78" w:rsidRPr="00C131EB" w14:paraId="3F790752" w14:textId="77777777" w:rsidTr="006D0C78">
        <w:trPr>
          <w:trHeight w:val="345"/>
        </w:trPr>
        <w:tc>
          <w:tcPr>
            <w:tcW w:w="615" w:type="pct"/>
            <w:noWrap/>
            <w:vAlign w:val="center"/>
          </w:tcPr>
          <w:p w14:paraId="34ACA2A5" w14:textId="77777777" w:rsidR="00C131EB" w:rsidRPr="00C131EB" w:rsidRDefault="00C131EB" w:rsidP="00C131EB">
            <w:pPr>
              <w:jc w:val="center"/>
              <w:rPr>
                <w:bCs/>
                <w:sz w:val="20"/>
                <w:szCs w:val="20"/>
              </w:rPr>
            </w:pPr>
            <w:r w:rsidRPr="00C131EB">
              <w:rPr>
                <w:bCs/>
                <w:sz w:val="20"/>
                <w:szCs w:val="20"/>
              </w:rPr>
              <w:t>196</w:t>
            </w:r>
          </w:p>
        </w:tc>
        <w:tc>
          <w:tcPr>
            <w:tcW w:w="530" w:type="pct"/>
            <w:vAlign w:val="center"/>
          </w:tcPr>
          <w:p w14:paraId="5DE851E8"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49B1370" w14:textId="77777777" w:rsidR="00C131EB" w:rsidRPr="00C131EB" w:rsidRDefault="00C131EB" w:rsidP="00C131EB">
            <w:pPr>
              <w:jc w:val="center"/>
              <w:rPr>
                <w:bCs/>
                <w:sz w:val="20"/>
                <w:szCs w:val="20"/>
              </w:rPr>
            </w:pPr>
            <w:r w:rsidRPr="00C131EB">
              <w:rPr>
                <w:bCs/>
                <w:sz w:val="20"/>
                <w:szCs w:val="20"/>
              </w:rPr>
              <w:t>1973</w:t>
            </w:r>
          </w:p>
        </w:tc>
        <w:tc>
          <w:tcPr>
            <w:tcW w:w="717" w:type="pct"/>
            <w:vAlign w:val="center"/>
          </w:tcPr>
          <w:p w14:paraId="3C458794"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526F1514" w14:textId="77777777" w:rsidR="00C131EB" w:rsidRPr="00C131EB" w:rsidRDefault="00C131EB" w:rsidP="00C131EB">
            <w:pPr>
              <w:jc w:val="center"/>
              <w:rPr>
                <w:bCs/>
                <w:sz w:val="20"/>
                <w:szCs w:val="20"/>
              </w:rPr>
            </w:pPr>
            <w:r w:rsidRPr="00C131EB">
              <w:rPr>
                <w:bCs/>
                <w:sz w:val="20"/>
                <w:szCs w:val="20"/>
              </w:rPr>
              <w:t>ул. Шаова, возле з-да ЛИМБ</w:t>
            </w:r>
          </w:p>
        </w:tc>
        <w:tc>
          <w:tcPr>
            <w:tcW w:w="667" w:type="pct"/>
            <w:vAlign w:val="center"/>
          </w:tcPr>
          <w:p w14:paraId="0A8871B7"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2F7F3DF7" w14:textId="77777777" w:rsidR="00C131EB" w:rsidRPr="00C131EB" w:rsidRDefault="00C131EB" w:rsidP="00C131EB">
            <w:pPr>
              <w:jc w:val="center"/>
              <w:rPr>
                <w:bCs/>
                <w:sz w:val="20"/>
                <w:szCs w:val="20"/>
              </w:rPr>
            </w:pPr>
            <w:r w:rsidRPr="00C131EB">
              <w:rPr>
                <w:bCs/>
                <w:sz w:val="20"/>
                <w:szCs w:val="20"/>
              </w:rPr>
              <w:t>61</w:t>
            </w:r>
          </w:p>
        </w:tc>
      </w:tr>
      <w:tr w:rsidR="006D0C78" w:rsidRPr="00C131EB" w14:paraId="61161039" w14:textId="77777777" w:rsidTr="006D0C78">
        <w:trPr>
          <w:trHeight w:val="345"/>
        </w:trPr>
        <w:tc>
          <w:tcPr>
            <w:tcW w:w="615" w:type="pct"/>
            <w:noWrap/>
            <w:vAlign w:val="center"/>
          </w:tcPr>
          <w:p w14:paraId="211A9F6B"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1562A26B"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3FD8E7C" w14:textId="77777777" w:rsidR="00C131EB" w:rsidRPr="00C131EB" w:rsidRDefault="00C131EB" w:rsidP="00C131EB">
            <w:pPr>
              <w:jc w:val="center"/>
              <w:rPr>
                <w:bCs/>
                <w:sz w:val="20"/>
                <w:szCs w:val="20"/>
              </w:rPr>
            </w:pPr>
            <w:r w:rsidRPr="00C131EB">
              <w:rPr>
                <w:bCs/>
                <w:sz w:val="20"/>
                <w:szCs w:val="20"/>
              </w:rPr>
              <w:t>1977</w:t>
            </w:r>
          </w:p>
        </w:tc>
        <w:tc>
          <w:tcPr>
            <w:tcW w:w="717" w:type="pct"/>
            <w:vAlign w:val="center"/>
          </w:tcPr>
          <w:p w14:paraId="314FD396"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5E74DF3B" w14:textId="77777777" w:rsidR="00C131EB" w:rsidRPr="00C131EB" w:rsidRDefault="00C131EB" w:rsidP="00C131EB">
            <w:pPr>
              <w:jc w:val="center"/>
              <w:rPr>
                <w:bCs/>
                <w:sz w:val="20"/>
                <w:szCs w:val="20"/>
              </w:rPr>
            </w:pPr>
            <w:r w:rsidRPr="00C131EB">
              <w:rPr>
                <w:bCs/>
                <w:sz w:val="20"/>
                <w:szCs w:val="20"/>
              </w:rPr>
              <w:t>ул. Махова, ул. Садовая</w:t>
            </w:r>
          </w:p>
        </w:tc>
        <w:tc>
          <w:tcPr>
            <w:tcW w:w="667" w:type="pct"/>
            <w:vAlign w:val="center"/>
          </w:tcPr>
          <w:p w14:paraId="44A4CE0C"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0181869E" w14:textId="77777777" w:rsidR="00C131EB" w:rsidRPr="00C131EB" w:rsidRDefault="00C131EB" w:rsidP="00C131EB">
            <w:pPr>
              <w:jc w:val="center"/>
              <w:rPr>
                <w:bCs/>
                <w:sz w:val="20"/>
                <w:szCs w:val="20"/>
              </w:rPr>
            </w:pPr>
            <w:r w:rsidRPr="00C131EB">
              <w:rPr>
                <w:bCs/>
                <w:sz w:val="20"/>
                <w:szCs w:val="20"/>
              </w:rPr>
              <w:t>87</w:t>
            </w:r>
          </w:p>
        </w:tc>
      </w:tr>
      <w:tr w:rsidR="006D0C78" w:rsidRPr="00C131EB" w14:paraId="20280989" w14:textId="77777777" w:rsidTr="006D0C78">
        <w:trPr>
          <w:trHeight w:val="345"/>
        </w:trPr>
        <w:tc>
          <w:tcPr>
            <w:tcW w:w="615" w:type="pct"/>
            <w:noWrap/>
            <w:vAlign w:val="center"/>
          </w:tcPr>
          <w:p w14:paraId="267936B9" w14:textId="77777777" w:rsidR="00C131EB" w:rsidRPr="00C131EB" w:rsidRDefault="00C131EB" w:rsidP="00C131EB">
            <w:pPr>
              <w:jc w:val="center"/>
              <w:rPr>
                <w:bCs/>
                <w:sz w:val="20"/>
                <w:szCs w:val="20"/>
              </w:rPr>
            </w:pPr>
            <w:r w:rsidRPr="00C131EB">
              <w:rPr>
                <w:bCs/>
                <w:sz w:val="20"/>
                <w:szCs w:val="20"/>
              </w:rPr>
              <w:t>196-254</w:t>
            </w:r>
          </w:p>
        </w:tc>
        <w:tc>
          <w:tcPr>
            <w:tcW w:w="530" w:type="pct"/>
            <w:vAlign w:val="center"/>
          </w:tcPr>
          <w:p w14:paraId="1335183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6EFF5D6" w14:textId="77777777" w:rsidR="00C131EB" w:rsidRPr="00C131EB" w:rsidRDefault="00C131EB" w:rsidP="00C131EB">
            <w:pPr>
              <w:jc w:val="center"/>
              <w:rPr>
                <w:bCs/>
                <w:sz w:val="20"/>
                <w:szCs w:val="20"/>
              </w:rPr>
            </w:pPr>
            <w:r w:rsidRPr="00C131EB">
              <w:rPr>
                <w:bCs/>
                <w:sz w:val="20"/>
                <w:szCs w:val="20"/>
              </w:rPr>
              <w:t>1975</w:t>
            </w:r>
          </w:p>
        </w:tc>
        <w:tc>
          <w:tcPr>
            <w:tcW w:w="717" w:type="pct"/>
            <w:vAlign w:val="center"/>
          </w:tcPr>
          <w:p w14:paraId="6EB7017C"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7DC0DDDE" w14:textId="77777777" w:rsidR="00C131EB" w:rsidRPr="00C131EB" w:rsidRDefault="00C131EB" w:rsidP="00C131EB">
            <w:pPr>
              <w:jc w:val="center"/>
              <w:rPr>
                <w:bCs/>
                <w:sz w:val="20"/>
                <w:szCs w:val="20"/>
              </w:rPr>
            </w:pPr>
            <w:r w:rsidRPr="00C131EB">
              <w:rPr>
                <w:bCs/>
                <w:sz w:val="20"/>
                <w:szCs w:val="20"/>
              </w:rPr>
              <w:t>ул. Карачаева, Рынок</w:t>
            </w:r>
          </w:p>
        </w:tc>
        <w:tc>
          <w:tcPr>
            <w:tcW w:w="667" w:type="pct"/>
            <w:vAlign w:val="center"/>
          </w:tcPr>
          <w:p w14:paraId="6B0C762C"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581E5ECF" w14:textId="77777777" w:rsidR="00C131EB" w:rsidRPr="00C131EB" w:rsidRDefault="00C131EB" w:rsidP="00C131EB">
            <w:pPr>
              <w:jc w:val="center"/>
              <w:rPr>
                <w:bCs/>
                <w:sz w:val="20"/>
                <w:szCs w:val="20"/>
              </w:rPr>
            </w:pPr>
            <w:r w:rsidRPr="00C131EB">
              <w:rPr>
                <w:bCs/>
                <w:sz w:val="20"/>
                <w:szCs w:val="20"/>
              </w:rPr>
              <w:t>64</w:t>
            </w:r>
          </w:p>
        </w:tc>
      </w:tr>
      <w:tr w:rsidR="006D0C78" w:rsidRPr="00C131EB" w14:paraId="17B91B75" w14:textId="77777777" w:rsidTr="006D0C78">
        <w:trPr>
          <w:trHeight w:val="345"/>
        </w:trPr>
        <w:tc>
          <w:tcPr>
            <w:tcW w:w="615" w:type="pct"/>
            <w:noWrap/>
            <w:vAlign w:val="center"/>
          </w:tcPr>
          <w:p w14:paraId="3B029A8C" w14:textId="77777777" w:rsidR="00C131EB" w:rsidRPr="00C131EB" w:rsidRDefault="00C131EB" w:rsidP="00C131EB">
            <w:pPr>
              <w:jc w:val="center"/>
              <w:rPr>
                <w:bCs/>
                <w:sz w:val="20"/>
                <w:szCs w:val="20"/>
              </w:rPr>
            </w:pPr>
            <w:r w:rsidRPr="00C131EB">
              <w:rPr>
                <w:bCs/>
                <w:sz w:val="20"/>
                <w:szCs w:val="20"/>
              </w:rPr>
              <w:t>194-195</w:t>
            </w:r>
          </w:p>
        </w:tc>
        <w:tc>
          <w:tcPr>
            <w:tcW w:w="530" w:type="pct"/>
            <w:vAlign w:val="center"/>
          </w:tcPr>
          <w:p w14:paraId="6DEFB52A"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005F0F7" w14:textId="77777777" w:rsidR="00C131EB" w:rsidRPr="00C131EB" w:rsidRDefault="00C131EB" w:rsidP="00C131EB">
            <w:pPr>
              <w:jc w:val="center"/>
              <w:rPr>
                <w:bCs/>
                <w:sz w:val="20"/>
                <w:szCs w:val="20"/>
              </w:rPr>
            </w:pPr>
          </w:p>
        </w:tc>
        <w:tc>
          <w:tcPr>
            <w:tcW w:w="717" w:type="pct"/>
            <w:vAlign w:val="center"/>
          </w:tcPr>
          <w:p w14:paraId="1EF9EC01" w14:textId="77777777" w:rsidR="00C131EB" w:rsidRPr="00C131EB" w:rsidRDefault="00C131EB" w:rsidP="00C131EB">
            <w:pPr>
              <w:jc w:val="center"/>
              <w:rPr>
                <w:bCs/>
                <w:sz w:val="20"/>
                <w:szCs w:val="20"/>
              </w:rPr>
            </w:pPr>
            <w:r w:rsidRPr="00C131EB">
              <w:rPr>
                <w:bCs/>
                <w:sz w:val="20"/>
                <w:szCs w:val="20"/>
              </w:rPr>
              <w:t>«Карат»</w:t>
            </w:r>
          </w:p>
        </w:tc>
        <w:tc>
          <w:tcPr>
            <w:tcW w:w="1110" w:type="pct"/>
            <w:noWrap/>
            <w:vAlign w:val="center"/>
          </w:tcPr>
          <w:p w14:paraId="74DFA5A5" w14:textId="77777777" w:rsidR="00C131EB" w:rsidRPr="00C131EB" w:rsidRDefault="00C131EB" w:rsidP="00C131EB">
            <w:pPr>
              <w:jc w:val="center"/>
              <w:rPr>
                <w:bCs/>
                <w:sz w:val="20"/>
                <w:szCs w:val="20"/>
              </w:rPr>
            </w:pPr>
            <w:r w:rsidRPr="00C131EB">
              <w:rPr>
                <w:bCs/>
                <w:sz w:val="20"/>
                <w:szCs w:val="20"/>
              </w:rPr>
              <w:t>тер-ия кирп. завода</w:t>
            </w:r>
          </w:p>
        </w:tc>
        <w:tc>
          <w:tcPr>
            <w:tcW w:w="667" w:type="pct"/>
            <w:vAlign w:val="center"/>
          </w:tcPr>
          <w:p w14:paraId="42E2AF7D" w14:textId="77777777" w:rsidR="00C131EB" w:rsidRPr="00C131EB" w:rsidRDefault="00C131EB" w:rsidP="00C131EB">
            <w:pPr>
              <w:jc w:val="center"/>
              <w:rPr>
                <w:bCs/>
                <w:sz w:val="20"/>
                <w:szCs w:val="20"/>
              </w:rPr>
            </w:pPr>
            <w:r w:rsidRPr="00C131EB">
              <w:rPr>
                <w:bCs/>
                <w:sz w:val="20"/>
                <w:szCs w:val="20"/>
              </w:rPr>
              <w:t>2*630</w:t>
            </w:r>
          </w:p>
        </w:tc>
        <w:tc>
          <w:tcPr>
            <w:tcW w:w="783" w:type="pct"/>
            <w:vAlign w:val="center"/>
          </w:tcPr>
          <w:p w14:paraId="0D7334B1" w14:textId="77777777" w:rsidR="00C131EB" w:rsidRPr="00C131EB" w:rsidRDefault="00C131EB" w:rsidP="00C131EB">
            <w:pPr>
              <w:jc w:val="center"/>
              <w:rPr>
                <w:bCs/>
                <w:sz w:val="20"/>
                <w:szCs w:val="20"/>
              </w:rPr>
            </w:pPr>
          </w:p>
        </w:tc>
      </w:tr>
      <w:tr w:rsidR="006D0C78" w:rsidRPr="00C131EB" w14:paraId="78CBFCBB" w14:textId="77777777" w:rsidTr="006D0C78">
        <w:trPr>
          <w:trHeight w:val="345"/>
        </w:trPr>
        <w:tc>
          <w:tcPr>
            <w:tcW w:w="615" w:type="pct"/>
            <w:noWrap/>
            <w:vAlign w:val="center"/>
          </w:tcPr>
          <w:p w14:paraId="335F10FA"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611B0682"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4D59233" w14:textId="77777777" w:rsidR="00C131EB" w:rsidRPr="00C131EB" w:rsidRDefault="00C131EB" w:rsidP="00C131EB">
            <w:pPr>
              <w:jc w:val="center"/>
              <w:rPr>
                <w:bCs/>
                <w:sz w:val="20"/>
                <w:szCs w:val="20"/>
              </w:rPr>
            </w:pPr>
            <w:r w:rsidRPr="00C131EB">
              <w:rPr>
                <w:bCs/>
                <w:sz w:val="20"/>
                <w:szCs w:val="20"/>
              </w:rPr>
              <w:t>1976</w:t>
            </w:r>
          </w:p>
        </w:tc>
        <w:tc>
          <w:tcPr>
            <w:tcW w:w="717" w:type="pct"/>
            <w:vAlign w:val="center"/>
          </w:tcPr>
          <w:p w14:paraId="70569AB9"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57A9023" w14:textId="77777777" w:rsidR="00C131EB" w:rsidRPr="00C131EB" w:rsidRDefault="00C131EB" w:rsidP="00C131EB">
            <w:pPr>
              <w:jc w:val="center"/>
              <w:rPr>
                <w:bCs/>
                <w:sz w:val="20"/>
                <w:szCs w:val="20"/>
              </w:rPr>
            </w:pPr>
            <w:r w:rsidRPr="00C131EB">
              <w:rPr>
                <w:bCs/>
                <w:sz w:val="20"/>
                <w:szCs w:val="20"/>
              </w:rPr>
              <w:t>тер-ия Гортопа</w:t>
            </w:r>
          </w:p>
        </w:tc>
        <w:tc>
          <w:tcPr>
            <w:tcW w:w="667" w:type="pct"/>
            <w:vAlign w:val="center"/>
          </w:tcPr>
          <w:p w14:paraId="09F85BF8"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17ECF6FD" w14:textId="77777777" w:rsidR="00C131EB" w:rsidRPr="00C131EB" w:rsidRDefault="00C131EB" w:rsidP="00C131EB">
            <w:pPr>
              <w:jc w:val="center"/>
              <w:rPr>
                <w:bCs/>
                <w:sz w:val="20"/>
                <w:szCs w:val="20"/>
              </w:rPr>
            </w:pPr>
            <w:r w:rsidRPr="00C131EB">
              <w:rPr>
                <w:bCs/>
                <w:sz w:val="20"/>
                <w:szCs w:val="20"/>
              </w:rPr>
              <w:t>69</w:t>
            </w:r>
          </w:p>
        </w:tc>
      </w:tr>
      <w:tr w:rsidR="006D0C78" w:rsidRPr="00C131EB" w14:paraId="1B628E0D" w14:textId="77777777" w:rsidTr="006D0C78">
        <w:trPr>
          <w:trHeight w:val="345"/>
        </w:trPr>
        <w:tc>
          <w:tcPr>
            <w:tcW w:w="615" w:type="pct"/>
            <w:noWrap/>
            <w:vAlign w:val="center"/>
          </w:tcPr>
          <w:p w14:paraId="44AB944F"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056576A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0852030"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2E30842A" w14:textId="77777777" w:rsidR="00C131EB" w:rsidRPr="00C131EB" w:rsidRDefault="00C131EB" w:rsidP="00C131EB">
            <w:pPr>
              <w:jc w:val="center"/>
              <w:rPr>
                <w:bCs/>
                <w:sz w:val="20"/>
                <w:szCs w:val="20"/>
              </w:rPr>
            </w:pPr>
            <w:r w:rsidRPr="00C131EB">
              <w:rPr>
                <w:bCs/>
                <w:sz w:val="20"/>
                <w:szCs w:val="20"/>
              </w:rPr>
              <w:t>МПМК-1</w:t>
            </w:r>
          </w:p>
        </w:tc>
        <w:tc>
          <w:tcPr>
            <w:tcW w:w="1110" w:type="pct"/>
            <w:noWrap/>
            <w:vAlign w:val="center"/>
          </w:tcPr>
          <w:p w14:paraId="164B17FA" w14:textId="77777777" w:rsidR="00C131EB" w:rsidRPr="00C131EB" w:rsidRDefault="00C131EB" w:rsidP="00C131EB">
            <w:pPr>
              <w:jc w:val="center"/>
              <w:rPr>
                <w:bCs/>
                <w:sz w:val="20"/>
                <w:szCs w:val="20"/>
              </w:rPr>
            </w:pPr>
            <w:r w:rsidRPr="00C131EB">
              <w:rPr>
                <w:bCs/>
                <w:sz w:val="20"/>
                <w:szCs w:val="20"/>
              </w:rPr>
              <w:t>ул. Катханова, тер-ия МПМК-1</w:t>
            </w:r>
          </w:p>
        </w:tc>
        <w:tc>
          <w:tcPr>
            <w:tcW w:w="667" w:type="pct"/>
            <w:vAlign w:val="center"/>
          </w:tcPr>
          <w:p w14:paraId="59E387B1"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08D98225" w14:textId="77777777" w:rsidR="00C131EB" w:rsidRPr="00C131EB" w:rsidRDefault="00C131EB" w:rsidP="00C131EB">
            <w:pPr>
              <w:jc w:val="center"/>
              <w:rPr>
                <w:bCs/>
                <w:sz w:val="20"/>
                <w:szCs w:val="20"/>
              </w:rPr>
            </w:pPr>
            <w:r w:rsidRPr="00C131EB">
              <w:rPr>
                <w:bCs/>
                <w:sz w:val="20"/>
                <w:szCs w:val="20"/>
              </w:rPr>
              <w:t>-</w:t>
            </w:r>
          </w:p>
        </w:tc>
      </w:tr>
      <w:tr w:rsidR="006D0C78" w:rsidRPr="00C131EB" w14:paraId="1579B381" w14:textId="77777777" w:rsidTr="006D0C78">
        <w:trPr>
          <w:trHeight w:val="345"/>
        </w:trPr>
        <w:tc>
          <w:tcPr>
            <w:tcW w:w="615" w:type="pct"/>
            <w:noWrap/>
            <w:vAlign w:val="center"/>
          </w:tcPr>
          <w:p w14:paraId="2EF03C93"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5150A18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D52895F"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026CD19D" w14:textId="77777777" w:rsidR="00C131EB" w:rsidRPr="00C131EB" w:rsidRDefault="00C131EB" w:rsidP="00C131EB">
            <w:pPr>
              <w:jc w:val="center"/>
              <w:rPr>
                <w:bCs/>
                <w:sz w:val="20"/>
                <w:szCs w:val="20"/>
              </w:rPr>
            </w:pPr>
            <w:r w:rsidRPr="00C131EB">
              <w:rPr>
                <w:bCs/>
                <w:sz w:val="20"/>
                <w:szCs w:val="20"/>
              </w:rPr>
              <w:t>МПМК Эльбрус</w:t>
            </w:r>
          </w:p>
        </w:tc>
        <w:tc>
          <w:tcPr>
            <w:tcW w:w="1110" w:type="pct"/>
            <w:noWrap/>
            <w:vAlign w:val="center"/>
          </w:tcPr>
          <w:p w14:paraId="23B22E2E" w14:textId="77777777" w:rsidR="00C131EB" w:rsidRPr="00C131EB" w:rsidRDefault="00C131EB" w:rsidP="00C131EB">
            <w:pPr>
              <w:jc w:val="center"/>
              <w:rPr>
                <w:bCs/>
                <w:sz w:val="20"/>
                <w:szCs w:val="20"/>
              </w:rPr>
            </w:pPr>
            <w:r w:rsidRPr="00C131EB">
              <w:rPr>
                <w:bCs/>
                <w:sz w:val="20"/>
                <w:szCs w:val="20"/>
              </w:rPr>
              <w:t>ул. Катханова, тер-ия МПМК</w:t>
            </w:r>
          </w:p>
        </w:tc>
        <w:tc>
          <w:tcPr>
            <w:tcW w:w="667" w:type="pct"/>
            <w:vAlign w:val="center"/>
          </w:tcPr>
          <w:p w14:paraId="05A272C2"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44193100" w14:textId="77777777" w:rsidR="00C131EB" w:rsidRPr="00C131EB" w:rsidRDefault="00C131EB" w:rsidP="00C131EB">
            <w:pPr>
              <w:jc w:val="center"/>
              <w:rPr>
                <w:bCs/>
                <w:sz w:val="20"/>
                <w:szCs w:val="20"/>
              </w:rPr>
            </w:pPr>
            <w:r w:rsidRPr="00C131EB">
              <w:rPr>
                <w:bCs/>
                <w:sz w:val="20"/>
                <w:szCs w:val="20"/>
              </w:rPr>
              <w:t>-</w:t>
            </w:r>
          </w:p>
        </w:tc>
      </w:tr>
      <w:tr w:rsidR="006D0C78" w:rsidRPr="00C131EB" w14:paraId="4AD22AA7" w14:textId="77777777" w:rsidTr="006D0C78">
        <w:trPr>
          <w:trHeight w:val="345"/>
        </w:trPr>
        <w:tc>
          <w:tcPr>
            <w:tcW w:w="615" w:type="pct"/>
            <w:noWrap/>
            <w:vAlign w:val="center"/>
          </w:tcPr>
          <w:p w14:paraId="78E821EB"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7C6A2E3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07B6838"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6959F266" w14:textId="77777777" w:rsidR="00C131EB" w:rsidRPr="00C131EB" w:rsidRDefault="00C131EB" w:rsidP="00C131EB">
            <w:pPr>
              <w:jc w:val="center"/>
              <w:rPr>
                <w:bCs/>
                <w:sz w:val="20"/>
                <w:szCs w:val="20"/>
              </w:rPr>
            </w:pPr>
            <w:r w:rsidRPr="00C131EB">
              <w:rPr>
                <w:bCs/>
                <w:sz w:val="20"/>
                <w:szCs w:val="20"/>
              </w:rPr>
              <w:t>НИАГАРА</w:t>
            </w:r>
          </w:p>
        </w:tc>
        <w:tc>
          <w:tcPr>
            <w:tcW w:w="1110" w:type="pct"/>
            <w:noWrap/>
            <w:vAlign w:val="center"/>
          </w:tcPr>
          <w:p w14:paraId="3AB52CE4" w14:textId="77777777" w:rsidR="00C131EB" w:rsidRPr="00C131EB" w:rsidRDefault="00C131EB" w:rsidP="00C131EB">
            <w:pPr>
              <w:jc w:val="center"/>
              <w:rPr>
                <w:bCs/>
                <w:sz w:val="20"/>
                <w:szCs w:val="20"/>
              </w:rPr>
            </w:pPr>
            <w:r w:rsidRPr="00C131EB">
              <w:rPr>
                <w:bCs/>
                <w:sz w:val="20"/>
                <w:szCs w:val="20"/>
              </w:rPr>
              <w:t>ул. Катханова тер-ия быв.</w:t>
            </w:r>
          </w:p>
        </w:tc>
        <w:tc>
          <w:tcPr>
            <w:tcW w:w="667" w:type="pct"/>
            <w:vAlign w:val="center"/>
          </w:tcPr>
          <w:p w14:paraId="5387E7A4"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1FCE5CFD" w14:textId="77777777" w:rsidR="00C131EB" w:rsidRPr="00C131EB" w:rsidRDefault="00C131EB" w:rsidP="00C131EB">
            <w:pPr>
              <w:jc w:val="center"/>
              <w:rPr>
                <w:bCs/>
                <w:sz w:val="20"/>
                <w:szCs w:val="20"/>
              </w:rPr>
            </w:pPr>
            <w:r w:rsidRPr="00C131EB">
              <w:rPr>
                <w:bCs/>
                <w:sz w:val="20"/>
                <w:szCs w:val="20"/>
              </w:rPr>
              <w:t>-</w:t>
            </w:r>
          </w:p>
        </w:tc>
      </w:tr>
      <w:tr w:rsidR="006D0C78" w:rsidRPr="00C131EB" w14:paraId="7DFE04D3" w14:textId="77777777" w:rsidTr="006D0C78">
        <w:trPr>
          <w:trHeight w:val="345"/>
        </w:trPr>
        <w:tc>
          <w:tcPr>
            <w:tcW w:w="615" w:type="pct"/>
            <w:noWrap/>
            <w:vAlign w:val="center"/>
          </w:tcPr>
          <w:p w14:paraId="7BBB3336" w14:textId="77777777" w:rsidR="00C131EB" w:rsidRPr="00C131EB" w:rsidRDefault="00C131EB" w:rsidP="00C131EB">
            <w:pPr>
              <w:jc w:val="center"/>
              <w:rPr>
                <w:bCs/>
                <w:sz w:val="20"/>
                <w:szCs w:val="20"/>
              </w:rPr>
            </w:pPr>
            <w:r w:rsidRPr="00C131EB">
              <w:rPr>
                <w:bCs/>
                <w:sz w:val="20"/>
                <w:szCs w:val="20"/>
              </w:rPr>
              <w:t>252-254</w:t>
            </w:r>
          </w:p>
        </w:tc>
        <w:tc>
          <w:tcPr>
            <w:tcW w:w="530" w:type="pct"/>
            <w:vAlign w:val="center"/>
          </w:tcPr>
          <w:p w14:paraId="57A8AA0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C90DCA2"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5C6D353A" w14:textId="77777777" w:rsidR="00C131EB" w:rsidRPr="00C131EB" w:rsidRDefault="00C131EB" w:rsidP="00C131EB">
            <w:pPr>
              <w:jc w:val="center"/>
              <w:rPr>
                <w:bCs/>
                <w:sz w:val="20"/>
                <w:szCs w:val="20"/>
              </w:rPr>
            </w:pPr>
            <w:r w:rsidRPr="00C131EB">
              <w:rPr>
                <w:bCs/>
                <w:sz w:val="20"/>
                <w:szCs w:val="20"/>
              </w:rPr>
              <w:t>Пласт.цех</w:t>
            </w:r>
          </w:p>
        </w:tc>
        <w:tc>
          <w:tcPr>
            <w:tcW w:w="1110" w:type="pct"/>
            <w:noWrap/>
            <w:vAlign w:val="center"/>
          </w:tcPr>
          <w:p w14:paraId="649FCE01" w14:textId="77777777" w:rsidR="00C131EB" w:rsidRPr="00C131EB" w:rsidRDefault="00C131EB" w:rsidP="00C131EB">
            <w:pPr>
              <w:jc w:val="center"/>
              <w:rPr>
                <w:bCs/>
                <w:sz w:val="20"/>
                <w:szCs w:val="20"/>
              </w:rPr>
            </w:pPr>
            <w:r w:rsidRPr="00C131EB">
              <w:rPr>
                <w:bCs/>
                <w:sz w:val="20"/>
                <w:szCs w:val="20"/>
              </w:rPr>
              <w:t>Завод пластмассовых изделий</w:t>
            </w:r>
          </w:p>
        </w:tc>
        <w:tc>
          <w:tcPr>
            <w:tcW w:w="667" w:type="pct"/>
            <w:vAlign w:val="center"/>
          </w:tcPr>
          <w:p w14:paraId="61AEF7B2" w14:textId="77777777" w:rsidR="00C131EB" w:rsidRPr="00C131EB" w:rsidRDefault="00C131EB" w:rsidP="00C131EB">
            <w:pPr>
              <w:jc w:val="center"/>
              <w:rPr>
                <w:bCs/>
                <w:sz w:val="20"/>
                <w:szCs w:val="20"/>
              </w:rPr>
            </w:pPr>
            <w:r w:rsidRPr="00C131EB">
              <w:rPr>
                <w:bCs/>
                <w:sz w:val="20"/>
                <w:szCs w:val="20"/>
              </w:rPr>
              <w:t>2*1000</w:t>
            </w:r>
          </w:p>
        </w:tc>
        <w:tc>
          <w:tcPr>
            <w:tcW w:w="783" w:type="pct"/>
            <w:vAlign w:val="center"/>
          </w:tcPr>
          <w:p w14:paraId="106140C2" w14:textId="77777777" w:rsidR="00C131EB" w:rsidRPr="00C131EB" w:rsidRDefault="00C131EB" w:rsidP="00C131EB">
            <w:pPr>
              <w:jc w:val="center"/>
              <w:rPr>
                <w:bCs/>
                <w:sz w:val="20"/>
                <w:szCs w:val="20"/>
              </w:rPr>
            </w:pPr>
            <w:r w:rsidRPr="00C131EB">
              <w:rPr>
                <w:bCs/>
                <w:sz w:val="20"/>
                <w:szCs w:val="20"/>
              </w:rPr>
              <w:t>-</w:t>
            </w:r>
          </w:p>
        </w:tc>
      </w:tr>
      <w:tr w:rsidR="006D0C78" w:rsidRPr="00C131EB" w14:paraId="2B49AC11" w14:textId="77777777" w:rsidTr="006D0C78">
        <w:trPr>
          <w:trHeight w:val="345"/>
        </w:trPr>
        <w:tc>
          <w:tcPr>
            <w:tcW w:w="615" w:type="pct"/>
            <w:noWrap/>
            <w:vAlign w:val="center"/>
          </w:tcPr>
          <w:p w14:paraId="150C1541"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0B98292C"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7702631"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54762241" w14:textId="77777777" w:rsidR="00C131EB" w:rsidRPr="00C131EB" w:rsidRDefault="00C131EB" w:rsidP="00C131EB">
            <w:pPr>
              <w:jc w:val="center"/>
              <w:rPr>
                <w:bCs/>
                <w:sz w:val="20"/>
                <w:szCs w:val="20"/>
              </w:rPr>
            </w:pPr>
            <w:r w:rsidRPr="00C131EB">
              <w:rPr>
                <w:bCs/>
                <w:sz w:val="20"/>
                <w:szCs w:val="20"/>
              </w:rPr>
              <w:t>Произв. К-т</w:t>
            </w:r>
          </w:p>
        </w:tc>
        <w:tc>
          <w:tcPr>
            <w:tcW w:w="1110" w:type="pct"/>
            <w:noWrap/>
            <w:vAlign w:val="center"/>
          </w:tcPr>
          <w:p w14:paraId="530D0C80" w14:textId="77777777" w:rsidR="00C131EB" w:rsidRPr="00C131EB" w:rsidRDefault="00C131EB" w:rsidP="00C131EB">
            <w:pPr>
              <w:jc w:val="center"/>
              <w:rPr>
                <w:bCs/>
                <w:sz w:val="20"/>
                <w:szCs w:val="20"/>
              </w:rPr>
            </w:pPr>
            <w:r w:rsidRPr="00C131EB">
              <w:rPr>
                <w:bCs/>
                <w:sz w:val="20"/>
                <w:szCs w:val="20"/>
              </w:rPr>
              <w:t>ул. Школьная</w:t>
            </w:r>
          </w:p>
        </w:tc>
        <w:tc>
          <w:tcPr>
            <w:tcW w:w="667" w:type="pct"/>
            <w:vAlign w:val="center"/>
          </w:tcPr>
          <w:p w14:paraId="36A57220"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0418177C" w14:textId="77777777" w:rsidR="00C131EB" w:rsidRPr="00C131EB" w:rsidRDefault="00C131EB" w:rsidP="00C131EB">
            <w:pPr>
              <w:jc w:val="center"/>
              <w:rPr>
                <w:bCs/>
                <w:sz w:val="20"/>
                <w:szCs w:val="20"/>
              </w:rPr>
            </w:pPr>
            <w:r w:rsidRPr="00C131EB">
              <w:rPr>
                <w:bCs/>
                <w:sz w:val="20"/>
                <w:szCs w:val="20"/>
              </w:rPr>
              <w:t>-</w:t>
            </w:r>
          </w:p>
        </w:tc>
      </w:tr>
      <w:tr w:rsidR="006D0C78" w:rsidRPr="00C131EB" w14:paraId="364AE086" w14:textId="77777777" w:rsidTr="006D0C78">
        <w:trPr>
          <w:trHeight w:val="345"/>
        </w:trPr>
        <w:tc>
          <w:tcPr>
            <w:tcW w:w="615" w:type="pct"/>
            <w:noWrap/>
            <w:vAlign w:val="center"/>
          </w:tcPr>
          <w:p w14:paraId="445ACE9C" w14:textId="77777777" w:rsidR="00C131EB" w:rsidRPr="00C131EB" w:rsidRDefault="00C131EB" w:rsidP="00C131EB">
            <w:pPr>
              <w:jc w:val="center"/>
              <w:rPr>
                <w:bCs/>
                <w:sz w:val="20"/>
                <w:szCs w:val="20"/>
              </w:rPr>
            </w:pPr>
            <w:r w:rsidRPr="00C131EB">
              <w:rPr>
                <w:bCs/>
                <w:sz w:val="20"/>
                <w:szCs w:val="20"/>
              </w:rPr>
              <w:t>252-254</w:t>
            </w:r>
          </w:p>
        </w:tc>
        <w:tc>
          <w:tcPr>
            <w:tcW w:w="530" w:type="pct"/>
            <w:vAlign w:val="center"/>
          </w:tcPr>
          <w:p w14:paraId="6AB5069E"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DCBD455"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F9DA129" w14:textId="77777777" w:rsidR="00C131EB" w:rsidRPr="00C131EB" w:rsidRDefault="00C131EB" w:rsidP="00C131EB">
            <w:pPr>
              <w:jc w:val="center"/>
              <w:rPr>
                <w:bCs/>
                <w:sz w:val="20"/>
                <w:szCs w:val="20"/>
              </w:rPr>
            </w:pPr>
            <w:r w:rsidRPr="00C131EB">
              <w:rPr>
                <w:bCs/>
                <w:sz w:val="20"/>
                <w:szCs w:val="20"/>
              </w:rPr>
              <w:t>Мех.фаб-ка</w:t>
            </w:r>
          </w:p>
        </w:tc>
        <w:tc>
          <w:tcPr>
            <w:tcW w:w="1110" w:type="pct"/>
            <w:noWrap/>
            <w:vAlign w:val="center"/>
          </w:tcPr>
          <w:p w14:paraId="6D3C8B64" w14:textId="77777777" w:rsidR="00C131EB" w:rsidRPr="00C131EB" w:rsidRDefault="00C131EB" w:rsidP="00C131EB">
            <w:pPr>
              <w:jc w:val="center"/>
              <w:rPr>
                <w:bCs/>
                <w:sz w:val="20"/>
                <w:szCs w:val="20"/>
              </w:rPr>
            </w:pPr>
            <w:r w:rsidRPr="00C131EB">
              <w:rPr>
                <w:bCs/>
                <w:sz w:val="20"/>
                <w:szCs w:val="20"/>
              </w:rPr>
              <w:t>ул. Промышленная</w:t>
            </w:r>
          </w:p>
        </w:tc>
        <w:tc>
          <w:tcPr>
            <w:tcW w:w="667" w:type="pct"/>
            <w:vAlign w:val="center"/>
          </w:tcPr>
          <w:p w14:paraId="46BC71F1"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466BF2B5" w14:textId="77777777" w:rsidR="00C131EB" w:rsidRPr="00C131EB" w:rsidRDefault="00C131EB" w:rsidP="00C131EB">
            <w:pPr>
              <w:jc w:val="center"/>
              <w:rPr>
                <w:bCs/>
                <w:sz w:val="20"/>
                <w:szCs w:val="20"/>
              </w:rPr>
            </w:pPr>
            <w:r w:rsidRPr="00C131EB">
              <w:rPr>
                <w:bCs/>
                <w:sz w:val="20"/>
                <w:szCs w:val="20"/>
              </w:rPr>
              <w:t>-</w:t>
            </w:r>
          </w:p>
        </w:tc>
      </w:tr>
      <w:tr w:rsidR="006D0C78" w:rsidRPr="00C131EB" w14:paraId="64235961" w14:textId="77777777" w:rsidTr="006D0C78">
        <w:trPr>
          <w:trHeight w:val="345"/>
        </w:trPr>
        <w:tc>
          <w:tcPr>
            <w:tcW w:w="615" w:type="pct"/>
            <w:noWrap/>
            <w:vAlign w:val="center"/>
          </w:tcPr>
          <w:p w14:paraId="71943531" w14:textId="77777777" w:rsidR="00C131EB" w:rsidRPr="00C131EB" w:rsidRDefault="00C131EB" w:rsidP="00C131EB">
            <w:pPr>
              <w:jc w:val="center"/>
              <w:rPr>
                <w:bCs/>
                <w:sz w:val="20"/>
                <w:szCs w:val="20"/>
              </w:rPr>
            </w:pPr>
            <w:r w:rsidRPr="00C131EB">
              <w:rPr>
                <w:bCs/>
                <w:sz w:val="20"/>
                <w:szCs w:val="20"/>
              </w:rPr>
              <w:t>252-254</w:t>
            </w:r>
          </w:p>
        </w:tc>
        <w:tc>
          <w:tcPr>
            <w:tcW w:w="530" w:type="pct"/>
            <w:vAlign w:val="center"/>
          </w:tcPr>
          <w:p w14:paraId="5DC981B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6819542"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0447C7AB" w14:textId="77777777" w:rsidR="00C131EB" w:rsidRPr="00C131EB" w:rsidRDefault="00C131EB" w:rsidP="00C131EB">
            <w:pPr>
              <w:jc w:val="center"/>
              <w:rPr>
                <w:bCs/>
                <w:sz w:val="20"/>
                <w:szCs w:val="20"/>
              </w:rPr>
            </w:pPr>
            <w:r w:rsidRPr="00C131EB">
              <w:rPr>
                <w:bCs/>
                <w:sz w:val="20"/>
                <w:szCs w:val="20"/>
              </w:rPr>
              <w:t>Пищепром</w:t>
            </w:r>
          </w:p>
        </w:tc>
        <w:tc>
          <w:tcPr>
            <w:tcW w:w="1110" w:type="pct"/>
            <w:noWrap/>
            <w:vAlign w:val="center"/>
          </w:tcPr>
          <w:p w14:paraId="50C3918F" w14:textId="77777777" w:rsidR="00C131EB" w:rsidRPr="00C131EB" w:rsidRDefault="00C131EB" w:rsidP="00C131EB">
            <w:pPr>
              <w:jc w:val="center"/>
              <w:rPr>
                <w:bCs/>
                <w:sz w:val="20"/>
                <w:szCs w:val="20"/>
              </w:rPr>
            </w:pPr>
            <w:r w:rsidRPr="00C131EB">
              <w:rPr>
                <w:bCs/>
                <w:sz w:val="20"/>
                <w:szCs w:val="20"/>
              </w:rPr>
              <w:t>ул. Панайоти</w:t>
            </w:r>
          </w:p>
        </w:tc>
        <w:tc>
          <w:tcPr>
            <w:tcW w:w="667" w:type="pct"/>
            <w:vAlign w:val="center"/>
          </w:tcPr>
          <w:p w14:paraId="79B3FBC1" w14:textId="77777777" w:rsidR="00C131EB" w:rsidRPr="00C131EB" w:rsidRDefault="00C131EB" w:rsidP="00C131EB">
            <w:pPr>
              <w:jc w:val="center"/>
              <w:rPr>
                <w:bCs/>
                <w:sz w:val="20"/>
                <w:szCs w:val="20"/>
              </w:rPr>
            </w:pPr>
            <w:r w:rsidRPr="00C131EB">
              <w:rPr>
                <w:bCs/>
                <w:sz w:val="20"/>
                <w:szCs w:val="20"/>
              </w:rPr>
              <w:t>2*400</w:t>
            </w:r>
          </w:p>
        </w:tc>
        <w:tc>
          <w:tcPr>
            <w:tcW w:w="783" w:type="pct"/>
            <w:vAlign w:val="center"/>
          </w:tcPr>
          <w:p w14:paraId="08CE0F08" w14:textId="77777777" w:rsidR="00C131EB" w:rsidRPr="00C131EB" w:rsidRDefault="00C131EB" w:rsidP="00C131EB">
            <w:pPr>
              <w:jc w:val="center"/>
              <w:rPr>
                <w:bCs/>
                <w:sz w:val="20"/>
                <w:szCs w:val="20"/>
              </w:rPr>
            </w:pPr>
            <w:r w:rsidRPr="00C131EB">
              <w:rPr>
                <w:bCs/>
                <w:sz w:val="20"/>
                <w:szCs w:val="20"/>
              </w:rPr>
              <w:t>-</w:t>
            </w:r>
          </w:p>
        </w:tc>
      </w:tr>
      <w:tr w:rsidR="006D0C78" w:rsidRPr="00C131EB" w14:paraId="2CC2AB0F" w14:textId="77777777" w:rsidTr="006D0C78">
        <w:trPr>
          <w:trHeight w:val="345"/>
        </w:trPr>
        <w:tc>
          <w:tcPr>
            <w:tcW w:w="615" w:type="pct"/>
            <w:noWrap/>
            <w:vAlign w:val="center"/>
          </w:tcPr>
          <w:p w14:paraId="3B28D646"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28B114D2"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C788A84"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2766B5B5" w14:textId="77777777" w:rsidR="00C131EB" w:rsidRPr="00C131EB" w:rsidRDefault="00C131EB" w:rsidP="00C131EB">
            <w:pPr>
              <w:jc w:val="center"/>
              <w:rPr>
                <w:bCs/>
                <w:sz w:val="20"/>
                <w:szCs w:val="20"/>
              </w:rPr>
            </w:pPr>
            <w:r w:rsidRPr="00C131EB">
              <w:rPr>
                <w:bCs/>
                <w:sz w:val="20"/>
                <w:szCs w:val="20"/>
              </w:rPr>
              <w:t>З-д Лимб Волжанин</w:t>
            </w:r>
          </w:p>
        </w:tc>
        <w:tc>
          <w:tcPr>
            <w:tcW w:w="1110" w:type="pct"/>
            <w:noWrap/>
            <w:vAlign w:val="center"/>
          </w:tcPr>
          <w:p w14:paraId="2A55ACBC" w14:textId="77777777" w:rsidR="00C131EB" w:rsidRPr="00C131EB" w:rsidRDefault="00C131EB" w:rsidP="00C131EB">
            <w:pPr>
              <w:jc w:val="center"/>
              <w:rPr>
                <w:bCs/>
                <w:sz w:val="20"/>
                <w:szCs w:val="20"/>
              </w:rPr>
            </w:pPr>
            <w:r w:rsidRPr="00C131EB">
              <w:rPr>
                <w:bCs/>
                <w:sz w:val="20"/>
                <w:szCs w:val="20"/>
              </w:rPr>
              <w:t>ул. Панайоти</w:t>
            </w:r>
          </w:p>
        </w:tc>
        <w:tc>
          <w:tcPr>
            <w:tcW w:w="667" w:type="pct"/>
            <w:vAlign w:val="center"/>
          </w:tcPr>
          <w:p w14:paraId="33D062D1" w14:textId="77777777" w:rsidR="00C131EB" w:rsidRPr="00C131EB" w:rsidRDefault="00C131EB" w:rsidP="00C131EB">
            <w:pPr>
              <w:jc w:val="center"/>
              <w:rPr>
                <w:bCs/>
                <w:sz w:val="20"/>
                <w:szCs w:val="20"/>
              </w:rPr>
            </w:pPr>
            <w:r w:rsidRPr="00C131EB">
              <w:rPr>
                <w:bCs/>
                <w:sz w:val="20"/>
                <w:szCs w:val="20"/>
              </w:rPr>
              <w:t>2*400</w:t>
            </w:r>
          </w:p>
        </w:tc>
        <w:tc>
          <w:tcPr>
            <w:tcW w:w="783" w:type="pct"/>
            <w:vAlign w:val="center"/>
          </w:tcPr>
          <w:p w14:paraId="5C6BC072" w14:textId="77777777" w:rsidR="00C131EB" w:rsidRPr="00C131EB" w:rsidRDefault="00C131EB" w:rsidP="00C131EB">
            <w:pPr>
              <w:jc w:val="center"/>
              <w:rPr>
                <w:bCs/>
                <w:sz w:val="20"/>
                <w:szCs w:val="20"/>
              </w:rPr>
            </w:pPr>
            <w:r w:rsidRPr="00C131EB">
              <w:rPr>
                <w:bCs/>
                <w:sz w:val="20"/>
                <w:szCs w:val="20"/>
              </w:rPr>
              <w:t>-</w:t>
            </w:r>
          </w:p>
        </w:tc>
      </w:tr>
      <w:tr w:rsidR="006D0C78" w:rsidRPr="00C131EB" w14:paraId="50A08FA0" w14:textId="77777777" w:rsidTr="006D0C78">
        <w:trPr>
          <w:trHeight w:val="345"/>
        </w:trPr>
        <w:tc>
          <w:tcPr>
            <w:tcW w:w="615" w:type="pct"/>
            <w:noWrap/>
            <w:vAlign w:val="center"/>
          </w:tcPr>
          <w:p w14:paraId="43292987"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1D2AFA09"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4C6E485" w14:textId="77777777" w:rsidR="00C131EB" w:rsidRPr="00C131EB" w:rsidRDefault="00C131EB" w:rsidP="00C131EB">
            <w:pPr>
              <w:jc w:val="center"/>
              <w:rPr>
                <w:bCs/>
                <w:sz w:val="20"/>
                <w:szCs w:val="20"/>
              </w:rPr>
            </w:pPr>
            <w:r w:rsidRPr="00C131EB">
              <w:rPr>
                <w:bCs/>
                <w:sz w:val="20"/>
                <w:szCs w:val="20"/>
              </w:rPr>
              <w:t>1986</w:t>
            </w:r>
          </w:p>
        </w:tc>
        <w:tc>
          <w:tcPr>
            <w:tcW w:w="717" w:type="pct"/>
            <w:vAlign w:val="center"/>
          </w:tcPr>
          <w:p w14:paraId="2D396D1A"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F1B4D6C" w14:textId="77777777" w:rsidR="00C131EB" w:rsidRPr="00C131EB" w:rsidRDefault="00C131EB" w:rsidP="00C131EB">
            <w:pPr>
              <w:jc w:val="center"/>
              <w:rPr>
                <w:bCs/>
                <w:sz w:val="20"/>
                <w:szCs w:val="20"/>
              </w:rPr>
            </w:pPr>
            <w:r w:rsidRPr="00C131EB">
              <w:rPr>
                <w:bCs/>
                <w:sz w:val="20"/>
                <w:szCs w:val="20"/>
              </w:rPr>
              <w:t>ул. Панайоти, общежит. консерв. завода</w:t>
            </w:r>
          </w:p>
        </w:tc>
        <w:tc>
          <w:tcPr>
            <w:tcW w:w="667" w:type="pct"/>
            <w:vAlign w:val="center"/>
          </w:tcPr>
          <w:p w14:paraId="2575ECF2"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380FC90B" w14:textId="77777777" w:rsidR="00C131EB" w:rsidRPr="00C131EB" w:rsidRDefault="00C131EB" w:rsidP="00C131EB">
            <w:pPr>
              <w:jc w:val="center"/>
              <w:rPr>
                <w:bCs/>
                <w:sz w:val="20"/>
                <w:szCs w:val="20"/>
              </w:rPr>
            </w:pPr>
            <w:r w:rsidRPr="00C131EB">
              <w:rPr>
                <w:bCs/>
                <w:sz w:val="20"/>
                <w:szCs w:val="20"/>
              </w:rPr>
              <w:t>62</w:t>
            </w:r>
          </w:p>
        </w:tc>
      </w:tr>
      <w:tr w:rsidR="006D0C78" w:rsidRPr="00C131EB" w14:paraId="5FBA21E5" w14:textId="77777777" w:rsidTr="006D0C78">
        <w:trPr>
          <w:trHeight w:val="345"/>
        </w:trPr>
        <w:tc>
          <w:tcPr>
            <w:tcW w:w="615" w:type="pct"/>
            <w:noWrap/>
            <w:vAlign w:val="center"/>
          </w:tcPr>
          <w:p w14:paraId="3AB2C4CB"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77346726"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06620FB" w14:textId="77777777" w:rsidR="00C131EB" w:rsidRPr="00C131EB" w:rsidRDefault="00C131EB" w:rsidP="00C131EB">
            <w:pPr>
              <w:jc w:val="center"/>
              <w:rPr>
                <w:bCs/>
                <w:sz w:val="20"/>
                <w:szCs w:val="20"/>
              </w:rPr>
            </w:pPr>
            <w:r w:rsidRPr="00C131EB">
              <w:rPr>
                <w:bCs/>
                <w:sz w:val="20"/>
                <w:szCs w:val="20"/>
              </w:rPr>
              <w:t>1970</w:t>
            </w:r>
          </w:p>
        </w:tc>
        <w:tc>
          <w:tcPr>
            <w:tcW w:w="717" w:type="pct"/>
            <w:vAlign w:val="center"/>
          </w:tcPr>
          <w:p w14:paraId="590C008B" w14:textId="77777777" w:rsidR="00C131EB" w:rsidRPr="00C131EB" w:rsidRDefault="00C131EB" w:rsidP="00C131EB">
            <w:pPr>
              <w:jc w:val="center"/>
              <w:rPr>
                <w:bCs/>
                <w:sz w:val="20"/>
                <w:szCs w:val="20"/>
              </w:rPr>
            </w:pPr>
            <w:r w:rsidRPr="00C131EB">
              <w:rPr>
                <w:bCs/>
                <w:sz w:val="20"/>
                <w:szCs w:val="20"/>
              </w:rPr>
              <w:t>ТУСМ УКЭС</w:t>
            </w:r>
          </w:p>
        </w:tc>
        <w:tc>
          <w:tcPr>
            <w:tcW w:w="1110" w:type="pct"/>
            <w:noWrap/>
            <w:vAlign w:val="center"/>
          </w:tcPr>
          <w:p w14:paraId="3C7DB9A6" w14:textId="77777777" w:rsidR="00C131EB" w:rsidRPr="00C131EB" w:rsidRDefault="00C131EB" w:rsidP="00C131EB">
            <w:pPr>
              <w:jc w:val="center"/>
              <w:rPr>
                <w:bCs/>
                <w:sz w:val="20"/>
                <w:szCs w:val="20"/>
              </w:rPr>
            </w:pPr>
            <w:r w:rsidRPr="00C131EB">
              <w:rPr>
                <w:bCs/>
                <w:sz w:val="20"/>
                <w:szCs w:val="20"/>
              </w:rPr>
              <w:t>ул. Эльбрусская</w:t>
            </w:r>
          </w:p>
        </w:tc>
        <w:tc>
          <w:tcPr>
            <w:tcW w:w="667" w:type="pct"/>
            <w:vAlign w:val="center"/>
          </w:tcPr>
          <w:p w14:paraId="3E47F763"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69EA61E3" w14:textId="77777777" w:rsidR="00C131EB" w:rsidRPr="00C131EB" w:rsidRDefault="00C131EB" w:rsidP="00C131EB">
            <w:pPr>
              <w:jc w:val="center"/>
              <w:rPr>
                <w:bCs/>
                <w:sz w:val="20"/>
                <w:szCs w:val="20"/>
              </w:rPr>
            </w:pPr>
            <w:r w:rsidRPr="00C131EB">
              <w:rPr>
                <w:bCs/>
                <w:sz w:val="20"/>
                <w:szCs w:val="20"/>
              </w:rPr>
              <w:t>20</w:t>
            </w:r>
          </w:p>
        </w:tc>
      </w:tr>
      <w:tr w:rsidR="006D0C78" w:rsidRPr="00C131EB" w14:paraId="6C0F04F8" w14:textId="77777777" w:rsidTr="006D0C78">
        <w:trPr>
          <w:trHeight w:val="345"/>
        </w:trPr>
        <w:tc>
          <w:tcPr>
            <w:tcW w:w="615" w:type="pct"/>
            <w:noWrap/>
            <w:vAlign w:val="center"/>
          </w:tcPr>
          <w:p w14:paraId="02B345A2" w14:textId="77777777" w:rsidR="00C131EB" w:rsidRPr="00C131EB" w:rsidRDefault="00C131EB" w:rsidP="00C131EB">
            <w:pPr>
              <w:jc w:val="center"/>
              <w:rPr>
                <w:bCs/>
                <w:sz w:val="20"/>
                <w:szCs w:val="20"/>
              </w:rPr>
            </w:pPr>
            <w:r w:rsidRPr="00C131EB">
              <w:rPr>
                <w:bCs/>
                <w:sz w:val="20"/>
                <w:szCs w:val="20"/>
              </w:rPr>
              <w:t>192</w:t>
            </w:r>
          </w:p>
        </w:tc>
        <w:tc>
          <w:tcPr>
            <w:tcW w:w="530" w:type="pct"/>
            <w:vAlign w:val="center"/>
          </w:tcPr>
          <w:p w14:paraId="3282F97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5AA45F8" w14:textId="77777777" w:rsidR="00C131EB" w:rsidRPr="00C131EB" w:rsidRDefault="00C131EB" w:rsidP="00C131EB">
            <w:pPr>
              <w:jc w:val="center"/>
              <w:rPr>
                <w:bCs/>
                <w:sz w:val="20"/>
                <w:szCs w:val="20"/>
              </w:rPr>
            </w:pPr>
            <w:r w:rsidRPr="00C131EB">
              <w:rPr>
                <w:bCs/>
                <w:sz w:val="20"/>
                <w:szCs w:val="20"/>
              </w:rPr>
              <w:t>1970</w:t>
            </w:r>
          </w:p>
        </w:tc>
        <w:tc>
          <w:tcPr>
            <w:tcW w:w="717" w:type="pct"/>
            <w:vAlign w:val="center"/>
          </w:tcPr>
          <w:p w14:paraId="504B1ADA"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6C51FC47" w14:textId="77777777" w:rsidR="00C131EB" w:rsidRPr="00C131EB" w:rsidRDefault="00C131EB" w:rsidP="00C131EB">
            <w:pPr>
              <w:jc w:val="center"/>
              <w:rPr>
                <w:bCs/>
                <w:sz w:val="20"/>
                <w:szCs w:val="20"/>
              </w:rPr>
            </w:pPr>
            <w:r w:rsidRPr="00C131EB">
              <w:rPr>
                <w:bCs/>
                <w:sz w:val="20"/>
                <w:szCs w:val="20"/>
              </w:rPr>
              <w:t>ТУСМ</w:t>
            </w:r>
          </w:p>
        </w:tc>
        <w:tc>
          <w:tcPr>
            <w:tcW w:w="667" w:type="pct"/>
            <w:vAlign w:val="center"/>
          </w:tcPr>
          <w:p w14:paraId="20481CE4"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09891C4A" w14:textId="77777777" w:rsidR="00C131EB" w:rsidRPr="00C131EB" w:rsidRDefault="00C131EB" w:rsidP="00C131EB">
            <w:pPr>
              <w:jc w:val="center"/>
              <w:rPr>
                <w:bCs/>
                <w:sz w:val="20"/>
                <w:szCs w:val="20"/>
              </w:rPr>
            </w:pPr>
            <w:r w:rsidRPr="00C131EB">
              <w:rPr>
                <w:bCs/>
                <w:sz w:val="20"/>
                <w:szCs w:val="20"/>
              </w:rPr>
              <w:t>35</w:t>
            </w:r>
          </w:p>
        </w:tc>
      </w:tr>
      <w:tr w:rsidR="006D0C78" w:rsidRPr="00C131EB" w14:paraId="33B1F2F2" w14:textId="77777777" w:rsidTr="006D0C78">
        <w:trPr>
          <w:trHeight w:val="345"/>
        </w:trPr>
        <w:tc>
          <w:tcPr>
            <w:tcW w:w="615" w:type="pct"/>
            <w:noWrap/>
            <w:vAlign w:val="center"/>
          </w:tcPr>
          <w:p w14:paraId="173E7FE1"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53BC8FD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3E7E2D0"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1F4EAA6" w14:textId="77777777" w:rsidR="00C131EB" w:rsidRPr="00C131EB" w:rsidRDefault="00C131EB" w:rsidP="00C131EB">
            <w:pPr>
              <w:jc w:val="center"/>
              <w:rPr>
                <w:bCs/>
                <w:sz w:val="20"/>
                <w:szCs w:val="20"/>
              </w:rPr>
            </w:pPr>
            <w:r w:rsidRPr="00C131EB">
              <w:rPr>
                <w:bCs/>
                <w:sz w:val="20"/>
                <w:szCs w:val="20"/>
              </w:rPr>
              <w:t>Компакт</w:t>
            </w:r>
          </w:p>
        </w:tc>
        <w:tc>
          <w:tcPr>
            <w:tcW w:w="1110" w:type="pct"/>
            <w:noWrap/>
            <w:vAlign w:val="center"/>
          </w:tcPr>
          <w:p w14:paraId="5BDADF22" w14:textId="77777777" w:rsidR="00C131EB" w:rsidRPr="00C131EB" w:rsidRDefault="00C131EB" w:rsidP="00C131EB">
            <w:pPr>
              <w:jc w:val="center"/>
              <w:rPr>
                <w:bCs/>
                <w:sz w:val="20"/>
                <w:szCs w:val="20"/>
              </w:rPr>
            </w:pPr>
            <w:r w:rsidRPr="00C131EB">
              <w:rPr>
                <w:bCs/>
                <w:sz w:val="20"/>
                <w:szCs w:val="20"/>
              </w:rPr>
              <w:t>ул. Советская</w:t>
            </w:r>
          </w:p>
        </w:tc>
        <w:tc>
          <w:tcPr>
            <w:tcW w:w="667" w:type="pct"/>
            <w:vAlign w:val="center"/>
          </w:tcPr>
          <w:p w14:paraId="76AF0CDD"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348D819B" w14:textId="77777777" w:rsidR="00C131EB" w:rsidRPr="00C131EB" w:rsidRDefault="00C131EB" w:rsidP="00C131EB">
            <w:pPr>
              <w:jc w:val="center"/>
              <w:rPr>
                <w:bCs/>
                <w:sz w:val="20"/>
                <w:szCs w:val="20"/>
              </w:rPr>
            </w:pPr>
            <w:r w:rsidRPr="00C131EB">
              <w:rPr>
                <w:bCs/>
                <w:sz w:val="20"/>
                <w:szCs w:val="20"/>
              </w:rPr>
              <w:t>-</w:t>
            </w:r>
          </w:p>
        </w:tc>
      </w:tr>
      <w:tr w:rsidR="006D0C78" w:rsidRPr="00C131EB" w14:paraId="4D570878" w14:textId="77777777" w:rsidTr="006D0C78">
        <w:trPr>
          <w:trHeight w:val="345"/>
        </w:trPr>
        <w:tc>
          <w:tcPr>
            <w:tcW w:w="615" w:type="pct"/>
            <w:noWrap/>
            <w:vAlign w:val="center"/>
          </w:tcPr>
          <w:p w14:paraId="4CC20D5F"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4B87DF16"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6862636"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5374A994" w14:textId="77777777" w:rsidR="00C131EB" w:rsidRPr="00C131EB" w:rsidRDefault="00C131EB" w:rsidP="00C131EB">
            <w:pPr>
              <w:jc w:val="center"/>
              <w:rPr>
                <w:bCs/>
                <w:sz w:val="20"/>
                <w:szCs w:val="20"/>
              </w:rPr>
            </w:pPr>
            <w:r w:rsidRPr="00C131EB">
              <w:rPr>
                <w:bCs/>
                <w:sz w:val="20"/>
                <w:szCs w:val="20"/>
              </w:rPr>
              <w:t>Инфостандарт</w:t>
            </w:r>
          </w:p>
        </w:tc>
        <w:tc>
          <w:tcPr>
            <w:tcW w:w="1110" w:type="pct"/>
            <w:noWrap/>
            <w:vAlign w:val="center"/>
          </w:tcPr>
          <w:p w14:paraId="3D9A62F0" w14:textId="77777777" w:rsidR="00C131EB" w:rsidRPr="00C131EB" w:rsidRDefault="00C131EB" w:rsidP="00C131EB">
            <w:pPr>
              <w:jc w:val="center"/>
              <w:rPr>
                <w:bCs/>
                <w:sz w:val="20"/>
                <w:szCs w:val="20"/>
              </w:rPr>
            </w:pPr>
            <w:r w:rsidRPr="00C131EB">
              <w:rPr>
                <w:bCs/>
                <w:sz w:val="20"/>
                <w:szCs w:val="20"/>
              </w:rPr>
              <w:t>пр. Ленина</w:t>
            </w:r>
          </w:p>
        </w:tc>
        <w:tc>
          <w:tcPr>
            <w:tcW w:w="667" w:type="pct"/>
            <w:vAlign w:val="center"/>
          </w:tcPr>
          <w:p w14:paraId="66D278A9"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336BE5AE" w14:textId="77777777" w:rsidR="00C131EB" w:rsidRPr="00C131EB" w:rsidRDefault="00C131EB" w:rsidP="00C131EB">
            <w:pPr>
              <w:jc w:val="center"/>
              <w:rPr>
                <w:bCs/>
                <w:sz w:val="20"/>
                <w:szCs w:val="20"/>
              </w:rPr>
            </w:pPr>
            <w:r w:rsidRPr="00C131EB">
              <w:rPr>
                <w:bCs/>
                <w:sz w:val="20"/>
                <w:szCs w:val="20"/>
              </w:rPr>
              <w:t>-</w:t>
            </w:r>
          </w:p>
        </w:tc>
      </w:tr>
      <w:tr w:rsidR="006D0C78" w:rsidRPr="00C131EB" w14:paraId="30321CD4" w14:textId="77777777" w:rsidTr="006D0C78">
        <w:trPr>
          <w:trHeight w:val="345"/>
        </w:trPr>
        <w:tc>
          <w:tcPr>
            <w:tcW w:w="615" w:type="pct"/>
            <w:noWrap/>
            <w:vAlign w:val="center"/>
          </w:tcPr>
          <w:p w14:paraId="1EECCFA5"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7DE69D9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337BF76"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5CB8C80A" w14:textId="77777777" w:rsidR="00C131EB" w:rsidRPr="00C131EB" w:rsidRDefault="00C131EB" w:rsidP="00C131EB">
            <w:pPr>
              <w:jc w:val="center"/>
              <w:rPr>
                <w:bCs/>
                <w:sz w:val="20"/>
                <w:szCs w:val="20"/>
              </w:rPr>
            </w:pPr>
            <w:r w:rsidRPr="00C131EB">
              <w:rPr>
                <w:bCs/>
                <w:sz w:val="20"/>
                <w:szCs w:val="20"/>
              </w:rPr>
              <w:t>ХПП</w:t>
            </w:r>
          </w:p>
        </w:tc>
        <w:tc>
          <w:tcPr>
            <w:tcW w:w="1110" w:type="pct"/>
            <w:noWrap/>
            <w:vAlign w:val="center"/>
          </w:tcPr>
          <w:p w14:paraId="37DF0DFC" w14:textId="77777777" w:rsidR="00C131EB" w:rsidRPr="00C131EB" w:rsidRDefault="00C131EB" w:rsidP="00C131EB">
            <w:pPr>
              <w:jc w:val="center"/>
              <w:rPr>
                <w:bCs/>
                <w:sz w:val="20"/>
                <w:szCs w:val="20"/>
              </w:rPr>
            </w:pPr>
            <w:r w:rsidRPr="00C131EB">
              <w:rPr>
                <w:bCs/>
                <w:sz w:val="20"/>
                <w:szCs w:val="20"/>
              </w:rPr>
              <w:t>ул. Эльбрусская</w:t>
            </w:r>
          </w:p>
        </w:tc>
        <w:tc>
          <w:tcPr>
            <w:tcW w:w="667" w:type="pct"/>
            <w:vAlign w:val="center"/>
          </w:tcPr>
          <w:p w14:paraId="03285B09" w14:textId="77777777" w:rsidR="00C131EB" w:rsidRPr="00C131EB" w:rsidRDefault="00C131EB" w:rsidP="00C131EB">
            <w:pPr>
              <w:jc w:val="center"/>
              <w:rPr>
                <w:bCs/>
                <w:sz w:val="20"/>
                <w:szCs w:val="20"/>
              </w:rPr>
            </w:pPr>
            <w:r w:rsidRPr="00C131EB">
              <w:rPr>
                <w:bCs/>
                <w:sz w:val="20"/>
                <w:szCs w:val="20"/>
              </w:rPr>
              <w:t>2*400</w:t>
            </w:r>
          </w:p>
        </w:tc>
        <w:tc>
          <w:tcPr>
            <w:tcW w:w="783" w:type="pct"/>
            <w:vAlign w:val="center"/>
          </w:tcPr>
          <w:p w14:paraId="3E391D9E" w14:textId="77777777" w:rsidR="00C131EB" w:rsidRPr="00C131EB" w:rsidRDefault="00C131EB" w:rsidP="00C131EB">
            <w:pPr>
              <w:jc w:val="center"/>
              <w:rPr>
                <w:bCs/>
                <w:sz w:val="20"/>
                <w:szCs w:val="20"/>
              </w:rPr>
            </w:pPr>
            <w:r w:rsidRPr="00C131EB">
              <w:rPr>
                <w:bCs/>
                <w:sz w:val="20"/>
                <w:szCs w:val="20"/>
              </w:rPr>
              <w:t>-</w:t>
            </w:r>
          </w:p>
        </w:tc>
      </w:tr>
      <w:tr w:rsidR="006D0C78" w:rsidRPr="00C131EB" w14:paraId="0432A038" w14:textId="77777777" w:rsidTr="006D0C78">
        <w:trPr>
          <w:trHeight w:val="345"/>
        </w:trPr>
        <w:tc>
          <w:tcPr>
            <w:tcW w:w="615" w:type="pct"/>
            <w:noWrap/>
            <w:vAlign w:val="center"/>
          </w:tcPr>
          <w:p w14:paraId="0D88C71D" w14:textId="77777777" w:rsidR="00C131EB" w:rsidRPr="00C131EB" w:rsidRDefault="00C131EB" w:rsidP="00C131EB">
            <w:pPr>
              <w:jc w:val="center"/>
              <w:rPr>
                <w:bCs/>
                <w:sz w:val="20"/>
                <w:szCs w:val="20"/>
              </w:rPr>
            </w:pPr>
            <w:r w:rsidRPr="00C131EB">
              <w:rPr>
                <w:bCs/>
                <w:sz w:val="20"/>
                <w:szCs w:val="20"/>
              </w:rPr>
              <w:lastRenderedPageBreak/>
              <w:t>194</w:t>
            </w:r>
          </w:p>
        </w:tc>
        <w:tc>
          <w:tcPr>
            <w:tcW w:w="530" w:type="pct"/>
            <w:vAlign w:val="center"/>
          </w:tcPr>
          <w:p w14:paraId="534B4BB2"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AA3D34B"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9ED9FBD" w14:textId="77777777" w:rsidR="00C131EB" w:rsidRPr="00C131EB" w:rsidRDefault="00C131EB" w:rsidP="00C131EB">
            <w:pPr>
              <w:jc w:val="center"/>
              <w:rPr>
                <w:bCs/>
                <w:sz w:val="20"/>
                <w:szCs w:val="20"/>
              </w:rPr>
            </w:pPr>
            <w:r w:rsidRPr="00C131EB">
              <w:rPr>
                <w:bCs/>
                <w:sz w:val="20"/>
                <w:szCs w:val="20"/>
              </w:rPr>
              <w:t>ХПП</w:t>
            </w:r>
          </w:p>
        </w:tc>
        <w:tc>
          <w:tcPr>
            <w:tcW w:w="1110" w:type="pct"/>
            <w:noWrap/>
            <w:vAlign w:val="center"/>
          </w:tcPr>
          <w:p w14:paraId="3C15F80B" w14:textId="77777777" w:rsidR="00C131EB" w:rsidRPr="00C131EB" w:rsidRDefault="00C131EB" w:rsidP="00C131EB">
            <w:pPr>
              <w:jc w:val="center"/>
              <w:rPr>
                <w:bCs/>
                <w:sz w:val="20"/>
                <w:szCs w:val="20"/>
              </w:rPr>
            </w:pPr>
            <w:r w:rsidRPr="00C131EB">
              <w:rPr>
                <w:bCs/>
                <w:sz w:val="20"/>
                <w:szCs w:val="20"/>
              </w:rPr>
              <w:t>ул. Эльбрусская</w:t>
            </w:r>
          </w:p>
        </w:tc>
        <w:tc>
          <w:tcPr>
            <w:tcW w:w="667" w:type="pct"/>
            <w:vAlign w:val="center"/>
          </w:tcPr>
          <w:p w14:paraId="31D9846E"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00BA3FEA" w14:textId="77777777" w:rsidR="00C131EB" w:rsidRPr="00C131EB" w:rsidRDefault="00C131EB" w:rsidP="00C131EB">
            <w:pPr>
              <w:jc w:val="center"/>
              <w:rPr>
                <w:bCs/>
                <w:sz w:val="20"/>
                <w:szCs w:val="20"/>
              </w:rPr>
            </w:pPr>
            <w:r w:rsidRPr="00C131EB">
              <w:rPr>
                <w:bCs/>
                <w:sz w:val="20"/>
                <w:szCs w:val="20"/>
              </w:rPr>
              <w:t>-</w:t>
            </w:r>
          </w:p>
        </w:tc>
      </w:tr>
      <w:tr w:rsidR="006D0C78" w:rsidRPr="00C131EB" w14:paraId="30EF9B32" w14:textId="77777777" w:rsidTr="006D0C78">
        <w:trPr>
          <w:trHeight w:val="345"/>
        </w:trPr>
        <w:tc>
          <w:tcPr>
            <w:tcW w:w="615" w:type="pct"/>
            <w:noWrap/>
            <w:vAlign w:val="center"/>
          </w:tcPr>
          <w:p w14:paraId="25393E44"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20168557"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B060B80" w14:textId="77777777" w:rsidR="00C131EB" w:rsidRPr="00C131EB" w:rsidRDefault="00C131EB" w:rsidP="00C131EB">
            <w:pPr>
              <w:jc w:val="center"/>
              <w:rPr>
                <w:bCs/>
                <w:sz w:val="20"/>
                <w:szCs w:val="20"/>
              </w:rPr>
            </w:pPr>
            <w:r w:rsidRPr="00C131EB">
              <w:rPr>
                <w:bCs/>
                <w:sz w:val="20"/>
                <w:szCs w:val="20"/>
              </w:rPr>
              <w:t>1972</w:t>
            </w:r>
          </w:p>
        </w:tc>
        <w:tc>
          <w:tcPr>
            <w:tcW w:w="717" w:type="pct"/>
            <w:vAlign w:val="center"/>
          </w:tcPr>
          <w:p w14:paraId="51F3E1C3"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1428D723" w14:textId="77777777" w:rsidR="00C131EB" w:rsidRPr="00C131EB" w:rsidRDefault="00C131EB" w:rsidP="00C131EB">
            <w:pPr>
              <w:jc w:val="center"/>
              <w:rPr>
                <w:bCs/>
                <w:sz w:val="20"/>
                <w:szCs w:val="20"/>
              </w:rPr>
            </w:pPr>
            <w:r w:rsidRPr="00C131EB">
              <w:rPr>
                <w:bCs/>
                <w:sz w:val="20"/>
                <w:szCs w:val="20"/>
              </w:rPr>
              <w:t>ул. Буденого, ул. Мира</w:t>
            </w:r>
          </w:p>
        </w:tc>
        <w:tc>
          <w:tcPr>
            <w:tcW w:w="667" w:type="pct"/>
            <w:vAlign w:val="center"/>
          </w:tcPr>
          <w:p w14:paraId="7DD21B0D"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0064AA8D" w14:textId="77777777" w:rsidR="00C131EB" w:rsidRPr="00C131EB" w:rsidRDefault="00C131EB" w:rsidP="00C131EB">
            <w:pPr>
              <w:jc w:val="center"/>
              <w:rPr>
                <w:bCs/>
                <w:sz w:val="20"/>
                <w:szCs w:val="20"/>
              </w:rPr>
            </w:pPr>
            <w:r w:rsidRPr="00C131EB">
              <w:rPr>
                <w:bCs/>
                <w:sz w:val="20"/>
                <w:szCs w:val="20"/>
              </w:rPr>
              <w:t>57</w:t>
            </w:r>
          </w:p>
        </w:tc>
      </w:tr>
      <w:tr w:rsidR="006D0C78" w:rsidRPr="00C131EB" w14:paraId="4177A6CD" w14:textId="77777777" w:rsidTr="006D0C78">
        <w:trPr>
          <w:trHeight w:val="345"/>
        </w:trPr>
        <w:tc>
          <w:tcPr>
            <w:tcW w:w="615" w:type="pct"/>
            <w:noWrap/>
            <w:vAlign w:val="center"/>
          </w:tcPr>
          <w:p w14:paraId="73219AF0"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6B41E63E"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A2AB881"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3F520EE" w14:textId="77777777" w:rsidR="00C131EB" w:rsidRPr="00C131EB" w:rsidRDefault="00C131EB" w:rsidP="00C131EB">
            <w:pPr>
              <w:jc w:val="center"/>
              <w:rPr>
                <w:bCs/>
                <w:sz w:val="20"/>
                <w:szCs w:val="20"/>
              </w:rPr>
            </w:pPr>
            <w:r w:rsidRPr="00C131EB">
              <w:rPr>
                <w:bCs/>
                <w:sz w:val="20"/>
                <w:szCs w:val="20"/>
              </w:rPr>
              <w:t>«Заря»</w:t>
            </w:r>
          </w:p>
        </w:tc>
        <w:tc>
          <w:tcPr>
            <w:tcW w:w="1110" w:type="pct"/>
            <w:noWrap/>
            <w:vAlign w:val="center"/>
          </w:tcPr>
          <w:p w14:paraId="5DFD0BCC" w14:textId="77777777" w:rsidR="00C131EB" w:rsidRPr="00C131EB" w:rsidRDefault="00C131EB" w:rsidP="00C131EB">
            <w:pPr>
              <w:jc w:val="center"/>
              <w:rPr>
                <w:bCs/>
                <w:sz w:val="20"/>
                <w:szCs w:val="20"/>
              </w:rPr>
            </w:pPr>
            <w:r w:rsidRPr="00C131EB">
              <w:rPr>
                <w:bCs/>
                <w:sz w:val="20"/>
                <w:szCs w:val="20"/>
              </w:rPr>
              <w:t>ул. Эльбрусская</w:t>
            </w:r>
          </w:p>
        </w:tc>
        <w:tc>
          <w:tcPr>
            <w:tcW w:w="667" w:type="pct"/>
            <w:vAlign w:val="center"/>
          </w:tcPr>
          <w:p w14:paraId="4FBA79EF"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3FE4A416" w14:textId="77777777" w:rsidR="00C131EB" w:rsidRPr="00C131EB" w:rsidRDefault="00C131EB" w:rsidP="00C131EB">
            <w:pPr>
              <w:jc w:val="center"/>
              <w:rPr>
                <w:bCs/>
                <w:sz w:val="20"/>
                <w:szCs w:val="20"/>
              </w:rPr>
            </w:pPr>
            <w:r w:rsidRPr="00C131EB">
              <w:rPr>
                <w:bCs/>
                <w:sz w:val="20"/>
                <w:szCs w:val="20"/>
              </w:rPr>
              <w:t>-</w:t>
            </w:r>
          </w:p>
        </w:tc>
      </w:tr>
      <w:tr w:rsidR="006D0C78" w:rsidRPr="00C131EB" w14:paraId="59063A9A" w14:textId="77777777" w:rsidTr="006D0C78">
        <w:trPr>
          <w:trHeight w:val="345"/>
        </w:trPr>
        <w:tc>
          <w:tcPr>
            <w:tcW w:w="615" w:type="pct"/>
            <w:noWrap/>
            <w:vAlign w:val="center"/>
          </w:tcPr>
          <w:p w14:paraId="2646D2E7"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0615A5E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789B143"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86208DE" w14:textId="77777777" w:rsidR="00C131EB" w:rsidRPr="00C131EB" w:rsidRDefault="00C131EB" w:rsidP="00C131EB">
            <w:pPr>
              <w:jc w:val="center"/>
              <w:rPr>
                <w:bCs/>
                <w:sz w:val="20"/>
                <w:szCs w:val="20"/>
              </w:rPr>
            </w:pPr>
            <w:r w:rsidRPr="00C131EB">
              <w:rPr>
                <w:bCs/>
                <w:sz w:val="20"/>
                <w:szCs w:val="20"/>
              </w:rPr>
              <w:t>«Заря»</w:t>
            </w:r>
          </w:p>
        </w:tc>
        <w:tc>
          <w:tcPr>
            <w:tcW w:w="1110" w:type="pct"/>
            <w:noWrap/>
            <w:vAlign w:val="center"/>
          </w:tcPr>
          <w:p w14:paraId="73FB08F5" w14:textId="77777777" w:rsidR="00C131EB" w:rsidRPr="00C131EB" w:rsidRDefault="00C131EB" w:rsidP="00C131EB">
            <w:pPr>
              <w:jc w:val="center"/>
              <w:rPr>
                <w:bCs/>
                <w:sz w:val="20"/>
                <w:szCs w:val="20"/>
              </w:rPr>
            </w:pPr>
            <w:r w:rsidRPr="00C131EB">
              <w:rPr>
                <w:bCs/>
                <w:sz w:val="20"/>
                <w:szCs w:val="20"/>
              </w:rPr>
              <w:t>«Заря» двор</w:t>
            </w:r>
          </w:p>
        </w:tc>
        <w:tc>
          <w:tcPr>
            <w:tcW w:w="667" w:type="pct"/>
            <w:vAlign w:val="center"/>
          </w:tcPr>
          <w:p w14:paraId="009396D2"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390D947C" w14:textId="77777777" w:rsidR="00C131EB" w:rsidRPr="00C131EB" w:rsidRDefault="00C131EB" w:rsidP="00C131EB">
            <w:pPr>
              <w:jc w:val="center"/>
              <w:rPr>
                <w:bCs/>
                <w:sz w:val="20"/>
                <w:szCs w:val="20"/>
              </w:rPr>
            </w:pPr>
            <w:r w:rsidRPr="00C131EB">
              <w:rPr>
                <w:bCs/>
                <w:sz w:val="20"/>
                <w:szCs w:val="20"/>
              </w:rPr>
              <w:t>-</w:t>
            </w:r>
          </w:p>
        </w:tc>
      </w:tr>
      <w:tr w:rsidR="006D0C78" w:rsidRPr="00C131EB" w14:paraId="7D8A1B98" w14:textId="77777777" w:rsidTr="006D0C78">
        <w:trPr>
          <w:trHeight w:val="345"/>
        </w:trPr>
        <w:tc>
          <w:tcPr>
            <w:tcW w:w="615" w:type="pct"/>
            <w:noWrap/>
            <w:vAlign w:val="center"/>
          </w:tcPr>
          <w:p w14:paraId="5F031E47"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15AD7F0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BF02031"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060FC50E" w14:textId="77777777" w:rsidR="00C131EB" w:rsidRPr="00C131EB" w:rsidRDefault="00C131EB" w:rsidP="00C131EB">
            <w:pPr>
              <w:jc w:val="center"/>
              <w:rPr>
                <w:bCs/>
                <w:sz w:val="20"/>
                <w:szCs w:val="20"/>
              </w:rPr>
            </w:pPr>
            <w:r w:rsidRPr="00C131EB">
              <w:rPr>
                <w:bCs/>
                <w:sz w:val="20"/>
                <w:szCs w:val="20"/>
              </w:rPr>
              <w:t>Мехлесхоз</w:t>
            </w:r>
          </w:p>
        </w:tc>
        <w:tc>
          <w:tcPr>
            <w:tcW w:w="1110" w:type="pct"/>
            <w:noWrap/>
            <w:vAlign w:val="center"/>
          </w:tcPr>
          <w:p w14:paraId="260767FB" w14:textId="77777777" w:rsidR="00C131EB" w:rsidRPr="00C131EB" w:rsidRDefault="00C131EB" w:rsidP="00C131EB">
            <w:pPr>
              <w:jc w:val="center"/>
              <w:rPr>
                <w:bCs/>
                <w:sz w:val="20"/>
                <w:szCs w:val="20"/>
              </w:rPr>
            </w:pPr>
            <w:r w:rsidRPr="00C131EB">
              <w:rPr>
                <w:bCs/>
                <w:sz w:val="20"/>
                <w:szCs w:val="20"/>
              </w:rPr>
              <w:t>ул. Фрунзе</w:t>
            </w:r>
          </w:p>
        </w:tc>
        <w:tc>
          <w:tcPr>
            <w:tcW w:w="667" w:type="pct"/>
            <w:vAlign w:val="center"/>
          </w:tcPr>
          <w:p w14:paraId="052CBD03"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205BD1BE" w14:textId="77777777" w:rsidR="00C131EB" w:rsidRPr="00C131EB" w:rsidRDefault="00C131EB" w:rsidP="00C131EB">
            <w:pPr>
              <w:jc w:val="center"/>
              <w:rPr>
                <w:bCs/>
                <w:sz w:val="20"/>
                <w:szCs w:val="20"/>
              </w:rPr>
            </w:pPr>
            <w:r w:rsidRPr="00C131EB">
              <w:rPr>
                <w:bCs/>
                <w:sz w:val="20"/>
                <w:szCs w:val="20"/>
              </w:rPr>
              <w:t>87</w:t>
            </w:r>
          </w:p>
        </w:tc>
      </w:tr>
      <w:tr w:rsidR="006D0C78" w:rsidRPr="00C131EB" w14:paraId="727D1F4F" w14:textId="77777777" w:rsidTr="006D0C78">
        <w:trPr>
          <w:trHeight w:val="345"/>
        </w:trPr>
        <w:tc>
          <w:tcPr>
            <w:tcW w:w="615" w:type="pct"/>
            <w:noWrap/>
            <w:vAlign w:val="center"/>
          </w:tcPr>
          <w:p w14:paraId="3651918D"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7249A776"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EAA4086"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47A0276" w14:textId="77777777" w:rsidR="00C131EB" w:rsidRPr="00C131EB" w:rsidRDefault="00C131EB" w:rsidP="00C131EB">
            <w:pPr>
              <w:jc w:val="center"/>
              <w:rPr>
                <w:bCs/>
                <w:sz w:val="20"/>
                <w:szCs w:val="20"/>
              </w:rPr>
            </w:pPr>
            <w:r w:rsidRPr="00C131EB">
              <w:rPr>
                <w:bCs/>
                <w:sz w:val="20"/>
                <w:szCs w:val="20"/>
              </w:rPr>
              <w:t>ГРС</w:t>
            </w:r>
          </w:p>
        </w:tc>
        <w:tc>
          <w:tcPr>
            <w:tcW w:w="1110" w:type="pct"/>
            <w:noWrap/>
            <w:vAlign w:val="center"/>
          </w:tcPr>
          <w:p w14:paraId="47BD4208" w14:textId="77777777" w:rsidR="00C131EB" w:rsidRPr="00C131EB" w:rsidRDefault="00C131EB" w:rsidP="00C131EB">
            <w:pPr>
              <w:jc w:val="center"/>
              <w:rPr>
                <w:bCs/>
                <w:sz w:val="20"/>
                <w:szCs w:val="20"/>
              </w:rPr>
            </w:pPr>
            <w:r w:rsidRPr="00C131EB">
              <w:rPr>
                <w:bCs/>
                <w:sz w:val="20"/>
                <w:szCs w:val="20"/>
              </w:rPr>
              <w:t>ул. Фрунзе(ГРС)</w:t>
            </w:r>
          </w:p>
        </w:tc>
        <w:tc>
          <w:tcPr>
            <w:tcW w:w="667" w:type="pct"/>
            <w:vAlign w:val="center"/>
          </w:tcPr>
          <w:p w14:paraId="429B0C97"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513ED4F8" w14:textId="77777777" w:rsidR="00C131EB" w:rsidRPr="00C131EB" w:rsidRDefault="00C131EB" w:rsidP="00C131EB">
            <w:pPr>
              <w:jc w:val="center"/>
              <w:rPr>
                <w:bCs/>
                <w:sz w:val="20"/>
                <w:szCs w:val="20"/>
              </w:rPr>
            </w:pPr>
            <w:r w:rsidRPr="00C131EB">
              <w:rPr>
                <w:bCs/>
                <w:sz w:val="20"/>
                <w:szCs w:val="20"/>
              </w:rPr>
              <w:t>72</w:t>
            </w:r>
          </w:p>
        </w:tc>
      </w:tr>
      <w:tr w:rsidR="006D0C78" w:rsidRPr="00C131EB" w14:paraId="47D6FAF7" w14:textId="77777777" w:rsidTr="006D0C78">
        <w:trPr>
          <w:trHeight w:val="345"/>
        </w:trPr>
        <w:tc>
          <w:tcPr>
            <w:tcW w:w="615" w:type="pct"/>
            <w:noWrap/>
            <w:vAlign w:val="center"/>
          </w:tcPr>
          <w:p w14:paraId="45270525"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04FD489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3D59A47" w14:textId="77777777" w:rsidR="00C131EB" w:rsidRPr="00C131EB" w:rsidRDefault="00C131EB" w:rsidP="00C131EB">
            <w:pPr>
              <w:jc w:val="center"/>
              <w:rPr>
                <w:bCs/>
                <w:sz w:val="20"/>
                <w:szCs w:val="20"/>
              </w:rPr>
            </w:pPr>
            <w:r w:rsidRPr="00C131EB">
              <w:rPr>
                <w:bCs/>
                <w:sz w:val="20"/>
                <w:szCs w:val="20"/>
              </w:rPr>
              <w:t>1990</w:t>
            </w:r>
          </w:p>
        </w:tc>
        <w:tc>
          <w:tcPr>
            <w:tcW w:w="717" w:type="pct"/>
            <w:vAlign w:val="center"/>
          </w:tcPr>
          <w:p w14:paraId="348C40BA"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39BFC7C" w14:textId="77777777" w:rsidR="00C131EB" w:rsidRPr="00C131EB" w:rsidRDefault="00C131EB" w:rsidP="00C131EB">
            <w:pPr>
              <w:jc w:val="center"/>
              <w:rPr>
                <w:bCs/>
                <w:sz w:val="20"/>
                <w:szCs w:val="20"/>
              </w:rPr>
            </w:pPr>
            <w:r w:rsidRPr="00C131EB">
              <w:rPr>
                <w:bCs/>
                <w:sz w:val="20"/>
                <w:szCs w:val="20"/>
              </w:rPr>
              <w:t>ул. Угнич. район Водоканала</w:t>
            </w:r>
          </w:p>
        </w:tc>
        <w:tc>
          <w:tcPr>
            <w:tcW w:w="667" w:type="pct"/>
            <w:vAlign w:val="center"/>
          </w:tcPr>
          <w:p w14:paraId="1231DD84"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1E0BDAD6" w14:textId="77777777" w:rsidR="00C131EB" w:rsidRPr="00C131EB" w:rsidRDefault="00C131EB" w:rsidP="00C131EB">
            <w:pPr>
              <w:jc w:val="center"/>
              <w:rPr>
                <w:bCs/>
                <w:sz w:val="20"/>
                <w:szCs w:val="20"/>
              </w:rPr>
            </w:pPr>
            <w:r w:rsidRPr="00C131EB">
              <w:rPr>
                <w:bCs/>
                <w:sz w:val="20"/>
                <w:szCs w:val="20"/>
              </w:rPr>
              <w:t>69</w:t>
            </w:r>
          </w:p>
        </w:tc>
      </w:tr>
      <w:tr w:rsidR="006D0C78" w:rsidRPr="00C131EB" w14:paraId="797060AE" w14:textId="77777777" w:rsidTr="006D0C78">
        <w:trPr>
          <w:trHeight w:val="345"/>
        </w:trPr>
        <w:tc>
          <w:tcPr>
            <w:tcW w:w="615" w:type="pct"/>
            <w:noWrap/>
            <w:vAlign w:val="center"/>
          </w:tcPr>
          <w:p w14:paraId="1D66AA8D" w14:textId="77777777" w:rsidR="00C131EB" w:rsidRPr="00C131EB" w:rsidRDefault="00C131EB" w:rsidP="00C131EB">
            <w:pPr>
              <w:jc w:val="center"/>
              <w:rPr>
                <w:bCs/>
                <w:sz w:val="20"/>
                <w:szCs w:val="20"/>
              </w:rPr>
            </w:pPr>
            <w:r w:rsidRPr="00C131EB">
              <w:rPr>
                <w:bCs/>
                <w:sz w:val="20"/>
                <w:szCs w:val="20"/>
              </w:rPr>
              <w:t>192-107</w:t>
            </w:r>
          </w:p>
        </w:tc>
        <w:tc>
          <w:tcPr>
            <w:tcW w:w="530" w:type="pct"/>
            <w:vAlign w:val="center"/>
          </w:tcPr>
          <w:p w14:paraId="06A9AE6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69379D5" w14:textId="77777777" w:rsidR="00C131EB" w:rsidRPr="00C131EB" w:rsidRDefault="00C131EB" w:rsidP="00C131EB">
            <w:pPr>
              <w:jc w:val="center"/>
              <w:rPr>
                <w:bCs/>
                <w:sz w:val="20"/>
                <w:szCs w:val="20"/>
              </w:rPr>
            </w:pPr>
            <w:r w:rsidRPr="00C131EB">
              <w:rPr>
                <w:bCs/>
                <w:sz w:val="20"/>
                <w:szCs w:val="20"/>
              </w:rPr>
              <w:t>1981</w:t>
            </w:r>
          </w:p>
        </w:tc>
        <w:tc>
          <w:tcPr>
            <w:tcW w:w="717" w:type="pct"/>
            <w:vAlign w:val="center"/>
          </w:tcPr>
          <w:p w14:paraId="52B5BBDE"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20F5052C" w14:textId="77777777" w:rsidR="00C131EB" w:rsidRPr="00C131EB" w:rsidRDefault="00C131EB" w:rsidP="00C131EB">
            <w:pPr>
              <w:jc w:val="center"/>
              <w:rPr>
                <w:bCs/>
                <w:sz w:val="20"/>
                <w:szCs w:val="20"/>
              </w:rPr>
            </w:pPr>
            <w:r w:rsidRPr="00C131EB">
              <w:rPr>
                <w:bCs/>
                <w:sz w:val="20"/>
                <w:szCs w:val="20"/>
              </w:rPr>
              <w:t>Кооператор</w:t>
            </w:r>
          </w:p>
        </w:tc>
        <w:tc>
          <w:tcPr>
            <w:tcW w:w="667" w:type="pct"/>
            <w:vAlign w:val="center"/>
          </w:tcPr>
          <w:p w14:paraId="72D4346F"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51EC8327" w14:textId="77777777" w:rsidR="00C131EB" w:rsidRPr="00C131EB" w:rsidRDefault="00C131EB" w:rsidP="00C131EB">
            <w:pPr>
              <w:jc w:val="center"/>
              <w:rPr>
                <w:bCs/>
                <w:sz w:val="20"/>
                <w:szCs w:val="20"/>
              </w:rPr>
            </w:pPr>
            <w:r w:rsidRPr="00C131EB">
              <w:rPr>
                <w:bCs/>
                <w:sz w:val="20"/>
                <w:szCs w:val="20"/>
              </w:rPr>
              <w:t>78</w:t>
            </w:r>
          </w:p>
        </w:tc>
      </w:tr>
      <w:tr w:rsidR="006D0C78" w:rsidRPr="00C131EB" w14:paraId="33C9871B" w14:textId="77777777" w:rsidTr="006D0C78">
        <w:trPr>
          <w:trHeight w:val="345"/>
        </w:trPr>
        <w:tc>
          <w:tcPr>
            <w:tcW w:w="615" w:type="pct"/>
            <w:noWrap/>
            <w:vAlign w:val="center"/>
          </w:tcPr>
          <w:p w14:paraId="6739FA88" w14:textId="77777777" w:rsidR="00C131EB" w:rsidRPr="00C131EB" w:rsidRDefault="00C131EB" w:rsidP="00C131EB">
            <w:pPr>
              <w:jc w:val="center"/>
              <w:rPr>
                <w:bCs/>
                <w:sz w:val="20"/>
                <w:szCs w:val="20"/>
              </w:rPr>
            </w:pPr>
            <w:r w:rsidRPr="00C131EB">
              <w:rPr>
                <w:bCs/>
                <w:sz w:val="20"/>
                <w:szCs w:val="20"/>
              </w:rPr>
              <w:t>192-107</w:t>
            </w:r>
          </w:p>
        </w:tc>
        <w:tc>
          <w:tcPr>
            <w:tcW w:w="530" w:type="pct"/>
            <w:vAlign w:val="center"/>
          </w:tcPr>
          <w:p w14:paraId="364D0F0B"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4546F874" w14:textId="77777777" w:rsidR="00C131EB" w:rsidRPr="00C131EB" w:rsidRDefault="00C131EB" w:rsidP="00C131EB">
            <w:pPr>
              <w:jc w:val="center"/>
              <w:rPr>
                <w:bCs/>
                <w:sz w:val="20"/>
                <w:szCs w:val="20"/>
              </w:rPr>
            </w:pPr>
            <w:r w:rsidRPr="00C131EB">
              <w:rPr>
                <w:bCs/>
                <w:sz w:val="20"/>
                <w:szCs w:val="20"/>
              </w:rPr>
              <w:t>1983</w:t>
            </w:r>
          </w:p>
        </w:tc>
        <w:tc>
          <w:tcPr>
            <w:tcW w:w="717" w:type="pct"/>
            <w:vAlign w:val="center"/>
          </w:tcPr>
          <w:p w14:paraId="4EB663B7"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61C3AB2" w14:textId="77777777" w:rsidR="00C131EB" w:rsidRPr="00C131EB" w:rsidRDefault="00C131EB" w:rsidP="00C131EB">
            <w:pPr>
              <w:jc w:val="center"/>
              <w:rPr>
                <w:bCs/>
                <w:sz w:val="20"/>
                <w:szCs w:val="20"/>
              </w:rPr>
            </w:pPr>
            <w:r w:rsidRPr="00C131EB">
              <w:rPr>
                <w:bCs/>
                <w:sz w:val="20"/>
                <w:szCs w:val="20"/>
              </w:rPr>
              <w:t>Кооператор</w:t>
            </w:r>
          </w:p>
        </w:tc>
        <w:tc>
          <w:tcPr>
            <w:tcW w:w="667" w:type="pct"/>
            <w:vAlign w:val="center"/>
          </w:tcPr>
          <w:p w14:paraId="4404A8FD" w14:textId="77777777" w:rsidR="00C131EB" w:rsidRPr="00C131EB" w:rsidRDefault="00C131EB" w:rsidP="00C131EB">
            <w:pPr>
              <w:jc w:val="center"/>
              <w:rPr>
                <w:bCs/>
                <w:sz w:val="20"/>
                <w:szCs w:val="20"/>
              </w:rPr>
            </w:pPr>
            <w:r w:rsidRPr="00C131EB">
              <w:rPr>
                <w:bCs/>
                <w:sz w:val="20"/>
                <w:szCs w:val="20"/>
              </w:rPr>
              <w:t>630</w:t>
            </w:r>
          </w:p>
        </w:tc>
        <w:tc>
          <w:tcPr>
            <w:tcW w:w="783" w:type="pct"/>
            <w:vAlign w:val="center"/>
          </w:tcPr>
          <w:p w14:paraId="01D3C216" w14:textId="77777777" w:rsidR="00C131EB" w:rsidRPr="00C131EB" w:rsidRDefault="00C131EB" w:rsidP="00C131EB">
            <w:pPr>
              <w:jc w:val="center"/>
              <w:rPr>
                <w:bCs/>
                <w:sz w:val="20"/>
                <w:szCs w:val="20"/>
              </w:rPr>
            </w:pPr>
            <w:r w:rsidRPr="00C131EB">
              <w:rPr>
                <w:bCs/>
                <w:sz w:val="20"/>
                <w:szCs w:val="20"/>
              </w:rPr>
              <w:t>85</w:t>
            </w:r>
          </w:p>
        </w:tc>
      </w:tr>
      <w:tr w:rsidR="006D0C78" w:rsidRPr="00C131EB" w14:paraId="2CE33785" w14:textId="77777777" w:rsidTr="006D0C78">
        <w:trPr>
          <w:trHeight w:val="345"/>
        </w:trPr>
        <w:tc>
          <w:tcPr>
            <w:tcW w:w="615" w:type="pct"/>
            <w:noWrap/>
            <w:vAlign w:val="center"/>
          </w:tcPr>
          <w:p w14:paraId="5550EABB" w14:textId="77777777" w:rsidR="00C131EB" w:rsidRPr="00C131EB" w:rsidRDefault="00C131EB" w:rsidP="00C131EB">
            <w:pPr>
              <w:jc w:val="center"/>
              <w:rPr>
                <w:bCs/>
                <w:sz w:val="20"/>
                <w:szCs w:val="20"/>
              </w:rPr>
            </w:pPr>
            <w:r w:rsidRPr="00C131EB">
              <w:rPr>
                <w:bCs/>
                <w:sz w:val="20"/>
                <w:szCs w:val="20"/>
              </w:rPr>
              <w:t>192-107</w:t>
            </w:r>
          </w:p>
        </w:tc>
        <w:tc>
          <w:tcPr>
            <w:tcW w:w="530" w:type="pct"/>
            <w:vAlign w:val="center"/>
          </w:tcPr>
          <w:p w14:paraId="1C49E33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99DD825" w14:textId="77777777" w:rsidR="00C131EB" w:rsidRPr="00C131EB" w:rsidRDefault="00C131EB" w:rsidP="00C131EB">
            <w:pPr>
              <w:jc w:val="center"/>
              <w:rPr>
                <w:bCs/>
                <w:sz w:val="20"/>
                <w:szCs w:val="20"/>
              </w:rPr>
            </w:pPr>
            <w:r w:rsidRPr="00C131EB">
              <w:rPr>
                <w:bCs/>
                <w:sz w:val="20"/>
                <w:szCs w:val="20"/>
              </w:rPr>
              <w:t>1981</w:t>
            </w:r>
          </w:p>
        </w:tc>
        <w:tc>
          <w:tcPr>
            <w:tcW w:w="717" w:type="pct"/>
            <w:vAlign w:val="center"/>
          </w:tcPr>
          <w:p w14:paraId="1779DB43"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38DD4852" w14:textId="77777777" w:rsidR="00C131EB" w:rsidRPr="00C131EB" w:rsidRDefault="00C131EB" w:rsidP="00C131EB">
            <w:pPr>
              <w:jc w:val="center"/>
              <w:rPr>
                <w:bCs/>
                <w:sz w:val="20"/>
                <w:szCs w:val="20"/>
              </w:rPr>
            </w:pPr>
            <w:r w:rsidRPr="00C131EB">
              <w:rPr>
                <w:bCs/>
                <w:sz w:val="20"/>
                <w:szCs w:val="20"/>
              </w:rPr>
              <w:t>ул. Фрунзе 5-20</w:t>
            </w:r>
          </w:p>
        </w:tc>
        <w:tc>
          <w:tcPr>
            <w:tcW w:w="667" w:type="pct"/>
            <w:vAlign w:val="center"/>
          </w:tcPr>
          <w:p w14:paraId="1C2C475C"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69BA5888" w14:textId="77777777" w:rsidR="00C131EB" w:rsidRPr="00C131EB" w:rsidRDefault="00C131EB" w:rsidP="00C131EB">
            <w:pPr>
              <w:jc w:val="center"/>
              <w:rPr>
                <w:bCs/>
                <w:sz w:val="20"/>
                <w:szCs w:val="20"/>
              </w:rPr>
            </w:pPr>
            <w:r w:rsidRPr="00C131EB">
              <w:rPr>
                <w:bCs/>
                <w:sz w:val="20"/>
                <w:szCs w:val="20"/>
              </w:rPr>
              <w:t>53</w:t>
            </w:r>
          </w:p>
        </w:tc>
      </w:tr>
      <w:tr w:rsidR="006D0C78" w:rsidRPr="00C131EB" w14:paraId="3AC15186" w14:textId="77777777" w:rsidTr="006D0C78">
        <w:trPr>
          <w:trHeight w:val="345"/>
        </w:trPr>
        <w:tc>
          <w:tcPr>
            <w:tcW w:w="615" w:type="pct"/>
            <w:noWrap/>
            <w:vAlign w:val="center"/>
          </w:tcPr>
          <w:p w14:paraId="23D5A230"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55BBE01B"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3914F64" w14:textId="77777777" w:rsidR="00C131EB" w:rsidRPr="00C131EB" w:rsidRDefault="00C131EB" w:rsidP="00C131EB">
            <w:pPr>
              <w:jc w:val="center"/>
              <w:rPr>
                <w:bCs/>
                <w:sz w:val="20"/>
                <w:szCs w:val="20"/>
              </w:rPr>
            </w:pPr>
            <w:r w:rsidRPr="00C131EB">
              <w:rPr>
                <w:bCs/>
                <w:sz w:val="20"/>
                <w:szCs w:val="20"/>
              </w:rPr>
              <w:t>1980</w:t>
            </w:r>
          </w:p>
        </w:tc>
        <w:tc>
          <w:tcPr>
            <w:tcW w:w="717" w:type="pct"/>
            <w:vAlign w:val="center"/>
          </w:tcPr>
          <w:p w14:paraId="189F722B"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37EB8FFF" w14:textId="77777777" w:rsidR="00C131EB" w:rsidRPr="00C131EB" w:rsidRDefault="00C131EB" w:rsidP="00C131EB">
            <w:pPr>
              <w:jc w:val="center"/>
              <w:rPr>
                <w:bCs/>
                <w:sz w:val="20"/>
                <w:szCs w:val="20"/>
              </w:rPr>
            </w:pPr>
            <w:r w:rsidRPr="00C131EB">
              <w:rPr>
                <w:bCs/>
                <w:sz w:val="20"/>
                <w:szCs w:val="20"/>
              </w:rPr>
              <w:t>ДК</w:t>
            </w:r>
          </w:p>
        </w:tc>
        <w:tc>
          <w:tcPr>
            <w:tcW w:w="667" w:type="pct"/>
            <w:vAlign w:val="center"/>
          </w:tcPr>
          <w:p w14:paraId="63000233"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12615332" w14:textId="77777777" w:rsidR="00C131EB" w:rsidRPr="00C131EB" w:rsidRDefault="00C131EB" w:rsidP="00C131EB">
            <w:pPr>
              <w:jc w:val="center"/>
              <w:rPr>
                <w:bCs/>
                <w:sz w:val="20"/>
                <w:szCs w:val="20"/>
              </w:rPr>
            </w:pPr>
            <w:r w:rsidRPr="00C131EB">
              <w:rPr>
                <w:bCs/>
                <w:sz w:val="20"/>
                <w:szCs w:val="20"/>
              </w:rPr>
              <w:t>-</w:t>
            </w:r>
          </w:p>
        </w:tc>
      </w:tr>
      <w:tr w:rsidR="006D0C78" w:rsidRPr="00C131EB" w14:paraId="26F89CC6" w14:textId="77777777" w:rsidTr="006D0C78">
        <w:trPr>
          <w:trHeight w:val="345"/>
        </w:trPr>
        <w:tc>
          <w:tcPr>
            <w:tcW w:w="615" w:type="pct"/>
            <w:noWrap/>
            <w:vAlign w:val="center"/>
          </w:tcPr>
          <w:p w14:paraId="2561498A"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204EEE07"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F0E538B"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3A7BC89" w14:textId="77777777" w:rsidR="00C131EB" w:rsidRPr="00C131EB" w:rsidRDefault="00C131EB" w:rsidP="00C131EB">
            <w:pPr>
              <w:jc w:val="center"/>
              <w:rPr>
                <w:bCs/>
                <w:sz w:val="20"/>
                <w:szCs w:val="20"/>
              </w:rPr>
            </w:pPr>
            <w:r w:rsidRPr="00C131EB">
              <w:rPr>
                <w:bCs/>
                <w:sz w:val="20"/>
                <w:szCs w:val="20"/>
              </w:rPr>
              <w:t>ДР СУ-6 ДЭП</w:t>
            </w:r>
          </w:p>
        </w:tc>
        <w:tc>
          <w:tcPr>
            <w:tcW w:w="1110" w:type="pct"/>
            <w:noWrap/>
            <w:vAlign w:val="center"/>
          </w:tcPr>
          <w:p w14:paraId="44F8A0B9" w14:textId="77777777" w:rsidR="00C131EB" w:rsidRPr="00C131EB" w:rsidRDefault="00C131EB" w:rsidP="00C131EB">
            <w:pPr>
              <w:jc w:val="center"/>
              <w:rPr>
                <w:bCs/>
                <w:sz w:val="20"/>
                <w:szCs w:val="20"/>
              </w:rPr>
            </w:pPr>
            <w:r w:rsidRPr="00C131EB">
              <w:rPr>
                <w:bCs/>
                <w:sz w:val="20"/>
                <w:szCs w:val="20"/>
              </w:rPr>
              <w:t>ул. Псычох</w:t>
            </w:r>
          </w:p>
        </w:tc>
        <w:tc>
          <w:tcPr>
            <w:tcW w:w="667" w:type="pct"/>
            <w:vAlign w:val="center"/>
          </w:tcPr>
          <w:p w14:paraId="113AA197"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1155E32B" w14:textId="77777777" w:rsidR="00C131EB" w:rsidRPr="00C131EB" w:rsidRDefault="00C131EB" w:rsidP="00C131EB">
            <w:pPr>
              <w:jc w:val="center"/>
              <w:rPr>
                <w:bCs/>
                <w:sz w:val="20"/>
                <w:szCs w:val="20"/>
              </w:rPr>
            </w:pPr>
            <w:r w:rsidRPr="00C131EB">
              <w:rPr>
                <w:bCs/>
                <w:sz w:val="20"/>
                <w:szCs w:val="20"/>
              </w:rPr>
              <w:t>-</w:t>
            </w:r>
          </w:p>
        </w:tc>
      </w:tr>
      <w:tr w:rsidR="006D0C78" w:rsidRPr="00C131EB" w14:paraId="5B0F3354" w14:textId="77777777" w:rsidTr="006D0C78">
        <w:trPr>
          <w:trHeight w:val="345"/>
        </w:trPr>
        <w:tc>
          <w:tcPr>
            <w:tcW w:w="615" w:type="pct"/>
            <w:noWrap/>
            <w:vAlign w:val="center"/>
          </w:tcPr>
          <w:p w14:paraId="2AA31B97"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4E664A8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4545A1EA"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B61606E" w14:textId="77777777" w:rsidR="00C131EB" w:rsidRPr="00C131EB" w:rsidRDefault="00C131EB" w:rsidP="00C131EB">
            <w:pPr>
              <w:jc w:val="center"/>
              <w:rPr>
                <w:bCs/>
                <w:sz w:val="20"/>
                <w:szCs w:val="20"/>
              </w:rPr>
            </w:pPr>
            <w:r w:rsidRPr="00C131EB">
              <w:rPr>
                <w:bCs/>
                <w:sz w:val="20"/>
                <w:szCs w:val="20"/>
              </w:rPr>
              <w:t>Плодопит.</w:t>
            </w:r>
          </w:p>
        </w:tc>
        <w:tc>
          <w:tcPr>
            <w:tcW w:w="1110" w:type="pct"/>
            <w:noWrap/>
            <w:vAlign w:val="center"/>
          </w:tcPr>
          <w:p w14:paraId="01BD2E50" w14:textId="77777777" w:rsidR="00C131EB" w:rsidRPr="00C131EB" w:rsidRDefault="00C131EB" w:rsidP="00C131EB">
            <w:pPr>
              <w:jc w:val="center"/>
              <w:rPr>
                <w:bCs/>
                <w:sz w:val="20"/>
                <w:szCs w:val="20"/>
              </w:rPr>
            </w:pPr>
            <w:r w:rsidRPr="00C131EB">
              <w:rPr>
                <w:bCs/>
                <w:sz w:val="20"/>
                <w:szCs w:val="20"/>
              </w:rPr>
              <w:t>ул. Псычох</w:t>
            </w:r>
          </w:p>
        </w:tc>
        <w:tc>
          <w:tcPr>
            <w:tcW w:w="667" w:type="pct"/>
            <w:vAlign w:val="center"/>
          </w:tcPr>
          <w:p w14:paraId="51A65814" w14:textId="77777777" w:rsidR="00C131EB" w:rsidRPr="00C131EB" w:rsidRDefault="00C131EB" w:rsidP="00C131EB">
            <w:pPr>
              <w:jc w:val="center"/>
              <w:rPr>
                <w:bCs/>
                <w:sz w:val="20"/>
                <w:szCs w:val="20"/>
              </w:rPr>
            </w:pPr>
            <w:r w:rsidRPr="00C131EB">
              <w:rPr>
                <w:bCs/>
                <w:sz w:val="20"/>
                <w:szCs w:val="20"/>
              </w:rPr>
              <w:t>630</w:t>
            </w:r>
          </w:p>
        </w:tc>
        <w:tc>
          <w:tcPr>
            <w:tcW w:w="783" w:type="pct"/>
            <w:vAlign w:val="center"/>
          </w:tcPr>
          <w:p w14:paraId="758DC6C4" w14:textId="77777777" w:rsidR="00C131EB" w:rsidRPr="00C131EB" w:rsidRDefault="00C131EB" w:rsidP="00C131EB">
            <w:pPr>
              <w:jc w:val="center"/>
              <w:rPr>
                <w:bCs/>
                <w:sz w:val="20"/>
                <w:szCs w:val="20"/>
              </w:rPr>
            </w:pPr>
            <w:r w:rsidRPr="00C131EB">
              <w:rPr>
                <w:bCs/>
                <w:sz w:val="20"/>
                <w:szCs w:val="20"/>
              </w:rPr>
              <w:t>-</w:t>
            </w:r>
          </w:p>
        </w:tc>
      </w:tr>
      <w:tr w:rsidR="006D0C78" w:rsidRPr="00C131EB" w14:paraId="4F3A322C" w14:textId="77777777" w:rsidTr="006D0C78">
        <w:trPr>
          <w:trHeight w:val="345"/>
        </w:trPr>
        <w:tc>
          <w:tcPr>
            <w:tcW w:w="615" w:type="pct"/>
            <w:noWrap/>
            <w:vAlign w:val="center"/>
          </w:tcPr>
          <w:p w14:paraId="71310D88"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01E1097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134621C"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1A4A424" w14:textId="77777777" w:rsidR="00C131EB" w:rsidRPr="00C131EB" w:rsidRDefault="00C131EB" w:rsidP="00C131EB">
            <w:pPr>
              <w:jc w:val="center"/>
              <w:rPr>
                <w:bCs/>
                <w:sz w:val="20"/>
                <w:szCs w:val="20"/>
              </w:rPr>
            </w:pPr>
            <w:r w:rsidRPr="00C131EB">
              <w:rPr>
                <w:bCs/>
                <w:sz w:val="20"/>
                <w:szCs w:val="20"/>
              </w:rPr>
              <w:t>БДРСУ</w:t>
            </w:r>
          </w:p>
        </w:tc>
        <w:tc>
          <w:tcPr>
            <w:tcW w:w="1110" w:type="pct"/>
            <w:noWrap/>
            <w:vAlign w:val="center"/>
          </w:tcPr>
          <w:p w14:paraId="6439CCFF" w14:textId="77777777" w:rsidR="00C131EB" w:rsidRPr="00C131EB" w:rsidRDefault="00C131EB" w:rsidP="00C131EB">
            <w:pPr>
              <w:jc w:val="center"/>
              <w:rPr>
                <w:bCs/>
                <w:sz w:val="20"/>
                <w:szCs w:val="20"/>
              </w:rPr>
            </w:pPr>
            <w:r w:rsidRPr="00C131EB">
              <w:rPr>
                <w:bCs/>
                <w:sz w:val="20"/>
                <w:szCs w:val="20"/>
              </w:rPr>
              <w:t>БДРСУ, ул. Карачаева</w:t>
            </w:r>
          </w:p>
        </w:tc>
        <w:tc>
          <w:tcPr>
            <w:tcW w:w="667" w:type="pct"/>
            <w:vAlign w:val="center"/>
          </w:tcPr>
          <w:p w14:paraId="187A3D43"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248CF906" w14:textId="77777777" w:rsidR="00C131EB" w:rsidRPr="00C131EB" w:rsidRDefault="00C131EB" w:rsidP="00C131EB">
            <w:pPr>
              <w:jc w:val="center"/>
              <w:rPr>
                <w:bCs/>
                <w:sz w:val="20"/>
                <w:szCs w:val="20"/>
              </w:rPr>
            </w:pPr>
            <w:r w:rsidRPr="00C131EB">
              <w:rPr>
                <w:bCs/>
                <w:sz w:val="20"/>
                <w:szCs w:val="20"/>
              </w:rPr>
              <w:t>-</w:t>
            </w:r>
          </w:p>
        </w:tc>
      </w:tr>
      <w:tr w:rsidR="006D0C78" w:rsidRPr="00C131EB" w14:paraId="4A553867" w14:textId="77777777" w:rsidTr="006D0C78">
        <w:trPr>
          <w:trHeight w:val="345"/>
        </w:trPr>
        <w:tc>
          <w:tcPr>
            <w:tcW w:w="615" w:type="pct"/>
            <w:noWrap/>
            <w:vAlign w:val="center"/>
          </w:tcPr>
          <w:p w14:paraId="06A39768"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4CF426F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4D8744FE" w14:textId="77777777" w:rsidR="00C131EB" w:rsidRPr="00C131EB" w:rsidRDefault="00C131EB" w:rsidP="00C131EB">
            <w:pPr>
              <w:jc w:val="center"/>
              <w:rPr>
                <w:bCs/>
                <w:sz w:val="20"/>
                <w:szCs w:val="20"/>
              </w:rPr>
            </w:pPr>
            <w:r w:rsidRPr="00C131EB">
              <w:rPr>
                <w:bCs/>
                <w:sz w:val="20"/>
                <w:szCs w:val="20"/>
              </w:rPr>
              <w:t>1978</w:t>
            </w:r>
          </w:p>
        </w:tc>
        <w:tc>
          <w:tcPr>
            <w:tcW w:w="717" w:type="pct"/>
            <w:vAlign w:val="center"/>
          </w:tcPr>
          <w:p w14:paraId="596EA2C2"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466C831" w14:textId="77777777" w:rsidR="00C131EB" w:rsidRPr="00C131EB" w:rsidRDefault="00C131EB" w:rsidP="00C131EB">
            <w:pPr>
              <w:jc w:val="center"/>
              <w:rPr>
                <w:bCs/>
                <w:sz w:val="20"/>
                <w:szCs w:val="20"/>
              </w:rPr>
            </w:pPr>
            <w:r w:rsidRPr="00C131EB">
              <w:rPr>
                <w:bCs/>
                <w:sz w:val="20"/>
                <w:szCs w:val="20"/>
              </w:rPr>
              <w:t>ПЧ ул. Катханова</w:t>
            </w:r>
          </w:p>
        </w:tc>
        <w:tc>
          <w:tcPr>
            <w:tcW w:w="667" w:type="pct"/>
            <w:vAlign w:val="center"/>
          </w:tcPr>
          <w:p w14:paraId="761ABFDD"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7B3F66BC" w14:textId="77777777" w:rsidR="00C131EB" w:rsidRPr="00C131EB" w:rsidRDefault="00C131EB" w:rsidP="00C131EB">
            <w:pPr>
              <w:jc w:val="center"/>
              <w:rPr>
                <w:bCs/>
                <w:sz w:val="20"/>
                <w:szCs w:val="20"/>
              </w:rPr>
            </w:pPr>
            <w:r w:rsidRPr="00C131EB">
              <w:rPr>
                <w:bCs/>
                <w:sz w:val="20"/>
                <w:szCs w:val="20"/>
              </w:rPr>
              <w:t>40</w:t>
            </w:r>
          </w:p>
        </w:tc>
      </w:tr>
      <w:tr w:rsidR="006D0C78" w:rsidRPr="00C131EB" w14:paraId="7CAD8365" w14:textId="77777777" w:rsidTr="006D0C78">
        <w:trPr>
          <w:trHeight w:val="345"/>
        </w:trPr>
        <w:tc>
          <w:tcPr>
            <w:tcW w:w="615" w:type="pct"/>
            <w:noWrap/>
            <w:vAlign w:val="center"/>
          </w:tcPr>
          <w:p w14:paraId="426195DE"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34BF464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8F90451" w14:textId="77777777" w:rsidR="00C131EB" w:rsidRPr="00C131EB" w:rsidRDefault="00C131EB" w:rsidP="00C131EB">
            <w:pPr>
              <w:jc w:val="center"/>
              <w:rPr>
                <w:bCs/>
                <w:sz w:val="20"/>
                <w:szCs w:val="20"/>
              </w:rPr>
            </w:pPr>
            <w:r w:rsidRPr="00C131EB">
              <w:rPr>
                <w:bCs/>
                <w:sz w:val="20"/>
                <w:szCs w:val="20"/>
              </w:rPr>
              <w:t>1983</w:t>
            </w:r>
          </w:p>
        </w:tc>
        <w:tc>
          <w:tcPr>
            <w:tcW w:w="717" w:type="pct"/>
            <w:vAlign w:val="center"/>
          </w:tcPr>
          <w:p w14:paraId="74275311"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23AAA37F" w14:textId="77777777" w:rsidR="00C131EB" w:rsidRPr="00C131EB" w:rsidRDefault="00C131EB" w:rsidP="00C131EB">
            <w:pPr>
              <w:jc w:val="center"/>
              <w:rPr>
                <w:bCs/>
                <w:sz w:val="20"/>
                <w:szCs w:val="20"/>
              </w:rPr>
            </w:pPr>
            <w:r w:rsidRPr="00C131EB">
              <w:rPr>
                <w:bCs/>
                <w:sz w:val="20"/>
                <w:szCs w:val="20"/>
              </w:rPr>
              <w:t>ул. Толстого</w:t>
            </w:r>
          </w:p>
        </w:tc>
        <w:tc>
          <w:tcPr>
            <w:tcW w:w="667" w:type="pct"/>
            <w:vAlign w:val="center"/>
          </w:tcPr>
          <w:p w14:paraId="644EFD66"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455C3016" w14:textId="77777777" w:rsidR="00C131EB" w:rsidRPr="00C131EB" w:rsidRDefault="00C131EB" w:rsidP="00C131EB">
            <w:pPr>
              <w:jc w:val="center"/>
              <w:rPr>
                <w:bCs/>
                <w:sz w:val="20"/>
                <w:szCs w:val="20"/>
              </w:rPr>
            </w:pPr>
            <w:r w:rsidRPr="00C131EB">
              <w:rPr>
                <w:bCs/>
                <w:sz w:val="20"/>
                <w:szCs w:val="20"/>
              </w:rPr>
              <w:t>95</w:t>
            </w:r>
          </w:p>
        </w:tc>
      </w:tr>
      <w:tr w:rsidR="006D0C78" w:rsidRPr="00C131EB" w14:paraId="4669E51E" w14:textId="77777777" w:rsidTr="006D0C78">
        <w:trPr>
          <w:trHeight w:val="345"/>
        </w:trPr>
        <w:tc>
          <w:tcPr>
            <w:tcW w:w="615" w:type="pct"/>
            <w:noWrap/>
            <w:vAlign w:val="center"/>
          </w:tcPr>
          <w:p w14:paraId="2796BDDE"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5CFEB102"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1D97EE2" w14:textId="77777777" w:rsidR="00C131EB" w:rsidRPr="00C131EB" w:rsidRDefault="00C131EB" w:rsidP="00C131EB">
            <w:pPr>
              <w:jc w:val="center"/>
              <w:rPr>
                <w:bCs/>
                <w:sz w:val="20"/>
                <w:szCs w:val="20"/>
              </w:rPr>
            </w:pPr>
            <w:r w:rsidRPr="00C131EB">
              <w:rPr>
                <w:bCs/>
                <w:sz w:val="20"/>
                <w:szCs w:val="20"/>
              </w:rPr>
              <w:t>1986</w:t>
            </w:r>
          </w:p>
        </w:tc>
        <w:tc>
          <w:tcPr>
            <w:tcW w:w="717" w:type="pct"/>
            <w:vAlign w:val="center"/>
          </w:tcPr>
          <w:p w14:paraId="7FE55FD1"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1D99CC37" w14:textId="77777777" w:rsidR="00C131EB" w:rsidRPr="00C131EB" w:rsidRDefault="00C131EB" w:rsidP="00C131EB">
            <w:pPr>
              <w:jc w:val="center"/>
              <w:rPr>
                <w:bCs/>
                <w:sz w:val="20"/>
                <w:szCs w:val="20"/>
              </w:rPr>
            </w:pPr>
            <w:r w:rsidRPr="00C131EB">
              <w:rPr>
                <w:bCs/>
                <w:sz w:val="20"/>
                <w:szCs w:val="20"/>
              </w:rPr>
              <w:t>ул. Мебельная</w:t>
            </w:r>
          </w:p>
        </w:tc>
        <w:tc>
          <w:tcPr>
            <w:tcW w:w="667" w:type="pct"/>
            <w:vAlign w:val="center"/>
          </w:tcPr>
          <w:p w14:paraId="303C140D"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0BDA07CC" w14:textId="77777777" w:rsidR="00C131EB" w:rsidRPr="00C131EB" w:rsidRDefault="00C131EB" w:rsidP="00C131EB">
            <w:pPr>
              <w:jc w:val="center"/>
              <w:rPr>
                <w:bCs/>
                <w:sz w:val="20"/>
                <w:szCs w:val="20"/>
              </w:rPr>
            </w:pPr>
            <w:r w:rsidRPr="00C131EB">
              <w:rPr>
                <w:bCs/>
                <w:sz w:val="20"/>
                <w:szCs w:val="20"/>
              </w:rPr>
              <w:t>87</w:t>
            </w:r>
          </w:p>
        </w:tc>
      </w:tr>
      <w:tr w:rsidR="006D0C78" w:rsidRPr="00C131EB" w14:paraId="4029775E" w14:textId="77777777" w:rsidTr="006D0C78">
        <w:trPr>
          <w:trHeight w:val="345"/>
        </w:trPr>
        <w:tc>
          <w:tcPr>
            <w:tcW w:w="615" w:type="pct"/>
            <w:noWrap/>
            <w:vAlign w:val="center"/>
          </w:tcPr>
          <w:p w14:paraId="678778BA"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532F66B0"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C835616" w14:textId="77777777" w:rsidR="00C131EB" w:rsidRPr="00C131EB" w:rsidRDefault="00C131EB" w:rsidP="00C131EB">
            <w:pPr>
              <w:jc w:val="center"/>
              <w:rPr>
                <w:bCs/>
                <w:sz w:val="20"/>
                <w:szCs w:val="20"/>
              </w:rPr>
            </w:pPr>
            <w:r w:rsidRPr="00C131EB">
              <w:rPr>
                <w:bCs/>
                <w:sz w:val="20"/>
                <w:szCs w:val="20"/>
              </w:rPr>
              <w:t>1988</w:t>
            </w:r>
          </w:p>
        </w:tc>
        <w:tc>
          <w:tcPr>
            <w:tcW w:w="717" w:type="pct"/>
            <w:vAlign w:val="center"/>
          </w:tcPr>
          <w:p w14:paraId="358A7644"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1BE7D43D" w14:textId="77777777" w:rsidR="00C131EB" w:rsidRPr="00C131EB" w:rsidRDefault="00C131EB" w:rsidP="00C131EB">
            <w:pPr>
              <w:jc w:val="center"/>
              <w:rPr>
                <w:bCs/>
                <w:sz w:val="20"/>
                <w:szCs w:val="20"/>
              </w:rPr>
            </w:pPr>
            <w:r w:rsidRPr="00C131EB">
              <w:rPr>
                <w:bCs/>
                <w:sz w:val="20"/>
                <w:szCs w:val="20"/>
              </w:rPr>
              <w:t>ул. Буденого СШ №6</w:t>
            </w:r>
          </w:p>
        </w:tc>
        <w:tc>
          <w:tcPr>
            <w:tcW w:w="667" w:type="pct"/>
            <w:vAlign w:val="center"/>
          </w:tcPr>
          <w:p w14:paraId="27C5F138"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6FC3A8A3" w14:textId="77777777" w:rsidR="00C131EB" w:rsidRPr="00C131EB" w:rsidRDefault="00C131EB" w:rsidP="00C131EB">
            <w:pPr>
              <w:jc w:val="center"/>
              <w:rPr>
                <w:bCs/>
                <w:sz w:val="20"/>
                <w:szCs w:val="20"/>
              </w:rPr>
            </w:pPr>
            <w:r w:rsidRPr="00C131EB">
              <w:rPr>
                <w:bCs/>
                <w:sz w:val="20"/>
                <w:szCs w:val="20"/>
              </w:rPr>
              <w:t>83</w:t>
            </w:r>
          </w:p>
        </w:tc>
      </w:tr>
      <w:tr w:rsidR="006D0C78" w:rsidRPr="00C131EB" w14:paraId="4EE1E862" w14:textId="77777777" w:rsidTr="006D0C78">
        <w:trPr>
          <w:trHeight w:val="345"/>
        </w:trPr>
        <w:tc>
          <w:tcPr>
            <w:tcW w:w="615" w:type="pct"/>
            <w:noWrap/>
            <w:vAlign w:val="center"/>
          </w:tcPr>
          <w:p w14:paraId="11D51842" w14:textId="77777777" w:rsidR="00C131EB" w:rsidRPr="00C131EB" w:rsidRDefault="00C131EB" w:rsidP="00C131EB">
            <w:pPr>
              <w:jc w:val="center"/>
              <w:rPr>
                <w:bCs/>
                <w:sz w:val="20"/>
                <w:szCs w:val="20"/>
              </w:rPr>
            </w:pPr>
            <w:r w:rsidRPr="00C131EB">
              <w:rPr>
                <w:bCs/>
                <w:sz w:val="20"/>
                <w:szCs w:val="20"/>
              </w:rPr>
              <w:t>196</w:t>
            </w:r>
          </w:p>
        </w:tc>
        <w:tc>
          <w:tcPr>
            <w:tcW w:w="530" w:type="pct"/>
            <w:vAlign w:val="center"/>
          </w:tcPr>
          <w:p w14:paraId="37105DEA"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9EFADDB" w14:textId="77777777" w:rsidR="00C131EB" w:rsidRPr="00C131EB" w:rsidRDefault="00C131EB" w:rsidP="00C131EB">
            <w:pPr>
              <w:jc w:val="center"/>
              <w:rPr>
                <w:bCs/>
                <w:sz w:val="20"/>
                <w:szCs w:val="20"/>
              </w:rPr>
            </w:pPr>
            <w:r w:rsidRPr="00C131EB">
              <w:rPr>
                <w:bCs/>
                <w:sz w:val="20"/>
                <w:szCs w:val="20"/>
              </w:rPr>
              <w:t>1987</w:t>
            </w:r>
          </w:p>
        </w:tc>
        <w:tc>
          <w:tcPr>
            <w:tcW w:w="717" w:type="pct"/>
            <w:vAlign w:val="center"/>
          </w:tcPr>
          <w:p w14:paraId="4AED67D9"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10B5E001" w14:textId="77777777" w:rsidR="00C131EB" w:rsidRPr="00C131EB" w:rsidRDefault="00C131EB" w:rsidP="00C131EB">
            <w:pPr>
              <w:jc w:val="center"/>
              <w:rPr>
                <w:bCs/>
                <w:sz w:val="20"/>
                <w:szCs w:val="20"/>
              </w:rPr>
            </w:pPr>
            <w:r w:rsidRPr="00C131EB">
              <w:rPr>
                <w:bCs/>
                <w:sz w:val="20"/>
                <w:szCs w:val="20"/>
              </w:rPr>
              <w:t>Военкомат, пр. Ленина</w:t>
            </w:r>
          </w:p>
        </w:tc>
        <w:tc>
          <w:tcPr>
            <w:tcW w:w="667" w:type="pct"/>
            <w:vAlign w:val="center"/>
          </w:tcPr>
          <w:p w14:paraId="2C5F369E"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5BBF2456" w14:textId="77777777" w:rsidR="00C131EB" w:rsidRPr="00C131EB" w:rsidRDefault="00C131EB" w:rsidP="00C131EB">
            <w:pPr>
              <w:jc w:val="center"/>
              <w:rPr>
                <w:bCs/>
                <w:sz w:val="20"/>
                <w:szCs w:val="20"/>
              </w:rPr>
            </w:pPr>
            <w:r w:rsidRPr="00C131EB">
              <w:rPr>
                <w:bCs/>
                <w:sz w:val="20"/>
                <w:szCs w:val="20"/>
              </w:rPr>
              <w:t>90</w:t>
            </w:r>
          </w:p>
        </w:tc>
      </w:tr>
      <w:tr w:rsidR="006D0C78" w:rsidRPr="00C131EB" w14:paraId="66A125C1" w14:textId="77777777" w:rsidTr="006D0C78">
        <w:trPr>
          <w:trHeight w:val="345"/>
        </w:trPr>
        <w:tc>
          <w:tcPr>
            <w:tcW w:w="615" w:type="pct"/>
            <w:noWrap/>
            <w:vAlign w:val="center"/>
          </w:tcPr>
          <w:p w14:paraId="4B9CDC14"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5BB3DB5B"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DF32813"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455179A" w14:textId="77777777" w:rsidR="00C131EB" w:rsidRPr="00C131EB" w:rsidRDefault="00C131EB" w:rsidP="00C131EB">
            <w:pPr>
              <w:jc w:val="center"/>
              <w:rPr>
                <w:bCs/>
                <w:sz w:val="20"/>
                <w:szCs w:val="20"/>
              </w:rPr>
            </w:pPr>
            <w:r w:rsidRPr="00C131EB">
              <w:rPr>
                <w:bCs/>
                <w:sz w:val="20"/>
                <w:szCs w:val="20"/>
              </w:rPr>
              <w:t>Баксан-хлеб</w:t>
            </w:r>
          </w:p>
        </w:tc>
        <w:tc>
          <w:tcPr>
            <w:tcW w:w="1110" w:type="pct"/>
            <w:noWrap/>
            <w:vAlign w:val="center"/>
          </w:tcPr>
          <w:p w14:paraId="1F77395A" w14:textId="77777777" w:rsidR="00C131EB" w:rsidRPr="00C131EB" w:rsidRDefault="00C131EB" w:rsidP="00C131EB">
            <w:pPr>
              <w:jc w:val="center"/>
              <w:rPr>
                <w:bCs/>
                <w:sz w:val="20"/>
                <w:szCs w:val="20"/>
              </w:rPr>
            </w:pPr>
            <w:r w:rsidRPr="00C131EB">
              <w:rPr>
                <w:bCs/>
                <w:sz w:val="20"/>
                <w:szCs w:val="20"/>
              </w:rPr>
              <w:t>ул. Лермонтова</w:t>
            </w:r>
          </w:p>
        </w:tc>
        <w:tc>
          <w:tcPr>
            <w:tcW w:w="667" w:type="pct"/>
            <w:vAlign w:val="center"/>
          </w:tcPr>
          <w:p w14:paraId="3BDFF355" w14:textId="77777777" w:rsidR="00C131EB" w:rsidRPr="00C131EB" w:rsidRDefault="00C131EB" w:rsidP="00C131EB">
            <w:pPr>
              <w:jc w:val="center"/>
              <w:rPr>
                <w:bCs/>
                <w:sz w:val="20"/>
                <w:szCs w:val="20"/>
              </w:rPr>
            </w:pPr>
            <w:r w:rsidRPr="00C131EB">
              <w:rPr>
                <w:bCs/>
                <w:sz w:val="20"/>
                <w:szCs w:val="20"/>
              </w:rPr>
              <w:t>2*400</w:t>
            </w:r>
          </w:p>
        </w:tc>
        <w:tc>
          <w:tcPr>
            <w:tcW w:w="783" w:type="pct"/>
            <w:vAlign w:val="center"/>
          </w:tcPr>
          <w:p w14:paraId="1986E237" w14:textId="77777777" w:rsidR="00C131EB" w:rsidRPr="00C131EB" w:rsidRDefault="00C131EB" w:rsidP="00C131EB">
            <w:pPr>
              <w:jc w:val="center"/>
              <w:rPr>
                <w:bCs/>
                <w:sz w:val="20"/>
                <w:szCs w:val="20"/>
              </w:rPr>
            </w:pPr>
            <w:r w:rsidRPr="00C131EB">
              <w:rPr>
                <w:bCs/>
                <w:sz w:val="20"/>
                <w:szCs w:val="20"/>
              </w:rPr>
              <w:t>-</w:t>
            </w:r>
          </w:p>
        </w:tc>
      </w:tr>
      <w:tr w:rsidR="006D0C78" w:rsidRPr="00C131EB" w14:paraId="57502DEF" w14:textId="77777777" w:rsidTr="006D0C78">
        <w:trPr>
          <w:trHeight w:val="345"/>
        </w:trPr>
        <w:tc>
          <w:tcPr>
            <w:tcW w:w="615" w:type="pct"/>
            <w:noWrap/>
            <w:vAlign w:val="center"/>
          </w:tcPr>
          <w:p w14:paraId="4F324BC8"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57921C5C"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B56D40F"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6D1206BB" w14:textId="77777777" w:rsidR="00C131EB" w:rsidRPr="00C131EB" w:rsidRDefault="00C131EB" w:rsidP="00C131EB">
            <w:pPr>
              <w:jc w:val="center"/>
              <w:rPr>
                <w:bCs/>
                <w:sz w:val="20"/>
                <w:szCs w:val="20"/>
              </w:rPr>
            </w:pPr>
            <w:r w:rsidRPr="00C131EB">
              <w:rPr>
                <w:bCs/>
                <w:sz w:val="20"/>
                <w:szCs w:val="20"/>
              </w:rPr>
              <w:t>Коммунхоз</w:t>
            </w:r>
          </w:p>
        </w:tc>
        <w:tc>
          <w:tcPr>
            <w:tcW w:w="1110" w:type="pct"/>
            <w:noWrap/>
            <w:vAlign w:val="center"/>
          </w:tcPr>
          <w:p w14:paraId="6799387B" w14:textId="77777777" w:rsidR="00C131EB" w:rsidRPr="00C131EB" w:rsidRDefault="00C131EB" w:rsidP="00C131EB">
            <w:pPr>
              <w:jc w:val="center"/>
              <w:rPr>
                <w:bCs/>
                <w:sz w:val="20"/>
                <w:szCs w:val="20"/>
              </w:rPr>
            </w:pPr>
            <w:r w:rsidRPr="00C131EB">
              <w:rPr>
                <w:bCs/>
                <w:sz w:val="20"/>
                <w:szCs w:val="20"/>
              </w:rPr>
              <w:t>ул. Катханова, МП Рокс</w:t>
            </w:r>
          </w:p>
        </w:tc>
        <w:tc>
          <w:tcPr>
            <w:tcW w:w="667" w:type="pct"/>
            <w:vAlign w:val="center"/>
          </w:tcPr>
          <w:p w14:paraId="7C18ACF5"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59B030E2" w14:textId="77777777" w:rsidR="00C131EB" w:rsidRPr="00C131EB" w:rsidRDefault="00C131EB" w:rsidP="00C131EB">
            <w:pPr>
              <w:jc w:val="center"/>
              <w:rPr>
                <w:bCs/>
                <w:sz w:val="20"/>
                <w:szCs w:val="20"/>
              </w:rPr>
            </w:pPr>
            <w:r w:rsidRPr="00C131EB">
              <w:rPr>
                <w:bCs/>
                <w:sz w:val="20"/>
                <w:szCs w:val="20"/>
              </w:rPr>
              <w:t>-</w:t>
            </w:r>
          </w:p>
        </w:tc>
      </w:tr>
      <w:tr w:rsidR="006D0C78" w:rsidRPr="00C131EB" w14:paraId="27F80AD2" w14:textId="77777777" w:rsidTr="006D0C78">
        <w:trPr>
          <w:trHeight w:val="345"/>
        </w:trPr>
        <w:tc>
          <w:tcPr>
            <w:tcW w:w="615" w:type="pct"/>
            <w:noWrap/>
            <w:vAlign w:val="center"/>
          </w:tcPr>
          <w:p w14:paraId="39FF0FE1"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0910ED5A"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96E5B87"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9BA2EF9" w14:textId="77777777" w:rsidR="00C131EB" w:rsidRPr="00C131EB" w:rsidRDefault="00C131EB" w:rsidP="00C131EB">
            <w:pPr>
              <w:jc w:val="center"/>
              <w:rPr>
                <w:bCs/>
                <w:sz w:val="20"/>
                <w:szCs w:val="20"/>
              </w:rPr>
            </w:pPr>
            <w:r w:rsidRPr="00C131EB">
              <w:rPr>
                <w:bCs/>
                <w:sz w:val="20"/>
                <w:szCs w:val="20"/>
              </w:rPr>
              <w:t>Мол.завод</w:t>
            </w:r>
          </w:p>
        </w:tc>
        <w:tc>
          <w:tcPr>
            <w:tcW w:w="1110" w:type="pct"/>
            <w:noWrap/>
            <w:vAlign w:val="center"/>
          </w:tcPr>
          <w:p w14:paraId="06A8D3A3" w14:textId="77777777" w:rsidR="00C131EB" w:rsidRPr="00C131EB" w:rsidRDefault="00C131EB" w:rsidP="00C131EB">
            <w:pPr>
              <w:jc w:val="center"/>
              <w:rPr>
                <w:bCs/>
                <w:sz w:val="20"/>
                <w:szCs w:val="20"/>
              </w:rPr>
            </w:pPr>
            <w:r w:rsidRPr="00C131EB">
              <w:rPr>
                <w:bCs/>
                <w:sz w:val="20"/>
                <w:szCs w:val="20"/>
              </w:rPr>
              <w:t>ул. Школьная</w:t>
            </w:r>
          </w:p>
        </w:tc>
        <w:tc>
          <w:tcPr>
            <w:tcW w:w="667" w:type="pct"/>
            <w:vAlign w:val="center"/>
          </w:tcPr>
          <w:p w14:paraId="15CBCB24"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463CDD06" w14:textId="77777777" w:rsidR="00C131EB" w:rsidRPr="00C131EB" w:rsidRDefault="00C131EB" w:rsidP="00C131EB">
            <w:pPr>
              <w:jc w:val="center"/>
              <w:rPr>
                <w:bCs/>
                <w:sz w:val="20"/>
                <w:szCs w:val="20"/>
              </w:rPr>
            </w:pPr>
            <w:r w:rsidRPr="00C131EB">
              <w:rPr>
                <w:bCs/>
                <w:sz w:val="20"/>
                <w:szCs w:val="20"/>
              </w:rPr>
              <w:t>-</w:t>
            </w:r>
          </w:p>
        </w:tc>
      </w:tr>
      <w:tr w:rsidR="006D0C78" w:rsidRPr="00C131EB" w14:paraId="201965A6" w14:textId="77777777" w:rsidTr="006D0C78">
        <w:trPr>
          <w:trHeight w:val="345"/>
        </w:trPr>
        <w:tc>
          <w:tcPr>
            <w:tcW w:w="615" w:type="pct"/>
            <w:noWrap/>
            <w:vAlign w:val="center"/>
          </w:tcPr>
          <w:p w14:paraId="71C3D362"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0091402E"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F57D5A3"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7ABBF82" w14:textId="77777777" w:rsidR="00C131EB" w:rsidRPr="00C131EB" w:rsidRDefault="00C131EB" w:rsidP="00C131EB">
            <w:pPr>
              <w:jc w:val="center"/>
              <w:rPr>
                <w:bCs/>
                <w:sz w:val="20"/>
                <w:szCs w:val="20"/>
              </w:rPr>
            </w:pPr>
            <w:r w:rsidRPr="00C131EB">
              <w:rPr>
                <w:bCs/>
                <w:sz w:val="20"/>
                <w:szCs w:val="20"/>
              </w:rPr>
              <w:t>Алаир</w:t>
            </w:r>
          </w:p>
        </w:tc>
        <w:tc>
          <w:tcPr>
            <w:tcW w:w="1110" w:type="pct"/>
            <w:noWrap/>
            <w:vAlign w:val="center"/>
          </w:tcPr>
          <w:p w14:paraId="22DEB5BF" w14:textId="77777777" w:rsidR="00C131EB" w:rsidRPr="00C131EB" w:rsidRDefault="00C131EB" w:rsidP="00C131EB">
            <w:pPr>
              <w:jc w:val="center"/>
              <w:rPr>
                <w:bCs/>
                <w:sz w:val="20"/>
                <w:szCs w:val="20"/>
              </w:rPr>
            </w:pPr>
            <w:r w:rsidRPr="00C131EB">
              <w:rPr>
                <w:bCs/>
                <w:sz w:val="20"/>
                <w:szCs w:val="20"/>
              </w:rPr>
              <w:t>ул. Катханова, м-ца Ажахова</w:t>
            </w:r>
          </w:p>
        </w:tc>
        <w:tc>
          <w:tcPr>
            <w:tcW w:w="667" w:type="pct"/>
            <w:vAlign w:val="center"/>
          </w:tcPr>
          <w:p w14:paraId="54EF19DB"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73BFCC9C" w14:textId="77777777" w:rsidR="00C131EB" w:rsidRPr="00C131EB" w:rsidRDefault="00C131EB" w:rsidP="00C131EB">
            <w:pPr>
              <w:jc w:val="center"/>
              <w:rPr>
                <w:bCs/>
                <w:sz w:val="20"/>
                <w:szCs w:val="20"/>
              </w:rPr>
            </w:pPr>
            <w:r w:rsidRPr="00C131EB">
              <w:rPr>
                <w:bCs/>
                <w:sz w:val="20"/>
                <w:szCs w:val="20"/>
              </w:rPr>
              <w:t>-</w:t>
            </w:r>
          </w:p>
        </w:tc>
      </w:tr>
      <w:tr w:rsidR="006D0C78" w:rsidRPr="00C131EB" w14:paraId="73E0B4E5" w14:textId="77777777" w:rsidTr="006D0C78">
        <w:trPr>
          <w:trHeight w:val="345"/>
        </w:trPr>
        <w:tc>
          <w:tcPr>
            <w:tcW w:w="615" w:type="pct"/>
            <w:noWrap/>
            <w:vAlign w:val="center"/>
          </w:tcPr>
          <w:p w14:paraId="095D5737"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5CE79E8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CB8F702"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EE8E564" w14:textId="77777777" w:rsidR="00C131EB" w:rsidRPr="00C131EB" w:rsidRDefault="00C131EB" w:rsidP="00C131EB">
            <w:pPr>
              <w:jc w:val="center"/>
              <w:rPr>
                <w:bCs/>
                <w:sz w:val="20"/>
                <w:szCs w:val="20"/>
              </w:rPr>
            </w:pPr>
            <w:r w:rsidRPr="00C131EB">
              <w:rPr>
                <w:bCs/>
                <w:sz w:val="20"/>
                <w:szCs w:val="20"/>
              </w:rPr>
              <w:t>Минерал+</w:t>
            </w:r>
          </w:p>
        </w:tc>
        <w:tc>
          <w:tcPr>
            <w:tcW w:w="1110" w:type="pct"/>
            <w:noWrap/>
            <w:vAlign w:val="center"/>
          </w:tcPr>
          <w:p w14:paraId="67B4E2C0"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216BCD26"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3FA9E5C6" w14:textId="77777777" w:rsidR="00C131EB" w:rsidRPr="00C131EB" w:rsidRDefault="00C131EB" w:rsidP="00C131EB">
            <w:pPr>
              <w:jc w:val="center"/>
              <w:rPr>
                <w:bCs/>
                <w:sz w:val="20"/>
                <w:szCs w:val="20"/>
              </w:rPr>
            </w:pPr>
            <w:r w:rsidRPr="00C131EB">
              <w:rPr>
                <w:bCs/>
                <w:sz w:val="20"/>
                <w:szCs w:val="20"/>
              </w:rPr>
              <w:t>-</w:t>
            </w:r>
          </w:p>
        </w:tc>
      </w:tr>
      <w:tr w:rsidR="006D0C78" w:rsidRPr="00C131EB" w14:paraId="68133D87" w14:textId="77777777" w:rsidTr="006D0C78">
        <w:trPr>
          <w:trHeight w:val="345"/>
        </w:trPr>
        <w:tc>
          <w:tcPr>
            <w:tcW w:w="615" w:type="pct"/>
            <w:noWrap/>
            <w:vAlign w:val="center"/>
          </w:tcPr>
          <w:p w14:paraId="0E88987A" w14:textId="77777777" w:rsidR="00C131EB" w:rsidRPr="00C131EB" w:rsidRDefault="00C131EB" w:rsidP="00C131EB">
            <w:pPr>
              <w:jc w:val="center"/>
              <w:rPr>
                <w:bCs/>
                <w:sz w:val="20"/>
                <w:szCs w:val="20"/>
              </w:rPr>
            </w:pPr>
            <w:r w:rsidRPr="00C131EB">
              <w:rPr>
                <w:bCs/>
                <w:sz w:val="20"/>
                <w:szCs w:val="20"/>
              </w:rPr>
              <w:t>252-254</w:t>
            </w:r>
          </w:p>
        </w:tc>
        <w:tc>
          <w:tcPr>
            <w:tcW w:w="530" w:type="pct"/>
            <w:vAlign w:val="center"/>
          </w:tcPr>
          <w:p w14:paraId="294E275C"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648C040"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20042A33" w14:textId="77777777" w:rsidR="00C131EB" w:rsidRPr="00C131EB" w:rsidRDefault="00C131EB" w:rsidP="00C131EB">
            <w:pPr>
              <w:jc w:val="center"/>
              <w:rPr>
                <w:bCs/>
                <w:sz w:val="20"/>
                <w:szCs w:val="20"/>
              </w:rPr>
            </w:pPr>
            <w:r w:rsidRPr="00C131EB">
              <w:rPr>
                <w:bCs/>
                <w:sz w:val="20"/>
                <w:szCs w:val="20"/>
              </w:rPr>
              <w:t>Хлебзавод</w:t>
            </w:r>
          </w:p>
        </w:tc>
        <w:tc>
          <w:tcPr>
            <w:tcW w:w="1110" w:type="pct"/>
            <w:noWrap/>
            <w:vAlign w:val="center"/>
          </w:tcPr>
          <w:p w14:paraId="5AD39CED"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033804FF" w14:textId="77777777" w:rsidR="00C131EB" w:rsidRPr="00C131EB" w:rsidRDefault="00C131EB" w:rsidP="00C131EB">
            <w:pPr>
              <w:jc w:val="center"/>
              <w:rPr>
                <w:bCs/>
                <w:sz w:val="20"/>
                <w:szCs w:val="20"/>
              </w:rPr>
            </w:pPr>
            <w:r w:rsidRPr="00C131EB">
              <w:rPr>
                <w:bCs/>
                <w:sz w:val="20"/>
                <w:szCs w:val="20"/>
              </w:rPr>
              <w:t>2*400</w:t>
            </w:r>
          </w:p>
        </w:tc>
        <w:tc>
          <w:tcPr>
            <w:tcW w:w="783" w:type="pct"/>
            <w:vAlign w:val="center"/>
          </w:tcPr>
          <w:p w14:paraId="17245666" w14:textId="77777777" w:rsidR="00C131EB" w:rsidRPr="00C131EB" w:rsidRDefault="00C131EB" w:rsidP="00C131EB">
            <w:pPr>
              <w:jc w:val="center"/>
              <w:rPr>
                <w:bCs/>
                <w:sz w:val="20"/>
                <w:szCs w:val="20"/>
              </w:rPr>
            </w:pPr>
            <w:r w:rsidRPr="00C131EB">
              <w:rPr>
                <w:bCs/>
                <w:sz w:val="20"/>
                <w:szCs w:val="20"/>
              </w:rPr>
              <w:t>-</w:t>
            </w:r>
          </w:p>
        </w:tc>
      </w:tr>
      <w:tr w:rsidR="006D0C78" w:rsidRPr="00C131EB" w14:paraId="3F1D9B43" w14:textId="77777777" w:rsidTr="006D0C78">
        <w:trPr>
          <w:trHeight w:val="345"/>
        </w:trPr>
        <w:tc>
          <w:tcPr>
            <w:tcW w:w="615" w:type="pct"/>
            <w:noWrap/>
            <w:vAlign w:val="center"/>
          </w:tcPr>
          <w:p w14:paraId="452C56E8"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510EED9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44BD24CD"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2739A4BD" w14:textId="77777777" w:rsidR="00C131EB" w:rsidRPr="00C131EB" w:rsidRDefault="00C131EB" w:rsidP="00C131EB">
            <w:pPr>
              <w:jc w:val="center"/>
              <w:rPr>
                <w:bCs/>
                <w:sz w:val="20"/>
                <w:szCs w:val="20"/>
              </w:rPr>
            </w:pPr>
            <w:r w:rsidRPr="00C131EB">
              <w:rPr>
                <w:bCs/>
                <w:sz w:val="20"/>
                <w:szCs w:val="20"/>
              </w:rPr>
              <w:t>АЗС Лада С</w:t>
            </w:r>
          </w:p>
        </w:tc>
        <w:tc>
          <w:tcPr>
            <w:tcW w:w="1110" w:type="pct"/>
            <w:noWrap/>
            <w:vAlign w:val="center"/>
          </w:tcPr>
          <w:p w14:paraId="6971BF73" w14:textId="77777777" w:rsidR="00C131EB" w:rsidRPr="00C131EB" w:rsidRDefault="00C131EB" w:rsidP="00C131EB">
            <w:pPr>
              <w:jc w:val="center"/>
              <w:rPr>
                <w:bCs/>
                <w:sz w:val="20"/>
                <w:szCs w:val="20"/>
              </w:rPr>
            </w:pPr>
            <w:r w:rsidRPr="00C131EB">
              <w:rPr>
                <w:bCs/>
                <w:sz w:val="20"/>
                <w:szCs w:val="20"/>
              </w:rPr>
              <w:t>ул. Псычох, на горе</w:t>
            </w:r>
          </w:p>
        </w:tc>
        <w:tc>
          <w:tcPr>
            <w:tcW w:w="667" w:type="pct"/>
            <w:vAlign w:val="center"/>
          </w:tcPr>
          <w:p w14:paraId="4BCA81FB" w14:textId="77777777" w:rsidR="00C131EB" w:rsidRPr="00C131EB" w:rsidRDefault="00C131EB" w:rsidP="00C131EB">
            <w:pPr>
              <w:jc w:val="center"/>
              <w:rPr>
                <w:bCs/>
                <w:sz w:val="20"/>
                <w:szCs w:val="20"/>
              </w:rPr>
            </w:pPr>
            <w:r w:rsidRPr="00C131EB">
              <w:rPr>
                <w:bCs/>
                <w:sz w:val="20"/>
                <w:szCs w:val="20"/>
              </w:rPr>
              <w:t>630</w:t>
            </w:r>
          </w:p>
        </w:tc>
        <w:tc>
          <w:tcPr>
            <w:tcW w:w="783" w:type="pct"/>
            <w:vAlign w:val="center"/>
          </w:tcPr>
          <w:p w14:paraId="32E966E8" w14:textId="77777777" w:rsidR="00C131EB" w:rsidRPr="00C131EB" w:rsidRDefault="00C131EB" w:rsidP="00C131EB">
            <w:pPr>
              <w:jc w:val="center"/>
              <w:rPr>
                <w:bCs/>
                <w:sz w:val="20"/>
                <w:szCs w:val="20"/>
              </w:rPr>
            </w:pPr>
            <w:r w:rsidRPr="00C131EB">
              <w:rPr>
                <w:bCs/>
                <w:sz w:val="20"/>
                <w:szCs w:val="20"/>
              </w:rPr>
              <w:t>-</w:t>
            </w:r>
          </w:p>
        </w:tc>
      </w:tr>
      <w:tr w:rsidR="006D0C78" w:rsidRPr="00C131EB" w14:paraId="570F3368" w14:textId="77777777" w:rsidTr="006D0C78">
        <w:trPr>
          <w:trHeight w:val="345"/>
        </w:trPr>
        <w:tc>
          <w:tcPr>
            <w:tcW w:w="615" w:type="pct"/>
            <w:noWrap/>
            <w:vAlign w:val="center"/>
          </w:tcPr>
          <w:p w14:paraId="6DDA3008"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667182D0"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BB45296" w14:textId="77777777" w:rsidR="00C131EB" w:rsidRPr="00C131EB" w:rsidRDefault="00C131EB" w:rsidP="00C131EB">
            <w:pPr>
              <w:jc w:val="center"/>
              <w:rPr>
                <w:bCs/>
                <w:sz w:val="20"/>
                <w:szCs w:val="20"/>
              </w:rPr>
            </w:pPr>
            <w:r w:rsidRPr="00C131EB">
              <w:rPr>
                <w:bCs/>
                <w:sz w:val="20"/>
                <w:szCs w:val="20"/>
              </w:rPr>
              <w:t>1998</w:t>
            </w:r>
          </w:p>
        </w:tc>
        <w:tc>
          <w:tcPr>
            <w:tcW w:w="717" w:type="pct"/>
            <w:vAlign w:val="center"/>
          </w:tcPr>
          <w:p w14:paraId="3FD102FC"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506C43C1" w14:textId="77777777" w:rsidR="00C131EB" w:rsidRPr="00C131EB" w:rsidRDefault="00C131EB" w:rsidP="00C131EB">
            <w:pPr>
              <w:jc w:val="center"/>
              <w:rPr>
                <w:bCs/>
                <w:sz w:val="20"/>
                <w:szCs w:val="20"/>
              </w:rPr>
            </w:pPr>
            <w:r w:rsidRPr="00C131EB">
              <w:rPr>
                <w:bCs/>
                <w:sz w:val="20"/>
                <w:szCs w:val="20"/>
              </w:rPr>
              <w:t>ул. Революционная – ул. Лазо</w:t>
            </w:r>
          </w:p>
        </w:tc>
        <w:tc>
          <w:tcPr>
            <w:tcW w:w="667" w:type="pct"/>
            <w:vAlign w:val="center"/>
          </w:tcPr>
          <w:p w14:paraId="64702485" w14:textId="77777777" w:rsidR="00C131EB" w:rsidRPr="00C131EB" w:rsidRDefault="00C131EB" w:rsidP="00C131EB">
            <w:pPr>
              <w:jc w:val="center"/>
              <w:rPr>
                <w:bCs/>
                <w:sz w:val="20"/>
                <w:szCs w:val="20"/>
              </w:rPr>
            </w:pPr>
            <w:r w:rsidRPr="00C131EB">
              <w:rPr>
                <w:bCs/>
                <w:sz w:val="20"/>
                <w:szCs w:val="20"/>
              </w:rPr>
              <w:t>160*2</w:t>
            </w:r>
          </w:p>
        </w:tc>
        <w:tc>
          <w:tcPr>
            <w:tcW w:w="783" w:type="pct"/>
            <w:vAlign w:val="center"/>
          </w:tcPr>
          <w:p w14:paraId="3D35E140" w14:textId="77777777" w:rsidR="00C131EB" w:rsidRPr="00C131EB" w:rsidRDefault="00C131EB" w:rsidP="00C131EB">
            <w:pPr>
              <w:jc w:val="center"/>
              <w:rPr>
                <w:bCs/>
                <w:sz w:val="20"/>
                <w:szCs w:val="20"/>
              </w:rPr>
            </w:pPr>
            <w:r w:rsidRPr="00C131EB">
              <w:rPr>
                <w:bCs/>
                <w:sz w:val="20"/>
                <w:szCs w:val="20"/>
              </w:rPr>
              <w:t>55</w:t>
            </w:r>
          </w:p>
        </w:tc>
      </w:tr>
      <w:tr w:rsidR="006D0C78" w:rsidRPr="00C131EB" w14:paraId="0E3CE48A" w14:textId="77777777" w:rsidTr="006D0C78">
        <w:trPr>
          <w:trHeight w:val="345"/>
        </w:trPr>
        <w:tc>
          <w:tcPr>
            <w:tcW w:w="615" w:type="pct"/>
            <w:noWrap/>
            <w:vAlign w:val="center"/>
          </w:tcPr>
          <w:p w14:paraId="7D3410D7"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5177162B"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09A5872"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C3FEBAD" w14:textId="77777777" w:rsidR="00C131EB" w:rsidRPr="00C131EB" w:rsidRDefault="00C131EB" w:rsidP="00C131EB">
            <w:pPr>
              <w:jc w:val="center"/>
              <w:rPr>
                <w:bCs/>
                <w:sz w:val="20"/>
                <w:szCs w:val="20"/>
              </w:rPr>
            </w:pPr>
            <w:r w:rsidRPr="00C131EB">
              <w:rPr>
                <w:bCs/>
                <w:sz w:val="20"/>
                <w:szCs w:val="20"/>
              </w:rPr>
              <w:t>Пресс</w:t>
            </w:r>
          </w:p>
        </w:tc>
        <w:tc>
          <w:tcPr>
            <w:tcW w:w="1110" w:type="pct"/>
            <w:noWrap/>
            <w:vAlign w:val="center"/>
          </w:tcPr>
          <w:p w14:paraId="5B4112A7" w14:textId="77777777" w:rsidR="00C131EB" w:rsidRPr="00C131EB" w:rsidRDefault="00C131EB" w:rsidP="00C131EB">
            <w:pPr>
              <w:jc w:val="center"/>
              <w:rPr>
                <w:bCs/>
                <w:sz w:val="20"/>
                <w:szCs w:val="20"/>
              </w:rPr>
            </w:pPr>
            <w:r w:rsidRPr="00C131EB">
              <w:rPr>
                <w:bCs/>
                <w:sz w:val="20"/>
                <w:szCs w:val="20"/>
              </w:rPr>
              <w:t>ул. Школьная</w:t>
            </w:r>
          </w:p>
        </w:tc>
        <w:tc>
          <w:tcPr>
            <w:tcW w:w="667" w:type="pct"/>
            <w:vAlign w:val="center"/>
          </w:tcPr>
          <w:p w14:paraId="6A758375"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394103D5" w14:textId="77777777" w:rsidR="00C131EB" w:rsidRPr="00C131EB" w:rsidRDefault="00C131EB" w:rsidP="00C131EB">
            <w:pPr>
              <w:jc w:val="center"/>
              <w:rPr>
                <w:bCs/>
                <w:sz w:val="20"/>
                <w:szCs w:val="20"/>
              </w:rPr>
            </w:pPr>
            <w:r w:rsidRPr="00C131EB">
              <w:rPr>
                <w:bCs/>
                <w:sz w:val="20"/>
                <w:szCs w:val="20"/>
              </w:rPr>
              <w:t>-</w:t>
            </w:r>
          </w:p>
        </w:tc>
      </w:tr>
      <w:tr w:rsidR="006D0C78" w:rsidRPr="00C131EB" w14:paraId="12269119" w14:textId="77777777" w:rsidTr="006D0C78">
        <w:trPr>
          <w:trHeight w:val="345"/>
        </w:trPr>
        <w:tc>
          <w:tcPr>
            <w:tcW w:w="615" w:type="pct"/>
            <w:noWrap/>
            <w:vAlign w:val="center"/>
          </w:tcPr>
          <w:p w14:paraId="511833A9"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2882B6B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9A80F34"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F5C025F" w14:textId="77777777" w:rsidR="00C131EB" w:rsidRPr="00C131EB" w:rsidRDefault="00C131EB" w:rsidP="00C131EB">
            <w:pPr>
              <w:jc w:val="center"/>
              <w:rPr>
                <w:bCs/>
                <w:sz w:val="20"/>
                <w:szCs w:val="20"/>
              </w:rPr>
            </w:pPr>
            <w:r w:rsidRPr="00C131EB">
              <w:rPr>
                <w:bCs/>
                <w:sz w:val="20"/>
                <w:szCs w:val="20"/>
              </w:rPr>
              <w:t>МП РИМ</w:t>
            </w:r>
          </w:p>
        </w:tc>
        <w:tc>
          <w:tcPr>
            <w:tcW w:w="1110" w:type="pct"/>
            <w:noWrap/>
            <w:vAlign w:val="center"/>
          </w:tcPr>
          <w:p w14:paraId="07D3F778" w14:textId="77777777" w:rsidR="00C131EB" w:rsidRPr="00C131EB" w:rsidRDefault="00C131EB" w:rsidP="00C131EB">
            <w:pPr>
              <w:jc w:val="center"/>
              <w:rPr>
                <w:bCs/>
                <w:sz w:val="20"/>
                <w:szCs w:val="20"/>
              </w:rPr>
            </w:pPr>
            <w:r w:rsidRPr="00C131EB">
              <w:rPr>
                <w:bCs/>
                <w:sz w:val="20"/>
                <w:szCs w:val="20"/>
              </w:rPr>
              <w:t>Тер-ия МПМК</w:t>
            </w:r>
          </w:p>
        </w:tc>
        <w:tc>
          <w:tcPr>
            <w:tcW w:w="667" w:type="pct"/>
            <w:vAlign w:val="center"/>
          </w:tcPr>
          <w:p w14:paraId="69C95AEF"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6CB26055" w14:textId="77777777" w:rsidR="00C131EB" w:rsidRPr="00C131EB" w:rsidRDefault="00C131EB" w:rsidP="00C131EB">
            <w:pPr>
              <w:jc w:val="center"/>
              <w:rPr>
                <w:bCs/>
                <w:sz w:val="20"/>
                <w:szCs w:val="20"/>
              </w:rPr>
            </w:pPr>
            <w:r w:rsidRPr="00C131EB">
              <w:rPr>
                <w:bCs/>
                <w:sz w:val="20"/>
                <w:szCs w:val="20"/>
              </w:rPr>
              <w:t>-</w:t>
            </w:r>
          </w:p>
        </w:tc>
      </w:tr>
      <w:tr w:rsidR="006D0C78" w:rsidRPr="00C131EB" w14:paraId="243D439B" w14:textId="77777777" w:rsidTr="006D0C78">
        <w:trPr>
          <w:trHeight w:val="345"/>
        </w:trPr>
        <w:tc>
          <w:tcPr>
            <w:tcW w:w="615" w:type="pct"/>
            <w:noWrap/>
            <w:vAlign w:val="center"/>
          </w:tcPr>
          <w:p w14:paraId="6C991511"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47CA14BA"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E89FE9C"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EF974BE" w14:textId="77777777" w:rsidR="00C131EB" w:rsidRPr="00C131EB" w:rsidRDefault="00C131EB" w:rsidP="00C131EB">
            <w:pPr>
              <w:jc w:val="center"/>
              <w:rPr>
                <w:bCs/>
                <w:sz w:val="20"/>
                <w:szCs w:val="20"/>
              </w:rPr>
            </w:pPr>
            <w:r w:rsidRPr="00C131EB">
              <w:rPr>
                <w:bCs/>
                <w:sz w:val="20"/>
                <w:szCs w:val="20"/>
              </w:rPr>
              <w:t>Пласт.цех</w:t>
            </w:r>
          </w:p>
        </w:tc>
        <w:tc>
          <w:tcPr>
            <w:tcW w:w="1110" w:type="pct"/>
            <w:noWrap/>
            <w:vAlign w:val="center"/>
          </w:tcPr>
          <w:p w14:paraId="4300A791" w14:textId="77777777" w:rsidR="00C131EB" w:rsidRPr="00C131EB" w:rsidRDefault="00C131EB" w:rsidP="00C131EB">
            <w:pPr>
              <w:jc w:val="center"/>
              <w:rPr>
                <w:bCs/>
                <w:sz w:val="20"/>
                <w:szCs w:val="20"/>
              </w:rPr>
            </w:pPr>
            <w:r w:rsidRPr="00C131EB">
              <w:rPr>
                <w:bCs/>
                <w:sz w:val="20"/>
                <w:szCs w:val="20"/>
              </w:rPr>
              <w:t>ул. Школьная</w:t>
            </w:r>
          </w:p>
        </w:tc>
        <w:tc>
          <w:tcPr>
            <w:tcW w:w="667" w:type="pct"/>
            <w:vAlign w:val="center"/>
          </w:tcPr>
          <w:p w14:paraId="0B2939F9"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47A1C632" w14:textId="77777777" w:rsidR="00C131EB" w:rsidRPr="00C131EB" w:rsidRDefault="00C131EB" w:rsidP="00C131EB">
            <w:pPr>
              <w:jc w:val="center"/>
              <w:rPr>
                <w:bCs/>
                <w:sz w:val="20"/>
                <w:szCs w:val="20"/>
              </w:rPr>
            </w:pPr>
            <w:r w:rsidRPr="00C131EB">
              <w:rPr>
                <w:bCs/>
                <w:sz w:val="20"/>
                <w:szCs w:val="20"/>
              </w:rPr>
              <w:t>-</w:t>
            </w:r>
          </w:p>
        </w:tc>
      </w:tr>
      <w:tr w:rsidR="006D0C78" w:rsidRPr="00C131EB" w14:paraId="5560E986" w14:textId="77777777" w:rsidTr="006D0C78">
        <w:trPr>
          <w:trHeight w:val="345"/>
        </w:trPr>
        <w:tc>
          <w:tcPr>
            <w:tcW w:w="615" w:type="pct"/>
            <w:noWrap/>
            <w:vAlign w:val="center"/>
          </w:tcPr>
          <w:p w14:paraId="5D576A2C"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7D910428"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F595B22"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6209F0B4" w14:textId="77777777" w:rsidR="00C131EB" w:rsidRPr="00C131EB" w:rsidRDefault="00C131EB" w:rsidP="00C131EB">
            <w:pPr>
              <w:jc w:val="center"/>
              <w:rPr>
                <w:bCs/>
                <w:sz w:val="20"/>
                <w:szCs w:val="20"/>
              </w:rPr>
            </w:pPr>
            <w:r w:rsidRPr="00C131EB">
              <w:rPr>
                <w:bCs/>
                <w:sz w:val="20"/>
                <w:szCs w:val="20"/>
              </w:rPr>
              <w:t>МП ОСТОВ</w:t>
            </w:r>
          </w:p>
        </w:tc>
        <w:tc>
          <w:tcPr>
            <w:tcW w:w="1110" w:type="pct"/>
            <w:noWrap/>
            <w:vAlign w:val="center"/>
          </w:tcPr>
          <w:p w14:paraId="326422ED" w14:textId="77777777" w:rsidR="00C131EB" w:rsidRPr="00C131EB" w:rsidRDefault="00C131EB" w:rsidP="00C131EB">
            <w:pPr>
              <w:jc w:val="center"/>
              <w:rPr>
                <w:bCs/>
                <w:sz w:val="20"/>
                <w:szCs w:val="20"/>
              </w:rPr>
            </w:pPr>
            <w:r w:rsidRPr="00C131EB">
              <w:rPr>
                <w:bCs/>
                <w:sz w:val="20"/>
                <w:szCs w:val="20"/>
              </w:rPr>
              <w:t>ул. Школьная</w:t>
            </w:r>
          </w:p>
        </w:tc>
        <w:tc>
          <w:tcPr>
            <w:tcW w:w="667" w:type="pct"/>
            <w:vAlign w:val="center"/>
          </w:tcPr>
          <w:p w14:paraId="469CA967"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031B9CF4" w14:textId="77777777" w:rsidR="00C131EB" w:rsidRPr="00C131EB" w:rsidRDefault="00C131EB" w:rsidP="00C131EB">
            <w:pPr>
              <w:jc w:val="center"/>
              <w:rPr>
                <w:bCs/>
                <w:sz w:val="20"/>
                <w:szCs w:val="20"/>
              </w:rPr>
            </w:pPr>
            <w:r w:rsidRPr="00C131EB">
              <w:rPr>
                <w:bCs/>
                <w:sz w:val="20"/>
                <w:szCs w:val="20"/>
              </w:rPr>
              <w:t>-</w:t>
            </w:r>
          </w:p>
        </w:tc>
      </w:tr>
      <w:tr w:rsidR="006D0C78" w:rsidRPr="00C131EB" w14:paraId="372B1EFC" w14:textId="77777777" w:rsidTr="006D0C78">
        <w:trPr>
          <w:trHeight w:val="345"/>
        </w:trPr>
        <w:tc>
          <w:tcPr>
            <w:tcW w:w="615" w:type="pct"/>
            <w:noWrap/>
            <w:vAlign w:val="center"/>
          </w:tcPr>
          <w:p w14:paraId="01EB8BF5"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4464EB0E"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E9A42A4"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2EFB7428" w14:textId="77777777" w:rsidR="00C131EB" w:rsidRPr="00C131EB" w:rsidRDefault="00C131EB" w:rsidP="00C131EB">
            <w:pPr>
              <w:jc w:val="center"/>
              <w:rPr>
                <w:bCs/>
                <w:sz w:val="20"/>
                <w:szCs w:val="20"/>
              </w:rPr>
            </w:pPr>
            <w:r w:rsidRPr="00C131EB">
              <w:rPr>
                <w:bCs/>
                <w:sz w:val="20"/>
                <w:szCs w:val="20"/>
              </w:rPr>
              <w:t>ВВЗ Стар.кр.</w:t>
            </w:r>
          </w:p>
        </w:tc>
        <w:tc>
          <w:tcPr>
            <w:tcW w:w="1110" w:type="pct"/>
            <w:noWrap/>
            <w:vAlign w:val="center"/>
          </w:tcPr>
          <w:p w14:paraId="7FA3EFA1" w14:textId="77777777" w:rsidR="00C131EB" w:rsidRPr="00C131EB" w:rsidRDefault="00C131EB" w:rsidP="00C131EB">
            <w:pPr>
              <w:jc w:val="center"/>
              <w:rPr>
                <w:bCs/>
                <w:sz w:val="20"/>
                <w:szCs w:val="20"/>
              </w:rPr>
            </w:pPr>
            <w:r w:rsidRPr="00C131EB">
              <w:rPr>
                <w:bCs/>
                <w:sz w:val="20"/>
                <w:szCs w:val="20"/>
              </w:rPr>
              <w:t>ул. Бесланеева</w:t>
            </w:r>
          </w:p>
        </w:tc>
        <w:tc>
          <w:tcPr>
            <w:tcW w:w="667" w:type="pct"/>
            <w:vAlign w:val="center"/>
          </w:tcPr>
          <w:p w14:paraId="4F2CF02B"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0A06850E" w14:textId="77777777" w:rsidR="00C131EB" w:rsidRPr="00C131EB" w:rsidRDefault="00C131EB" w:rsidP="00C131EB">
            <w:pPr>
              <w:jc w:val="center"/>
              <w:rPr>
                <w:bCs/>
                <w:sz w:val="20"/>
                <w:szCs w:val="20"/>
              </w:rPr>
            </w:pPr>
            <w:r w:rsidRPr="00C131EB">
              <w:rPr>
                <w:bCs/>
                <w:sz w:val="20"/>
                <w:szCs w:val="20"/>
              </w:rPr>
              <w:t>-</w:t>
            </w:r>
          </w:p>
        </w:tc>
      </w:tr>
      <w:tr w:rsidR="006D0C78" w:rsidRPr="00C131EB" w14:paraId="7BEDF470" w14:textId="77777777" w:rsidTr="006D0C78">
        <w:trPr>
          <w:trHeight w:val="345"/>
        </w:trPr>
        <w:tc>
          <w:tcPr>
            <w:tcW w:w="615" w:type="pct"/>
            <w:noWrap/>
            <w:vAlign w:val="center"/>
          </w:tcPr>
          <w:p w14:paraId="0C508C88" w14:textId="77777777" w:rsidR="00C131EB" w:rsidRPr="00C131EB" w:rsidRDefault="00C131EB" w:rsidP="00C131EB">
            <w:pPr>
              <w:jc w:val="center"/>
              <w:rPr>
                <w:bCs/>
                <w:sz w:val="20"/>
                <w:szCs w:val="20"/>
              </w:rPr>
            </w:pPr>
            <w:r w:rsidRPr="00C131EB">
              <w:rPr>
                <w:bCs/>
                <w:sz w:val="20"/>
                <w:szCs w:val="20"/>
              </w:rPr>
              <w:t>195</w:t>
            </w:r>
          </w:p>
        </w:tc>
        <w:tc>
          <w:tcPr>
            <w:tcW w:w="530" w:type="pct"/>
            <w:vAlign w:val="center"/>
          </w:tcPr>
          <w:p w14:paraId="092BEED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5774343"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B5C5D45" w14:textId="77777777" w:rsidR="00C131EB" w:rsidRPr="00C131EB" w:rsidRDefault="00C131EB" w:rsidP="00C131EB">
            <w:pPr>
              <w:jc w:val="center"/>
              <w:rPr>
                <w:bCs/>
                <w:sz w:val="20"/>
                <w:szCs w:val="20"/>
              </w:rPr>
            </w:pPr>
            <w:r w:rsidRPr="00C131EB">
              <w:rPr>
                <w:bCs/>
                <w:sz w:val="20"/>
                <w:szCs w:val="20"/>
              </w:rPr>
              <w:t>ВВЗ Баксан</w:t>
            </w:r>
          </w:p>
        </w:tc>
        <w:tc>
          <w:tcPr>
            <w:tcW w:w="1110" w:type="pct"/>
            <w:noWrap/>
            <w:vAlign w:val="center"/>
          </w:tcPr>
          <w:p w14:paraId="21730AB1" w14:textId="77777777" w:rsidR="00C131EB" w:rsidRPr="00C131EB" w:rsidRDefault="00C131EB" w:rsidP="00C131EB">
            <w:pPr>
              <w:jc w:val="center"/>
              <w:rPr>
                <w:bCs/>
                <w:sz w:val="20"/>
                <w:szCs w:val="20"/>
              </w:rPr>
            </w:pPr>
            <w:r w:rsidRPr="00C131EB">
              <w:rPr>
                <w:bCs/>
                <w:sz w:val="20"/>
                <w:szCs w:val="20"/>
              </w:rPr>
              <w:t>ул. Псычох</w:t>
            </w:r>
          </w:p>
        </w:tc>
        <w:tc>
          <w:tcPr>
            <w:tcW w:w="667" w:type="pct"/>
            <w:vAlign w:val="center"/>
          </w:tcPr>
          <w:p w14:paraId="556DEE0F"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75529368" w14:textId="77777777" w:rsidR="00C131EB" w:rsidRPr="00C131EB" w:rsidRDefault="00C131EB" w:rsidP="00C131EB">
            <w:pPr>
              <w:jc w:val="center"/>
              <w:rPr>
                <w:bCs/>
                <w:sz w:val="20"/>
                <w:szCs w:val="20"/>
              </w:rPr>
            </w:pPr>
            <w:r w:rsidRPr="00C131EB">
              <w:rPr>
                <w:bCs/>
                <w:sz w:val="20"/>
                <w:szCs w:val="20"/>
              </w:rPr>
              <w:t>-</w:t>
            </w:r>
          </w:p>
        </w:tc>
      </w:tr>
      <w:tr w:rsidR="006D0C78" w:rsidRPr="00C131EB" w14:paraId="58F3D9F0" w14:textId="77777777" w:rsidTr="006D0C78">
        <w:trPr>
          <w:trHeight w:val="345"/>
        </w:trPr>
        <w:tc>
          <w:tcPr>
            <w:tcW w:w="615" w:type="pct"/>
            <w:noWrap/>
            <w:vAlign w:val="center"/>
          </w:tcPr>
          <w:p w14:paraId="72C77009"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6821F32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9799F3D" w14:textId="77777777" w:rsidR="00C131EB" w:rsidRPr="00C131EB" w:rsidRDefault="00C131EB" w:rsidP="00C131EB">
            <w:pPr>
              <w:jc w:val="center"/>
              <w:rPr>
                <w:bCs/>
                <w:sz w:val="20"/>
                <w:szCs w:val="20"/>
              </w:rPr>
            </w:pPr>
            <w:r w:rsidRPr="00C131EB">
              <w:rPr>
                <w:bCs/>
                <w:sz w:val="20"/>
                <w:szCs w:val="20"/>
              </w:rPr>
              <w:t>1994</w:t>
            </w:r>
          </w:p>
        </w:tc>
        <w:tc>
          <w:tcPr>
            <w:tcW w:w="717" w:type="pct"/>
            <w:vAlign w:val="center"/>
          </w:tcPr>
          <w:p w14:paraId="49DEEE55"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86A006F" w14:textId="77777777" w:rsidR="00C131EB" w:rsidRPr="00C131EB" w:rsidRDefault="00C131EB" w:rsidP="00C131EB">
            <w:pPr>
              <w:jc w:val="center"/>
              <w:rPr>
                <w:bCs/>
                <w:sz w:val="20"/>
                <w:szCs w:val="20"/>
              </w:rPr>
            </w:pPr>
            <w:r w:rsidRPr="00C131EB">
              <w:rPr>
                <w:bCs/>
                <w:sz w:val="20"/>
                <w:szCs w:val="20"/>
              </w:rPr>
              <w:t>ул. Адыгэ-Хаблэ</w:t>
            </w:r>
          </w:p>
        </w:tc>
        <w:tc>
          <w:tcPr>
            <w:tcW w:w="667" w:type="pct"/>
            <w:vAlign w:val="center"/>
          </w:tcPr>
          <w:p w14:paraId="659F55B9"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2CA88B46" w14:textId="77777777" w:rsidR="00C131EB" w:rsidRPr="00C131EB" w:rsidRDefault="00C131EB" w:rsidP="00C131EB">
            <w:pPr>
              <w:jc w:val="center"/>
              <w:rPr>
                <w:bCs/>
                <w:sz w:val="20"/>
                <w:szCs w:val="20"/>
              </w:rPr>
            </w:pPr>
            <w:r w:rsidRPr="00C131EB">
              <w:rPr>
                <w:bCs/>
                <w:sz w:val="20"/>
                <w:szCs w:val="20"/>
              </w:rPr>
              <w:t>94</w:t>
            </w:r>
          </w:p>
        </w:tc>
      </w:tr>
      <w:tr w:rsidR="006D0C78" w:rsidRPr="00C131EB" w14:paraId="22663236" w14:textId="77777777" w:rsidTr="006D0C78">
        <w:trPr>
          <w:trHeight w:val="345"/>
        </w:trPr>
        <w:tc>
          <w:tcPr>
            <w:tcW w:w="615" w:type="pct"/>
            <w:noWrap/>
            <w:vAlign w:val="center"/>
          </w:tcPr>
          <w:p w14:paraId="1DFCC067"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046DFEB2"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AD0ACE3"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0285391D" w14:textId="77777777" w:rsidR="00C131EB" w:rsidRPr="00C131EB" w:rsidRDefault="00C131EB" w:rsidP="00C131EB">
            <w:pPr>
              <w:jc w:val="center"/>
              <w:rPr>
                <w:bCs/>
                <w:sz w:val="20"/>
                <w:szCs w:val="20"/>
              </w:rPr>
            </w:pPr>
            <w:r w:rsidRPr="00C131EB">
              <w:rPr>
                <w:bCs/>
                <w:sz w:val="20"/>
                <w:szCs w:val="20"/>
              </w:rPr>
              <w:t>Саура (Бройлер)</w:t>
            </w:r>
          </w:p>
        </w:tc>
        <w:tc>
          <w:tcPr>
            <w:tcW w:w="1110" w:type="pct"/>
            <w:noWrap/>
            <w:vAlign w:val="center"/>
          </w:tcPr>
          <w:p w14:paraId="4BECCD4C"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568CCC8E"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72903C4C" w14:textId="77777777" w:rsidR="00C131EB" w:rsidRPr="00C131EB" w:rsidRDefault="00C131EB" w:rsidP="00C131EB">
            <w:pPr>
              <w:jc w:val="center"/>
              <w:rPr>
                <w:bCs/>
                <w:sz w:val="20"/>
                <w:szCs w:val="20"/>
              </w:rPr>
            </w:pPr>
            <w:r w:rsidRPr="00C131EB">
              <w:rPr>
                <w:bCs/>
                <w:sz w:val="20"/>
                <w:szCs w:val="20"/>
              </w:rPr>
              <w:t>-</w:t>
            </w:r>
          </w:p>
        </w:tc>
      </w:tr>
      <w:tr w:rsidR="006D0C78" w:rsidRPr="00C131EB" w14:paraId="6EA2BCB0" w14:textId="77777777" w:rsidTr="006D0C78">
        <w:trPr>
          <w:trHeight w:val="345"/>
        </w:trPr>
        <w:tc>
          <w:tcPr>
            <w:tcW w:w="615" w:type="pct"/>
            <w:noWrap/>
            <w:vAlign w:val="center"/>
          </w:tcPr>
          <w:p w14:paraId="45A10C2C"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4E5CC38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7C71B0A"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0C654386" w14:textId="77777777" w:rsidR="00C131EB" w:rsidRPr="00C131EB" w:rsidRDefault="00C131EB" w:rsidP="00C131EB">
            <w:pPr>
              <w:jc w:val="center"/>
              <w:rPr>
                <w:bCs/>
                <w:sz w:val="20"/>
                <w:szCs w:val="20"/>
              </w:rPr>
            </w:pPr>
            <w:r w:rsidRPr="00C131EB">
              <w:rPr>
                <w:bCs/>
                <w:sz w:val="20"/>
                <w:szCs w:val="20"/>
              </w:rPr>
              <w:t>Алаир</w:t>
            </w:r>
          </w:p>
        </w:tc>
        <w:tc>
          <w:tcPr>
            <w:tcW w:w="1110" w:type="pct"/>
            <w:noWrap/>
            <w:vAlign w:val="center"/>
          </w:tcPr>
          <w:p w14:paraId="23DC2CF2"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50B4FB68"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4A1DA729" w14:textId="77777777" w:rsidR="00C131EB" w:rsidRPr="00C131EB" w:rsidRDefault="00C131EB" w:rsidP="00C131EB">
            <w:pPr>
              <w:jc w:val="center"/>
              <w:rPr>
                <w:bCs/>
                <w:sz w:val="20"/>
                <w:szCs w:val="20"/>
              </w:rPr>
            </w:pPr>
            <w:r w:rsidRPr="00C131EB">
              <w:rPr>
                <w:bCs/>
                <w:sz w:val="20"/>
                <w:szCs w:val="20"/>
              </w:rPr>
              <w:t>-</w:t>
            </w:r>
          </w:p>
        </w:tc>
      </w:tr>
      <w:tr w:rsidR="006D0C78" w:rsidRPr="00C131EB" w14:paraId="5F344192" w14:textId="77777777" w:rsidTr="006D0C78">
        <w:trPr>
          <w:trHeight w:val="345"/>
        </w:trPr>
        <w:tc>
          <w:tcPr>
            <w:tcW w:w="615" w:type="pct"/>
            <w:noWrap/>
            <w:vAlign w:val="center"/>
          </w:tcPr>
          <w:p w14:paraId="742DA23F" w14:textId="77777777" w:rsidR="00C131EB" w:rsidRPr="00C131EB" w:rsidRDefault="00C131EB" w:rsidP="00C131EB">
            <w:pPr>
              <w:jc w:val="center"/>
              <w:rPr>
                <w:bCs/>
                <w:sz w:val="20"/>
                <w:szCs w:val="20"/>
              </w:rPr>
            </w:pPr>
            <w:r w:rsidRPr="00C131EB">
              <w:rPr>
                <w:bCs/>
                <w:sz w:val="20"/>
                <w:szCs w:val="20"/>
              </w:rPr>
              <w:lastRenderedPageBreak/>
              <w:t>247</w:t>
            </w:r>
          </w:p>
        </w:tc>
        <w:tc>
          <w:tcPr>
            <w:tcW w:w="530" w:type="pct"/>
            <w:vAlign w:val="center"/>
          </w:tcPr>
          <w:p w14:paraId="15B643E6"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C578F85" w14:textId="77777777" w:rsidR="00C131EB" w:rsidRPr="00C131EB" w:rsidRDefault="00C131EB" w:rsidP="00C131EB">
            <w:pPr>
              <w:jc w:val="center"/>
              <w:rPr>
                <w:bCs/>
                <w:sz w:val="20"/>
                <w:szCs w:val="20"/>
              </w:rPr>
            </w:pPr>
            <w:r w:rsidRPr="00C131EB">
              <w:rPr>
                <w:bCs/>
                <w:sz w:val="20"/>
                <w:szCs w:val="20"/>
              </w:rPr>
              <w:t>1996</w:t>
            </w:r>
          </w:p>
        </w:tc>
        <w:tc>
          <w:tcPr>
            <w:tcW w:w="717" w:type="pct"/>
            <w:vAlign w:val="center"/>
          </w:tcPr>
          <w:p w14:paraId="1629A74D"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57040179" w14:textId="77777777" w:rsidR="00C131EB" w:rsidRPr="00C131EB" w:rsidRDefault="00C131EB" w:rsidP="00C131EB">
            <w:pPr>
              <w:jc w:val="center"/>
              <w:rPr>
                <w:bCs/>
                <w:sz w:val="20"/>
                <w:szCs w:val="20"/>
              </w:rPr>
            </w:pPr>
            <w:r w:rsidRPr="00C131EB">
              <w:rPr>
                <w:bCs/>
                <w:sz w:val="20"/>
                <w:szCs w:val="20"/>
              </w:rPr>
              <w:t>Кардиология (Горняк)</w:t>
            </w:r>
          </w:p>
        </w:tc>
        <w:tc>
          <w:tcPr>
            <w:tcW w:w="667" w:type="pct"/>
            <w:vAlign w:val="center"/>
          </w:tcPr>
          <w:p w14:paraId="4FB96A41"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172E1DA7" w14:textId="77777777" w:rsidR="00C131EB" w:rsidRPr="00C131EB" w:rsidRDefault="00C131EB" w:rsidP="00C131EB">
            <w:pPr>
              <w:jc w:val="center"/>
              <w:rPr>
                <w:bCs/>
                <w:sz w:val="20"/>
                <w:szCs w:val="20"/>
              </w:rPr>
            </w:pPr>
            <w:r w:rsidRPr="00C131EB">
              <w:rPr>
                <w:bCs/>
                <w:sz w:val="20"/>
                <w:szCs w:val="20"/>
              </w:rPr>
              <w:t>-</w:t>
            </w:r>
          </w:p>
        </w:tc>
      </w:tr>
      <w:tr w:rsidR="006D0C78" w:rsidRPr="00C131EB" w14:paraId="4072142E" w14:textId="77777777" w:rsidTr="006D0C78">
        <w:trPr>
          <w:trHeight w:val="345"/>
        </w:trPr>
        <w:tc>
          <w:tcPr>
            <w:tcW w:w="615" w:type="pct"/>
            <w:noWrap/>
            <w:vAlign w:val="center"/>
          </w:tcPr>
          <w:p w14:paraId="72C456D4" w14:textId="77777777" w:rsidR="00C131EB" w:rsidRPr="00C131EB" w:rsidRDefault="00C131EB" w:rsidP="00C131EB">
            <w:pPr>
              <w:jc w:val="center"/>
              <w:rPr>
                <w:bCs/>
                <w:sz w:val="20"/>
                <w:szCs w:val="20"/>
              </w:rPr>
            </w:pPr>
            <w:r w:rsidRPr="00C131EB">
              <w:rPr>
                <w:bCs/>
                <w:sz w:val="20"/>
                <w:szCs w:val="20"/>
              </w:rPr>
              <w:t>195</w:t>
            </w:r>
          </w:p>
        </w:tc>
        <w:tc>
          <w:tcPr>
            <w:tcW w:w="530" w:type="pct"/>
            <w:vAlign w:val="center"/>
          </w:tcPr>
          <w:p w14:paraId="7143E638"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4E3DF10"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4F1583B" w14:textId="77777777" w:rsidR="00C131EB" w:rsidRPr="00C131EB" w:rsidRDefault="00C131EB" w:rsidP="00C131EB">
            <w:pPr>
              <w:jc w:val="center"/>
              <w:rPr>
                <w:bCs/>
                <w:sz w:val="20"/>
                <w:szCs w:val="20"/>
              </w:rPr>
            </w:pPr>
            <w:r w:rsidRPr="00C131EB">
              <w:rPr>
                <w:bCs/>
                <w:sz w:val="20"/>
                <w:szCs w:val="20"/>
              </w:rPr>
              <w:t>АЗС Ныров «Мир»</w:t>
            </w:r>
          </w:p>
        </w:tc>
        <w:tc>
          <w:tcPr>
            <w:tcW w:w="1110" w:type="pct"/>
            <w:noWrap/>
            <w:vAlign w:val="center"/>
          </w:tcPr>
          <w:p w14:paraId="79D2AD17" w14:textId="77777777" w:rsidR="00C131EB" w:rsidRPr="00C131EB" w:rsidRDefault="00C131EB" w:rsidP="00C131EB">
            <w:pPr>
              <w:jc w:val="center"/>
              <w:rPr>
                <w:bCs/>
                <w:sz w:val="20"/>
                <w:szCs w:val="20"/>
              </w:rPr>
            </w:pPr>
            <w:r w:rsidRPr="00C131EB">
              <w:rPr>
                <w:bCs/>
                <w:sz w:val="20"/>
                <w:szCs w:val="20"/>
              </w:rPr>
              <w:t>пр. Ленина</w:t>
            </w:r>
          </w:p>
        </w:tc>
        <w:tc>
          <w:tcPr>
            <w:tcW w:w="667" w:type="pct"/>
            <w:vAlign w:val="center"/>
          </w:tcPr>
          <w:p w14:paraId="22474D82"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24753B56" w14:textId="77777777" w:rsidR="00C131EB" w:rsidRPr="00C131EB" w:rsidRDefault="00C131EB" w:rsidP="00C131EB">
            <w:pPr>
              <w:jc w:val="center"/>
              <w:rPr>
                <w:bCs/>
                <w:sz w:val="20"/>
                <w:szCs w:val="20"/>
              </w:rPr>
            </w:pPr>
            <w:r w:rsidRPr="00C131EB">
              <w:rPr>
                <w:bCs/>
                <w:sz w:val="20"/>
                <w:szCs w:val="20"/>
              </w:rPr>
              <w:t>-</w:t>
            </w:r>
          </w:p>
        </w:tc>
      </w:tr>
      <w:tr w:rsidR="006D0C78" w:rsidRPr="00C131EB" w14:paraId="32B713EE" w14:textId="77777777" w:rsidTr="006D0C78">
        <w:trPr>
          <w:trHeight w:val="345"/>
        </w:trPr>
        <w:tc>
          <w:tcPr>
            <w:tcW w:w="615" w:type="pct"/>
            <w:noWrap/>
            <w:vAlign w:val="center"/>
          </w:tcPr>
          <w:p w14:paraId="737CFC8E" w14:textId="77777777" w:rsidR="00C131EB" w:rsidRPr="00C131EB" w:rsidRDefault="00C131EB" w:rsidP="00C131EB">
            <w:pPr>
              <w:jc w:val="center"/>
              <w:rPr>
                <w:bCs/>
                <w:sz w:val="20"/>
                <w:szCs w:val="20"/>
              </w:rPr>
            </w:pPr>
            <w:r w:rsidRPr="00C131EB">
              <w:rPr>
                <w:bCs/>
                <w:sz w:val="20"/>
                <w:szCs w:val="20"/>
              </w:rPr>
              <w:t>192</w:t>
            </w:r>
          </w:p>
        </w:tc>
        <w:tc>
          <w:tcPr>
            <w:tcW w:w="530" w:type="pct"/>
            <w:vAlign w:val="center"/>
          </w:tcPr>
          <w:p w14:paraId="1CF1B73E"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00F8F7B" w14:textId="77777777" w:rsidR="00C131EB" w:rsidRPr="00C131EB" w:rsidRDefault="00C131EB" w:rsidP="00C131EB">
            <w:pPr>
              <w:jc w:val="center"/>
              <w:rPr>
                <w:bCs/>
                <w:sz w:val="20"/>
                <w:szCs w:val="20"/>
              </w:rPr>
            </w:pPr>
            <w:r w:rsidRPr="00C131EB">
              <w:rPr>
                <w:bCs/>
                <w:sz w:val="20"/>
                <w:szCs w:val="20"/>
              </w:rPr>
              <w:t>1998</w:t>
            </w:r>
          </w:p>
        </w:tc>
        <w:tc>
          <w:tcPr>
            <w:tcW w:w="717" w:type="pct"/>
            <w:vAlign w:val="center"/>
          </w:tcPr>
          <w:p w14:paraId="70001FDF"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FD3A513" w14:textId="77777777" w:rsidR="00C131EB" w:rsidRPr="00C131EB" w:rsidRDefault="00C131EB" w:rsidP="00C131EB">
            <w:pPr>
              <w:jc w:val="center"/>
              <w:rPr>
                <w:bCs/>
                <w:sz w:val="20"/>
                <w:szCs w:val="20"/>
              </w:rPr>
            </w:pPr>
            <w:r w:rsidRPr="00C131EB">
              <w:rPr>
                <w:bCs/>
                <w:sz w:val="20"/>
                <w:szCs w:val="20"/>
              </w:rPr>
              <w:t>Новый план ул. Хуранова</w:t>
            </w:r>
          </w:p>
        </w:tc>
        <w:tc>
          <w:tcPr>
            <w:tcW w:w="667" w:type="pct"/>
            <w:vAlign w:val="center"/>
          </w:tcPr>
          <w:p w14:paraId="0570A325"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4D2F82BB" w14:textId="77777777" w:rsidR="00C131EB" w:rsidRPr="00C131EB" w:rsidRDefault="00C131EB" w:rsidP="00C131EB">
            <w:pPr>
              <w:jc w:val="center"/>
              <w:rPr>
                <w:bCs/>
                <w:sz w:val="20"/>
                <w:szCs w:val="20"/>
              </w:rPr>
            </w:pPr>
            <w:r w:rsidRPr="00C131EB">
              <w:rPr>
                <w:bCs/>
                <w:sz w:val="20"/>
                <w:szCs w:val="20"/>
              </w:rPr>
              <w:t>87</w:t>
            </w:r>
          </w:p>
        </w:tc>
      </w:tr>
      <w:tr w:rsidR="006D0C78" w:rsidRPr="00C131EB" w14:paraId="454FA592" w14:textId="77777777" w:rsidTr="006D0C78">
        <w:trPr>
          <w:trHeight w:val="345"/>
        </w:trPr>
        <w:tc>
          <w:tcPr>
            <w:tcW w:w="615" w:type="pct"/>
            <w:noWrap/>
            <w:vAlign w:val="center"/>
          </w:tcPr>
          <w:p w14:paraId="34845CB1" w14:textId="77777777" w:rsidR="00C131EB" w:rsidRPr="00C131EB" w:rsidRDefault="00C131EB" w:rsidP="00C131EB">
            <w:pPr>
              <w:jc w:val="center"/>
              <w:rPr>
                <w:bCs/>
                <w:sz w:val="20"/>
                <w:szCs w:val="20"/>
              </w:rPr>
            </w:pPr>
            <w:r w:rsidRPr="00C131EB">
              <w:rPr>
                <w:bCs/>
                <w:sz w:val="20"/>
                <w:szCs w:val="20"/>
              </w:rPr>
              <w:t>252-254</w:t>
            </w:r>
          </w:p>
        </w:tc>
        <w:tc>
          <w:tcPr>
            <w:tcW w:w="530" w:type="pct"/>
            <w:vAlign w:val="center"/>
          </w:tcPr>
          <w:p w14:paraId="54E4B3D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4D4FCA6"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59ED6490" w14:textId="77777777" w:rsidR="00C131EB" w:rsidRPr="00C131EB" w:rsidRDefault="00C131EB" w:rsidP="00C131EB">
            <w:pPr>
              <w:jc w:val="center"/>
              <w:rPr>
                <w:bCs/>
                <w:sz w:val="20"/>
                <w:szCs w:val="20"/>
              </w:rPr>
            </w:pPr>
            <w:r w:rsidRPr="00C131EB">
              <w:rPr>
                <w:bCs/>
                <w:sz w:val="20"/>
                <w:szCs w:val="20"/>
              </w:rPr>
              <w:t>ПБОЮЛ Кумыкова</w:t>
            </w:r>
          </w:p>
        </w:tc>
        <w:tc>
          <w:tcPr>
            <w:tcW w:w="1110" w:type="pct"/>
            <w:noWrap/>
            <w:vAlign w:val="center"/>
          </w:tcPr>
          <w:p w14:paraId="0337D69C"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1030E089" w14:textId="77777777" w:rsidR="00C131EB" w:rsidRPr="00C131EB" w:rsidRDefault="00C131EB" w:rsidP="00C131EB">
            <w:pPr>
              <w:jc w:val="center"/>
              <w:rPr>
                <w:bCs/>
                <w:sz w:val="20"/>
                <w:szCs w:val="20"/>
              </w:rPr>
            </w:pPr>
            <w:r w:rsidRPr="00C131EB">
              <w:rPr>
                <w:bCs/>
                <w:sz w:val="20"/>
                <w:szCs w:val="20"/>
              </w:rPr>
              <w:t>1*250</w:t>
            </w:r>
          </w:p>
          <w:p w14:paraId="3E22B4A6" w14:textId="77777777" w:rsidR="00C131EB" w:rsidRPr="00C131EB" w:rsidRDefault="00C131EB" w:rsidP="00C131EB">
            <w:pPr>
              <w:jc w:val="center"/>
              <w:rPr>
                <w:bCs/>
                <w:sz w:val="20"/>
                <w:szCs w:val="20"/>
              </w:rPr>
            </w:pPr>
            <w:r w:rsidRPr="00C131EB">
              <w:rPr>
                <w:bCs/>
                <w:sz w:val="20"/>
                <w:szCs w:val="20"/>
              </w:rPr>
              <w:t>1*400</w:t>
            </w:r>
          </w:p>
        </w:tc>
        <w:tc>
          <w:tcPr>
            <w:tcW w:w="783" w:type="pct"/>
            <w:vAlign w:val="center"/>
          </w:tcPr>
          <w:p w14:paraId="54791CB8" w14:textId="77777777" w:rsidR="00C131EB" w:rsidRPr="00C131EB" w:rsidRDefault="00C131EB" w:rsidP="00C131EB">
            <w:pPr>
              <w:jc w:val="center"/>
              <w:rPr>
                <w:bCs/>
                <w:sz w:val="20"/>
                <w:szCs w:val="20"/>
              </w:rPr>
            </w:pPr>
            <w:r w:rsidRPr="00C131EB">
              <w:rPr>
                <w:bCs/>
                <w:sz w:val="20"/>
                <w:szCs w:val="20"/>
              </w:rPr>
              <w:t>-</w:t>
            </w:r>
          </w:p>
        </w:tc>
      </w:tr>
      <w:tr w:rsidR="006D0C78" w:rsidRPr="00C131EB" w14:paraId="522ED7B5" w14:textId="77777777" w:rsidTr="006D0C78">
        <w:trPr>
          <w:trHeight w:val="345"/>
        </w:trPr>
        <w:tc>
          <w:tcPr>
            <w:tcW w:w="615" w:type="pct"/>
            <w:noWrap/>
            <w:vAlign w:val="center"/>
          </w:tcPr>
          <w:p w14:paraId="1B8FAD01"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71ECC678"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386D1E5" w14:textId="77777777" w:rsidR="00C131EB" w:rsidRPr="00C131EB" w:rsidRDefault="00C131EB" w:rsidP="00C131EB">
            <w:pPr>
              <w:jc w:val="center"/>
              <w:rPr>
                <w:bCs/>
                <w:sz w:val="20"/>
                <w:szCs w:val="20"/>
              </w:rPr>
            </w:pPr>
          </w:p>
        </w:tc>
        <w:tc>
          <w:tcPr>
            <w:tcW w:w="717" w:type="pct"/>
            <w:vAlign w:val="center"/>
          </w:tcPr>
          <w:p w14:paraId="062F120A" w14:textId="77777777" w:rsidR="00C131EB" w:rsidRPr="00C131EB" w:rsidRDefault="00C131EB" w:rsidP="00C131EB">
            <w:pPr>
              <w:jc w:val="center"/>
              <w:rPr>
                <w:bCs/>
                <w:sz w:val="20"/>
                <w:szCs w:val="20"/>
              </w:rPr>
            </w:pPr>
            <w:r w:rsidRPr="00C131EB">
              <w:rPr>
                <w:bCs/>
                <w:sz w:val="20"/>
                <w:szCs w:val="20"/>
              </w:rPr>
              <w:t>Индира</w:t>
            </w:r>
          </w:p>
        </w:tc>
        <w:tc>
          <w:tcPr>
            <w:tcW w:w="1110" w:type="pct"/>
            <w:noWrap/>
            <w:vAlign w:val="center"/>
          </w:tcPr>
          <w:p w14:paraId="56D3C6EC" w14:textId="77777777" w:rsidR="00C131EB" w:rsidRPr="00C131EB" w:rsidRDefault="00C131EB" w:rsidP="00C131EB">
            <w:pPr>
              <w:jc w:val="center"/>
              <w:rPr>
                <w:bCs/>
                <w:sz w:val="20"/>
                <w:szCs w:val="20"/>
              </w:rPr>
            </w:pPr>
            <w:r w:rsidRPr="00C131EB">
              <w:rPr>
                <w:bCs/>
                <w:sz w:val="20"/>
                <w:szCs w:val="20"/>
              </w:rPr>
              <w:t>ул. Катханова, 16</w:t>
            </w:r>
          </w:p>
        </w:tc>
        <w:tc>
          <w:tcPr>
            <w:tcW w:w="667" w:type="pct"/>
            <w:vAlign w:val="center"/>
          </w:tcPr>
          <w:p w14:paraId="15833BE8"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669DE388" w14:textId="77777777" w:rsidR="00C131EB" w:rsidRPr="00C131EB" w:rsidRDefault="00C131EB" w:rsidP="00C131EB">
            <w:pPr>
              <w:jc w:val="center"/>
              <w:rPr>
                <w:bCs/>
                <w:sz w:val="20"/>
                <w:szCs w:val="20"/>
              </w:rPr>
            </w:pPr>
            <w:r w:rsidRPr="00C131EB">
              <w:rPr>
                <w:bCs/>
                <w:sz w:val="20"/>
                <w:szCs w:val="20"/>
              </w:rPr>
              <w:t>-</w:t>
            </w:r>
          </w:p>
        </w:tc>
      </w:tr>
      <w:tr w:rsidR="006D0C78" w:rsidRPr="00C131EB" w14:paraId="3225D8F6" w14:textId="77777777" w:rsidTr="006D0C78">
        <w:trPr>
          <w:trHeight w:val="345"/>
        </w:trPr>
        <w:tc>
          <w:tcPr>
            <w:tcW w:w="615" w:type="pct"/>
            <w:noWrap/>
            <w:vAlign w:val="center"/>
          </w:tcPr>
          <w:p w14:paraId="6A162BE5"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6F9ED4AB"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B519437" w14:textId="77777777" w:rsidR="00C131EB" w:rsidRPr="00C131EB" w:rsidRDefault="00C131EB" w:rsidP="00C131EB">
            <w:pPr>
              <w:jc w:val="center"/>
              <w:rPr>
                <w:bCs/>
                <w:sz w:val="20"/>
                <w:szCs w:val="20"/>
              </w:rPr>
            </w:pPr>
            <w:r w:rsidRPr="00C131EB">
              <w:rPr>
                <w:bCs/>
                <w:sz w:val="20"/>
                <w:szCs w:val="20"/>
              </w:rPr>
              <w:t>1997</w:t>
            </w:r>
          </w:p>
        </w:tc>
        <w:tc>
          <w:tcPr>
            <w:tcW w:w="717" w:type="pct"/>
            <w:vAlign w:val="center"/>
          </w:tcPr>
          <w:p w14:paraId="43AFD1A1"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B09EA8D" w14:textId="77777777" w:rsidR="00C131EB" w:rsidRPr="00C131EB" w:rsidRDefault="00C131EB" w:rsidP="00C131EB">
            <w:pPr>
              <w:jc w:val="center"/>
              <w:rPr>
                <w:bCs/>
                <w:sz w:val="20"/>
                <w:szCs w:val="20"/>
              </w:rPr>
            </w:pPr>
            <w:r w:rsidRPr="00C131EB">
              <w:rPr>
                <w:bCs/>
                <w:sz w:val="20"/>
                <w:szCs w:val="20"/>
              </w:rPr>
              <w:t>ул. Черкесская Лазо</w:t>
            </w:r>
          </w:p>
        </w:tc>
        <w:tc>
          <w:tcPr>
            <w:tcW w:w="667" w:type="pct"/>
            <w:vAlign w:val="center"/>
          </w:tcPr>
          <w:p w14:paraId="5677EDA0"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51E3FB20" w14:textId="77777777" w:rsidR="00C131EB" w:rsidRPr="00C131EB" w:rsidRDefault="00C131EB" w:rsidP="00C131EB">
            <w:pPr>
              <w:jc w:val="center"/>
              <w:rPr>
                <w:bCs/>
                <w:sz w:val="20"/>
                <w:szCs w:val="20"/>
              </w:rPr>
            </w:pPr>
            <w:r w:rsidRPr="00C131EB">
              <w:rPr>
                <w:bCs/>
                <w:sz w:val="20"/>
                <w:szCs w:val="20"/>
              </w:rPr>
              <w:t>85</w:t>
            </w:r>
          </w:p>
        </w:tc>
      </w:tr>
      <w:tr w:rsidR="006D0C78" w:rsidRPr="00C131EB" w14:paraId="27A4EA0B" w14:textId="77777777" w:rsidTr="006D0C78">
        <w:trPr>
          <w:trHeight w:val="345"/>
        </w:trPr>
        <w:tc>
          <w:tcPr>
            <w:tcW w:w="615" w:type="pct"/>
            <w:noWrap/>
            <w:vAlign w:val="center"/>
          </w:tcPr>
          <w:p w14:paraId="71012324"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53AE0AB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6DF262A"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9C7FEDC" w14:textId="77777777" w:rsidR="00C131EB" w:rsidRPr="00C131EB" w:rsidRDefault="00C131EB" w:rsidP="00C131EB">
            <w:pPr>
              <w:jc w:val="center"/>
              <w:rPr>
                <w:bCs/>
                <w:sz w:val="20"/>
                <w:szCs w:val="20"/>
              </w:rPr>
            </w:pPr>
            <w:r w:rsidRPr="00C131EB">
              <w:rPr>
                <w:bCs/>
                <w:sz w:val="20"/>
                <w:szCs w:val="20"/>
              </w:rPr>
              <w:t>М-ца Абазова</w:t>
            </w:r>
          </w:p>
        </w:tc>
        <w:tc>
          <w:tcPr>
            <w:tcW w:w="1110" w:type="pct"/>
            <w:noWrap/>
            <w:vAlign w:val="center"/>
          </w:tcPr>
          <w:p w14:paraId="18892374"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6021D156"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0C68B2ED" w14:textId="77777777" w:rsidR="00C131EB" w:rsidRPr="00C131EB" w:rsidRDefault="00C131EB" w:rsidP="00C131EB">
            <w:pPr>
              <w:jc w:val="center"/>
              <w:rPr>
                <w:bCs/>
                <w:sz w:val="20"/>
                <w:szCs w:val="20"/>
              </w:rPr>
            </w:pPr>
            <w:r w:rsidRPr="00C131EB">
              <w:rPr>
                <w:bCs/>
                <w:sz w:val="20"/>
                <w:szCs w:val="20"/>
              </w:rPr>
              <w:t>-</w:t>
            </w:r>
          </w:p>
        </w:tc>
      </w:tr>
      <w:tr w:rsidR="006D0C78" w:rsidRPr="00C131EB" w14:paraId="05F99ED8" w14:textId="77777777" w:rsidTr="006D0C78">
        <w:trPr>
          <w:trHeight w:val="345"/>
        </w:trPr>
        <w:tc>
          <w:tcPr>
            <w:tcW w:w="615" w:type="pct"/>
            <w:noWrap/>
            <w:vAlign w:val="center"/>
          </w:tcPr>
          <w:p w14:paraId="7CB36775"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0994EDF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178E289"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05976D27" w14:textId="77777777" w:rsidR="00C131EB" w:rsidRPr="00C131EB" w:rsidRDefault="00C131EB" w:rsidP="00C131EB">
            <w:pPr>
              <w:jc w:val="center"/>
              <w:rPr>
                <w:bCs/>
                <w:sz w:val="20"/>
                <w:szCs w:val="20"/>
              </w:rPr>
            </w:pPr>
            <w:r w:rsidRPr="00C131EB">
              <w:rPr>
                <w:bCs/>
                <w:sz w:val="20"/>
                <w:szCs w:val="20"/>
              </w:rPr>
              <w:t>АЗС Роснефть</w:t>
            </w:r>
          </w:p>
        </w:tc>
        <w:tc>
          <w:tcPr>
            <w:tcW w:w="1110" w:type="pct"/>
            <w:noWrap/>
            <w:vAlign w:val="center"/>
          </w:tcPr>
          <w:p w14:paraId="1D431A4E" w14:textId="77777777" w:rsidR="00C131EB" w:rsidRPr="00C131EB" w:rsidRDefault="00C131EB" w:rsidP="00C131EB">
            <w:pPr>
              <w:jc w:val="center"/>
              <w:rPr>
                <w:bCs/>
                <w:sz w:val="20"/>
                <w:szCs w:val="20"/>
              </w:rPr>
            </w:pPr>
            <w:r w:rsidRPr="00C131EB">
              <w:rPr>
                <w:bCs/>
                <w:sz w:val="20"/>
                <w:szCs w:val="20"/>
              </w:rPr>
              <w:t>ул. Эльбрусская</w:t>
            </w:r>
          </w:p>
        </w:tc>
        <w:tc>
          <w:tcPr>
            <w:tcW w:w="667" w:type="pct"/>
            <w:vAlign w:val="center"/>
          </w:tcPr>
          <w:p w14:paraId="3254F176"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7FC00E82" w14:textId="77777777" w:rsidR="00C131EB" w:rsidRPr="00C131EB" w:rsidRDefault="00C131EB" w:rsidP="00C131EB">
            <w:pPr>
              <w:jc w:val="center"/>
              <w:rPr>
                <w:bCs/>
                <w:sz w:val="20"/>
                <w:szCs w:val="20"/>
              </w:rPr>
            </w:pPr>
            <w:r w:rsidRPr="00C131EB">
              <w:rPr>
                <w:bCs/>
                <w:sz w:val="20"/>
                <w:szCs w:val="20"/>
              </w:rPr>
              <w:t>-</w:t>
            </w:r>
          </w:p>
        </w:tc>
      </w:tr>
      <w:tr w:rsidR="006D0C78" w:rsidRPr="00C131EB" w14:paraId="43061243" w14:textId="77777777" w:rsidTr="006D0C78">
        <w:trPr>
          <w:trHeight w:val="345"/>
        </w:trPr>
        <w:tc>
          <w:tcPr>
            <w:tcW w:w="615" w:type="pct"/>
            <w:noWrap/>
            <w:vAlign w:val="center"/>
          </w:tcPr>
          <w:p w14:paraId="544F83A2"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0979BC6A"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E3DEAD4"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86682F5" w14:textId="77777777" w:rsidR="00C131EB" w:rsidRPr="00C131EB" w:rsidRDefault="00C131EB" w:rsidP="00C131EB">
            <w:pPr>
              <w:jc w:val="center"/>
              <w:rPr>
                <w:bCs/>
                <w:sz w:val="20"/>
                <w:szCs w:val="20"/>
              </w:rPr>
            </w:pPr>
            <w:r w:rsidRPr="00C131EB">
              <w:rPr>
                <w:bCs/>
                <w:sz w:val="20"/>
                <w:szCs w:val="20"/>
              </w:rPr>
              <w:t>Грайн (Бройлер)</w:t>
            </w:r>
          </w:p>
        </w:tc>
        <w:tc>
          <w:tcPr>
            <w:tcW w:w="1110" w:type="pct"/>
            <w:noWrap/>
            <w:vAlign w:val="center"/>
          </w:tcPr>
          <w:p w14:paraId="1FBAD6D5"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5DD07D72"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226976FA" w14:textId="77777777" w:rsidR="00C131EB" w:rsidRPr="00C131EB" w:rsidRDefault="00C131EB" w:rsidP="00C131EB">
            <w:pPr>
              <w:jc w:val="center"/>
              <w:rPr>
                <w:bCs/>
                <w:sz w:val="20"/>
                <w:szCs w:val="20"/>
              </w:rPr>
            </w:pPr>
            <w:r w:rsidRPr="00C131EB">
              <w:rPr>
                <w:bCs/>
                <w:sz w:val="20"/>
                <w:szCs w:val="20"/>
              </w:rPr>
              <w:t>-</w:t>
            </w:r>
          </w:p>
        </w:tc>
      </w:tr>
      <w:tr w:rsidR="006D0C78" w:rsidRPr="00C131EB" w14:paraId="6A857F68" w14:textId="77777777" w:rsidTr="006D0C78">
        <w:trPr>
          <w:trHeight w:val="345"/>
        </w:trPr>
        <w:tc>
          <w:tcPr>
            <w:tcW w:w="615" w:type="pct"/>
            <w:noWrap/>
            <w:vAlign w:val="center"/>
          </w:tcPr>
          <w:p w14:paraId="5AF76C14"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60FA300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910700D" w14:textId="77777777" w:rsidR="00C131EB" w:rsidRPr="00C131EB" w:rsidRDefault="00C131EB" w:rsidP="00C131EB">
            <w:pPr>
              <w:jc w:val="center"/>
              <w:rPr>
                <w:bCs/>
                <w:sz w:val="20"/>
                <w:szCs w:val="20"/>
              </w:rPr>
            </w:pPr>
            <w:r w:rsidRPr="00C131EB">
              <w:rPr>
                <w:bCs/>
                <w:sz w:val="20"/>
                <w:szCs w:val="20"/>
              </w:rPr>
              <w:t>1998</w:t>
            </w:r>
          </w:p>
        </w:tc>
        <w:tc>
          <w:tcPr>
            <w:tcW w:w="717" w:type="pct"/>
            <w:vAlign w:val="center"/>
          </w:tcPr>
          <w:p w14:paraId="06A78CD3"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64D235EB" w14:textId="77777777" w:rsidR="00C131EB" w:rsidRPr="00C131EB" w:rsidRDefault="00C131EB" w:rsidP="00C131EB">
            <w:pPr>
              <w:jc w:val="center"/>
              <w:rPr>
                <w:bCs/>
                <w:sz w:val="20"/>
                <w:szCs w:val="20"/>
              </w:rPr>
            </w:pPr>
            <w:r w:rsidRPr="00C131EB">
              <w:rPr>
                <w:bCs/>
                <w:sz w:val="20"/>
                <w:szCs w:val="20"/>
              </w:rPr>
              <w:t>ул. Мебельная-Фабричная</w:t>
            </w:r>
          </w:p>
        </w:tc>
        <w:tc>
          <w:tcPr>
            <w:tcW w:w="667" w:type="pct"/>
            <w:vAlign w:val="center"/>
          </w:tcPr>
          <w:p w14:paraId="6F6B6C35"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0723266B" w14:textId="77777777" w:rsidR="00C131EB" w:rsidRPr="00C131EB" w:rsidRDefault="00C131EB" w:rsidP="00C131EB">
            <w:pPr>
              <w:jc w:val="center"/>
              <w:rPr>
                <w:bCs/>
                <w:sz w:val="20"/>
                <w:szCs w:val="20"/>
              </w:rPr>
            </w:pPr>
            <w:r w:rsidRPr="00C131EB">
              <w:rPr>
                <w:bCs/>
                <w:sz w:val="20"/>
                <w:szCs w:val="20"/>
              </w:rPr>
              <w:t>89</w:t>
            </w:r>
          </w:p>
        </w:tc>
      </w:tr>
      <w:tr w:rsidR="006D0C78" w:rsidRPr="00C131EB" w14:paraId="13B7CFEB" w14:textId="77777777" w:rsidTr="006D0C78">
        <w:trPr>
          <w:trHeight w:val="345"/>
        </w:trPr>
        <w:tc>
          <w:tcPr>
            <w:tcW w:w="615" w:type="pct"/>
            <w:noWrap/>
            <w:vAlign w:val="center"/>
          </w:tcPr>
          <w:p w14:paraId="1E759CE3"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21107DB8"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0B3B9BD" w14:textId="77777777" w:rsidR="00C131EB" w:rsidRPr="00C131EB" w:rsidRDefault="00C131EB" w:rsidP="00C131EB">
            <w:pPr>
              <w:jc w:val="center"/>
              <w:rPr>
                <w:bCs/>
                <w:sz w:val="20"/>
                <w:szCs w:val="20"/>
              </w:rPr>
            </w:pPr>
            <w:r w:rsidRPr="00C131EB">
              <w:rPr>
                <w:bCs/>
                <w:sz w:val="20"/>
                <w:szCs w:val="20"/>
              </w:rPr>
              <w:t>1998</w:t>
            </w:r>
          </w:p>
        </w:tc>
        <w:tc>
          <w:tcPr>
            <w:tcW w:w="717" w:type="pct"/>
            <w:vAlign w:val="center"/>
          </w:tcPr>
          <w:p w14:paraId="59E93C7C"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63C23D0F" w14:textId="77777777" w:rsidR="00C131EB" w:rsidRPr="00C131EB" w:rsidRDefault="00C131EB" w:rsidP="00C131EB">
            <w:pPr>
              <w:jc w:val="center"/>
              <w:rPr>
                <w:bCs/>
                <w:sz w:val="20"/>
                <w:szCs w:val="20"/>
              </w:rPr>
            </w:pPr>
            <w:r w:rsidRPr="00C131EB">
              <w:rPr>
                <w:bCs/>
                <w:sz w:val="20"/>
                <w:szCs w:val="20"/>
              </w:rPr>
              <w:t>ул. Пачева</w:t>
            </w:r>
          </w:p>
        </w:tc>
        <w:tc>
          <w:tcPr>
            <w:tcW w:w="667" w:type="pct"/>
            <w:vAlign w:val="center"/>
          </w:tcPr>
          <w:p w14:paraId="2DAD4463"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6B255EEE" w14:textId="77777777" w:rsidR="00C131EB" w:rsidRPr="00C131EB" w:rsidRDefault="00C131EB" w:rsidP="00C131EB">
            <w:pPr>
              <w:jc w:val="center"/>
              <w:rPr>
                <w:bCs/>
                <w:sz w:val="20"/>
                <w:szCs w:val="20"/>
              </w:rPr>
            </w:pPr>
            <w:r w:rsidRPr="00C131EB">
              <w:rPr>
                <w:bCs/>
                <w:sz w:val="20"/>
                <w:szCs w:val="20"/>
              </w:rPr>
              <w:t>-</w:t>
            </w:r>
          </w:p>
        </w:tc>
      </w:tr>
      <w:tr w:rsidR="006D0C78" w:rsidRPr="00C131EB" w14:paraId="653D2248" w14:textId="77777777" w:rsidTr="006D0C78">
        <w:trPr>
          <w:trHeight w:val="345"/>
        </w:trPr>
        <w:tc>
          <w:tcPr>
            <w:tcW w:w="615" w:type="pct"/>
            <w:noWrap/>
            <w:vAlign w:val="center"/>
          </w:tcPr>
          <w:p w14:paraId="0DB01CCD"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384DA15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53266C9"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99DF600" w14:textId="77777777" w:rsidR="00C131EB" w:rsidRPr="00C131EB" w:rsidRDefault="00C131EB" w:rsidP="00C131EB">
            <w:pPr>
              <w:jc w:val="center"/>
              <w:rPr>
                <w:bCs/>
                <w:sz w:val="20"/>
                <w:szCs w:val="20"/>
              </w:rPr>
            </w:pPr>
            <w:r w:rsidRPr="00C131EB">
              <w:rPr>
                <w:bCs/>
                <w:sz w:val="20"/>
                <w:szCs w:val="20"/>
              </w:rPr>
              <w:t>МП Гибрид</w:t>
            </w:r>
          </w:p>
        </w:tc>
        <w:tc>
          <w:tcPr>
            <w:tcW w:w="1110" w:type="pct"/>
            <w:noWrap/>
            <w:vAlign w:val="center"/>
          </w:tcPr>
          <w:p w14:paraId="4BF334B1" w14:textId="77777777" w:rsidR="00C131EB" w:rsidRPr="00C131EB" w:rsidRDefault="00C131EB" w:rsidP="00C131EB">
            <w:pPr>
              <w:jc w:val="center"/>
              <w:rPr>
                <w:bCs/>
                <w:sz w:val="20"/>
                <w:szCs w:val="20"/>
              </w:rPr>
            </w:pPr>
            <w:r w:rsidRPr="00C131EB">
              <w:rPr>
                <w:bCs/>
                <w:sz w:val="20"/>
                <w:szCs w:val="20"/>
              </w:rPr>
              <w:t>ул. Лермонтова, тер-я Гибрид</w:t>
            </w:r>
          </w:p>
        </w:tc>
        <w:tc>
          <w:tcPr>
            <w:tcW w:w="667" w:type="pct"/>
            <w:vAlign w:val="center"/>
          </w:tcPr>
          <w:p w14:paraId="4C394A35" w14:textId="77777777" w:rsidR="00C131EB" w:rsidRPr="00C131EB" w:rsidRDefault="00C131EB" w:rsidP="00C131EB">
            <w:pPr>
              <w:jc w:val="center"/>
              <w:rPr>
                <w:bCs/>
                <w:sz w:val="20"/>
                <w:szCs w:val="20"/>
              </w:rPr>
            </w:pPr>
            <w:r w:rsidRPr="00C131EB">
              <w:rPr>
                <w:bCs/>
                <w:sz w:val="20"/>
                <w:szCs w:val="20"/>
              </w:rPr>
              <w:t>630</w:t>
            </w:r>
          </w:p>
        </w:tc>
        <w:tc>
          <w:tcPr>
            <w:tcW w:w="783" w:type="pct"/>
            <w:vAlign w:val="center"/>
          </w:tcPr>
          <w:p w14:paraId="4CE0C046" w14:textId="77777777" w:rsidR="00C131EB" w:rsidRPr="00C131EB" w:rsidRDefault="00C131EB" w:rsidP="00C131EB">
            <w:pPr>
              <w:jc w:val="center"/>
              <w:rPr>
                <w:bCs/>
                <w:sz w:val="20"/>
                <w:szCs w:val="20"/>
              </w:rPr>
            </w:pPr>
            <w:r w:rsidRPr="00C131EB">
              <w:rPr>
                <w:bCs/>
                <w:sz w:val="20"/>
                <w:szCs w:val="20"/>
              </w:rPr>
              <w:t>-</w:t>
            </w:r>
          </w:p>
        </w:tc>
      </w:tr>
      <w:tr w:rsidR="006D0C78" w:rsidRPr="00C131EB" w14:paraId="1B0E6A79" w14:textId="77777777" w:rsidTr="006D0C78">
        <w:trPr>
          <w:trHeight w:val="345"/>
        </w:trPr>
        <w:tc>
          <w:tcPr>
            <w:tcW w:w="615" w:type="pct"/>
            <w:noWrap/>
            <w:vAlign w:val="center"/>
          </w:tcPr>
          <w:p w14:paraId="755910B9"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74E390F9"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93DA5C1"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2D0CBC59" w14:textId="77777777" w:rsidR="00C131EB" w:rsidRPr="00C131EB" w:rsidRDefault="00C131EB" w:rsidP="00C131EB">
            <w:pPr>
              <w:jc w:val="center"/>
              <w:rPr>
                <w:bCs/>
                <w:sz w:val="20"/>
                <w:szCs w:val="20"/>
              </w:rPr>
            </w:pPr>
            <w:r w:rsidRPr="00C131EB">
              <w:rPr>
                <w:bCs/>
                <w:sz w:val="20"/>
                <w:szCs w:val="20"/>
              </w:rPr>
              <w:t>АЗС Роснефть</w:t>
            </w:r>
          </w:p>
        </w:tc>
        <w:tc>
          <w:tcPr>
            <w:tcW w:w="1110" w:type="pct"/>
            <w:noWrap/>
            <w:vAlign w:val="center"/>
          </w:tcPr>
          <w:p w14:paraId="5CA27700" w14:textId="77777777" w:rsidR="00C131EB" w:rsidRPr="00C131EB" w:rsidRDefault="00C131EB" w:rsidP="00C131EB">
            <w:pPr>
              <w:jc w:val="center"/>
              <w:rPr>
                <w:bCs/>
                <w:sz w:val="20"/>
                <w:szCs w:val="20"/>
              </w:rPr>
            </w:pPr>
            <w:r w:rsidRPr="00C131EB">
              <w:rPr>
                <w:bCs/>
                <w:sz w:val="20"/>
                <w:szCs w:val="20"/>
              </w:rPr>
              <w:t>пр. Ленина</w:t>
            </w:r>
          </w:p>
        </w:tc>
        <w:tc>
          <w:tcPr>
            <w:tcW w:w="667" w:type="pct"/>
            <w:vAlign w:val="center"/>
          </w:tcPr>
          <w:p w14:paraId="5FBC1E94"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4EEDFCF7" w14:textId="77777777" w:rsidR="00C131EB" w:rsidRPr="00C131EB" w:rsidRDefault="00C131EB" w:rsidP="00C131EB">
            <w:pPr>
              <w:jc w:val="center"/>
              <w:rPr>
                <w:bCs/>
                <w:sz w:val="20"/>
                <w:szCs w:val="20"/>
              </w:rPr>
            </w:pPr>
            <w:r w:rsidRPr="00C131EB">
              <w:rPr>
                <w:bCs/>
                <w:sz w:val="20"/>
                <w:szCs w:val="20"/>
              </w:rPr>
              <w:t>-</w:t>
            </w:r>
          </w:p>
        </w:tc>
      </w:tr>
      <w:tr w:rsidR="006D0C78" w:rsidRPr="00C131EB" w14:paraId="12B06AE4" w14:textId="77777777" w:rsidTr="006D0C78">
        <w:trPr>
          <w:trHeight w:val="345"/>
        </w:trPr>
        <w:tc>
          <w:tcPr>
            <w:tcW w:w="615" w:type="pct"/>
            <w:noWrap/>
            <w:vAlign w:val="center"/>
          </w:tcPr>
          <w:p w14:paraId="13175629"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0151313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2D91DE3"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E5C5552" w14:textId="77777777" w:rsidR="00C131EB" w:rsidRPr="00C131EB" w:rsidRDefault="00C131EB" w:rsidP="00C131EB">
            <w:pPr>
              <w:jc w:val="center"/>
              <w:rPr>
                <w:bCs/>
                <w:sz w:val="20"/>
                <w:szCs w:val="20"/>
              </w:rPr>
            </w:pPr>
            <w:r w:rsidRPr="00C131EB">
              <w:rPr>
                <w:bCs/>
                <w:sz w:val="20"/>
                <w:szCs w:val="20"/>
              </w:rPr>
              <w:t>АЗС Саура</w:t>
            </w:r>
          </w:p>
        </w:tc>
        <w:tc>
          <w:tcPr>
            <w:tcW w:w="1110" w:type="pct"/>
            <w:noWrap/>
            <w:vAlign w:val="center"/>
          </w:tcPr>
          <w:p w14:paraId="3742178C" w14:textId="77777777" w:rsidR="00C131EB" w:rsidRPr="00C131EB" w:rsidRDefault="00C131EB" w:rsidP="00C131EB">
            <w:pPr>
              <w:jc w:val="center"/>
              <w:rPr>
                <w:bCs/>
                <w:sz w:val="20"/>
                <w:szCs w:val="20"/>
              </w:rPr>
            </w:pPr>
            <w:r w:rsidRPr="00C131EB">
              <w:rPr>
                <w:bCs/>
                <w:sz w:val="20"/>
                <w:szCs w:val="20"/>
              </w:rPr>
              <w:t>пр. Ленина автовокзал</w:t>
            </w:r>
          </w:p>
        </w:tc>
        <w:tc>
          <w:tcPr>
            <w:tcW w:w="667" w:type="pct"/>
            <w:vAlign w:val="center"/>
          </w:tcPr>
          <w:p w14:paraId="7D8E358A"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53A8ED9C" w14:textId="77777777" w:rsidR="00C131EB" w:rsidRPr="00C131EB" w:rsidRDefault="00C131EB" w:rsidP="00C131EB">
            <w:pPr>
              <w:jc w:val="center"/>
              <w:rPr>
                <w:bCs/>
                <w:sz w:val="20"/>
                <w:szCs w:val="20"/>
              </w:rPr>
            </w:pPr>
            <w:r w:rsidRPr="00C131EB">
              <w:rPr>
                <w:bCs/>
                <w:sz w:val="20"/>
                <w:szCs w:val="20"/>
              </w:rPr>
              <w:t>-</w:t>
            </w:r>
          </w:p>
        </w:tc>
      </w:tr>
      <w:tr w:rsidR="006D0C78" w:rsidRPr="00C131EB" w14:paraId="0F7532F1" w14:textId="77777777" w:rsidTr="006D0C78">
        <w:trPr>
          <w:trHeight w:val="345"/>
        </w:trPr>
        <w:tc>
          <w:tcPr>
            <w:tcW w:w="615" w:type="pct"/>
            <w:noWrap/>
            <w:vAlign w:val="center"/>
          </w:tcPr>
          <w:p w14:paraId="150171EA"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737BE39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2D7F46B"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61C8ACC6" w14:textId="77777777" w:rsidR="00C131EB" w:rsidRPr="00C131EB" w:rsidRDefault="00C131EB" w:rsidP="00C131EB">
            <w:pPr>
              <w:jc w:val="center"/>
              <w:rPr>
                <w:bCs/>
                <w:sz w:val="20"/>
                <w:szCs w:val="20"/>
              </w:rPr>
            </w:pPr>
            <w:r w:rsidRPr="00C131EB">
              <w:rPr>
                <w:bCs/>
                <w:sz w:val="20"/>
                <w:szCs w:val="20"/>
              </w:rPr>
              <w:t>М-ца Нагоева</w:t>
            </w:r>
          </w:p>
        </w:tc>
        <w:tc>
          <w:tcPr>
            <w:tcW w:w="1110" w:type="pct"/>
            <w:noWrap/>
            <w:vAlign w:val="center"/>
          </w:tcPr>
          <w:p w14:paraId="6A99042A" w14:textId="77777777" w:rsidR="00C131EB" w:rsidRPr="00C131EB" w:rsidRDefault="00C131EB" w:rsidP="00C131EB">
            <w:pPr>
              <w:jc w:val="center"/>
              <w:rPr>
                <w:bCs/>
                <w:sz w:val="20"/>
                <w:szCs w:val="20"/>
              </w:rPr>
            </w:pPr>
            <w:r w:rsidRPr="00C131EB">
              <w:rPr>
                <w:bCs/>
                <w:sz w:val="20"/>
                <w:szCs w:val="20"/>
              </w:rPr>
              <w:t>ул. Фрунзе</w:t>
            </w:r>
          </w:p>
        </w:tc>
        <w:tc>
          <w:tcPr>
            <w:tcW w:w="667" w:type="pct"/>
            <w:vAlign w:val="center"/>
          </w:tcPr>
          <w:p w14:paraId="0B41B01A"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720D9E0C" w14:textId="77777777" w:rsidR="00C131EB" w:rsidRPr="00C131EB" w:rsidRDefault="00C131EB" w:rsidP="00C131EB">
            <w:pPr>
              <w:jc w:val="center"/>
              <w:rPr>
                <w:bCs/>
                <w:sz w:val="20"/>
                <w:szCs w:val="20"/>
              </w:rPr>
            </w:pPr>
            <w:r w:rsidRPr="00C131EB">
              <w:rPr>
                <w:bCs/>
                <w:sz w:val="20"/>
                <w:szCs w:val="20"/>
              </w:rPr>
              <w:t>-</w:t>
            </w:r>
          </w:p>
        </w:tc>
      </w:tr>
      <w:tr w:rsidR="006D0C78" w:rsidRPr="00C131EB" w14:paraId="07498DFB" w14:textId="77777777" w:rsidTr="006D0C78">
        <w:trPr>
          <w:trHeight w:val="345"/>
        </w:trPr>
        <w:tc>
          <w:tcPr>
            <w:tcW w:w="615" w:type="pct"/>
            <w:noWrap/>
            <w:vAlign w:val="center"/>
          </w:tcPr>
          <w:p w14:paraId="1E2FEF57"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2FFDA16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025496E"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217EBB1C" w14:textId="77777777" w:rsidR="00C131EB" w:rsidRPr="00C131EB" w:rsidRDefault="00C131EB" w:rsidP="00C131EB">
            <w:pPr>
              <w:jc w:val="center"/>
              <w:rPr>
                <w:bCs/>
                <w:sz w:val="20"/>
                <w:szCs w:val="20"/>
              </w:rPr>
            </w:pPr>
            <w:r w:rsidRPr="00C131EB">
              <w:rPr>
                <w:bCs/>
                <w:sz w:val="20"/>
                <w:szCs w:val="20"/>
              </w:rPr>
              <w:t>Водоканал</w:t>
            </w:r>
          </w:p>
        </w:tc>
        <w:tc>
          <w:tcPr>
            <w:tcW w:w="1110" w:type="pct"/>
            <w:noWrap/>
            <w:vAlign w:val="center"/>
          </w:tcPr>
          <w:p w14:paraId="15DCD2DA" w14:textId="77777777" w:rsidR="00C131EB" w:rsidRPr="00C131EB" w:rsidRDefault="00C131EB" w:rsidP="00C131EB">
            <w:pPr>
              <w:jc w:val="center"/>
              <w:rPr>
                <w:bCs/>
                <w:sz w:val="20"/>
                <w:szCs w:val="20"/>
              </w:rPr>
            </w:pPr>
            <w:r w:rsidRPr="00C131EB">
              <w:rPr>
                <w:bCs/>
                <w:sz w:val="20"/>
                <w:szCs w:val="20"/>
              </w:rPr>
              <w:t>ул. Защитников, Сельский</w:t>
            </w:r>
          </w:p>
        </w:tc>
        <w:tc>
          <w:tcPr>
            <w:tcW w:w="667" w:type="pct"/>
            <w:vAlign w:val="center"/>
          </w:tcPr>
          <w:p w14:paraId="5391B914" w14:textId="77777777" w:rsidR="00C131EB" w:rsidRPr="00C131EB" w:rsidRDefault="00C131EB" w:rsidP="00C131EB">
            <w:pPr>
              <w:jc w:val="center"/>
              <w:rPr>
                <w:bCs/>
                <w:sz w:val="20"/>
                <w:szCs w:val="20"/>
              </w:rPr>
            </w:pPr>
            <w:r w:rsidRPr="00C131EB">
              <w:rPr>
                <w:bCs/>
                <w:sz w:val="20"/>
                <w:szCs w:val="20"/>
              </w:rPr>
              <w:t>63</w:t>
            </w:r>
          </w:p>
        </w:tc>
        <w:tc>
          <w:tcPr>
            <w:tcW w:w="783" w:type="pct"/>
            <w:vAlign w:val="center"/>
          </w:tcPr>
          <w:p w14:paraId="187623D6" w14:textId="77777777" w:rsidR="00C131EB" w:rsidRPr="00C131EB" w:rsidRDefault="00C131EB" w:rsidP="00C131EB">
            <w:pPr>
              <w:jc w:val="center"/>
              <w:rPr>
                <w:bCs/>
                <w:sz w:val="20"/>
                <w:szCs w:val="20"/>
              </w:rPr>
            </w:pPr>
            <w:r w:rsidRPr="00C131EB">
              <w:rPr>
                <w:bCs/>
                <w:sz w:val="20"/>
                <w:szCs w:val="20"/>
              </w:rPr>
              <w:t>-</w:t>
            </w:r>
          </w:p>
        </w:tc>
      </w:tr>
      <w:tr w:rsidR="006D0C78" w:rsidRPr="00C131EB" w14:paraId="0989E1BB" w14:textId="77777777" w:rsidTr="006D0C78">
        <w:trPr>
          <w:trHeight w:val="345"/>
        </w:trPr>
        <w:tc>
          <w:tcPr>
            <w:tcW w:w="615" w:type="pct"/>
            <w:noWrap/>
            <w:vAlign w:val="center"/>
          </w:tcPr>
          <w:p w14:paraId="2BD8835E"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2C3474EE"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376A8BF"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2A34A2DF" w14:textId="77777777" w:rsidR="00C131EB" w:rsidRPr="00C131EB" w:rsidRDefault="00C131EB" w:rsidP="00C131EB">
            <w:pPr>
              <w:jc w:val="center"/>
              <w:rPr>
                <w:bCs/>
                <w:sz w:val="20"/>
                <w:szCs w:val="20"/>
              </w:rPr>
            </w:pPr>
            <w:r w:rsidRPr="00C131EB">
              <w:rPr>
                <w:bCs/>
                <w:sz w:val="20"/>
                <w:szCs w:val="20"/>
              </w:rPr>
              <w:t>Кафе</w:t>
            </w:r>
          </w:p>
        </w:tc>
        <w:tc>
          <w:tcPr>
            <w:tcW w:w="1110" w:type="pct"/>
            <w:noWrap/>
            <w:vAlign w:val="center"/>
          </w:tcPr>
          <w:p w14:paraId="405905AD" w14:textId="77777777" w:rsidR="00C131EB" w:rsidRPr="00C131EB" w:rsidRDefault="00C131EB" w:rsidP="00C131EB">
            <w:pPr>
              <w:jc w:val="center"/>
              <w:rPr>
                <w:bCs/>
                <w:sz w:val="20"/>
                <w:szCs w:val="20"/>
              </w:rPr>
            </w:pPr>
            <w:r w:rsidRPr="00C131EB">
              <w:rPr>
                <w:bCs/>
                <w:sz w:val="20"/>
                <w:szCs w:val="20"/>
              </w:rPr>
              <w:t>ГРС Площадка</w:t>
            </w:r>
          </w:p>
        </w:tc>
        <w:tc>
          <w:tcPr>
            <w:tcW w:w="667" w:type="pct"/>
            <w:vAlign w:val="center"/>
          </w:tcPr>
          <w:p w14:paraId="323B8E52" w14:textId="77777777" w:rsidR="00C131EB" w:rsidRPr="00C131EB" w:rsidRDefault="00C131EB" w:rsidP="00C131EB">
            <w:pPr>
              <w:jc w:val="center"/>
              <w:rPr>
                <w:bCs/>
                <w:sz w:val="20"/>
                <w:szCs w:val="20"/>
              </w:rPr>
            </w:pPr>
            <w:r w:rsidRPr="00C131EB">
              <w:rPr>
                <w:bCs/>
                <w:sz w:val="20"/>
                <w:szCs w:val="20"/>
              </w:rPr>
              <w:t>63</w:t>
            </w:r>
          </w:p>
        </w:tc>
        <w:tc>
          <w:tcPr>
            <w:tcW w:w="783" w:type="pct"/>
            <w:vAlign w:val="center"/>
          </w:tcPr>
          <w:p w14:paraId="31CFBCC7" w14:textId="77777777" w:rsidR="00C131EB" w:rsidRPr="00C131EB" w:rsidRDefault="00C131EB" w:rsidP="00C131EB">
            <w:pPr>
              <w:jc w:val="center"/>
              <w:rPr>
                <w:bCs/>
                <w:sz w:val="20"/>
                <w:szCs w:val="20"/>
              </w:rPr>
            </w:pPr>
            <w:r w:rsidRPr="00C131EB">
              <w:rPr>
                <w:bCs/>
                <w:sz w:val="20"/>
                <w:szCs w:val="20"/>
              </w:rPr>
              <w:t>-</w:t>
            </w:r>
          </w:p>
        </w:tc>
      </w:tr>
      <w:tr w:rsidR="006D0C78" w:rsidRPr="00C131EB" w14:paraId="32C4864C" w14:textId="77777777" w:rsidTr="006D0C78">
        <w:trPr>
          <w:trHeight w:val="345"/>
        </w:trPr>
        <w:tc>
          <w:tcPr>
            <w:tcW w:w="615" w:type="pct"/>
            <w:noWrap/>
            <w:vAlign w:val="center"/>
          </w:tcPr>
          <w:p w14:paraId="09A588B2"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2E79CC4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19DF7A4" w14:textId="77777777" w:rsidR="00C131EB" w:rsidRPr="00C131EB" w:rsidRDefault="00C131EB" w:rsidP="00C131EB">
            <w:pPr>
              <w:jc w:val="center"/>
              <w:rPr>
                <w:bCs/>
                <w:sz w:val="20"/>
                <w:szCs w:val="20"/>
              </w:rPr>
            </w:pPr>
            <w:r w:rsidRPr="00C131EB">
              <w:rPr>
                <w:bCs/>
                <w:sz w:val="20"/>
                <w:szCs w:val="20"/>
              </w:rPr>
              <w:t>2004</w:t>
            </w:r>
          </w:p>
        </w:tc>
        <w:tc>
          <w:tcPr>
            <w:tcW w:w="717" w:type="pct"/>
            <w:vAlign w:val="center"/>
          </w:tcPr>
          <w:p w14:paraId="74320520"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3DFB7F75" w14:textId="77777777" w:rsidR="00C131EB" w:rsidRPr="00C131EB" w:rsidRDefault="00C131EB" w:rsidP="00C131EB">
            <w:pPr>
              <w:jc w:val="center"/>
              <w:rPr>
                <w:bCs/>
                <w:sz w:val="20"/>
                <w:szCs w:val="20"/>
              </w:rPr>
            </w:pPr>
            <w:r w:rsidRPr="00C131EB">
              <w:rPr>
                <w:bCs/>
                <w:sz w:val="20"/>
                <w:szCs w:val="20"/>
              </w:rPr>
              <w:t>ул. Абхазская</w:t>
            </w:r>
          </w:p>
        </w:tc>
        <w:tc>
          <w:tcPr>
            <w:tcW w:w="667" w:type="pct"/>
            <w:vAlign w:val="center"/>
          </w:tcPr>
          <w:p w14:paraId="74557575"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0D87EE10" w14:textId="77777777" w:rsidR="00C131EB" w:rsidRPr="00C131EB" w:rsidRDefault="00C131EB" w:rsidP="00C131EB">
            <w:pPr>
              <w:jc w:val="center"/>
              <w:rPr>
                <w:bCs/>
                <w:sz w:val="20"/>
                <w:szCs w:val="20"/>
              </w:rPr>
            </w:pPr>
            <w:r w:rsidRPr="00C131EB">
              <w:rPr>
                <w:bCs/>
                <w:sz w:val="20"/>
                <w:szCs w:val="20"/>
              </w:rPr>
              <w:t>55</w:t>
            </w:r>
          </w:p>
        </w:tc>
      </w:tr>
      <w:tr w:rsidR="006D0C78" w:rsidRPr="00C131EB" w14:paraId="0FC07A19" w14:textId="77777777" w:rsidTr="006D0C78">
        <w:trPr>
          <w:trHeight w:val="345"/>
        </w:trPr>
        <w:tc>
          <w:tcPr>
            <w:tcW w:w="615" w:type="pct"/>
            <w:noWrap/>
            <w:vAlign w:val="center"/>
          </w:tcPr>
          <w:p w14:paraId="3860EB13"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79270D18"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A2E3FB6"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0B4F1BD6" w14:textId="77777777" w:rsidR="00C131EB" w:rsidRPr="00C131EB" w:rsidRDefault="00C131EB" w:rsidP="00C131EB">
            <w:pPr>
              <w:jc w:val="center"/>
              <w:rPr>
                <w:bCs/>
                <w:sz w:val="20"/>
                <w:szCs w:val="20"/>
              </w:rPr>
            </w:pPr>
            <w:r w:rsidRPr="00C131EB">
              <w:rPr>
                <w:bCs/>
                <w:sz w:val="20"/>
                <w:szCs w:val="20"/>
              </w:rPr>
              <w:t>Мельница Кабардов</w:t>
            </w:r>
          </w:p>
        </w:tc>
        <w:tc>
          <w:tcPr>
            <w:tcW w:w="1110" w:type="pct"/>
            <w:noWrap/>
            <w:vAlign w:val="center"/>
          </w:tcPr>
          <w:p w14:paraId="74EB97BD" w14:textId="77777777" w:rsidR="00C131EB" w:rsidRPr="00C131EB" w:rsidRDefault="00C131EB" w:rsidP="00C131EB">
            <w:pPr>
              <w:jc w:val="center"/>
              <w:rPr>
                <w:bCs/>
                <w:sz w:val="20"/>
                <w:szCs w:val="20"/>
              </w:rPr>
            </w:pPr>
            <w:r w:rsidRPr="00C131EB">
              <w:rPr>
                <w:bCs/>
                <w:sz w:val="20"/>
                <w:szCs w:val="20"/>
              </w:rPr>
              <w:t>ул. Угнич</w:t>
            </w:r>
          </w:p>
        </w:tc>
        <w:tc>
          <w:tcPr>
            <w:tcW w:w="667" w:type="pct"/>
            <w:vAlign w:val="center"/>
          </w:tcPr>
          <w:p w14:paraId="0D2913F1"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7BEEB5C6" w14:textId="77777777" w:rsidR="00C131EB" w:rsidRPr="00C131EB" w:rsidRDefault="00C131EB" w:rsidP="00C131EB">
            <w:pPr>
              <w:jc w:val="center"/>
              <w:rPr>
                <w:bCs/>
                <w:sz w:val="20"/>
                <w:szCs w:val="20"/>
              </w:rPr>
            </w:pPr>
            <w:r w:rsidRPr="00C131EB">
              <w:rPr>
                <w:bCs/>
                <w:sz w:val="20"/>
                <w:szCs w:val="20"/>
              </w:rPr>
              <w:t>-</w:t>
            </w:r>
          </w:p>
        </w:tc>
      </w:tr>
      <w:tr w:rsidR="006D0C78" w:rsidRPr="00C131EB" w14:paraId="37C32193" w14:textId="77777777" w:rsidTr="006D0C78">
        <w:trPr>
          <w:trHeight w:val="345"/>
        </w:trPr>
        <w:tc>
          <w:tcPr>
            <w:tcW w:w="615" w:type="pct"/>
            <w:noWrap/>
            <w:vAlign w:val="center"/>
          </w:tcPr>
          <w:p w14:paraId="6618CCA6"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606FE5A7"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FCA2058"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847A04B" w14:textId="77777777" w:rsidR="00C131EB" w:rsidRPr="00C131EB" w:rsidRDefault="00C131EB" w:rsidP="00C131EB">
            <w:pPr>
              <w:jc w:val="center"/>
              <w:rPr>
                <w:bCs/>
                <w:sz w:val="20"/>
                <w:szCs w:val="20"/>
              </w:rPr>
            </w:pPr>
            <w:r w:rsidRPr="00C131EB">
              <w:rPr>
                <w:bCs/>
                <w:sz w:val="20"/>
                <w:szCs w:val="20"/>
              </w:rPr>
              <w:t>РОКС</w:t>
            </w:r>
          </w:p>
        </w:tc>
        <w:tc>
          <w:tcPr>
            <w:tcW w:w="1110" w:type="pct"/>
            <w:noWrap/>
            <w:vAlign w:val="center"/>
          </w:tcPr>
          <w:p w14:paraId="7EDD2C4B" w14:textId="77777777" w:rsidR="00C131EB" w:rsidRPr="00C131EB" w:rsidRDefault="00C131EB" w:rsidP="00C131EB">
            <w:pPr>
              <w:jc w:val="center"/>
              <w:rPr>
                <w:bCs/>
                <w:sz w:val="20"/>
                <w:szCs w:val="20"/>
              </w:rPr>
            </w:pPr>
            <w:r w:rsidRPr="00C131EB">
              <w:rPr>
                <w:bCs/>
                <w:sz w:val="20"/>
                <w:szCs w:val="20"/>
              </w:rPr>
              <w:t>ул. Школьная, ул. Бесланеева</w:t>
            </w:r>
          </w:p>
        </w:tc>
        <w:tc>
          <w:tcPr>
            <w:tcW w:w="667" w:type="pct"/>
            <w:vAlign w:val="center"/>
          </w:tcPr>
          <w:p w14:paraId="05F92B4A"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42FE7B0B" w14:textId="77777777" w:rsidR="00C131EB" w:rsidRPr="00C131EB" w:rsidRDefault="00C131EB" w:rsidP="00C131EB">
            <w:pPr>
              <w:jc w:val="center"/>
              <w:rPr>
                <w:bCs/>
                <w:sz w:val="20"/>
                <w:szCs w:val="20"/>
              </w:rPr>
            </w:pPr>
            <w:r w:rsidRPr="00C131EB">
              <w:rPr>
                <w:bCs/>
                <w:sz w:val="20"/>
                <w:szCs w:val="20"/>
              </w:rPr>
              <w:t>-</w:t>
            </w:r>
          </w:p>
        </w:tc>
      </w:tr>
      <w:tr w:rsidR="006D0C78" w:rsidRPr="00C131EB" w14:paraId="77C430A1" w14:textId="77777777" w:rsidTr="006D0C78">
        <w:trPr>
          <w:trHeight w:val="345"/>
        </w:trPr>
        <w:tc>
          <w:tcPr>
            <w:tcW w:w="615" w:type="pct"/>
            <w:noWrap/>
            <w:vAlign w:val="center"/>
          </w:tcPr>
          <w:p w14:paraId="53EBD04E"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18A31A4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4432E1E4"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6F10BD18" w14:textId="77777777" w:rsidR="00C131EB" w:rsidRPr="00C131EB" w:rsidRDefault="00C131EB" w:rsidP="00C131EB">
            <w:pPr>
              <w:jc w:val="center"/>
              <w:rPr>
                <w:bCs/>
                <w:sz w:val="20"/>
                <w:szCs w:val="20"/>
              </w:rPr>
            </w:pPr>
            <w:r w:rsidRPr="00C131EB">
              <w:rPr>
                <w:bCs/>
                <w:sz w:val="20"/>
                <w:szCs w:val="20"/>
              </w:rPr>
              <w:t>МК Нива</w:t>
            </w:r>
          </w:p>
        </w:tc>
        <w:tc>
          <w:tcPr>
            <w:tcW w:w="1110" w:type="pct"/>
            <w:noWrap/>
            <w:vAlign w:val="center"/>
          </w:tcPr>
          <w:p w14:paraId="703336AE" w14:textId="77777777" w:rsidR="00C131EB" w:rsidRPr="00C131EB" w:rsidRDefault="00C131EB" w:rsidP="00C131EB">
            <w:pPr>
              <w:jc w:val="center"/>
              <w:rPr>
                <w:bCs/>
                <w:sz w:val="20"/>
                <w:szCs w:val="20"/>
              </w:rPr>
            </w:pPr>
            <w:r w:rsidRPr="00C131EB">
              <w:rPr>
                <w:bCs/>
                <w:sz w:val="20"/>
                <w:szCs w:val="20"/>
              </w:rPr>
              <w:t>ул. Школьная</w:t>
            </w:r>
          </w:p>
        </w:tc>
        <w:tc>
          <w:tcPr>
            <w:tcW w:w="667" w:type="pct"/>
            <w:vAlign w:val="center"/>
          </w:tcPr>
          <w:p w14:paraId="77C59FE0"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73935F84" w14:textId="77777777" w:rsidR="00C131EB" w:rsidRPr="00C131EB" w:rsidRDefault="00C131EB" w:rsidP="00C131EB">
            <w:pPr>
              <w:jc w:val="center"/>
              <w:rPr>
                <w:bCs/>
                <w:sz w:val="20"/>
                <w:szCs w:val="20"/>
              </w:rPr>
            </w:pPr>
            <w:r w:rsidRPr="00C131EB">
              <w:rPr>
                <w:bCs/>
                <w:sz w:val="20"/>
                <w:szCs w:val="20"/>
              </w:rPr>
              <w:t>-</w:t>
            </w:r>
          </w:p>
        </w:tc>
      </w:tr>
      <w:tr w:rsidR="006D0C78" w:rsidRPr="00C131EB" w14:paraId="6E7E7139" w14:textId="77777777" w:rsidTr="006D0C78">
        <w:trPr>
          <w:trHeight w:val="345"/>
        </w:trPr>
        <w:tc>
          <w:tcPr>
            <w:tcW w:w="615" w:type="pct"/>
            <w:noWrap/>
            <w:vAlign w:val="center"/>
          </w:tcPr>
          <w:p w14:paraId="3C8A7D0F" w14:textId="77777777" w:rsidR="00C131EB" w:rsidRPr="00C131EB" w:rsidRDefault="00C131EB" w:rsidP="00C131EB">
            <w:pPr>
              <w:jc w:val="center"/>
              <w:rPr>
                <w:bCs/>
                <w:sz w:val="20"/>
                <w:szCs w:val="20"/>
              </w:rPr>
            </w:pPr>
            <w:r w:rsidRPr="00C131EB">
              <w:rPr>
                <w:bCs/>
                <w:sz w:val="20"/>
                <w:szCs w:val="20"/>
              </w:rPr>
              <w:t>192</w:t>
            </w:r>
          </w:p>
        </w:tc>
        <w:tc>
          <w:tcPr>
            <w:tcW w:w="530" w:type="pct"/>
            <w:vAlign w:val="center"/>
          </w:tcPr>
          <w:p w14:paraId="27EC89E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874555D"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61FBABD2" w14:textId="77777777" w:rsidR="00C131EB" w:rsidRPr="00C131EB" w:rsidRDefault="00C131EB" w:rsidP="00C131EB">
            <w:pPr>
              <w:jc w:val="center"/>
              <w:rPr>
                <w:bCs/>
                <w:sz w:val="20"/>
                <w:szCs w:val="20"/>
              </w:rPr>
            </w:pPr>
            <w:r w:rsidRPr="00C131EB">
              <w:rPr>
                <w:bCs/>
                <w:sz w:val="20"/>
                <w:szCs w:val="20"/>
              </w:rPr>
              <w:t>Заря</w:t>
            </w:r>
          </w:p>
        </w:tc>
        <w:tc>
          <w:tcPr>
            <w:tcW w:w="1110" w:type="pct"/>
            <w:noWrap/>
            <w:vAlign w:val="center"/>
          </w:tcPr>
          <w:p w14:paraId="0EFB8BBB" w14:textId="77777777" w:rsidR="00C131EB" w:rsidRPr="00C131EB" w:rsidRDefault="00C131EB" w:rsidP="00C131EB">
            <w:pPr>
              <w:jc w:val="center"/>
              <w:rPr>
                <w:bCs/>
                <w:sz w:val="20"/>
                <w:szCs w:val="20"/>
              </w:rPr>
            </w:pPr>
            <w:r w:rsidRPr="00C131EB">
              <w:rPr>
                <w:bCs/>
                <w:sz w:val="20"/>
                <w:szCs w:val="20"/>
              </w:rPr>
              <w:t>ул. Бригада, ул. Эльбрусская</w:t>
            </w:r>
          </w:p>
        </w:tc>
        <w:tc>
          <w:tcPr>
            <w:tcW w:w="667" w:type="pct"/>
            <w:vAlign w:val="center"/>
          </w:tcPr>
          <w:p w14:paraId="632C42BF"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340993F8" w14:textId="77777777" w:rsidR="00C131EB" w:rsidRPr="00C131EB" w:rsidRDefault="00C131EB" w:rsidP="00C131EB">
            <w:pPr>
              <w:jc w:val="center"/>
              <w:rPr>
                <w:bCs/>
                <w:sz w:val="20"/>
                <w:szCs w:val="20"/>
              </w:rPr>
            </w:pPr>
            <w:r w:rsidRPr="00C131EB">
              <w:rPr>
                <w:bCs/>
                <w:sz w:val="20"/>
                <w:szCs w:val="20"/>
              </w:rPr>
              <w:t>-</w:t>
            </w:r>
          </w:p>
        </w:tc>
      </w:tr>
      <w:tr w:rsidR="006D0C78" w:rsidRPr="00C131EB" w14:paraId="28819410" w14:textId="77777777" w:rsidTr="006D0C78">
        <w:trPr>
          <w:trHeight w:val="345"/>
        </w:trPr>
        <w:tc>
          <w:tcPr>
            <w:tcW w:w="615" w:type="pct"/>
            <w:noWrap/>
            <w:vAlign w:val="center"/>
          </w:tcPr>
          <w:p w14:paraId="03CA99A3"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0E74B47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E3D1B0B"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9434398" w14:textId="77777777" w:rsidR="00C131EB" w:rsidRPr="00C131EB" w:rsidRDefault="00C131EB" w:rsidP="00C131EB">
            <w:pPr>
              <w:jc w:val="center"/>
              <w:rPr>
                <w:bCs/>
                <w:sz w:val="20"/>
                <w:szCs w:val="20"/>
              </w:rPr>
            </w:pPr>
            <w:r w:rsidRPr="00C131EB">
              <w:rPr>
                <w:bCs/>
                <w:sz w:val="20"/>
                <w:szCs w:val="20"/>
              </w:rPr>
              <w:t>ООО «ПСО»</w:t>
            </w:r>
          </w:p>
        </w:tc>
        <w:tc>
          <w:tcPr>
            <w:tcW w:w="1110" w:type="pct"/>
            <w:noWrap/>
            <w:vAlign w:val="center"/>
          </w:tcPr>
          <w:p w14:paraId="24850CD1" w14:textId="77777777" w:rsidR="00C131EB" w:rsidRPr="00C131EB" w:rsidRDefault="00C131EB" w:rsidP="00C131EB">
            <w:pPr>
              <w:jc w:val="center"/>
              <w:rPr>
                <w:bCs/>
                <w:sz w:val="20"/>
                <w:szCs w:val="20"/>
              </w:rPr>
            </w:pPr>
            <w:r w:rsidRPr="00C131EB">
              <w:rPr>
                <w:bCs/>
                <w:sz w:val="20"/>
                <w:szCs w:val="20"/>
              </w:rPr>
              <w:t>ул. Школьная</w:t>
            </w:r>
          </w:p>
        </w:tc>
        <w:tc>
          <w:tcPr>
            <w:tcW w:w="667" w:type="pct"/>
            <w:vAlign w:val="center"/>
          </w:tcPr>
          <w:p w14:paraId="1F49654D"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5DBFF75D" w14:textId="77777777" w:rsidR="00C131EB" w:rsidRPr="00C131EB" w:rsidRDefault="00C131EB" w:rsidP="00C131EB">
            <w:pPr>
              <w:jc w:val="center"/>
              <w:rPr>
                <w:bCs/>
                <w:sz w:val="20"/>
                <w:szCs w:val="20"/>
              </w:rPr>
            </w:pPr>
            <w:r w:rsidRPr="00C131EB">
              <w:rPr>
                <w:bCs/>
                <w:sz w:val="20"/>
                <w:szCs w:val="20"/>
              </w:rPr>
              <w:t>-</w:t>
            </w:r>
          </w:p>
        </w:tc>
      </w:tr>
      <w:tr w:rsidR="006D0C78" w:rsidRPr="00C131EB" w14:paraId="45C72E68" w14:textId="77777777" w:rsidTr="006D0C78">
        <w:trPr>
          <w:trHeight w:val="345"/>
        </w:trPr>
        <w:tc>
          <w:tcPr>
            <w:tcW w:w="615" w:type="pct"/>
            <w:noWrap/>
            <w:vAlign w:val="center"/>
          </w:tcPr>
          <w:p w14:paraId="0E19E529"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127903FB"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479A5C7F"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07DB4357" w14:textId="77777777" w:rsidR="00C131EB" w:rsidRPr="00C131EB" w:rsidRDefault="00C131EB" w:rsidP="00C131EB">
            <w:pPr>
              <w:jc w:val="center"/>
              <w:rPr>
                <w:bCs/>
                <w:sz w:val="20"/>
                <w:szCs w:val="20"/>
              </w:rPr>
            </w:pPr>
            <w:r w:rsidRPr="00C131EB">
              <w:rPr>
                <w:bCs/>
                <w:sz w:val="20"/>
                <w:szCs w:val="20"/>
              </w:rPr>
              <w:t>Пеплоблоч. Цех</w:t>
            </w:r>
          </w:p>
        </w:tc>
        <w:tc>
          <w:tcPr>
            <w:tcW w:w="1110" w:type="pct"/>
            <w:noWrap/>
            <w:vAlign w:val="center"/>
          </w:tcPr>
          <w:p w14:paraId="01B313DC"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4E0D9BB0"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7B1A94B0" w14:textId="77777777" w:rsidR="00C131EB" w:rsidRPr="00C131EB" w:rsidRDefault="00C131EB" w:rsidP="00C131EB">
            <w:pPr>
              <w:jc w:val="center"/>
              <w:rPr>
                <w:bCs/>
                <w:sz w:val="20"/>
                <w:szCs w:val="20"/>
              </w:rPr>
            </w:pPr>
            <w:r w:rsidRPr="00C131EB">
              <w:rPr>
                <w:bCs/>
                <w:sz w:val="20"/>
                <w:szCs w:val="20"/>
              </w:rPr>
              <w:t>-</w:t>
            </w:r>
          </w:p>
        </w:tc>
      </w:tr>
      <w:tr w:rsidR="006D0C78" w:rsidRPr="00C131EB" w14:paraId="4D01D95E" w14:textId="77777777" w:rsidTr="006D0C78">
        <w:trPr>
          <w:trHeight w:val="345"/>
        </w:trPr>
        <w:tc>
          <w:tcPr>
            <w:tcW w:w="615" w:type="pct"/>
            <w:noWrap/>
            <w:vAlign w:val="center"/>
          </w:tcPr>
          <w:p w14:paraId="054C1909"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53692C29"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4CFFC16"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A068DA4" w14:textId="77777777" w:rsidR="00C131EB" w:rsidRPr="00C131EB" w:rsidRDefault="00C131EB" w:rsidP="00C131EB">
            <w:pPr>
              <w:jc w:val="center"/>
              <w:rPr>
                <w:bCs/>
                <w:sz w:val="20"/>
                <w:szCs w:val="20"/>
              </w:rPr>
            </w:pPr>
            <w:r w:rsidRPr="00C131EB">
              <w:rPr>
                <w:bCs/>
                <w:sz w:val="20"/>
                <w:szCs w:val="20"/>
              </w:rPr>
              <w:t>АЗС-5 Роснефть</w:t>
            </w:r>
          </w:p>
        </w:tc>
        <w:tc>
          <w:tcPr>
            <w:tcW w:w="1110" w:type="pct"/>
            <w:noWrap/>
            <w:vAlign w:val="center"/>
          </w:tcPr>
          <w:p w14:paraId="2874A884"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1E71A4ED"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08D0CAD4" w14:textId="77777777" w:rsidR="00C131EB" w:rsidRPr="00C131EB" w:rsidRDefault="00C131EB" w:rsidP="00C131EB">
            <w:pPr>
              <w:jc w:val="center"/>
              <w:rPr>
                <w:bCs/>
                <w:sz w:val="20"/>
                <w:szCs w:val="20"/>
              </w:rPr>
            </w:pPr>
            <w:r w:rsidRPr="00C131EB">
              <w:rPr>
                <w:bCs/>
                <w:sz w:val="20"/>
                <w:szCs w:val="20"/>
              </w:rPr>
              <w:t>-</w:t>
            </w:r>
          </w:p>
        </w:tc>
      </w:tr>
      <w:tr w:rsidR="006D0C78" w:rsidRPr="00C131EB" w14:paraId="36EC06B3" w14:textId="77777777" w:rsidTr="006D0C78">
        <w:trPr>
          <w:trHeight w:val="345"/>
        </w:trPr>
        <w:tc>
          <w:tcPr>
            <w:tcW w:w="615" w:type="pct"/>
            <w:noWrap/>
            <w:vAlign w:val="center"/>
          </w:tcPr>
          <w:p w14:paraId="5AFCC762" w14:textId="77777777" w:rsidR="00C131EB" w:rsidRPr="00C131EB" w:rsidRDefault="00C131EB" w:rsidP="00C131EB">
            <w:pPr>
              <w:jc w:val="center"/>
              <w:rPr>
                <w:bCs/>
                <w:sz w:val="20"/>
                <w:szCs w:val="20"/>
              </w:rPr>
            </w:pPr>
            <w:r w:rsidRPr="00C131EB">
              <w:rPr>
                <w:bCs/>
                <w:sz w:val="20"/>
                <w:szCs w:val="20"/>
              </w:rPr>
              <w:t>192</w:t>
            </w:r>
          </w:p>
        </w:tc>
        <w:tc>
          <w:tcPr>
            <w:tcW w:w="530" w:type="pct"/>
            <w:vAlign w:val="center"/>
          </w:tcPr>
          <w:p w14:paraId="2E79EB72"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64A3D06"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913C308" w14:textId="77777777" w:rsidR="00C131EB" w:rsidRPr="00C131EB" w:rsidRDefault="00C131EB" w:rsidP="00C131EB">
            <w:pPr>
              <w:jc w:val="center"/>
              <w:rPr>
                <w:bCs/>
                <w:sz w:val="20"/>
                <w:szCs w:val="20"/>
              </w:rPr>
            </w:pPr>
            <w:r w:rsidRPr="00C131EB">
              <w:rPr>
                <w:bCs/>
                <w:sz w:val="20"/>
                <w:szCs w:val="20"/>
              </w:rPr>
              <w:t>ЧП Ныров</w:t>
            </w:r>
          </w:p>
        </w:tc>
        <w:tc>
          <w:tcPr>
            <w:tcW w:w="1110" w:type="pct"/>
            <w:noWrap/>
            <w:vAlign w:val="center"/>
          </w:tcPr>
          <w:p w14:paraId="462DD80E" w14:textId="77777777" w:rsidR="00C131EB" w:rsidRPr="00C131EB" w:rsidRDefault="00C131EB" w:rsidP="00C131EB">
            <w:pPr>
              <w:jc w:val="center"/>
              <w:rPr>
                <w:bCs/>
                <w:sz w:val="20"/>
                <w:szCs w:val="20"/>
              </w:rPr>
            </w:pPr>
            <w:r w:rsidRPr="00C131EB">
              <w:rPr>
                <w:bCs/>
                <w:sz w:val="20"/>
                <w:szCs w:val="20"/>
              </w:rPr>
              <w:t>ул. Карачаева</w:t>
            </w:r>
          </w:p>
        </w:tc>
        <w:tc>
          <w:tcPr>
            <w:tcW w:w="667" w:type="pct"/>
            <w:vAlign w:val="center"/>
          </w:tcPr>
          <w:p w14:paraId="67C67C3B" w14:textId="77777777" w:rsidR="00C131EB" w:rsidRPr="00C131EB" w:rsidRDefault="00C131EB" w:rsidP="00C131EB">
            <w:pPr>
              <w:jc w:val="center"/>
              <w:rPr>
                <w:bCs/>
                <w:sz w:val="20"/>
                <w:szCs w:val="20"/>
              </w:rPr>
            </w:pPr>
            <w:r w:rsidRPr="00C131EB">
              <w:rPr>
                <w:bCs/>
                <w:sz w:val="20"/>
                <w:szCs w:val="20"/>
              </w:rPr>
              <w:t>63</w:t>
            </w:r>
          </w:p>
        </w:tc>
        <w:tc>
          <w:tcPr>
            <w:tcW w:w="783" w:type="pct"/>
            <w:vAlign w:val="center"/>
          </w:tcPr>
          <w:p w14:paraId="4498D9E5" w14:textId="77777777" w:rsidR="00C131EB" w:rsidRPr="00C131EB" w:rsidRDefault="00C131EB" w:rsidP="00C131EB">
            <w:pPr>
              <w:jc w:val="center"/>
              <w:rPr>
                <w:bCs/>
                <w:sz w:val="20"/>
                <w:szCs w:val="20"/>
              </w:rPr>
            </w:pPr>
            <w:r w:rsidRPr="00C131EB">
              <w:rPr>
                <w:bCs/>
                <w:sz w:val="20"/>
                <w:szCs w:val="20"/>
              </w:rPr>
              <w:t>-</w:t>
            </w:r>
          </w:p>
        </w:tc>
      </w:tr>
      <w:tr w:rsidR="006D0C78" w:rsidRPr="00C131EB" w14:paraId="79D7D780" w14:textId="77777777" w:rsidTr="006D0C78">
        <w:trPr>
          <w:trHeight w:val="345"/>
        </w:trPr>
        <w:tc>
          <w:tcPr>
            <w:tcW w:w="615" w:type="pct"/>
            <w:noWrap/>
            <w:vAlign w:val="center"/>
          </w:tcPr>
          <w:p w14:paraId="17C9D912"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35994B6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4EF5DCD" w14:textId="77777777" w:rsidR="00C131EB" w:rsidRPr="00C131EB" w:rsidRDefault="00C131EB" w:rsidP="00C131EB">
            <w:pPr>
              <w:jc w:val="center"/>
              <w:rPr>
                <w:bCs/>
                <w:sz w:val="20"/>
                <w:szCs w:val="20"/>
              </w:rPr>
            </w:pPr>
            <w:r w:rsidRPr="00C131EB">
              <w:rPr>
                <w:bCs/>
                <w:sz w:val="20"/>
                <w:szCs w:val="20"/>
              </w:rPr>
              <w:t>2005</w:t>
            </w:r>
          </w:p>
        </w:tc>
        <w:tc>
          <w:tcPr>
            <w:tcW w:w="717" w:type="pct"/>
            <w:vAlign w:val="center"/>
          </w:tcPr>
          <w:p w14:paraId="7DEE6D11"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3EDB1F16" w14:textId="77777777" w:rsidR="00C131EB" w:rsidRPr="00C131EB" w:rsidRDefault="00C131EB" w:rsidP="00C131EB">
            <w:pPr>
              <w:jc w:val="center"/>
              <w:rPr>
                <w:bCs/>
                <w:sz w:val="20"/>
                <w:szCs w:val="20"/>
              </w:rPr>
            </w:pPr>
            <w:r w:rsidRPr="00C131EB">
              <w:rPr>
                <w:bCs/>
                <w:sz w:val="20"/>
                <w:szCs w:val="20"/>
              </w:rPr>
              <w:t>ул. Ломоносова</w:t>
            </w:r>
          </w:p>
        </w:tc>
        <w:tc>
          <w:tcPr>
            <w:tcW w:w="667" w:type="pct"/>
            <w:vAlign w:val="center"/>
          </w:tcPr>
          <w:p w14:paraId="774456D8"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13C4A418" w14:textId="77777777" w:rsidR="00C131EB" w:rsidRPr="00C131EB" w:rsidRDefault="00C131EB" w:rsidP="00C131EB">
            <w:pPr>
              <w:jc w:val="center"/>
              <w:rPr>
                <w:bCs/>
                <w:sz w:val="20"/>
                <w:szCs w:val="20"/>
              </w:rPr>
            </w:pPr>
            <w:r w:rsidRPr="00C131EB">
              <w:rPr>
                <w:bCs/>
                <w:sz w:val="20"/>
                <w:szCs w:val="20"/>
              </w:rPr>
              <w:t>-</w:t>
            </w:r>
          </w:p>
        </w:tc>
      </w:tr>
      <w:tr w:rsidR="006D0C78" w:rsidRPr="00C131EB" w14:paraId="3EA921A7" w14:textId="77777777" w:rsidTr="006D0C78">
        <w:trPr>
          <w:trHeight w:val="345"/>
        </w:trPr>
        <w:tc>
          <w:tcPr>
            <w:tcW w:w="615" w:type="pct"/>
            <w:noWrap/>
            <w:vAlign w:val="center"/>
          </w:tcPr>
          <w:p w14:paraId="68733ED6"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283E82F7"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13314CD"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FB1B280" w14:textId="77777777" w:rsidR="00C131EB" w:rsidRPr="00C131EB" w:rsidRDefault="00C131EB" w:rsidP="00C131EB">
            <w:pPr>
              <w:jc w:val="center"/>
              <w:rPr>
                <w:bCs/>
                <w:sz w:val="20"/>
                <w:szCs w:val="20"/>
              </w:rPr>
            </w:pPr>
            <w:r w:rsidRPr="00C131EB">
              <w:rPr>
                <w:bCs/>
                <w:sz w:val="20"/>
                <w:szCs w:val="20"/>
              </w:rPr>
              <w:t>Инкубатор Меров</w:t>
            </w:r>
          </w:p>
        </w:tc>
        <w:tc>
          <w:tcPr>
            <w:tcW w:w="1110" w:type="pct"/>
            <w:noWrap/>
            <w:vAlign w:val="center"/>
          </w:tcPr>
          <w:p w14:paraId="7F198A8D" w14:textId="77777777" w:rsidR="00C131EB" w:rsidRPr="00C131EB" w:rsidRDefault="00C131EB" w:rsidP="00C131EB">
            <w:pPr>
              <w:jc w:val="center"/>
              <w:rPr>
                <w:bCs/>
                <w:sz w:val="20"/>
                <w:szCs w:val="20"/>
              </w:rPr>
            </w:pPr>
            <w:r w:rsidRPr="00C131EB">
              <w:rPr>
                <w:bCs/>
                <w:sz w:val="20"/>
                <w:szCs w:val="20"/>
              </w:rPr>
              <w:t>ул. Панайоти</w:t>
            </w:r>
          </w:p>
        </w:tc>
        <w:tc>
          <w:tcPr>
            <w:tcW w:w="667" w:type="pct"/>
            <w:vAlign w:val="center"/>
          </w:tcPr>
          <w:p w14:paraId="11E53574" w14:textId="77777777" w:rsidR="00C131EB" w:rsidRPr="00C131EB" w:rsidRDefault="00C131EB" w:rsidP="00C131EB">
            <w:pPr>
              <w:jc w:val="center"/>
              <w:rPr>
                <w:bCs/>
                <w:sz w:val="20"/>
                <w:szCs w:val="20"/>
              </w:rPr>
            </w:pPr>
            <w:r w:rsidRPr="00C131EB">
              <w:rPr>
                <w:bCs/>
                <w:sz w:val="20"/>
                <w:szCs w:val="20"/>
              </w:rPr>
              <w:t>63</w:t>
            </w:r>
          </w:p>
        </w:tc>
        <w:tc>
          <w:tcPr>
            <w:tcW w:w="783" w:type="pct"/>
            <w:vAlign w:val="center"/>
          </w:tcPr>
          <w:p w14:paraId="21406681" w14:textId="77777777" w:rsidR="00C131EB" w:rsidRPr="00C131EB" w:rsidRDefault="00C131EB" w:rsidP="00C131EB">
            <w:pPr>
              <w:jc w:val="center"/>
              <w:rPr>
                <w:bCs/>
                <w:sz w:val="20"/>
                <w:szCs w:val="20"/>
              </w:rPr>
            </w:pPr>
            <w:r w:rsidRPr="00C131EB">
              <w:rPr>
                <w:bCs/>
                <w:sz w:val="20"/>
                <w:szCs w:val="20"/>
              </w:rPr>
              <w:t>-</w:t>
            </w:r>
          </w:p>
        </w:tc>
      </w:tr>
      <w:tr w:rsidR="006D0C78" w:rsidRPr="00C131EB" w14:paraId="2D45C49D" w14:textId="77777777" w:rsidTr="006D0C78">
        <w:trPr>
          <w:trHeight w:val="345"/>
        </w:trPr>
        <w:tc>
          <w:tcPr>
            <w:tcW w:w="615" w:type="pct"/>
            <w:noWrap/>
            <w:vAlign w:val="center"/>
          </w:tcPr>
          <w:p w14:paraId="797CE5BF"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4786C7AC"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8A6F1EB"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579B9571" w14:textId="77777777" w:rsidR="00C131EB" w:rsidRPr="00C131EB" w:rsidRDefault="00C131EB" w:rsidP="00C131EB">
            <w:pPr>
              <w:jc w:val="center"/>
              <w:rPr>
                <w:bCs/>
                <w:sz w:val="20"/>
                <w:szCs w:val="20"/>
              </w:rPr>
            </w:pPr>
            <w:r w:rsidRPr="00C131EB">
              <w:rPr>
                <w:bCs/>
                <w:sz w:val="20"/>
                <w:szCs w:val="20"/>
              </w:rPr>
              <w:t>АЗС</w:t>
            </w:r>
          </w:p>
        </w:tc>
        <w:tc>
          <w:tcPr>
            <w:tcW w:w="1110" w:type="pct"/>
            <w:noWrap/>
            <w:vAlign w:val="center"/>
          </w:tcPr>
          <w:p w14:paraId="06C0FE6D" w14:textId="77777777" w:rsidR="00C131EB" w:rsidRPr="00C131EB" w:rsidRDefault="00C131EB" w:rsidP="00C131EB">
            <w:pPr>
              <w:jc w:val="center"/>
              <w:rPr>
                <w:bCs/>
                <w:sz w:val="20"/>
                <w:szCs w:val="20"/>
              </w:rPr>
            </w:pPr>
            <w:r w:rsidRPr="00C131EB">
              <w:rPr>
                <w:bCs/>
                <w:sz w:val="20"/>
                <w:szCs w:val="20"/>
              </w:rPr>
              <w:t>ул. Псычох</w:t>
            </w:r>
          </w:p>
        </w:tc>
        <w:tc>
          <w:tcPr>
            <w:tcW w:w="667" w:type="pct"/>
            <w:vAlign w:val="center"/>
          </w:tcPr>
          <w:p w14:paraId="34ED3E11" w14:textId="77777777" w:rsidR="00C131EB" w:rsidRPr="00C131EB" w:rsidRDefault="00C131EB" w:rsidP="00C131EB">
            <w:pPr>
              <w:jc w:val="center"/>
              <w:rPr>
                <w:bCs/>
                <w:sz w:val="20"/>
                <w:szCs w:val="20"/>
              </w:rPr>
            </w:pPr>
            <w:r w:rsidRPr="00C131EB">
              <w:rPr>
                <w:bCs/>
                <w:sz w:val="20"/>
                <w:szCs w:val="20"/>
              </w:rPr>
              <w:t>63</w:t>
            </w:r>
          </w:p>
        </w:tc>
        <w:tc>
          <w:tcPr>
            <w:tcW w:w="783" w:type="pct"/>
            <w:vAlign w:val="center"/>
          </w:tcPr>
          <w:p w14:paraId="0C72DAEF" w14:textId="77777777" w:rsidR="00C131EB" w:rsidRPr="00C131EB" w:rsidRDefault="00C131EB" w:rsidP="00C131EB">
            <w:pPr>
              <w:jc w:val="center"/>
              <w:rPr>
                <w:bCs/>
                <w:sz w:val="20"/>
                <w:szCs w:val="20"/>
              </w:rPr>
            </w:pPr>
            <w:r w:rsidRPr="00C131EB">
              <w:rPr>
                <w:bCs/>
                <w:sz w:val="20"/>
                <w:szCs w:val="20"/>
              </w:rPr>
              <w:t>-</w:t>
            </w:r>
          </w:p>
        </w:tc>
      </w:tr>
      <w:tr w:rsidR="006D0C78" w:rsidRPr="00C131EB" w14:paraId="583BB28A" w14:textId="77777777" w:rsidTr="006D0C78">
        <w:trPr>
          <w:trHeight w:val="345"/>
        </w:trPr>
        <w:tc>
          <w:tcPr>
            <w:tcW w:w="615" w:type="pct"/>
            <w:noWrap/>
            <w:vAlign w:val="center"/>
          </w:tcPr>
          <w:p w14:paraId="689480F1"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2423897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25CC9D6"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CB7CE0A" w14:textId="77777777" w:rsidR="00C131EB" w:rsidRPr="00C131EB" w:rsidRDefault="00C131EB" w:rsidP="00C131EB">
            <w:pPr>
              <w:jc w:val="center"/>
              <w:rPr>
                <w:bCs/>
                <w:sz w:val="20"/>
                <w:szCs w:val="20"/>
              </w:rPr>
            </w:pPr>
            <w:r w:rsidRPr="00C131EB">
              <w:rPr>
                <w:bCs/>
                <w:sz w:val="20"/>
                <w:szCs w:val="20"/>
              </w:rPr>
              <w:t>Нарт-Шу</w:t>
            </w:r>
          </w:p>
        </w:tc>
        <w:tc>
          <w:tcPr>
            <w:tcW w:w="1110" w:type="pct"/>
            <w:noWrap/>
            <w:vAlign w:val="center"/>
          </w:tcPr>
          <w:p w14:paraId="7268316B" w14:textId="77777777" w:rsidR="00C131EB" w:rsidRPr="00C131EB" w:rsidRDefault="00C131EB" w:rsidP="00C131EB">
            <w:pPr>
              <w:jc w:val="center"/>
              <w:rPr>
                <w:bCs/>
                <w:sz w:val="20"/>
                <w:szCs w:val="20"/>
              </w:rPr>
            </w:pPr>
            <w:r w:rsidRPr="00C131EB">
              <w:rPr>
                <w:bCs/>
                <w:sz w:val="20"/>
                <w:szCs w:val="20"/>
              </w:rPr>
              <w:t>ул. Нарт-Шу</w:t>
            </w:r>
          </w:p>
        </w:tc>
        <w:tc>
          <w:tcPr>
            <w:tcW w:w="667" w:type="pct"/>
            <w:vAlign w:val="center"/>
          </w:tcPr>
          <w:p w14:paraId="223CDA46"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138E6169" w14:textId="77777777" w:rsidR="00C131EB" w:rsidRPr="00C131EB" w:rsidRDefault="00C131EB" w:rsidP="00C131EB">
            <w:pPr>
              <w:jc w:val="center"/>
              <w:rPr>
                <w:bCs/>
                <w:sz w:val="20"/>
                <w:szCs w:val="20"/>
              </w:rPr>
            </w:pPr>
            <w:r w:rsidRPr="00C131EB">
              <w:rPr>
                <w:bCs/>
                <w:sz w:val="20"/>
                <w:szCs w:val="20"/>
              </w:rPr>
              <w:t>-</w:t>
            </w:r>
          </w:p>
        </w:tc>
      </w:tr>
      <w:tr w:rsidR="006D0C78" w:rsidRPr="00C131EB" w14:paraId="18357F27" w14:textId="77777777" w:rsidTr="006D0C78">
        <w:trPr>
          <w:trHeight w:val="345"/>
        </w:trPr>
        <w:tc>
          <w:tcPr>
            <w:tcW w:w="615" w:type="pct"/>
            <w:noWrap/>
            <w:vAlign w:val="center"/>
          </w:tcPr>
          <w:p w14:paraId="053D3739"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187C261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DCD92B9"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0282ABA9" w14:textId="77777777" w:rsidR="00C131EB" w:rsidRPr="00C131EB" w:rsidRDefault="00C131EB" w:rsidP="00C131EB">
            <w:pPr>
              <w:jc w:val="center"/>
              <w:rPr>
                <w:bCs/>
                <w:sz w:val="20"/>
                <w:szCs w:val="20"/>
              </w:rPr>
            </w:pPr>
            <w:r w:rsidRPr="00C131EB">
              <w:rPr>
                <w:bCs/>
                <w:sz w:val="20"/>
                <w:szCs w:val="20"/>
              </w:rPr>
              <w:t>АЗС АИР</w:t>
            </w:r>
          </w:p>
        </w:tc>
        <w:tc>
          <w:tcPr>
            <w:tcW w:w="1110" w:type="pct"/>
            <w:noWrap/>
            <w:vAlign w:val="center"/>
          </w:tcPr>
          <w:p w14:paraId="6A002DF6" w14:textId="77777777" w:rsidR="00C131EB" w:rsidRPr="00C131EB" w:rsidRDefault="00C131EB" w:rsidP="00C131EB">
            <w:pPr>
              <w:jc w:val="center"/>
              <w:rPr>
                <w:bCs/>
                <w:sz w:val="20"/>
                <w:szCs w:val="20"/>
              </w:rPr>
            </w:pPr>
            <w:r w:rsidRPr="00C131EB">
              <w:rPr>
                <w:bCs/>
                <w:sz w:val="20"/>
                <w:szCs w:val="20"/>
              </w:rPr>
              <w:t>ул. Псычох</w:t>
            </w:r>
          </w:p>
        </w:tc>
        <w:tc>
          <w:tcPr>
            <w:tcW w:w="667" w:type="pct"/>
            <w:vAlign w:val="center"/>
          </w:tcPr>
          <w:p w14:paraId="23F01FB9" w14:textId="77777777" w:rsidR="00C131EB" w:rsidRPr="00C131EB" w:rsidRDefault="00C131EB" w:rsidP="00C131EB">
            <w:pPr>
              <w:jc w:val="center"/>
              <w:rPr>
                <w:bCs/>
                <w:sz w:val="20"/>
                <w:szCs w:val="20"/>
              </w:rPr>
            </w:pPr>
            <w:r w:rsidRPr="00C131EB">
              <w:rPr>
                <w:bCs/>
                <w:sz w:val="20"/>
                <w:szCs w:val="20"/>
              </w:rPr>
              <w:t>63</w:t>
            </w:r>
          </w:p>
        </w:tc>
        <w:tc>
          <w:tcPr>
            <w:tcW w:w="783" w:type="pct"/>
            <w:vAlign w:val="center"/>
          </w:tcPr>
          <w:p w14:paraId="4DFDAF28" w14:textId="77777777" w:rsidR="00C131EB" w:rsidRPr="00C131EB" w:rsidRDefault="00C131EB" w:rsidP="00C131EB">
            <w:pPr>
              <w:jc w:val="center"/>
              <w:rPr>
                <w:bCs/>
                <w:sz w:val="20"/>
                <w:szCs w:val="20"/>
              </w:rPr>
            </w:pPr>
            <w:r w:rsidRPr="00C131EB">
              <w:rPr>
                <w:bCs/>
                <w:sz w:val="20"/>
                <w:szCs w:val="20"/>
              </w:rPr>
              <w:t>-</w:t>
            </w:r>
          </w:p>
        </w:tc>
      </w:tr>
      <w:tr w:rsidR="006D0C78" w:rsidRPr="00C131EB" w14:paraId="2F0F6DCC" w14:textId="77777777" w:rsidTr="006D0C78">
        <w:trPr>
          <w:trHeight w:val="345"/>
        </w:trPr>
        <w:tc>
          <w:tcPr>
            <w:tcW w:w="615" w:type="pct"/>
            <w:noWrap/>
            <w:vAlign w:val="center"/>
          </w:tcPr>
          <w:p w14:paraId="575BCB0A"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77893098"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51A41FC"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B6249AC" w14:textId="77777777" w:rsidR="00C131EB" w:rsidRPr="00C131EB" w:rsidRDefault="00C131EB" w:rsidP="00C131EB">
            <w:pPr>
              <w:jc w:val="center"/>
              <w:rPr>
                <w:bCs/>
                <w:sz w:val="20"/>
                <w:szCs w:val="20"/>
              </w:rPr>
            </w:pPr>
            <w:r w:rsidRPr="00C131EB">
              <w:rPr>
                <w:bCs/>
                <w:sz w:val="20"/>
                <w:szCs w:val="20"/>
              </w:rPr>
              <w:t>Черепица Зеушева</w:t>
            </w:r>
          </w:p>
        </w:tc>
        <w:tc>
          <w:tcPr>
            <w:tcW w:w="1110" w:type="pct"/>
            <w:noWrap/>
            <w:vAlign w:val="center"/>
          </w:tcPr>
          <w:p w14:paraId="44B11F41"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5A08DD4C"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211EA0E6" w14:textId="77777777" w:rsidR="00C131EB" w:rsidRPr="00C131EB" w:rsidRDefault="00C131EB" w:rsidP="00C131EB">
            <w:pPr>
              <w:jc w:val="center"/>
              <w:rPr>
                <w:bCs/>
                <w:sz w:val="20"/>
                <w:szCs w:val="20"/>
              </w:rPr>
            </w:pPr>
            <w:r w:rsidRPr="00C131EB">
              <w:rPr>
                <w:bCs/>
                <w:sz w:val="20"/>
                <w:szCs w:val="20"/>
              </w:rPr>
              <w:t>-</w:t>
            </w:r>
          </w:p>
        </w:tc>
      </w:tr>
      <w:tr w:rsidR="006D0C78" w:rsidRPr="00C131EB" w14:paraId="6C86798D" w14:textId="77777777" w:rsidTr="006D0C78">
        <w:trPr>
          <w:trHeight w:val="345"/>
        </w:trPr>
        <w:tc>
          <w:tcPr>
            <w:tcW w:w="615" w:type="pct"/>
            <w:noWrap/>
            <w:vAlign w:val="center"/>
          </w:tcPr>
          <w:p w14:paraId="7DF40791"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15D34B6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60150EA"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5B8A0350" w14:textId="77777777" w:rsidR="00C131EB" w:rsidRPr="00C131EB" w:rsidRDefault="00C131EB" w:rsidP="00C131EB">
            <w:pPr>
              <w:jc w:val="center"/>
              <w:rPr>
                <w:bCs/>
                <w:sz w:val="20"/>
                <w:szCs w:val="20"/>
              </w:rPr>
            </w:pPr>
            <w:r w:rsidRPr="00C131EB">
              <w:rPr>
                <w:bCs/>
                <w:sz w:val="20"/>
                <w:szCs w:val="20"/>
              </w:rPr>
              <w:t>СЭНТХ</w:t>
            </w:r>
          </w:p>
        </w:tc>
        <w:tc>
          <w:tcPr>
            <w:tcW w:w="1110" w:type="pct"/>
            <w:noWrap/>
            <w:vAlign w:val="center"/>
          </w:tcPr>
          <w:p w14:paraId="58ADF9E4" w14:textId="77777777" w:rsidR="00C131EB" w:rsidRPr="00C131EB" w:rsidRDefault="00C131EB" w:rsidP="00C131EB">
            <w:pPr>
              <w:jc w:val="center"/>
              <w:rPr>
                <w:bCs/>
                <w:sz w:val="20"/>
                <w:szCs w:val="20"/>
              </w:rPr>
            </w:pPr>
            <w:r w:rsidRPr="00C131EB">
              <w:rPr>
                <w:bCs/>
                <w:sz w:val="20"/>
                <w:szCs w:val="20"/>
              </w:rPr>
              <w:t>ул. Дымова</w:t>
            </w:r>
          </w:p>
        </w:tc>
        <w:tc>
          <w:tcPr>
            <w:tcW w:w="667" w:type="pct"/>
            <w:vAlign w:val="center"/>
          </w:tcPr>
          <w:p w14:paraId="255873E6"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4D6310C0" w14:textId="77777777" w:rsidR="00C131EB" w:rsidRPr="00C131EB" w:rsidRDefault="00C131EB" w:rsidP="00C131EB">
            <w:pPr>
              <w:jc w:val="center"/>
              <w:rPr>
                <w:bCs/>
                <w:sz w:val="20"/>
                <w:szCs w:val="20"/>
              </w:rPr>
            </w:pPr>
            <w:r w:rsidRPr="00C131EB">
              <w:rPr>
                <w:bCs/>
                <w:sz w:val="20"/>
                <w:szCs w:val="20"/>
              </w:rPr>
              <w:t>-</w:t>
            </w:r>
          </w:p>
        </w:tc>
      </w:tr>
      <w:tr w:rsidR="006D0C78" w:rsidRPr="00C131EB" w14:paraId="1CFBC090" w14:textId="77777777" w:rsidTr="006D0C78">
        <w:trPr>
          <w:trHeight w:val="345"/>
        </w:trPr>
        <w:tc>
          <w:tcPr>
            <w:tcW w:w="615" w:type="pct"/>
            <w:noWrap/>
            <w:vAlign w:val="center"/>
          </w:tcPr>
          <w:p w14:paraId="7DF21453" w14:textId="77777777" w:rsidR="00C131EB" w:rsidRPr="00C131EB" w:rsidRDefault="00C131EB" w:rsidP="00C131EB">
            <w:pPr>
              <w:jc w:val="center"/>
              <w:rPr>
                <w:bCs/>
                <w:sz w:val="20"/>
                <w:szCs w:val="20"/>
              </w:rPr>
            </w:pPr>
            <w:r w:rsidRPr="00C131EB">
              <w:rPr>
                <w:bCs/>
                <w:sz w:val="20"/>
                <w:szCs w:val="20"/>
              </w:rPr>
              <w:lastRenderedPageBreak/>
              <w:t>107</w:t>
            </w:r>
          </w:p>
        </w:tc>
        <w:tc>
          <w:tcPr>
            <w:tcW w:w="530" w:type="pct"/>
            <w:vAlign w:val="center"/>
          </w:tcPr>
          <w:p w14:paraId="4B02A8F7"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4018EC77"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73457D1" w14:textId="77777777" w:rsidR="00C131EB" w:rsidRPr="00C131EB" w:rsidRDefault="00C131EB" w:rsidP="00C131EB">
            <w:pPr>
              <w:jc w:val="center"/>
              <w:rPr>
                <w:bCs/>
                <w:sz w:val="20"/>
                <w:szCs w:val="20"/>
              </w:rPr>
            </w:pPr>
            <w:r w:rsidRPr="00C131EB">
              <w:rPr>
                <w:bCs/>
                <w:sz w:val="20"/>
                <w:szCs w:val="20"/>
              </w:rPr>
              <w:t>ЧП Балкизова</w:t>
            </w:r>
          </w:p>
        </w:tc>
        <w:tc>
          <w:tcPr>
            <w:tcW w:w="1110" w:type="pct"/>
            <w:noWrap/>
            <w:vAlign w:val="center"/>
          </w:tcPr>
          <w:p w14:paraId="4E19A472" w14:textId="77777777" w:rsidR="00C131EB" w:rsidRPr="00C131EB" w:rsidRDefault="00C131EB" w:rsidP="00C131EB">
            <w:pPr>
              <w:jc w:val="center"/>
              <w:rPr>
                <w:bCs/>
                <w:sz w:val="20"/>
                <w:szCs w:val="20"/>
              </w:rPr>
            </w:pPr>
            <w:r w:rsidRPr="00C131EB">
              <w:rPr>
                <w:bCs/>
                <w:sz w:val="20"/>
                <w:szCs w:val="20"/>
              </w:rPr>
              <w:t>ул. Фрунзе</w:t>
            </w:r>
          </w:p>
        </w:tc>
        <w:tc>
          <w:tcPr>
            <w:tcW w:w="667" w:type="pct"/>
            <w:vAlign w:val="center"/>
          </w:tcPr>
          <w:p w14:paraId="48C69A1B"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0612DED8" w14:textId="77777777" w:rsidR="00C131EB" w:rsidRPr="00C131EB" w:rsidRDefault="00C131EB" w:rsidP="00C131EB">
            <w:pPr>
              <w:jc w:val="center"/>
              <w:rPr>
                <w:bCs/>
                <w:sz w:val="20"/>
                <w:szCs w:val="20"/>
              </w:rPr>
            </w:pPr>
            <w:r w:rsidRPr="00C131EB">
              <w:rPr>
                <w:bCs/>
                <w:sz w:val="20"/>
                <w:szCs w:val="20"/>
              </w:rPr>
              <w:t>-</w:t>
            </w:r>
          </w:p>
        </w:tc>
      </w:tr>
      <w:tr w:rsidR="006D0C78" w:rsidRPr="00C131EB" w14:paraId="451994D8" w14:textId="77777777" w:rsidTr="006D0C78">
        <w:trPr>
          <w:trHeight w:val="345"/>
        </w:trPr>
        <w:tc>
          <w:tcPr>
            <w:tcW w:w="615" w:type="pct"/>
            <w:noWrap/>
            <w:vAlign w:val="center"/>
          </w:tcPr>
          <w:p w14:paraId="011721B8"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6F75354E"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E8AEAA4"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258A451" w14:textId="77777777" w:rsidR="00C131EB" w:rsidRPr="00C131EB" w:rsidRDefault="00C131EB" w:rsidP="00C131EB">
            <w:pPr>
              <w:jc w:val="center"/>
              <w:rPr>
                <w:bCs/>
                <w:sz w:val="20"/>
                <w:szCs w:val="20"/>
              </w:rPr>
            </w:pPr>
            <w:r w:rsidRPr="00C131EB">
              <w:rPr>
                <w:bCs/>
                <w:sz w:val="20"/>
                <w:szCs w:val="20"/>
              </w:rPr>
              <w:t>Бакстекс</w:t>
            </w:r>
          </w:p>
        </w:tc>
        <w:tc>
          <w:tcPr>
            <w:tcW w:w="1110" w:type="pct"/>
            <w:noWrap/>
            <w:vAlign w:val="center"/>
          </w:tcPr>
          <w:p w14:paraId="0DA49251"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7D8DED90"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48DF99BC" w14:textId="77777777" w:rsidR="00C131EB" w:rsidRPr="00C131EB" w:rsidRDefault="00C131EB" w:rsidP="00C131EB">
            <w:pPr>
              <w:jc w:val="center"/>
              <w:rPr>
                <w:bCs/>
                <w:sz w:val="20"/>
                <w:szCs w:val="20"/>
              </w:rPr>
            </w:pPr>
            <w:r w:rsidRPr="00C131EB">
              <w:rPr>
                <w:bCs/>
                <w:sz w:val="20"/>
                <w:szCs w:val="20"/>
              </w:rPr>
              <w:t>-</w:t>
            </w:r>
          </w:p>
        </w:tc>
      </w:tr>
      <w:tr w:rsidR="006D0C78" w:rsidRPr="00C131EB" w14:paraId="21DB2DE0" w14:textId="77777777" w:rsidTr="006D0C78">
        <w:trPr>
          <w:trHeight w:val="345"/>
        </w:trPr>
        <w:tc>
          <w:tcPr>
            <w:tcW w:w="615" w:type="pct"/>
            <w:noWrap/>
            <w:vAlign w:val="center"/>
          </w:tcPr>
          <w:p w14:paraId="016FEA41"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3D7A738A"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DAF4A41"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68C06BBD" w14:textId="77777777" w:rsidR="00C131EB" w:rsidRPr="00C131EB" w:rsidRDefault="00C131EB" w:rsidP="00C131EB">
            <w:pPr>
              <w:jc w:val="center"/>
              <w:rPr>
                <w:bCs/>
                <w:sz w:val="20"/>
                <w:szCs w:val="20"/>
              </w:rPr>
            </w:pPr>
            <w:r w:rsidRPr="00C131EB">
              <w:rPr>
                <w:bCs/>
                <w:sz w:val="20"/>
                <w:szCs w:val="20"/>
              </w:rPr>
              <w:t>Мегафон</w:t>
            </w:r>
          </w:p>
        </w:tc>
        <w:tc>
          <w:tcPr>
            <w:tcW w:w="1110" w:type="pct"/>
            <w:noWrap/>
            <w:vAlign w:val="center"/>
          </w:tcPr>
          <w:p w14:paraId="38F2207B"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3BD4DAF6" w14:textId="77777777" w:rsidR="00C131EB" w:rsidRPr="00C131EB" w:rsidRDefault="00C131EB" w:rsidP="00C131EB">
            <w:pPr>
              <w:jc w:val="center"/>
              <w:rPr>
                <w:bCs/>
                <w:sz w:val="20"/>
                <w:szCs w:val="20"/>
              </w:rPr>
            </w:pPr>
            <w:r w:rsidRPr="00C131EB">
              <w:rPr>
                <w:bCs/>
                <w:sz w:val="20"/>
                <w:szCs w:val="20"/>
              </w:rPr>
              <w:t>2*40</w:t>
            </w:r>
          </w:p>
        </w:tc>
        <w:tc>
          <w:tcPr>
            <w:tcW w:w="783" w:type="pct"/>
            <w:vAlign w:val="center"/>
          </w:tcPr>
          <w:p w14:paraId="6FE0E5C2" w14:textId="77777777" w:rsidR="00C131EB" w:rsidRPr="00C131EB" w:rsidRDefault="00C131EB" w:rsidP="00C131EB">
            <w:pPr>
              <w:jc w:val="center"/>
              <w:rPr>
                <w:bCs/>
                <w:sz w:val="20"/>
                <w:szCs w:val="20"/>
              </w:rPr>
            </w:pPr>
            <w:r w:rsidRPr="00C131EB">
              <w:rPr>
                <w:bCs/>
                <w:sz w:val="20"/>
                <w:szCs w:val="20"/>
              </w:rPr>
              <w:t>-</w:t>
            </w:r>
          </w:p>
        </w:tc>
      </w:tr>
      <w:tr w:rsidR="006D0C78" w:rsidRPr="00C131EB" w14:paraId="395AD3A5" w14:textId="77777777" w:rsidTr="006D0C78">
        <w:trPr>
          <w:trHeight w:val="345"/>
        </w:trPr>
        <w:tc>
          <w:tcPr>
            <w:tcW w:w="615" w:type="pct"/>
            <w:noWrap/>
            <w:vAlign w:val="center"/>
          </w:tcPr>
          <w:p w14:paraId="707BC184"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56BBC84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D005324"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082811F" w14:textId="77777777" w:rsidR="00C131EB" w:rsidRPr="00C131EB" w:rsidRDefault="00C131EB" w:rsidP="00C131EB">
            <w:pPr>
              <w:jc w:val="center"/>
              <w:rPr>
                <w:bCs/>
                <w:sz w:val="20"/>
                <w:szCs w:val="20"/>
              </w:rPr>
            </w:pPr>
            <w:r w:rsidRPr="00C131EB">
              <w:rPr>
                <w:bCs/>
                <w:sz w:val="20"/>
                <w:szCs w:val="20"/>
              </w:rPr>
              <w:t>Налоговая</w:t>
            </w:r>
          </w:p>
        </w:tc>
        <w:tc>
          <w:tcPr>
            <w:tcW w:w="1110" w:type="pct"/>
            <w:noWrap/>
            <w:vAlign w:val="center"/>
          </w:tcPr>
          <w:p w14:paraId="79A02B3F"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10A7F771"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16CC5EBA" w14:textId="77777777" w:rsidR="00C131EB" w:rsidRPr="00C131EB" w:rsidRDefault="00C131EB" w:rsidP="00C131EB">
            <w:pPr>
              <w:jc w:val="center"/>
              <w:rPr>
                <w:bCs/>
                <w:sz w:val="20"/>
                <w:szCs w:val="20"/>
              </w:rPr>
            </w:pPr>
            <w:r w:rsidRPr="00C131EB">
              <w:rPr>
                <w:bCs/>
                <w:sz w:val="20"/>
                <w:szCs w:val="20"/>
              </w:rPr>
              <w:t>-</w:t>
            </w:r>
          </w:p>
        </w:tc>
      </w:tr>
      <w:tr w:rsidR="006D0C78" w:rsidRPr="00C131EB" w14:paraId="1318F980" w14:textId="77777777" w:rsidTr="006D0C78">
        <w:trPr>
          <w:trHeight w:val="345"/>
        </w:trPr>
        <w:tc>
          <w:tcPr>
            <w:tcW w:w="615" w:type="pct"/>
            <w:noWrap/>
            <w:vAlign w:val="center"/>
          </w:tcPr>
          <w:p w14:paraId="6C76451E"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10468A7C"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D3B70D0"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6C63DD7C" w14:textId="77777777" w:rsidR="00C131EB" w:rsidRPr="00C131EB" w:rsidRDefault="00C131EB" w:rsidP="00C131EB">
            <w:pPr>
              <w:jc w:val="center"/>
              <w:rPr>
                <w:bCs/>
                <w:sz w:val="20"/>
                <w:szCs w:val="20"/>
              </w:rPr>
            </w:pPr>
            <w:r w:rsidRPr="00C131EB">
              <w:rPr>
                <w:bCs/>
                <w:sz w:val="20"/>
                <w:szCs w:val="20"/>
              </w:rPr>
              <w:t>ОАО МТС</w:t>
            </w:r>
          </w:p>
        </w:tc>
        <w:tc>
          <w:tcPr>
            <w:tcW w:w="1110" w:type="pct"/>
            <w:noWrap/>
            <w:vAlign w:val="center"/>
          </w:tcPr>
          <w:p w14:paraId="4E34DD0D"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5D111111" w14:textId="77777777" w:rsidR="00C131EB" w:rsidRPr="00C131EB" w:rsidRDefault="00C131EB" w:rsidP="00C131EB">
            <w:pPr>
              <w:jc w:val="center"/>
              <w:rPr>
                <w:bCs/>
                <w:sz w:val="20"/>
                <w:szCs w:val="20"/>
              </w:rPr>
            </w:pPr>
            <w:r w:rsidRPr="00C131EB">
              <w:rPr>
                <w:bCs/>
                <w:sz w:val="20"/>
                <w:szCs w:val="20"/>
              </w:rPr>
              <w:t>40</w:t>
            </w:r>
          </w:p>
        </w:tc>
        <w:tc>
          <w:tcPr>
            <w:tcW w:w="783" w:type="pct"/>
            <w:vAlign w:val="center"/>
          </w:tcPr>
          <w:p w14:paraId="72C88EBE" w14:textId="77777777" w:rsidR="00C131EB" w:rsidRPr="00C131EB" w:rsidRDefault="00C131EB" w:rsidP="00C131EB">
            <w:pPr>
              <w:jc w:val="center"/>
              <w:rPr>
                <w:bCs/>
                <w:sz w:val="20"/>
                <w:szCs w:val="20"/>
              </w:rPr>
            </w:pPr>
            <w:r w:rsidRPr="00C131EB">
              <w:rPr>
                <w:bCs/>
                <w:sz w:val="20"/>
                <w:szCs w:val="20"/>
              </w:rPr>
              <w:t>-</w:t>
            </w:r>
          </w:p>
        </w:tc>
      </w:tr>
      <w:tr w:rsidR="006D0C78" w:rsidRPr="00C131EB" w14:paraId="18A3A375" w14:textId="77777777" w:rsidTr="006D0C78">
        <w:trPr>
          <w:trHeight w:val="345"/>
        </w:trPr>
        <w:tc>
          <w:tcPr>
            <w:tcW w:w="615" w:type="pct"/>
            <w:noWrap/>
            <w:vAlign w:val="center"/>
          </w:tcPr>
          <w:p w14:paraId="40285B52" w14:textId="77777777" w:rsidR="00C131EB" w:rsidRPr="00C131EB" w:rsidRDefault="00C131EB" w:rsidP="00C131EB">
            <w:pPr>
              <w:jc w:val="center"/>
              <w:rPr>
                <w:bCs/>
                <w:sz w:val="20"/>
                <w:szCs w:val="20"/>
              </w:rPr>
            </w:pPr>
            <w:r w:rsidRPr="00C131EB">
              <w:rPr>
                <w:bCs/>
                <w:sz w:val="20"/>
                <w:szCs w:val="20"/>
              </w:rPr>
              <w:t>252</w:t>
            </w:r>
          </w:p>
        </w:tc>
        <w:tc>
          <w:tcPr>
            <w:tcW w:w="530" w:type="pct"/>
            <w:vAlign w:val="center"/>
          </w:tcPr>
          <w:p w14:paraId="67443EF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403166D2"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2426A3E" w14:textId="77777777" w:rsidR="00C131EB" w:rsidRPr="00C131EB" w:rsidRDefault="00C131EB" w:rsidP="00C131EB">
            <w:pPr>
              <w:jc w:val="center"/>
              <w:rPr>
                <w:bCs/>
                <w:sz w:val="20"/>
                <w:szCs w:val="20"/>
              </w:rPr>
            </w:pPr>
            <w:r w:rsidRPr="00C131EB">
              <w:rPr>
                <w:bCs/>
                <w:sz w:val="20"/>
                <w:szCs w:val="20"/>
              </w:rPr>
              <w:t>Мобиком Кавказ</w:t>
            </w:r>
          </w:p>
        </w:tc>
        <w:tc>
          <w:tcPr>
            <w:tcW w:w="1110" w:type="pct"/>
            <w:noWrap/>
            <w:vAlign w:val="center"/>
          </w:tcPr>
          <w:p w14:paraId="08F2B234" w14:textId="77777777" w:rsidR="00C131EB" w:rsidRPr="00C131EB" w:rsidRDefault="00C131EB" w:rsidP="00C131EB">
            <w:pPr>
              <w:jc w:val="center"/>
              <w:rPr>
                <w:bCs/>
                <w:sz w:val="20"/>
                <w:szCs w:val="20"/>
              </w:rPr>
            </w:pPr>
            <w:r w:rsidRPr="00C131EB">
              <w:rPr>
                <w:bCs/>
                <w:sz w:val="20"/>
                <w:szCs w:val="20"/>
              </w:rPr>
              <w:t>ул. Бесланеева</w:t>
            </w:r>
          </w:p>
        </w:tc>
        <w:tc>
          <w:tcPr>
            <w:tcW w:w="667" w:type="pct"/>
            <w:vAlign w:val="center"/>
          </w:tcPr>
          <w:p w14:paraId="61AB3B06" w14:textId="77777777" w:rsidR="00C131EB" w:rsidRPr="00C131EB" w:rsidRDefault="00C131EB" w:rsidP="00C131EB">
            <w:pPr>
              <w:jc w:val="center"/>
              <w:rPr>
                <w:bCs/>
                <w:sz w:val="20"/>
                <w:szCs w:val="20"/>
              </w:rPr>
            </w:pPr>
            <w:r w:rsidRPr="00C131EB">
              <w:rPr>
                <w:bCs/>
                <w:sz w:val="20"/>
                <w:szCs w:val="20"/>
              </w:rPr>
              <w:t>25</w:t>
            </w:r>
          </w:p>
        </w:tc>
        <w:tc>
          <w:tcPr>
            <w:tcW w:w="783" w:type="pct"/>
            <w:vAlign w:val="center"/>
          </w:tcPr>
          <w:p w14:paraId="01042F9F" w14:textId="77777777" w:rsidR="00C131EB" w:rsidRPr="00C131EB" w:rsidRDefault="00C131EB" w:rsidP="00C131EB">
            <w:pPr>
              <w:jc w:val="center"/>
              <w:rPr>
                <w:bCs/>
                <w:sz w:val="20"/>
                <w:szCs w:val="20"/>
              </w:rPr>
            </w:pPr>
            <w:r w:rsidRPr="00C131EB">
              <w:rPr>
                <w:bCs/>
                <w:sz w:val="20"/>
                <w:szCs w:val="20"/>
              </w:rPr>
              <w:t>-</w:t>
            </w:r>
          </w:p>
        </w:tc>
      </w:tr>
      <w:tr w:rsidR="006D0C78" w:rsidRPr="00C131EB" w14:paraId="56AA9C0C" w14:textId="77777777" w:rsidTr="006D0C78">
        <w:trPr>
          <w:trHeight w:val="345"/>
        </w:trPr>
        <w:tc>
          <w:tcPr>
            <w:tcW w:w="615" w:type="pct"/>
            <w:noWrap/>
            <w:vAlign w:val="center"/>
          </w:tcPr>
          <w:p w14:paraId="58C277ED"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377F9BD2"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589ABD8"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D924E2A" w14:textId="77777777" w:rsidR="00C131EB" w:rsidRPr="00C131EB" w:rsidRDefault="00C131EB" w:rsidP="00C131EB">
            <w:pPr>
              <w:jc w:val="center"/>
              <w:rPr>
                <w:bCs/>
                <w:sz w:val="20"/>
                <w:szCs w:val="20"/>
              </w:rPr>
            </w:pPr>
            <w:r w:rsidRPr="00C131EB">
              <w:rPr>
                <w:bCs/>
                <w:sz w:val="20"/>
                <w:szCs w:val="20"/>
              </w:rPr>
              <w:t>Билайн</w:t>
            </w:r>
          </w:p>
        </w:tc>
        <w:tc>
          <w:tcPr>
            <w:tcW w:w="1110" w:type="pct"/>
            <w:noWrap/>
            <w:vAlign w:val="center"/>
          </w:tcPr>
          <w:p w14:paraId="70CD9325" w14:textId="77777777" w:rsidR="00C131EB" w:rsidRPr="00C131EB" w:rsidRDefault="00C131EB" w:rsidP="00C131EB">
            <w:pPr>
              <w:jc w:val="center"/>
              <w:rPr>
                <w:bCs/>
                <w:sz w:val="20"/>
                <w:szCs w:val="20"/>
              </w:rPr>
            </w:pPr>
            <w:r w:rsidRPr="00C131EB">
              <w:rPr>
                <w:bCs/>
                <w:sz w:val="20"/>
                <w:szCs w:val="20"/>
              </w:rPr>
              <w:t>ул. Псычох</w:t>
            </w:r>
          </w:p>
        </w:tc>
        <w:tc>
          <w:tcPr>
            <w:tcW w:w="667" w:type="pct"/>
            <w:vAlign w:val="center"/>
          </w:tcPr>
          <w:p w14:paraId="1992F63E" w14:textId="77777777" w:rsidR="00C131EB" w:rsidRPr="00C131EB" w:rsidRDefault="00C131EB" w:rsidP="00C131EB">
            <w:pPr>
              <w:jc w:val="center"/>
              <w:rPr>
                <w:bCs/>
                <w:sz w:val="20"/>
                <w:szCs w:val="20"/>
              </w:rPr>
            </w:pPr>
            <w:r w:rsidRPr="00C131EB">
              <w:rPr>
                <w:bCs/>
                <w:sz w:val="20"/>
                <w:szCs w:val="20"/>
              </w:rPr>
              <w:t>25</w:t>
            </w:r>
          </w:p>
        </w:tc>
        <w:tc>
          <w:tcPr>
            <w:tcW w:w="783" w:type="pct"/>
            <w:vAlign w:val="center"/>
          </w:tcPr>
          <w:p w14:paraId="35FD6F7B" w14:textId="77777777" w:rsidR="00C131EB" w:rsidRPr="00C131EB" w:rsidRDefault="00C131EB" w:rsidP="00C131EB">
            <w:pPr>
              <w:jc w:val="center"/>
              <w:rPr>
                <w:bCs/>
                <w:sz w:val="20"/>
                <w:szCs w:val="20"/>
              </w:rPr>
            </w:pPr>
            <w:r w:rsidRPr="00C131EB">
              <w:rPr>
                <w:bCs/>
                <w:sz w:val="20"/>
                <w:szCs w:val="20"/>
              </w:rPr>
              <w:t>-</w:t>
            </w:r>
          </w:p>
        </w:tc>
      </w:tr>
      <w:tr w:rsidR="006D0C78" w:rsidRPr="00C131EB" w14:paraId="2DD8AF17" w14:textId="77777777" w:rsidTr="006D0C78">
        <w:trPr>
          <w:trHeight w:val="345"/>
        </w:trPr>
        <w:tc>
          <w:tcPr>
            <w:tcW w:w="615" w:type="pct"/>
            <w:noWrap/>
            <w:vAlign w:val="center"/>
          </w:tcPr>
          <w:p w14:paraId="6A315472" w14:textId="77777777" w:rsidR="00C131EB" w:rsidRPr="00C131EB" w:rsidRDefault="00C131EB" w:rsidP="00C131EB">
            <w:pPr>
              <w:jc w:val="center"/>
              <w:rPr>
                <w:bCs/>
                <w:sz w:val="20"/>
                <w:szCs w:val="20"/>
              </w:rPr>
            </w:pPr>
            <w:r w:rsidRPr="00C131EB">
              <w:rPr>
                <w:bCs/>
                <w:sz w:val="20"/>
                <w:szCs w:val="20"/>
              </w:rPr>
              <w:t>192</w:t>
            </w:r>
          </w:p>
        </w:tc>
        <w:tc>
          <w:tcPr>
            <w:tcW w:w="530" w:type="pct"/>
            <w:vAlign w:val="center"/>
          </w:tcPr>
          <w:p w14:paraId="01817C5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F8B26A3"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85614AD" w14:textId="77777777" w:rsidR="00C131EB" w:rsidRPr="00C131EB" w:rsidRDefault="00C131EB" w:rsidP="00C131EB">
            <w:pPr>
              <w:jc w:val="center"/>
              <w:rPr>
                <w:bCs/>
                <w:sz w:val="20"/>
                <w:szCs w:val="20"/>
              </w:rPr>
            </w:pPr>
            <w:r w:rsidRPr="00C131EB">
              <w:rPr>
                <w:bCs/>
                <w:sz w:val="20"/>
                <w:szCs w:val="20"/>
              </w:rPr>
              <w:t>ГРП Каббалкгаз</w:t>
            </w:r>
          </w:p>
        </w:tc>
        <w:tc>
          <w:tcPr>
            <w:tcW w:w="1110" w:type="pct"/>
            <w:noWrap/>
            <w:vAlign w:val="center"/>
          </w:tcPr>
          <w:p w14:paraId="196437DF" w14:textId="77777777" w:rsidR="00C131EB" w:rsidRPr="00C131EB" w:rsidRDefault="00C131EB" w:rsidP="00C131EB">
            <w:pPr>
              <w:jc w:val="center"/>
              <w:rPr>
                <w:bCs/>
                <w:sz w:val="20"/>
                <w:szCs w:val="20"/>
              </w:rPr>
            </w:pPr>
            <w:r w:rsidRPr="00C131EB">
              <w:rPr>
                <w:bCs/>
                <w:sz w:val="20"/>
                <w:szCs w:val="20"/>
              </w:rPr>
              <w:t>пр. Ленина</w:t>
            </w:r>
          </w:p>
        </w:tc>
        <w:tc>
          <w:tcPr>
            <w:tcW w:w="667" w:type="pct"/>
            <w:vAlign w:val="center"/>
          </w:tcPr>
          <w:p w14:paraId="34C025C7" w14:textId="77777777" w:rsidR="00C131EB" w:rsidRPr="00C131EB" w:rsidRDefault="00C131EB" w:rsidP="00C131EB">
            <w:pPr>
              <w:jc w:val="center"/>
              <w:rPr>
                <w:bCs/>
                <w:sz w:val="20"/>
                <w:szCs w:val="20"/>
              </w:rPr>
            </w:pPr>
            <w:r w:rsidRPr="00C131EB">
              <w:rPr>
                <w:bCs/>
                <w:sz w:val="20"/>
                <w:szCs w:val="20"/>
              </w:rPr>
              <w:t>10</w:t>
            </w:r>
          </w:p>
        </w:tc>
        <w:tc>
          <w:tcPr>
            <w:tcW w:w="783" w:type="pct"/>
            <w:vAlign w:val="center"/>
          </w:tcPr>
          <w:p w14:paraId="4A760CDF" w14:textId="77777777" w:rsidR="00C131EB" w:rsidRPr="00C131EB" w:rsidRDefault="00C131EB" w:rsidP="00C131EB">
            <w:pPr>
              <w:jc w:val="center"/>
              <w:rPr>
                <w:bCs/>
                <w:sz w:val="20"/>
                <w:szCs w:val="20"/>
              </w:rPr>
            </w:pPr>
            <w:r w:rsidRPr="00C131EB">
              <w:rPr>
                <w:bCs/>
                <w:sz w:val="20"/>
                <w:szCs w:val="20"/>
              </w:rPr>
              <w:t>-</w:t>
            </w:r>
          </w:p>
        </w:tc>
      </w:tr>
      <w:tr w:rsidR="006D0C78" w:rsidRPr="00C131EB" w14:paraId="3A22AE05" w14:textId="77777777" w:rsidTr="006D0C78">
        <w:trPr>
          <w:trHeight w:val="345"/>
        </w:trPr>
        <w:tc>
          <w:tcPr>
            <w:tcW w:w="615" w:type="pct"/>
            <w:noWrap/>
            <w:vAlign w:val="center"/>
          </w:tcPr>
          <w:p w14:paraId="6CC1C44B"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6094614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7643676"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A8A0EA8" w14:textId="77777777" w:rsidR="00C131EB" w:rsidRPr="00C131EB" w:rsidRDefault="00C131EB" w:rsidP="00C131EB">
            <w:pPr>
              <w:jc w:val="center"/>
              <w:rPr>
                <w:bCs/>
                <w:sz w:val="20"/>
                <w:szCs w:val="20"/>
              </w:rPr>
            </w:pPr>
            <w:r w:rsidRPr="00C131EB">
              <w:rPr>
                <w:bCs/>
                <w:sz w:val="20"/>
                <w:szCs w:val="20"/>
              </w:rPr>
              <w:t>ГРП Каббалкгаз</w:t>
            </w:r>
          </w:p>
        </w:tc>
        <w:tc>
          <w:tcPr>
            <w:tcW w:w="1110" w:type="pct"/>
            <w:noWrap/>
            <w:vAlign w:val="center"/>
          </w:tcPr>
          <w:p w14:paraId="3D6108F1" w14:textId="77777777" w:rsidR="00C131EB" w:rsidRPr="00C131EB" w:rsidRDefault="00C131EB" w:rsidP="00C131EB">
            <w:pPr>
              <w:jc w:val="center"/>
              <w:rPr>
                <w:bCs/>
                <w:sz w:val="20"/>
                <w:szCs w:val="20"/>
              </w:rPr>
            </w:pPr>
            <w:r w:rsidRPr="00C131EB">
              <w:rPr>
                <w:bCs/>
                <w:sz w:val="20"/>
                <w:szCs w:val="20"/>
              </w:rPr>
              <w:t>Около ГРС</w:t>
            </w:r>
          </w:p>
        </w:tc>
        <w:tc>
          <w:tcPr>
            <w:tcW w:w="667" w:type="pct"/>
            <w:vAlign w:val="center"/>
          </w:tcPr>
          <w:p w14:paraId="4EA0CB15" w14:textId="77777777" w:rsidR="00C131EB" w:rsidRPr="00C131EB" w:rsidRDefault="00C131EB" w:rsidP="00C131EB">
            <w:pPr>
              <w:jc w:val="center"/>
              <w:rPr>
                <w:bCs/>
                <w:sz w:val="20"/>
                <w:szCs w:val="20"/>
              </w:rPr>
            </w:pPr>
            <w:r w:rsidRPr="00C131EB">
              <w:rPr>
                <w:bCs/>
                <w:sz w:val="20"/>
                <w:szCs w:val="20"/>
              </w:rPr>
              <w:t>10</w:t>
            </w:r>
          </w:p>
        </w:tc>
        <w:tc>
          <w:tcPr>
            <w:tcW w:w="783" w:type="pct"/>
            <w:vAlign w:val="center"/>
          </w:tcPr>
          <w:p w14:paraId="099BD40D" w14:textId="77777777" w:rsidR="00C131EB" w:rsidRPr="00C131EB" w:rsidRDefault="00C131EB" w:rsidP="00C131EB">
            <w:pPr>
              <w:jc w:val="center"/>
              <w:rPr>
                <w:bCs/>
                <w:sz w:val="20"/>
                <w:szCs w:val="20"/>
              </w:rPr>
            </w:pPr>
            <w:r w:rsidRPr="00C131EB">
              <w:rPr>
                <w:bCs/>
                <w:sz w:val="20"/>
                <w:szCs w:val="20"/>
              </w:rPr>
              <w:t>-</w:t>
            </w:r>
          </w:p>
        </w:tc>
      </w:tr>
      <w:tr w:rsidR="006D0C78" w:rsidRPr="00C131EB" w14:paraId="7422167B" w14:textId="77777777" w:rsidTr="006D0C78">
        <w:trPr>
          <w:trHeight w:val="345"/>
        </w:trPr>
        <w:tc>
          <w:tcPr>
            <w:tcW w:w="615" w:type="pct"/>
            <w:noWrap/>
            <w:vAlign w:val="center"/>
          </w:tcPr>
          <w:p w14:paraId="5F7AD19A"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05C7EE58"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20F60F0"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0306AF28" w14:textId="77777777" w:rsidR="00C131EB" w:rsidRPr="00C131EB" w:rsidRDefault="00C131EB" w:rsidP="00C131EB">
            <w:pPr>
              <w:jc w:val="center"/>
              <w:rPr>
                <w:bCs/>
                <w:sz w:val="20"/>
                <w:szCs w:val="20"/>
              </w:rPr>
            </w:pPr>
            <w:r w:rsidRPr="00C131EB">
              <w:rPr>
                <w:bCs/>
                <w:sz w:val="20"/>
                <w:szCs w:val="20"/>
              </w:rPr>
              <w:t>МЭДИС</w:t>
            </w:r>
          </w:p>
        </w:tc>
        <w:tc>
          <w:tcPr>
            <w:tcW w:w="1110" w:type="pct"/>
            <w:noWrap/>
            <w:vAlign w:val="center"/>
          </w:tcPr>
          <w:p w14:paraId="327A4E73" w14:textId="77777777" w:rsidR="00C131EB" w:rsidRPr="00C131EB" w:rsidRDefault="00C131EB" w:rsidP="00C131EB">
            <w:pPr>
              <w:jc w:val="center"/>
              <w:rPr>
                <w:bCs/>
                <w:sz w:val="20"/>
                <w:szCs w:val="20"/>
              </w:rPr>
            </w:pPr>
            <w:r w:rsidRPr="00C131EB">
              <w:rPr>
                <w:bCs/>
                <w:sz w:val="20"/>
                <w:szCs w:val="20"/>
              </w:rPr>
              <w:t>ул. Заводская</w:t>
            </w:r>
          </w:p>
        </w:tc>
        <w:tc>
          <w:tcPr>
            <w:tcW w:w="667" w:type="pct"/>
            <w:vAlign w:val="center"/>
          </w:tcPr>
          <w:p w14:paraId="19205F1C"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09ED6AAD" w14:textId="77777777" w:rsidR="00C131EB" w:rsidRPr="00C131EB" w:rsidRDefault="00C131EB" w:rsidP="00C131EB">
            <w:pPr>
              <w:jc w:val="center"/>
              <w:rPr>
                <w:bCs/>
                <w:sz w:val="20"/>
                <w:szCs w:val="20"/>
              </w:rPr>
            </w:pPr>
            <w:r w:rsidRPr="00C131EB">
              <w:rPr>
                <w:bCs/>
                <w:sz w:val="20"/>
                <w:szCs w:val="20"/>
              </w:rPr>
              <w:t>-</w:t>
            </w:r>
          </w:p>
        </w:tc>
      </w:tr>
      <w:tr w:rsidR="006D0C78" w:rsidRPr="00C131EB" w14:paraId="3A49DEC5" w14:textId="77777777" w:rsidTr="006D0C78">
        <w:trPr>
          <w:trHeight w:val="345"/>
        </w:trPr>
        <w:tc>
          <w:tcPr>
            <w:tcW w:w="615" w:type="pct"/>
            <w:noWrap/>
            <w:vAlign w:val="center"/>
          </w:tcPr>
          <w:p w14:paraId="5AC57042" w14:textId="77777777" w:rsidR="00C131EB" w:rsidRPr="00C131EB" w:rsidRDefault="00C131EB" w:rsidP="00C131EB">
            <w:pPr>
              <w:jc w:val="center"/>
              <w:rPr>
                <w:bCs/>
                <w:sz w:val="20"/>
                <w:szCs w:val="20"/>
              </w:rPr>
            </w:pPr>
            <w:r w:rsidRPr="00C131EB">
              <w:rPr>
                <w:bCs/>
                <w:sz w:val="20"/>
                <w:szCs w:val="20"/>
              </w:rPr>
              <w:t>194-196</w:t>
            </w:r>
          </w:p>
        </w:tc>
        <w:tc>
          <w:tcPr>
            <w:tcW w:w="530" w:type="pct"/>
            <w:vAlign w:val="center"/>
          </w:tcPr>
          <w:p w14:paraId="63706C5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AF83F2F"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509CCD28" w14:textId="77777777" w:rsidR="00C131EB" w:rsidRPr="00C131EB" w:rsidRDefault="00C131EB" w:rsidP="00C131EB">
            <w:pPr>
              <w:jc w:val="center"/>
              <w:rPr>
                <w:bCs/>
                <w:sz w:val="20"/>
                <w:szCs w:val="20"/>
              </w:rPr>
            </w:pPr>
            <w:r w:rsidRPr="00C131EB">
              <w:rPr>
                <w:bCs/>
                <w:sz w:val="20"/>
                <w:szCs w:val="20"/>
              </w:rPr>
              <w:t>Управление суд.</w:t>
            </w:r>
          </w:p>
        </w:tc>
        <w:tc>
          <w:tcPr>
            <w:tcW w:w="1110" w:type="pct"/>
            <w:noWrap/>
            <w:vAlign w:val="center"/>
          </w:tcPr>
          <w:p w14:paraId="2A7764B4" w14:textId="77777777" w:rsidR="00C131EB" w:rsidRPr="00C131EB" w:rsidRDefault="00C131EB" w:rsidP="00C131EB">
            <w:pPr>
              <w:jc w:val="center"/>
              <w:rPr>
                <w:bCs/>
                <w:sz w:val="20"/>
                <w:szCs w:val="20"/>
              </w:rPr>
            </w:pPr>
            <w:r w:rsidRPr="00C131EB">
              <w:rPr>
                <w:bCs/>
                <w:sz w:val="20"/>
                <w:szCs w:val="20"/>
              </w:rPr>
              <w:t>ул. Шукова</w:t>
            </w:r>
          </w:p>
        </w:tc>
        <w:tc>
          <w:tcPr>
            <w:tcW w:w="667" w:type="pct"/>
            <w:vAlign w:val="center"/>
          </w:tcPr>
          <w:p w14:paraId="415F19D1" w14:textId="77777777" w:rsidR="00C131EB" w:rsidRPr="00C131EB" w:rsidRDefault="00C131EB" w:rsidP="00C131EB">
            <w:pPr>
              <w:jc w:val="center"/>
              <w:rPr>
                <w:bCs/>
                <w:sz w:val="20"/>
                <w:szCs w:val="20"/>
              </w:rPr>
            </w:pPr>
            <w:r w:rsidRPr="00C131EB">
              <w:rPr>
                <w:bCs/>
                <w:sz w:val="20"/>
                <w:szCs w:val="20"/>
              </w:rPr>
              <w:t>2*63</w:t>
            </w:r>
          </w:p>
        </w:tc>
        <w:tc>
          <w:tcPr>
            <w:tcW w:w="783" w:type="pct"/>
            <w:vAlign w:val="center"/>
          </w:tcPr>
          <w:p w14:paraId="786E4B40" w14:textId="77777777" w:rsidR="00C131EB" w:rsidRPr="00C131EB" w:rsidRDefault="00C131EB" w:rsidP="00C131EB">
            <w:pPr>
              <w:jc w:val="center"/>
              <w:rPr>
                <w:bCs/>
                <w:sz w:val="20"/>
                <w:szCs w:val="20"/>
              </w:rPr>
            </w:pPr>
            <w:r w:rsidRPr="00C131EB">
              <w:rPr>
                <w:bCs/>
                <w:sz w:val="20"/>
                <w:szCs w:val="20"/>
              </w:rPr>
              <w:t>-</w:t>
            </w:r>
          </w:p>
        </w:tc>
      </w:tr>
      <w:tr w:rsidR="006D0C78" w:rsidRPr="00C131EB" w14:paraId="242780C9" w14:textId="77777777" w:rsidTr="006D0C78">
        <w:trPr>
          <w:trHeight w:val="345"/>
        </w:trPr>
        <w:tc>
          <w:tcPr>
            <w:tcW w:w="615" w:type="pct"/>
            <w:noWrap/>
            <w:vAlign w:val="center"/>
          </w:tcPr>
          <w:p w14:paraId="3EF4039C"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323B3B8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568A628"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ABB11C4" w14:textId="77777777" w:rsidR="00C131EB" w:rsidRPr="00C131EB" w:rsidRDefault="00C131EB" w:rsidP="00C131EB">
            <w:pPr>
              <w:jc w:val="center"/>
              <w:rPr>
                <w:bCs/>
                <w:sz w:val="20"/>
                <w:szCs w:val="20"/>
              </w:rPr>
            </w:pPr>
            <w:r w:rsidRPr="00C131EB">
              <w:rPr>
                <w:bCs/>
                <w:sz w:val="20"/>
                <w:szCs w:val="20"/>
              </w:rPr>
              <w:t>ОАО ПТПК Альянс</w:t>
            </w:r>
          </w:p>
        </w:tc>
        <w:tc>
          <w:tcPr>
            <w:tcW w:w="1110" w:type="pct"/>
            <w:noWrap/>
            <w:vAlign w:val="center"/>
          </w:tcPr>
          <w:p w14:paraId="35A55FC0"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24571089" w14:textId="77777777" w:rsidR="00C131EB" w:rsidRPr="00C131EB" w:rsidRDefault="00C131EB" w:rsidP="00C131EB">
            <w:pPr>
              <w:jc w:val="center"/>
              <w:rPr>
                <w:bCs/>
                <w:sz w:val="20"/>
                <w:szCs w:val="20"/>
              </w:rPr>
            </w:pPr>
            <w:r w:rsidRPr="00C131EB">
              <w:rPr>
                <w:bCs/>
                <w:sz w:val="20"/>
                <w:szCs w:val="20"/>
              </w:rPr>
              <w:t>2*1000</w:t>
            </w:r>
          </w:p>
        </w:tc>
        <w:tc>
          <w:tcPr>
            <w:tcW w:w="783" w:type="pct"/>
            <w:vAlign w:val="center"/>
          </w:tcPr>
          <w:p w14:paraId="3B220BB2" w14:textId="77777777" w:rsidR="00C131EB" w:rsidRPr="00C131EB" w:rsidRDefault="00C131EB" w:rsidP="00C131EB">
            <w:pPr>
              <w:jc w:val="center"/>
              <w:rPr>
                <w:bCs/>
                <w:sz w:val="20"/>
                <w:szCs w:val="20"/>
              </w:rPr>
            </w:pPr>
            <w:r w:rsidRPr="00C131EB">
              <w:rPr>
                <w:bCs/>
                <w:sz w:val="20"/>
                <w:szCs w:val="20"/>
              </w:rPr>
              <w:t>-</w:t>
            </w:r>
          </w:p>
        </w:tc>
      </w:tr>
      <w:tr w:rsidR="006D0C78" w:rsidRPr="00C131EB" w14:paraId="7BCD6F2D" w14:textId="77777777" w:rsidTr="006D0C78">
        <w:trPr>
          <w:trHeight w:val="345"/>
        </w:trPr>
        <w:tc>
          <w:tcPr>
            <w:tcW w:w="615" w:type="pct"/>
            <w:noWrap/>
            <w:vAlign w:val="center"/>
          </w:tcPr>
          <w:p w14:paraId="1A845FAF" w14:textId="77777777" w:rsidR="00C131EB" w:rsidRPr="00C131EB" w:rsidRDefault="00C131EB" w:rsidP="00C131EB">
            <w:pPr>
              <w:jc w:val="center"/>
              <w:rPr>
                <w:bCs/>
                <w:sz w:val="20"/>
                <w:szCs w:val="20"/>
              </w:rPr>
            </w:pPr>
            <w:r w:rsidRPr="00C131EB">
              <w:rPr>
                <w:bCs/>
                <w:sz w:val="20"/>
                <w:szCs w:val="20"/>
              </w:rPr>
              <w:t>192</w:t>
            </w:r>
          </w:p>
        </w:tc>
        <w:tc>
          <w:tcPr>
            <w:tcW w:w="530" w:type="pct"/>
            <w:vAlign w:val="center"/>
          </w:tcPr>
          <w:p w14:paraId="63578D0C"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0CAE259"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25A33C4" w14:textId="77777777" w:rsidR="00C131EB" w:rsidRPr="00C131EB" w:rsidRDefault="00C131EB" w:rsidP="00C131EB">
            <w:pPr>
              <w:jc w:val="center"/>
              <w:rPr>
                <w:bCs/>
                <w:sz w:val="20"/>
                <w:szCs w:val="20"/>
              </w:rPr>
            </w:pPr>
            <w:r w:rsidRPr="00C131EB">
              <w:rPr>
                <w:bCs/>
                <w:sz w:val="20"/>
                <w:szCs w:val="20"/>
              </w:rPr>
              <w:t>Усадьба</w:t>
            </w:r>
          </w:p>
        </w:tc>
        <w:tc>
          <w:tcPr>
            <w:tcW w:w="1110" w:type="pct"/>
            <w:noWrap/>
            <w:vAlign w:val="center"/>
          </w:tcPr>
          <w:p w14:paraId="0980D254" w14:textId="77777777" w:rsidR="00C131EB" w:rsidRPr="00C131EB" w:rsidRDefault="00C131EB" w:rsidP="00C131EB">
            <w:pPr>
              <w:jc w:val="center"/>
              <w:rPr>
                <w:bCs/>
                <w:sz w:val="20"/>
                <w:szCs w:val="20"/>
              </w:rPr>
            </w:pPr>
            <w:r w:rsidRPr="00C131EB">
              <w:rPr>
                <w:bCs/>
                <w:sz w:val="20"/>
                <w:szCs w:val="20"/>
              </w:rPr>
              <w:t>Нов. Планы (ул. Мидова)</w:t>
            </w:r>
          </w:p>
        </w:tc>
        <w:tc>
          <w:tcPr>
            <w:tcW w:w="667" w:type="pct"/>
            <w:vAlign w:val="center"/>
          </w:tcPr>
          <w:p w14:paraId="2E119830"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740841B3" w14:textId="77777777" w:rsidR="00C131EB" w:rsidRPr="00C131EB" w:rsidRDefault="00C131EB" w:rsidP="00C131EB">
            <w:pPr>
              <w:jc w:val="center"/>
              <w:rPr>
                <w:bCs/>
                <w:sz w:val="20"/>
                <w:szCs w:val="20"/>
              </w:rPr>
            </w:pPr>
            <w:r w:rsidRPr="00C131EB">
              <w:rPr>
                <w:bCs/>
                <w:sz w:val="20"/>
                <w:szCs w:val="20"/>
              </w:rPr>
              <w:t>-</w:t>
            </w:r>
          </w:p>
        </w:tc>
      </w:tr>
      <w:tr w:rsidR="006D0C78" w:rsidRPr="00C131EB" w14:paraId="3B82FD70" w14:textId="77777777" w:rsidTr="006D0C78">
        <w:trPr>
          <w:trHeight w:val="345"/>
        </w:trPr>
        <w:tc>
          <w:tcPr>
            <w:tcW w:w="615" w:type="pct"/>
            <w:noWrap/>
            <w:vAlign w:val="center"/>
          </w:tcPr>
          <w:p w14:paraId="132F1AFE"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112B4FA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459C6BAD"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CDB9ECC" w14:textId="77777777" w:rsidR="00C131EB" w:rsidRPr="00C131EB" w:rsidRDefault="00C131EB" w:rsidP="00C131EB">
            <w:pPr>
              <w:jc w:val="center"/>
              <w:rPr>
                <w:bCs/>
                <w:sz w:val="20"/>
                <w:szCs w:val="20"/>
              </w:rPr>
            </w:pPr>
            <w:r w:rsidRPr="00C131EB">
              <w:rPr>
                <w:bCs/>
                <w:sz w:val="20"/>
                <w:szCs w:val="20"/>
              </w:rPr>
              <w:t>ГРАНИТ 07</w:t>
            </w:r>
          </w:p>
        </w:tc>
        <w:tc>
          <w:tcPr>
            <w:tcW w:w="1110" w:type="pct"/>
            <w:noWrap/>
            <w:vAlign w:val="center"/>
          </w:tcPr>
          <w:p w14:paraId="3067AE82" w14:textId="77777777" w:rsidR="00C131EB" w:rsidRPr="00C131EB" w:rsidRDefault="00C131EB" w:rsidP="00C131EB">
            <w:pPr>
              <w:jc w:val="center"/>
              <w:rPr>
                <w:bCs/>
                <w:sz w:val="20"/>
                <w:szCs w:val="20"/>
              </w:rPr>
            </w:pPr>
            <w:r w:rsidRPr="00C131EB">
              <w:rPr>
                <w:bCs/>
                <w:sz w:val="20"/>
                <w:szCs w:val="20"/>
              </w:rPr>
              <w:t>ул. Катханова</w:t>
            </w:r>
          </w:p>
        </w:tc>
        <w:tc>
          <w:tcPr>
            <w:tcW w:w="667" w:type="pct"/>
            <w:vAlign w:val="center"/>
          </w:tcPr>
          <w:p w14:paraId="149E8620"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208C2563" w14:textId="77777777" w:rsidR="00C131EB" w:rsidRPr="00C131EB" w:rsidRDefault="00C131EB" w:rsidP="00C131EB">
            <w:pPr>
              <w:jc w:val="center"/>
              <w:rPr>
                <w:bCs/>
                <w:sz w:val="20"/>
                <w:szCs w:val="20"/>
              </w:rPr>
            </w:pPr>
            <w:r w:rsidRPr="00C131EB">
              <w:rPr>
                <w:bCs/>
                <w:sz w:val="20"/>
                <w:szCs w:val="20"/>
              </w:rPr>
              <w:t>-</w:t>
            </w:r>
          </w:p>
        </w:tc>
      </w:tr>
      <w:tr w:rsidR="006D0C78" w:rsidRPr="00C131EB" w14:paraId="6D868567" w14:textId="77777777" w:rsidTr="006D0C78">
        <w:trPr>
          <w:trHeight w:val="345"/>
        </w:trPr>
        <w:tc>
          <w:tcPr>
            <w:tcW w:w="615" w:type="pct"/>
            <w:noWrap/>
            <w:vAlign w:val="center"/>
          </w:tcPr>
          <w:p w14:paraId="2B418D8D"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0CE0283A"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E73EFEC"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0C7E2B7" w14:textId="77777777" w:rsidR="00C131EB" w:rsidRPr="00C131EB" w:rsidRDefault="00C131EB" w:rsidP="00C131EB">
            <w:pPr>
              <w:jc w:val="center"/>
              <w:rPr>
                <w:bCs/>
                <w:sz w:val="20"/>
                <w:szCs w:val="20"/>
              </w:rPr>
            </w:pPr>
            <w:r w:rsidRPr="00C131EB">
              <w:rPr>
                <w:bCs/>
                <w:sz w:val="20"/>
                <w:szCs w:val="20"/>
              </w:rPr>
              <w:t>Атлантис</w:t>
            </w:r>
          </w:p>
        </w:tc>
        <w:tc>
          <w:tcPr>
            <w:tcW w:w="1110" w:type="pct"/>
            <w:noWrap/>
            <w:vAlign w:val="center"/>
          </w:tcPr>
          <w:p w14:paraId="5F513FE0" w14:textId="77777777" w:rsidR="00C131EB" w:rsidRPr="00C131EB" w:rsidRDefault="00C131EB" w:rsidP="00C131EB">
            <w:pPr>
              <w:jc w:val="center"/>
              <w:rPr>
                <w:bCs/>
                <w:sz w:val="20"/>
                <w:szCs w:val="20"/>
              </w:rPr>
            </w:pPr>
            <w:r w:rsidRPr="00C131EB">
              <w:rPr>
                <w:bCs/>
                <w:sz w:val="20"/>
                <w:szCs w:val="20"/>
              </w:rPr>
              <w:t>ул. Бесланеева</w:t>
            </w:r>
          </w:p>
        </w:tc>
        <w:tc>
          <w:tcPr>
            <w:tcW w:w="667" w:type="pct"/>
            <w:vAlign w:val="center"/>
          </w:tcPr>
          <w:p w14:paraId="4B0C5375"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32EA9C9A" w14:textId="77777777" w:rsidR="00C131EB" w:rsidRPr="00C131EB" w:rsidRDefault="00C131EB" w:rsidP="00C131EB">
            <w:pPr>
              <w:jc w:val="center"/>
              <w:rPr>
                <w:bCs/>
                <w:sz w:val="20"/>
                <w:szCs w:val="20"/>
              </w:rPr>
            </w:pPr>
            <w:r w:rsidRPr="00C131EB">
              <w:rPr>
                <w:bCs/>
                <w:sz w:val="20"/>
                <w:szCs w:val="20"/>
              </w:rPr>
              <w:t>-</w:t>
            </w:r>
          </w:p>
        </w:tc>
      </w:tr>
      <w:tr w:rsidR="006D0C78" w:rsidRPr="00C131EB" w14:paraId="42C96B22" w14:textId="77777777" w:rsidTr="006D0C78">
        <w:trPr>
          <w:trHeight w:val="345"/>
        </w:trPr>
        <w:tc>
          <w:tcPr>
            <w:tcW w:w="615" w:type="pct"/>
            <w:noWrap/>
            <w:vAlign w:val="center"/>
          </w:tcPr>
          <w:p w14:paraId="5CB8A8DE"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33332E9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4D8ECD1D"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A5FBA35" w14:textId="77777777" w:rsidR="00C131EB" w:rsidRPr="00C131EB" w:rsidRDefault="00C131EB" w:rsidP="00C131EB">
            <w:pPr>
              <w:jc w:val="center"/>
              <w:rPr>
                <w:bCs/>
                <w:sz w:val="20"/>
                <w:szCs w:val="20"/>
              </w:rPr>
            </w:pPr>
            <w:r w:rsidRPr="00C131EB">
              <w:rPr>
                <w:bCs/>
                <w:sz w:val="20"/>
                <w:szCs w:val="20"/>
              </w:rPr>
              <w:t>ОАО Вымпелком</w:t>
            </w:r>
          </w:p>
        </w:tc>
        <w:tc>
          <w:tcPr>
            <w:tcW w:w="1110" w:type="pct"/>
            <w:noWrap/>
            <w:vAlign w:val="center"/>
          </w:tcPr>
          <w:p w14:paraId="457779F1" w14:textId="77777777" w:rsidR="00C131EB" w:rsidRPr="00C131EB" w:rsidRDefault="00C131EB" w:rsidP="00C131EB">
            <w:pPr>
              <w:jc w:val="center"/>
              <w:rPr>
                <w:bCs/>
                <w:sz w:val="20"/>
                <w:szCs w:val="20"/>
              </w:rPr>
            </w:pPr>
            <w:r w:rsidRPr="00C131EB">
              <w:rPr>
                <w:bCs/>
                <w:sz w:val="20"/>
                <w:szCs w:val="20"/>
              </w:rPr>
              <w:t>ул. Мира</w:t>
            </w:r>
          </w:p>
        </w:tc>
        <w:tc>
          <w:tcPr>
            <w:tcW w:w="667" w:type="pct"/>
            <w:vAlign w:val="center"/>
          </w:tcPr>
          <w:p w14:paraId="138DE19A" w14:textId="77777777" w:rsidR="00C131EB" w:rsidRPr="00C131EB" w:rsidRDefault="00C131EB" w:rsidP="00C131EB">
            <w:pPr>
              <w:jc w:val="center"/>
              <w:rPr>
                <w:bCs/>
                <w:sz w:val="20"/>
                <w:szCs w:val="20"/>
              </w:rPr>
            </w:pPr>
            <w:r w:rsidRPr="00C131EB">
              <w:rPr>
                <w:bCs/>
                <w:sz w:val="20"/>
                <w:szCs w:val="20"/>
              </w:rPr>
              <w:t>25</w:t>
            </w:r>
          </w:p>
        </w:tc>
        <w:tc>
          <w:tcPr>
            <w:tcW w:w="783" w:type="pct"/>
            <w:vAlign w:val="center"/>
          </w:tcPr>
          <w:p w14:paraId="45149C9F" w14:textId="77777777" w:rsidR="00C131EB" w:rsidRPr="00C131EB" w:rsidRDefault="00C131EB" w:rsidP="00C131EB">
            <w:pPr>
              <w:jc w:val="center"/>
              <w:rPr>
                <w:bCs/>
                <w:sz w:val="20"/>
                <w:szCs w:val="20"/>
              </w:rPr>
            </w:pPr>
            <w:r w:rsidRPr="00C131EB">
              <w:rPr>
                <w:bCs/>
                <w:sz w:val="20"/>
                <w:szCs w:val="20"/>
              </w:rPr>
              <w:t>-</w:t>
            </w:r>
          </w:p>
        </w:tc>
      </w:tr>
      <w:tr w:rsidR="006D0C78" w:rsidRPr="00C131EB" w14:paraId="63BA1AF7" w14:textId="77777777" w:rsidTr="006D0C78">
        <w:trPr>
          <w:trHeight w:val="345"/>
        </w:trPr>
        <w:tc>
          <w:tcPr>
            <w:tcW w:w="615" w:type="pct"/>
            <w:noWrap/>
            <w:vAlign w:val="center"/>
          </w:tcPr>
          <w:p w14:paraId="441FDC5B" w14:textId="77777777" w:rsidR="00C131EB" w:rsidRPr="00C131EB" w:rsidRDefault="00C131EB" w:rsidP="00C131EB">
            <w:pPr>
              <w:jc w:val="center"/>
              <w:rPr>
                <w:bCs/>
                <w:sz w:val="20"/>
                <w:szCs w:val="20"/>
              </w:rPr>
            </w:pPr>
            <w:r w:rsidRPr="00C131EB">
              <w:rPr>
                <w:bCs/>
                <w:sz w:val="20"/>
                <w:szCs w:val="20"/>
              </w:rPr>
              <w:t>195</w:t>
            </w:r>
          </w:p>
        </w:tc>
        <w:tc>
          <w:tcPr>
            <w:tcW w:w="530" w:type="pct"/>
            <w:vAlign w:val="center"/>
          </w:tcPr>
          <w:p w14:paraId="1555633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7CB9B0F"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290847C5" w14:textId="77777777" w:rsidR="00C131EB" w:rsidRPr="00C131EB" w:rsidRDefault="00C131EB" w:rsidP="00C131EB">
            <w:pPr>
              <w:jc w:val="center"/>
              <w:rPr>
                <w:bCs/>
                <w:sz w:val="20"/>
                <w:szCs w:val="20"/>
              </w:rPr>
            </w:pPr>
            <w:r w:rsidRPr="00C131EB">
              <w:rPr>
                <w:bCs/>
                <w:sz w:val="20"/>
                <w:szCs w:val="20"/>
              </w:rPr>
              <w:t>ООО «Агрофирма»</w:t>
            </w:r>
          </w:p>
        </w:tc>
        <w:tc>
          <w:tcPr>
            <w:tcW w:w="1110" w:type="pct"/>
            <w:noWrap/>
            <w:vAlign w:val="center"/>
          </w:tcPr>
          <w:p w14:paraId="3DB628AF" w14:textId="77777777" w:rsidR="00C131EB" w:rsidRPr="00C131EB" w:rsidRDefault="00C131EB" w:rsidP="00C131EB">
            <w:pPr>
              <w:jc w:val="center"/>
              <w:rPr>
                <w:bCs/>
                <w:sz w:val="20"/>
                <w:szCs w:val="20"/>
              </w:rPr>
            </w:pPr>
            <w:r w:rsidRPr="00C131EB">
              <w:rPr>
                <w:bCs/>
                <w:sz w:val="20"/>
                <w:szCs w:val="20"/>
              </w:rPr>
              <w:t>с. Псычох (скважина)</w:t>
            </w:r>
          </w:p>
        </w:tc>
        <w:tc>
          <w:tcPr>
            <w:tcW w:w="667" w:type="pct"/>
            <w:vAlign w:val="center"/>
          </w:tcPr>
          <w:p w14:paraId="10438C6E"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0A6F1D0C" w14:textId="77777777" w:rsidR="00C131EB" w:rsidRPr="00C131EB" w:rsidRDefault="00C131EB" w:rsidP="00C131EB">
            <w:pPr>
              <w:jc w:val="center"/>
              <w:rPr>
                <w:bCs/>
                <w:sz w:val="20"/>
                <w:szCs w:val="20"/>
              </w:rPr>
            </w:pPr>
            <w:r w:rsidRPr="00C131EB">
              <w:rPr>
                <w:bCs/>
                <w:sz w:val="20"/>
                <w:szCs w:val="20"/>
              </w:rPr>
              <w:t>-</w:t>
            </w:r>
          </w:p>
        </w:tc>
      </w:tr>
      <w:tr w:rsidR="006D0C78" w:rsidRPr="00C131EB" w14:paraId="70BD385C" w14:textId="77777777" w:rsidTr="006D0C78">
        <w:trPr>
          <w:trHeight w:val="345"/>
        </w:trPr>
        <w:tc>
          <w:tcPr>
            <w:tcW w:w="615" w:type="pct"/>
            <w:noWrap/>
            <w:vAlign w:val="center"/>
          </w:tcPr>
          <w:p w14:paraId="75A96C1D"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7FA5946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E3C68ED"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E9216A7" w14:textId="77777777" w:rsidR="00C131EB" w:rsidRPr="00C131EB" w:rsidRDefault="00C131EB" w:rsidP="00C131EB">
            <w:pPr>
              <w:jc w:val="center"/>
              <w:rPr>
                <w:bCs/>
                <w:sz w:val="20"/>
                <w:szCs w:val="20"/>
              </w:rPr>
            </w:pPr>
            <w:r w:rsidRPr="00C131EB">
              <w:rPr>
                <w:bCs/>
                <w:sz w:val="20"/>
                <w:szCs w:val="20"/>
              </w:rPr>
              <w:t>ООО «Агрофирма»</w:t>
            </w:r>
          </w:p>
        </w:tc>
        <w:tc>
          <w:tcPr>
            <w:tcW w:w="1110" w:type="pct"/>
            <w:noWrap/>
            <w:vAlign w:val="center"/>
          </w:tcPr>
          <w:p w14:paraId="057BD43F" w14:textId="77777777" w:rsidR="00C131EB" w:rsidRPr="00C131EB" w:rsidRDefault="00C131EB" w:rsidP="00C131EB">
            <w:pPr>
              <w:jc w:val="center"/>
              <w:rPr>
                <w:bCs/>
                <w:sz w:val="20"/>
                <w:szCs w:val="20"/>
              </w:rPr>
            </w:pPr>
            <w:r w:rsidRPr="00C131EB">
              <w:rPr>
                <w:bCs/>
                <w:sz w:val="20"/>
                <w:szCs w:val="20"/>
              </w:rPr>
              <w:t>с. Исламей (садовое хоз-во)</w:t>
            </w:r>
          </w:p>
        </w:tc>
        <w:tc>
          <w:tcPr>
            <w:tcW w:w="667" w:type="pct"/>
            <w:vAlign w:val="center"/>
          </w:tcPr>
          <w:p w14:paraId="7A8A249D"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20AB8FED" w14:textId="77777777" w:rsidR="00C131EB" w:rsidRPr="00C131EB" w:rsidRDefault="00C131EB" w:rsidP="00C131EB">
            <w:pPr>
              <w:jc w:val="center"/>
              <w:rPr>
                <w:bCs/>
                <w:sz w:val="20"/>
                <w:szCs w:val="20"/>
              </w:rPr>
            </w:pPr>
            <w:r w:rsidRPr="00C131EB">
              <w:rPr>
                <w:bCs/>
                <w:sz w:val="20"/>
                <w:szCs w:val="20"/>
              </w:rPr>
              <w:t>-</w:t>
            </w:r>
          </w:p>
        </w:tc>
      </w:tr>
      <w:tr w:rsidR="006D0C78" w:rsidRPr="00C131EB" w14:paraId="03FB1DDC" w14:textId="77777777" w:rsidTr="006D0C78">
        <w:trPr>
          <w:trHeight w:val="345"/>
        </w:trPr>
        <w:tc>
          <w:tcPr>
            <w:tcW w:w="615" w:type="pct"/>
            <w:noWrap/>
            <w:vAlign w:val="center"/>
          </w:tcPr>
          <w:p w14:paraId="26280348" w14:textId="77777777" w:rsidR="00C131EB" w:rsidRPr="00C131EB" w:rsidRDefault="00C131EB" w:rsidP="00C131EB">
            <w:pPr>
              <w:jc w:val="center"/>
              <w:rPr>
                <w:bCs/>
                <w:sz w:val="20"/>
                <w:szCs w:val="20"/>
              </w:rPr>
            </w:pPr>
            <w:r w:rsidRPr="00C131EB">
              <w:rPr>
                <w:bCs/>
                <w:sz w:val="20"/>
                <w:szCs w:val="20"/>
              </w:rPr>
              <w:t>194</w:t>
            </w:r>
          </w:p>
        </w:tc>
        <w:tc>
          <w:tcPr>
            <w:tcW w:w="530" w:type="pct"/>
            <w:vAlign w:val="center"/>
          </w:tcPr>
          <w:p w14:paraId="68129D52"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D2A4D86"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AECD563" w14:textId="77777777" w:rsidR="00C131EB" w:rsidRPr="00C131EB" w:rsidRDefault="00C131EB" w:rsidP="00C131EB">
            <w:pPr>
              <w:jc w:val="center"/>
              <w:rPr>
                <w:bCs/>
                <w:sz w:val="20"/>
                <w:szCs w:val="20"/>
              </w:rPr>
            </w:pPr>
            <w:r w:rsidRPr="00C131EB">
              <w:rPr>
                <w:bCs/>
                <w:sz w:val="20"/>
                <w:szCs w:val="20"/>
              </w:rPr>
              <w:t>ООО «Агрофирма»</w:t>
            </w:r>
          </w:p>
        </w:tc>
        <w:tc>
          <w:tcPr>
            <w:tcW w:w="1110" w:type="pct"/>
            <w:noWrap/>
            <w:vAlign w:val="center"/>
          </w:tcPr>
          <w:p w14:paraId="7AC30A48" w14:textId="77777777" w:rsidR="00C131EB" w:rsidRPr="00C131EB" w:rsidRDefault="00C131EB" w:rsidP="00C131EB">
            <w:pPr>
              <w:jc w:val="center"/>
              <w:rPr>
                <w:bCs/>
                <w:sz w:val="20"/>
                <w:szCs w:val="20"/>
              </w:rPr>
            </w:pPr>
            <w:r w:rsidRPr="00C131EB">
              <w:rPr>
                <w:bCs/>
                <w:sz w:val="20"/>
                <w:szCs w:val="20"/>
              </w:rPr>
              <w:t>с. Исламей (насос)</w:t>
            </w:r>
          </w:p>
        </w:tc>
        <w:tc>
          <w:tcPr>
            <w:tcW w:w="667" w:type="pct"/>
            <w:vAlign w:val="center"/>
          </w:tcPr>
          <w:p w14:paraId="276E6BC3"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5228D834" w14:textId="77777777" w:rsidR="00C131EB" w:rsidRPr="00C131EB" w:rsidRDefault="00C131EB" w:rsidP="00C131EB">
            <w:pPr>
              <w:jc w:val="center"/>
              <w:rPr>
                <w:bCs/>
                <w:sz w:val="20"/>
                <w:szCs w:val="20"/>
              </w:rPr>
            </w:pPr>
            <w:r w:rsidRPr="00C131EB">
              <w:rPr>
                <w:bCs/>
                <w:sz w:val="20"/>
                <w:szCs w:val="20"/>
              </w:rPr>
              <w:t>-</w:t>
            </w:r>
          </w:p>
        </w:tc>
      </w:tr>
      <w:tr w:rsidR="006D0C78" w:rsidRPr="00C131EB" w14:paraId="5EAA14FF" w14:textId="77777777" w:rsidTr="006D0C78">
        <w:trPr>
          <w:trHeight w:val="345"/>
        </w:trPr>
        <w:tc>
          <w:tcPr>
            <w:tcW w:w="615" w:type="pct"/>
            <w:noWrap/>
            <w:vAlign w:val="center"/>
          </w:tcPr>
          <w:p w14:paraId="53B521AA"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66D95F0E"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C20964B"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9329EE7" w14:textId="77777777" w:rsidR="00C131EB" w:rsidRPr="00C131EB" w:rsidRDefault="00C131EB" w:rsidP="00C131EB">
            <w:pPr>
              <w:jc w:val="center"/>
              <w:rPr>
                <w:bCs/>
                <w:sz w:val="20"/>
                <w:szCs w:val="20"/>
              </w:rPr>
            </w:pPr>
            <w:r w:rsidRPr="00C131EB">
              <w:rPr>
                <w:bCs/>
                <w:sz w:val="20"/>
                <w:szCs w:val="20"/>
              </w:rPr>
              <w:t>МУП</w:t>
            </w:r>
          </w:p>
        </w:tc>
        <w:tc>
          <w:tcPr>
            <w:tcW w:w="1110" w:type="pct"/>
            <w:noWrap/>
            <w:vAlign w:val="center"/>
          </w:tcPr>
          <w:p w14:paraId="3606CDB9" w14:textId="77777777" w:rsidR="00C131EB" w:rsidRPr="00C131EB" w:rsidRDefault="00C131EB" w:rsidP="00C131EB">
            <w:pPr>
              <w:jc w:val="center"/>
              <w:rPr>
                <w:bCs/>
                <w:sz w:val="20"/>
                <w:szCs w:val="20"/>
              </w:rPr>
            </w:pPr>
            <w:r w:rsidRPr="00C131EB">
              <w:rPr>
                <w:bCs/>
                <w:sz w:val="20"/>
                <w:szCs w:val="20"/>
              </w:rPr>
              <w:t>г. Баксан, ул. Свободы, 2а</w:t>
            </w:r>
          </w:p>
        </w:tc>
        <w:tc>
          <w:tcPr>
            <w:tcW w:w="667" w:type="pct"/>
            <w:vAlign w:val="center"/>
          </w:tcPr>
          <w:p w14:paraId="3E0F08D3"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61D25F97" w14:textId="77777777" w:rsidR="00C131EB" w:rsidRPr="00C131EB" w:rsidRDefault="00C131EB" w:rsidP="00C131EB">
            <w:pPr>
              <w:jc w:val="center"/>
              <w:rPr>
                <w:bCs/>
                <w:sz w:val="20"/>
                <w:szCs w:val="20"/>
              </w:rPr>
            </w:pPr>
            <w:r w:rsidRPr="00C131EB">
              <w:rPr>
                <w:bCs/>
                <w:sz w:val="20"/>
                <w:szCs w:val="20"/>
              </w:rPr>
              <w:t>-</w:t>
            </w:r>
          </w:p>
        </w:tc>
      </w:tr>
      <w:tr w:rsidR="006D0C78" w:rsidRPr="00C131EB" w14:paraId="455D0CA4" w14:textId="77777777" w:rsidTr="006D0C78">
        <w:trPr>
          <w:trHeight w:val="345"/>
        </w:trPr>
        <w:tc>
          <w:tcPr>
            <w:tcW w:w="615" w:type="pct"/>
            <w:noWrap/>
            <w:vAlign w:val="center"/>
          </w:tcPr>
          <w:p w14:paraId="3DF45F1E"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62F1CBA0"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11DAF22"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AD4AEC7" w14:textId="77777777" w:rsidR="00C131EB" w:rsidRPr="00C131EB" w:rsidRDefault="00C131EB" w:rsidP="00C131EB">
            <w:pPr>
              <w:jc w:val="center"/>
              <w:rPr>
                <w:bCs/>
                <w:sz w:val="20"/>
                <w:szCs w:val="20"/>
              </w:rPr>
            </w:pPr>
            <w:r w:rsidRPr="00C131EB">
              <w:rPr>
                <w:bCs/>
                <w:sz w:val="20"/>
                <w:szCs w:val="20"/>
              </w:rPr>
              <w:t>ИП Пилова</w:t>
            </w:r>
          </w:p>
        </w:tc>
        <w:tc>
          <w:tcPr>
            <w:tcW w:w="1110" w:type="pct"/>
            <w:noWrap/>
            <w:vAlign w:val="center"/>
          </w:tcPr>
          <w:p w14:paraId="6C41D2D8" w14:textId="77777777" w:rsidR="00C131EB" w:rsidRPr="00C131EB" w:rsidRDefault="00C131EB" w:rsidP="00C131EB">
            <w:pPr>
              <w:jc w:val="center"/>
              <w:rPr>
                <w:bCs/>
                <w:sz w:val="20"/>
                <w:szCs w:val="20"/>
              </w:rPr>
            </w:pPr>
            <w:r w:rsidRPr="00C131EB">
              <w:rPr>
                <w:bCs/>
                <w:sz w:val="20"/>
                <w:szCs w:val="20"/>
              </w:rPr>
              <w:t>г. Баксан, ул. Катханова, 36в</w:t>
            </w:r>
          </w:p>
        </w:tc>
        <w:tc>
          <w:tcPr>
            <w:tcW w:w="667" w:type="pct"/>
            <w:vAlign w:val="center"/>
          </w:tcPr>
          <w:p w14:paraId="34429E68" w14:textId="77777777" w:rsidR="00C131EB" w:rsidRPr="00C131EB" w:rsidRDefault="00C131EB" w:rsidP="00C131EB">
            <w:pPr>
              <w:jc w:val="center"/>
              <w:rPr>
                <w:bCs/>
                <w:sz w:val="20"/>
                <w:szCs w:val="20"/>
              </w:rPr>
            </w:pPr>
            <w:r w:rsidRPr="00C131EB">
              <w:rPr>
                <w:bCs/>
                <w:sz w:val="20"/>
                <w:szCs w:val="20"/>
              </w:rPr>
              <w:t>40</w:t>
            </w:r>
          </w:p>
        </w:tc>
        <w:tc>
          <w:tcPr>
            <w:tcW w:w="783" w:type="pct"/>
            <w:vAlign w:val="center"/>
          </w:tcPr>
          <w:p w14:paraId="7AC3D205" w14:textId="77777777" w:rsidR="00C131EB" w:rsidRPr="00C131EB" w:rsidRDefault="00C131EB" w:rsidP="00C131EB">
            <w:pPr>
              <w:jc w:val="center"/>
              <w:rPr>
                <w:bCs/>
                <w:sz w:val="20"/>
                <w:szCs w:val="20"/>
              </w:rPr>
            </w:pPr>
            <w:r w:rsidRPr="00C131EB">
              <w:rPr>
                <w:bCs/>
                <w:sz w:val="20"/>
                <w:szCs w:val="20"/>
              </w:rPr>
              <w:t>-</w:t>
            </w:r>
          </w:p>
        </w:tc>
      </w:tr>
      <w:tr w:rsidR="006D0C78" w:rsidRPr="00C131EB" w14:paraId="0F97CE15" w14:textId="77777777" w:rsidTr="006D0C78">
        <w:trPr>
          <w:trHeight w:val="345"/>
        </w:trPr>
        <w:tc>
          <w:tcPr>
            <w:tcW w:w="615" w:type="pct"/>
            <w:noWrap/>
            <w:vAlign w:val="center"/>
          </w:tcPr>
          <w:p w14:paraId="1DBACF1D" w14:textId="77777777" w:rsidR="00C131EB" w:rsidRPr="00C131EB" w:rsidRDefault="00C131EB" w:rsidP="00C131EB">
            <w:pPr>
              <w:jc w:val="center"/>
              <w:rPr>
                <w:bCs/>
                <w:sz w:val="20"/>
                <w:szCs w:val="20"/>
              </w:rPr>
            </w:pPr>
            <w:r w:rsidRPr="00C131EB">
              <w:rPr>
                <w:bCs/>
                <w:sz w:val="20"/>
                <w:szCs w:val="20"/>
              </w:rPr>
              <w:t>107</w:t>
            </w:r>
          </w:p>
        </w:tc>
        <w:tc>
          <w:tcPr>
            <w:tcW w:w="530" w:type="pct"/>
            <w:vAlign w:val="center"/>
          </w:tcPr>
          <w:p w14:paraId="22A855B7"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EED2094"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5A079219" w14:textId="77777777" w:rsidR="00C131EB" w:rsidRPr="00C131EB" w:rsidRDefault="00C131EB" w:rsidP="00C131EB">
            <w:pPr>
              <w:jc w:val="center"/>
              <w:rPr>
                <w:bCs/>
                <w:sz w:val="20"/>
                <w:szCs w:val="20"/>
              </w:rPr>
            </w:pPr>
            <w:r w:rsidRPr="00C131EB">
              <w:rPr>
                <w:bCs/>
                <w:sz w:val="20"/>
                <w:szCs w:val="20"/>
              </w:rPr>
              <w:t>ООО «Альянс»</w:t>
            </w:r>
          </w:p>
        </w:tc>
        <w:tc>
          <w:tcPr>
            <w:tcW w:w="1110" w:type="pct"/>
            <w:noWrap/>
            <w:vAlign w:val="center"/>
          </w:tcPr>
          <w:p w14:paraId="6F7CBC18" w14:textId="77777777" w:rsidR="00C131EB" w:rsidRPr="00C131EB" w:rsidRDefault="00C131EB" w:rsidP="00C131EB">
            <w:pPr>
              <w:jc w:val="center"/>
              <w:rPr>
                <w:bCs/>
                <w:sz w:val="20"/>
                <w:szCs w:val="20"/>
              </w:rPr>
            </w:pPr>
            <w:r w:rsidRPr="00C131EB">
              <w:rPr>
                <w:bCs/>
                <w:sz w:val="20"/>
                <w:szCs w:val="20"/>
              </w:rPr>
              <w:t>г. Баксан, ул. Ленина,15</w:t>
            </w:r>
          </w:p>
        </w:tc>
        <w:tc>
          <w:tcPr>
            <w:tcW w:w="667" w:type="pct"/>
            <w:vAlign w:val="center"/>
          </w:tcPr>
          <w:p w14:paraId="1F48DDF4"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4977AF95" w14:textId="77777777" w:rsidR="00C131EB" w:rsidRPr="00C131EB" w:rsidRDefault="00C131EB" w:rsidP="00C131EB">
            <w:pPr>
              <w:jc w:val="center"/>
              <w:rPr>
                <w:bCs/>
                <w:sz w:val="20"/>
                <w:szCs w:val="20"/>
              </w:rPr>
            </w:pPr>
            <w:r w:rsidRPr="00C131EB">
              <w:rPr>
                <w:bCs/>
                <w:sz w:val="20"/>
                <w:szCs w:val="20"/>
              </w:rPr>
              <w:t>-</w:t>
            </w:r>
          </w:p>
        </w:tc>
      </w:tr>
      <w:tr w:rsidR="006D0C78" w:rsidRPr="00C131EB" w14:paraId="0D057705" w14:textId="77777777" w:rsidTr="006D0C78">
        <w:trPr>
          <w:trHeight w:val="345"/>
        </w:trPr>
        <w:tc>
          <w:tcPr>
            <w:tcW w:w="615" w:type="pct"/>
            <w:noWrap/>
            <w:vAlign w:val="center"/>
          </w:tcPr>
          <w:p w14:paraId="4DC9C522"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509C8A7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07893EE"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CCFDABE" w14:textId="77777777" w:rsidR="00C131EB" w:rsidRPr="00C131EB" w:rsidRDefault="00C131EB" w:rsidP="00C131EB">
            <w:pPr>
              <w:jc w:val="center"/>
              <w:rPr>
                <w:bCs/>
                <w:sz w:val="20"/>
                <w:szCs w:val="20"/>
              </w:rPr>
            </w:pPr>
            <w:r w:rsidRPr="00C131EB">
              <w:rPr>
                <w:bCs/>
                <w:sz w:val="20"/>
                <w:szCs w:val="20"/>
              </w:rPr>
              <w:t>ИП Баксанов</w:t>
            </w:r>
          </w:p>
        </w:tc>
        <w:tc>
          <w:tcPr>
            <w:tcW w:w="1110" w:type="pct"/>
            <w:noWrap/>
            <w:vAlign w:val="center"/>
          </w:tcPr>
          <w:p w14:paraId="5D077739" w14:textId="77777777" w:rsidR="00C131EB" w:rsidRPr="00C131EB" w:rsidRDefault="00C131EB" w:rsidP="00C131EB">
            <w:pPr>
              <w:jc w:val="center"/>
              <w:rPr>
                <w:bCs/>
                <w:sz w:val="20"/>
                <w:szCs w:val="20"/>
              </w:rPr>
            </w:pPr>
            <w:r w:rsidRPr="00C131EB">
              <w:rPr>
                <w:bCs/>
                <w:sz w:val="20"/>
                <w:szCs w:val="20"/>
              </w:rPr>
              <w:t>г. Баксан, ул. Катханова,77</w:t>
            </w:r>
          </w:p>
        </w:tc>
        <w:tc>
          <w:tcPr>
            <w:tcW w:w="667" w:type="pct"/>
            <w:vAlign w:val="center"/>
          </w:tcPr>
          <w:p w14:paraId="0275BB80"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79A6BF4A" w14:textId="77777777" w:rsidR="00C131EB" w:rsidRPr="00C131EB" w:rsidRDefault="00C131EB" w:rsidP="00C131EB">
            <w:pPr>
              <w:jc w:val="center"/>
              <w:rPr>
                <w:bCs/>
                <w:sz w:val="20"/>
                <w:szCs w:val="20"/>
              </w:rPr>
            </w:pPr>
            <w:r w:rsidRPr="00C131EB">
              <w:rPr>
                <w:bCs/>
                <w:sz w:val="20"/>
                <w:szCs w:val="20"/>
              </w:rPr>
              <w:t>-</w:t>
            </w:r>
          </w:p>
        </w:tc>
      </w:tr>
      <w:tr w:rsidR="006D0C78" w:rsidRPr="00C131EB" w14:paraId="47C1323C" w14:textId="77777777" w:rsidTr="006D0C78">
        <w:trPr>
          <w:trHeight w:val="345"/>
        </w:trPr>
        <w:tc>
          <w:tcPr>
            <w:tcW w:w="615" w:type="pct"/>
            <w:noWrap/>
            <w:vAlign w:val="center"/>
          </w:tcPr>
          <w:p w14:paraId="25B3AC0C" w14:textId="77777777" w:rsidR="00C131EB" w:rsidRPr="00C131EB" w:rsidRDefault="00C131EB" w:rsidP="00C131EB">
            <w:pPr>
              <w:jc w:val="center"/>
              <w:rPr>
                <w:bCs/>
                <w:sz w:val="20"/>
                <w:szCs w:val="20"/>
              </w:rPr>
            </w:pPr>
            <w:r w:rsidRPr="00C131EB">
              <w:rPr>
                <w:bCs/>
                <w:sz w:val="20"/>
                <w:szCs w:val="20"/>
              </w:rPr>
              <w:t>254</w:t>
            </w:r>
          </w:p>
        </w:tc>
        <w:tc>
          <w:tcPr>
            <w:tcW w:w="530" w:type="pct"/>
            <w:vAlign w:val="center"/>
          </w:tcPr>
          <w:p w14:paraId="78DC08CB"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C4A5C0B"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BB9D50F" w14:textId="77777777" w:rsidR="00C131EB" w:rsidRPr="00C131EB" w:rsidRDefault="00C131EB" w:rsidP="00C131EB">
            <w:pPr>
              <w:jc w:val="center"/>
              <w:rPr>
                <w:bCs/>
                <w:sz w:val="20"/>
                <w:szCs w:val="20"/>
              </w:rPr>
            </w:pPr>
            <w:r w:rsidRPr="00C131EB">
              <w:rPr>
                <w:bCs/>
                <w:sz w:val="20"/>
                <w:szCs w:val="20"/>
              </w:rPr>
              <w:t>ООО «Атлантис»</w:t>
            </w:r>
          </w:p>
        </w:tc>
        <w:tc>
          <w:tcPr>
            <w:tcW w:w="1110" w:type="pct"/>
            <w:noWrap/>
            <w:vAlign w:val="center"/>
          </w:tcPr>
          <w:p w14:paraId="632F69BA" w14:textId="77777777" w:rsidR="00C131EB" w:rsidRPr="00C131EB" w:rsidRDefault="00C131EB" w:rsidP="00C131EB">
            <w:pPr>
              <w:jc w:val="center"/>
              <w:rPr>
                <w:bCs/>
                <w:sz w:val="20"/>
                <w:szCs w:val="20"/>
              </w:rPr>
            </w:pPr>
            <w:r w:rsidRPr="00C131EB">
              <w:rPr>
                <w:bCs/>
                <w:sz w:val="20"/>
                <w:szCs w:val="20"/>
              </w:rPr>
              <w:t>Бесланеева,1а</w:t>
            </w:r>
          </w:p>
        </w:tc>
        <w:tc>
          <w:tcPr>
            <w:tcW w:w="667" w:type="pct"/>
            <w:vAlign w:val="center"/>
          </w:tcPr>
          <w:p w14:paraId="2CF7F723" w14:textId="77777777" w:rsidR="00C131EB" w:rsidRPr="00C131EB" w:rsidRDefault="00C131EB" w:rsidP="00C131EB">
            <w:pPr>
              <w:jc w:val="center"/>
              <w:rPr>
                <w:bCs/>
                <w:sz w:val="20"/>
                <w:szCs w:val="20"/>
              </w:rPr>
            </w:pPr>
            <w:r w:rsidRPr="00C131EB">
              <w:rPr>
                <w:bCs/>
                <w:sz w:val="20"/>
                <w:szCs w:val="20"/>
              </w:rPr>
              <w:t>630</w:t>
            </w:r>
          </w:p>
        </w:tc>
        <w:tc>
          <w:tcPr>
            <w:tcW w:w="783" w:type="pct"/>
            <w:vAlign w:val="center"/>
          </w:tcPr>
          <w:p w14:paraId="3FD0C924" w14:textId="77777777" w:rsidR="00C131EB" w:rsidRPr="00C131EB" w:rsidRDefault="00C131EB" w:rsidP="00C131EB">
            <w:pPr>
              <w:jc w:val="center"/>
              <w:rPr>
                <w:bCs/>
                <w:sz w:val="20"/>
                <w:szCs w:val="20"/>
              </w:rPr>
            </w:pPr>
            <w:r w:rsidRPr="00C131EB">
              <w:rPr>
                <w:bCs/>
                <w:sz w:val="20"/>
                <w:szCs w:val="20"/>
              </w:rPr>
              <w:t>-</w:t>
            </w:r>
          </w:p>
        </w:tc>
      </w:tr>
      <w:tr w:rsidR="006D0C78" w:rsidRPr="00C131EB" w14:paraId="3BF3EAEE" w14:textId="77777777" w:rsidTr="006D0C78">
        <w:trPr>
          <w:trHeight w:val="345"/>
        </w:trPr>
        <w:tc>
          <w:tcPr>
            <w:tcW w:w="615" w:type="pct"/>
            <w:noWrap/>
            <w:vAlign w:val="center"/>
          </w:tcPr>
          <w:p w14:paraId="59B0FE90"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7622C130"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E5A3757" w14:textId="77777777" w:rsidR="00C131EB" w:rsidRPr="00C131EB" w:rsidRDefault="00C131EB" w:rsidP="00C131EB">
            <w:pPr>
              <w:jc w:val="center"/>
              <w:rPr>
                <w:bCs/>
                <w:sz w:val="20"/>
                <w:szCs w:val="20"/>
              </w:rPr>
            </w:pPr>
            <w:r w:rsidRPr="00C131EB">
              <w:rPr>
                <w:bCs/>
                <w:sz w:val="20"/>
                <w:szCs w:val="20"/>
              </w:rPr>
              <w:t>1981</w:t>
            </w:r>
          </w:p>
        </w:tc>
        <w:tc>
          <w:tcPr>
            <w:tcW w:w="717" w:type="pct"/>
            <w:vAlign w:val="center"/>
          </w:tcPr>
          <w:p w14:paraId="5609C378"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F9CBBA5"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4AD775BE"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46CCDAD5" w14:textId="77777777" w:rsidR="00C131EB" w:rsidRPr="00C131EB" w:rsidRDefault="00C131EB" w:rsidP="00C131EB">
            <w:pPr>
              <w:jc w:val="center"/>
              <w:rPr>
                <w:bCs/>
                <w:sz w:val="20"/>
                <w:szCs w:val="20"/>
              </w:rPr>
            </w:pPr>
            <w:r w:rsidRPr="00C131EB">
              <w:rPr>
                <w:bCs/>
                <w:sz w:val="20"/>
                <w:szCs w:val="20"/>
              </w:rPr>
              <w:t>89</w:t>
            </w:r>
          </w:p>
        </w:tc>
      </w:tr>
      <w:tr w:rsidR="006D0C78" w:rsidRPr="00C131EB" w14:paraId="1A0547CD" w14:textId="77777777" w:rsidTr="006D0C78">
        <w:trPr>
          <w:trHeight w:val="345"/>
        </w:trPr>
        <w:tc>
          <w:tcPr>
            <w:tcW w:w="615" w:type="pct"/>
            <w:noWrap/>
            <w:vAlign w:val="center"/>
          </w:tcPr>
          <w:p w14:paraId="1788863A"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6B9229C6"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1596E70"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EEEB2E7" w14:textId="77777777" w:rsidR="00C131EB" w:rsidRPr="00C131EB" w:rsidRDefault="00C131EB" w:rsidP="00C131EB">
            <w:pPr>
              <w:jc w:val="center"/>
              <w:rPr>
                <w:bCs/>
                <w:sz w:val="20"/>
                <w:szCs w:val="20"/>
              </w:rPr>
            </w:pPr>
            <w:r w:rsidRPr="00C131EB">
              <w:rPr>
                <w:bCs/>
                <w:sz w:val="20"/>
                <w:szCs w:val="20"/>
              </w:rPr>
              <w:t>УКЭС башня</w:t>
            </w:r>
          </w:p>
        </w:tc>
        <w:tc>
          <w:tcPr>
            <w:tcW w:w="1110" w:type="pct"/>
            <w:noWrap/>
            <w:vAlign w:val="center"/>
          </w:tcPr>
          <w:p w14:paraId="66521731" w14:textId="77777777" w:rsidR="00C131EB" w:rsidRPr="00C131EB" w:rsidRDefault="00C131EB" w:rsidP="00C131EB">
            <w:pPr>
              <w:jc w:val="center"/>
              <w:rPr>
                <w:bCs/>
                <w:sz w:val="20"/>
                <w:szCs w:val="20"/>
              </w:rPr>
            </w:pPr>
            <w:r w:rsidRPr="00C131EB">
              <w:rPr>
                <w:bCs/>
                <w:sz w:val="20"/>
                <w:szCs w:val="20"/>
              </w:rPr>
              <w:t>Водоканал</w:t>
            </w:r>
          </w:p>
        </w:tc>
        <w:tc>
          <w:tcPr>
            <w:tcW w:w="667" w:type="pct"/>
            <w:vAlign w:val="center"/>
          </w:tcPr>
          <w:p w14:paraId="76509361" w14:textId="77777777" w:rsidR="00C131EB" w:rsidRPr="00C131EB" w:rsidRDefault="00C131EB" w:rsidP="00C131EB">
            <w:pPr>
              <w:jc w:val="center"/>
              <w:rPr>
                <w:bCs/>
                <w:sz w:val="20"/>
                <w:szCs w:val="20"/>
              </w:rPr>
            </w:pPr>
            <w:r w:rsidRPr="00C131EB">
              <w:rPr>
                <w:bCs/>
                <w:sz w:val="20"/>
                <w:szCs w:val="20"/>
              </w:rPr>
              <w:t>320</w:t>
            </w:r>
          </w:p>
        </w:tc>
        <w:tc>
          <w:tcPr>
            <w:tcW w:w="783" w:type="pct"/>
            <w:vAlign w:val="center"/>
          </w:tcPr>
          <w:p w14:paraId="0C32F59D" w14:textId="77777777" w:rsidR="00C131EB" w:rsidRPr="00C131EB" w:rsidRDefault="00C131EB" w:rsidP="00C131EB">
            <w:pPr>
              <w:jc w:val="center"/>
              <w:rPr>
                <w:bCs/>
                <w:sz w:val="20"/>
                <w:szCs w:val="20"/>
              </w:rPr>
            </w:pPr>
            <w:r w:rsidRPr="00C131EB">
              <w:rPr>
                <w:bCs/>
                <w:sz w:val="20"/>
                <w:szCs w:val="20"/>
              </w:rPr>
              <w:t>-</w:t>
            </w:r>
          </w:p>
        </w:tc>
      </w:tr>
      <w:tr w:rsidR="006D0C78" w:rsidRPr="00C131EB" w14:paraId="5E99F0A7" w14:textId="77777777" w:rsidTr="006D0C78">
        <w:trPr>
          <w:trHeight w:val="345"/>
        </w:trPr>
        <w:tc>
          <w:tcPr>
            <w:tcW w:w="615" w:type="pct"/>
            <w:noWrap/>
            <w:vAlign w:val="center"/>
          </w:tcPr>
          <w:p w14:paraId="57A04D0D"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3BB8D3CC"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CA21E6A" w14:textId="77777777" w:rsidR="00C131EB" w:rsidRPr="00C131EB" w:rsidRDefault="00C131EB" w:rsidP="00C131EB">
            <w:pPr>
              <w:jc w:val="center"/>
              <w:rPr>
                <w:bCs/>
                <w:sz w:val="20"/>
                <w:szCs w:val="20"/>
              </w:rPr>
            </w:pPr>
            <w:r w:rsidRPr="00C131EB">
              <w:rPr>
                <w:bCs/>
                <w:sz w:val="20"/>
                <w:szCs w:val="20"/>
              </w:rPr>
              <w:t>1979</w:t>
            </w:r>
          </w:p>
        </w:tc>
        <w:tc>
          <w:tcPr>
            <w:tcW w:w="717" w:type="pct"/>
            <w:vAlign w:val="center"/>
          </w:tcPr>
          <w:p w14:paraId="3275922A"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63751DF0" w14:textId="77777777" w:rsidR="00C131EB" w:rsidRPr="00C131EB" w:rsidRDefault="00C131EB" w:rsidP="00C131EB">
            <w:pPr>
              <w:jc w:val="center"/>
              <w:rPr>
                <w:bCs/>
                <w:sz w:val="20"/>
                <w:szCs w:val="20"/>
              </w:rPr>
            </w:pPr>
            <w:r w:rsidRPr="00C131EB">
              <w:rPr>
                <w:bCs/>
                <w:sz w:val="20"/>
                <w:szCs w:val="20"/>
              </w:rPr>
              <w:t>Садовый</w:t>
            </w:r>
          </w:p>
        </w:tc>
        <w:tc>
          <w:tcPr>
            <w:tcW w:w="667" w:type="pct"/>
            <w:vAlign w:val="center"/>
          </w:tcPr>
          <w:p w14:paraId="1F0A615F"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6C46438A" w14:textId="77777777" w:rsidR="00C131EB" w:rsidRPr="00C131EB" w:rsidRDefault="00C131EB" w:rsidP="00C131EB">
            <w:pPr>
              <w:jc w:val="center"/>
              <w:rPr>
                <w:bCs/>
                <w:sz w:val="20"/>
                <w:szCs w:val="20"/>
              </w:rPr>
            </w:pPr>
            <w:r w:rsidRPr="00C131EB">
              <w:rPr>
                <w:bCs/>
                <w:sz w:val="20"/>
                <w:szCs w:val="20"/>
              </w:rPr>
              <w:t>56</w:t>
            </w:r>
          </w:p>
        </w:tc>
      </w:tr>
      <w:tr w:rsidR="006D0C78" w:rsidRPr="00C131EB" w14:paraId="2D3C5C0D" w14:textId="77777777" w:rsidTr="006D0C78">
        <w:trPr>
          <w:trHeight w:val="345"/>
        </w:trPr>
        <w:tc>
          <w:tcPr>
            <w:tcW w:w="615" w:type="pct"/>
            <w:noWrap/>
            <w:vAlign w:val="center"/>
          </w:tcPr>
          <w:p w14:paraId="52B229AF"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17F5F17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13C7835" w14:textId="77777777" w:rsidR="00C131EB" w:rsidRPr="00C131EB" w:rsidRDefault="00C131EB" w:rsidP="00C131EB">
            <w:pPr>
              <w:jc w:val="center"/>
              <w:rPr>
                <w:bCs/>
                <w:sz w:val="20"/>
                <w:szCs w:val="20"/>
              </w:rPr>
            </w:pPr>
            <w:r w:rsidRPr="00C131EB">
              <w:rPr>
                <w:bCs/>
                <w:sz w:val="20"/>
                <w:szCs w:val="20"/>
              </w:rPr>
              <w:t>1980</w:t>
            </w:r>
          </w:p>
        </w:tc>
        <w:tc>
          <w:tcPr>
            <w:tcW w:w="717" w:type="pct"/>
            <w:vAlign w:val="center"/>
          </w:tcPr>
          <w:p w14:paraId="17DC6246"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7CB2C2CF" w14:textId="77777777" w:rsidR="00C131EB" w:rsidRPr="00C131EB" w:rsidRDefault="00C131EB" w:rsidP="00C131EB">
            <w:pPr>
              <w:jc w:val="center"/>
              <w:rPr>
                <w:bCs/>
                <w:sz w:val="20"/>
                <w:szCs w:val="20"/>
              </w:rPr>
            </w:pPr>
            <w:r w:rsidRPr="00C131EB">
              <w:rPr>
                <w:bCs/>
                <w:sz w:val="20"/>
                <w:szCs w:val="20"/>
              </w:rPr>
              <w:t>ул. Калмыкова</w:t>
            </w:r>
          </w:p>
        </w:tc>
        <w:tc>
          <w:tcPr>
            <w:tcW w:w="667" w:type="pct"/>
            <w:vAlign w:val="center"/>
          </w:tcPr>
          <w:p w14:paraId="70E885EB"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236678FE" w14:textId="77777777" w:rsidR="00C131EB" w:rsidRPr="00C131EB" w:rsidRDefault="00C131EB" w:rsidP="00C131EB">
            <w:pPr>
              <w:jc w:val="center"/>
              <w:rPr>
                <w:bCs/>
                <w:sz w:val="20"/>
                <w:szCs w:val="20"/>
              </w:rPr>
            </w:pPr>
            <w:r w:rsidRPr="00C131EB">
              <w:rPr>
                <w:bCs/>
                <w:sz w:val="20"/>
                <w:szCs w:val="20"/>
              </w:rPr>
              <w:t>89</w:t>
            </w:r>
          </w:p>
        </w:tc>
      </w:tr>
      <w:tr w:rsidR="006D0C78" w:rsidRPr="00C131EB" w14:paraId="1E045246" w14:textId="77777777" w:rsidTr="006D0C78">
        <w:trPr>
          <w:trHeight w:val="345"/>
        </w:trPr>
        <w:tc>
          <w:tcPr>
            <w:tcW w:w="615" w:type="pct"/>
            <w:noWrap/>
            <w:vAlign w:val="center"/>
          </w:tcPr>
          <w:p w14:paraId="7FA425E7"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574EFE2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C7A473D" w14:textId="77777777" w:rsidR="00C131EB" w:rsidRPr="00C131EB" w:rsidRDefault="00C131EB" w:rsidP="00C131EB">
            <w:pPr>
              <w:jc w:val="center"/>
              <w:rPr>
                <w:bCs/>
                <w:sz w:val="20"/>
                <w:szCs w:val="20"/>
              </w:rPr>
            </w:pPr>
            <w:r w:rsidRPr="00C131EB">
              <w:rPr>
                <w:bCs/>
                <w:sz w:val="20"/>
                <w:szCs w:val="20"/>
              </w:rPr>
              <w:t>1987</w:t>
            </w:r>
          </w:p>
        </w:tc>
        <w:tc>
          <w:tcPr>
            <w:tcW w:w="717" w:type="pct"/>
            <w:vAlign w:val="center"/>
          </w:tcPr>
          <w:p w14:paraId="4A0BB3CB"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3DFD5B46"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3BA34ED1"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03137F39" w14:textId="77777777" w:rsidR="00C131EB" w:rsidRPr="00C131EB" w:rsidRDefault="00C131EB" w:rsidP="00C131EB">
            <w:pPr>
              <w:jc w:val="center"/>
              <w:rPr>
                <w:bCs/>
                <w:sz w:val="20"/>
                <w:szCs w:val="20"/>
              </w:rPr>
            </w:pPr>
            <w:r w:rsidRPr="00C131EB">
              <w:rPr>
                <w:bCs/>
                <w:sz w:val="20"/>
                <w:szCs w:val="20"/>
              </w:rPr>
              <w:t>53</w:t>
            </w:r>
          </w:p>
        </w:tc>
      </w:tr>
      <w:tr w:rsidR="006D0C78" w:rsidRPr="00C131EB" w14:paraId="24CE58A3" w14:textId="77777777" w:rsidTr="006D0C78">
        <w:trPr>
          <w:trHeight w:val="345"/>
        </w:trPr>
        <w:tc>
          <w:tcPr>
            <w:tcW w:w="615" w:type="pct"/>
            <w:noWrap/>
            <w:vAlign w:val="center"/>
          </w:tcPr>
          <w:p w14:paraId="26D5137C"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57595489"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90CF978" w14:textId="77777777" w:rsidR="00C131EB" w:rsidRPr="00C131EB" w:rsidRDefault="00C131EB" w:rsidP="00C131EB">
            <w:pPr>
              <w:jc w:val="center"/>
              <w:rPr>
                <w:bCs/>
                <w:sz w:val="20"/>
                <w:szCs w:val="20"/>
              </w:rPr>
            </w:pPr>
            <w:r w:rsidRPr="00C131EB">
              <w:rPr>
                <w:bCs/>
                <w:sz w:val="20"/>
                <w:szCs w:val="20"/>
              </w:rPr>
              <w:t>1992</w:t>
            </w:r>
          </w:p>
        </w:tc>
        <w:tc>
          <w:tcPr>
            <w:tcW w:w="717" w:type="pct"/>
            <w:vAlign w:val="center"/>
          </w:tcPr>
          <w:p w14:paraId="21CB2113"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8C09D63" w14:textId="77777777" w:rsidR="00C131EB" w:rsidRPr="00C131EB" w:rsidRDefault="00C131EB" w:rsidP="00C131EB">
            <w:pPr>
              <w:jc w:val="center"/>
              <w:rPr>
                <w:bCs/>
                <w:sz w:val="20"/>
                <w:szCs w:val="20"/>
              </w:rPr>
            </w:pPr>
            <w:r w:rsidRPr="00C131EB">
              <w:rPr>
                <w:bCs/>
                <w:sz w:val="20"/>
                <w:szCs w:val="20"/>
              </w:rPr>
              <w:t>ул. Иванова - ул.Краснозн.</w:t>
            </w:r>
          </w:p>
        </w:tc>
        <w:tc>
          <w:tcPr>
            <w:tcW w:w="667" w:type="pct"/>
            <w:vAlign w:val="center"/>
          </w:tcPr>
          <w:p w14:paraId="60629D61"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423C77D7" w14:textId="77777777" w:rsidR="00C131EB" w:rsidRPr="00C131EB" w:rsidRDefault="00C131EB" w:rsidP="00C131EB">
            <w:pPr>
              <w:jc w:val="center"/>
              <w:rPr>
                <w:bCs/>
                <w:sz w:val="20"/>
                <w:szCs w:val="20"/>
              </w:rPr>
            </w:pPr>
            <w:r w:rsidRPr="00C131EB">
              <w:rPr>
                <w:bCs/>
                <w:sz w:val="20"/>
                <w:szCs w:val="20"/>
              </w:rPr>
              <w:t>53</w:t>
            </w:r>
          </w:p>
        </w:tc>
      </w:tr>
      <w:tr w:rsidR="006D0C78" w:rsidRPr="00C131EB" w14:paraId="4042CC17" w14:textId="77777777" w:rsidTr="006D0C78">
        <w:trPr>
          <w:trHeight w:val="345"/>
        </w:trPr>
        <w:tc>
          <w:tcPr>
            <w:tcW w:w="615" w:type="pct"/>
            <w:noWrap/>
            <w:vAlign w:val="center"/>
          </w:tcPr>
          <w:p w14:paraId="1B2B1D6A"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601427D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048ABF6"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EF9BBD4" w14:textId="77777777" w:rsidR="00C131EB" w:rsidRPr="00C131EB" w:rsidRDefault="00C131EB" w:rsidP="00C131EB">
            <w:pPr>
              <w:jc w:val="center"/>
              <w:rPr>
                <w:bCs/>
                <w:sz w:val="20"/>
                <w:szCs w:val="20"/>
              </w:rPr>
            </w:pPr>
            <w:r w:rsidRPr="00C131EB">
              <w:rPr>
                <w:bCs/>
                <w:sz w:val="20"/>
                <w:szCs w:val="20"/>
              </w:rPr>
              <w:t>УКЭС С-Ш №8</w:t>
            </w:r>
          </w:p>
        </w:tc>
        <w:tc>
          <w:tcPr>
            <w:tcW w:w="1110" w:type="pct"/>
            <w:noWrap/>
            <w:vAlign w:val="center"/>
          </w:tcPr>
          <w:p w14:paraId="4DA7AE73" w14:textId="77777777" w:rsidR="00C131EB" w:rsidRPr="00C131EB" w:rsidRDefault="00C131EB" w:rsidP="00C131EB">
            <w:pPr>
              <w:jc w:val="center"/>
              <w:rPr>
                <w:bCs/>
                <w:sz w:val="20"/>
                <w:szCs w:val="20"/>
              </w:rPr>
            </w:pPr>
            <w:r w:rsidRPr="00C131EB">
              <w:rPr>
                <w:bCs/>
                <w:sz w:val="20"/>
                <w:szCs w:val="20"/>
              </w:rPr>
              <w:t>ул. Апанасова</w:t>
            </w:r>
          </w:p>
        </w:tc>
        <w:tc>
          <w:tcPr>
            <w:tcW w:w="667" w:type="pct"/>
            <w:vAlign w:val="center"/>
          </w:tcPr>
          <w:p w14:paraId="34DC525C"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0350726F" w14:textId="77777777" w:rsidR="00C131EB" w:rsidRPr="00C131EB" w:rsidRDefault="00C131EB" w:rsidP="00C131EB">
            <w:pPr>
              <w:jc w:val="center"/>
              <w:rPr>
                <w:bCs/>
                <w:sz w:val="20"/>
                <w:szCs w:val="20"/>
              </w:rPr>
            </w:pPr>
            <w:r w:rsidRPr="00C131EB">
              <w:rPr>
                <w:bCs/>
                <w:sz w:val="20"/>
                <w:szCs w:val="20"/>
              </w:rPr>
              <w:t>62</w:t>
            </w:r>
          </w:p>
        </w:tc>
      </w:tr>
      <w:tr w:rsidR="006D0C78" w:rsidRPr="00C131EB" w14:paraId="608502B0" w14:textId="77777777" w:rsidTr="006D0C78">
        <w:trPr>
          <w:trHeight w:val="345"/>
        </w:trPr>
        <w:tc>
          <w:tcPr>
            <w:tcW w:w="615" w:type="pct"/>
            <w:noWrap/>
            <w:vAlign w:val="center"/>
          </w:tcPr>
          <w:p w14:paraId="5D9C57F0"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51E66AE7"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F9FFC28" w14:textId="77777777" w:rsidR="00C131EB" w:rsidRPr="00C131EB" w:rsidRDefault="00C131EB" w:rsidP="00C131EB">
            <w:pPr>
              <w:jc w:val="center"/>
              <w:rPr>
                <w:bCs/>
                <w:sz w:val="20"/>
                <w:szCs w:val="20"/>
              </w:rPr>
            </w:pPr>
            <w:r w:rsidRPr="00C131EB">
              <w:rPr>
                <w:bCs/>
                <w:sz w:val="20"/>
                <w:szCs w:val="20"/>
              </w:rPr>
              <w:t>1991</w:t>
            </w:r>
          </w:p>
        </w:tc>
        <w:tc>
          <w:tcPr>
            <w:tcW w:w="717" w:type="pct"/>
            <w:vAlign w:val="center"/>
          </w:tcPr>
          <w:p w14:paraId="07995504"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205F1CB3" w14:textId="77777777" w:rsidR="00C131EB" w:rsidRPr="00C131EB" w:rsidRDefault="00C131EB" w:rsidP="00C131EB">
            <w:pPr>
              <w:jc w:val="center"/>
              <w:rPr>
                <w:bCs/>
                <w:sz w:val="20"/>
                <w:szCs w:val="20"/>
              </w:rPr>
            </w:pPr>
            <w:r w:rsidRPr="00C131EB">
              <w:rPr>
                <w:bCs/>
                <w:sz w:val="20"/>
                <w:szCs w:val="20"/>
              </w:rPr>
              <w:t>ул. Лермонтова - ул. Тамбиева</w:t>
            </w:r>
          </w:p>
        </w:tc>
        <w:tc>
          <w:tcPr>
            <w:tcW w:w="667" w:type="pct"/>
            <w:vAlign w:val="center"/>
          </w:tcPr>
          <w:p w14:paraId="7BDCB2E0"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5CC72FE3" w14:textId="77777777" w:rsidR="00C131EB" w:rsidRPr="00C131EB" w:rsidRDefault="00C131EB" w:rsidP="00C131EB">
            <w:pPr>
              <w:jc w:val="center"/>
              <w:rPr>
                <w:bCs/>
                <w:sz w:val="20"/>
                <w:szCs w:val="20"/>
              </w:rPr>
            </w:pPr>
            <w:r w:rsidRPr="00C131EB">
              <w:rPr>
                <w:bCs/>
                <w:sz w:val="20"/>
                <w:szCs w:val="20"/>
              </w:rPr>
              <w:t>74</w:t>
            </w:r>
          </w:p>
        </w:tc>
      </w:tr>
      <w:tr w:rsidR="006D0C78" w:rsidRPr="00C131EB" w14:paraId="378E9793" w14:textId="77777777" w:rsidTr="006D0C78">
        <w:trPr>
          <w:trHeight w:val="345"/>
        </w:trPr>
        <w:tc>
          <w:tcPr>
            <w:tcW w:w="615" w:type="pct"/>
            <w:noWrap/>
            <w:vAlign w:val="center"/>
          </w:tcPr>
          <w:p w14:paraId="69C4F100"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435E8FC0"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DBD912B" w14:textId="77777777" w:rsidR="00C131EB" w:rsidRPr="00C131EB" w:rsidRDefault="00C131EB" w:rsidP="00C131EB">
            <w:pPr>
              <w:jc w:val="center"/>
              <w:rPr>
                <w:bCs/>
                <w:sz w:val="20"/>
                <w:szCs w:val="20"/>
              </w:rPr>
            </w:pPr>
            <w:r w:rsidRPr="00C131EB">
              <w:rPr>
                <w:bCs/>
                <w:sz w:val="20"/>
                <w:szCs w:val="20"/>
              </w:rPr>
              <w:t>1996</w:t>
            </w:r>
          </w:p>
        </w:tc>
        <w:tc>
          <w:tcPr>
            <w:tcW w:w="717" w:type="pct"/>
            <w:vAlign w:val="center"/>
          </w:tcPr>
          <w:p w14:paraId="0C76DEFD"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7554482" w14:textId="77777777" w:rsidR="00C131EB" w:rsidRPr="00C131EB" w:rsidRDefault="00C131EB" w:rsidP="00C131EB">
            <w:pPr>
              <w:jc w:val="center"/>
              <w:rPr>
                <w:bCs/>
                <w:sz w:val="20"/>
                <w:szCs w:val="20"/>
              </w:rPr>
            </w:pPr>
            <w:r w:rsidRPr="00C131EB">
              <w:rPr>
                <w:bCs/>
                <w:sz w:val="20"/>
                <w:szCs w:val="20"/>
              </w:rPr>
              <w:t>ул. Кешоково  - ул. Апанасово</w:t>
            </w:r>
          </w:p>
        </w:tc>
        <w:tc>
          <w:tcPr>
            <w:tcW w:w="667" w:type="pct"/>
            <w:vAlign w:val="center"/>
          </w:tcPr>
          <w:p w14:paraId="2D321CB3"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7683C0F6" w14:textId="77777777" w:rsidR="00C131EB" w:rsidRPr="00C131EB" w:rsidRDefault="00C131EB" w:rsidP="00C131EB">
            <w:pPr>
              <w:jc w:val="center"/>
              <w:rPr>
                <w:bCs/>
                <w:sz w:val="20"/>
                <w:szCs w:val="20"/>
              </w:rPr>
            </w:pPr>
            <w:r w:rsidRPr="00C131EB">
              <w:rPr>
                <w:bCs/>
                <w:sz w:val="20"/>
                <w:szCs w:val="20"/>
              </w:rPr>
              <w:t>52</w:t>
            </w:r>
          </w:p>
        </w:tc>
      </w:tr>
      <w:tr w:rsidR="006D0C78" w:rsidRPr="00C131EB" w14:paraId="5D275A52" w14:textId="77777777" w:rsidTr="006D0C78">
        <w:trPr>
          <w:trHeight w:val="345"/>
        </w:trPr>
        <w:tc>
          <w:tcPr>
            <w:tcW w:w="615" w:type="pct"/>
            <w:noWrap/>
            <w:vAlign w:val="center"/>
          </w:tcPr>
          <w:p w14:paraId="7459C621" w14:textId="77777777" w:rsidR="00C131EB" w:rsidRPr="00C131EB" w:rsidRDefault="00C131EB" w:rsidP="00C131EB">
            <w:pPr>
              <w:jc w:val="center"/>
              <w:rPr>
                <w:bCs/>
                <w:sz w:val="20"/>
                <w:szCs w:val="20"/>
              </w:rPr>
            </w:pPr>
            <w:r w:rsidRPr="00C131EB">
              <w:rPr>
                <w:bCs/>
                <w:sz w:val="20"/>
                <w:szCs w:val="20"/>
              </w:rPr>
              <w:lastRenderedPageBreak/>
              <w:t>1012</w:t>
            </w:r>
          </w:p>
        </w:tc>
        <w:tc>
          <w:tcPr>
            <w:tcW w:w="530" w:type="pct"/>
            <w:vAlign w:val="center"/>
          </w:tcPr>
          <w:p w14:paraId="3312D720"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4D3B945" w14:textId="77777777" w:rsidR="00C131EB" w:rsidRPr="00C131EB" w:rsidRDefault="00C131EB" w:rsidP="00C131EB">
            <w:pPr>
              <w:jc w:val="center"/>
              <w:rPr>
                <w:bCs/>
                <w:sz w:val="20"/>
                <w:szCs w:val="20"/>
              </w:rPr>
            </w:pPr>
            <w:r w:rsidRPr="00C131EB">
              <w:rPr>
                <w:bCs/>
                <w:sz w:val="20"/>
                <w:szCs w:val="20"/>
              </w:rPr>
              <w:t>1985</w:t>
            </w:r>
          </w:p>
        </w:tc>
        <w:tc>
          <w:tcPr>
            <w:tcW w:w="717" w:type="pct"/>
            <w:vAlign w:val="center"/>
          </w:tcPr>
          <w:p w14:paraId="79777350"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768FCFF3" w14:textId="77777777" w:rsidR="00C131EB" w:rsidRPr="00C131EB" w:rsidRDefault="00C131EB" w:rsidP="00C131EB">
            <w:pPr>
              <w:jc w:val="center"/>
              <w:rPr>
                <w:bCs/>
                <w:sz w:val="20"/>
                <w:szCs w:val="20"/>
              </w:rPr>
            </w:pPr>
            <w:r w:rsidRPr="00C131EB">
              <w:rPr>
                <w:bCs/>
                <w:sz w:val="20"/>
                <w:szCs w:val="20"/>
              </w:rPr>
              <w:t>ул. Апанасово - ул. Шогенцукова</w:t>
            </w:r>
          </w:p>
        </w:tc>
        <w:tc>
          <w:tcPr>
            <w:tcW w:w="667" w:type="pct"/>
            <w:vAlign w:val="center"/>
          </w:tcPr>
          <w:p w14:paraId="0629A247"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06434128" w14:textId="77777777" w:rsidR="00C131EB" w:rsidRPr="00C131EB" w:rsidRDefault="00C131EB" w:rsidP="00C131EB">
            <w:pPr>
              <w:jc w:val="center"/>
              <w:rPr>
                <w:bCs/>
                <w:sz w:val="20"/>
                <w:szCs w:val="20"/>
              </w:rPr>
            </w:pPr>
            <w:r w:rsidRPr="00C131EB">
              <w:rPr>
                <w:bCs/>
                <w:sz w:val="20"/>
                <w:szCs w:val="20"/>
              </w:rPr>
              <w:t>64</w:t>
            </w:r>
          </w:p>
        </w:tc>
      </w:tr>
      <w:tr w:rsidR="006D0C78" w:rsidRPr="00C131EB" w14:paraId="31311A0C" w14:textId="77777777" w:rsidTr="006D0C78">
        <w:trPr>
          <w:trHeight w:val="345"/>
        </w:trPr>
        <w:tc>
          <w:tcPr>
            <w:tcW w:w="615" w:type="pct"/>
            <w:noWrap/>
            <w:vAlign w:val="center"/>
          </w:tcPr>
          <w:p w14:paraId="49C0DDDF"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070C84F0"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654A543" w14:textId="77777777" w:rsidR="00C131EB" w:rsidRPr="00C131EB" w:rsidRDefault="00C131EB" w:rsidP="00C131EB">
            <w:pPr>
              <w:jc w:val="center"/>
              <w:rPr>
                <w:bCs/>
                <w:sz w:val="20"/>
                <w:szCs w:val="20"/>
              </w:rPr>
            </w:pPr>
            <w:r w:rsidRPr="00C131EB">
              <w:rPr>
                <w:bCs/>
                <w:sz w:val="20"/>
                <w:szCs w:val="20"/>
              </w:rPr>
              <w:t>1995</w:t>
            </w:r>
          </w:p>
        </w:tc>
        <w:tc>
          <w:tcPr>
            <w:tcW w:w="717" w:type="pct"/>
            <w:vAlign w:val="center"/>
          </w:tcPr>
          <w:p w14:paraId="7854A60C"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627308BA"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7222B6D6"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38CD25D4" w14:textId="77777777" w:rsidR="00C131EB" w:rsidRPr="00C131EB" w:rsidRDefault="00C131EB" w:rsidP="00C131EB">
            <w:pPr>
              <w:jc w:val="center"/>
              <w:rPr>
                <w:bCs/>
                <w:sz w:val="20"/>
                <w:szCs w:val="20"/>
              </w:rPr>
            </w:pPr>
            <w:r w:rsidRPr="00C131EB">
              <w:rPr>
                <w:bCs/>
                <w:sz w:val="20"/>
                <w:szCs w:val="20"/>
              </w:rPr>
              <w:t>52</w:t>
            </w:r>
          </w:p>
        </w:tc>
      </w:tr>
      <w:tr w:rsidR="006D0C78" w:rsidRPr="00C131EB" w14:paraId="19506D98" w14:textId="77777777" w:rsidTr="006D0C78">
        <w:trPr>
          <w:trHeight w:val="345"/>
        </w:trPr>
        <w:tc>
          <w:tcPr>
            <w:tcW w:w="615" w:type="pct"/>
            <w:noWrap/>
            <w:vAlign w:val="center"/>
          </w:tcPr>
          <w:p w14:paraId="43C104A4"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5EDBEFF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6913E74" w14:textId="77777777" w:rsidR="00C131EB" w:rsidRPr="00C131EB" w:rsidRDefault="00C131EB" w:rsidP="00C131EB">
            <w:pPr>
              <w:jc w:val="center"/>
              <w:rPr>
                <w:bCs/>
                <w:sz w:val="20"/>
                <w:szCs w:val="20"/>
              </w:rPr>
            </w:pPr>
            <w:r w:rsidRPr="00C131EB">
              <w:rPr>
                <w:bCs/>
                <w:sz w:val="20"/>
                <w:szCs w:val="20"/>
              </w:rPr>
              <w:t>1989</w:t>
            </w:r>
          </w:p>
        </w:tc>
        <w:tc>
          <w:tcPr>
            <w:tcW w:w="717" w:type="pct"/>
            <w:vAlign w:val="center"/>
          </w:tcPr>
          <w:p w14:paraId="7D15C7AC"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79A0207" w14:textId="77777777" w:rsidR="00C131EB" w:rsidRPr="00C131EB" w:rsidRDefault="00C131EB" w:rsidP="00C131EB">
            <w:pPr>
              <w:jc w:val="center"/>
              <w:rPr>
                <w:bCs/>
                <w:sz w:val="20"/>
                <w:szCs w:val="20"/>
              </w:rPr>
            </w:pPr>
            <w:r w:rsidRPr="00C131EB">
              <w:rPr>
                <w:bCs/>
                <w:sz w:val="20"/>
                <w:szCs w:val="20"/>
              </w:rPr>
              <w:t>9 мая 400 лет</w:t>
            </w:r>
          </w:p>
        </w:tc>
        <w:tc>
          <w:tcPr>
            <w:tcW w:w="667" w:type="pct"/>
            <w:vAlign w:val="center"/>
          </w:tcPr>
          <w:p w14:paraId="7A4C99C9"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67B4ACA7" w14:textId="77777777" w:rsidR="00C131EB" w:rsidRPr="00C131EB" w:rsidRDefault="00C131EB" w:rsidP="00C131EB">
            <w:pPr>
              <w:jc w:val="center"/>
              <w:rPr>
                <w:bCs/>
                <w:sz w:val="20"/>
                <w:szCs w:val="20"/>
              </w:rPr>
            </w:pPr>
            <w:r w:rsidRPr="00C131EB">
              <w:rPr>
                <w:bCs/>
                <w:sz w:val="20"/>
                <w:szCs w:val="20"/>
              </w:rPr>
              <w:t>78</w:t>
            </w:r>
          </w:p>
        </w:tc>
      </w:tr>
      <w:tr w:rsidR="006D0C78" w:rsidRPr="00C131EB" w14:paraId="41914C16" w14:textId="77777777" w:rsidTr="006D0C78">
        <w:trPr>
          <w:trHeight w:val="345"/>
        </w:trPr>
        <w:tc>
          <w:tcPr>
            <w:tcW w:w="615" w:type="pct"/>
            <w:noWrap/>
            <w:vAlign w:val="center"/>
          </w:tcPr>
          <w:p w14:paraId="3D891B6A"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4FED780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422085E"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08A7F2F7" w14:textId="77777777" w:rsidR="00C131EB" w:rsidRPr="00C131EB" w:rsidRDefault="00C131EB" w:rsidP="00C131EB">
            <w:pPr>
              <w:jc w:val="center"/>
              <w:rPr>
                <w:bCs/>
                <w:sz w:val="20"/>
                <w:szCs w:val="20"/>
              </w:rPr>
            </w:pPr>
            <w:r w:rsidRPr="00C131EB">
              <w:rPr>
                <w:bCs/>
                <w:sz w:val="20"/>
                <w:szCs w:val="20"/>
              </w:rPr>
              <w:t>«Родник»</w:t>
            </w:r>
          </w:p>
        </w:tc>
        <w:tc>
          <w:tcPr>
            <w:tcW w:w="1110" w:type="pct"/>
            <w:noWrap/>
            <w:vAlign w:val="center"/>
          </w:tcPr>
          <w:p w14:paraId="2E20A807" w14:textId="77777777" w:rsidR="00C131EB" w:rsidRPr="00C131EB" w:rsidRDefault="00C131EB" w:rsidP="00C131EB">
            <w:pPr>
              <w:jc w:val="center"/>
              <w:rPr>
                <w:bCs/>
                <w:sz w:val="20"/>
                <w:szCs w:val="20"/>
              </w:rPr>
            </w:pPr>
            <w:r w:rsidRPr="00C131EB">
              <w:rPr>
                <w:bCs/>
                <w:sz w:val="20"/>
                <w:szCs w:val="20"/>
              </w:rPr>
              <w:t>Горные водопады</w:t>
            </w:r>
          </w:p>
        </w:tc>
        <w:tc>
          <w:tcPr>
            <w:tcW w:w="667" w:type="pct"/>
            <w:vAlign w:val="center"/>
          </w:tcPr>
          <w:p w14:paraId="35DAD428"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2709E48A" w14:textId="77777777" w:rsidR="00C131EB" w:rsidRPr="00C131EB" w:rsidRDefault="00C131EB" w:rsidP="00C131EB">
            <w:pPr>
              <w:jc w:val="center"/>
              <w:rPr>
                <w:bCs/>
                <w:sz w:val="20"/>
                <w:szCs w:val="20"/>
              </w:rPr>
            </w:pPr>
            <w:r w:rsidRPr="00C131EB">
              <w:rPr>
                <w:bCs/>
                <w:sz w:val="20"/>
                <w:szCs w:val="20"/>
              </w:rPr>
              <w:t>-</w:t>
            </w:r>
          </w:p>
        </w:tc>
      </w:tr>
      <w:tr w:rsidR="006D0C78" w:rsidRPr="00C131EB" w14:paraId="7A5F13D3" w14:textId="77777777" w:rsidTr="006D0C78">
        <w:trPr>
          <w:trHeight w:val="345"/>
        </w:trPr>
        <w:tc>
          <w:tcPr>
            <w:tcW w:w="615" w:type="pct"/>
            <w:noWrap/>
            <w:vAlign w:val="center"/>
          </w:tcPr>
          <w:p w14:paraId="7E20CC8B"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4B53E78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CE7248D" w14:textId="77777777" w:rsidR="00C131EB" w:rsidRPr="00C131EB" w:rsidRDefault="00C131EB" w:rsidP="00C131EB">
            <w:pPr>
              <w:jc w:val="center"/>
              <w:rPr>
                <w:bCs/>
                <w:sz w:val="20"/>
                <w:szCs w:val="20"/>
              </w:rPr>
            </w:pPr>
            <w:r w:rsidRPr="00C131EB">
              <w:rPr>
                <w:bCs/>
                <w:sz w:val="20"/>
                <w:szCs w:val="20"/>
              </w:rPr>
              <w:t>1990</w:t>
            </w:r>
          </w:p>
        </w:tc>
        <w:tc>
          <w:tcPr>
            <w:tcW w:w="717" w:type="pct"/>
            <w:vAlign w:val="center"/>
          </w:tcPr>
          <w:p w14:paraId="7A7219A0"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64DF841" w14:textId="77777777" w:rsidR="00C131EB" w:rsidRPr="00C131EB" w:rsidRDefault="00C131EB" w:rsidP="00C131EB">
            <w:pPr>
              <w:jc w:val="center"/>
              <w:rPr>
                <w:bCs/>
                <w:sz w:val="20"/>
                <w:szCs w:val="20"/>
              </w:rPr>
            </w:pPr>
            <w:r w:rsidRPr="00C131EB">
              <w:rPr>
                <w:bCs/>
                <w:sz w:val="20"/>
                <w:szCs w:val="20"/>
              </w:rPr>
              <w:t>ул. Кокова, ул. Южная</w:t>
            </w:r>
          </w:p>
        </w:tc>
        <w:tc>
          <w:tcPr>
            <w:tcW w:w="667" w:type="pct"/>
            <w:vAlign w:val="center"/>
          </w:tcPr>
          <w:p w14:paraId="78398317"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5167135F" w14:textId="77777777" w:rsidR="00C131EB" w:rsidRPr="00C131EB" w:rsidRDefault="00C131EB" w:rsidP="00C131EB">
            <w:pPr>
              <w:jc w:val="center"/>
              <w:rPr>
                <w:bCs/>
                <w:sz w:val="20"/>
                <w:szCs w:val="20"/>
              </w:rPr>
            </w:pPr>
            <w:r w:rsidRPr="00C131EB">
              <w:rPr>
                <w:bCs/>
                <w:sz w:val="20"/>
                <w:szCs w:val="20"/>
              </w:rPr>
              <w:t>86</w:t>
            </w:r>
          </w:p>
        </w:tc>
      </w:tr>
      <w:tr w:rsidR="006D0C78" w:rsidRPr="00C131EB" w14:paraId="06DCD5D6" w14:textId="77777777" w:rsidTr="006D0C78">
        <w:trPr>
          <w:trHeight w:val="345"/>
        </w:trPr>
        <w:tc>
          <w:tcPr>
            <w:tcW w:w="615" w:type="pct"/>
            <w:noWrap/>
            <w:vAlign w:val="center"/>
          </w:tcPr>
          <w:p w14:paraId="2C889092"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0E1F01E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6983AEE" w14:textId="77777777" w:rsidR="00C131EB" w:rsidRPr="00C131EB" w:rsidRDefault="00C131EB" w:rsidP="00C131EB">
            <w:pPr>
              <w:jc w:val="center"/>
              <w:rPr>
                <w:bCs/>
                <w:sz w:val="20"/>
                <w:szCs w:val="20"/>
              </w:rPr>
            </w:pPr>
            <w:r w:rsidRPr="00C131EB">
              <w:rPr>
                <w:bCs/>
                <w:sz w:val="20"/>
                <w:szCs w:val="20"/>
              </w:rPr>
              <w:t>1990</w:t>
            </w:r>
          </w:p>
        </w:tc>
        <w:tc>
          <w:tcPr>
            <w:tcW w:w="717" w:type="pct"/>
            <w:vAlign w:val="center"/>
          </w:tcPr>
          <w:p w14:paraId="291991A8" w14:textId="77777777" w:rsidR="00C131EB" w:rsidRPr="00C131EB" w:rsidRDefault="00C131EB" w:rsidP="00C131EB">
            <w:pPr>
              <w:jc w:val="center"/>
              <w:rPr>
                <w:bCs/>
                <w:sz w:val="20"/>
                <w:szCs w:val="20"/>
              </w:rPr>
            </w:pPr>
            <w:r w:rsidRPr="00C131EB">
              <w:rPr>
                <w:bCs/>
                <w:sz w:val="20"/>
                <w:szCs w:val="20"/>
              </w:rPr>
              <w:t>УКЭС Швейн.цех</w:t>
            </w:r>
          </w:p>
        </w:tc>
        <w:tc>
          <w:tcPr>
            <w:tcW w:w="1110" w:type="pct"/>
            <w:noWrap/>
            <w:vAlign w:val="center"/>
          </w:tcPr>
          <w:p w14:paraId="54F5A1A9" w14:textId="77777777" w:rsidR="00C131EB" w:rsidRPr="00C131EB" w:rsidRDefault="00C131EB" w:rsidP="00C131EB">
            <w:pPr>
              <w:jc w:val="center"/>
              <w:rPr>
                <w:bCs/>
                <w:sz w:val="20"/>
                <w:szCs w:val="20"/>
              </w:rPr>
            </w:pPr>
            <w:r w:rsidRPr="00C131EB">
              <w:rPr>
                <w:bCs/>
                <w:sz w:val="20"/>
                <w:szCs w:val="20"/>
              </w:rPr>
              <w:t>ул. Краснознаменная</w:t>
            </w:r>
          </w:p>
        </w:tc>
        <w:tc>
          <w:tcPr>
            <w:tcW w:w="667" w:type="pct"/>
            <w:vAlign w:val="center"/>
          </w:tcPr>
          <w:p w14:paraId="6E47C31B"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5214E688" w14:textId="77777777" w:rsidR="00C131EB" w:rsidRPr="00C131EB" w:rsidRDefault="00C131EB" w:rsidP="00C131EB">
            <w:pPr>
              <w:jc w:val="center"/>
              <w:rPr>
                <w:bCs/>
                <w:sz w:val="20"/>
                <w:szCs w:val="20"/>
              </w:rPr>
            </w:pPr>
            <w:r w:rsidRPr="00C131EB">
              <w:rPr>
                <w:bCs/>
                <w:sz w:val="20"/>
                <w:szCs w:val="20"/>
              </w:rPr>
              <w:t>-</w:t>
            </w:r>
          </w:p>
        </w:tc>
      </w:tr>
      <w:tr w:rsidR="006D0C78" w:rsidRPr="00C131EB" w14:paraId="20DC9B49" w14:textId="77777777" w:rsidTr="006D0C78">
        <w:trPr>
          <w:trHeight w:val="345"/>
        </w:trPr>
        <w:tc>
          <w:tcPr>
            <w:tcW w:w="615" w:type="pct"/>
            <w:noWrap/>
            <w:vAlign w:val="center"/>
          </w:tcPr>
          <w:p w14:paraId="610431D5"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78F88FF8"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2B803E5"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87A4A20" w14:textId="77777777" w:rsidR="00C131EB" w:rsidRPr="00C131EB" w:rsidRDefault="00C131EB" w:rsidP="00C131EB">
            <w:pPr>
              <w:jc w:val="center"/>
              <w:rPr>
                <w:bCs/>
                <w:sz w:val="20"/>
                <w:szCs w:val="20"/>
              </w:rPr>
            </w:pPr>
            <w:r w:rsidRPr="00C131EB">
              <w:rPr>
                <w:bCs/>
                <w:sz w:val="20"/>
                <w:szCs w:val="20"/>
              </w:rPr>
              <w:t>Скважина</w:t>
            </w:r>
          </w:p>
        </w:tc>
        <w:tc>
          <w:tcPr>
            <w:tcW w:w="1110" w:type="pct"/>
            <w:noWrap/>
            <w:vAlign w:val="center"/>
          </w:tcPr>
          <w:p w14:paraId="267A70B0" w14:textId="77777777" w:rsidR="00C131EB" w:rsidRPr="00C131EB" w:rsidRDefault="00C131EB" w:rsidP="00C131EB">
            <w:pPr>
              <w:jc w:val="center"/>
              <w:rPr>
                <w:bCs/>
                <w:sz w:val="20"/>
                <w:szCs w:val="20"/>
              </w:rPr>
            </w:pPr>
            <w:r w:rsidRPr="00C131EB">
              <w:rPr>
                <w:bCs/>
                <w:sz w:val="20"/>
                <w:szCs w:val="20"/>
              </w:rPr>
              <w:t>ул.9 мая 400 лет</w:t>
            </w:r>
          </w:p>
        </w:tc>
        <w:tc>
          <w:tcPr>
            <w:tcW w:w="667" w:type="pct"/>
            <w:vAlign w:val="center"/>
          </w:tcPr>
          <w:p w14:paraId="4241D938"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7337058B" w14:textId="77777777" w:rsidR="00C131EB" w:rsidRPr="00C131EB" w:rsidRDefault="00C131EB" w:rsidP="00C131EB">
            <w:pPr>
              <w:jc w:val="center"/>
              <w:rPr>
                <w:bCs/>
                <w:sz w:val="20"/>
                <w:szCs w:val="20"/>
              </w:rPr>
            </w:pPr>
            <w:r w:rsidRPr="00C131EB">
              <w:rPr>
                <w:bCs/>
                <w:sz w:val="20"/>
                <w:szCs w:val="20"/>
              </w:rPr>
              <w:t>-</w:t>
            </w:r>
          </w:p>
        </w:tc>
      </w:tr>
      <w:tr w:rsidR="006D0C78" w:rsidRPr="00C131EB" w14:paraId="40AEA5FE" w14:textId="77777777" w:rsidTr="006D0C78">
        <w:trPr>
          <w:trHeight w:val="345"/>
        </w:trPr>
        <w:tc>
          <w:tcPr>
            <w:tcW w:w="615" w:type="pct"/>
            <w:noWrap/>
            <w:vAlign w:val="center"/>
          </w:tcPr>
          <w:p w14:paraId="4A3E07AD"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48B94E9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809C3EA"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9ADAA8A" w14:textId="77777777" w:rsidR="00C131EB" w:rsidRPr="00C131EB" w:rsidRDefault="00C131EB" w:rsidP="00C131EB">
            <w:pPr>
              <w:jc w:val="center"/>
              <w:rPr>
                <w:bCs/>
                <w:sz w:val="20"/>
                <w:szCs w:val="20"/>
              </w:rPr>
            </w:pPr>
            <w:r w:rsidRPr="00C131EB">
              <w:rPr>
                <w:bCs/>
                <w:sz w:val="20"/>
                <w:szCs w:val="20"/>
              </w:rPr>
              <w:t>«Карби»</w:t>
            </w:r>
          </w:p>
        </w:tc>
        <w:tc>
          <w:tcPr>
            <w:tcW w:w="1110" w:type="pct"/>
            <w:noWrap/>
            <w:vAlign w:val="center"/>
          </w:tcPr>
          <w:p w14:paraId="16747BBA" w14:textId="77777777" w:rsidR="00C131EB" w:rsidRPr="00C131EB" w:rsidRDefault="00C131EB" w:rsidP="00C131EB">
            <w:pPr>
              <w:jc w:val="center"/>
              <w:rPr>
                <w:bCs/>
                <w:sz w:val="20"/>
                <w:szCs w:val="20"/>
              </w:rPr>
            </w:pPr>
            <w:r w:rsidRPr="00C131EB">
              <w:rPr>
                <w:bCs/>
                <w:sz w:val="20"/>
                <w:szCs w:val="20"/>
              </w:rPr>
              <w:t>ул. Лермонтова</w:t>
            </w:r>
          </w:p>
        </w:tc>
        <w:tc>
          <w:tcPr>
            <w:tcW w:w="667" w:type="pct"/>
            <w:vAlign w:val="center"/>
          </w:tcPr>
          <w:p w14:paraId="0DBB5156" w14:textId="77777777" w:rsidR="00C131EB" w:rsidRPr="00C131EB" w:rsidRDefault="00C131EB" w:rsidP="00C131EB">
            <w:pPr>
              <w:jc w:val="center"/>
              <w:rPr>
                <w:bCs/>
                <w:sz w:val="20"/>
                <w:szCs w:val="20"/>
              </w:rPr>
            </w:pPr>
            <w:r w:rsidRPr="00C131EB">
              <w:rPr>
                <w:bCs/>
                <w:sz w:val="20"/>
                <w:szCs w:val="20"/>
              </w:rPr>
              <w:t>63</w:t>
            </w:r>
          </w:p>
        </w:tc>
        <w:tc>
          <w:tcPr>
            <w:tcW w:w="783" w:type="pct"/>
            <w:vAlign w:val="center"/>
          </w:tcPr>
          <w:p w14:paraId="662BFDA6" w14:textId="77777777" w:rsidR="00C131EB" w:rsidRPr="00C131EB" w:rsidRDefault="00C131EB" w:rsidP="00C131EB">
            <w:pPr>
              <w:jc w:val="center"/>
              <w:rPr>
                <w:bCs/>
                <w:sz w:val="20"/>
                <w:szCs w:val="20"/>
              </w:rPr>
            </w:pPr>
            <w:r w:rsidRPr="00C131EB">
              <w:rPr>
                <w:bCs/>
                <w:sz w:val="20"/>
                <w:szCs w:val="20"/>
              </w:rPr>
              <w:t>-</w:t>
            </w:r>
          </w:p>
        </w:tc>
      </w:tr>
      <w:tr w:rsidR="006D0C78" w:rsidRPr="00C131EB" w14:paraId="462DB303" w14:textId="77777777" w:rsidTr="006D0C78">
        <w:trPr>
          <w:trHeight w:val="345"/>
        </w:trPr>
        <w:tc>
          <w:tcPr>
            <w:tcW w:w="615" w:type="pct"/>
            <w:noWrap/>
            <w:vAlign w:val="center"/>
          </w:tcPr>
          <w:p w14:paraId="0722CF34"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5D73ADC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9DE3B07"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D8B5AEE" w14:textId="77777777" w:rsidR="00C131EB" w:rsidRPr="00C131EB" w:rsidRDefault="00C131EB" w:rsidP="00C131EB">
            <w:pPr>
              <w:jc w:val="center"/>
              <w:rPr>
                <w:bCs/>
                <w:sz w:val="20"/>
                <w:szCs w:val="20"/>
              </w:rPr>
            </w:pPr>
            <w:r w:rsidRPr="00C131EB">
              <w:rPr>
                <w:bCs/>
                <w:sz w:val="20"/>
                <w:szCs w:val="20"/>
              </w:rPr>
              <w:t>Водоканал</w:t>
            </w:r>
          </w:p>
        </w:tc>
        <w:tc>
          <w:tcPr>
            <w:tcW w:w="1110" w:type="pct"/>
            <w:noWrap/>
            <w:vAlign w:val="center"/>
          </w:tcPr>
          <w:p w14:paraId="062C18B5" w14:textId="77777777" w:rsidR="00C131EB" w:rsidRPr="00C131EB" w:rsidRDefault="00C131EB" w:rsidP="00C131EB">
            <w:pPr>
              <w:jc w:val="center"/>
              <w:rPr>
                <w:bCs/>
                <w:sz w:val="20"/>
                <w:szCs w:val="20"/>
              </w:rPr>
            </w:pPr>
            <w:r w:rsidRPr="00C131EB">
              <w:rPr>
                <w:bCs/>
                <w:sz w:val="20"/>
                <w:szCs w:val="20"/>
              </w:rPr>
              <w:t>ул. Надречная</w:t>
            </w:r>
          </w:p>
        </w:tc>
        <w:tc>
          <w:tcPr>
            <w:tcW w:w="667" w:type="pct"/>
            <w:vAlign w:val="center"/>
          </w:tcPr>
          <w:p w14:paraId="64BC8CBA"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306FA585" w14:textId="77777777" w:rsidR="00C131EB" w:rsidRPr="00C131EB" w:rsidRDefault="00C131EB" w:rsidP="00C131EB">
            <w:pPr>
              <w:jc w:val="center"/>
              <w:rPr>
                <w:bCs/>
                <w:sz w:val="20"/>
                <w:szCs w:val="20"/>
              </w:rPr>
            </w:pPr>
            <w:r w:rsidRPr="00C131EB">
              <w:rPr>
                <w:bCs/>
                <w:sz w:val="20"/>
                <w:szCs w:val="20"/>
              </w:rPr>
              <w:t>-</w:t>
            </w:r>
          </w:p>
        </w:tc>
      </w:tr>
      <w:tr w:rsidR="006D0C78" w:rsidRPr="00C131EB" w14:paraId="0E2C5B29" w14:textId="77777777" w:rsidTr="006D0C78">
        <w:trPr>
          <w:trHeight w:val="345"/>
        </w:trPr>
        <w:tc>
          <w:tcPr>
            <w:tcW w:w="615" w:type="pct"/>
            <w:noWrap/>
            <w:vAlign w:val="center"/>
          </w:tcPr>
          <w:p w14:paraId="62394FCE"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4BB78A3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B3F68C1" w14:textId="77777777" w:rsidR="00C131EB" w:rsidRPr="00C131EB" w:rsidRDefault="00C131EB" w:rsidP="00C131EB">
            <w:pPr>
              <w:jc w:val="center"/>
              <w:rPr>
                <w:bCs/>
                <w:sz w:val="20"/>
                <w:szCs w:val="20"/>
              </w:rPr>
            </w:pPr>
            <w:r w:rsidRPr="00C131EB">
              <w:rPr>
                <w:bCs/>
                <w:sz w:val="20"/>
                <w:szCs w:val="20"/>
              </w:rPr>
              <w:t>2000</w:t>
            </w:r>
          </w:p>
        </w:tc>
        <w:tc>
          <w:tcPr>
            <w:tcW w:w="717" w:type="pct"/>
            <w:vAlign w:val="center"/>
          </w:tcPr>
          <w:p w14:paraId="2AA29419"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3A1850B5" w14:textId="77777777" w:rsidR="00C131EB" w:rsidRPr="00C131EB" w:rsidRDefault="00C131EB" w:rsidP="00C131EB">
            <w:pPr>
              <w:jc w:val="center"/>
              <w:rPr>
                <w:bCs/>
                <w:sz w:val="20"/>
                <w:szCs w:val="20"/>
              </w:rPr>
            </w:pPr>
            <w:r w:rsidRPr="00C131EB">
              <w:rPr>
                <w:bCs/>
                <w:sz w:val="20"/>
                <w:szCs w:val="20"/>
              </w:rPr>
              <w:t>ул. Кокова, ул. Кешокова</w:t>
            </w:r>
          </w:p>
        </w:tc>
        <w:tc>
          <w:tcPr>
            <w:tcW w:w="667" w:type="pct"/>
            <w:vAlign w:val="center"/>
          </w:tcPr>
          <w:p w14:paraId="51DD107C"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28CE51FF" w14:textId="77777777" w:rsidR="00C131EB" w:rsidRPr="00C131EB" w:rsidRDefault="00C131EB" w:rsidP="00C131EB">
            <w:pPr>
              <w:jc w:val="center"/>
              <w:rPr>
                <w:bCs/>
                <w:sz w:val="20"/>
                <w:szCs w:val="20"/>
              </w:rPr>
            </w:pPr>
            <w:r w:rsidRPr="00C131EB">
              <w:rPr>
                <w:bCs/>
                <w:sz w:val="20"/>
                <w:szCs w:val="20"/>
              </w:rPr>
              <w:t>49</w:t>
            </w:r>
          </w:p>
        </w:tc>
      </w:tr>
      <w:tr w:rsidR="006D0C78" w:rsidRPr="00C131EB" w14:paraId="311B7EBF" w14:textId="77777777" w:rsidTr="006D0C78">
        <w:trPr>
          <w:trHeight w:val="345"/>
        </w:trPr>
        <w:tc>
          <w:tcPr>
            <w:tcW w:w="615" w:type="pct"/>
            <w:noWrap/>
            <w:vAlign w:val="center"/>
          </w:tcPr>
          <w:p w14:paraId="56B1FE39"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0572B1BE"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C19821E"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9A1864D" w14:textId="77777777" w:rsidR="00C131EB" w:rsidRPr="00C131EB" w:rsidRDefault="00C131EB" w:rsidP="00C131EB">
            <w:pPr>
              <w:jc w:val="center"/>
              <w:rPr>
                <w:bCs/>
                <w:sz w:val="20"/>
                <w:szCs w:val="20"/>
              </w:rPr>
            </w:pPr>
            <w:r w:rsidRPr="00C131EB">
              <w:rPr>
                <w:bCs/>
                <w:sz w:val="20"/>
                <w:szCs w:val="20"/>
              </w:rPr>
              <w:t>Сыродел</w:t>
            </w:r>
          </w:p>
        </w:tc>
        <w:tc>
          <w:tcPr>
            <w:tcW w:w="1110" w:type="pct"/>
            <w:noWrap/>
            <w:vAlign w:val="center"/>
          </w:tcPr>
          <w:p w14:paraId="64AA03CC" w14:textId="77777777" w:rsidR="00C131EB" w:rsidRPr="00C131EB" w:rsidRDefault="00C131EB" w:rsidP="00C131EB">
            <w:pPr>
              <w:jc w:val="center"/>
              <w:rPr>
                <w:bCs/>
                <w:sz w:val="20"/>
                <w:szCs w:val="20"/>
              </w:rPr>
            </w:pPr>
            <w:r w:rsidRPr="00C131EB">
              <w:rPr>
                <w:bCs/>
                <w:sz w:val="20"/>
                <w:szCs w:val="20"/>
              </w:rPr>
              <w:t>ул. Южный</w:t>
            </w:r>
          </w:p>
        </w:tc>
        <w:tc>
          <w:tcPr>
            <w:tcW w:w="667" w:type="pct"/>
            <w:vAlign w:val="center"/>
          </w:tcPr>
          <w:p w14:paraId="6960A26B"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3B43BFA2" w14:textId="77777777" w:rsidR="00C131EB" w:rsidRPr="00C131EB" w:rsidRDefault="00C131EB" w:rsidP="00C131EB">
            <w:pPr>
              <w:jc w:val="center"/>
              <w:rPr>
                <w:bCs/>
                <w:sz w:val="20"/>
                <w:szCs w:val="20"/>
              </w:rPr>
            </w:pPr>
            <w:r w:rsidRPr="00C131EB">
              <w:rPr>
                <w:bCs/>
                <w:sz w:val="20"/>
                <w:szCs w:val="20"/>
              </w:rPr>
              <w:t>-</w:t>
            </w:r>
          </w:p>
        </w:tc>
      </w:tr>
      <w:tr w:rsidR="006D0C78" w:rsidRPr="00C131EB" w14:paraId="60DA329A" w14:textId="77777777" w:rsidTr="006D0C78">
        <w:trPr>
          <w:trHeight w:val="345"/>
        </w:trPr>
        <w:tc>
          <w:tcPr>
            <w:tcW w:w="615" w:type="pct"/>
            <w:noWrap/>
            <w:vAlign w:val="center"/>
          </w:tcPr>
          <w:p w14:paraId="06DA3783" w14:textId="77777777" w:rsidR="00C131EB" w:rsidRPr="00C131EB" w:rsidRDefault="00C131EB" w:rsidP="00C131EB">
            <w:pPr>
              <w:jc w:val="center"/>
              <w:rPr>
                <w:bCs/>
                <w:sz w:val="20"/>
                <w:szCs w:val="20"/>
              </w:rPr>
            </w:pPr>
            <w:r w:rsidRPr="00C131EB">
              <w:rPr>
                <w:bCs/>
                <w:sz w:val="20"/>
                <w:szCs w:val="20"/>
              </w:rPr>
              <w:t>1012</w:t>
            </w:r>
          </w:p>
        </w:tc>
        <w:tc>
          <w:tcPr>
            <w:tcW w:w="530" w:type="pct"/>
            <w:vAlign w:val="center"/>
          </w:tcPr>
          <w:p w14:paraId="7C90530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47CF68AD" w14:textId="77777777" w:rsidR="00C131EB" w:rsidRPr="00C131EB" w:rsidRDefault="00C131EB" w:rsidP="00C131EB">
            <w:pPr>
              <w:jc w:val="center"/>
              <w:rPr>
                <w:bCs/>
                <w:sz w:val="20"/>
                <w:szCs w:val="20"/>
              </w:rPr>
            </w:pPr>
            <w:r w:rsidRPr="00C131EB">
              <w:rPr>
                <w:bCs/>
                <w:sz w:val="20"/>
                <w:szCs w:val="20"/>
              </w:rPr>
              <w:t>1988</w:t>
            </w:r>
          </w:p>
        </w:tc>
        <w:tc>
          <w:tcPr>
            <w:tcW w:w="717" w:type="pct"/>
            <w:vAlign w:val="center"/>
          </w:tcPr>
          <w:p w14:paraId="7AEF82FF"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51815BC9" w14:textId="77777777" w:rsidR="00C131EB" w:rsidRPr="00C131EB" w:rsidRDefault="00C131EB" w:rsidP="00C131EB">
            <w:pPr>
              <w:jc w:val="center"/>
              <w:rPr>
                <w:bCs/>
                <w:sz w:val="20"/>
                <w:szCs w:val="20"/>
              </w:rPr>
            </w:pPr>
            <w:r w:rsidRPr="00C131EB">
              <w:rPr>
                <w:bCs/>
                <w:sz w:val="20"/>
                <w:szCs w:val="20"/>
              </w:rPr>
              <w:t>ул. Кокова- ул. Южный</w:t>
            </w:r>
          </w:p>
        </w:tc>
        <w:tc>
          <w:tcPr>
            <w:tcW w:w="667" w:type="pct"/>
            <w:vAlign w:val="center"/>
          </w:tcPr>
          <w:p w14:paraId="6AAAFE44"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3CE96526" w14:textId="77777777" w:rsidR="00C131EB" w:rsidRPr="00C131EB" w:rsidRDefault="00C131EB" w:rsidP="00C131EB">
            <w:pPr>
              <w:jc w:val="center"/>
              <w:rPr>
                <w:bCs/>
                <w:sz w:val="20"/>
                <w:szCs w:val="20"/>
              </w:rPr>
            </w:pPr>
            <w:r w:rsidRPr="00C131EB">
              <w:rPr>
                <w:bCs/>
                <w:sz w:val="20"/>
                <w:szCs w:val="20"/>
              </w:rPr>
              <w:t>73</w:t>
            </w:r>
          </w:p>
        </w:tc>
      </w:tr>
      <w:tr w:rsidR="006D0C78" w:rsidRPr="00C131EB" w14:paraId="4A32D749" w14:textId="77777777" w:rsidTr="006D0C78">
        <w:trPr>
          <w:trHeight w:val="345"/>
        </w:trPr>
        <w:tc>
          <w:tcPr>
            <w:tcW w:w="615" w:type="pct"/>
            <w:noWrap/>
            <w:vAlign w:val="center"/>
          </w:tcPr>
          <w:p w14:paraId="2DD428F2" w14:textId="77777777" w:rsidR="00C131EB" w:rsidRPr="00C131EB" w:rsidRDefault="00C131EB" w:rsidP="00C131EB">
            <w:pPr>
              <w:jc w:val="center"/>
              <w:rPr>
                <w:bCs/>
                <w:sz w:val="20"/>
                <w:szCs w:val="20"/>
              </w:rPr>
            </w:pPr>
            <w:r w:rsidRPr="00C131EB">
              <w:rPr>
                <w:bCs/>
                <w:sz w:val="20"/>
                <w:szCs w:val="20"/>
              </w:rPr>
              <w:t>109</w:t>
            </w:r>
          </w:p>
        </w:tc>
        <w:tc>
          <w:tcPr>
            <w:tcW w:w="530" w:type="pct"/>
            <w:vAlign w:val="center"/>
          </w:tcPr>
          <w:p w14:paraId="3F338E1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7DE57A7"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67D578F5" w14:textId="77777777" w:rsidR="00C131EB" w:rsidRPr="00C131EB" w:rsidRDefault="00C131EB" w:rsidP="00C131EB">
            <w:pPr>
              <w:jc w:val="center"/>
              <w:rPr>
                <w:bCs/>
                <w:sz w:val="20"/>
                <w:szCs w:val="20"/>
              </w:rPr>
            </w:pPr>
            <w:r w:rsidRPr="00C131EB">
              <w:rPr>
                <w:bCs/>
                <w:sz w:val="20"/>
                <w:szCs w:val="20"/>
              </w:rPr>
              <w:t>Кирп. завод</w:t>
            </w:r>
          </w:p>
        </w:tc>
        <w:tc>
          <w:tcPr>
            <w:tcW w:w="1110" w:type="pct"/>
            <w:noWrap/>
            <w:vAlign w:val="center"/>
          </w:tcPr>
          <w:p w14:paraId="038E404D" w14:textId="77777777" w:rsidR="00C131EB" w:rsidRPr="00C131EB" w:rsidRDefault="00C131EB" w:rsidP="00C131EB">
            <w:pPr>
              <w:jc w:val="center"/>
              <w:rPr>
                <w:bCs/>
                <w:sz w:val="20"/>
                <w:szCs w:val="20"/>
              </w:rPr>
            </w:pPr>
            <w:r w:rsidRPr="00C131EB">
              <w:rPr>
                <w:bCs/>
                <w:sz w:val="20"/>
                <w:szCs w:val="20"/>
              </w:rPr>
              <w:t>Кирпичный завод</w:t>
            </w:r>
          </w:p>
        </w:tc>
        <w:tc>
          <w:tcPr>
            <w:tcW w:w="667" w:type="pct"/>
            <w:vAlign w:val="center"/>
          </w:tcPr>
          <w:p w14:paraId="03456FAA" w14:textId="77777777" w:rsidR="00C131EB" w:rsidRPr="00C131EB" w:rsidRDefault="00C131EB" w:rsidP="00C131EB">
            <w:pPr>
              <w:jc w:val="center"/>
              <w:rPr>
                <w:bCs/>
                <w:sz w:val="20"/>
                <w:szCs w:val="20"/>
              </w:rPr>
            </w:pPr>
            <w:r w:rsidRPr="00C131EB">
              <w:rPr>
                <w:bCs/>
                <w:sz w:val="20"/>
                <w:szCs w:val="20"/>
              </w:rPr>
              <w:t>750</w:t>
            </w:r>
          </w:p>
        </w:tc>
        <w:tc>
          <w:tcPr>
            <w:tcW w:w="783" w:type="pct"/>
            <w:vAlign w:val="center"/>
          </w:tcPr>
          <w:p w14:paraId="19D98E3F" w14:textId="77777777" w:rsidR="00C131EB" w:rsidRPr="00C131EB" w:rsidRDefault="00C131EB" w:rsidP="00C131EB">
            <w:pPr>
              <w:jc w:val="center"/>
              <w:rPr>
                <w:bCs/>
                <w:sz w:val="20"/>
                <w:szCs w:val="20"/>
              </w:rPr>
            </w:pPr>
            <w:r w:rsidRPr="00C131EB">
              <w:rPr>
                <w:bCs/>
                <w:sz w:val="20"/>
                <w:szCs w:val="20"/>
              </w:rPr>
              <w:t>-</w:t>
            </w:r>
          </w:p>
        </w:tc>
      </w:tr>
      <w:tr w:rsidR="006D0C78" w:rsidRPr="00C131EB" w14:paraId="32644E58" w14:textId="77777777" w:rsidTr="006D0C78">
        <w:trPr>
          <w:trHeight w:val="345"/>
        </w:trPr>
        <w:tc>
          <w:tcPr>
            <w:tcW w:w="615" w:type="pct"/>
            <w:noWrap/>
            <w:vAlign w:val="center"/>
          </w:tcPr>
          <w:p w14:paraId="1B79F88B" w14:textId="77777777" w:rsidR="00C131EB" w:rsidRPr="00C131EB" w:rsidRDefault="00C131EB" w:rsidP="00C131EB">
            <w:pPr>
              <w:jc w:val="center"/>
              <w:rPr>
                <w:bCs/>
                <w:sz w:val="20"/>
                <w:szCs w:val="20"/>
              </w:rPr>
            </w:pPr>
            <w:r w:rsidRPr="00C131EB">
              <w:rPr>
                <w:bCs/>
                <w:sz w:val="20"/>
                <w:szCs w:val="20"/>
              </w:rPr>
              <w:t>109</w:t>
            </w:r>
          </w:p>
        </w:tc>
        <w:tc>
          <w:tcPr>
            <w:tcW w:w="530" w:type="pct"/>
            <w:vAlign w:val="center"/>
          </w:tcPr>
          <w:p w14:paraId="3140AAF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8EC721F"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1E2CA4E" w14:textId="77777777" w:rsidR="00C131EB" w:rsidRPr="00C131EB" w:rsidRDefault="00C131EB" w:rsidP="00C131EB">
            <w:pPr>
              <w:jc w:val="center"/>
              <w:rPr>
                <w:bCs/>
                <w:sz w:val="20"/>
                <w:szCs w:val="20"/>
              </w:rPr>
            </w:pPr>
            <w:r w:rsidRPr="00C131EB">
              <w:rPr>
                <w:bCs/>
                <w:sz w:val="20"/>
                <w:szCs w:val="20"/>
              </w:rPr>
              <w:t>Кирп. завод</w:t>
            </w:r>
          </w:p>
        </w:tc>
        <w:tc>
          <w:tcPr>
            <w:tcW w:w="1110" w:type="pct"/>
            <w:noWrap/>
            <w:vAlign w:val="center"/>
          </w:tcPr>
          <w:p w14:paraId="3477F145" w14:textId="77777777" w:rsidR="00C131EB" w:rsidRPr="00C131EB" w:rsidRDefault="00C131EB" w:rsidP="00C131EB">
            <w:pPr>
              <w:jc w:val="center"/>
              <w:rPr>
                <w:bCs/>
                <w:sz w:val="20"/>
                <w:szCs w:val="20"/>
              </w:rPr>
            </w:pPr>
            <w:r w:rsidRPr="00C131EB">
              <w:rPr>
                <w:bCs/>
                <w:sz w:val="20"/>
                <w:szCs w:val="20"/>
              </w:rPr>
              <w:t>Кирпичный завод</w:t>
            </w:r>
          </w:p>
        </w:tc>
        <w:tc>
          <w:tcPr>
            <w:tcW w:w="667" w:type="pct"/>
            <w:vAlign w:val="center"/>
          </w:tcPr>
          <w:p w14:paraId="786FC339" w14:textId="77777777" w:rsidR="00C131EB" w:rsidRPr="00C131EB" w:rsidRDefault="00C131EB" w:rsidP="00C131EB">
            <w:pPr>
              <w:jc w:val="center"/>
              <w:rPr>
                <w:bCs/>
                <w:sz w:val="20"/>
                <w:szCs w:val="20"/>
              </w:rPr>
            </w:pPr>
            <w:r w:rsidRPr="00C131EB">
              <w:rPr>
                <w:bCs/>
                <w:sz w:val="20"/>
                <w:szCs w:val="20"/>
              </w:rPr>
              <w:t>630</w:t>
            </w:r>
          </w:p>
        </w:tc>
        <w:tc>
          <w:tcPr>
            <w:tcW w:w="783" w:type="pct"/>
            <w:vAlign w:val="center"/>
          </w:tcPr>
          <w:p w14:paraId="72A155C5" w14:textId="77777777" w:rsidR="00C131EB" w:rsidRPr="00C131EB" w:rsidRDefault="00C131EB" w:rsidP="00C131EB">
            <w:pPr>
              <w:jc w:val="center"/>
              <w:rPr>
                <w:bCs/>
                <w:sz w:val="20"/>
                <w:szCs w:val="20"/>
              </w:rPr>
            </w:pPr>
            <w:r w:rsidRPr="00C131EB">
              <w:rPr>
                <w:bCs/>
                <w:sz w:val="20"/>
                <w:szCs w:val="20"/>
              </w:rPr>
              <w:t>-</w:t>
            </w:r>
          </w:p>
        </w:tc>
      </w:tr>
      <w:tr w:rsidR="006D0C78" w:rsidRPr="00C131EB" w14:paraId="25079352" w14:textId="77777777" w:rsidTr="006D0C78">
        <w:trPr>
          <w:trHeight w:val="345"/>
        </w:trPr>
        <w:tc>
          <w:tcPr>
            <w:tcW w:w="615" w:type="pct"/>
            <w:noWrap/>
            <w:vAlign w:val="center"/>
          </w:tcPr>
          <w:p w14:paraId="4D1E4F79" w14:textId="77777777" w:rsidR="00C131EB" w:rsidRPr="00C131EB" w:rsidRDefault="00C131EB" w:rsidP="00C131EB">
            <w:pPr>
              <w:jc w:val="center"/>
              <w:rPr>
                <w:bCs/>
                <w:sz w:val="20"/>
                <w:szCs w:val="20"/>
              </w:rPr>
            </w:pPr>
            <w:r w:rsidRPr="00C131EB">
              <w:rPr>
                <w:bCs/>
                <w:sz w:val="20"/>
                <w:szCs w:val="20"/>
              </w:rPr>
              <w:t>109</w:t>
            </w:r>
          </w:p>
        </w:tc>
        <w:tc>
          <w:tcPr>
            <w:tcW w:w="530" w:type="pct"/>
            <w:vAlign w:val="center"/>
          </w:tcPr>
          <w:p w14:paraId="1EDBB61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DE46D3C"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6F3F8670" w14:textId="77777777" w:rsidR="00C131EB" w:rsidRPr="00C131EB" w:rsidRDefault="00C131EB" w:rsidP="00C131EB">
            <w:pPr>
              <w:jc w:val="center"/>
              <w:rPr>
                <w:bCs/>
                <w:sz w:val="20"/>
                <w:szCs w:val="20"/>
              </w:rPr>
            </w:pPr>
            <w:r w:rsidRPr="00C131EB">
              <w:rPr>
                <w:bCs/>
                <w:sz w:val="20"/>
                <w:szCs w:val="20"/>
              </w:rPr>
              <w:t>Кирп. завод</w:t>
            </w:r>
          </w:p>
        </w:tc>
        <w:tc>
          <w:tcPr>
            <w:tcW w:w="1110" w:type="pct"/>
            <w:noWrap/>
            <w:vAlign w:val="center"/>
          </w:tcPr>
          <w:p w14:paraId="73156966" w14:textId="77777777" w:rsidR="00C131EB" w:rsidRPr="00C131EB" w:rsidRDefault="00C131EB" w:rsidP="00C131EB">
            <w:pPr>
              <w:jc w:val="center"/>
              <w:rPr>
                <w:bCs/>
                <w:sz w:val="20"/>
                <w:szCs w:val="20"/>
              </w:rPr>
            </w:pPr>
            <w:r w:rsidRPr="00C131EB">
              <w:rPr>
                <w:bCs/>
                <w:sz w:val="20"/>
                <w:szCs w:val="20"/>
              </w:rPr>
              <w:t>Кирпичный завод</w:t>
            </w:r>
          </w:p>
        </w:tc>
        <w:tc>
          <w:tcPr>
            <w:tcW w:w="667" w:type="pct"/>
            <w:vAlign w:val="center"/>
          </w:tcPr>
          <w:p w14:paraId="177971DB" w14:textId="77777777" w:rsidR="00C131EB" w:rsidRPr="00C131EB" w:rsidRDefault="00C131EB" w:rsidP="00C131EB">
            <w:pPr>
              <w:jc w:val="center"/>
              <w:rPr>
                <w:bCs/>
                <w:sz w:val="20"/>
                <w:szCs w:val="20"/>
              </w:rPr>
            </w:pPr>
            <w:r w:rsidRPr="00C131EB">
              <w:rPr>
                <w:bCs/>
                <w:sz w:val="20"/>
                <w:szCs w:val="20"/>
              </w:rPr>
              <w:t>560</w:t>
            </w:r>
          </w:p>
        </w:tc>
        <w:tc>
          <w:tcPr>
            <w:tcW w:w="783" w:type="pct"/>
            <w:vAlign w:val="center"/>
          </w:tcPr>
          <w:p w14:paraId="2911A584" w14:textId="77777777" w:rsidR="00C131EB" w:rsidRPr="00C131EB" w:rsidRDefault="00C131EB" w:rsidP="00C131EB">
            <w:pPr>
              <w:jc w:val="center"/>
              <w:rPr>
                <w:bCs/>
                <w:sz w:val="20"/>
                <w:szCs w:val="20"/>
              </w:rPr>
            </w:pPr>
            <w:r w:rsidRPr="00C131EB">
              <w:rPr>
                <w:bCs/>
                <w:sz w:val="20"/>
                <w:szCs w:val="20"/>
              </w:rPr>
              <w:t>-</w:t>
            </w:r>
          </w:p>
        </w:tc>
      </w:tr>
      <w:tr w:rsidR="006D0C78" w:rsidRPr="00C131EB" w14:paraId="552BFE36" w14:textId="77777777" w:rsidTr="006D0C78">
        <w:trPr>
          <w:trHeight w:val="345"/>
        </w:trPr>
        <w:tc>
          <w:tcPr>
            <w:tcW w:w="615" w:type="pct"/>
            <w:noWrap/>
            <w:vAlign w:val="center"/>
          </w:tcPr>
          <w:p w14:paraId="2EAB6684" w14:textId="77777777" w:rsidR="00C131EB" w:rsidRPr="00C131EB" w:rsidRDefault="00C131EB" w:rsidP="00C131EB">
            <w:pPr>
              <w:jc w:val="center"/>
              <w:rPr>
                <w:bCs/>
                <w:sz w:val="20"/>
                <w:szCs w:val="20"/>
              </w:rPr>
            </w:pPr>
            <w:r w:rsidRPr="00C131EB">
              <w:rPr>
                <w:bCs/>
                <w:sz w:val="20"/>
                <w:szCs w:val="20"/>
              </w:rPr>
              <w:t>109</w:t>
            </w:r>
          </w:p>
        </w:tc>
        <w:tc>
          <w:tcPr>
            <w:tcW w:w="530" w:type="pct"/>
            <w:vAlign w:val="center"/>
          </w:tcPr>
          <w:p w14:paraId="00889280"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268E2FD"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5CD8B703" w14:textId="77777777" w:rsidR="00C131EB" w:rsidRPr="00C131EB" w:rsidRDefault="00C131EB" w:rsidP="00C131EB">
            <w:pPr>
              <w:jc w:val="center"/>
              <w:rPr>
                <w:bCs/>
                <w:sz w:val="20"/>
                <w:szCs w:val="20"/>
              </w:rPr>
            </w:pPr>
            <w:r w:rsidRPr="00C131EB">
              <w:rPr>
                <w:bCs/>
                <w:sz w:val="20"/>
                <w:szCs w:val="20"/>
              </w:rPr>
              <w:t>Кавказинвест</w:t>
            </w:r>
          </w:p>
        </w:tc>
        <w:tc>
          <w:tcPr>
            <w:tcW w:w="1110" w:type="pct"/>
            <w:noWrap/>
            <w:vAlign w:val="center"/>
          </w:tcPr>
          <w:p w14:paraId="00F1CECA"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5796CB56" w14:textId="77777777" w:rsidR="00C131EB" w:rsidRPr="00C131EB" w:rsidRDefault="00C131EB" w:rsidP="00C131EB">
            <w:pPr>
              <w:jc w:val="center"/>
              <w:rPr>
                <w:bCs/>
                <w:sz w:val="20"/>
                <w:szCs w:val="20"/>
              </w:rPr>
            </w:pPr>
            <w:r w:rsidRPr="00C131EB">
              <w:rPr>
                <w:bCs/>
                <w:sz w:val="20"/>
                <w:szCs w:val="20"/>
              </w:rPr>
              <w:t>60</w:t>
            </w:r>
          </w:p>
        </w:tc>
        <w:tc>
          <w:tcPr>
            <w:tcW w:w="783" w:type="pct"/>
            <w:vAlign w:val="center"/>
          </w:tcPr>
          <w:p w14:paraId="4F0385AC" w14:textId="77777777" w:rsidR="00C131EB" w:rsidRPr="00C131EB" w:rsidRDefault="00C131EB" w:rsidP="00C131EB">
            <w:pPr>
              <w:jc w:val="center"/>
              <w:rPr>
                <w:bCs/>
                <w:sz w:val="20"/>
                <w:szCs w:val="20"/>
              </w:rPr>
            </w:pPr>
            <w:r w:rsidRPr="00C131EB">
              <w:rPr>
                <w:bCs/>
                <w:sz w:val="20"/>
                <w:szCs w:val="20"/>
              </w:rPr>
              <w:t>-</w:t>
            </w:r>
          </w:p>
        </w:tc>
      </w:tr>
      <w:tr w:rsidR="006D0C78" w:rsidRPr="00C131EB" w14:paraId="6390F6D9" w14:textId="77777777" w:rsidTr="006D0C78">
        <w:trPr>
          <w:trHeight w:val="345"/>
        </w:trPr>
        <w:tc>
          <w:tcPr>
            <w:tcW w:w="615" w:type="pct"/>
            <w:noWrap/>
            <w:vAlign w:val="center"/>
          </w:tcPr>
          <w:p w14:paraId="13C43895" w14:textId="77777777" w:rsidR="00C131EB" w:rsidRPr="00C131EB" w:rsidRDefault="00C131EB" w:rsidP="00C131EB">
            <w:pPr>
              <w:jc w:val="center"/>
              <w:rPr>
                <w:bCs/>
                <w:sz w:val="20"/>
                <w:szCs w:val="20"/>
              </w:rPr>
            </w:pPr>
            <w:r w:rsidRPr="00C131EB">
              <w:rPr>
                <w:bCs/>
                <w:sz w:val="20"/>
                <w:szCs w:val="20"/>
              </w:rPr>
              <w:t>109</w:t>
            </w:r>
          </w:p>
        </w:tc>
        <w:tc>
          <w:tcPr>
            <w:tcW w:w="530" w:type="pct"/>
            <w:vAlign w:val="center"/>
          </w:tcPr>
          <w:p w14:paraId="69BB733C"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740AD19"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673D6BED" w14:textId="77777777" w:rsidR="00C131EB" w:rsidRPr="00C131EB" w:rsidRDefault="00C131EB" w:rsidP="00C131EB">
            <w:pPr>
              <w:jc w:val="center"/>
              <w:rPr>
                <w:bCs/>
                <w:sz w:val="20"/>
                <w:szCs w:val="20"/>
              </w:rPr>
            </w:pPr>
            <w:r w:rsidRPr="00C131EB">
              <w:rPr>
                <w:bCs/>
                <w:sz w:val="20"/>
                <w:szCs w:val="20"/>
              </w:rPr>
              <w:t>ПТФ «Нива»</w:t>
            </w:r>
          </w:p>
        </w:tc>
        <w:tc>
          <w:tcPr>
            <w:tcW w:w="1110" w:type="pct"/>
            <w:noWrap/>
            <w:vAlign w:val="center"/>
          </w:tcPr>
          <w:p w14:paraId="3A6246C1"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674123EA"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490BC4FD" w14:textId="77777777" w:rsidR="00C131EB" w:rsidRPr="00C131EB" w:rsidRDefault="00C131EB" w:rsidP="00C131EB">
            <w:pPr>
              <w:jc w:val="center"/>
              <w:rPr>
                <w:bCs/>
                <w:sz w:val="20"/>
                <w:szCs w:val="20"/>
              </w:rPr>
            </w:pPr>
            <w:r w:rsidRPr="00C131EB">
              <w:rPr>
                <w:bCs/>
                <w:sz w:val="20"/>
                <w:szCs w:val="20"/>
              </w:rPr>
              <w:t>-</w:t>
            </w:r>
          </w:p>
        </w:tc>
      </w:tr>
      <w:tr w:rsidR="006D0C78" w:rsidRPr="00C131EB" w14:paraId="1AA5CE9A" w14:textId="77777777" w:rsidTr="006D0C78">
        <w:trPr>
          <w:trHeight w:val="345"/>
        </w:trPr>
        <w:tc>
          <w:tcPr>
            <w:tcW w:w="615" w:type="pct"/>
            <w:noWrap/>
            <w:vAlign w:val="center"/>
          </w:tcPr>
          <w:p w14:paraId="4B5AD3F9" w14:textId="77777777" w:rsidR="00C131EB" w:rsidRPr="00C131EB" w:rsidRDefault="00C131EB" w:rsidP="00C131EB">
            <w:pPr>
              <w:jc w:val="center"/>
              <w:rPr>
                <w:bCs/>
                <w:sz w:val="20"/>
                <w:szCs w:val="20"/>
              </w:rPr>
            </w:pPr>
            <w:r w:rsidRPr="00C131EB">
              <w:rPr>
                <w:bCs/>
                <w:sz w:val="20"/>
                <w:szCs w:val="20"/>
              </w:rPr>
              <w:t>109</w:t>
            </w:r>
          </w:p>
        </w:tc>
        <w:tc>
          <w:tcPr>
            <w:tcW w:w="530" w:type="pct"/>
            <w:vAlign w:val="center"/>
          </w:tcPr>
          <w:p w14:paraId="7682DBE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53C4FEB"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5D2BA05" w14:textId="77777777" w:rsidR="00C131EB" w:rsidRPr="00C131EB" w:rsidRDefault="00C131EB" w:rsidP="00C131EB">
            <w:pPr>
              <w:jc w:val="center"/>
              <w:rPr>
                <w:bCs/>
                <w:sz w:val="20"/>
                <w:szCs w:val="20"/>
              </w:rPr>
            </w:pPr>
            <w:r w:rsidRPr="00C131EB">
              <w:rPr>
                <w:bCs/>
                <w:sz w:val="20"/>
                <w:szCs w:val="20"/>
              </w:rPr>
              <w:t>АЗС-25</w:t>
            </w:r>
          </w:p>
        </w:tc>
        <w:tc>
          <w:tcPr>
            <w:tcW w:w="1110" w:type="pct"/>
            <w:noWrap/>
            <w:vAlign w:val="center"/>
          </w:tcPr>
          <w:p w14:paraId="40372EE1"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200E3825" w14:textId="77777777" w:rsidR="00C131EB" w:rsidRPr="00C131EB" w:rsidRDefault="00C131EB" w:rsidP="00C131EB">
            <w:pPr>
              <w:jc w:val="center"/>
              <w:rPr>
                <w:bCs/>
                <w:sz w:val="20"/>
                <w:szCs w:val="20"/>
              </w:rPr>
            </w:pPr>
            <w:r w:rsidRPr="00C131EB">
              <w:rPr>
                <w:bCs/>
                <w:sz w:val="20"/>
                <w:szCs w:val="20"/>
              </w:rPr>
              <w:t>40</w:t>
            </w:r>
          </w:p>
        </w:tc>
        <w:tc>
          <w:tcPr>
            <w:tcW w:w="783" w:type="pct"/>
            <w:vAlign w:val="center"/>
          </w:tcPr>
          <w:p w14:paraId="5C8CA514" w14:textId="77777777" w:rsidR="00C131EB" w:rsidRPr="00C131EB" w:rsidRDefault="00C131EB" w:rsidP="00C131EB">
            <w:pPr>
              <w:jc w:val="center"/>
              <w:rPr>
                <w:bCs/>
                <w:sz w:val="20"/>
                <w:szCs w:val="20"/>
              </w:rPr>
            </w:pPr>
            <w:r w:rsidRPr="00C131EB">
              <w:rPr>
                <w:bCs/>
                <w:sz w:val="20"/>
                <w:szCs w:val="20"/>
              </w:rPr>
              <w:t>-</w:t>
            </w:r>
          </w:p>
        </w:tc>
      </w:tr>
      <w:tr w:rsidR="006D0C78" w:rsidRPr="00C131EB" w14:paraId="42941D3D" w14:textId="77777777" w:rsidTr="006D0C78">
        <w:trPr>
          <w:trHeight w:val="345"/>
        </w:trPr>
        <w:tc>
          <w:tcPr>
            <w:tcW w:w="615" w:type="pct"/>
            <w:noWrap/>
            <w:vAlign w:val="center"/>
          </w:tcPr>
          <w:p w14:paraId="65F3B7B8" w14:textId="77777777" w:rsidR="00C131EB" w:rsidRPr="00C131EB" w:rsidRDefault="00C131EB" w:rsidP="00C131EB">
            <w:pPr>
              <w:jc w:val="center"/>
              <w:rPr>
                <w:bCs/>
                <w:sz w:val="20"/>
                <w:szCs w:val="20"/>
              </w:rPr>
            </w:pPr>
            <w:r w:rsidRPr="00C131EB">
              <w:rPr>
                <w:bCs/>
                <w:sz w:val="20"/>
                <w:szCs w:val="20"/>
              </w:rPr>
              <w:t>109</w:t>
            </w:r>
          </w:p>
        </w:tc>
        <w:tc>
          <w:tcPr>
            <w:tcW w:w="530" w:type="pct"/>
            <w:vAlign w:val="center"/>
          </w:tcPr>
          <w:p w14:paraId="51DBFC8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F73124A" w14:textId="77777777" w:rsidR="00C131EB" w:rsidRPr="00C131EB" w:rsidRDefault="00C131EB" w:rsidP="00C131EB">
            <w:pPr>
              <w:jc w:val="center"/>
              <w:rPr>
                <w:bCs/>
                <w:sz w:val="20"/>
                <w:szCs w:val="20"/>
              </w:rPr>
            </w:pPr>
            <w:r w:rsidRPr="00C131EB">
              <w:rPr>
                <w:bCs/>
                <w:sz w:val="20"/>
                <w:szCs w:val="20"/>
              </w:rPr>
              <w:t>2006</w:t>
            </w:r>
          </w:p>
        </w:tc>
        <w:tc>
          <w:tcPr>
            <w:tcW w:w="717" w:type="pct"/>
            <w:vAlign w:val="center"/>
          </w:tcPr>
          <w:p w14:paraId="7C91A5E1"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7A959275"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57209E18"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195DE7D9" w14:textId="77777777" w:rsidR="00C131EB" w:rsidRPr="00C131EB" w:rsidRDefault="00C131EB" w:rsidP="00C131EB">
            <w:pPr>
              <w:jc w:val="center"/>
              <w:rPr>
                <w:bCs/>
                <w:sz w:val="20"/>
                <w:szCs w:val="20"/>
              </w:rPr>
            </w:pPr>
            <w:r w:rsidRPr="00C131EB">
              <w:rPr>
                <w:bCs/>
                <w:sz w:val="20"/>
                <w:szCs w:val="20"/>
              </w:rPr>
              <w:t>88</w:t>
            </w:r>
          </w:p>
        </w:tc>
      </w:tr>
      <w:tr w:rsidR="006D0C78" w:rsidRPr="00C131EB" w14:paraId="50427681" w14:textId="77777777" w:rsidTr="006D0C78">
        <w:trPr>
          <w:trHeight w:val="345"/>
        </w:trPr>
        <w:tc>
          <w:tcPr>
            <w:tcW w:w="615" w:type="pct"/>
            <w:noWrap/>
            <w:vAlign w:val="center"/>
          </w:tcPr>
          <w:p w14:paraId="473289D9" w14:textId="77777777" w:rsidR="00C131EB" w:rsidRPr="00C131EB" w:rsidRDefault="00C131EB" w:rsidP="00C131EB">
            <w:pPr>
              <w:jc w:val="center"/>
              <w:rPr>
                <w:bCs/>
                <w:sz w:val="20"/>
                <w:szCs w:val="20"/>
              </w:rPr>
            </w:pPr>
            <w:r w:rsidRPr="00C131EB">
              <w:rPr>
                <w:bCs/>
                <w:sz w:val="20"/>
                <w:szCs w:val="20"/>
              </w:rPr>
              <w:t>109</w:t>
            </w:r>
          </w:p>
        </w:tc>
        <w:tc>
          <w:tcPr>
            <w:tcW w:w="530" w:type="pct"/>
            <w:vAlign w:val="center"/>
          </w:tcPr>
          <w:p w14:paraId="78DF17C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19F43B9"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5F5C661" w14:textId="77777777" w:rsidR="00C131EB" w:rsidRPr="00C131EB" w:rsidRDefault="00C131EB" w:rsidP="00C131EB">
            <w:pPr>
              <w:jc w:val="center"/>
              <w:rPr>
                <w:bCs/>
                <w:sz w:val="20"/>
                <w:szCs w:val="20"/>
              </w:rPr>
            </w:pPr>
            <w:r w:rsidRPr="00C131EB">
              <w:rPr>
                <w:bCs/>
                <w:sz w:val="20"/>
                <w:szCs w:val="20"/>
              </w:rPr>
              <w:t>АЗС-76</w:t>
            </w:r>
          </w:p>
        </w:tc>
        <w:tc>
          <w:tcPr>
            <w:tcW w:w="1110" w:type="pct"/>
            <w:noWrap/>
            <w:vAlign w:val="center"/>
          </w:tcPr>
          <w:p w14:paraId="70C85D96"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51BB487D" w14:textId="77777777" w:rsidR="00C131EB" w:rsidRPr="00C131EB" w:rsidRDefault="00C131EB" w:rsidP="00C131EB">
            <w:pPr>
              <w:jc w:val="center"/>
              <w:rPr>
                <w:bCs/>
                <w:sz w:val="20"/>
                <w:szCs w:val="20"/>
              </w:rPr>
            </w:pPr>
            <w:r w:rsidRPr="00C131EB">
              <w:rPr>
                <w:bCs/>
                <w:sz w:val="20"/>
                <w:szCs w:val="20"/>
              </w:rPr>
              <w:t>40</w:t>
            </w:r>
          </w:p>
        </w:tc>
        <w:tc>
          <w:tcPr>
            <w:tcW w:w="783" w:type="pct"/>
            <w:vAlign w:val="center"/>
          </w:tcPr>
          <w:p w14:paraId="18D8CD23" w14:textId="77777777" w:rsidR="00C131EB" w:rsidRPr="00C131EB" w:rsidRDefault="00C131EB" w:rsidP="00C131EB">
            <w:pPr>
              <w:jc w:val="center"/>
              <w:rPr>
                <w:bCs/>
                <w:sz w:val="20"/>
                <w:szCs w:val="20"/>
              </w:rPr>
            </w:pPr>
          </w:p>
        </w:tc>
      </w:tr>
      <w:tr w:rsidR="006D0C78" w:rsidRPr="00C131EB" w14:paraId="041611B8" w14:textId="77777777" w:rsidTr="006D0C78">
        <w:trPr>
          <w:trHeight w:val="345"/>
        </w:trPr>
        <w:tc>
          <w:tcPr>
            <w:tcW w:w="615" w:type="pct"/>
            <w:noWrap/>
            <w:vAlign w:val="center"/>
          </w:tcPr>
          <w:p w14:paraId="20C914F2" w14:textId="77777777" w:rsidR="00C131EB" w:rsidRPr="00C131EB" w:rsidRDefault="00C131EB" w:rsidP="00C131EB">
            <w:pPr>
              <w:jc w:val="center"/>
              <w:rPr>
                <w:bCs/>
                <w:sz w:val="20"/>
                <w:szCs w:val="20"/>
              </w:rPr>
            </w:pPr>
            <w:r w:rsidRPr="00C131EB">
              <w:rPr>
                <w:bCs/>
                <w:sz w:val="20"/>
                <w:szCs w:val="20"/>
              </w:rPr>
              <w:t>109</w:t>
            </w:r>
          </w:p>
        </w:tc>
        <w:tc>
          <w:tcPr>
            <w:tcW w:w="530" w:type="pct"/>
            <w:vAlign w:val="center"/>
          </w:tcPr>
          <w:p w14:paraId="5D3558D6"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29DEA2C" w14:textId="77777777" w:rsidR="00C131EB" w:rsidRPr="00C131EB" w:rsidRDefault="00C131EB" w:rsidP="00C131EB">
            <w:pPr>
              <w:jc w:val="center"/>
              <w:rPr>
                <w:bCs/>
                <w:sz w:val="20"/>
                <w:szCs w:val="20"/>
              </w:rPr>
            </w:pPr>
            <w:r w:rsidRPr="00C131EB">
              <w:rPr>
                <w:bCs/>
                <w:sz w:val="20"/>
                <w:szCs w:val="20"/>
              </w:rPr>
              <w:t>1999</w:t>
            </w:r>
          </w:p>
        </w:tc>
        <w:tc>
          <w:tcPr>
            <w:tcW w:w="717" w:type="pct"/>
            <w:vAlign w:val="center"/>
          </w:tcPr>
          <w:p w14:paraId="5F2D916B"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7230A43D"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4F19A75A" w14:textId="77777777" w:rsidR="00C131EB" w:rsidRPr="00C131EB" w:rsidRDefault="00C131EB" w:rsidP="00C131EB">
            <w:pPr>
              <w:jc w:val="center"/>
              <w:rPr>
                <w:bCs/>
                <w:sz w:val="20"/>
                <w:szCs w:val="20"/>
              </w:rPr>
            </w:pPr>
            <w:r w:rsidRPr="00C131EB">
              <w:rPr>
                <w:bCs/>
                <w:sz w:val="20"/>
                <w:szCs w:val="20"/>
              </w:rPr>
              <w:t>630</w:t>
            </w:r>
          </w:p>
        </w:tc>
        <w:tc>
          <w:tcPr>
            <w:tcW w:w="783" w:type="pct"/>
            <w:vAlign w:val="center"/>
          </w:tcPr>
          <w:p w14:paraId="263616D1" w14:textId="77777777" w:rsidR="00C131EB" w:rsidRPr="00C131EB" w:rsidRDefault="00C131EB" w:rsidP="00C131EB">
            <w:pPr>
              <w:jc w:val="center"/>
              <w:rPr>
                <w:bCs/>
                <w:sz w:val="20"/>
                <w:szCs w:val="20"/>
              </w:rPr>
            </w:pPr>
            <w:r w:rsidRPr="00C131EB">
              <w:rPr>
                <w:bCs/>
                <w:sz w:val="20"/>
                <w:szCs w:val="20"/>
              </w:rPr>
              <w:t>58</w:t>
            </w:r>
          </w:p>
        </w:tc>
      </w:tr>
      <w:tr w:rsidR="006D0C78" w:rsidRPr="00C131EB" w14:paraId="67E04396" w14:textId="77777777" w:rsidTr="006D0C78">
        <w:trPr>
          <w:trHeight w:val="345"/>
        </w:trPr>
        <w:tc>
          <w:tcPr>
            <w:tcW w:w="615" w:type="pct"/>
            <w:noWrap/>
            <w:vAlign w:val="center"/>
          </w:tcPr>
          <w:p w14:paraId="5DB25F63" w14:textId="77777777" w:rsidR="00C131EB" w:rsidRPr="00C131EB" w:rsidRDefault="00C131EB" w:rsidP="00C131EB">
            <w:pPr>
              <w:jc w:val="center"/>
              <w:rPr>
                <w:bCs/>
                <w:sz w:val="20"/>
                <w:szCs w:val="20"/>
              </w:rPr>
            </w:pPr>
            <w:r w:rsidRPr="00C131EB">
              <w:rPr>
                <w:bCs/>
                <w:sz w:val="20"/>
                <w:szCs w:val="20"/>
              </w:rPr>
              <w:t>109</w:t>
            </w:r>
          </w:p>
        </w:tc>
        <w:tc>
          <w:tcPr>
            <w:tcW w:w="530" w:type="pct"/>
            <w:vAlign w:val="center"/>
          </w:tcPr>
          <w:p w14:paraId="1F0244D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5189B57"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0C0C3645" w14:textId="77777777" w:rsidR="00C131EB" w:rsidRPr="00C131EB" w:rsidRDefault="00C131EB" w:rsidP="00C131EB">
            <w:pPr>
              <w:jc w:val="center"/>
              <w:rPr>
                <w:bCs/>
                <w:sz w:val="20"/>
                <w:szCs w:val="20"/>
              </w:rPr>
            </w:pPr>
            <w:r w:rsidRPr="00C131EB">
              <w:rPr>
                <w:bCs/>
                <w:sz w:val="20"/>
                <w:szCs w:val="20"/>
              </w:rPr>
              <w:t>Омега</w:t>
            </w:r>
          </w:p>
        </w:tc>
        <w:tc>
          <w:tcPr>
            <w:tcW w:w="1110" w:type="pct"/>
            <w:noWrap/>
            <w:vAlign w:val="center"/>
          </w:tcPr>
          <w:p w14:paraId="4B8AAA7D" w14:textId="77777777" w:rsidR="00C131EB" w:rsidRPr="00C131EB" w:rsidRDefault="00C131EB" w:rsidP="00C131EB">
            <w:pPr>
              <w:jc w:val="center"/>
              <w:rPr>
                <w:bCs/>
                <w:sz w:val="20"/>
                <w:szCs w:val="20"/>
              </w:rPr>
            </w:pPr>
            <w:r w:rsidRPr="00C131EB">
              <w:rPr>
                <w:bCs/>
                <w:sz w:val="20"/>
                <w:szCs w:val="20"/>
              </w:rPr>
              <w:t>Баксанское шоссе</w:t>
            </w:r>
          </w:p>
        </w:tc>
        <w:tc>
          <w:tcPr>
            <w:tcW w:w="667" w:type="pct"/>
            <w:vAlign w:val="center"/>
          </w:tcPr>
          <w:p w14:paraId="21BB6ACF"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2DFD422B" w14:textId="77777777" w:rsidR="00C131EB" w:rsidRPr="00C131EB" w:rsidRDefault="00C131EB" w:rsidP="00C131EB">
            <w:pPr>
              <w:jc w:val="center"/>
              <w:rPr>
                <w:bCs/>
                <w:sz w:val="20"/>
                <w:szCs w:val="20"/>
              </w:rPr>
            </w:pPr>
            <w:r w:rsidRPr="00C131EB">
              <w:rPr>
                <w:bCs/>
                <w:sz w:val="20"/>
                <w:szCs w:val="20"/>
              </w:rPr>
              <w:t>-</w:t>
            </w:r>
          </w:p>
        </w:tc>
      </w:tr>
      <w:tr w:rsidR="006D0C78" w:rsidRPr="00C131EB" w14:paraId="79EBFC94" w14:textId="77777777" w:rsidTr="006D0C78">
        <w:trPr>
          <w:trHeight w:val="345"/>
        </w:trPr>
        <w:tc>
          <w:tcPr>
            <w:tcW w:w="615" w:type="pct"/>
            <w:noWrap/>
            <w:vAlign w:val="center"/>
          </w:tcPr>
          <w:p w14:paraId="218DB4C6" w14:textId="77777777" w:rsidR="00C131EB" w:rsidRPr="00C131EB" w:rsidRDefault="00C131EB" w:rsidP="00C131EB">
            <w:pPr>
              <w:jc w:val="center"/>
              <w:rPr>
                <w:bCs/>
                <w:sz w:val="20"/>
                <w:szCs w:val="20"/>
              </w:rPr>
            </w:pPr>
            <w:r w:rsidRPr="00C131EB">
              <w:rPr>
                <w:bCs/>
                <w:sz w:val="20"/>
                <w:szCs w:val="20"/>
              </w:rPr>
              <w:t>109</w:t>
            </w:r>
          </w:p>
        </w:tc>
        <w:tc>
          <w:tcPr>
            <w:tcW w:w="530" w:type="pct"/>
            <w:vAlign w:val="center"/>
          </w:tcPr>
          <w:p w14:paraId="545CDD4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9A0F1D7"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E6A75CE" w14:textId="77777777" w:rsidR="00C131EB" w:rsidRPr="00C131EB" w:rsidRDefault="00C131EB" w:rsidP="00C131EB">
            <w:pPr>
              <w:jc w:val="center"/>
              <w:rPr>
                <w:bCs/>
                <w:sz w:val="20"/>
                <w:szCs w:val="20"/>
              </w:rPr>
            </w:pPr>
            <w:r w:rsidRPr="00C131EB">
              <w:rPr>
                <w:bCs/>
                <w:sz w:val="20"/>
                <w:szCs w:val="20"/>
              </w:rPr>
              <w:t>РСХТ</w:t>
            </w:r>
          </w:p>
        </w:tc>
        <w:tc>
          <w:tcPr>
            <w:tcW w:w="1110" w:type="pct"/>
            <w:noWrap/>
            <w:vAlign w:val="center"/>
          </w:tcPr>
          <w:p w14:paraId="55366296" w14:textId="77777777" w:rsidR="00C131EB" w:rsidRPr="00C131EB" w:rsidRDefault="00C131EB" w:rsidP="00C131EB">
            <w:pPr>
              <w:jc w:val="center"/>
              <w:rPr>
                <w:bCs/>
                <w:sz w:val="20"/>
                <w:szCs w:val="20"/>
              </w:rPr>
            </w:pPr>
            <w:r w:rsidRPr="00C131EB">
              <w:rPr>
                <w:bCs/>
                <w:sz w:val="20"/>
                <w:szCs w:val="20"/>
              </w:rPr>
              <w:t>Баксанское шоссе</w:t>
            </w:r>
          </w:p>
        </w:tc>
        <w:tc>
          <w:tcPr>
            <w:tcW w:w="667" w:type="pct"/>
            <w:vAlign w:val="center"/>
          </w:tcPr>
          <w:p w14:paraId="2270ECFC"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614046E0" w14:textId="77777777" w:rsidR="00C131EB" w:rsidRPr="00C131EB" w:rsidRDefault="00C131EB" w:rsidP="00C131EB">
            <w:pPr>
              <w:jc w:val="center"/>
              <w:rPr>
                <w:bCs/>
                <w:sz w:val="20"/>
                <w:szCs w:val="20"/>
              </w:rPr>
            </w:pPr>
            <w:r w:rsidRPr="00C131EB">
              <w:rPr>
                <w:bCs/>
                <w:sz w:val="20"/>
                <w:szCs w:val="20"/>
              </w:rPr>
              <w:t>-</w:t>
            </w:r>
          </w:p>
        </w:tc>
      </w:tr>
      <w:tr w:rsidR="006D0C78" w:rsidRPr="00C131EB" w14:paraId="719B3BCD" w14:textId="77777777" w:rsidTr="006D0C78">
        <w:trPr>
          <w:trHeight w:val="345"/>
        </w:trPr>
        <w:tc>
          <w:tcPr>
            <w:tcW w:w="615" w:type="pct"/>
            <w:noWrap/>
            <w:vAlign w:val="center"/>
          </w:tcPr>
          <w:p w14:paraId="6D45A79C" w14:textId="77777777" w:rsidR="00C131EB" w:rsidRPr="00C131EB" w:rsidRDefault="00C131EB" w:rsidP="00C131EB">
            <w:pPr>
              <w:jc w:val="center"/>
              <w:rPr>
                <w:bCs/>
                <w:sz w:val="20"/>
                <w:szCs w:val="20"/>
              </w:rPr>
            </w:pPr>
            <w:r w:rsidRPr="00C131EB">
              <w:rPr>
                <w:bCs/>
                <w:sz w:val="20"/>
                <w:szCs w:val="20"/>
              </w:rPr>
              <w:t>109</w:t>
            </w:r>
          </w:p>
        </w:tc>
        <w:tc>
          <w:tcPr>
            <w:tcW w:w="530" w:type="pct"/>
            <w:vAlign w:val="center"/>
          </w:tcPr>
          <w:p w14:paraId="243BF09A"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A8A1133"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0DC28F6C" w14:textId="77777777" w:rsidR="00C131EB" w:rsidRPr="00C131EB" w:rsidRDefault="00C131EB" w:rsidP="00C131EB">
            <w:pPr>
              <w:jc w:val="center"/>
              <w:rPr>
                <w:bCs/>
                <w:sz w:val="20"/>
                <w:szCs w:val="20"/>
              </w:rPr>
            </w:pPr>
            <w:r w:rsidRPr="00C131EB">
              <w:rPr>
                <w:bCs/>
                <w:sz w:val="20"/>
                <w:szCs w:val="20"/>
              </w:rPr>
              <w:t>УКЭС Дет.сад «7</w:t>
            </w:r>
          </w:p>
        </w:tc>
        <w:tc>
          <w:tcPr>
            <w:tcW w:w="1110" w:type="pct"/>
            <w:noWrap/>
            <w:vAlign w:val="center"/>
          </w:tcPr>
          <w:p w14:paraId="7C04D70E" w14:textId="77777777" w:rsidR="00C131EB" w:rsidRPr="00C131EB" w:rsidRDefault="00C131EB" w:rsidP="00C131EB">
            <w:pPr>
              <w:jc w:val="center"/>
              <w:rPr>
                <w:bCs/>
                <w:sz w:val="20"/>
                <w:szCs w:val="20"/>
              </w:rPr>
            </w:pPr>
            <w:r w:rsidRPr="00C131EB">
              <w:rPr>
                <w:bCs/>
                <w:sz w:val="20"/>
                <w:szCs w:val="20"/>
              </w:rPr>
              <w:t>ул. Кирпичная</w:t>
            </w:r>
          </w:p>
        </w:tc>
        <w:tc>
          <w:tcPr>
            <w:tcW w:w="667" w:type="pct"/>
            <w:vAlign w:val="center"/>
          </w:tcPr>
          <w:p w14:paraId="60BB3676"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092528CF" w14:textId="77777777" w:rsidR="00C131EB" w:rsidRPr="00C131EB" w:rsidRDefault="00C131EB" w:rsidP="00C131EB">
            <w:pPr>
              <w:jc w:val="center"/>
              <w:rPr>
                <w:bCs/>
                <w:sz w:val="20"/>
                <w:szCs w:val="20"/>
              </w:rPr>
            </w:pPr>
            <w:r w:rsidRPr="00C131EB">
              <w:rPr>
                <w:bCs/>
                <w:sz w:val="20"/>
                <w:szCs w:val="20"/>
              </w:rPr>
              <w:t>-</w:t>
            </w:r>
          </w:p>
        </w:tc>
      </w:tr>
      <w:tr w:rsidR="006D0C78" w:rsidRPr="00C131EB" w14:paraId="624FD32B" w14:textId="77777777" w:rsidTr="006D0C78">
        <w:trPr>
          <w:trHeight w:val="345"/>
        </w:trPr>
        <w:tc>
          <w:tcPr>
            <w:tcW w:w="615" w:type="pct"/>
            <w:noWrap/>
            <w:vAlign w:val="center"/>
          </w:tcPr>
          <w:p w14:paraId="6B5226EC" w14:textId="77777777" w:rsidR="00C131EB" w:rsidRPr="00C131EB" w:rsidRDefault="00C131EB" w:rsidP="00C131EB">
            <w:pPr>
              <w:jc w:val="center"/>
              <w:rPr>
                <w:bCs/>
                <w:sz w:val="20"/>
                <w:szCs w:val="20"/>
              </w:rPr>
            </w:pPr>
            <w:r w:rsidRPr="00C131EB">
              <w:rPr>
                <w:bCs/>
                <w:sz w:val="20"/>
                <w:szCs w:val="20"/>
              </w:rPr>
              <w:t>109</w:t>
            </w:r>
          </w:p>
        </w:tc>
        <w:tc>
          <w:tcPr>
            <w:tcW w:w="530" w:type="pct"/>
            <w:vAlign w:val="center"/>
          </w:tcPr>
          <w:p w14:paraId="49AC2AE3"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CF629BE"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AAC51B7" w14:textId="77777777" w:rsidR="00C131EB" w:rsidRPr="00C131EB" w:rsidRDefault="00C131EB" w:rsidP="00C131EB">
            <w:pPr>
              <w:jc w:val="center"/>
              <w:rPr>
                <w:bCs/>
                <w:sz w:val="20"/>
                <w:szCs w:val="20"/>
              </w:rPr>
            </w:pPr>
            <w:r w:rsidRPr="00C131EB">
              <w:rPr>
                <w:bCs/>
                <w:sz w:val="20"/>
                <w:szCs w:val="20"/>
              </w:rPr>
              <w:t>Агроком</w:t>
            </w:r>
          </w:p>
        </w:tc>
        <w:tc>
          <w:tcPr>
            <w:tcW w:w="1110" w:type="pct"/>
            <w:noWrap/>
            <w:vAlign w:val="center"/>
          </w:tcPr>
          <w:p w14:paraId="7FC79E56" w14:textId="77777777" w:rsidR="00C131EB" w:rsidRPr="00C131EB" w:rsidRDefault="00C131EB" w:rsidP="00C131EB">
            <w:pPr>
              <w:jc w:val="center"/>
              <w:rPr>
                <w:bCs/>
                <w:sz w:val="20"/>
                <w:szCs w:val="20"/>
              </w:rPr>
            </w:pPr>
            <w:r w:rsidRPr="00C131EB">
              <w:rPr>
                <w:bCs/>
                <w:sz w:val="20"/>
                <w:szCs w:val="20"/>
              </w:rPr>
              <w:t>16 километр</w:t>
            </w:r>
          </w:p>
        </w:tc>
        <w:tc>
          <w:tcPr>
            <w:tcW w:w="667" w:type="pct"/>
            <w:vAlign w:val="center"/>
          </w:tcPr>
          <w:p w14:paraId="281246AD"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602E1105" w14:textId="77777777" w:rsidR="00C131EB" w:rsidRPr="00C131EB" w:rsidRDefault="00C131EB" w:rsidP="00C131EB">
            <w:pPr>
              <w:jc w:val="center"/>
              <w:rPr>
                <w:bCs/>
                <w:sz w:val="20"/>
                <w:szCs w:val="20"/>
              </w:rPr>
            </w:pPr>
            <w:r w:rsidRPr="00C131EB">
              <w:rPr>
                <w:bCs/>
                <w:sz w:val="20"/>
                <w:szCs w:val="20"/>
              </w:rPr>
              <w:t>-</w:t>
            </w:r>
          </w:p>
        </w:tc>
      </w:tr>
      <w:tr w:rsidR="006D0C78" w:rsidRPr="00C131EB" w14:paraId="5ED65C64" w14:textId="77777777" w:rsidTr="006D0C78">
        <w:trPr>
          <w:trHeight w:val="345"/>
        </w:trPr>
        <w:tc>
          <w:tcPr>
            <w:tcW w:w="615" w:type="pct"/>
            <w:noWrap/>
            <w:vAlign w:val="center"/>
          </w:tcPr>
          <w:p w14:paraId="2B64F71B" w14:textId="77777777" w:rsidR="00C131EB" w:rsidRPr="00C131EB" w:rsidRDefault="00C131EB" w:rsidP="00C131EB">
            <w:pPr>
              <w:jc w:val="center"/>
              <w:rPr>
                <w:bCs/>
                <w:sz w:val="20"/>
                <w:szCs w:val="20"/>
              </w:rPr>
            </w:pPr>
            <w:r w:rsidRPr="00C131EB">
              <w:rPr>
                <w:bCs/>
                <w:sz w:val="20"/>
                <w:szCs w:val="20"/>
              </w:rPr>
              <w:t>109</w:t>
            </w:r>
          </w:p>
        </w:tc>
        <w:tc>
          <w:tcPr>
            <w:tcW w:w="530" w:type="pct"/>
            <w:vAlign w:val="center"/>
          </w:tcPr>
          <w:p w14:paraId="5B68A28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82FAEBE"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84F947A" w14:textId="77777777" w:rsidR="00C131EB" w:rsidRPr="00C131EB" w:rsidRDefault="00C131EB" w:rsidP="00C131EB">
            <w:pPr>
              <w:jc w:val="center"/>
              <w:rPr>
                <w:bCs/>
                <w:sz w:val="20"/>
                <w:szCs w:val="20"/>
              </w:rPr>
            </w:pPr>
            <w:r w:rsidRPr="00C131EB">
              <w:rPr>
                <w:bCs/>
                <w:sz w:val="20"/>
                <w:szCs w:val="20"/>
              </w:rPr>
              <w:t>АЗС-38</w:t>
            </w:r>
          </w:p>
        </w:tc>
        <w:tc>
          <w:tcPr>
            <w:tcW w:w="1110" w:type="pct"/>
            <w:noWrap/>
            <w:vAlign w:val="center"/>
          </w:tcPr>
          <w:p w14:paraId="5FFFE3E9"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76D74871"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3C031F59" w14:textId="77777777" w:rsidR="00C131EB" w:rsidRPr="00C131EB" w:rsidRDefault="00C131EB" w:rsidP="00C131EB">
            <w:pPr>
              <w:jc w:val="center"/>
              <w:rPr>
                <w:bCs/>
                <w:sz w:val="20"/>
                <w:szCs w:val="20"/>
              </w:rPr>
            </w:pPr>
            <w:r w:rsidRPr="00C131EB">
              <w:rPr>
                <w:bCs/>
                <w:sz w:val="20"/>
                <w:szCs w:val="20"/>
              </w:rPr>
              <w:t>-</w:t>
            </w:r>
          </w:p>
        </w:tc>
      </w:tr>
      <w:tr w:rsidR="006D0C78" w:rsidRPr="00C131EB" w14:paraId="7411708E" w14:textId="77777777" w:rsidTr="006D0C78">
        <w:trPr>
          <w:trHeight w:val="345"/>
        </w:trPr>
        <w:tc>
          <w:tcPr>
            <w:tcW w:w="615" w:type="pct"/>
            <w:noWrap/>
            <w:vAlign w:val="center"/>
          </w:tcPr>
          <w:p w14:paraId="60A357F8" w14:textId="77777777" w:rsidR="00C131EB" w:rsidRPr="00C131EB" w:rsidRDefault="00C131EB" w:rsidP="00C131EB">
            <w:pPr>
              <w:jc w:val="center"/>
              <w:rPr>
                <w:bCs/>
                <w:sz w:val="20"/>
                <w:szCs w:val="20"/>
              </w:rPr>
            </w:pPr>
            <w:r w:rsidRPr="00C131EB">
              <w:rPr>
                <w:bCs/>
                <w:sz w:val="20"/>
                <w:szCs w:val="20"/>
              </w:rPr>
              <w:t>105</w:t>
            </w:r>
          </w:p>
        </w:tc>
        <w:tc>
          <w:tcPr>
            <w:tcW w:w="530" w:type="pct"/>
            <w:vAlign w:val="center"/>
          </w:tcPr>
          <w:p w14:paraId="7572B7A8"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4CFC9DD1"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23F4973" w14:textId="77777777" w:rsidR="00C131EB" w:rsidRPr="00C131EB" w:rsidRDefault="00C131EB" w:rsidP="00C131EB">
            <w:pPr>
              <w:jc w:val="center"/>
              <w:rPr>
                <w:bCs/>
                <w:sz w:val="20"/>
                <w:szCs w:val="20"/>
              </w:rPr>
            </w:pPr>
            <w:r w:rsidRPr="00C131EB">
              <w:rPr>
                <w:bCs/>
                <w:sz w:val="20"/>
                <w:szCs w:val="20"/>
              </w:rPr>
              <w:t>Пик-авто</w:t>
            </w:r>
          </w:p>
        </w:tc>
        <w:tc>
          <w:tcPr>
            <w:tcW w:w="1110" w:type="pct"/>
            <w:noWrap/>
            <w:vAlign w:val="center"/>
          </w:tcPr>
          <w:p w14:paraId="20F1712F"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698FD896"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4E74DB64" w14:textId="77777777" w:rsidR="00C131EB" w:rsidRPr="00C131EB" w:rsidRDefault="00C131EB" w:rsidP="00C131EB">
            <w:pPr>
              <w:jc w:val="center"/>
              <w:rPr>
                <w:bCs/>
                <w:sz w:val="20"/>
                <w:szCs w:val="20"/>
              </w:rPr>
            </w:pPr>
            <w:r w:rsidRPr="00C131EB">
              <w:rPr>
                <w:bCs/>
                <w:sz w:val="20"/>
                <w:szCs w:val="20"/>
              </w:rPr>
              <w:t>-</w:t>
            </w:r>
          </w:p>
        </w:tc>
      </w:tr>
      <w:tr w:rsidR="006D0C78" w:rsidRPr="00C131EB" w14:paraId="689C9E0B" w14:textId="77777777" w:rsidTr="006D0C78">
        <w:trPr>
          <w:trHeight w:val="345"/>
        </w:trPr>
        <w:tc>
          <w:tcPr>
            <w:tcW w:w="615" w:type="pct"/>
            <w:noWrap/>
            <w:vAlign w:val="center"/>
          </w:tcPr>
          <w:p w14:paraId="5C17E0A2" w14:textId="77777777" w:rsidR="00C131EB" w:rsidRPr="00C131EB" w:rsidRDefault="00C131EB" w:rsidP="00C131EB">
            <w:pPr>
              <w:jc w:val="center"/>
              <w:rPr>
                <w:bCs/>
                <w:sz w:val="20"/>
                <w:szCs w:val="20"/>
              </w:rPr>
            </w:pPr>
            <w:r w:rsidRPr="00C131EB">
              <w:rPr>
                <w:bCs/>
                <w:sz w:val="20"/>
                <w:szCs w:val="20"/>
              </w:rPr>
              <w:t>105</w:t>
            </w:r>
          </w:p>
        </w:tc>
        <w:tc>
          <w:tcPr>
            <w:tcW w:w="530" w:type="pct"/>
            <w:vAlign w:val="center"/>
          </w:tcPr>
          <w:p w14:paraId="1B119A2B"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D542C01"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128E7AB" w14:textId="77777777" w:rsidR="00C131EB" w:rsidRPr="00C131EB" w:rsidRDefault="00C131EB" w:rsidP="00C131EB">
            <w:pPr>
              <w:jc w:val="center"/>
              <w:rPr>
                <w:bCs/>
                <w:sz w:val="20"/>
                <w:szCs w:val="20"/>
              </w:rPr>
            </w:pPr>
            <w:r w:rsidRPr="00C131EB">
              <w:rPr>
                <w:bCs/>
                <w:sz w:val="20"/>
                <w:szCs w:val="20"/>
              </w:rPr>
              <w:t>ГАИ Роснефть</w:t>
            </w:r>
          </w:p>
        </w:tc>
        <w:tc>
          <w:tcPr>
            <w:tcW w:w="1110" w:type="pct"/>
            <w:noWrap/>
            <w:vAlign w:val="center"/>
          </w:tcPr>
          <w:p w14:paraId="494C8BFF"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18A39FAA" w14:textId="77777777" w:rsidR="00C131EB" w:rsidRPr="00C131EB" w:rsidRDefault="00C131EB" w:rsidP="00C131EB">
            <w:pPr>
              <w:jc w:val="center"/>
              <w:rPr>
                <w:bCs/>
                <w:sz w:val="20"/>
                <w:szCs w:val="20"/>
              </w:rPr>
            </w:pPr>
            <w:r w:rsidRPr="00C131EB">
              <w:rPr>
                <w:bCs/>
                <w:sz w:val="20"/>
                <w:szCs w:val="20"/>
              </w:rPr>
              <w:t>63</w:t>
            </w:r>
          </w:p>
        </w:tc>
        <w:tc>
          <w:tcPr>
            <w:tcW w:w="783" w:type="pct"/>
            <w:vAlign w:val="center"/>
          </w:tcPr>
          <w:p w14:paraId="5830F10E" w14:textId="77777777" w:rsidR="00C131EB" w:rsidRPr="00C131EB" w:rsidRDefault="00C131EB" w:rsidP="00C131EB">
            <w:pPr>
              <w:jc w:val="center"/>
              <w:rPr>
                <w:bCs/>
                <w:sz w:val="20"/>
                <w:szCs w:val="20"/>
              </w:rPr>
            </w:pPr>
            <w:r w:rsidRPr="00C131EB">
              <w:rPr>
                <w:bCs/>
                <w:sz w:val="20"/>
                <w:szCs w:val="20"/>
              </w:rPr>
              <w:t>-</w:t>
            </w:r>
          </w:p>
        </w:tc>
      </w:tr>
      <w:tr w:rsidR="006D0C78" w:rsidRPr="00C131EB" w14:paraId="32AFEB13" w14:textId="77777777" w:rsidTr="006D0C78">
        <w:trPr>
          <w:trHeight w:val="345"/>
        </w:trPr>
        <w:tc>
          <w:tcPr>
            <w:tcW w:w="615" w:type="pct"/>
            <w:noWrap/>
            <w:vAlign w:val="center"/>
          </w:tcPr>
          <w:p w14:paraId="5B6804C7" w14:textId="77777777" w:rsidR="00C131EB" w:rsidRPr="00C131EB" w:rsidRDefault="00C131EB" w:rsidP="00C131EB">
            <w:pPr>
              <w:jc w:val="center"/>
              <w:rPr>
                <w:bCs/>
                <w:sz w:val="20"/>
                <w:szCs w:val="20"/>
              </w:rPr>
            </w:pPr>
            <w:r w:rsidRPr="00C131EB">
              <w:rPr>
                <w:bCs/>
                <w:sz w:val="20"/>
                <w:szCs w:val="20"/>
              </w:rPr>
              <w:t>105</w:t>
            </w:r>
          </w:p>
        </w:tc>
        <w:tc>
          <w:tcPr>
            <w:tcW w:w="530" w:type="pct"/>
            <w:vAlign w:val="center"/>
          </w:tcPr>
          <w:p w14:paraId="408C3F01"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F59D4BD"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14434C86" w14:textId="77777777" w:rsidR="00C131EB" w:rsidRPr="00C131EB" w:rsidRDefault="00C131EB" w:rsidP="00C131EB">
            <w:pPr>
              <w:jc w:val="center"/>
              <w:rPr>
                <w:bCs/>
                <w:sz w:val="20"/>
                <w:szCs w:val="20"/>
              </w:rPr>
            </w:pPr>
            <w:r w:rsidRPr="00C131EB">
              <w:rPr>
                <w:bCs/>
                <w:sz w:val="20"/>
                <w:szCs w:val="20"/>
              </w:rPr>
              <w:t>Роснефть</w:t>
            </w:r>
          </w:p>
        </w:tc>
        <w:tc>
          <w:tcPr>
            <w:tcW w:w="1110" w:type="pct"/>
            <w:noWrap/>
            <w:vAlign w:val="center"/>
          </w:tcPr>
          <w:p w14:paraId="74DB7FCD"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23C2D47C"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045E5A04" w14:textId="77777777" w:rsidR="00C131EB" w:rsidRPr="00C131EB" w:rsidRDefault="00C131EB" w:rsidP="00C131EB">
            <w:pPr>
              <w:jc w:val="center"/>
              <w:rPr>
                <w:bCs/>
                <w:sz w:val="20"/>
                <w:szCs w:val="20"/>
              </w:rPr>
            </w:pPr>
            <w:r w:rsidRPr="00C131EB">
              <w:rPr>
                <w:bCs/>
                <w:sz w:val="20"/>
                <w:szCs w:val="20"/>
              </w:rPr>
              <w:t>-</w:t>
            </w:r>
          </w:p>
        </w:tc>
      </w:tr>
      <w:tr w:rsidR="006D0C78" w:rsidRPr="00C131EB" w14:paraId="086707AF" w14:textId="77777777" w:rsidTr="006D0C78">
        <w:trPr>
          <w:trHeight w:val="345"/>
        </w:trPr>
        <w:tc>
          <w:tcPr>
            <w:tcW w:w="615" w:type="pct"/>
            <w:noWrap/>
            <w:vAlign w:val="center"/>
          </w:tcPr>
          <w:p w14:paraId="21DA0468"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43E7CEB7"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EF22084" w14:textId="77777777" w:rsidR="00C131EB" w:rsidRPr="00C131EB" w:rsidRDefault="00C131EB" w:rsidP="00C131EB">
            <w:pPr>
              <w:jc w:val="center"/>
              <w:rPr>
                <w:bCs/>
                <w:sz w:val="20"/>
                <w:szCs w:val="20"/>
              </w:rPr>
            </w:pPr>
            <w:r w:rsidRPr="00C131EB">
              <w:rPr>
                <w:bCs/>
                <w:sz w:val="20"/>
                <w:szCs w:val="20"/>
              </w:rPr>
              <w:t>1986</w:t>
            </w:r>
          </w:p>
        </w:tc>
        <w:tc>
          <w:tcPr>
            <w:tcW w:w="717" w:type="pct"/>
            <w:vAlign w:val="center"/>
          </w:tcPr>
          <w:p w14:paraId="19D64039"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B6A7D22" w14:textId="77777777" w:rsidR="00C131EB" w:rsidRPr="00C131EB" w:rsidRDefault="00C131EB" w:rsidP="00C131EB">
            <w:pPr>
              <w:jc w:val="center"/>
              <w:rPr>
                <w:bCs/>
                <w:sz w:val="20"/>
                <w:szCs w:val="20"/>
              </w:rPr>
            </w:pPr>
            <w:r w:rsidRPr="00C131EB">
              <w:rPr>
                <w:bCs/>
                <w:sz w:val="20"/>
                <w:szCs w:val="20"/>
              </w:rPr>
              <w:t>пер. Кишпек- ул. 400 лет</w:t>
            </w:r>
          </w:p>
        </w:tc>
        <w:tc>
          <w:tcPr>
            <w:tcW w:w="667" w:type="pct"/>
            <w:vAlign w:val="center"/>
          </w:tcPr>
          <w:p w14:paraId="4F4F648E"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33D1884F" w14:textId="77777777" w:rsidR="00C131EB" w:rsidRPr="00C131EB" w:rsidRDefault="00C131EB" w:rsidP="00C131EB">
            <w:pPr>
              <w:jc w:val="center"/>
              <w:rPr>
                <w:bCs/>
                <w:sz w:val="20"/>
                <w:szCs w:val="20"/>
              </w:rPr>
            </w:pPr>
            <w:r w:rsidRPr="00C131EB">
              <w:rPr>
                <w:bCs/>
                <w:sz w:val="20"/>
                <w:szCs w:val="20"/>
              </w:rPr>
              <w:t>76</w:t>
            </w:r>
          </w:p>
        </w:tc>
      </w:tr>
      <w:tr w:rsidR="006D0C78" w:rsidRPr="00C131EB" w14:paraId="07E9AAB5" w14:textId="77777777" w:rsidTr="006D0C78">
        <w:trPr>
          <w:trHeight w:val="345"/>
        </w:trPr>
        <w:tc>
          <w:tcPr>
            <w:tcW w:w="615" w:type="pct"/>
            <w:noWrap/>
            <w:vAlign w:val="center"/>
          </w:tcPr>
          <w:p w14:paraId="739E74E6"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20F7A1D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70808AC"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6A419356" w14:textId="77777777" w:rsidR="00C131EB" w:rsidRPr="00C131EB" w:rsidRDefault="00C131EB" w:rsidP="00C131EB">
            <w:pPr>
              <w:jc w:val="center"/>
              <w:rPr>
                <w:bCs/>
                <w:sz w:val="20"/>
                <w:szCs w:val="20"/>
              </w:rPr>
            </w:pPr>
            <w:r w:rsidRPr="00C131EB">
              <w:rPr>
                <w:bCs/>
                <w:sz w:val="20"/>
                <w:szCs w:val="20"/>
              </w:rPr>
              <w:t>СОШ № 11</w:t>
            </w:r>
          </w:p>
        </w:tc>
        <w:tc>
          <w:tcPr>
            <w:tcW w:w="1110" w:type="pct"/>
            <w:noWrap/>
            <w:vAlign w:val="center"/>
          </w:tcPr>
          <w:p w14:paraId="70BE36D0"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4C49AAF8"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4130CB07" w14:textId="77777777" w:rsidR="00C131EB" w:rsidRPr="00C131EB" w:rsidRDefault="00C131EB" w:rsidP="00C131EB">
            <w:pPr>
              <w:jc w:val="center"/>
              <w:rPr>
                <w:bCs/>
                <w:sz w:val="20"/>
                <w:szCs w:val="20"/>
              </w:rPr>
            </w:pPr>
            <w:r w:rsidRPr="00C131EB">
              <w:rPr>
                <w:bCs/>
                <w:sz w:val="20"/>
                <w:szCs w:val="20"/>
              </w:rPr>
              <w:t>-</w:t>
            </w:r>
          </w:p>
        </w:tc>
      </w:tr>
      <w:tr w:rsidR="006D0C78" w:rsidRPr="00C131EB" w14:paraId="0D89DDDB" w14:textId="77777777" w:rsidTr="006D0C78">
        <w:trPr>
          <w:trHeight w:val="345"/>
        </w:trPr>
        <w:tc>
          <w:tcPr>
            <w:tcW w:w="615" w:type="pct"/>
            <w:noWrap/>
            <w:vAlign w:val="center"/>
          </w:tcPr>
          <w:p w14:paraId="2A468918"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6F061F0E"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8E244E9" w14:textId="77777777" w:rsidR="00C131EB" w:rsidRPr="00C131EB" w:rsidRDefault="00C131EB" w:rsidP="00C131EB">
            <w:pPr>
              <w:jc w:val="center"/>
              <w:rPr>
                <w:bCs/>
                <w:sz w:val="20"/>
                <w:szCs w:val="20"/>
              </w:rPr>
            </w:pPr>
            <w:r w:rsidRPr="00C131EB">
              <w:rPr>
                <w:bCs/>
                <w:sz w:val="20"/>
                <w:szCs w:val="20"/>
              </w:rPr>
              <w:t>1979</w:t>
            </w:r>
          </w:p>
        </w:tc>
        <w:tc>
          <w:tcPr>
            <w:tcW w:w="717" w:type="pct"/>
            <w:vAlign w:val="center"/>
          </w:tcPr>
          <w:p w14:paraId="7B7A7CFA"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251976F6" w14:textId="77777777" w:rsidR="00C131EB" w:rsidRPr="00C131EB" w:rsidRDefault="00C131EB" w:rsidP="00C131EB">
            <w:pPr>
              <w:jc w:val="center"/>
              <w:rPr>
                <w:bCs/>
                <w:sz w:val="20"/>
                <w:szCs w:val="20"/>
              </w:rPr>
            </w:pPr>
            <w:r w:rsidRPr="00C131EB">
              <w:rPr>
                <w:bCs/>
                <w:sz w:val="20"/>
                <w:szCs w:val="20"/>
              </w:rPr>
              <w:t>пер. Безымянный-ул. 400 лет</w:t>
            </w:r>
          </w:p>
        </w:tc>
        <w:tc>
          <w:tcPr>
            <w:tcW w:w="667" w:type="pct"/>
            <w:vAlign w:val="center"/>
          </w:tcPr>
          <w:p w14:paraId="5CF583D2"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51CF01EE" w14:textId="77777777" w:rsidR="00C131EB" w:rsidRPr="00C131EB" w:rsidRDefault="00C131EB" w:rsidP="00C131EB">
            <w:pPr>
              <w:jc w:val="center"/>
              <w:rPr>
                <w:bCs/>
                <w:sz w:val="20"/>
                <w:szCs w:val="20"/>
              </w:rPr>
            </w:pPr>
            <w:r w:rsidRPr="00C131EB">
              <w:rPr>
                <w:bCs/>
                <w:sz w:val="20"/>
                <w:szCs w:val="20"/>
              </w:rPr>
              <w:t>62</w:t>
            </w:r>
          </w:p>
        </w:tc>
      </w:tr>
      <w:tr w:rsidR="006D0C78" w:rsidRPr="00C131EB" w14:paraId="449ACFF2" w14:textId="77777777" w:rsidTr="006D0C78">
        <w:trPr>
          <w:trHeight w:val="345"/>
        </w:trPr>
        <w:tc>
          <w:tcPr>
            <w:tcW w:w="615" w:type="pct"/>
            <w:noWrap/>
            <w:vAlign w:val="center"/>
          </w:tcPr>
          <w:p w14:paraId="7D10DE97"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0B38445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8A360DB" w14:textId="77777777" w:rsidR="00C131EB" w:rsidRPr="00C131EB" w:rsidRDefault="00C131EB" w:rsidP="00C131EB">
            <w:pPr>
              <w:jc w:val="center"/>
              <w:rPr>
                <w:bCs/>
                <w:sz w:val="20"/>
                <w:szCs w:val="20"/>
              </w:rPr>
            </w:pPr>
            <w:r w:rsidRPr="00C131EB">
              <w:rPr>
                <w:bCs/>
                <w:sz w:val="20"/>
                <w:szCs w:val="20"/>
              </w:rPr>
              <w:t>1992</w:t>
            </w:r>
          </w:p>
        </w:tc>
        <w:tc>
          <w:tcPr>
            <w:tcW w:w="717" w:type="pct"/>
            <w:vAlign w:val="center"/>
          </w:tcPr>
          <w:p w14:paraId="7EC76674"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2B2797C" w14:textId="77777777" w:rsidR="00C131EB" w:rsidRPr="00C131EB" w:rsidRDefault="00C131EB" w:rsidP="00C131EB">
            <w:pPr>
              <w:jc w:val="center"/>
              <w:rPr>
                <w:bCs/>
                <w:sz w:val="20"/>
                <w:szCs w:val="20"/>
              </w:rPr>
            </w:pPr>
            <w:r w:rsidRPr="00C131EB">
              <w:rPr>
                <w:bCs/>
                <w:sz w:val="20"/>
                <w:szCs w:val="20"/>
              </w:rPr>
              <w:t>пер. Матросова-ул. Цагова</w:t>
            </w:r>
          </w:p>
        </w:tc>
        <w:tc>
          <w:tcPr>
            <w:tcW w:w="667" w:type="pct"/>
            <w:vAlign w:val="center"/>
          </w:tcPr>
          <w:p w14:paraId="53EB61F0"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08191081" w14:textId="77777777" w:rsidR="00C131EB" w:rsidRPr="00C131EB" w:rsidRDefault="00C131EB" w:rsidP="00C131EB">
            <w:pPr>
              <w:jc w:val="center"/>
              <w:rPr>
                <w:bCs/>
                <w:sz w:val="20"/>
                <w:szCs w:val="20"/>
              </w:rPr>
            </w:pPr>
            <w:r w:rsidRPr="00C131EB">
              <w:rPr>
                <w:bCs/>
                <w:sz w:val="20"/>
                <w:szCs w:val="20"/>
              </w:rPr>
              <w:t>87</w:t>
            </w:r>
          </w:p>
        </w:tc>
      </w:tr>
      <w:tr w:rsidR="006D0C78" w:rsidRPr="00C131EB" w14:paraId="4372F810" w14:textId="77777777" w:rsidTr="006D0C78">
        <w:trPr>
          <w:trHeight w:val="345"/>
        </w:trPr>
        <w:tc>
          <w:tcPr>
            <w:tcW w:w="615" w:type="pct"/>
            <w:noWrap/>
            <w:vAlign w:val="center"/>
          </w:tcPr>
          <w:p w14:paraId="022861C4"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623B506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8895698" w14:textId="77777777" w:rsidR="00C131EB" w:rsidRPr="00C131EB" w:rsidRDefault="00C131EB" w:rsidP="00C131EB">
            <w:pPr>
              <w:jc w:val="center"/>
              <w:rPr>
                <w:bCs/>
                <w:sz w:val="20"/>
                <w:szCs w:val="20"/>
              </w:rPr>
            </w:pPr>
            <w:r w:rsidRPr="00C131EB">
              <w:rPr>
                <w:bCs/>
                <w:sz w:val="20"/>
                <w:szCs w:val="20"/>
              </w:rPr>
              <w:t>1992</w:t>
            </w:r>
          </w:p>
        </w:tc>
        <w:tc>
          <w:tcPr>
            <w:tcW w:w="717" w:type="pct"/>
            <w:vAlign w:val="center"/>
          </w:tcPr>
          <w:p w14:paraId="67CBCC66"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106D5454" w14:textId="77777777" w:rsidR="00C131EB" w:rsidRPr="00C131EB" w:rsidRDefault="00C131EB" w:rsidP="00C131EB">
            <w:pPr>
              <w:jc w:val="center"/>
              <w:rPr>
                <w:bCs/>
                <w:sz w:val="20"/>
                <w:szCs w:val="20"/>
              </w:rPr>
            </w:pPr>
            <w:r w:rsidRPr="00C131EB">
              <w:rPr>
                <w:bCs/>
                <w:sz w:val="20"/>
                <w:szCs w:val="20"/>
              </w:rPr>
              <w:t>пер. Победы-ул. 400 лет</w:t>
            </w:r>
          </w:p>
        </w:tc>
        <w:tc>
          <w:tcPr>
            <w:tcW w:w="667" w:type="pct"/>
            <w:vAlign w:val="center"/>
          </w:tcPr>
          <w:p w14:paraId="4D48C3E0"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7B8F4C67" w14:textId="77777777" w:rsidR="00C131EB" w:rsidRPr="00C131EB" w:rsidRDefault="00C131EB" w:rsidP="00C131EB">
            <w:pPr>
              <w:jc w:val="center"/>
              <w:rPr>
                <w:bCs/>
                <w:sz w:val="20"/>
                <w:szCs w:val="20"/>
              </w:rPr>
            </w:pPr>
            <w:r w:rsidRPr="00C131EB">
              <w:rPr>
                <w:bCs/>
                <w:sz w:val="20"/>
                <w:szCs w:val="20"/>
              </w:rPr>
              <w:t>66</w:t>
            </w:r>
          </w:p>
        </w:tc>
      </w:tr>
      <w:tr w:rsidR="006D0C78" w:rsidRPr="00C131EB" w14:paraId="6429B5EC" w14:textId="77777777" w:rsidTr="006D0C78">
        <w:trPr>
          <w:trHeight w:val="345"/>
        </w:trPr>
        <w:tc>
          <w:tcPr>
            <w:tcW w:w="615" w:type="pct"/>
            <w:noWrap/>
            <w:vAlign w:val="center"/>
          </w:tcPr>
          <w:p w14:paraId="2CA36657"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1399D9F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04CBC91"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6AEAD19A" w14:textId="77777777" w:rsidR="00C131EB" w:rsidRPr="00C131EB" w:rsidRDefault="00C131EB" w:rsidP="00C131EB">
            <w:pPr>
              <w:jc w:val="center"/>
              <w:rPr>
                <w:bCs/>
                <w:sz w:val="20"/>
                <w:szCs w:val="20"/>
              </w:rPr>
            </w:pPr>
            <w:r w:rsidRPr="00C131EB">
              <w:rPr>
                <w:bCs/>
                <w:sz w:val="20"/>
                <w:szCs w:val="20"/>
              </w:rPr>
              <w:t>Скважина</w:t>
            </w:r>
          </w:p>
        </w:tc>
        <w:tc>
          <w:tcPr>
            <w:tcW w:w="1110" w:type="pct"/>
            <w:noWrap/>
            <w:vAlign w:val="center"/>
          </w:tcPr>
          <w:p w14:paraId="4D77F35C" w14:textId="77777777" w:rsidR="00C131EB" w:rsidRPr="00C131EB" w:rsidRDefault="00C131EB" w:rsidP="00C131EB">
            <w:pPr>
              <w:jc w:val="center"/>
              <w:rPr>
                <w:bCs/>
                <w:sz w:val="20"/>
                <w:szCs w:val="20"/>
              </w:rPr>
            </w:pPr>
            <w:r w:rsidRPr="00C131EB">
              <w:rPr>
                <w:bCs/>
                <w:sz w:val="20"/>
                <w:szCs w:val="20"/>
              </w:rPr>
              <w:t>ул. Надречная</w:t>
            </w:r>
          </w:p>
        </w:tc>
        <w:tc>
          <w:tcPr>
            <w:tcW w:w="667" w:type="pct"/>
            <w:vAlign w:val="center"/>
          </w:tcPr>
          <w:p w14:paraId="0DBFF85A" w14:textId="77777777" w:rsidR="00C131EB" w:rsidRPr="00C131EB" w:rsidRDefault="00C131EB" w:rsidP="00C131EB">
            <w:pPr>
              <w:jc w:val="center"/>
              <w:rPr>
                <w:bCs/>
                <w:sz w:val="20"/>
                <w:szCs w:val="20"/>
              </w:rPr>
            </w:pPr>
            <w:r w:rsidRPr="00C131EB">
              <w:rPr>
                <w:bCs/>
                <w:sz w:val="20"/>
                <w:szCs w:val="20"/>
              </w:rPr>
              <w:t>63</w:t>
            </w:r>
          </w:p>
        </w:tc>
        <w:tc>
          <w:tcPr>
            <w:tcW w:w="783" w:type="pct"/>
            <w:vAlign w:val="center"/>
          </w:tcPr>
          <w:p w14:paraId="18A745B3" w14:textId="77777777" w:rsidR="00C131EB" w:rsidRPr="00C131EB" w:rsidRDefault="00C131EB" w:rsidP="00C131EB">
            <w:pPr>
              <w:jc w:val="center"/>
              <w:rPr>
                <w:bCs/>
                <w:sz w:val="20"/>
                <w:szCs w:val="20"/>
              </w:rPr>
            </w:pPr>
            <w:r w:rsidRPr="00C131EB">
              <w:rPr>
                <w:bCs/>
                <w:sz w:val="20"/>
                <w:szCs w:val="20"/>
              </w:rPr>
              <w:t>-</w:t>
            </w:r>
          </w:p>
        </w:tc>
      </w:tr>
      <w:tr w:rsidR="006D0C78" w:rsidRPr="00C131EB" w14:paraId="63C81090" w14:textId="77777777" w:rsidTr="006D0C78">
        <w:trPr>
          <w:trHeight w:val="345"/>
        </w:trPr>
        <w:tc>
          <w:tcPr>
            <w:tcW w:w="615" w:type="pct"/>
            <w:noWrap/>
            <w:vAlign w:val="center"/>
          </w:tcPr>
          <w:p w14:paraId="2F350D08"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2141ADC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FB42B71" w14:textId="77777777" w:rsidR="00C131EB" w:rsidRPr="00C131EB" w:rsidRDefault="00C131EB" w:rsidP="00C131EB">
            <w:pPr>
              <w:jc w:val="center"/>
              <w:rPr>
                <w:bCs/>
                <w:sz w:val="20"/>
                <w:szCs w:val="20"/>
              </w:rPr>
            </w:pPr>
            <w:r w:rsidRPr="00C131EB">
              <w:rPr>
                <w:bCs/>
                <w:sz w:val="20"/>
                <w:szCs w:val="20"/>
              </w:rPr>
              <w:t>1982</w:t>
            </w:r>
          </w:p>
        </w:tc>
        <w:tc>
          <w:tcPr>
            <w:tcW w:w="717" w:type="pct"/>
            <w:vAlign w:val="center"/>
          </w:tcPr>
          <w:p w14:paraId="6DF375D3"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2FFC0F86" w14:textId="77777777" w:rsidR="00C131EB" w:rsidRPr="00C131EB" w:rsidRDefault="00C131EB" w:rsidP="00C131EB">
            <w:pPr>
              <w:jc w:val="center"/>
              <w:rPr>
                <w:bCs/>
                <w:sz w:val="20"/>
                <w:szCs w:val="20"/>
              </w:rPr>
            </w:pPr>
            <w:r w:rsidRPr="00C131EB">
              <w:rPr>
                <w:bCs/>
                <w:sz w:val="20"/>
                <w:szCs w:val="20"/>
              </w:rPr>
              <w:t>ул. Цагова</w:t>
            </w:r>
          </w:p>
        </w:tc>
        <w:tc>
          <w:tcPr>
            <w:tcW w:w="667" w:type="pct"/>
            <w:vAlign w:val="center"/>
          </w:tcPr>
          <w:p w14:paraId="73EC427F"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49BFF287" w14:textId="77777777" w:rsidR="00C131EB" w:rsidRPr="00C131EB" w:rsidRDefault="00C131EB" w:rsidP="00C131EB">
            <w:pPr>
              <w:jc w:val="center"/>
              <w:rPr>
                <w:bCs/>
                <w:sz w:val="20"/>
                <w:szCs w:val="20"/>
              </w:rPr>
            </w:pPr>
            <w:r w:rsidRPr="00C131EB">
              <w:rPr>
                <w:bCs/>
                <w:sz w:val="20"/>
                <w:szCs w:val="20"/>
              </w:rPr>
              <w:t>58</w:t>
            </w:r>
          </w:p>
        </w:tc>
      </w:tr>
      <w:tr w:rsidR="006D0C78" w:rsidRPr="00C131EB" w14:paraId="5E1978B7" w14:textId="77777777" w:rsidTr="006D0C78">
        <w:trPr>
          <w:trHeight w:val="345"/>
        </w:trPr>
        <w:tc>
          <w:tcPr>
            <w:tcW w:w="615" w:type="pct"/>
            <w:noWrap/>
            <w:vAlign w:val="center"/>
          </w:tcPr>
          <w:p w14:paraId="0D305742" w14:textId="77777777" w:rsidR="00C131EB" w:rsidRPr="00C131EB" w:rsidRDefault="00C131EB" w:rsidP="00C131EB">
            <w:pPr>
              <w:jc w:val="center"/>
              <w:rPr>
                <w:bCs/>
                <w:sz w:val="20"/>
                <w:szCs w:val="20"/>
              </w:rPr>
            </w:pPr>
            <w:r w:rsidRPr="00C131EB">
              <w:rPr>
                <w:bCs/>
                <w:sz w:val="20"/>
                <w:szCs w:val="20"/>
              </w:rPr>
              <w:lastRenderedPageBreak/>
              <w:t>245</w:t>
            </w:r>
          </w:p>
        </w:tc>
        <w:tc>
          <w:tcPr>
            <w:tcW w:w="530" w:type="pct"/>
            <w:vAlign w:val="center"/>
          </w:tcPr>
          <w:p w14:paraId="1290248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ED5B5DE" w14:textId="77777777" w:rsidR="00C131EB" w:rsidRPr="00C131EB" w:rsidRDefault="00C131EB" w:rsidP="00C131EB">
            <w:pPr>
              <w:jc w:val="center"/>
              <w:rPr>
                <w:bCs/>
                <w:sz w:val="20"/>
                <w:szCs w:val="20"/>
              </w:rPr>
            </w:pPr>
            <w:r w:rsidRPr="00C131EB">
              <w:rPr>
                <w:bCs/>
                <w:sz w:val="20"/>
                <w:szCs w:val="20"/>
              </w:rPr>
              <w:t>1989</w:t>
            </w:r>
          </w:p>
        </w:tc>
        <w:tc>
          <w:tcPr>
            <w:tcW w:w="717" w:type="pct"/>
            <w:vAlign w:val="center"/>
          </w:tcPr>
          <w:p w14:paraId="27AEDE4A"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7A929226" w14:textId="77777777" w:rsidR="00C131EB" w:rsidRPr="00C131EB" w:rsidRDefault="00C131EB" w:rsidP="00C131EB">
            <w:pPr>
              <w:jc w:val="center"/>
              <w:rPr>
                <w:bCs/>
                <w:sz w:val="20"/>
                <w:szCs w:val="20"/>
              </w:rPr>
            </w:pPr>
            <w:r w:rsidRPr="00C131EB">
              <w:rPr>
                <w:bCs/>
                <w:sz w:val="20"/>
                <w:szCs w:val="20"/>
              </w:rPr>
              <w:t>ул. Тамбиева</w:t>
            </w:r>
          </w:p>
        </w:tc>
        <w:tc>
          <w:tcPr>
            <w:tcW w:w="667" w:type="pct"/>
            <w:vAlign w:val="center"/>
          </w:tcPr>
          <w:p w14:paraId="63FDB0C4"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16733DE0" w14:textId="77777777" w:rsidR="00C131EB" w:rsidRPr="00C131EB" w:rsidRDefault="00C131EB" w:rsidP="00C131EB">
            <w:pPr>
              <w:jc w:val="center"/>
              <w:rPr>
                <w:bCs/>
                <w:sz w:val="20"/>
                <w:szCs w:val="20"/>
              </w:rPr>
            </w:pPr>
            <w:r w:rsidRPr="00C131EB">
              <w:rPr>
                <w:bCs/>
                <w:sz w:val="20"/>
                <w:szCs w:val="20"/>
              </w:rPr>
              <w:t>82</w:t>
            </w:r>
          </w:p>
        </w:tc>
      </w:tr>
      <w:tr w:rsidR="006D0C78" w:rsidRPr="00C131EB" w14:paraId="7420F335" w14:textId="77777777" w:rsidTr="006D0C78">
        <w:trPr>
          <w:trHeight w:val="345"/>
        </w:trPr>
        <w:tc>
          <w:tcPr>
            <w:tcW w:w="615" w:type="pct"/>
            <w:noWrap/>
            <w:vAlign w:val="center"/>
          </w:tcPr>
          <w:p w14:paraId="1238E31E"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2B6DB930"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B661E43" w14:textId="77777777" w:rsidR="00C131EB" w:rsidRPr="00C131EB" w:rsidRDefault="00C131EB" w:rsidP="00C131EB">
            <w:pPr>
              <w:jc w:val="center"/>
              <w:rPr>
                <w:bCs/>
                <w:sz w:val="20"/>
                <w:szCs w:val="20"/>
              </w:rPr>
            </w:pPr>
            <w:r w:rsidRPr="00C131EB">
              <w:rPr>
                <w:bCs/>
                <w:sz w:val="20"/>
                <w:szCs w:val="20"/>
              </w:rPr>
              <w:t>1985</w:t>
            </w:r>
          </w:p>
        </w:tc>
        <w:tc>
          <w:tcPr>
            <w:tcW w:w="717" w:type="pct"/>
            <w:vAlign w:val="center"/>
          </w:tcPr>
          <w:p w14:paraId="07A3B02F"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2DAAA543" w14:textId="77777777" w:rsidR="00C131EB" w:rsidRPr="00C131EB" w:rsidRDefault="00C131EB" w:rsidP="00C131EB">
            <w:pPr>
              <w:jc w:val="center"/>
              <w:rPr>
                <w:bCs/>
                <w:sz w:val="20"/>
                <w:szCs w:val="20"/>
              </w:rPr>
            </w:pPr>
            <w:r w:rsidRPr="00C131EB">
              <w:rPr>
                <w:bCs/>
                <w:sz w:val="20"/>
                <w:szCs w:val="20"/>
              </w:rPr>
              <w:t>Южное шоссе</w:t>
            </w:r>
          </w:p>
        </w:tc>
        <w:tc>
          <w:tcPr>
            <w:tcW w:w="667" w:type="pct"/>
            <w:vAlign w:val="center"/>
          </w:tcPr>
          <w:p w14:paraId="0692B8EF"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45CD6823" w14:textId="77777777" w:rsidR="00C131EB" w:rsidRPr="00C131EB" w:rsidRDefault="00C131EB" w:rsidP="00C131EB">
            <w:pPr>
              <w:jc w:val="center"/>
              <w:rPr>
                <w:bCs/>
                <w:sz w:val="20"/>
                <w:szCs w:val="20"/>
              </w:rPr>
            </w:pPr>
            <w:r w:rsidRPr="00C131EB">
              <w:rPr>
                <w:bCs/>
                <w:sz w:val="20"/>
                <w:szCs w:val="20"/>
              </w:rPr>
              <w:t>78</w:t>
            </w:r>
          </w:p>
        </w:tc>
      </w:tr>
      <w:tr w:rsidR="006D0C78" w:rsidRPr="00C131EB" w14:paraId="24FE118B" w14:textId="77777777" w:rsidTr="006D0C78">
        <w:trPr>
          <w:trHeight w:val="345"/>
        </w:trPr>
        <w:tc>
          <w:tcPr>
            <w:tcW w:w="615" w:type="pct"/>
            <w:noWrap/>
            <w:vAlign w:val="center"/>
          </w:tcPr>
          <w:p w14:paraId="2F1F390F"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5BDCB137"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C8770BC"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2FCA966" w14:textId="77777777" w:rsidR="00C131EB" w:rsidRPr="00C131EB" w:rsidRDefault="00C131EB" w:rsidP="00C131EB">
            <w:pPr>
              <w:jc w:val="center"/>
              <w:rPr>
                <w:bCs/>
                <w:sz w:val="20"/>
                <w:szCs w:val="20"/>
              </w:rPr>
            </w:pPr>
            <w:r w:rsidRPr="00C131EB">
              <w:rPr>
                <w:bCs/>
                <w:sz w:val="20"/>
                <w:szCs w:val="20"/>
              </w:rPr>
              <w:t>СДК</w:t>
            </w:r>
          </w:p>
        </w:tc>
        <w:tc>
          <w:tcPr>
            <w:tcW w:w="1110" w:type="pct"/>
            <w:noWrap/>
            <w:vAlign w:val="center"/>
          </w:tcPr>
          <w:p w14:paraId="21FB8460" w14:textId="77777777" w:rsidR="00C131EB" w:rsidRPr="00C131EB" w:rsidRDefault="00C131EB" w:rsidP="00C131EB">
            <w:pPr>
              <w:jc w:val="center"/>
              <w:rPr>
                <w:bCs/>
                <w:sz w:val="20"/>
                <w:szCs w:val="20"/>
              </w:rPr>
            </w:pPr>
            <w:r w:rsidRPr="00C131EB">
              <w:rPr>
                <w:bCs/>
                <w:sz w:val="20"/>
                <w:szCs w:val="20"/>
              </w:rPr>
              <w:t>Баксанское шоссе</w:t>
            </w:r>
          </w:p>
        </w:tc>
        <w:tc>
          <w:tcPr>
            <w:tcW w:w="667" w:type="pct"/>
            <w:vAlign w:val="center"/>
          </w:tcPr>
          <w:p w14:paraId="491213F1"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5593DFD0" w14:textId="77777777" w:rsidR="00C131EB" w:rsidRPr="00C131EB" w:rsidRDefault="00C131EB" w:rsidP="00C131EB">
            <w:pPr>
              <w:jc w:val="center"/>
              <w:rPr>
                <w:bCs/>
                <w:sz w:val="20"/>
                <w:szCs w:val="20"/>
              </w:rPr>
            </w:pPr>
            <w:r w:rsidRPr="00C131EB">
              <w:rPr>
                <w:bCs/>
                <w:sz w:val="20"/>
                <w:szCs w:val="20"/>
              </w:rPr>
              <w:t>71</w:t>
            </w:r>
          </w:p>
        </w:tc>
      </w:tr>
      <w:tr w:rsidR="006D0C78" w:rsidRPr="00C131EB" w14:paraId="09F9788A" w14:textId="77777777" w:rsidTr="006D0C78">
        <w:trPr>
          <w:trHeight w:val="345"/>
        </w:trPr>
        <w:tc>
          <w:tcPr>
            <w:tcW w:w="615" w:type="pct"/>
            <w:noWrap/>
            <w:vAlign w:val="center"/>
          </w:tcPr>
          <w:p w14:paraId="41F3D950"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42E4A768"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8F71659" w14:textId="77777777" w:rsidR="00C131EB" w:rsidRPr="00C131EB" w:rsidRDefault="00C131EB" w:rsidP="00C131EB">
            <w:pPr>
              <w:jc w:val="center"/>
              <w:rPr>
                <w:bCs/>
                <w:sz w:val="20"/>
                <w:szCs w:val="20"/>
              </w:rPr>
            </w:pPr>
            <w:r w:rsidRPr="00C131EB">
              <w:rPr>
                <w:bCs/>
                <w:sz w:val="20"/>
                <w:szCs w:val="20"/>
              </w:rPr>
              <w:t>1991</w:t>
            </w:r>
          </w:p>
        </w:tc>
        <w:tc>
          <w:tcPr>
            <w:tcW w:w="717" w:type="pct"/>
            <w:vAlign w:val="center"/>
          </w:tcPr>
          <w:p w14:paraId="1A213ECF" w14:textId="77777777" w:rsidR="00C131EB" w:rsidRPr="00C131EB" w:rsidRDefault="00C131EB" w:rsidP="00C131EB">
            <w:pPr>
              <w:jc w:val="center"/>
              <w:rPr>
                <w:bCs/>
                <w:sz w:val="20"/>
                <w:szCs w:val="20"/>
              </w:rPr>
            </w:pPr>
            <w:r w:rsidRPr="00C131EB">
              <w:rPr>
                <w:bCs/>
                <w:sz w:val="20"/>
                <w:szCs w:val="20"/>
              </w:rPr>
              <w:t>Амбар</w:t>
            </w:r>
          </w:p>
        </w:tc>
        <w:tc>
          <w:tcPr>
            <w:tcW w:w="1110" w:type="pct"/>
            <w:noWrap/>
            <w:vAlign w:val="center"/>
          </w:tcPr>
          <w:p w14:paraId="087342F3" w14:textId="77777777" w:rsidR="00C131EB" w:rsidRPr="00C131EB" w:rsidRDefault="00C131EB" w:rsidP="00C131EB">
            <w:pPr>
              <w:jc w:val="center"/>
              <w:rPr>
                <w:bCs/>
                <w:sz w:val="20"/>
                <w:szCs w:val="20"/>
              </w:rPr>
            </w:pPr>
            <w:r w:rsidRPr="00C131EB">
              <w:rPr>
                <w:bCs/>
                <w:sz w:val="20"/>
                <w:szCs w:val="20"/>
              </w:rPr>
              <w:t>ул. Кирпичная</w:t>
            </w:r>
          </w:p>
        </w:tc>
        <w:tc>
          <w:tcPr>
            <w:tcW w:w="667" w:type="pct"/>
            <w:vAlign w:val="center"/>
          </w:tcPr>
          <w:p w14:paraId="48DC1D26" w14:textId="77777777" w:rsidR="00C131EB" w:rsidRPr="00C131EB" w:rsidRDefault="00C131EB" w:rsidP="00C131EB">
            <w:pPr>
              <w:jc w:val="center"/>
              <w:rPr>
                <w:bCs/>
                <w:sz w:val="20"/>
                <w:szCs w:val="20"/>
              </w:rPr>
            </w:pPr>
            <w:r w:rsidRPr="00C131EB">
              <w:rPr>
                <w:bCs/>
                <w:sz w:val="20"/>
                <w:szCs w:val="20"/>
              </w:rPr>
              <w:t>630</w:t>
            </w:r>
          </w:p>
        </w:tc>
        <w:tc>
          <w:tcPr>
            <w:tcW w:w="783" w:type="pct"/>
            <w:vAlign w:val="center"/>
          </w:tcPr>
          <w:p w14:paraId="3F570F79" w14:textId="77777777" w:rsidR="00C131EB" w:rsidRPr="00C131EB" w:rsidRDefault="00C131EB" w:rsidP="00C131EB">
            <w:pPr>
              <w:jc w:val="center"/>
              <w:rPr>
                <w:bCs/>
                <w:sz w:val="20"/>
                <w:szCs w:val="20"/>
              </w:rPr>
            </w:pPr>
            <w:r w:rsidRPr="00C131EB">
              <w:rPr>
                <w:bCs/>
                <w:sz w:val="20"/>
                <w:szCs w:val="20"/>
              </w:rPr>
              <w:t>-</w:t>
            </w:r>
          </w:p>
        </w:tc>
      </w:tr>
      <w:tr w:rsidR="006D0C78" w:rsidRPr="00C131EB" w14:paraId="520C4361" w14:textId="77777777" w:rsidTr="006D0C78">
        <w:trPr>
          <w:trHeight w:val="345"/>
        </w:trPr>
        <w:tc>
          <w:tcPr>
            <w:tcW w:w="615" w:type="pct"/>
            <w:noWrap/>
            <w:vAlign w:val="center"/>
          </w:tcPr>
          <w:p w14:paraId="429208F8"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776EECD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75807FF1"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5DB9355D" w14:textId="77777777" w:rsidR="00C131EB" w:rsidRPr="00C131EB" w:rsidRDefault="00C131EB" w:rsidP="00C131EB">
            <w:pPr>
              <w:jc w:val="center"/>
              <w:rPr>
                <w:bCs/>
                <w:sz w:val="20"/>
                <w:szCs w:val="20"/>
              </w:rPr>
            </w:pPr>
            <w:r w:rsidRPr="00C131EB">
              <w:rPr>
                <w:bCs/>
                <w:sz w:val="20"/>
                <w:szCs w:val="20"/>
              </w:rPr>
              <w:t>СОШ « 9</w:t>
            </w:r>
          </w:p>
        </w:tc>
        <w:tc>
          <w:tcPr>
            <w:tcW w:w="1110" w:type="pct"/>
            <w:noWrap/>
            <w:vAlign w:val="center"/>
          </w:tcPr>
          <w:p w14:paraId="25411185" w14:textId="77777777" w:rsidR="00C131EB" w:rsidRPr="00C131EB" w:rsidRDefault="00C131EB" w:rsidP="00C131EB">
            <w:pPr>
              <w:jc w:val="center"/>
              <w:rPr>
                <w:bCs/>
                <w:sz w:val="20"/>
                <w:szCs w:val="20"/>
              </w:rPr>
            </w:pPr>
            <w:r w:rsidRPr="00C131EB">
              <w:rPr>
                <w:bCs/>
                <w:sz w:val="20"/>
                <w:szCs w:val="20"/>
              </w:rPr>
              <w:t>-</w:t>
            </w:r>
          </w:p>
        </w:tc>
        <w:tc>
          <w:tcPr>
            <w:tcW w:w="667" w:type="pct"/>
            <w:vAlign w:val="center"/>
          </w:tcPr>
          <w:p w14:paraId="4C49E1E6"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496C1271" w14:textId="77777777" w:rsidR="00C131EB" w:rsidRPr="00C131EB" w:rsidRDefault="00C131EB" w:rsidP="00C131EB">
            <w:pPr>
              <w:jc w:val="center"/>
              <w:rPr>
                <w:bCs/>
                <w:sz w:val="20"/>
                <w:szCs w:val="20"/>
              </w:rPr>
            </w:pPr>
            <w:r w:rsidRPr="00C131EB">
              <w:rPr>
                <w:bCs/>
                <w:sz w:val="20"/>
                <w:szCs w:val="20"/>
              </w:rPr>
              <w:t>-</w:t>
            </w:r>
          </w:p>
        </w:tc>
      </w:tr>
      <w:tr w:rsidR="006D0C78" w:rsidRPr="00C131EB" w14:paraId="2E824D09" w14:textId="77777777" w:rsidTr="006D0C78">
        <w:trPr>
          <w:trHeight w:val="345"/>
        </w:trPr>
        <w:tc>
          <w:tcPr>
            <w:tcW w:w="615" w:type="pct"/>
            <w:noWrap/>
            <w:vAlign w:val="center"/>
          </w:tcPr>
          <w:p w14:paraId="3B81C145"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7BE0568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8642014" w14:textId="77777777" w:rsidR="00C131EB" w:rsidRPr="00C131EB" w:rsidRDefault="00C131EB" w:rsidP="00C131EB">
            <w:pPr>
              <w:jc w:val="center"/>
              <w:rPr>
                <w:bCs/>
                <w:sz w:val="20"/>
                <w:szCs w:val="20"/>
              </w:rPr>
            </w:pPr>
            <w:r w:rsidRPr="00C131EB">
              <w:rPr>
                <w:bCs/>
                <w:sz w:val="20"/>
                <w:szCs w:val="20"/>
              </w:rPr>
              <w:t>1989</w:t>
            </w:r>
          </w:p>
        </w:tc>
        <w:tc>
          <w:tcPr>
            <w:tcW w:w="717" w:type="pct"/>
            <w:vAlign w:val="center"/>
          </w:tcPr>
          <w:p w14:paraId="642F9188"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0FEEE853" w14:textId="77777777" w:rsidR="00C131EB" w:rsidRPr="00C131EB" w:rsidRDefault="00C131EB" w:rsidP="00C131EB">
            <w:pPr>
              <w:jc w:val="center"/>
              <w:rPr>
                <w:bCs/>
                <w:sz w:val="20"/>
                <w:szCs w:val="20"/>
              </w:rPr>
            </w:pPr>
            <w:r w:rsidRPr="00C131EB">
              <w:rPr>
                <w:bCs/>
                <w:sz w:val="20"/>
                <w:szCs w:val="20"/>
              </w:rPr>
              <w:t>ул. Тамбиева- ул. Куашева</w:t>
            </w:r>
          </w:p>
        </w:tc>
        <w:tc>
          <w:tcPr>
            <w:tcW w:w="667" w:type="pct"/>
            <w:vAlign w:val="center"/>
          </w:tcPr>
          <w:p w14:paraId="5B536A6E"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2A26D33B" w14:textId="77777777" w:rsidR="00C131EB" w:rsidRPr="00C131EB" w:rsidRDefault="00C131EB" w:rsidP="00C131EB">
            <w:pPr>
              <w:jc w:val="center"/>
              <w:rPr>
                <w:bCs/>
                <w:sz w:val="20"/>
                <w:szCs w:val="20"/>
              </w:rPr>
            </w:pPr>
            <w:r w:rsidRPr="00C131EB">
              <w:rPr>
                <w:bCs/>
                <w:sz w:val="20"/>
                <w:szCs w:val="20"/>
              </w:rPr>
              <w:t>52</w:t>
            </w:r>
          </w:p>
        </w:tc>
      </w:tr>
      <w:tr w:rsidR="006D0C78" w:rsidRPr="00C131EB" w14:paraId="0C6992A6" w14:textId="77777777" w:rsidTr="006D0C78">
        <w:trPr>
          <w:trHeight w:val="345"/>
        </w:trPr>
        <w:tc>
          <w:tcPr>
            <w:tcW w:w="615" w:type="pct"/>
            <w:noWrap/>
            <w:vAlign w:val="center"/>
          </w:tcPr>
          <w:p w14:paraId="57D21A80"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324F7E3D"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EAAA68E" w14:textId="77777777" w:rsidR="00C131EB" w:rsidRPr="00C131EB" w:rsidRDefault="00C131EB" w:rsidP="00C131EB">
            <w:pPr>
              <w:jc w:val="center"/>
              <w:rPr>
                <w:bCs/>
                <w:sz w:val="20"/>
                <w:szCs w:val="20"/>
              </w:rPr>
            </w:pPr>
            <w:r w:rsidRPr="00C131EB">
              <w:rPr>
                <w:bCs/>
                <w:sz w:val="20"/>
                <w:szCs w:val="20"/>
              </w:rPr>
              <w:t>1989</w:t>
            </w:r>
          </w:p>
        </w:tc>
        <w:tc>
          <w:tcPr>
            <w:tcW w:w="717" w:type="pct"/>
            <w:vAlign w:val="center"/>
          </w:tcPr>
          <w:p w14:paraId="63C4587F"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7E83E1D7" w14:textId="77777777" w:rsidR="00C131EB" w:rsidRPr="00C131EB" w:rsidRDefault="00C131EB" w:rsidP="00C131EB">
            <w:pPr>
              <w:jc w:val="center"/>
              <w:rPr>
                <w:bCs/>
                <w:sz w:val="20"/>
                <w:szCs w:val="20"/>
              </w:rPr>
            </w:pPr>
            <w:r w:rsidRPr="00C131EB">
              <w:rPr>
                <w:bCs/>
                <w:sz w:val="20"/>
                <w:szCs w:val="20"/>
              </w:rPr>
              <w:t>ул. Кокова- ул. Куашева</w:t>
            </w:r>
          </w:p>
        </w:tc>
        <w:tc>
          <w:tcPr>
            <w:tcW w:w="667" w:type="pct"/>
            <w:vAlign w:val="center"/>
          </w:tcPr>
          <w:p w14:paraId="247BEFEA"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41AFB2C2" w14:textId="77777777" w:rsidR="00C131EB" w:rsidRPr="00C131EB" w:rsidRDefault="00C131EB" w:rsidP="00C131EB">
            <w:pPr>
              <w:jc w:val="center"/>
              <w:rPr>
                <w:bCs/>
                <w:sz w:val="20"/>
                <w:szCs w:val="20"/>
              </w:rPr>
            </w:pPr>
            <w:r w:rsidRPr="00C131EB">
              <w:rPr>
                <w:bCs/>
                <w:sz w:val="20"/>
                <w:szCs w:val="20"/>
              </w:rPr>
              <w:t>51</w:t>
            </w:r>
          </w:p>
        </w:tc>
      </w:tr>
      <w:tr w:rsidR="006D0C78" w:rsidRPr="00C131EB" w14:paraId="3AA7A946" w14:textId="77777777" w:rsidTr="006D0C78">
        <w:trPr>
          <w:trHeight w:val="345"/>
        </w:trPr>
        <w:tc>
          <w:tcPr>
            <w:tcW w:w="615" w:type="pct"/>
            <w:noWrap/>
            <w:vAlign w:val="center"/>
          </w:tcPr>
          <w:p w14:paraId="492B996F"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28AA1AD5"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0D41940" w14:textId="77777777" w:rsidR="00C131EB" w:rsidRPr="00C131EB" w:rsidRDefault="00C131EB" w:rsidP="00C131EB">
            <w:pPr>
              <w:jc w:val="center"/>
              <w:rPr>
                <w:bCs/>
                <w:sz w:val="20"/>
                <w:szCs w:val="20"/>
              </w:rPr>
            </w:pPr>
            <w:r w:rsidRPr="00C131EB">
              <w:rPr>
                <w:bCs/>
                <w:sz w:val="20"/>
                <w:szCs w:val="20"/>
              </w:rPr>
              <w:t>1989</w:t>
            </w:r>
          </w:p>
        </w:tc>
        <w:tc>
          <w:tcPr>
            <w:tcW w:w="717" w:type="pct"/>
            <w:vAlign w:val="center"/>
          </w:tcPr>
          <w:p w14:paraId="03D964C0"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5FACB94" w14:textId="77777777" w:rsidR="00C131EB" w:rsidRPr="00C131EB" w:rsidRDefault="00C131EB" w:rsidP="00C131EB">
            <w:pPr>
              <w:jc w:val="center"/>
              <w:rPr>
                <w:bCs/>
                <w:sz w:val="20"/>
                <w:szCs w:val="20"/>
              </w:rPr>
            </w:pPr>
            <w:r w:rsidRPr="00C131EB">
              <w:rPr>
                <w:bCs/>
                <w:sz w:val="20"/>
                <w:szCs w:val="20"/>
              </w:rPr>
              <w:t>ул. Апанасова- ул. Краснозн.</w:t>
            </w:r>
          </w:p>
        </w:tc>
        <w:tc>
          <w:tcPr>
            <w:tcW w:w="667" w:type="pct"/>
            <w:vAlign w:val="center"/>
          </w:tcPr>
          <w:p w14:paraId="4160BE96"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377C67D2" w14:textId="77777777" w:rsidR="00C131EB" w:rsidRPr="00C131EB" w:rsidRDefault="00C131EB" w:rsidP="00C131EB">
            <w:pPr>
              <w:jc w:val="center"/>
              <w:rPr>
                <w:bCs/>
                <w:sz w:val="20"/>
                <w:szCs w:val="20"/>
              </w:rPr>
            </w:pPr>
            <w:r w:rsidRPr="00C131EB">
              <w:rPr>
                <w:bCs/>
                <w:sz w:val="20"/>
                <w:szCs w:val="20"/>
              </w:rPr>
              <w:t>52</w:t>
            </w:r>
          </w:p>
        </w:tc>
      </w:tr>
      <w:tr w:rsidR="006D0C78" w:rsidRPr="00C131EB" w14:paraId="4EB217A5" w14:textId="77777777" w:rsidTr="006D0C78">
        <w:trPr>
          <w:trHeight w:val="345"/>
        </w:trPr>
        <w:tc>
          <w:tcPr>
            <w:tcW w:w="615" w:type="pct"/>
            <w:noWrap/>
            <w:vAlign w:val="center"/>
          </w:tcPr>
          <w:p w14:paraId="4D15AEEE"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53E4CBC2"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B69AF84"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707F0CDA" w14:textId="77777777" w:rsidR="00C131EB" w:rsidRPr="00C131EB" w:rsidRDefault="00C131EB" w:rsidP="00C131EB">
            <w:pPr>
              <w:jc w:val="center"/>
              <w:rPr>
                <w:bCs/>
                <w:sz w:val="20"/>
                <w:szCs w:val="20"/>
              </w:rPr>
            </w:pPr>
            <w:r w:rsidRPr="00C131EB">
              <w:rPr>
                <w:bCs/>
                <w:sz w:val="20"/>
                <w:szCs w:val="20"/>
              </w:rPr>
              <w:t>Омега</w:t>
            </w:r>
          </w:p>
        </w:tc>
        <w:tc>
          <w:tcPr>
            <w:tcW w:w="1110" w:type="pct"/>
            <w:noWrap/>
            <w:vAlign w:val="center"/>
          </w:tcPr>
          <w:p w14:paraId="551D0659" w14:textId="77777777" w:rsidR="00C131EB" w:rsidRPr="00C131EB" w:rsidRDefault="00C131EB" w:rsidP="00C131EB">
            <w:pPr>
              <w:jc w:val="center"/>
              <w:rPr>
                <w:bCs/>
                <w:sz w:val="20"/>
                <w:szCs w:val="20"/>
              </w:rPr>
            </w:pPr>
            <w:r w:rsidRPr="00C131EB">
              <w:rPr>
                <w:bCs/>
                <w:sz w:val="20"/>
                <w:szCs w:val="20"/>
              </w:rPr>
              <w:t>Баксанское шоссе</w:t>
            </w:r>
          </w:p>
        </w:tc>
        <w:tc>
          <w:tcPr>
            <w:tcW w:w="667" w:type="pct"/>
            <w:vAlign w:val="center"/>
          </w:tcPr>
          <w:p w14:paraId="5589679C"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1358BF5D" w14:textId="77777777" w:rsidR="00C131EB" w:rsidRPr="00C131EB" w:rsidRDefault="00C131EB" w:rsidP="00C131EB">
            <w:pPr>
              <w:jc w:val="center"/>
              <w:rPr>
                <w:bCs/>
                <w:sz w:val="20"/>
                <w:szCs w:val="20"/>
              </w:rPr>
            </w:pPr>
            <w:r w:rsidRPr="00C131EB">
              <w:rPr>
                <w:bCs/>
                <w:sz w:val="20"/>
                <w:szCs w:val="20"/>
              </w:rPr>
              <w:t>-</w:t>
            </w:r>
          </w:p>
        </w:tc>
      </w:tr>
      <w:tr w:rsidR="006D0C78" w:rsidRPr="00C131EB" w14:paraId="7FC47DA7" w14:textId="77777777" w:rsidTr="006D0C78">
        <w:trPr>
          <w:trHeight w:val="345"/>
        </w:trPr>
        <w:tc>
          <w:tcPr>
            <w:tcW w:w="615" w:type="pct"/>
            <w:noWrap/>
            <w:vAlign w:val="center"/>
          </w:tcPr>
          <w:p w14:paraId="2141EC03"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7907E51C"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3EED61F3"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33D38E01" w14:textId="77777777" w:rsidR="00C131EB" w:rsidRPr="00C131EB" w:rsidRDefault="00C131EB" w:rsidP="00C131EB">
            <w:pPr>
              <w:jc w:val="center"/>
              <w:rPr>
                <w:bCs/>
                <w:sz w:val="20"/>
                <w:szCs w:val="20"/>
              </w:rPr>
            </w:pPr>
            <w:r w:rsidRPr="00C131EB">
              <w:rPr>
                <w:bCs/>
                <w:sz w:val="20"/>
                <w:szCs w:val="20"/>
              </w:rPr>
              <w:t>ИП Зеушев</w:t>
            </w:r>
          </w:p>
        </w:tc>
        <w:tc>
          <w:tcPr>
            <w:tcW w:w="1110" w:type="pct"/>
            <w:noWrap/>
            <w:vAlign w:val="center"/>
          </w:tcPr>
          <w:p w14:paraId="55FB9753" w14:textId="77777777" w:rsidR="00C131EB" w:rsidRPr="00C131EB" w:rsidRDefault="00C131EB" w:rsidP="00C131EB">
            <w:pPr>
              <w:jc w:val="center"/>
              <w:rPr>
                <w:bCs/>
                <w:sz w:val="20"/>
                <w:szCs w:val="20"/>
              </w:rPr>
            </w:pPr>
            <w:r w:rsidRPr="00C131EB">
              <w:rPr>
                <w:bCs/>
                <w:sz w:val="20"/>
                <w:szCs w:val="20"/>
              </w:rPr>
              <w:t>Баксанское шоссе</w:t>
            </w:r>
          </w:p>
        </w:tc>
        <w:tc>
          <w:tcPr>
            <w:tcW w:w="667" w:type="pct"/>
            <w:vAlign w:val="center"/>
          </w:tcPr>
          <w:p w14:paraId="2FE938A0"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212E1410" w14:textId="77777777" w:rsidR="00C131EB" w:rsidRPr="00C131EB" w:rsidRDefault="00C131EB" w:rsidP="00C131EB">
            <w:pPr>
              <w:jc w:val="center"/>
              <w:rPr>
                <w:bCs/>
                <w:sz w:val="20"/>
                <w:szCs w:val="20"/>
              </w:rPr>
            </w:pPr>
            <w:r w:rsidRPr="00C131EB">
              <w:rPr>
                <w:bCs/>
                <w:sz w:val="20"/>
                <w:szCs w:val="20"/>
              </w:rPr>
              <w:t>-</w:t>
            </w:r>
          </w:p>
        </w:tc>
      </w:tr>
      <w:tr w:rsidR="006D0C78" w:rsidRPr="00C131EB" w14:paraId="6EE728EF" w14:textId="77777777" w:rsidTr="006D0C78">
        <w:trPr>
          <w:trHeight w:val="345"/>
        </w:trPr>
        <w:tc>
          <w:tcPr>
            <w:tcW w:w="615" w:type="pct"/>
            <w:noWrap/>
            <w:vAlign w:val="center"/>
          </w:tcPr>
          <w:p w14:paraId="301579B0"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42EA1EE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AAFF562" w14:textId="77777777" w:rsidR="00C131EB" w:rsidRPr="00C131EB" w:rsidRDefault="00C131EB" w:rsidP="00C131EB">
            <w:pPr>
              <w:jc w:val="center"/>
              <w:rPr>
                <w:bCs/>
                <w:sz w:val="20"/>
                <w:szCs w:val="20"/>
              </w:rPr>
            </w:pPr>
            <w:r w:rsidRPr="00C131EB">
              <w:rPr>
                <w:bCs/>
                <w:sz w:val="20"/>
                <w:szCs w:val="20"/>
              </w:rPr>
              <w:t>1989</w:t>
            </w:r>
          </w:p>
        </w:tc>
        <w:tc>
          <w:tcPr>
            <w:tcW w:w="717" w:type="pct"/>
            <w:vAlign w:val="center"/>
          </w:tcPr>
          <w:p w14:paraId="3B65814D"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401E3280" w14:textId="77777777" w:rsidR="00C131EB" w:rsidRPr="00C131EB" w:rsidRDefault="00C131EB" w:rsidP="00C131EB">
            <w:pPr>
              <w:jc w:val="center"/>
              <w:rPr>
                <w:bCs/>
                <w:sz w:val="20"/>
                <w:szCs w:val="20"/>
              </w:rPr>
            </w:pPr>
            <w:r w:rsidRPr="00C131EB">
              <w:rPr>
                <w:bCs/>
                <w:sz w:val="20"/>
                <w:szCs w:val="20"/>
              </w:rPr>
              <w:t>ул. Апанасова- ул. Краснознаменная</w:t>
            </w:r>
          </w:p>
        </w:tc>
        <w:tc>
          <w:tcPr>
            <w:tcW w:w="667" w:type="pct"/>
            <w:vAlign w:val="center"/>
          </w:tcPr>
          <w:p w14:paraId="618435EF"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2815FF12" w14:textId="77777777" w:rsidR="00C131EB" w:rsidRPr="00C131EB" w:rsidRDefault="00C131EB" w:rsidP="00C131EB">
            <w:pPr>
              <w:jc w:val="center"/>
              <w:rPr>
                <w:bCs/>
                <w:sz w:val="20"/>
                <w:szCs w:val="20"/>
              </w:rPr>
            </w:pPr>
            <w:r w:rsidRPr="00C131EB">
              <w:rPr>
                <w:bCs/>
                <w:sz w:val="20"/>
                <w:szCs w:val="20"/>
              </w:rPr>
              <w:t>68</w:t>
            </w:r>
          </w:p>
        </w:tc>
      </w:tr>
      <w:tr w:rsidR="006D0C78" w:rsidRPr="00C131EB" w14:paraId="45ED35D1" w14:textId="77777777" w:rsidTr="006D0C78">
        <w:trPr>
          <w:trHeight w:val="345"/>
        </w:trPr>
        <w:tc>
          <w:tcPr>
            <w:tcW w:w="615" w:type="pct"/>
            <w:noWrap/>
            <w:vAlign w:val="center"/>
          </w:tcPr>
          <w:p w14:paraId="351A3908"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4A0ACA70"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B04FF0F"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29B9AA28" w14:textId="77777777" w:rsidR="00C131EB" w:rsidRPr="00C131EB" w:rsidRDefault="00C131EB" w:rsidP="00C131EB">
            <w:pPr>
              <w:jc w:val="center"/>
              <w:rPr>
                <w:bCs/>
                <w:sz w:val="20"/>
                <w:szCs w:val="20"/>
              </w:rPr>
            </w:pPr>
            <w:r w:rsidRPr="00C131EB">
              <w:rPr>
                <w:bCs/>
                <w:sz w:val="20"/>
                <w:szCs w:val="20"/>
              </w:rPr>
              <w:t>Птичник</w:t>
            </w:r>
          </w:p>
        </w:tc>
        <w:tc>
          <w:tcPr>
            <w:tcW w:w="1110" w:type="pct"/>
            <w:noWrap/>
            <w:vAlign w:val="center"/>
          </w:tcPr>
          <w:p w14:paraId="52C193DA" w14:textId="77777777" w:rsidR="00C131EB" w:rsidRPr="00C131EB" w:rsidRDefault="00C131EB" w:rsidP="00C131EB">
            <w:pPr>
              <w:jc w:val="center"/>
              <w:rPr>
                <w:bCs/>
                <w:sz w:val="20"/>
                <w:szCs w:val="20"/>
              </w:rPr>
            </w:pPr>
            <w:r w:rsidRPr="00C131EB">
              <w:rPr>
                <w:bCs/>
                <w:sz w:val="20"/>
                <w:szCs w:val="20"/>
              </w:rPr>
              <w:t>ул. 400-летия</w:t>
            </w:r>
          </w:p>
        </w:tc>
        <w:tc>
          <w:tcPr>
            <w:tcW w:w="667" w:type="pct"/>
            <w:vAlign w:val="center"/>
          </w:tcPr>
          <w:p w14:paraId="6751EB6F"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4CC1E7FA" w14:textId="77777777" w:rsidR="00C131EB" w:rsidRPr="00C131EB" w:rsidRDefault="00C131EB" w:rsidP="00C131EB">
            <w:pPr>
              <w:jc w:val="center"/>
              <w:rPr>
                <w:bCs/>
                <w:sz w:val="20"/>
                <w:szCs w:val="20"/>
              </w:rPr>
            </w:pPr>
            <w:r w:rsidRPr="00C131EB">
              <w:rPr>
                <w:bCs/>
                <w:sz w:val="20"/>
                <w:szCs w:val="20"/>
              </w:rPr>
              <w:t>-</w:t>
            </w:r>
          </w:p>
        </w:tc>
      </w:tr>
      <w:tr w:rsidR="006D0C78" w:rsidRPr="00C131EB" w14:paraId="5B06DDA1" w14:textId="77777777" w:rsidTr="006D0C78">
        <w:trPr>
          <w:trHeight w:val="345"/>
        </w:trPr>
        <w:tc>
          <w:tcPr>
            <w:tcW w:w="615" w:type="pct"/>
            <w:noWrap/>
            <w:vAlign w:val="center"/>
          </w:tcPr>
          <w:p w14:paraId="38365E28" w14:textId="77777777" w:rsidR="00C131EB" w:rsidRPr="00C131EB" w:rsidRDefault="00C131EB" w:rsidP="00C131EB">
            <w:pPr>
              <w:jc w:val="center"/>
              <w:rPr>
                <w:bCs/>
                <w:sz w:val="20"/>
                <w:szCs w:val="20"/>
              </w:rPr>
            </w:pPr>
            <w:r w:rsidRPr="00C131EB">
              <w:rPr>
                <w:bCs/>
                <w:sz w:val="20"/>
                <w:szCs w:val="20"/>
              </w:rPr>
              <w:t>245</w:t>
            </w:r>
          </w:p>
        </w:tc>
        <w:tc>
          <w:tcPr>
            <w:tcW w:w="530" w:type="pct"/>
            <w:vAlign w:val="center"/>
          </w:tcPr>
          <w:p w14:paraId="18C6E619"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2175FE16"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6A163E4" w14:textId="77777777" w:rsidR="00C131EB" w:rsidRPr="00C131EB" w:rsidRDefault="00C131EB" w:rsidP="00C131EB">
            <w:pPr>
              <w:jc w:val="center"/>
              <w:rPr>
                <w:bCs/>
                <w:sz w:val="20"/>
                <w:szCs w:val="20"/>
              </w:rPr>
            </w:pPr>
            <w:r w:rsidRPr="00C131EB">
              <w:rPr>
                <w:bCs/>
                <w:sz w:val="20"/>
                <w:szCs w:val="20"/>
              </w:rPr>
              <w:t>Быт</w:t>
            </w:r>
          </w:p>
        </w:tc>
        <w:tc>
          <w:tcPr>
            <w:tcW w:w="1110" w:type="pct"/>
            <w:noWrap/>
            <w:vAlign w:val="center"/>
          </w:tcPr>
          <w:p w14:paraId="3881E9C3" w14:textId="77777777" w:rsidR="00C131EB" w:rsidRPr="00C131EB" w:rsidRDefault="00C131EB" w:rsidP="00C131EB">
            <w:pPr>
              <w:jc w:val="center"/>
              <w:rPr>
                <w:bCs/>
                <w:sz w:val="20"/>
                <w:szCs w:val="20"/>
              </w:rPr>
            </w:pPr>
            <w:r w:rsidRPr="00C131EB">
              <w:rPr>
                <w:bCs/>
                <w:sz w:val="20"/>
                <w:szCs w:val="20"/>
              </w:rPr>
              <w:t>пер. Колхозный</w:t>
            </w:r>
          </w:p>
        </w:tc>
        <w:tc>
          <w:tcPr>
            <w:tcW w:w="667" w:type="pct"/>
            <w:vAlign w:val="center"/>
          </w:tcPr>
          <w:p w14:paraId="6AF19FB3"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52888944" w14:textId="77777777" w:rsidR="00C131EB" w:rsidRPr="00C131EB" w:rsidRDefault="00C131EB" w:rsidP="00C131EB">
            <w:pPr>
              <w:jc w:val="center"/>
              <w:rPr>
                <w:bCs/>
                <w:sz w:val="20"/>
                <w:szCs w:val="20"/>
              </w:rPr>
            </w:pPr>
            <w:r w:rsidRPr="00C131EB">
              <w:rPr>
                <w:bCs/>
                <w:sz w:val="20"/>
                <w:szCs w:val="20"/>
              </w:rPr>
              <w:t>57</w:t>
            </w:r>
          </w:p>
        </w:tc>
      </w:tr>
      <w:tr w:rsidR="006D0C78" w:rsidRPr="00C131EB" w14:paraId="5048A509" w14:textId="77777777" w:rsidTr="006D0C78">
        <w:trPr>
          <w:trHeight w:val="345"/>
        </w:trPr>
        <w:tc>
          <w:tcPr>
            <w:tcW w:w="615" w:type="pct"/>
            <w:noWrap/>
            <w:vAlign w:val="center"/>
          </w:tcPr>
          <w:p w14:paraId="317140DB" w14:textId="77777777" w:rsidR="00C131EB" w:rsidRPr="00C131EB" w:rsidRDefault="00C131EB" w:rsidP="00C131EB">
            <w:pPr>
              <w:jc w:val="center"/>
              <w:rPr>
                <w:bCs/>
                <w:sz w:val="20"/>
                <w:szCs w:val="20"/>
              </w:rPr>
            </w:pPr>
            <w:r w:rsidRPr="00C131EB">
              <w:rPr>
                <w:bCs/>
                <w:sz w:val="20"/>
                <w:szCs w:val="20"/>
              </w:rPr>
              <w:t>104</w:t>
            </w:r>
          </w:p>
        </w:tc>
        <w:tc>
          <w:tcPr>
            <w:tcW w:w="530" w:type="pct"/>
            <w:vAlign w:val="center"/>
          </w:tcPr>
          <w:p w14:paraId="60D1E374"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6F0FC76F" w14:textId="77777777" w:rsidR="00C131EB" w:rsidRPr="00C131EB" w:rsidRDefault="00C131EB" w:rsidP="00C131EB">
            <w:pPr>
              <w:jc w:val="center"/>
              <w:rPr>
                <w:bCs/>
                <w:sz w:val="20"/>
                <w:szCs w:val="20"/>
              </w:rPr>
            </w:pPr>
            <w:r w:rsidRPr="00C131EB">
              <w:rPr>
                <w:bCs/>
                <w:sz w:val="20"/>
                <w:szCs w:val="20"/>
              </w:rPr>
              <w:t>1989</w:t>
            </w:r>
          </w:p>
        </w:tc>
        <w:tc>
          <w:tcPr>
            <w:tcW w:w="717" w:type="pct"/>
            <w:vAlign w:val="center"/>
          </w:tcPr>
          <w:p w14:paraId="4B62D58D"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29A74F2D" w14:textId="77777777" w:rsidR="00C131EB" w:rsidRPr="00C131EB" w:rsidRDefault="00C131EB" w:rsidP="00C131EB">
            <w:pPr>
              <w:jc w:val="center"/>
              <w:rPr>
                <w:bCs/>
                <w:sz w:val="20"/>
                <w:szCs w:val="20"/>
              </w:rPr>
            </w:pPr>
            <w:r w:rsidRPr="00C131EB">
              <w:rPr>
                <w:bCs/>
                <w:sz w:val="20"/>
                <w:szCs w:val="20"/>
              </w:rPr>
              <w:t>ул. Цагова</w:t>
            </w:r>
          </w:p>
        </w:tc>
        <w:tc>
          <w:tcPr>
            <w:tcW w:w="667" w:type="pct"/>
            <w:vAlign w:val="center"/>
          </w:tcPr>
          <w:p w14:paraId="129539BB" w14:textId="77777777" w:rsidR="00C131EB" w:rsidRPr="00C131EB" w:rsidRDefault="00C131EB" w:rsidP="00C131EB">
            <w:pPr>
              <w:jc w:val="center"/>
              <w:rPr>
                <w:bCs/>
                <w:sz w:val="20"/>
                <w:szCs w:val="20"/>
              </w:rPr>
            </w:pPr>
            <w:r w:rsidRPr="00C131EB">
              <w:rPr>
                <w:bCs/>
                <w:sz w:val="20"/>
                <w:szCs w:val="20"/>
              </w:rPr>
              <w:t>100</w:t>
            </w:r>
          </w:p>
        </w:tc>
        <w:tc>
          <w:tcPr>
            <w:tcW w:w="783" w:type="pct"/>
            <w:vAlign w:val="center"/>
          </w:tcPr>
          <w:p w14:paraId="01D4803F" w14:textId="77777777" w:rsidR="00C131EB" w:rsidRPr="00C131EB" w:rsidRDefault="00C131EB" w:rsidP="00C131EB">
            <w:pPr>
              <w:jc w:val="center"/>
              <w:rPr>
                <w:bCs/>
                <w:sz w:val="20"/>
                <w:szCs w:val="20"/>
              </w:rPr>
            </w:pPr>
            <w:r w:rsidRPr="00C131EB">
              <w:rPr>
                <w:bCs/>
                <w:sz w:val="20"/>
                <w:szCs w:val="20"/>
              </w:rPr>
              <w:t>83</w:t>
            </w:r>
          </w:p>
        </w:tc>
      </w:tr>
      <w:tr w:rsidR="006D0C78" w:rsidRPr="00C131EB" w14:paraId="12E41E84" w14:textId="77777777" w:rsidTr="006D0C78">
        <w:trPr>
          <w:trHeight w:val="345"/>
        </w:trPr>
        <w:tc>
          <w:tcPr>
            <w:tcW w:w="615" w:type="pct"/>
            <w:noWrap/>
            <w:vAlign w:val="center"/>
          </w:tcPr>
          <w:p w14:paraId="0DF0344C" w14:textId="77777777" w:rsidR="00C131EB" w:rsidRPr="00C131EB" w:rsidRDefault="00C131EB" w:rsidP="00C131EB">
            <w:pPr>
              <w:jc w:val="center"/>
              <w:rPr>
                <w:bCs/>
                <w:sz w:val="20"/>
                <w:szCs w:val="20"/>
              </w:rPr>
            </w:pPr>
            <w:r w:rsidRPr="00C131EB">
              <w:rPr>
                <w:bCs/>
                <w:sz w:val="20"/>
                <w:szCs w:val="20"/>
              </w:rPr>
              <w:t>104</w:t>
            </w:r>
          </w:p>
        </w:tc>
        <w:tc>
          <w:tcPr>
            <w:tcW w:w="530" w:type="pct"/>
            <w:vAlign w:val="center"/>
          </w:tcPr>
          <w:p w14:paraId="531312E9"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DC9638A"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51FC7861" w14:textId="77777777" w:rsidR="00C131EB" w:rsidRPr="00C131EB" w:rsidRDefault="00C131EB" w:rsidP="00C131EB">
            <w:pPr>
              <w:jc w:val="center"/>
              <w:rPr>
                <w:bCs/>
                <w:sz w:val="20"/>
                <w:szCs w:val="20"/>
              </w:rPr>
            </w:pPr>
            <w:r w:rsidRPr="00C131EB">
              <w:rPr>
                <w:bCs/>
                <w:sz w:val="20"/>
                <w:szCs w:val="20"/>
              </w:rPr>
              <w:t>КРС</w:t>
            </w:r>
          </w:p>
        </w:tc>
        <w:tc>
          <w:tcPr>
            <w:tcW w:w="1110" w:type="pct"/>
            <w:noWrap/>
            <w:vAlign w:val="center"/>
          </w:tcPr>
          <w:p w14:paraId="5DA2F382" w14:textId="77777777" w:rsidR="00C131EB" w:rsidRPr="00C131EB" w:rsidRDefault="00C131EB" w:rsidP="00C131EB">
            <w:pPr>
              <w:jc w:val="center"/>
              <w:rPr>
                <w:bCs/>
                <w:sz w:val="20"/>
                <w:szCs w:val="20"/>
              </w:rPr>
            </w:pPr>
            <w:r w:rsidRPr="00C131EB">
              <w:rPr>
                <w:bCs/>
                <w:sz w:val="20"/>
                <w:szCs w:val="20"/>
              </w:rPr>
              <w:t>ул. Тамбиева</w:t>
            </w:r>
          </w:p>
        </w:tc>
        <w:tc>
          <w:tcPr>
            <w:tcW w:w="667" w:type="pct"/>
            <w:vAlign w:val="center"/>
          </w:tcPr>
          <w:p w14:paraId="4F64AD00" w14:textId="77777777" w:rsidR="00C131EB" w:rsidRPr="00C131EB" w:rsidRDefault="00C131EB" w:rsidP="00C131EB">
            <w:pPr>
              <w:jc w:val="center"/>
              <w:rPr>
                <w:bCs/>
                <w:sz w:val="20"/>
                <w:szCs w:val="20"/>
              </w:rPr>
            </w:pPr>
            <w:r w:rsidRPr="00C131EB">
              <w:rPr>
                <w:bCs/>
                <w:sz w:val="20"/>
                <w:szCs w:val="20"/>
              </w:rPr>
              <w:t>400</w:t>
            </w:r>
          </w:p>
        </w:tc>
        <w:tc>
          <w:tcPr>
            <w:tcW w:w="783" w:type="pct"/>
            <w:vAlign w:val="center"/>
          </w:tcPr>
          <w:p w14:paraId="644DAC9E" w14:textId="77777777" w:rsidR="00C131EB" w:rsidRPr="00C131EB" w:rsidRDefault="00C131EB" w:rsidP="00C131EB">
            <w:pPr>
              <w:jc w:val="center"/>
              <w:rPr>
                <w:bCs/>
                <w:sz w:val="20"/>
                <w:szCs w:val="20"/>
              </w:rPr>
            </w:pPr>
            <w:r w:rsidRPr="00C131EB">
              <w:rPr>
                <w:bCs/>
                <w:sz w:val="20"/>
                <w:szCs w:val="20"/>
              </w:rPr>
              <w:t>-</w:t>
            </w:r>
          </w:p>
        </w:tc>
      </w:tr>
      <w:tr w:rsidR="006D0C78" w:rsidRPr="00C131EB" w14:paraId="3607B7DA" w14:textId="77777777" w:rsidTr="006D0C78">
        <w:trPr>
          <w:trHeight w:val="345"/>
        </w:trPr>
        <w:tc>
          <w:tcPr>
            <w:tcW w:w="615" w:type="pct"/>
            <w:noWrap/>
            <w:vAlign w:val="center"/>
          </w:tcPr>
          <w:p w14:paraId="54735DC2" w14:textId="77777777" w:rsidR="00C131EB" w:rsidRPr="00C131EB" w:rsidRDefault="00C131EB" w:rsidP="00C131EB">
            <w:pPr>
              <w:jc w:val="center"/>
              <w:rPr>
                <w:bCs/>
                <w:sz w:val="20"/>
                <w:szCs w:val="20"/>
              </w:rPr>
            </w:pPr>
            <w:r w:rsidRPr="00C131EB">
              <w:rPr>
                <w:bCs/>
                <w:sz w:val="20"/>
                <w:szCs w:val="20"/>
              </w:rPr>
              <w:t>104</w:t>
            </w:r>
          </w:p>
        </w:tc>
        <w:tc>
          <w:tcPr>
            <w:tcW w:w="530" w:type="pct"/>
            <w:vAlign w:val="center"/>
          </w:tcPr>
          <w:p w14:paraId="68E0B0F8"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0EF1FD9A" w14:textId="77777777" w:rsidR="00C131EB" w:rsidRPr="00C131EB" w:rsidRDefault="00C131EB" w:rsidP="00C131EB">
            <w:pPr>
              <w:jc w:val="center"/>
              <w:rPr>
                <w:bCs/>
                <w:sz w:val="20"/>
                <w:szCs w:val="20"/>
              </w:rPr>
            </w:pPr>
            <w:r w:rsidRPr="00C131EB">
              <w:rPr>
                <w:bCs/>
                <w:sz w:val="20"/>
                <w:szCs w:val="20"/>
              </w:rPr>
              <w:t>1993</w:t>
            </w:r>
          </w:p>
        </w:tc>
        <w:tc>
          <w:tcPr>
            <w:tcW w:w="717" w:type="pct"/>
            <w:vAlign w:val="center"/>
          </w:tcPr>
          <w:p w14:paraId="749AB8CF"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6EB0E26B" w14:textId="77777777" w:rsidR="00C131EB" w:rsidRPr="00C131EB" w:rsidRDefault="00C131EB" w:rsidP="00C131EB">
            <w:pPr>
              <w:jc w:val="center"/>
              <w:rPr>
                <w:bCs/>
                <w:sz w:val="20"/>
                <w:szCs w:val="20"/>
              </w:rPr>
            </w:pPr>
            <w:r w:rsidRPr="00C131EB">
              <w:rPr>
                <w:bCs/>
                <w:sz w:val="20"/>
                <w:szCs w:val="20"/>
              </w:rPr>
              <w:t>ул. 400-летия</w:t>
            </w:r>
          </w:p>
        </w:tc>
        <w:tc>
          <w:tcPr>
            <w:tcW w:w="667" w:type="pct"/>
            <w:vAlign w:val="center"/>
          </w:tcPr>
          <w:p w14:paraId="12EB2194"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6173E43C" w14:textId="77777777" w:rsidR="00C131EB" w:rsidRPr="00C131EB" w:rsidRDefault="00C131EB" w:rsidP="00C131EB">
            <w:pPr>
              <w:jc w:val="center"/>
              <w:rPr>
                <w:bCs/>
                <w:sz w:val="20"/>
                <w:szCs w:val="20"/>
              </w:rPr>
            </w:pPr>
            <w:r w:rsidRPr="00C131EB">
              <w:rPr>
                <w:bCs/>
                <w:sz w:val="20"/>
                <w:szCs w:val="20"/>
              </w:rPr>
              <w:t>58</w:t>
            </w:r>
          </w:p>
        </w:tc>
      </w:tr>
      <w:tr w:rsidR="006D0C78" w:rsidRPr="00C131EB" w14:paraId="4D808EFB" w14:textId="77777777" w:rsidTr="006D0C78">
        <w:trPr>
          <w:trHeight w:val="345"/>
        </w:trPr>
        <w:tc>
          <w:tcPr>
            <w:tcW w:w="615" w:type="pct"/>
            <w:noWrap/>
            <w:vAlign w:val="center"/>
          </w:tcPr>
          <w:p w14:paraId="6124E8CE" w14:textId="77777777" w:rsidR="00C131EB" w:rsidRPr="00C131EB" w:rsidRDefault="00C131EB" w:rsidP="00C131EB">
            <w:pPr>
              <w:jc w:val="center"/>
              <w:rPr>
                <w:bCs/>
                <w:sz w:val="20"/>
                <w:szCs w:val="20"/>
              </w:rPr>
            </w:pPr>
            <w:r w:rsidRPr="00C131EB">
              <w:rPr>
                <w:bCs/>
                <w:sz w:val="20"/>
                <w:szCs w:val="20"/>
              </w:rPr>
              <w:t>104</w:t>
            </w:r>
          </w:p>
        </w:tc>
        <w:tc>
          <w:tcPr>
            <w:tcW w:w="530" w:type="pct"/>
            <w:vAlign w:val="center"/>
          </w:tcPr>
          <w:p w14:paraId="60041308"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175AFED6" w14:textId="77777777" w:rsidR="00C131EB" w:rsidRPr="00C131EB" w:rsidRDefault="00C131EB" w:rsidP="00C131EB">
            <w:pPr>
              <w:jc w:val="center"/>
              <w:rPr>
                <w:bCs/>
                <w:sz w:val="20"/>
                <w:szCs w:val="20"/>
              </w:rPr>
            </w:pPr>
            <w:r w:rsidRPr="00C131EB">
              <w:rPr>
                <w:bCs/>
                <w:sz w:val="20"/>
                <w:szCs w:val="20"/>
              </w:rPr>
              <w:t>1984</w:t>
            </w:r>
          </w:p>
        </w:tc>
        <w:tc>
          <w:tcPr>
            <w:tcW w:w="717" w:type="pct"/>
            <w:vAlign w:val="center"/>
          </w:tcPr>
          <w:p w14:paraId="18EF24EC" w14:textId="77777777" w:rsidR="00C131EB" w:rsidRPr="00C131EB" w:rsidRDefault="00C131EB" w:rsidP="00C131EB">
            <w:pPr>
              <w:jc w:val="center"/>
              <w:rPr>
                <w:bCs/>
                <w:sz w:val="20"/>
                <w:szCs w:val="20"/>
              </w:rPr>
            </w:pPr>
            <w:r w:rsidRPr="00C131EB">
              <w:rPr>
                <w:bCs/>
                <w:sz w:val="20"/>
                <w:szCs w:val="20"/>
              </w:rPr>
              <w:t>УКЭС</w:t>
            </w:r>
          </w:p>
        </w:tc>
        <w:tc>
          <w:tcPr>
            <w:tcW w:w="1110" w:type="pct"/>
            <w:noWrap/>
            <w:vAlign w:val="center"/>
          </w:tcPr>
          <w:p w14:paraId="296828A9" w14:textId="77777777" w:rsidR="00C131EB" w:rsidRPr="00C131EB" w:rsidRDefault="00C131EB" w:rsidP="00C131EB">
            <w:pPr>
              <w:jc w:val="center"/>
              <w:rPr>
                <w:bCs/>
                <w:sz w:val="20"/>
                <w:szCs w:val="20"/>
              </w:rPr>
            </w:pPr>
            <w:r w:rsidRPr="00C131EB">
              <w:rPr>
                <w:bCs/>
                <w:sz w:val="20"/>
                <w:szCs w:val="20"/>
              </w:rPr>
              <w:t>ул. 400-летия</w:t>
            </w:r>
          </w:p>
        </w:tc>
        <w:tc>
          <w:tcPr>
            <w:tcW w:w="667" w:type="pct"/>
            <w:vAlign w:val="center"/>
          </w:tcPr>
          <w:p w14:paraId="1BEC9458" w14:textId="77777777" w:rsidR="00C131EB" w:rsidRPr="00C131EB" w:rsidRDefault="00C131EB" w:rsidP="00C131EB">
            <w:pPr>
              <w:jc w:val="center"/>
              <w:rPr>
                <w:bCs/>
                <w:sz w:val="20"/>
                <w:szCs w:val="20"/>
              </w:rPr>
            </w:pPr>
            <w:r w:rsidRPr="00C131EB">
              <w:rPr>
                <w:bCs/>
                <w:sz w:val="20"/>
                <w:szCs w:val="20"/>
              </w:rPr>
              <w:t>160</w:t>
            </w:r>
          </w:p>
        </w:tc>
        <w:tc>
          <w:tcPr>
            <w:tcW w:w="783" w:type="pct"/>
            <w:vAlign w:val="center"/>
          </w:tcPr>
          <w:p w14:paraId="5E03A93E" w14:textId="77777777" w:rsidR="00C131EB" w:rsidRPr="00C131EB" w:rsidRDefault="00C131EB" w:rsidP="00C131EB">
            <w:pPr>
              <w:jc w:val="center"/>
              <w:rPr>
                <w:bCs/>
                <w:sz w:val="20"/>
                <w:szCs w:val="20"/>
              </w:rPr>
            </w:pPr>
            <w:r w:rsidRPr="00C131EB">
              <w:rPr>
                <w:bCs/>
                <w:sz w:val="20"/>
                <w:szCs w:val="20"/>
              </w:rPr>
              <w:t>69</w:t>
            </w:r>
          </w:p>
        </w:tc>
      </w:tr>
      <w:tr w:rsidR="006D0C78" w:rsidRPr="00C131EB" w14:paraId="4753F2C0" w14:textId="77777777" w:rsidTr="006D0C78">
        <w:trPr>
          <w:trHeight w:val="345"/>
        </w:trPr>
        <w:tc>
          <w:tcPr>
            <w:tcW w:w="615" w:type="pct"/>
            <w:noWrap/>
            <w:vAlign w:val="center"/>
          </w:tcPr>
          <w:p w14:paraId="57FA1CC2" w14:textId="77777777" w:rsidR="00C131EB" w:rsidRPr="00C131EB" w:rsidRDefault="00C131EB" w:rsidP="00C131EB">
            <w:pPr>
              <w:jc w:val="center"/>
              <w:rPr>
                <w:bCs/>
                <w:sz w:val="20"/>
                <w:szCs w:val="20"/>
              </w:rPr>
            </w:pPr>
            <w:r w:rsidRPr="00C131EB">
              <w:rPr>
                <w:bCs/>
                <w:sz w:val="20"/>
                <w:szCs w:val="20"/>
              </w:rPr>
              <w:t>104</w:t>
            </w:r>
          </w:p>
        </w:tc>
        <w:tc>
          <w:tcPr>
            <w:tcW w:w="530" w:type="pct"/>
            <w:vAlign w:val="center"/>
          </w:tcPr>
          <w:p w14:paraId="312E15B2"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00311A0"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20C7F74D" w14:textId="77777777" w:rsidR="00C131EB" w:rsidRPr="00C131EB" w:rsidRDefault="00C131EB" w:rsidP="00C131EB">
            <w:pPr>
              <w:jc w:val="center"/>
              <w:rPr>
                <w:bCs/>
                <w:sz w:val="20"/>
                <w:szCs w:val="20"/>
              </w:rPr>
            </w:pPr>
            <w:r w:rsidRPr="00C131EB">
              <w:rPr>
                <w:bCs/>
                <w:sz w:val="20"/>
                <w:szCs w:val="20"/>
              </w:rPr>
              <w:t>Водоканал</w:t>
            </w:r>
          </w:p>
        </w:tc>
        <w:tc>
          <w:tcPr>
            <w:tcW w:w="1110" w:type="pct"/>
            <w:noWrap/>
            <w:vAlign w:val="center"/>
          </w:tcPr>
          <w:p w14:paraId="32670616" w14:textId="77777777" w:rsidR="00C131EB" w:rsidRPr="00C131EB" w:rsidRDefault="00C131EB" w:rsidP="00C131EB">
            <w:pPr>
              <w:jc w:val="center"/>
              <w:rPr>
                <w:bCs/>
                <w:sz w:val="20"/>
                <w:szCs w:val="20"/>
              </w:rPr>
            </w:pPr>
            <w:r w:rsidRPr="00C131EB">
              <w:rPr>
                <w:bCs/>
                <w:sz w:val="20"/>
                <w:szCs w:val="20"/>
              </w:rPr>
              <w:t>ул. Иванова</w:t>
            </w:r>
          </w:p>
        </w:tc>
        <w:tc>
          <w:tcPr>
            <w:tcW w:w="667" w:type="pct"/>
            <w:vAlign w:val="center"/>
          </w:tcPr>
          <w:p w14:paraId="35614DEA" w14:textId="77777777" w:rsidR="00C131EB" w:rsidRPr="00C131EB" w:rsidRDefault="00C131EB" w:rsidP="00C131EB">
            <w:pPr>
              <w:jc w:val="center"/>
              <w:rPr>
                <w:bCs/>
                <w:sz w:val="20"/>
                <w:szCs w:val="20"/>
              </w:rPr>
            </w:pPr>
            <w:r w:rsidRPr="00C131EB">
              <w:rPr>
                <w:bCs/>
                <w:sz w:val="20"/>
                <w:szCs w:val="20"/>
              </w:rPr>
              <w:t>63</w:t>
            </w:r>
          </w:p>
        </w:tc>
        <w:tc>
          <w:tcPr>
            <w:tcW w:w="783" w:type="pct"/>
            <w:vAlign w:val="center"/>
          </w:tcPr>
          <w:p w14:paraId="70F6CE44" w14:textId="77777777" w:rsidR="00C131EB" w:rsidRPr="00C131EB" w:rsidRDefault="00C131EB" w:rsidP="00C131EB">
            <w:pPr>
              <w:jc w:val="center"/>
              <w:rPr>
                <w:bCs/>
                <w:sz w:val="20"/>
                <w:szCs w:val="20"/>
              </w:rPr>
            </w:pPr>
            <w:r w:rsidRPr="00C131EB">
              <w:rPr>
                <w:bCs/>
                <w:sz w:val="20"/>
                <w:szCs w:val="20"/>
              </w:rPr>
              <w:t>-</w:t>
            </w:r>
          </w:p>
        </w:tc>
      </w:tr>
      <w:tr w:rsidR="006D0C78" w:rsidRPr="00C131EB" w14:paraId="3BAD4460" w14:textId="77777777" w:rsidTr="006D0C78">
        <w:trPr>
          <w:trHeight w:val="345"/>
        </w:trPr>
        <w:tc>
          <w:tcPr>
            <w:tcW w:w="615" w:type="pct"/>
            <w:noWrap/>
            <w:vAlign w:val="center"/>
          </w:tcPr>
          <w:p w14:paraId="7A9486E3" w14:textId="77777777" w:rsidR="00C131EB" w:rsidRPr="00C131EB" w:rsidRDefault="00C131EB" w:rsidP="00C131EB">
            <w:pPr>
              <w:jc w:val="center"/>
              <w:rPr>
                <w:bCs/>
                <w:sz w:val="20"/>
                <w:szCs w:val="20"/>
              </w:rPr>
            </w:pPr>
            <w:r w:rsidRPr="00C131EB">
              <w:rPr>
                <w:bCs/>
                <w:sz w:val="20"/>
                <w:szCs w:val="20"/>
              </w:rPr>
              <w:t>104</w:t>
            </w:r>
          </w:p>
        </w:tc>
        <w:tc>
          <w:tcPr>
            <w:tcW w:w="530" w:type="pct"/>
            <w:vAlign w:val="center"/>
          </w:tcPr>
          <w:p w14:paraId="2F07BC2F" w14:textId="77777777" w:rsidR="00C131EB" w:rsidRPr="00C131EB" w:rsidRDefault="00C131EB" w:rsidP="00C131EB">
            <w:pPr>
              <w:jc w:val="center"/>
              <w:rPr>
                <w:bCs/>
                <w:sz w:val="20"/>
                <w:szCs w:val="20"/>
              </w:rPr>
            </w:pPr>
            <w:r w:rsidRPr="00C131EB">
              <w:rPr>
                <w:bCs/>
                <w:sz w:val="20"/>
                <w:szCs w:val="20"/>
              </w:rPr>
              <w:t>10/0,4</w:t>
            </w:r>
          </w:p>
        </w:tc>
        <w:tc>
          <w:tcPr>
            <w:tcW w:w="578" w:type="pct"/>
            <w:vAlign w:val="center"/>
          </w:tcPr>
          <w:p w14:paraId="56CB2B84" w14:textId="77777777" w:rsidR="00C131EB" w:rsidRPr="00C131EB" w:rsidRDefault="00C131EB" w:rsidP="00C131EB">
            <w:pPr>
              <w:jc w:val="center"/>
              <w:rPr>
                <w:bCs/>
                <w:sz w:val="20"/>
                <w:szCs w:val="20"/>
              </w:rPr>
            </w:pPr>
            <w:r w:rsidRPr="00C131EB">
              <w:rPr>
                <w:bCs/>
                <w:sz w:val="20"/>
                <w:szCs w:val="20"/>
              </w:rPr>
              <w:t>-</w:t>
            </w:r>
          </w:p>
        </w:tc>
        <w:tc>
          <w:tcPr>
            <w:tcW w:w="717" w:type="pct"/>
            <w:vAlign w:val="center"/>
          </w:tcPr>
          <w:p w14:paraId="4B515BFE" w14:textId="77777777" w:rsidR="00C131EB" w:rsidRPr="00C131EB" w:rsidRDefault="00C131EB" w:rsidP="00C131EB">
            <w:pPr>
              <w:jc w:val="center"/>
              <w:rPr>
                <w:bCs/>
                <w:sz w:val="20"/>
                <w:szCs w:val="20"/>
              </w:rPr>
            </w:pPr>
            <w:r w:rsidRPr="00C131EB">
              <w:rPr>
                <w:bCs/>
                <w:sz w:val="20"/>
                <w:szCs w:val="20"/>
              </w:rPr>
              <w:t>СОШ « 10</w:t>
            </w:r>
          </w:p>
        </w:tc>
        <w:tc>
          <w:tcPr>
            <w:tcW w:w="1110" w:type="pct"/>
            <w:noWrap/>
            <w:vAlign w:val="center"/>
          </w:tcPr>
          <w:p w14:paraId="0B42EE7A" w14:textId="77777777" w:rsidR="00C131EB" w:rsidRPr="00C131EB" w:rsidRDefault="00C131EB" w:rsidP="00C131EB">
            <w:pPr>
              <w:jc w:val="center"/>
              <w:rPr>
                <w:bCs/>
                <w:sz w:val="20"/>
                <w:szCs w:val="20"/>
              </w:rPr>
            </w:pPr>
            <w:r w:rsidRPr="00C131EB">
              <w:rPr>
                <w:bCs/>
                <w:sz w:val="20"/>
                <w:szCs w:val="20"/>
              </w:rPr>
              <w:t>ул. Кокова</w:t>
            </w:r>
          </w:p>
        </w:tc>
        <w:tc>
          <w:tcPr>
            <w:tcW w:w="667" w:type="pct"/>
            <w:vAlign w:val="center"/>
          </w:tcPr>
          <w:p w14:paraId="21C37193" w14:textId="77777777" w:rsidR="00C131EB" w:rsidRPr="00C131EB" w:rsidRDefault="00C131EB" w:rsidP="00C131EB">
            <w:pPr>
              <w:jc w:val="center"/>
              <w:rPr>
                <w:bCs/>
                <w:sz w:val="20"/>
                <w:szCs w:val="20"/>
              </w:rPr>
            </w:pPr>
            <w:r w:rsidRPr="00C131EB">
              <w:rPr>
                <w:bCs/>
                <w:sz w:val="20"/>
                <w:szCs w:val="20"/>
              </w:rPr>
              <w:t>250</w:t>
            </w:r>
          </w:p>
        </w:tc>
        <w:tc>
          <w:tcPr>
            <w:tcW w:w="783" w:type="pct"/>
            <w:vAlign w:val="center"/>
          </w:tcPr>
          <w:p w14:paraId="61E8D12B" w14:textId="77777777" w:rsidR="00C131EB" w:rsidRPr="00C131EB" w:rsidRDefault="00C131EB" w:rsidP="00C131EB">
            <w:pPr>
              <w:jc w:val="center"/>
              <w:rPr>
                <w:bCs/>
                <w:sz w:val="20"/>
                <w:szCs w:val="20"/>
              </w:rPr>
            </w:pPr>
            <w:r w:rsidRPr="00C131EB">
              <w:rPr>
                <w:bCs/>
                <w:sz w:val="20"/>
                <w:szCs w:val="20"/>
              </w:rPr>
              <w:t>-</w:t>
            </w:r>
          </w:p>
        </w:tc>
      </w:tr>
    </w:tbl>
    <w:p w14:paraId="60B82880" w14:textId="77777777" w:rsidR="006D0C78" w:rsidRPr="006D0C78" w:rsidRDefault="006D0C78" w:rsidP="006D0C78">
      <w:pPr>
        <w:ind w:firstLine="709"/>
        <w:jc w:val="both"/>
      </w:pPr>
      <w:r w:rsidRPr="006D0C78">
        <w:t>Общая протяженность ЛЭП в границах городского округа Баксан составляет:</w:t>
      </w:r>
    </w:p>
    <w:p w14:paraId="13F6906B" w14:textId="77777777" w:rsidR="006D0C78" w:rsidRPr="006D0C78" w:rsidRDefault="006D0C78" w:rsidP="008F242C">
      <w:pPr>
        <w:pStyle w:val="aff8"/>
        <w:numPr>
          <w:ilvl w:val="0"/>
          <w:numId w:val="90"/>
        </w:numPr>
        <w:spacing w:line="276" w:lineRule="auto"/>
        <w:rPr>
          <w:rFonts w:ascii="Times New Roman" w:hAnsi="Times New Roman"/>
        </w:rPr>
      </w:pPr>
      <w:r w:rsidRPr="006D0C78">
        <w:rPr>
          <w:rFonts w:ascii="Times New Roman" w:hAnsi="Times New Roman"/>
        </w:rPr>
        <w:t>ЛЭП 330 кВ – 11,5 км.;</w:t>
      </w:r>
    </w:p>
    <w:p w14:paraId="750F0B25" w14:textId="77777777" w:rsidR="006D0C78" w:rsidRPr="006D0C78" w:rsidRDefault="006D0C78" w:rsidP="008F242C">
      <w:pPr>
        <w:pStyle w:val="aff8"/>
        <w:numPr>
          <w:ilvl w:val="0"/>
          <w:numId w:val="90"/>
        </w:numPr>
        <w:spacing w:line="276" w:lineRule="auto"/>
        <w:rPr>
          <w:rFonts w:ascii="Times New Roman" w:hAnsi="Times New Roman"/>
        </w:rPr>
      </w:pPr>
      <w:r w:rsidRPr="006D0C78">
        <w:rPr>
          <w:rFonts w:ascii="Times New Roman" w:hAnsi="Times New Roman"/>
        </w:rPr>
        <w:t>ЛЭП 110 кВ – 27,8 км.;</w:t>
      </w:r>
    </w:p>
    <w:p w14:paraId="5D2B8612" w14:textId="77777777" w:rsidR="006D0C78" w:rsidRPr="006D0C78" w:rsidRDefault="006D0C78" w:rsidP="008F242C">
      <w:pPr>
        <w:pStyle w:val="aff8"/>
        <w:numPr>
          <w:ilvl w:val="0"/>
          <w:numId w:val="90"/>
        </w:numPr>
        <w:spacing w:line="276" w:lineRule="auto"/>
        <w:rPr>
          <w:rFonts w:ascii="Times New Roman" w:hAnsi="Times New Roman"/>
        </w:rPr>
      </w:pPr>
      <w:r w:rsidRPr="006D0C78">
        <w:rPr>
          <w:rFonts w:ascii="Times New Roman" w:hAnsi="Times New Roman"/>
        </w:rPr>
        <w:t>ЛЭП 35 кВ – 20,4 км.;</w:t>
      </w:r>
    </w:p>
    <w:p w14:paraId="69C355A6" w14:textId="77777777" w:rsidR="006D0C78" w:rsidRPr="006D0C78" w:rsidRDefault="006D0C78" w:rsidP="008F242C">
      <w:pPr>
        <w:pStyle w:val="aff8"/>
        <w:numPr>
          <w:ilvl w:val="0"/>
          <w:numId w:val="90"/>
        </w:numPr>
        <w:spacing w:line="276" w:lineRule="auto"/>
        <w:rPr>
          <w:rFonts w:ascii="Times New Roman" w:hAnsi="Times New Roman"/>
        </w:rPr>
      </w:pPr>
      <w:r w:rsidRPr="006D0C78">
        <w:rPr>
          <w:rFonts w:ascii="Times New Roman" w:hAnsi="Times New Roman"/>
        </w:rPr>
        <w:t>ЛЭП 10 кВ – 84,4 км.;</w:t>
      </w:r>
    </w:p>
    <w:p w14:paraId="05B9BDD7" w14:textId="77777777" w:rsidR="006D0C78" w:rsidRPr="006D0C78" w:rsidRDefault="006D0C78" w:rsidP="008F242C">
      <w:pPr>
        <w:pStyle w:val="aff8"/>
        <w:numPr>
          <w:ilvl w:val="0"/>
          <w:numId w:val="90"/>
        </w:numPr>
        <w:spacing w:line="276" w:lineRule="auto"/>
        <w:rPr>
          <w:rFonts w:ascii="Times New Roman" w:hAnsi="Times New Roman"/>
        </w:rPr>
      </w:pPr>
      <w:r w:rsidRPr="006D0C78">
        <w:rPr>
          <w:rFonts w:ascii="Times New Roman" w:hAnsi="Times New Roman"/>
        </w:rPr>
        <w:t>ЛЭП 0,4 кВ – 182,3 км.</w:t>
      </w:r>
    </w:p>
    <w:p w14:paraId="4F32D356" w14:textId="77777777" w:rsidR="006D0C78" w:rsidRDefault="006D0C78" w:rsidP="006D0C78">
      <w:pPr>
        <w:ind w:firstLine="567"/>
        <w:jc w:val="right"/>
      </w:pPr>
      <w:r w:rsidRPr="00DC36E0">
        <w:t xml:space="preserve">Таблица </w:t>
      </w:r>
      <w:r w:rsidR="00100A3A">
        <w:fldChar w:fldCharType="begin"/>
      </w:r>
      <w:r w:rsidR="00100A3A">
        <w:instrText xml:space="preserve"> STYLEREF 3 \s </w:instrText>
      </w:r>
      <w:r w:rsidR="00100A3A">
        <w:fldChar w:fldCharType="separate"/>
      </w:r>
      <w:r w:rsidRPr="00DC36E0">
        <w:rPr>
          <w:noProof/>
        </w:rPr>
        <w:t>5.6.3</w:t>
      </w:r>
      <w:r w:rsidR="00100A3A">
        <w:rPr>
          <w:noProof/>
        </w:rPr>
        <w:fldChar w:fldCharType="end"/>
      </w:r>
      <w:r w:rsidRPr="00DC36E0">
        <w:t>.</w:t>
      </w:r>
      <w:r>
        <w:t>3</w:t>
      </w:r>
    </w:p>
    <w:p w14:paraId="0C2F1915" w14:textId="77777777" w:rsidR="006D0C78" w:rsidRPr="006D0C78" w:rsidRDefault="006D0C78" w:rsidP="006D0C78">
      <w:pPr>
        <w:jc w:val="center"/>
      </w:pPr>
      <w:r w:rsidRPr="006D0C78">
        <w:t>Годовое энергопотребление городского округа Баксан</w:t>
      </w:r>
    </w:p>
    <w:tbl>
      <w:tblPr>
        <w:tblStyle w:val="136"/>
        <w:tblW w:w="5000" w:type="pct"/>
        <w:tblLayout w:type="fixed"/>
        <w:tblLook w:val="04A0" w:firstRow="1" w:lastRow="0" w:firstColumn="1" w:lastColumn="0" w:noHBand="0" w:noVBand="1"/>
      </w:tblPr>
      <w:tblGrid>
        <w:gridCol w:w="4837"/>
        <w:gridCol w:w="4784"/>
      </w:tblGrid>
      <w:tr w:rsidR="006D0C78" w:rsidRPr="00907556" w14:paraId="7D9FDC3B" w14:textId="77777777" w:rsidTr="00907556">
        <w:trPr>
          <w:trHeight w:val="373"/>
        </w:trPr>
        <w:tc>
          <w:tcPr>
            <w:tcW w:w="2514" w:type="pct"/>
            <w:noWrap/>
            <w:vAlign w:val="center"/>
          </w:tcPr>
          <w:p w14:paraId="066EAA1A" w14:textId="77777777" w:rsidR="006D0C78" w:rsidRPr="00907556" w:rsidRDefault="006D0C78" w:rsidP="00907556">
            <w:pPr>
              <w:jc w:val="center"/>
              <w:rPr>
                <w:bCs/>
                <w:sz w:val="20"/>
                <w:szCs w:val="20"/>
              </w:rPr>
            </w:pPr>
            <w:r w:rsidRPr="00907556">
              <w:rPr>
                <w:bCs/>
                <w:sz w:val="20"/>
                <w:szCs w:val="20"/>
              </w:rPr>
              <w:t>Наименование потребителя</w:t>
            </w:r>
          </w:p>
        </w:tc>
        <w:tc>
          <w:tcPr>
            <w:tcW w:w="2486" w:type="pct"/>
            <w:vAlign w:val="center"/>
          </w:tcPr>
          <w:p w14:paraId="5E805DEB" w14:textId="77777777" w:rsidR="006D0C78" w:rsidRPr="00907556" w:rsidRDefault="006D0C78" w:rsidP="00907556">
            <w:pPr>
              <w:jc w:val="center"/>
              <w:rPr>
                <w:bCs/>
                <w:sz w:val="20"/>
                <w:szCs w:val="20"/>
              </w:rPr>
            </w:pPr>
            <w:r w:rsidRPr="00907556">
              <w:rPr>
                <w:bCs/>
                <w:sz w:val="20"/>
                <w:szCs w:val="20"/>
              </w:rPr>
              <w:t>Энергопотребление, (тыс. кВт/ч)</w:t>
            </w:r>
          </w:p>
        </w:tc>
      </w:tr>
      <w:tr w:rsidR="006D0C78" w:rsidRPr="00907556" w14:paraId="68580413" w14:textId="77777777" w:rsidTr="00907556">
        <w:trPr>
          <w:trHeight w:val="345"/>
        </w:trPr>
        <w:tc>
          <w:tcPr>
            <w:tcW w:w="2514" w:type="pct"/>
            <w:noWrap/>
            <w:vAlign w:val="center"/>
          </w:tcPr>
          <w:p w14:paraId="78D0B7CB" w14:textId="77777777" w:rsidR="006D0C78" w:rsidRPr="00907556" w:rsidRDefault="006D0C78" w:rsidP="00907556">
            <w:pPr>
              <w:jc w:val="center"/>
              <w:rPr>
                <w:bCs/>
                <w:sz w:val="20"/>
                <w:szCs w:val="20"/>
              </w:rPr>
            </w:pPr>
            <w:r w:rsidRPr="00907556">
              <w:rPr>
                <w:bCs/>
                <w:sz w:val="20"/>
                <w:szCs w:val="20"/>
              </w:rPr>
              <w:t>Промышленные предприятия</w:t>
            </w:r>
          </w:p>
        </w:tc>
        <w:tc>
          <w:tcPr>
            <w:tcW w:w="2486" w:type="pct"/>
            <w:vAlign w:val="center"/>
          </w:tcPr>
          <w:p w14:paraId="7A27EA64" w14:textId="77777777" w:rsidR="006D0C78" w:rsidRPr="00907556" w:rsidRDefault="006D0C78" w:rsidP="00907556">
            <w:pPr>
              <w:jc w:val="center"/>
              <w:rPr>
                <w:bCs/>
                <w:sz w:val="20"/>
                <w:szCs w:val="20"/>
              </w:rPr>
            </w:pPr>
            <w:r w:rsidRPr="00907556">
              <w:rPr>
                <w:bCs/>
                <w:sz w:val="20"/>
                <w:szCs w:val="20"/>
              </w:rPr>
              <w:t>15127,7</w:t>
            </w:r>
          </w:p>
        </w:tc>
      </w:tr>
      <w:tr w:rsidR="006D0C78" w:rsidRPr="00907556" w14:paraId="2B2D0D27" w14:textId="77777777" w:rsidTr="00907556">
        <w:trPr>
          <w:trHeight w:val="345"/>
        </w:trPr>
        <w:tc>
          <w:tcPr>
            <w:tcW w:w="2514" w:type="pct"/>
            <w:noWrap/>
            <w:vAlign w:val="center"/>
          </w:tcPr>
          <w:p w14:paraId="13A12F96" w14:textId="77777777" w:rsidR="006D0C78" w:rsidRPr="00907556" w:rsidRDefault="006D0C78" w:rsidP="00907556">
            <w:pPr>
              <w:jc w:val="center"/>
              <w:rPr>
                <w:bCs/>
                <w:sz w:val="20"/>
                <w:szCs w:val="20"/>
              </w:rPr>
            </w:pPr>
            <w:r w:rsidRPr="00907556">
              <w:rPr>
                <w:bCs/>
                <w:sz w:val="20"/>
                <w:szCs w:val="20"/>
              </w:rPr>
              <w:t>Сельскохозяйственные предприятия</w:t>
            </w:r>
          </w:p>
        </w:tc>
        <w:tc>
          <w:tcPr>
            <w:tcW w:w="2486" w:type="pct"/>
            <w:vAlign w:val="center"/>
          </w:tcPr>
          <w:p w14:paraId="29AB4970" w14:textId="77777777" w:rsidR="006D0C78" w:rsidRPr="00907556" w:rsidRDefault="006D0C78" w:rsidP="00907556">
            <w:pPr>
              <w:jc w:val="center"/>
              <w:rPr>
                <w:bCs/>
                <w:sz w:val="20"/>
                <w:szCs w:val="20"/>
              </w:rPr>
            </w:pPr>
            <w:r w:rsidRPr="00907556">
              <w:rPr>
                <w:bCs/>
                <w:sz w:val="20"/>
                <w:szCs w:val="20"/>
              </w:rPr>
              <w:t>1023,7</w:t>
            </w:r>
          </w:p>
        </w:tc>
      </w:tr>
      <w:tr w:rsidR="006D0C78" w:rsidRPr="00907556" w14:paraId="544731F0" w14:textId="77777777" w:rsidTr="00907556">
        <w:trPr>
          <w:trHeight w:val="345"/>
        </w:trPr>
        <w:tc>
          <w:tcPr>
            <w:tcW w:w="2514" w:type="pct"/>
            <w:noWrap/>
            <w:vAlign w:val="center"/>
          </w:tcPr>
          <w:p w14:paraId="7A5E653C" w14:textId="77777777" w:rsidR="006D0C78" w:rsidRPr="00907556" w:rsidRDefault="006D0C78" w:rsidP="00907556">
            <w:pPr>
              <w:jc w:val="center"/>
              <w:rPr>
                <w:bCs/>
                <w:sz w:val="20"/>
                <w:szCs w:val="20"/>
              </w:rPr>
            </w:pPr>
            <w:r w:rsidRPr="00907556">
              <w:rPr>
                <w:bCs/>
                <w:sz w:val="20"/>
                <w:szCs w:val="20"/>
              </w:rPr>
              <w:t>Жилой сектор</w:t>
            </w:r>
          </w:p>
        </w:tc>
        <w:tc>
          <w:tcPr>
            <w:tcW w:w="2486" w:type="pct"/>
            <w:vAlign w:val="center"/>
          </w:tcPr>
          <w:p w14:paraId="125EA75C" w14:textId="77777777" w:rsidR="006D0C78" w:rsidRPr="00907556" w:rsidRDefault="006D0C78" w:rsidP="00907556">
            <w:pPr>
              <w:jc w:val="center"/>
              <w:rPr>
                <w:bCs/>
                <w:sz w:val="20"/>
                <w:szCs w:val="20"/>
              </w:rPr>
            </w:pPr>
            <w:r w:rsidRPr="00907556">
              <w:rPr>
                <w:bCs/>
                <w:sz w:val="20"/>
                <w:szCs w:val="20"/>
              </w:rPr>
              <w:t>18543,7</w:t>
            </w:r>
          </w:p>
        </w:tc>
      </w:tr>
    </w:tbl>
    <w:p w14:paraId="788A4C82" w14:textId="77777777" w:rsidR="00C131EB" w:rsidRPr="00DC36E0" w:rsidRDefault="00C131EB" w:rsidP="00C131EB">
      <w:pPr>
        <w:ind w:firstLine="567"/>
        <w:jc w:val="both"/>
      </w:pPr>
    </w:p>
    <w:p w14:paraId="228A7DB5"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14" w:name="_Toc196648018"/>
      <w:r w:rsidRPr="00DC36E0">
        <w:rPr>
          <w:rFonts w:ascii="Times New Roman" w:hAnsi="Times New Roman" w:cs="Times New Roman"/>
          <w:sz w:val="24"/>
          <w:szCs w:val="24"/>
        </w:rPr>
        <w:lastRenderedPageBreak/>
        <w:t>Газоснабжение</w:t>
      </w:r>
      <w:bookmarkEnd w:id="114"/>
    </w:p>
    <w:p w14:paraId="5E6A5767" w14:textId="77777777" w:rsidR="00907556" w:rsidRDefault="00907556" w:rsidP="00907556">
      <w:pPr>
        <w:keepNext/>
        <w:ind w:firstLine="709"/>
        <w:jc w:val="both"/>
      </w:pPr>
      <w:r>
        <w:t>Природный газ предусмотрено использовать по следующим направлениям:</w:t>
      </w:r>
    </w:p>
    <w:p w14:paraId="30A80155" w14:textId="77777777" w:rsidR="00907556" w:rsidRDefault="00907556" w:rsidP="00907556">
      <w:pPr>
        <w:keepNext/>
        <w:ind w:firstLine="709"/>
        <w:jc w:val="both"/>
      </w:pPr>
      <w:r>
        <w:t>на приготовление пищи и горячей воды для хозяйственных нужд и санитарно-гигиенических нужд населения;</w:t>
      </w:r>
    </w:p>
    <w:p w14:paraId="3847D779" w14:textId="77777777" w:rsidR="00907556" w:rsidRDefault="00907556" w:rsidP="00907556">
      <w:pPr>
        <w:keepNext/>
        <w:ind w:firstLine="709"/>
        <w:jc w:val="both"/>
      </w:pPr>
      <w:r>
        <w:t>на лечебные процедуры, лабораторные нужды, стирку белья в учреждениях здравоохранения и коммунально-бытовых предприятий;</w:t>
      </w:r>
    </w:p>
    <w:p w14:paraId="3721FC46" w14:textId="77777777" w:rsidR="00907556" w:rsidRDefault="00907556" w:rsidP="00907556">
      <w:pPr>
        <w:keepNext/>
        <w:ind w:firstLine="709"/>
        <w:jc w:val="both"/>
      </w:pPr>
      <w:r>
        <w:t>на отопление жилого и общественного фонда через отопительные котельные;</w:t>
      </w:r>
    </w:p>
    <w:p w14:paraId="2DD7CF90" w14:textId="77777777" w:rsidR="00907556" w:rsidRDefault="00907556" w:rsidP="00907556">
      <w:pPr>
        <w:keepNext/>
        <w:ind w:firstLine="709"/>
        <w:jc w:val="both"/>
      </w:pPr>
      <w:r>
        <w:t>на отопление, вентиляцию, горячее водоснабжение и технологические нужды сельскохозяйственных и промышленных предприятий.</w:t>
      </w:r>
    </w:p>
    <w:p w14:paraId="4B42A1C0" w14:textId="77777777" w:rsidR="00907556" w:rsidRDefault="00907556" w:rsidP="00907556">
      <w:pPr>
        <w:keepNext/>
        <w:ind w:firstLine="709"/>
        <w:jc w:val="both"/>
      </w:pPr>
      <w:r>
        <w:t>По территории городского округа проходит магистральный газопровод «Ставрополь-Грозный I». В городском округе имеется система центрального газоснабжения. Также, на территории городского округа расположена АГРС «Баксан». Газификация городского округа Баксан осуществляется природным газом. От АГРС «Баксан» по межпоселковым газопроводам высокого давления II категории осуществляется подача газа к существующим ГРПБ и ГРПШ, а от них по газопроводам низкого давления газ поступает к потребителям.</w:t>
      </w:r>
    </w:p>
    <w:p w14:paraId="408A362F" w14:textId="77777777" w:rsidR="0011659C" w:rsidRPr="00DC36E0" w:rsidRDefault="0011659C" w:rsidP="00DC36E0">
      <w:pPr>
        <w:ind w:firstLine="567"/>
        <w:jc w:val="both"/>
      </w:pPr>
    </w:p>
    <w:p w14:paraId="5E385A64" w14:textId="77777777" w:rsidR="00B1469C" w:rsidRPr="00DC36E0" w:rsidRDefault="00B1469C" w:rsidP="00DC36E0">
      <w:pPr>
        <w:pStyle w:val="21"/>
        <w:numPr>
          <w:ilvl w:val="1"/>
          <w:numId w:val="8"/>
        </w:numPr>
        <w:jc w:val="center"/>
        <w:rPr>
          <w:rFonts w:ascii="Times New Roman" w:hAnsi="Times New Roman" w:cs="Times New Roman"/>
          <w:i w:val="0"/>
          <w:iCs w:val="0"/>
          <w:sz w:val="24"/>
          <w:szCs w:val="24"/>
        </w:rPr>
      </w:pPr>
      <w:bookmarkStart w:id="115" w:name="_Toc196648019"/>
      <w:r w:rsidRPr="00DC36E0">
        <w:rPr>
          <w:rFonts w:ascii="Times New Roman" w:hAnsi="Times New Roman" w:cs="Times New Roman"/>
          <w:i w:val="0"/>
          <w:iCs w:val="0"/>
          <w:sz w:val="24"/>
          <w:szCs w:val="24"/>
        </w:rPr>
        <w:t>Коммунальные объекты специального назначения. Обращение с отходами</w:t>
      </w:r>
      <w:bookmarkEnd w:id="115"/>
    </w:p>
    <w:p w14:paraId="32F08D43" w14:textId="77777777" w:rsidR="00B1469C" w:rsidRPr="00DC36E0" w:rsidRDefault="00B1469C" w:rsidP="00DC36E0">
      <w:pPr>
        <w:ind w:firstLine="567"/>
        <w:jc w:val="center"/>
        <w:rPr>
          <w:b/>
        </w:rPr>
      </w:pPr>
    </w:p>
    <w:p w14:paraId="5168227F" w14:textId="1530A312" w:rsidR="00B1469C" w:rsidRPr="00DC36E0" w:rsidRDefault="00B1469C" w:rsidP="00DC36E0">
      <w:pPr>
        <w:ind w:firstLine="567"/>
        <w:jc w:val="both"/>
      </w:pPr>
      <w:r w:rsidRPr="00DC36E0">
        <w:rPr>
          <w:b/>
          <w:bCs/>
        </w:rPr>
        <w:t xml:space="preserve">Твёрдые коммунальные отходы </w:t>
      </w:r>
      <w:r w:rsidRPr="00DC36E0">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(Федеральный закон </w:t>
      </w:r>
      <w:r w:rsidR="00B655AC" w:rsidRPr="00DC36E0">
        <w:t xml:space="preserve">«Об отходах производства и потребления» № 89-ФЗ </w:t>
      </w:r>
      <w:r w:rsidRPr="00DC36E0">
        <w:t>от 24.06.1998).</w:t>
      </w:r>
    </w:p>
    <w:p w14:paraId="23005634" w14:textId="53088A2B" w:rsidR="00B1469C" w:rsidRDefault="00B1469C" w:rsidP="00DC36E0">
      <w:pPr>
        <w:ind w:firstLine="567"/>
        <w:jc w:val="both"/>
      </w:pPr>
      <w:r w:rsidRPr="00DC36E0">
        <w:t xml:space="preserve">Согласно пункту 24 статьи 16 Федерального закона от 06.10.2003 № 131-ФЗ «Об общих принципах организации местного самоуправления в Российской Федерации» к вопросам местного значения </w:t>
      </w:r>
      <w:r w:rsidR="00221F22" w:rsidRPr="00DC36E0">
        <w:t>муниципального образования</w:t>
      </w:r>
      <w:r w:rsidRPr="00DC36E0">
        <w:t xml:space="preserve"> отнесены поселения относится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твёрдых коммунальных отходов.</w:t>
      </w:r>
    </w:p>
    <w:p w14:paraId="09A96C31" w14:textId="7B86E192" w:rsidR="005F228D" w:rsidRDefault="005F228D" w:rsidP="00DC36E0">
      <w:pPr>
        <w:ind w:firstLine="567"/>
        <w:jc w:val="both"/>
      </w:pPr>
      <w:r w:rsidRPr="005F228D">
        <w:t>В целях организации и осуществления деятельности по сбору, накоплению, транспортированию, обработке, утилизации, обезвреживанию, захоронению отходов на территории Кабардино-Балкарской Республики разработана Территориальная схема обращения с отходами в Кабардино-Балкарской Республике (утверждена постановлением Правительства Кабардино-Балкарской Республики от 30 июня 2020 г. № 138-ПП).</w:t>
      </w:r>
    </w:p>
    <w:p w14:paraId="37843C3B" w14:textId="77777777" w:rsidR="00A6741D" w:rsidRPr="00C23837" w:rsidRDefault="00A6741D" w:rsidP="00A6741D">
      <w:pPr>
        <w:ind w:firstLine="567"/>
        <w:jc w:val="both"/>
      </w:pPr>
      <w:r w:rsidRPr="00C23837">
        <w:t>В качестве источников образования отходов выделены группы, для которых установлены нормативы накопления твердых коммунальных отходов, по следующим категориям:</w:t>
      </w:r>
    </w:p>
    <w:p w14:paraId="67077A0C" w14:textId="77777777" w:rsidR="00A6741D" w:rsidRPr="00C23837" w:rsidRDefault="00A6741D" w:rsidP="008F242C">
      <w:pPr>
        <w:pStyle w:val="32"/>
        <w:numPr>
          <w:ilvl w:val="0"/>
          <w:numId w:val="87"/>
        </w:numPr>
        <w:spacing w:after="0"/>
        <w:ind w:left="0" w:firstLine="567"/>
        <w:jc w:val="both"/>
        <w:rPr>
          <w:sz w:val="24"/>
        </w:rPr>
      </w:pPr>
      <w:r w:rsidRPr="00C23837">
        <w:rPr>
          <w:sz w:val="24"/>
        </w:rPr>
        <w:t>многоквартирные дома (МКД);</w:t>
      </w:r>
    </w:p>
    <w:p w14:paraId="24E21DAA" w14:textId="77777777" w:rsidR="00A6741D" w:rsidRPr="00C23837" w:rsidRDefault="00A6741D" w:rsidP="008F242C">
      <w:pPr>
        <w:pStyle w:val="32"/>
        <w:numPr>
          <w:ilvl w:val="0"/>
          <w:numId w:val="87"/>
        </w:numPr>
        <w:spacing w:after="0"/>
        <w:ind w:left="0" w:firstLine="567"/>
        <w:jc w:val="both"/>
        <w:rPr>
          <w:sz w:val="24"/>
        </w:rPr>
      </w:pPr>
      <w:r w:rsidRPr="00C23837">
        <w:rPr>
          <w:sz w:val="24"/>
        </w:rPr>
        <w:t>индивидуальные жилые дома (ИЖД) и их группы;</w:t>
      </w:r>
    </w:p>
    <w:p w14:paraId="1198CD8A" w14:textId="77777777" w:rsidR="00A6741D" w:rsidRPr="00C23837" w:rsidRDefault="00A6741D" w:rsidP="008F242C">
      <w:pPr>
        <w:pStyle w:val="32"/>
        <w:numPr>
          <w:ilvl w:val="0"/>
          <w:numId w:val="87"/>
        </w:numPr>
        <w:spacing w:after="0"/>
        <w:ind w:left="0" w:firstLine="567"/>
        <w:jc w:val="both"/>
        <w:rPr>
          <w:sz w:val="24"/>
        </w:rPr>
      </w:pPr>
      <w:r w:rsidRPr="00C23837">
        <w:rPr>
          <w:sz w:val="24"/>
        </w:rPr>
        <w:t>юридические лица (образователи ТКО).</w:t>
      </w:r>
    </w:p>
    <w:p w14:paraId="2E11E540" w14:textId="77777777" w:rsidR="00A6741D" w:rsidRPr="00C23837" w:rsidRDefault="00A6741D" w:rsidP="00A6741D">
      <w:pPr>
        <w:ind w:firstLine="567"/>
        <w:jc w:val="both"/>
      </w:pPr>
      <w:r w:rsidRPr="00C23837">
        <w:t>Действующие нормативы накопления твердых коммунальных отходов утверждены Приказом Министерства инфраструктуры и цифрового развития Кабардино-Балкарской Республики от 5 октября 2018 г. № 79-П.</w:t>
      </w:r>
    </w:p>
    <w:p w14:paraId="2E28DB39" w14:textId="77777777" w:rsidR="00A6741D" w:rsidRPr="00C23837" w:rsidRDefault="00A6741D" w:rsidP="00A6741D">
      <w:pPr>
        <w:ind w:firstLine="567"/>
        <w:jc w:val="both"/>
      </w:pPr>
      <w:r w:rsidRPr="00C23837">
        <w:t xml:space="preserve">С учетом оценки ВРП на душу населения Кабардино-Балкарская Республика </w:t>
      </w:r>
      <w:r w:rsidRPr="00C23837">
        <w:br/>
        <w:t xml:space="preserve">(168,2 тыс. руб. на душу населения, 2018 г.) находится между такими северокавказскими регионами как Чеченская Республика (133,4 тыс. руб. на душу населения) и Республика Дагестан (203,3 тыс. руб. на душу населения) - в регионах, где установлены нормативы накопления ТКО также в килограммах и кубах. </w:t>
      </w:r>
      <w:bookmarkStart w:id="116" w:name="_Hlk59548384"/>
    </w:p>
    <w:p w14:paraId="6C178CCE" w14:textId="155E4C2D" w:rsidR="00A6741D" w:rsidRPr="00C23837" w:rsidRDefault="00A6741D" w:rsidP="00A6741D">
      <w:pPr>
        <w:jc w:val="right"/>
      </w:pPr>
      <w:r w:rsidRPr="00C23837">
        <w:lastRenderedPageBreak/>
        <w:t xml:space="preserve">Таблица </w:t>
      </w:r>
      <w:r>
        <w:t>5.7.</w:t>
      </w:r>
      <w:r w:rsidR="005F228D">
        <w:t>1</w:t>
      </w:r>
    </w:p>
    <w:p w14:paraId="2E8767B2" w14:textId="77777777" w:rsidR="00A6741D" w:rsidRPr="00C23837" w:rsidRDefault="00A6741D" w:rsidP="00A6741D">
      <w:pPr>
        <w:jc w:val="center"/>
      </w:pPr>
      <w:r w:rsidRPr="00C23837">
        <w:t>Количество образованных отходов населением КБР в 2019</w:t>
      </w:r>
      <w:bookmarkEnd w:id="116"/>
      <w:r w:rsidRPr="00C23837">
        <w:t xml:space="preserve"> году</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3"/>
        <w:gridCol w:w="1560"/>
        <w:gridCol w:w="1701"/>
        <w:gridCol w:w="1750"/>
      </w:tblGrid>
      <w:tr w:rsidR="00A6741D" w:rsidRPr="005F228D" w14:paraId="1AC6E2A1" w14:textId="77777777" w:rsidTr="00A6741D">
        <w:trPr>
          <w:trHeight w:val="353"/>
          <w:jc w:val="center"/>
        </w:trPr>
        <w:tc>
          <w:tcPr>
            <w:tcW w:w="4623" w:type="dxa"/>
            <w:vAlign w:val="center"/>
          </w:tcPr>
          <w:p w14:paraId="2DBADF0C" w14:textId="77777777" w:rsidR="00A6741D" w:rsidRPr="005F228D" w:rsidRDefault="00A6741D" w:rsidP="00D25F92">
            <w:pPr>
              <w:jc w:val="center"/>
              <w:rPr>
                <w:sz w:val="22"/>
                <w:szCs w:val="22"/>
              </w:rPr>
            </w:pPr>
            <w:r w:rsidRPr="005F228D">
              <w:rPr>
                <w:sz w:val="22"/>
                <w:szCs w:val="22"/>
              </w:rPr>
              <w:t>Муниципальное образование</w:t>
            </w:r>
          </w:p>
        </w:tc>
        <w:tc>
          <w:tcPr>
            <w:tcW w:w="1560" w:type="dxa"/>
            <w:vAlign w:val="center"/>
          </w:tcPr>
          <w:p w14:paraId="750B97E3" w14:textId="77777777" w:rsidR="00A6741D" w:rsidRPr="005F228D" w:rsidRDefault="00A6741D" w:rsidP="00D25F92">
            <w:pPr>
              <w:jc w:val="center"/>
              <w:rPr>
                <w:sz w:val="22"/>
                <w:szCs w:val="22"/>
              </w:rPr>
            </w:pPr>
            <w:r w:rsidRPr="005F228D">
              <w:rPr>
                <w:sz w:val="22"/>
                <w:szCs w:val="22"/>
              </w:rPr>
              <w:t>Численность населения (чел.)</w:t>
            </w:r>
          </w:p>
        </w:tc>
        <w:tc>
          <w:tcPr>
            <w:tcW w:w="1701" w:type="dxa"/>
            <w:vAlign w:val="center"/>
          </w:tcPr>
          <w:p w14:paraId="58CED913" w14:textId="77777777" w:rsidR="00A6741D" w:rsidRPr="005F228D" w:rsidRDefault="00A6741D" w:rsidP="00D25F92">
            <w:pPr>
              <w:jc w:val="center"/>
              <w:rPr>
                <w:sz w:val="22"/>
                <w:szCs w:val="22"/>
              </w:rPr>
            </w:pPr>
            <w:r w:rsidRPr="005F228D">
              <w:rPr>
                <w:sz w:val="22"/>
                <w:szCs w:val="22"/>
              </w:rPr>
              <w:t>Масса образования (тонн)</w:t>
            </w:r>
          </w:p>
        </w:tc>
        <w:tc>
          <w:tcPr>
            <w:tcW w:w="1750" w:type="dxa"/>
          </w:tcPr>
          <w:p w14:paraId="126A8040" w14:textId="77777777" w:rsidR="00A6741D" w:rsidRPr="005F228D" w:rsidRDefault="00A6741D" w:rsidP="00D25F92">
            <w:pPr>
              <w:jc w:val="center"/>
              <w:rPr>
                <w:sz w:val="22"/>
                <w:szCs w:val="22"/>
              </w:rPr>
            </w:pPr>
            <w:r w:rsidRPr="005F228D">
              <w:rPr>
                <w:sz w:val="22"/>
                <w:szCs w:val="22"/>
              </w:rPr>
              <w:t>Объем образования (тыс. м</w:t>
            </w:r>
            <w:r w:rsidRPr="005F228D">
              <w:rPr>
                <w:sz w:val="22"/>
                <w:szCs w:val="22"/>
                <w:vertAlign w:val="superscript"/>
              </w:rPr>
              <w:t>3</w:t>
            </w:r>
            <w:r w:rsidRPr="005F228D">
              <w:rPr>
                <w:sz w:val="22"/>
                <w:szCs w:val="22"/>
              </w:rPr>
              <w:t>)</w:t>
            </w:r>
          </w:p>
        </w:tc>
      </w:tr>
      <w:tr w:rsidR="00A6741D" w:rsidRPr="005F228D" w14:paraId="60227A39" w14:textId="77777777" w:rsidTr="00A6741D">
        <w:trPr>
          <w:trHeight w:val="100"/>
          <w:jc w:val="center"/>
        </w:trPr>
        <w:tc>
          <w:tcPr>
            <w:tcW w:w="4623" w:type="dxa"/>
          </w:tcPr>
          <w:p w14:paraId="5AF109FC" w14:textId="77777777" w:rsidR="00A6741D" w:rsidRPr="005F228D" w:rsidRDefault="00A6741D" w:rsidP="00D25F92">
            <w:pPr>
              <w:jc w:val="both"/>
              <w:rPr>
                <w:sz w:val="22"/>
                <w:szCs w:val="22"/>
              </w:rPr>
            </w:pPr>
            <w:r w:rsidRPr="005F228D">
              <w:rPr>
                <w:sz w:val="22"/>
                <w:szCs w:val="22"/>
              </w:rPr>
              <w:t xml:space="preserve">Городской округ Нальчик </w:t>
            </w:r>
          </w:p>
        </w:tc>
        <w:tc>
          <w:tcPr>
            <w:tcW w:w="1560" w:type="dxa"/>
          </w:tcPr>
          <w:p w14:paraId="6C18FE08" w14:textId="77777777" w:rsidR="00A6741D" w:rsidRPr="005F228D" w:rsidRDefault="00A6741D" w:rsidP="00D25F92">
            <w:pPr>
              <w:jc w:val="center"/>
              <w:rPr>
                <w:sz w:val="22"/>
                <w:szCs w:val="22"/>
              </w:rPr>
            </w:pPr>
            <w:r w:rsidRPr="005F228D">
              <w:rPr>
                <w:sz w:val="22"/>
                <w:szCs w:val="22"/>
              </w:rPr>
              <w:t>265635</w:t>
            </w:r>
          </w:p>
        </w:tc>
        <w:tc>
          <w:tcPr>
            <w:tcW w:w="1701" w:type="dxa"/>
          </w:tcPr>
          <w:p w14:paraId="15D671EB" w14:textId="77777777" w:rsidR="00A6741D" w:rsidRPr="005F228D" w:rsidRDefault="00A6741D" w:rsidP="00D25F92">
            <w:pPr>
              <w:jc w:val="center"/>
              <w:rPr>
                <w:sz w:val="22"/>
                <w:szCs w:val="22"/>
              </w:rPr>
            </w:pPr>
            <w:r w:rsidRPr="005F228D">
              <w:rPr>
                <w:sz w:val="22"/>
                <w:szCs w:val="22"/>
              </w:rPr>
              <w:t>124795</w:t>
            </w:r>
          </w:p>
        </w:tc>
        <w:tc>
          <w:tcPr>
            <w:tcW w:w="1750" w:type="dxa"/>
          </w:tcPr>
          <w:p w14:paraId="5EDD0555" w14:textId="77777777" w:rsidR="00A6741D" w:rsidRPr="005F228D" w:rsidRDefault="00A6741D" w:rsidP="00D25F92">
            <w:pPr>
              <w:jc w:val="center"/>
              <w:rPr>
                <w:sz w:val="22"/>
                <w:szCs w:val="22"/>
              </w:rPr>
            </w:pPr>
            <w:r w:rsidRPr="005F228D">
              <w:rPr>
                <w:sz w:val="22"/>
                <w:szCs w:val="22"/>
              </w:rPr>
              <w:t>747</w:t>
            </w:r>
          </w:p>
        </w:tc>
      </w:tr>
      <w:tr w:rsidR="00A6741D" w:rsidRPr="005F228D" w14:paraId="331BA83E" w14:textId="77777777" w:rsidTr="00A6741D">
        <w:trPr>
          <w:trHeight w:val="100"/>
          <w:jc w:val="center"/>
        </w:trPr>
        <w:tc>
          <w:tcPr>
            <w:tcW w:w="4623" w:type="dxa"/>
          </w:tcPr>
          <w:p w14:paraId="25B7CF93" w14:textId="77777777" w:rsidR="00A6741D" w:rsidRPr="005F228D" w:rsidRDefault="00A6741D" w:rsidP="00D25F92">
            <w:pPr>
              <w:jc w:val="both"/>
              <w:rPr>
                <w:sz w:val="22"/>
                <w:szCs w:val="22"/>
              </w:rPr>
            </w:pPr>
            <w:r w:rsidRPr="005F228D">
              <w:rPr>
                <w:sz w:val="22"/>
                <w:szCs w:val="22"/>
              </w:rPr>
              <w:t xml:space="preserve">Городской округ Баксан </w:t>
            </w:r>
          </w:p>
        </w:tc>
        <w:tc>
          <w:tcPr>
            <w:tcW w:w="1560" w:type="dxa"/>
          </w:tcPr>
          <w:p w14:paraId="17A2FF57" w14:textId="77777777" w:rsidR="00A6741D" w:rsidRPr="005F228D" w:rsidRDefault="00A6741D" w:rsidP="00D25F92">
            <w:pPr>
              <w:jc w:val="center"/>
              <w:rPr>
                <w:sz w:val="22"/>
                <w:szCs w:val="22"/>
              </w:rPr>
            </w:pPr>
            <w:r w:rsidRPr="005F228D">
              <w:rPr>
                <w:sz w:val="22"/>
                <w:szCs w:val="22"/>
              </w:rPr>
              <w:t>59192</w:t>
            </w:r>
          </w:p>
        </w:tc>
        <w:tc>
          <w:tcPr>
            <w:tcW w:w="1701" w:type="dxa"/>
          </w:tcPr>
          <w:p w14:paraId="632A6446" w14:textId="77777777" w:rsidR="00A6741D" w:rsidRPr="005F228D" w:rsidRDefault="00A6741D" w:rsidP="00D25F92">
            <w:pPr>
              <w:jc w:val="center"/>
              <w:rPr>
                <w:sz w:val="22"/>
                <w:szCs w:val="22"/>
              </w:rPr>
            </w:pPr>
            <w:r w:rsidRPr="005F228D">
              <w:rPr>
                <w:sz w:val="22"/>
                <w:szCs w:val="22"/>
              </w:rPr>
              <w:t>30288</w:t>
            </w:r>
          </w:p>
        </w:tc>
        <w:tc>
          <w:tcPr>
            <w:tcW w:w="1750" w:type="dxa"/>
          </w:tcPr>
          <w:p w14:paraId="6C55D00E" w14:textId="77777777" w:rsidR="00A6741D" w:rsidRPr="005F228D" w:rsidRDefault="00A6741D" w:rsidP="00D25F92">
            <w:pPr>
              <w:jc w:val="center"/>
              <w:rPr>
                <w:sz w:val="22"/>
                <w:szCs w:val="22"/>
              </w:rPr>
            </w:pPr>
            <w:r w:rsidRPr="005F228D">
              <w:rPr>
                <w:sz w:val="22"/>
                <w:szCs w:val="22"/>
              </w:rPr>
              <w:t>173</w:t>
            </w:r>
          </w:p>
        </w:tc>
      </w:tr>
      <w:tr w:rsidR="00A6741D" w:rsidRPr="005F228D" w14:paraId="699F3530" w14:textId="77777777" w:rsidTr="00A6741D">
        <w:trPr>
          <w:trHeight w:val="100"/>
          <w:jc w:val="center"/>
        </w:trPr>
        <w:tc>
          <w:tcPr>
            <w:tcW w:w="4623" w:type="dxa"/>
          </w:tcPr>
          <w:p w14:paraId="47120F71" w14:textId="77777777" w:rsidR="00A6741D" w:rsidRPr="005F228D" w:rsidRDefault="00A6741D" w:rsidP="00D25F92">
            <w:pPr>
              <w:jc w:val="both"/>
              <w:rPr>
                <w:sz w:val="22"/>
                <w:szCs w:val="22"/>
              </w:rPr>
            </w:pPr>
            <w:r w:rsidRPr="005F228D">
              <w:rPr>
                <w:sz w:val="22"/>
                <w:szCs w:val="22"/>
              </w:rPr>
              <w:t xml:space="preserve">Городской округ Прохладный </w:t>
            </w:r>
          </w:p>
        </w:tc>
        <w:tc>
          <w:tcPr>
            <w:tcW w:w="1560" w:type="dxa"/>
          </w:tcPr>
          <w:p w14:paraId="1AE72F61" w14:textId="77777777" w:rsidR="00A6741D" w:rsidRPr="005F228D" w:rsidRDefault="00A6741D" w:rsidP="00D25F92">
            <w:pPr>
              <w:jc w:val="center"/>
              <w:rPr>
                <w:sz w:val="22"/>
                <w:szCs w:val="22"/>
              </w:rPr>
            </w:pPr>
            <w:r w:rsidRPr="005F228D">
              <w:rPr>
                <w:sz w:val="22"/>
                <w:szCs w:val="22"/>
              </w:rPr>
              <w:t>58226</w:t>
            </w:r>
          </w:p>
        </w:tc>
        <w:tc>
          <w:tcPr>
            <w:tcW w:w="1701" w:type="dxa"/>
          </w:tcPr>
          <w:p w14:paraId="32116119" w14:textId="77777777" w:rsidR="00A6741D" w:rsidRPr="005F228D" w:rsidRDefault="00A6741D" w:rsidP="00D25F92">
            <w:pPr>
              <w:jc w:val="center"/>
              <w:rPr>
                <w:sz w:val="22"/>
                <w:szCs w:val="22"/>
              </w:rPr>
            </w:pPr>
            <w:r w:rsidRPr="005F228D">
              <w:rPr>
                <w:sz w:val="22"/>
                <w:szCs w:val="22"/>
              </w:rPr>
              <w:t>26932</w:t>
            </w:r>
          </w:p>
        </w:tc>
        <w:tc>
          <w:tcPr>
            <w:tcW w:w="1750" w:type="dxa"/>
          </w:tcPr>
          <w:p w14:paraId="5FC6D326" w14:textId="77777777" w:rsidR="00A6741D" w:rsidRPr="005F228D" w:rsidRDefault="00A6741D" w:rsidP="00D25F92">
            <w:pPr>
              <w:jc w:val="center"/>
              <w:rPr>
                <w:sz w:val="22"/>
                <w:szCs w:val="22"/>
              </w:rPr>
            </w:pPr>
            <w:r w:rsidRPr="005F228D">
              <w:rPr>
                <w:sz w:val="22"/>
                <w:szCs w:val="22"/>
              </w:rPr>
              <w:t>163</w:t>
            </w:r>
          </w:p>
        </w:tc>
      </w:tr>
      <w:tr w:rsidR="00A6741D" w:rsidRPr="005F228D" w14:paraId="7DAFA651" w14:textId="77777777" w:rsidTr="00A6741D">
        <w:trPr>
          <w:trHeight w:val="100"/>
          <w:jc w:val="center"/>
        </w:trPr>
        <w:tc>
          <w:tcPr>
            <w:tcW w:w="4623" w:type="dxa"/>
          </w:tcPr>
          <w:p w14:paraId="1BC87138" w14:textId="77777777" w:rsidR="00A6741D" w:rsidRPr="005F228D" w:rsidRDefault="00A6741D" w:rsidP="00D25F92">
            <w:pPr>
              <w:jc w:val="both"/>
              <w:rPr>
                <w:sz w:val="22"/>
                <w:szCs w:val="22"/>
              </w:rPr>
            </w:pPr>
            <w:r w:rsidRPr="005F228D">
              <w:rPr>
                <w:sz w:val="22"/>
                <w:szCs w:val="22"/>
              </w:rPr>
              <w:t xml:space="preserve">Баксанский муниципальный район </w:t>
            </w:r>
          </w:p>
        </w:tc>
        <w:tc>
          <w:tcPr>
            <w:tcW w:w="1560" w:type="dxa"/>
          </w:tcPr>
          <w:p w14:paraId="73AC31B4" w14:textId="77777777" w:rsidR="00A6741D" w:rsidRPr="005F228D" w:rsidRDefault="00A6741D" w:rsidP="00D25F92">
            <w:pPr>
              <w:jc w:val="center"/>
              <w:rPr>
                <w:sz w:val="22"/>
                <w:szCs w:val="22"/>
              </w:rPr>
            </w:pPr>
            <w:r w:rsidRPr="005F228D">
              <w:rPr>
                <w:sz w:val="22"/>
                <w:szCs w:val="22"/>
              </w:rPr>
              <w:t>63729</w:t>
            </w:r>
          </w:p>
        </w:tc>
        <w:tc>
          <w:tcPr>
            <w:tcW w:w="1701" w:type="dxa"/>
          </w:tcPr>
          <w:p w14:paraId="2FFBC7B8" w14:textId="77777777" w:rsidR="00A6741D" w:rsidRPr="005F228D" w:rsidRDefault="00A6741D" w:rsidP="00D25F92">
            <w:pPr>
              <w:jc w:val="center"/>
              <w:rPr>
                <w:sz w:val="22"/>
                <w:szCs w:val="22"/>
              </w:rPr>
            </w:pPr>
            <w:r w:rsidRPr="005F228D">
              <w:rPr>
                <w:sz w:val="22"/>
                <w:szCs w:val="22"/>
              </w:rPr>
              <w:t>33196</w:t>
            </w:r>
          </w:p>
        </w:tc>
        <w:tc>
          <w:tcPr>
            <w:tcW w:w="1750" w:type="dxa"/>
          </w:tcPr>
          <w:p w14:paraId="6929A519" w14:textId="77777777" w:rsidR="00A6741D" w:rsidRPr="005F228D" w:rsidRDefault="00A6741D" w:rsidP="00D25F92">
            <w:pPr>
              <w:jc w:val="center"/>
              <w:rPr>
                <w:sz w:val="22"/>
                <w:szCs w:val="22"/>
              </w:rPr>
            </w:pPr>
            <w:r w:rsidRPr="005F228D">
              <w:rPr>
                <w:sz w:val="22"/>
                <w:szCs w:val="22"/>
              </w:rPr>
              <w:t>187</w:t>
            </w:r>
          </w:p>
        </w:tc>
      </w:tr>
      <w:tr w:rsidR="00A6741D" w:rsidRPr="005F228D" w14:paraId="7F41523B" w14:textId="77777777" w:rsidTr="00A6741D">
        <w:trPr>
          <w:trHeight w:val="100"/>
          <w:jc w:val="center"/>
        </w:trPr>
        <w:tc>
          <w:tcPr>
            <w:tcW w:w="4623" w:type="dxa"/>
          </w:tcPr>
          <w:p w14:paraId="568C6364" w14:textId="77777777" w:rsidR="00A6741D" w:rsidRPr="005F228D" w:rsidRDefault="00A6741D" w:rsidP="00D25F92">
            <w:pPr>
              <w:jc w:val="both"/>
              <w:rPr>
                <w:sz w:val="22"/>
                <w:szCs w:val="22"/>
              </w:rPr>
            </w:pPr>
            <w:r w:rsidRPr="005F228D">
              <w:rPr>
                <w:sz w:val="22"/>
                <w:szCs w:val="22"/>
              </w:rPr>
              <w:t xml:space="preserve">Зольский муниципальный район </w:t>
            </w:r>
          </w:p>
        </w:tc>
        <w:tc>
          <w:tcPr>
            <w:tcW w:w="1560" w:type="dxa"/>
          </w:tcPr>
          <w:p w14:paraId="62CDD7CE" w14:textId="77777777" w:rsidR="00A6741D" w:rsidRPr="005F228D" w:rsidRDefault="00A6741D" w:rsidP="00D25F92">
            <w:pPr>
              <w:jc w:val="center"/>
              <w:rPr>
                <w:sz w:val="22"/>
                <w:szCs w:val="22"/>
              </w:rPr>
            </w:pPr>
            <w:r w:rsidRPr="005F228D">
              <w:rPr>
                <w:sz w:val="22"/>
                <w:szCs w:val="22"/>
              </w:rPr>
              <w:t>49544</w:t>
            </w:r>
          </w:p>
        </w:tc>
        <w:tc>
          <w:tcPr>
            <w:tcW w:w="1701" w:type="dxa"/>
          </w:tcPr>
          <w:p w14:paraId="0DDCE9EF" w14:textId="77777777" w:rsidR="00A6741D" w:rsidRPr="005F228D" w:rsidRDefault="00A6741D" w:rsidP="00D25F92">
            <w:pPr>
              <w:jc w:val="center"/>
              <w:rPr>
                <w:sz w:val="22"/>
                <w:szCs w:val="22"/>
              </w:rPr>
            </w:pPr>
            <w:r w:rsidRPr="005F228D">
              <w:rPr>
                <w:sz w:val="22"/>
                <w:szCs w:val="22"/>
              </w:rPr>
              <w:t>25807</w:t>
            </w:r>
          </w:p>
        </w:tc>
        <w:tc>
          <w:tcPr>
            <w:tcW w:w="1750" w:type="dxa"/>
          </w:tcPr>
          <w:p w14:paraId="6F071F1B" w14:textId="77777777" w:rsidR="00A6741D" w:rsidRPr="005F228D" w:rsidRDefault="00A6741D" w:rsidP="00D25F92">
            <w:pPr>
              <w:jc w:val="center"/>
              <w:rPr>
                <w:sz w:val="22"/>
                <w:szCs w:val="22"/>
              </w:rPr>
            </w:pPr>
            <w:r w:rsidRPr="005F228D">
              <w:rPr>
                <w:sz w:val="22"/>
                <w:szCs w:val="22"/>
              </w:rPr>
              <w:t>146</w:t>
            </w:r>
          </w:p>
        </w:tc>
      </w:tr>
      <w:tr w:rsidR="00A6741D" w:rsidRPr="005F228D" w14:paraId="53A34A71" w14:textId="77777777" w:rsidTr="00A6741D">
        <w:trPr>
          <w:trHeight w:val="100"/>
          <w:jc w:val="center"/>
        </w:trPr>
        <w:tc>
          <w:tcPr>
            <w:tcW w:w="4623" w:type="dxa"/>
          </w:tcPr>
          <w:p w14:paraId="07FC925B" w14:textId="77777777" w:rsidR="00A6741D" w:rsidRPr="005F228D" w:rsidRDefault="00A6741D" w:rsidP="00D25F92">
            <w:pPr>
              <w:jc w:val="both"/>
              <w:rPr>
                <w:sz w:val="22"/>
                <w:szCs w:val="22"/>
              </w:rPr>
            </w:pPr>
            <w:r w:rsidRPr="005F228D">
              <w:rPr>
                <w:sz w:val="22"/>
                <w:szCs w:val="22"/>
              </w:rPr>
              <w:t xml:space="preserve">Лескенский муниципальный район </w:t>
            </w:r>
          </w:p>
        </w:tc>
        <w:tc>
          <w:tcPr>
            <w:tcW w:w="1560" w:type="dxa"/>
          </w:tcPr>
          <w:p w14:paraId="7F875657" w14:textId="77777777" w:rsidR="00A6741D" w:rsidRPr="005F228D" w:rsidRDefault="00A6741D" w:rsidP="00D25F92">
            <w:pPr>
              <w:jc w:val="center"/>
              <w:rPr>
                <w:sz w:val="22"/>
                <w:szCs w:val="22"/>
              </w:rPr>
            </w:pPr>
            <w:r w:rsidRPr="005F228D">
              <w:rPr>
                <w:sz w:val="22"/>
                <w:szCs w:val="22"/>
              </w:rPr>
              <w:t>29844</w:t>
            </w:r>
          </w:p>
        </w:tc>
        <w:tc>
          <w:tcPr>
            <w:tcW w:w="1701" w:type="dxa"/>
          </w:tcPr>
          <w:p w14:paraId="06084B09" w14:textId="77777777" w:rsidR="00A6741D" w:rsidRPr="005F228D" w:rsidRDefault="00A6741D" w:rsidP="00D25F92">
            <w:pPr>
              <w:jc w:val="center"/>
              <w:rPr>
                <w:sz w:val="22"/>
                <w:szCs w:val="22"/>
              </w:rPr>
            </w:pPr>
            <w:r w:rsidRPr="005F228D">
              <w:rPr>
                <w:sz w:val="22"/>
                <w:szCs w:val="22"/>
              </w:rPr>
              <w:t>15546</w:t>
            </w:r>
          </w:p>
        </w:tc>
        <w:tc>
          <w:tcPr>
            <w:tcW w:w="1750" w:type="dxa"/>
          </w:tcPr>
          <w:p w14:paraId="07333C77" w14:textId="77777777" w:rsidR="00A6741D" w:rsidRPr="005F228D" w:rsidRDefault="00A6741D" w:rsidP="00D25F92">
            <w:pPr>
              <w:jc w:val="center"/>
              <w:rPr>
                <w:sz w:val="22"/>
                <w:szCs w:val="22"/>
              </w:rPr>
            </w:pPr>
            <w:r w:rsidRPr="005F228D">
              <w:rPr>
                <w:sz w:val="22"/>
                <w:szCs w:val="22"/>
              </w:rPr>
              <w:t>88</w:t>
            </w:r>
          </w:p>
        </w:tc>
      </w:tr>
      <w:tr w:rsidR="00A6741D" w:rsidRPr="005F228D" w14:paraId="07127E64" w14:textId="77777777" w:rsidTr="00A6741D">
        <w:trPr>
          <w:trHeight w:val="100"/>
          <w:jc w:val="center"/>
        </w:trPr>
        <w:tc>
          <w:tcPr>
            <w:tcW w:w="4623" w:type="dxa"/>
          </w:tcPr>
          <w:p w14:paraId="3A6BA725" w14:textId="77777777" w:rsidR="00A6741D" w:rsidRPr="005F228D" w:rsidRDefault="00A6741D" w:rsidP="00D25F92">
            <w:pPr>
              <w:jc w:val="both"/>
              <w:rPr>
                <w:sz w:val="22"/>
                <w:szCs w:val="22"/>
              </w:rPr>
            </w:pPr>
            <w:r w:rsidRPr="005F228D">
              <w:rPr>
                <w:sz w:val="22"/>
                <w:szCs w:val="22"/>
              </w:rPr>
              <w:t xml:space="preserve">Майский муниципальный район </w:t>
            </w:r>
          </w:p>
        </w:tc>
        <w:tc>
          <w:tcPr>
            <w:tcW w:w="1560" w:type="dxa"/>
          </w:tcPr>
          <w:p w14:paraId="4EF804F7" w14:textId="77777777" w:rsidR="00A6741D" w:rsidRPr="005F228D" w:rsidRDefault="00A6741D" w:rsidP="00D25F92">
            <w:pPr>
              <w:jc w:val="center"/>
              <w:rPr>
                <w:sz w:val="22"/>
                <w:szCs w:val="22"/>
              </w:rPr>
            </w:pPr>
            <w:r w:rsidRPr="005F228D">
              <w:rPr>
                <w:sz w:val="22"/>
                <w:szCs w:val="22"/>
              </w:rPr>
              <w:t>38289</w:t>
            </w:r>
          </w:p>
        </w:tc>
        <w:tc>
          <w:tcPr>
            <w:tcW w:w="1701" w:type="dxa"/>
          </w:tcPr>
          <w:p w14:paraId="1BE35F5C" w14:textId="77777777" w:rsidR="00A6741D" w:rsidRPr="005F228D" w:rsidRDefault="00A6741D" w:rsidP="00D25F92">
            <w:pPr>
              <w:jc w:val="center"/>
              <w:rPr>
                <w:sz w:val="22"/>
                <w:szCs w:val="22"/>
              </w:rPr>
            </w:pPr>
            <w:r w:rsidRPr="005F228D">
              <w:rPr>
                <w:sz w:val="22"/>
                <w:szCs w:val="22"/>
              </w:rPr>
              <w:t>19239</w:t>
            </w:r>
          </w:p>
        </w:tc>
        <w:tc>
          <w:tcPr>
            <w:tcW w:w="1750" w:type="dxa"/>
          </w:tcPr>
          <w:p w14:paraId="7CCE07E9" w14:textId="77777777" w:rsidR="00A6741D" w:rsidRPr="005F228D" w:rsidRDefault="00A6741D" w:rsidP="00D25F92">
            <w:pPr>
              <w:jc w:val="center"/>
              <w:rPr>
                <w:sz w:val="22"/>
                <w:szCs w:val="22"/>
              </w:rPr>
            </w:pPr>
            <w:r w:rsidRPr="005F228D">
              <w:rPr>
                <w:sz w:val="22"/>
                <w:szCs w:val="22"/>
              </w:rPr>
              <w:t>111</w:t>
            </w:r>
          </w:p>
        </w:tc>
      </w:tr>
      <w:tr w:rsidR="00A6741D" w:rsidRPr="005F228D" w14:paraId="6EA70D9A" w14:textId="77777777" w:rsidTr="00A6741D">
        <w:trPr>
          <w:trHeight w:val="100"/>
          <w:jc w:val="center"/>
        </w:trPr>
        <w:tc>
          <w:tcPr>
            <w:tcW w:w="4623" w:type="dxa"/>
          </w:tcPr>
          <w:p w14:paraId="6B8788D5" w14:textId="77777777" w:rsidR="00A6741D" w:rsidRPr="005F228D" w:rsidRDefault="00A6741D" w:rsidP="00D25F92">
            <w:pPr>
              <w:jc w:val="both"/>
              <w:rPr>
                <w:sz w:val="22"/>
                <w:szCs w:val="22"/>
              </w:rPr>
            </w:pPr>
            <w:r w:rsidRPr="005F228D">
              <w:rPr>
                <w:sz w:val="22"/>
                <w:szCs w:val="22"/>
              </w:rPr>
              <w:t xml:space="preserve">Прохладненский муниципальный район </w:t>
            </w:r>
          </w:p>
        </w:tc>
        <w:tc>
          <w:tcPr>
            <w:tcW w:w="1560" w:type="dxa"/>
          </w:tcPr>
          <w:p w14:paraId="499950A9" w14:textId="77777777" w:rsidR="00A6741D" w:rsidRPr="005F228D" w:rsidRDefault="00A6741D" w:rsidP="00D25F92">
            <w:pPr>
              <w:jc w:val="center"/>
              <w:rPr>
                <w:sz w:val="22"/>
                <w:szCs w:val="22"/>
              </w:rPr>
            </w:pPr>
            <w:r w:rsidRPr="005F228D">
              <w:rPr>
                <w:sz w:val="22"/>
                <w:szCs w:val="22"/>
              </w:rPr>
              <w:t>45454</w:t>
            </w:r>
          </w:p>
        </w:tc>
        <w:tc>
          <w:tcPr>
            <w:tcW w:w="1701" w:type="dxa"/>
          </w:tcPr>
          <w:p w14:paraId="19B831D9" w14:textId="77777777" w:rsidR="00A6741D" w:rsidRPr="005F228D" w:rsidRDefault="00A6741D" w:rsidP="00D25F92">
            <w:pPr>
              <w:jc w:val="center"/>
              <w:rPr>
                <w:sz w:val="22"/>
                <w:szCs w:val="22"/>
              </w:rPr>
            </w:pPr>
            <w:r w:rsidRPr="005F228D">
              <w:rPr>
                <w:sz w:val="22"/>
                <w:szCs w:val="22"/>
              </w:rPr>
              <w:t>23677</w:t>
            </w:r>
          </w:p>
        </w:tc>
        <w:tc>
          <w:tcPr>
            <w:tcW w:w="1750" w:type="dxa"/>
          </w:tcPr>
          <w:p w14:paraId="4A5D0C20" w14:textId="77777777" w:rsidR="00A6741D" w:rsidRPr="005F228D" w:rsidRDefault="00A6741D" w:rsidP="00D25F92">
            <w:pPr>
              <w:jc w:val="center"/>
              <w:rPr>
                <w:sz w:val="22"/>
                <w:szCs w:val="22"/>
              </w:rPr>
            </w:pPr>
            <w:r w:rsidRPr="005F228D">
              <w:rPr>
                <w:sz w:val="22"/>
                <w:szCs w:val="22"/>
              </w:rPr>
              <w:t>134</w:t>
            </w:r>
          </w:p>
        </w:tc>
      </w:tr>
      <w:tr w:rsidR="00A6741D" w:rsidRPr="005F228D" w14:paraId="79A40B03" w14:textId="77777777" w:rsidTr="00A6741D">
        <w:trPr>
          <w:trHeight w:val="100"/>
          <w:jc w:val="center"/>
        </w:trPr>
        <w:tc>
          <w:tcPr>
            <w:tcW w:w="4623" w:type="dxa"/>
          </w:tcPr>
          <w:p w14:paraId="19C1AEF4" w14:textId="77777777" w:rsidR="00A6741D" w:rsidRPr="005F228D" w:rsidRDefault="00A6741D" w:rsidP="00D25F92">
            <w:pPr>
              <w:jc w:val="both"/>
              <w:rPr>
                <w:sz w:val="22"/>
                <w:szCs w:val="22"/>
              </w:rPr>
            </w:pPr>
            <w:r w:rsidRPr="005F228D">
              <w:rPr>
                <w:sz w:val="22"/>
                <w:szCs w:val="22"/>
              </w:rPr>
              <w:t xml:space="preserve">Черекский муниципальный район </w:t>
            </w:r>
          </w:p>
        </w:tc>
        <w:tc>
          <w:tcPr>
            <w:tcW w:w="1560" w:type="dxa"/>
          </w:tcPr>
          <w:p w14:paraId="36619099" w14:textId="77777777" w:rsidR="00A6741D" w:rsidRPr="005F228D" w:rsidRDefault="00A6741D" w:rsidP="00D25F92">
            <w:pPr>
              <w:jc w:val="center"/>
              <w:rPr>
                <w:sz w:val="22"/>
                <w:szCs w:val="22"/>
              </w:rPr>
            </w:pPr>
            <w:r w:rsidRPr="005F228D">
              <w:rPr>
                <w:sz w:val="22"/>
                <w:szCs w:val="22"/>
              </w:rPr>
              <w:t>28163</w:t>
            </w:r>
          </w:p>
        </w:tc>
        <w:tc>
          <w:tcPr>
            <w:tcW w:w="1701" w:type="dxa"/>
          </w:tcPr>
          <w:p w14:paraId="57F4FBC5" w14:textId="77777777" w:rsidR="00A6741D" w:rsidRPr="005F228D" w:rsidRDefault="00A6741D" w:rsidP="00D25F92">
            <w:pPr>
              <w:jc w:val="center"/>
              <w:rPr>
                <w:sz w:val="22"/>
                <w:szCs w:val="22"/>
              </w:rPr>
            </w:pPr>
            <w:r w:rsidRPr="005F228D">
              <w:rPr>
                <w:sz w:val="22"/>
                <w:szCs w:val="22"/>
              </w:rPr>
              <w:t>14670</w:t>
            </w:r>
          </w:p>
        </w:tc>
        <w:tc>
          <w:tcPr>
            <w:tcW w:w="1750" w:type="dxa"/>
          </w:tcPr>
          <w:p w14:paraId="6C6BABA0" w14:textId="77777777" w:rsidR="00A6741D" w:rsidRPr="005F228D" w:rsidRDefault="00A6741D" w:rsidP="00D25F92">
            <w:pPr>
              <w:jc w:val="center"/>
              <w:rPr>
                <w:sz w:val="22"/>
                <w:szCs w:val="22"/>
              </w:rPr>
            </w:pPr>
            <w:r w:rsidRPr="005F228D">
              <w:rPr>
                <w:sz w:val="22"/>
                <w:szCs w:val="22"/>
              </w:rPr>
              <w:t>83</w:t>
            </w:r>
          </w:p>
        </w:tc>
      </w:tr>
      <w:tr w:rsidR="00A6741D" w:rsidRPr="005F228D" w14:paraId="06F97CD9" w14:textId="77777777" w:rsidTr="00A6741D">
        <w:trPr>
          <w:trHeight w:val="100"/>
          <w:jc w:val="center"/>
        </w:trPr>
        <w:tc>
          <w:tcPr>
            <w:tcW w:w="4623" w:type="dxa"/>
          </w:tcPr>
          <w:p w14:paraId="254775E4" w14:textId="77777777" w:rsidR="00A6741D" w:rsidRPr="005F228D" w:rsidRDefault="00A6741D" w:rsidP="00D25F92">
            <w:pPr>
              <w:jc w:val="both"/>
              <w:rPr>
                <w:sz w:val="22"/>
                <w:szCs w:val="22"/>
              </w:rPr>
            </w:pPr>
            <w:r w:rsidRPr="005F228D">
              <w:rPr>
                <w:sz w:val="22"/>
                <w:szCs w:val="22"/>
              </w:rPr>
              <w:t xml:space="preserve">Терский муниципальный район </w:t>
            </w:r>
          </w:p>
        </w:tc>
        <w:tc>
          <w:tcPr>
            <w:tcW w:w="1560" w:type="dxa"/>
          </w:tcPr>
          <w:p w14:paraId="418272C9" w14:textId="77777777" w:rsidR="00A6741D" w:rsidRPr="005F228D" w:rsidRDefault="00A6741D" w:rsidP="00D25F92">
            <w:pPr>
              <w:jc w:val="center"/>
              <w:rPr>
                <w:sz w:val="22"/>
                <w:szCs w:val="22"/>
              </w:rPr>
            </w:pPr>
            <w:r w:rsidRPr="005F228D">
              <w:rPr>
                <w:sz w:val="22"/>
                <w:szCs w:val="22"/>
              </w:rPr>
              <w:t>50802</w:t>
            </w:r>
          </w:p>
        </w:tc>
        <w:tc>
          <w:tcPr>
            <w:tcW w:w="1701" w:type="dxa"/>
          </w:tcPr>
          <w:p w14:paraId="447A6362" w14:textId="77777777" w:rsidR="00A6741D" w:rsidRPr="005F228D" w:rsidRDefault="00A6741D" w:rsidP="00D25F92">
            <w:pPr>
              <w:jc w:val="center"/>
              <w:rPr>
                <w:sz w:val="22"/>
                <w:szCs w:val="22"/>
              </w:rPr>
            </w:pPr>
            <w:r w:rsidRPr="005F228D">
              <w:rPr>
                <w:sz w:val="22"/>
                <w:szCs w:val="22"/>
              </w:rPr>
              <w:t>26309</w:t>
            </w:r>
          </w:p>
        </w:tc>
        <w:tc>
          <w:tcPr>
            <w:tcW w:w="1750" w:type="dxa"/>
          </w:tcPr>
          <w:p w14:paraId="264382B1" w14:textId="77777777" w:rsidR="00A6741D" w:rsidRPr="005F228D" w:rsidRDefault="00A6741D" w:rsidP="00D25F92">
            <w:pPr>
              <w:jc w:val="center"/>
              <w:rPr>
                <w:sz w:val="22"/>
                <w:szCs w:val="22"/>
              </w:rPr>
            </w:pPr>
            <w:r w:rsidRPr="005F228D">
              <w:rPr>
                <w:sz w:val="22"/>
                <w:szCs w:val="22"/>
              </w:rPr>
              <w:t>149</w:t>
            </w:r>
          </w:p>
        </w:tc>
      </w:tr>
      <w:tr w:rsidR="00A6741D" w:rsidRPr="005F228D" w14:paraId="73E9E7E9" w14:textId="77777777" w:rsidTr="00A6741D">
        <w:trPr>
          <w:trHeight w:val="100"/>
          <w:jc w:val="center"/>
        </w:trPr>
        <w:tc>
          <w:tcPr>
            <w:tcW w:w="4623" w:type="dxa"/>
          </w:tcPr>
          <w:p w14:paraId="2C373B51" w14:textId="77777777" w:rsidR="00A6741D" w:rsidRPr="005F228D" w:rsidRDefault="00A6741D" w:rsidP="00D25F92">
            <w:pPr>
              <w:jc w:val="both"/>
              <w:rPr>
                <w:sz w:val="22"/>
                <w:szCs w:val="22"/>
              </w:rPr>
            </w:pPr>
            <w:r w:rsidRPr="005F228D">
              <w:rPr>
                <w:sz w:val="22"/>
                <w:szCs w:val="22"/>
              </w:rPr>
              <w:t xml:space="preserve">Урванский муниципальный район </w:t>
            </w:r>
          </w:p>
        </w:tc>
        <w:tc>
          <w:tcPr>
            <w:tcW w:w="1560" w:type="dxa"/>
          </w:tcPr>
          <w:p w14:paraId="5DEB6BE3" w14:textId="77777777" w:rsidR="00A6741D" w:rsidRPr="005F228D" w:rsidRDefault="00A6741D" w:rsidP="00D25F92">
            <w:pPr>
              <w:jc w:val="center"/>
              <w:rPr>
                <w:sz w:val="22"/>
                <w:szCs w:val="22"/>
              </w:rPr>
            </w:pPr>
            <w:r w:rsidRPr="005F228D">
              <w:rPr>
                <w:sz w:val="22"/>
                <w:szCs w:val="22"/>
              </w:rPr>
              <w:t>74185</w:t>
            </w:r>
          </w:p>
        </w:tc>
        <w:tc>
          <w:tcPr>
            <w:tcW w:w="1701" w:type="dxa"/>
          </w:tcPr>
          <w:p w14:paraId="2B96DF06" w14:textId="77777777" w:rsidR="00A6741D" w:rsidRPr="005F228D" w:rsidRDefault="00A6741D" w:rsidP="00D25F92">
            <w:pPr>
              <w:jc w:val="center"/>
              <w:rPr>
                <w:sz w:val="22"/>
                <w:szCs w:val="22"/>
              </w:rPr>
            </w:pPr>
            <w:r w:rsidRPr="005F228D">
              <w:rPr>
                <w:sz w:val="22"/>
                <w:szCs w:val="22"/>
              </w:rPr>
              <w:t>38057</w:t>
            </w:r>
          </w:p>
        </w:tc>
        <w:tc>
          <w:tcPr>
            <w:tcW w:w="1750" w:type="dxa"/>
          </w:tcPr>
          <w:p w14:paraId="55F6B0CF" w14:textId="77777777" w:rsidR="00A6741D" w:rsidRPr="005F228D" w:rsidRDefault="00A6741D" w:rsidP="00D25F92">
            <w:pPr>
              <w:jc w:val="center"/>
              <w:rPr>
                <w:sz w:val="22"/>
                <w:szCs w:val="22"/>
              </w:rPr>
            </w:pPr>
            <w:r w:rsidRPr="005F228D">
              <w:rPr>
                <w:sz w:val="22"/>
                <w:szCs w:val="22"/>
              </w:rPr>
              <w:t>217</w:t>
            </w:r>
          </w:p>
        </w:tc>
      </w:tr>
      <w:tr w:rsidR="00A6741D" w:rsidRPr="005F228D" w14:paraId="7D25C87E" w14:textId="77777777" w:rsidTr="00A6741D">
        <w:trPr>
          <w:trHeight w:val="100"/>
          <w:jc w:val="center"/>
        </w:trPr>
        <w:tc>
          <w:tcPr>
            <w:tcW w:w="4623" w:type="dxa"/>
          </w:tcPr>
          <w:p w14:paraId="6F72D95E" w14:textId="77777777" w:rsidR="00A6741D" w:rsidRPr="005F228D" w:rsidRDefault="00A6741D" w:rsidP="00D25F92">
            <w:pPr>
              <w:jc w:val="both"/>
              <w:rPr>
                <w:sz w:val="22"/>
                <w:szCs w:val="22"/>
              </w:rPr>
            </w:pPr>
            <w:r w:rsidRPr="005F228D">
              <w:rPr>
                <w:sz w:val="22"/>
                <w:szCs w:val="22"/>
              </w:rPr>
              <w:t xml:space="preserve">Чегемский муниципальный район </w:t>
            </w:r>
          </w:p>
        </w:tc>
        <w:tc>
          <w:tcPr>
            <w:tcW w:w="1560" w:type="dxa"/>
          </w:tcPr>
          <w:p w14:paraId="2409D194" w14:textId="77777777" w:rsidR="00A6741D" w:rsidRPr="005F228D" w:rsidRDefault="00A6741D" w:rsidP="00D25F92">
            <w:pPr>
              <w:jc w:val="center"/>
              <w:rPr>
                <w:sz w:val="22"/>
                <w:szCs w:val="22"/>
              </w:rPr>
            </w:pPr>
            <w:r w:rsidRPr="005F228D">
              <w:rPr>
                <w:sz w:val="22"/>
                <w:szCs w:val="22"/>
              </w:rPr>
              <w:t>69360</w:t>
            </w:r>
          </w:p>
        </w:tc>
        <w:tc>
          <w:tcPr>
            <w:tcW w:w="1701" w:type="dxa"/>
          </w:tcPr>
          <w:p w14:paraId="27B9D9EF" w14:textId="77777777" w:rsidR="00A6741D" w:rsidRPr="005F228D" w:rsidRDefault="00A6741D" w:rsidP="00D25F92">
            <w:pPr>
              <w:jc w:val="center"/>
              <w:rPr>
                <w:sz w:val="22"/>
                <w:szCs w:val="22"/>
              </w:rPr>
            </w:pPr>
            <w:r w:rsidRPr="005F228D">
              <w:rPr>
                <w:sz w:val="22"/>
                <w:szCs w:val="22"/>
              </w:rPr>
              <w:t>36175</w:t>
            </w:r>
          </w:p>
        </w:tc>
        <w:tc>
          <w:tcPr>
            <w:tcW w:w="1750" w:type="dxa"/>
          </w:tcPr>
          <w:p w14:paraId="1FEA5E06" w14:textId="77777777" w:rsidR="00A6741D" w:rsidRPr="005F228D" w:rsidRDefault="00A6741D" w:rsidP="00D25F92">
            <w:pPr>
              <w:jc w:val="center"/>
              <w:rPr>
                <w:sz w:val="22"/>
                <w:szCs w:val="22"/>
              </w:rPr>
            </w:pPr>
            <w:r w:rsidRPr="005F228D">
              <w:rPr>
                <w:sz w:val="22"/>
                <w:szCs w:val="22"/>
              </w:rPr>
              <w:t>204</w:t>
            </w:r>
          </w:p>
        </w:tc>
      </w:tr>
      <w:tr w:rsidR="00A6741D" w:rsidRPr="005F228D" w14:paraId="3D609A7F" w14:textId="77777777" w:rsidTr="00A6741D">
        <w:trPr>
          <w:trHeight w:val="100"/>
          <w:jc w:val="center"/>
        </w:trPr>
        <w:tc>
          <w:tcPr>
            <w:tcW w:w="4623" w:type="dxa"/>
          </w:tcPr>
          <w:p w14:paraId="2D899272" w14:textId="77777777" w:rsidR="00A6741D" w:rsidRPr="005F228D" w:rsidRDefault="00A6741D" w:rsidP="00D25F92">
            <w:pPr>
              <w:jc w:val="both"/>
              <w:rPr>
                <w:sz w:val="22"/>
                <w:szCs w:val="22"/>
              </w:rPr>
            </w:pPr>
            <w:r w:rsidRPr="005F228D">
              <w:rPr>
                <w:sz w:val="22"/>
                <w:szCs w:val="22"/>
              </w:rPr>
              <w:t xml:space="preserve">Эльбрусский муниципальный район </w:t>
            </w:r>
          </w:p>
        </w:tc>
        <w:tc>
          <w:tcPr>
            <w:tcW w:w="1560" w:type="dxa"/>
          </w:tcPr>
          <w:p w14:paraId="11C3DEE2" w14:textId="77777777" w:rsidR="00A6741D" w:rsidRPr="005F228D" w:rsidRDefault="00A6741D" w:rsidP="00D25F92">
            <w:pPr>
              <w:jc w:val="center"/>
              <w:rPr>
                <w:sz w:val="22"/>
                <w:szCs w:val="22"/>
              </w:rPr>
            </w:pPr>
            <w:r w:rsidRPr="005F228D">
              <w:rPr>
                <w:sz w:val="22"/>
                <w:szCs w:val="22"/>
              </w:rPr>
              <w:t>35927</w:t>
            </w:r>
          </w:p>
        </w:tc>
        <w:tc>
          <w:tcPr>
            <w:tcW w:w="1701" w:type="dxa"/>
          </w:tcPr>
          <w:p w14:paraId="224A31CF" w14:textId="77777777" w:rsidR="00A6741D" w:rsidRPr="005F228D" w:rsidRDefault="00A6741D" w:rsidP="00D25F92">
            <w:pPr>
              <w:jc w:val="center"/>
              <w:rPr>
                <w:sz w:val="22"/>
                <w:szCs w:val="22"/>
              </w:rPr>
            </w:pPr>
            <w:r w:rsidRPr="005F228D">
              <w:rPr>
                <w:sz w:val="22"/>
                <w:szCs w:val="22"/>
              </w:rPr>
              <w:t>17602</w:t>
            </w:r>
          </w:p>
        </w:tc>
        <w:tc>
          <w:tcPr>
            <w:tcW w:w="1750" w:type="dxa"/>
          </w:tcPr>
          <w:p w14:paraId="1365A466" w14:textId="77777777" w:rsidR="00A6741D" w:rsidRPr="005F228D" w:rsidRDefault="00A6741D" w:rsidP="00D25F92">
            <w:pPr>
              <w:jc w:val="center"/>
              <w:rPr>
                <w:sz w:val="22"/>
                <w:szCs w:val="22"/>
              </w:rPr>
            </w:pPr>
            <w:r w:rsidRPr="005F228D">
              <w:rPr>
                <w:sz w:val="22"/>
                <w:szCs w:val="22"/>
              </w:rPr>
              <w:t>103</w:t>
            </w:r>
          </w:p>
        </w:tc>
      </w:tr>
      <w:tr w:rsidR="00A6741D" w:rsidRPr="005F228D" w14:paraId="7B766577" w14:textId="77777777" w:rsidTr="00A6741D">
        <w:trPr>
          <w:trHeight w:val="100"/>
          <w:jc w:val="center"/>
        </w:trPr>
        <w:tc>
          <w:tcPr>
            <w:tcW w:w="4623" w:type="dxa"/>
          </w:tcPr>
          <w:p w14:paraId="3E13D1E1" w14:textId="77777777" w:rsidR="00A6741D" w:rsidRPr="005F228D" w:rsidRDefault="00A6741D" w:rsidP="00D25F92">
            <w:pPr>
              <w:jc w:val="both"/>
              <w:rPr>
                <w:sz w:val="22"/>
                <w:szCs w:val="22"/>
              </w:rPr>
            </w:pPr>
            <w:r w:rsidRPr="005F228D">
              <w:rPr>
                <w:sz w:val="22"/>
                <w:szCs w:val="22"/>
              </w:rPr>
              <w:t xml:space="preserve">Всего по КБР </w:t>
            </w:r>
          </w:p>
        </w:tc>
        <w:tc>
          <w:tcPr>
            <w:tcW w:w="1560" w:type="dxa"/>
          </w:tcPr>
          <w:p w14:paraId="1967731E" w14:textId="77777777" w:rsidR="00A6741D" w:rsidRPr="005F228D" w:rsidRDefault="00A6741D" w:rsidP="00D25F92">
            <w:pPr>
              <w:jc w:val="center"/>
              <w:rPr>
                <w:sz w:val="22"/>
                <w:szCs w:val="22"/>
              </w:rPr>
            </w:pPr>
            <w:r w:rsidRPr="005F228D">
              <w:rPr>
                <w:sz w:val="22"/>
                <w:szCs w:val="22"/>
              </w:rPr>
              <w:t>868350</w:t>
            </w:r>
          </w:p>
        </w:tc>
        <w:tc>
          <w:tcPr>
            <w:tcW w:w="1701" w:type="dxa"/>
          </w:tcPr>
          <w:p w14:paraId="30B7F93A" w14:textId="77777777" w:rsidR="00A6741D" w:rsidRPr="005F228D" w:rsidRDefault="00A6741D" w:rsidP="00D25F92">
            <w:pPr>
              <w:jc w:val="center"/>
              <w:rPr>
                <w:sz w:val="22"/>
                <w:szCs w:val="22"/>
              </w:rPr>
            </w:pPr>
            <w:r w:rsidRPr="005F228D">
              <w:rPr>
                <w:sz w:val="22"/>
                <w:szCs w:val="22"/>
              </w:rPr>
              <w:t>432293</w:t>
            </w:r>
          </w:p>
        </w:tc>
        <w:tc>
          <w:tcPr>
            <w:tcW w:w="1750" w:type="dxa"/>
          </w:tcPr>
          <w:p w14:paraId="1CE0E9CF" w14:textId="77777777" w:rsidR="00A6741D" w:rsidRPr="005F228D" w:rsidRDefault="00A6741D" w:rsidP="00D25F92">
            <w:pPr>
              <w:jc w:val="center"/>
              <w:rPr>
                <w:sz w:val="22"/>
                <w:szCs w:val="22"/>
              </w:rPr>
            </w:pPr>
            <w:r w:rsidRPr="005F228D">
              <w:rPr>
                <w:sz w:val="22"/>
                <w:szCs w:val="22"/>
              </w:rPr>
              <w:t>2502</w:t>
            </w:r>
          </w:p>
        </w:tc>
      </w:tr>
    </w:tbl>
    <w:p w14:paraId="081F7A13" w14:textId="77777777" w:rsidR="00A6741D" w:rsidRPr="00C23837" w:rsidRDefault="00A6741D" w:rsidP="00A6741D">
      <w:pPr>
        <w:ind w:firstLine="567"/>
        <w:jc w:val="both"/>
        <w:rPr>
          <w:b/>
          <w:bCs/>
        </w:rPr>
      </w:pPr>
    </w:p>
    <w:p w14:paraId="3A9AD77C" w14:textId="77777777" w:rsidR="00A6741D" w:rsidRPr="00C23837" w:rsidRDefault="00A6741D" w:rsidP="00A6741D">
      <w:pPr>
        <w:ind w:firstLine="567"/>
        <w:jc w:val="both"/>
      </w:pPr>
      <w:r w:rsidRPr="00C23837">
        <w:t xml:space="preserve">Система обращения с отходами предусматривает сложившуюся схему обращения </w:t>
      </w:r>
      <w:r w:rsidRPr="00C23837">
        <w:br/>
        <w:t>с отходами и перспективную, направленную на оптимизацию сферы обращения с ТКО.</w:t>
      </w:r>
    </w:p>
    <w:p w14:paraId="61498CCE" w14:textId="77777777" w:rsidR="00A6741D" w:rsidRPr="00C23837" w:rsidRDefault="00A6741D" w:rsidP="00A6741D">
      <w:pPr>
        <w:ind w:firstLine="567"/>
        <w:jc w:val="both"/>
      </w:pPr>
      <w:r w:rsidRPr="00C23837">
        <w:t>Существующая система накопления твердых коммунальных отходов предусматривает складирование твердых коммунальных отходов, которое может осуществляться несколькими различными способами:</w:t>
      </w:r>
    </w:p>
    <w:p w14:paraId="5DABB617" w14:textId="77777777" w:rsidR="00A6741D" w:rsidRPr="00C23837" w:rsidRDefault="00A6741D" w:rsidP="008F242C">
      <w:pPr>
        <w:pStyle w:val="32"/>
        <w:numPr>
          <w:ilvl w:val="0"/>
          <w:numId w:val="87"/>
        </w:numPr>
        <w:spacing w:after="0"/>
        <w:ind w:left="0" w:firstLine="567"/>
        <w:jc w:val="both"/>
        <w:rPr>
          <w:sz w:val="24"/>
        </w:rPr>
      </w:pPr>
      <w:r w:rsidRPr="00C23837">
        <w:rPr>
          <w:sz w:val="24"/>
        </w:rPr>
        <w:t>в контейнерах, расположенных на контейнерных площадках;</w:t>
      </w:r>
    </w:p>
    <w:p w14:paraId="1F7588D8" w14:textId="77777777" w:rsidR="00A6741D" w:rsidRPr="00C23837" w:rsidRDefault="00A6741D" w:rsidP="008F242C">
      <w:pPr>
        <w:pStyle w:val="32"/>
        <w:numPr>
          <w:ilvl w:val="0"/>
          <w:numId w:val="87"/>
        </w:numPr>
        <w:spacing w:after="0"/>
        <w:ind w:left="0" w:firstLine="567"/>
        <w:jc w:val="both"/>
        <w:rPr>
          <w:sz w:val="24"/>
        </w:rPr>
      </w:pPr>
      <w:r w:rsidRPr="00C23837">
        <w:rPr>
          <w:sz w:val="24"/>
        </w:rPr>
        <w:t>с использованием мусоропровода;</w:t>
      </w:r>
    </w:p>
    <w:p w14:paraId="7B0F7CF0" w14:textId="77777777" w:rsidR="00A6741D" w:rsidRPr="00C23837" w:rsidRDefault="00A6741D" w:rsidP="008F242C">
      <w:pPr>
        <w:pStyle w:val="32"/>
        <w:numPr>
          <w:ilvl w:val="0"/>
          <w:numId w:val="87"/>
        </w:numPr>
        <w:spacing w:after="0"/>
        <w:ind w:left="0" w:firstLine="567"/>
        <w:jc w:val="both"/>
        <w:rPr>
          <w:sz w:val="24"/>
        </w:rPr>
      </w:pPr>
      <w:r w:rsidRPr="00C23837">
        <w:rPr>
          <w:sz w:val="24"/>
        </w:rPr>
        <w:t>в контейнерах для складирования крупногабаритных отходов;</w:t>
      </w:r>
    </w:p>
    <w:p w14:paraId="1C39056A" w14:textId="77777777" w:rsidR="00A6741D" w:rsidRPr="00C23837" w:rsidRDefault="00A6741D" w:rsidP="008F242C">
      <w:pPr>
        <w:pStyle w:val="32"/>
        <w:numPr>
          <w:ilvl w:val="0"/>
          <w:numId w:val="87"/>
        </w:numPr>
        <w:spacing w:after="0"/>
        <w:ind w:left="0" w:firstLine="567"/>
        <w:jc w:val="both"/>
        <w:rPr>
          <w:sz w:val="24"/>
        </w:rPr>
      </w:pPr>
      <w:r w:rsidRPr="00C23837">
        <w:rPr>
          <w:sz w:val="24"/>
        </w:rPr>
        <w:t>в пакетах, размещаемых в установленных местах;</w:t>
      </w:r>
    </w:p>
    <w:p w14:paraId="529181A8" w14:textId="77777777" w:rsidR="00A6741D" w:rsidRPr="00C23837" w:rsidRDefault="00A6741D" w:rsidP="008F242C">
      <w:pPr>
        <w:pStyle w:val="32"/>
        <w:numPr>
          <w:ilvl w:val="0"/>
          <w:numId w:val="87"/>
        </w:numPr>
        <w:spacing w:after="0"/>
        <w:ind w:left="0" w:firstLine="567"/>
        <w:jc w:val="both"/>
        <w:rPr>
          <w:sz w:val="24"/>
        </w:rPr>
      </w:pPr>
      <w:r w:rsidRPr="00C23837">
        <w:rPr>
          <w:sz w:val="24"/>
        </w:rPr>
        <w:t>путем приема отходов по заявке;</w:t>
      </w:r>
    </w:p>
    <w:p w14:paraId="3327F52E" w14:textId="77777777" w:rsidR="00A6741D" w:rsidRPr="00C23837" w:rsidRDefault="00A6741D" w:rsidP="008F242C">
      <w:pPr>
        <w:pStyle w:val="32"/>
        <w:numPr>
          <w:ilvl w:val="0"/>
          <w:numId w:val="87"/>
        </w:numPr>
        <w:spacing w:after="0"/>
        <w:ind w:left="0" w:firstLine="567"/>
        <w:jc w:val="both"/>
        <w:rPr>
          <w:sz w:val="24"/>
        </w:rPr>
      </w:pPr>
      <w:r w:rsidRPr="00C23837">
        <w:rPr>
          <w:sz w:val="24"/>
        </w:rPr>
        <w:t>путем объезда территории и приема отходов по графику;</w:t>
      </w:r>
    </w:p>
    <w:p w14:paraId="1EF5B5D0" w14:textId="77777777" w:rsidR="00A6741D" w:rsidRPr="00C23837" w:rsidRDefault="00A6741D" w:rsidP="008F242C">
      <w:pPr>
        <w:pStyle w:val="32"/>
        <w:numPr>
          <w:ilvl w:val="0"/>
          <w:numId w:val="87"/>
        </w:numPr>
        <w:spacing w:after="0"/>
        <w:ind w:left="0" w:firstLine="567"/>
        <w:jc w:val="both"/>
        <w:rPr>
          <w:sz w:val="24"/>
        </w:rPr>
      </w:pPr>
      <w:r w:rsidRPr="00C23837">
        <w:rPr>
          <w:sz w:val="24"/>
        </w:rPr>
        <w:t>в контейнерах раздельно для разных видов отходов.</w:t>
      </w:r>
    </w:p>
    <w:p w14:paraId="534CA6B5" w14:textId="77777777" w:rsidR="00A6741D" w:rsidRPr="00C23837" w:rsidRDefault="00A6741D" w:rsidP="00A6741D">
      <w:pPr>
        <w:ind w:firstLine="567"/>
        <w:jc w:val="both"/>
      </w:pPr>
      <w:r w:rsidRPr="00C23837">
        <w:t xml:space="preserve">В настоящее время наиболее распространена система одноэтапного вывоза ТКО </w:t>
      </w:r>
      <w:r w:rsidRPr="00C23837">
        <w:br/>
        <w:t xml:space="preserve">с предварительным сбором в контейнеры следующих типов: </w:t>
      </w:r>
    </w:p>
    <w:p w14:paraId="3EA445CC" w14:textId="77777777" w:rsidR="00A6741D" w:rsidRPr="00C23837" w:rsidRDefault="00A6741D" w:rsidP="008F242C">
      <w:pPr>
        <w:pStyle w:val="32"/>
        <w:numPr>
          <w:ilvl w:val="0"/>
          <w:numId w:val="87"/>
        </w:numPr>
        <w:spacing w:after="0"/>
        <w:ind w:left="0" w:firstLine="567"/>
        <w:jc w:val="both"/>
        <w:rPr>
          <w:sz w:val="24"/>
        </w:rPr>
      </w:pPr>
      <w:r w:rsidRPr="00C23837">
        <w:rPr>
          <w:sz w:val="24"/>
        </w:rPr>
        <w:t>металлические, объемом 0,5; 0,7; 0,75; 0,8; 1; 1,1 м3;</w:t>
      </w:r>
    </w:p>
    <w:p w14:paraId="3F1666FF" w14:textId="77777777" w:rsidR="00A6741D" w:rsidRPr="00C23837" w:rsidRDefault="00A6741D" w:rsidP="008F242C">
      <w:pPr>
        <w:pStyle w:val="32"/>
        <w:numPr>
          <w:ilvl w:val="0"/>
          <w:numId w:val="87"/>
        </w:numPr>
        <w:spacing w:after="0"/>
        <w:ind w:left="0" w:firstLine="567"/>
        <w:jc w:val="both"/>
        <w:rPr>
          <w:sz w:val="24"/>
        </w:rPr>
      </w:pPr>
      <w:r w:rsidRPr="00C23837">
        <w:rPr>
          <w:sz w:val="24"/>
        </w:rPr>
        <w:t>контейнеры-бункеры объемом 8 м3.</w:t>
      </w:r>
    </w:p>
    <w:p w14:paraId="597A0DD7" w14:textId="77777777" w:rsidR="00A6741D" w:rsidRPr="00C23837" w:rsidRDefault="00A6741D" w:rsidP="00A6741D">
      <w:pPr>
        <w:ind w:firstLine="567"/>
        <w:jc w:val="both"/>
      </w:pPr>
      <w:r w:rsidRPr="00C23837">
        <w:t>В Кабардино-Балкарской Республике для складирования ТКО в зонах застройки многоквартирными домами, как правило, используются контейнеры объемом 0,7; 0,75 и 0,8 м</w:t>
      </w:r>
      <w:r w:rsidRPr="00C23837">
        <w:rPr>
          <w:vertAlign w:val="superscript"/>
        </w:rPr>
        <w:t>3</w:t>
      </w:r>
      <w:r w:rsidRPr="00C23837">
        <w:t>. Для складирования ТКО в зоне застройки индивидуальными жилыми домами, в зоне садоводческих, дачных и огороднических товариществ, как правило, используются контейнеры объемом 0,7 куб. м, 0,8 м</w:t>
      </w:r>
      <w:r w:rsidRPr="00C23837">
        <w:rPr>
          <w:vertAlign w:val="superscript"/>
        </w:rPr>
        <w:t>3</w:t>
      </w:r>
      <w:r w:rsidRPr="00C23837">
        <w:t xml:space="preserve"> и бункеры-накопители объемом 7 и 8 м</w:t>
      </w:r>
      <w:r w:rsidRPr="00C23837">
        <w:rPr>
          <w:vertAlign w:val="superscript"/>
        </w:rPr>
        <w:t>3</w:t>
      </w:r>
      <w:r w:rsidRPr="00C23837">
        <w:t>.</w:t>
      </w:r>
    </w:p>
    <w:p w14:paraId="3A71DCB4" w14:textId="77777777" w:rsidR="00A6741D" w:rsidRPr="00C23837" w:rsidRDefault="00A6741D" w:rsidP="00A6741D">
      <w:pPr>
        <w:ind w:firstLine="567"/>
        <w:jc w:val="both"/>
      </w:pPr>
      <w:r w:rsidRPr="00C23837">
        <w:t>Отдельные площадки для складирования КГО на территории Кабардино-Балкарской Республики, как правило, не оборудуются, население размещает КГО на тех же площадках, где размещается ТКО. Затем КГО вручную загружается в грузовые автомобили операторами по обращению с ТКО. На некоторых площадках для складирования ТКО дополнительно установлены отдельные бункеры объемом 8 м</w:t>
      </w:r>
      <w:r w:rsidRPr="00C23837">
        <w:rPr>
          <w:vertAlign w:val="superscript"/>
        </w:rPr>
        <w:t>3</w:t>
      </w:r>
      <w:r w:rsidRPr="00C23837">
        <w:t>, которые предназначены для накопления КГО и вывозятся бункеровозом.</w:t>
      </w:r>
    </w:p>
    <w:p w14:paraId="3D2CB8F0" w14:textId="77777777" w:rsidR="00A6741D" w:rsidRPr="00C23837" w:rsidRDefault="00A6741D" w:rsidP="00A6741D">
      <w:pPr>
        <w:ind w:firstLine="567"/>
        <w:jc w:val="both"/>
      </w:pPr>
      <w:r w:rsidRPr="00C23837">
        <w:t>Складирование промышленных отходов на производственной территории осуществляется по цеховому принципу или централизованно. Условия сбора и складирования определяются классом опасности отходов, способом упаковки с учѐтом агрегатного состояния и надежности тары.</w:t>
      </w:r>
    </w:p>
    <w:p w14:paraId="77BF96F7" w14:textId="77777777" w:rsidR="00A6741D" w:rsidRPr="00C23837" w:rsidRDefault="00A6741D" w:rsidP="00A6741D">
      <w:pPr>
        <w:ind w:firstLine="567"/>
        <w:jc w:val="both"/>
      </w:pPr>
      <w:r w:rsidRPr="00C23837">
        <w:lastRenderedPageBreak/>
        <w:t>При этом складирование твердых отходов I класса разрешается исключительно в герметичных оборотных (сменных) емкостях (контейнеры, бочки, цистерны); II – в надежно закрытой таре (полиэтиленовых мешках, пластиковых пакетах); III – в бумажных мешках и ларях, хлопчатобумажных мешках, текстильных мешках; IV – навалом, насыпью, в виде гряд.</w:t>
      </w:r>
    </w:p>
    <w:p w14:paraId="0C0F8263" w14:textId="77777777" w:rsidR="00A6741D" w:rsidRPr="00C23837" w:rsidRDefault="00A6741D" w:rsidP="00A6741D">
      <w:pPr>
        <w:ind w:firstLine="567"/>
        <w:jc w:val="both"/>
      </w:pPr>
      <w:r w:rsidRPr="00C23837">
        <w:t>Предельное складирование количества отходов на территории предприятия, которое единовременно допускается размещать на его территории, определяется предприятием в каждом конкретном случае на основе баланса материалов, результатов инвентаризации отходов с учетом их макро- и микросостава, физико-химических свойств, в том числе агрегатного состояния, токсичности и уровней миграции компонентов отходов в атмосферный воздух.</w:t>
      </w:r>
    </w:p>
    <w:p w14:paraId="4A09BECB" w14:textId="77777777" w:rsidR="00A6741D" w:rsidRPr="00C23837" w:rsidRDefault="00A6741D" w:rsidP="00A6741D">
      <w:pPr>
        <w:ind w:firstLine="567"/>
        <w:jc w:val="both"/>
      </w:pPr>
      <w:r w:rsidRPr="00C23837">
        <w:t xml:space="preserve">К расчетному сроку СТП КБР предусматривается переформатирование существующей схемы обращения с отходами, в рамках которого основной целевой моделью накопления твердых коммунальных отходов будет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w:t>
      </w:r>
    </w:p>
    <w:p w14:paraId="72E95FBD" w14:textId="77777777" w:rsidR="00A6741D" w:rsidRPr="00C23837" w:rsidRDefault="00A6741D" w:rsidP="00A6741D">
      <w:pPr>
        <w:ind w:firstLine="567"/>
        <w:jc w:val="both"/>
      </w:pPr>
      <w:r w:rsidRPr="00C23837">
        <w:t>Порядок создания мест накопления ТКО, а также правила формирования и ведения реестра мест накопления ТКО, установлены постановлением Правительства Российской Федерации от 31 августа 2018 г. № 1039 «Об утверждении Правил обустройства мест (площадок) накопления твердых коммунальных отходов и ведения их реестра».</w:t>
      </w:r>
    </w:p>
    <w:p w14:paraId="7E0AC85F" w14:textId="77777777" w:rsidR="00A6741D" w:rsidRPr="00C23837" w:rsidRDefault="00A6741D" w:rsidP="00A6741D">
      <w:pPr>
        <w:ind w:firstLine="567"/>
        <w:jc w:val="both"/>
      </w:pPr>
      <w:r w:rsidRPr="00C23837">
        <w:t>В районах многоквартирных домов схемой предлагается устанавливать новые контейнеры емкостью 0,75 м</w:t>
      </w:r>
      <w:r w:rsidRPr="00C23837">
        <w:rPr>
          <w:vertAlign w:val="superscript"/>
        </w:rPr>
        <w:t xml:space="preserve">3 </w:t>
      </w:r>
      <w:r w:rsidRPr="00C23837">
        <w:t>и 1,1 м</w:t>
      </w:r>
      <w:r w:rsidRPr="00C23837">
        <w:rPr>
          <w:vertAlign w:val="superscript"/>
        </w:rPr>
        <w:t>3</w:t>
      </w:r>
      <w:r w:rsidRPr="00C23837">
        <w:t>, которые опорожняются с помощью погрузчиков с фронтальной или задней стороны. Около индивидуальных жилых домов могут быть установлены металлические баки емкостью от 120 до 240 л, которые также могут быть использованы для раздельного накопления твердых коммунальных отходов. Такие контейнеры могут находиться у группы из нескольких домов. При выборе контейнеров должны быть соблюдены требования относительно прочности, сохранения прочности в холодный период года, а также требования относительно низких адгезионных свойств (с целью предотвращения примерзания и прилипания отходов).</w:t>
      </w:r>
    </w:p>
    <w:p w14:paraId="7EB5E84F" w14:textId="77777777" w:rsidR="00A6741D" w:rsidRPr="00C23837" w:rsidRDefault="00A6741D" w:rsidP="00A6741D">
      <w:pPr>
        <w:ind w:firstLine="567"/>
        <w:jc w:val="both"/>
      </w:pPr>
      <w:r w:rsidRPr="00C23837">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 Для населенных пунктов с численностью менее 1000 жителей предлагается реализовать систему накопления и удаления отходов с помощью бункеров-накопителей объемом 8 куб. м,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w:t>
      </w:r>
    </w:p>
    <w:p w14:paraId="239E0C06" w14:textId="77777777" w:rsidR="00A6741D" w:rsidRPr="00C23837" w:rsidRDefault="00A6741D" w:rsidP="00A6741D">
      <w:pPr>
        <w:ind w:firstLine="567"/>
        <w:jc w:val="both"/>
      </w:pPr>
      <w:r w:rsidRPr="00C23837">
        <w:t>Отходы юридических лиц в сельских населенных пунктах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14:paraId="013FF642" w14:textId="77777777" w:rsidR="00A6741D" w:rsidRPr="00C23837" w:rsidRDefault="00A6741D" w:rsidP="00A6741D">
      <w:pPr>
        <w:ind w:firstLine="567"/>
        <w:jc w:val="both"/>
      </w:pPr>
      <w:r w:rsidRPr="00C23837">
        <w:t xml:space="preserve">В перспективе развития сферы обращения с ТКО предусматривается принцип двухконтейнерной системы, который заключается в разделении отходов на стадии накопления на две составляющие: полезные вторичные компоненты, пригодные для повторного использования – «сухие» (полимерные отходы, бумага и картон, металл, стекло и пр.) и прочие отходы – «смешанные» (пищевые и растительные отходы, прочие виды отходов). Таким образом, не происходит смешивание и загрязнение ценных компонентов пищевыми отходами, а вторсырье, собираемое отдельно, остается более высокого качества, чем смешанное. </w:t>
      </w:r>
    </w:p>
    <w:p w14:paraId="0DD6FEAC" w14:textId="77777777" w:rsidR="00A6741D" w:rsidRPr="00C23837" w:rsidRDefault="00A6741D" w:rsidP="00A6741D">
      <w:pPr>
        <w:ind w:firstLine="567"/>
        <w:jc w:val="both"/>
      </w:pPr>
      <w:r w:rsidRPr="00C23837">
        <w:t>Двухконтейнерная система накопления твердых коммунальных отходов имеет следующие преимущества:</w:t>
      </w:r>
    </w:p>
    <w:p w14:paraId="0BF4C4E9" w14:textId="77777777" w:rsidR="00A6741D" w:rsidRPr="00C23837" w:rsidRDefault="00A6741D" w:rsidP="008F242C">
      <w:pPr>
        <w:pStyle w:val="32"/>
        <w:numPr>
          <w:ilvl w:val="0"/>
          <w:numId w:val="87"/>
        </w:numPr>
        <w:spacing w:after="0"/>
        <w:ind w:left="0" w:firstLine="567"/>
        <w:jc w:val="both"/>
        <w:rPr>
          <w:sz w:val="24"/>
        </w:rPr>
      </w:pPr>
      <w:r w:rsidRPr="00C23837">
        <w:rPr>
          <w:sz w:val="24"/>
        </w:rPr>
        <w:t>уменьшение необходимой площади земельного участка для организации контейнерной площадки;</w:t>
      </w:r>
    </w:p>
    <w:p w14:paraId="4832D501" w14:textId="77777777" w:rsidR="00A6741D" w:rsidRPr="00C23837" w:rsidRDefault="00A6741D" w:rsidP="008F242C">
      <w:pPr>
        <w:pStyle w:val="32"/>
        <w:numPr>
          <w:ilvl w:val="0"/>
          <w:numId w:val="87"/>
        </w:numPr>
        <w:spacing w:after="0"/>
        <w:ind w:left="0" w:firstLine="567"/>
        <w:jc w:val="both"/>
        <w:rPr>
          <w:sz w:val="24"/>
        </w:rPr>
      </w:pPr>
      <w:r w:rsidRPr="00C23837">
        <w:rPr>
          <w:sz w:val="24"/>
        </w:rPr>
        <w:lastRenderedPageBreak/>
        <w:t>снижение затрат на обустройство контейнерной площадки;</w:t>
      </w:r>
    </w:p>
    <w:p w14:paraId="61226BF4" w14:textId="77777777" w:rsidR="00A6741D" w:rsidRPr="00C23837" w:rsidRDefault="00A6741D" w:rsidP="008F242C">
      <w:pPr>
        <w:pStyle w:val="32"/>
        <w:numPr>
          <w:ilvl w:val="0"/>
          <w:numId w:val="87"/>
        </w:numPr>
        <w:spacing w:after="0"/>
        <w:ind w:left="0" w:firstLine="567"/>
        <w:jc w:val="both"/>
        <w:rPr>
          <w:sz w:val="24"/>
        </w:rPr>
      </w:pPr>
      <w:r w:rsidRPr="00C23837">
        <w:rPr>
          <w:sz w:val="24"/>
        </w:rPr>
        <w:t>снижение затрат на приобретение и обслуживание контейнерного парка;</w:t>
      </w:r>
    </w:p>
    <w:p w14:paraId="0094570C" w14:textId="77777777" w:rsidR="00A6741D" w:rsidRPr="00C23837" w:rsidRDefault="00A6741D" w:rsidP="008F242C">
      <w:pPr>
        <w:pStyle w:val="32"/>
        <w:numPr>
          <w:ilvl w:val="0"/>
          <w:numId w:val="87"/>
        </w:numPr>
        <w:spacing w:after="0"/>
        <w:ind w:left="0" w:firstLine="567"/>
        <w:jc w:val="both"/>
        <w:rPr>
          <w:sz w:val="24"/>
        </w:rPr>
      </w:pPr>
      <w:r w:rsidRPr="00C23837">
        <w:rPr>
          <w:sz w:val="24"/>
        </w:rPr>
        <w:t>снижение затрат на транспортирование отходов за счет сокращения количества транспортных средств и логистических маршрутов для накопления отходов.</w:t>
      </w:r>
    </w:p>
    <w:p w14:paraId="55DC0DF2" w14:textId="77777777" w:rsidR="00A6741D" w:rsidRPr="00C23837" w:rsidRDefault="00A6741D" w:rsidP="00A6741D">
      <w:pPr>
        <w:ind w:firstLine="567"/>
        <w:jc w:val="both"/>
      </w:pPr>
      <w:r w:rsidRPr="00C23837">
        <w:t>В рамках реализации программы по внедрению системы раздельного сбора отходов необходимо совместно с администрациями муниципальных образований сформировать реестры контейнерных площадок, расположенных на придомовых территориях и подлежащих оборудованию контейнерами для раздельного накопления, а именно «синими» для «сухих» отходов, годных к вторичной переработке (бумага/картон, пластик, стекло, металл), которые будут вывозиться отдельным транспортом на сортировочную станцию, для последующей сортировки по видам и направления на переработку.</w:t>
      </w:r>
    </w:p>
    <w:p w14:paraId="760FEBA8" w14:textId="77777777" w:rsidR="00A6741D" w:rsidRPr="00C23837" w:rsidRDefault="00A6741D" w:rsidP="00A6741D">
      <w:pPr>
        <w:ind w:firstLine="567"/>
        <w:jc w:val="both"/>
      </w:pPr>
      <w:r w:rsidRPr="00C23837">
        <w:t xml:space="preserve">Модернизация сферы обращения с ТКО невозможна без качественного обновления автомобильных парков региональных операторов по обращению с ТКО. </w:t>
      </w:r>
    </w:p>
    <w:p w14:paraId="5BD0832A" w14:textId="77777777" w:rsidR="00A6741D" w:rsidRPr="00C23837" w:rsidRDefault="00A6741D" w:rsidP="00A6741D">
      <w:pPr>
        <w:ind w:firstLine="567"/>
        <w:jc w:val="both"/>
      </w:pPr>
      <w:r w:rsidRPr="00C23837">
        <w:t>В качестве собирающих автомобилей предлагается использовать мусоровозы с задней загрузкой с объемом кузова от 8 до 22 м</w:t>
      </w:r>
      <w:r w:rsidRPr="00C23837">
        <w:rPr>
          <w:vertAlign w:val="superscript"/>
        </w:rPr>
        <w:t>3</w:t>
      </w:r>
      <w:r w:rsidRPr="00C23837">
        <w:t xml:space="preserve">. </w:t>
      </w:r>
    </w:p>
    <w:p w14:paraId="6944DB44" w14:textId="77777777" w:rsidR="00A6741D" w:rsidRPr="00C23837" w:rsidRDefault="00A6741D" w:rsidP="00A6741D">
      <w:pPr>
        <w:ind w:firstLine="567"/>
        <w:jc w:val="both"/>
      </w:pPr>
      <w:r w:rsidRPr="00C23837">
        <w:t>Основные преимущества технологии задней загрузки:</w:t>
      </w:r>
    </w:p>
    <w:p w14:paraId="119CA6F5" w14:textId="77777777" w:rsidR="00A6741D" w:rsidRPr="00C23837" w:rsidRDefault="00A6741D" w:rsidP="008F242C">
      <w:pPr>
        <w:pStyle w:val="32"/>
        <w:numPr>
          <w:ilvl w:val="0"/>
          <w:numId w:val="87"/>
        </w:numPr>
        <w:spacing w:after="0"/>
        <w:ind w:left="0" w:firstLine="567"/>
        <w:jc w:val="both"/>
        <w:rPr>
          <w:sz w:val="24"/>
        </w:rPr>
      </w:pPr>
      <w:r w:rsidRPr="00C23837">
        <w:rPr>
          <w:sz w:val="24"/>
        </w:rPr>
        <w:t>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 – 4, поэтому при одном и том же объеме мусоросборника при применении, соответствующего шасси грузоподъёмность мусоровоза увеличивается в 2,5 – 3 раза, что позволяет пропорционально сократить требуемый парк спецтехники;</w:t>
      </w:r>
    </w:p>
    <w:p w14:paraId="41BDC405" w14:textId="77777777" w:rsidR="00A6741D" w:rsidRPr="00C23837" w:rsidRDefault="00A6741D" w:rsidP="008F242C">
      <w:pPr>
        <w:pStyle w:val="32"/>
        <w:numPr>
          <w:ilvl w:val="0"/>
          <w:numId w:val="87"/>
        </w:numPr>
        <w:spacing w:after="0"/>
        <w:ind w:left="0" w:firstLine="567"/>
        <w:jc w:val="both"/>
        <w:rPr>
          <w:sz w:val="24"/>
        </w:rPr>
      </w:pPr>
      <w:r w:rsidRPr="00C23837">
        <w:rPr>
          <w:sz w:val="24"/>
        </w:rPr>
        <w:t>технология задней загрузки позволяет решать экологические проблемы за счет исключения просыпания мусора при загрузке контейнера. 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14:paraId="2815C471" w14:textId="77777777" w:rsidR="00A6741D" w:rsidRPr="00C23837" w:rsidRDefault="00A6741D" w:rsidP="00A6741D">
      <w:pPr>
        <w:ind w:firstLine="567"/>
        <w:jc w:val="both"/>
      </w:pPr>
      <w:r w:rsidRPr="00C23837">
        <w:t>Все вновь вводимые в эксплуатацию мусоровозы должны отвечать требованиям ЕВРО-4 и быть оборудованными датчиками системы ГЛОНАСС.</w:t>
      </w:r>
    </w:p>
    <w:p w14:paraId="54D0B312" w14:textId="77777777" w:rsidR="005F228D" w:rsidRDefault="00A6741D" w:rsidP="005F228D">
      <w:pPr>
        <w:ind w:firstLine="567"/>
        <w:jc w:val="both"/>
      </w:pPr>
      <w:r w:rsidRPr="00C23837">
        <w:t>На территории Кабардино-Балкарской Республики сформировано три зоны деятельности региональных операторов.</w:t>
      </w:r>
      <w:bookmarkStart w:id="117" w:name="_Toc144204782"/>
    </w:p>
    <w:p w14:paraId="79B2C2E2" w14:textId="12ABB1B5" w:rsidR="005F228D" w:rsidRDefault="005F228D" w:rsidP="005F228D">
      <w:pPr>
        <w:ind w:firstLine="567"/>
        <w:jc w:val="right"/>
        <w:rPr>
          <w:color w:val="000000"/>
        </w:rPr>
      </w:pPr>
      <w:r w:rsidRPr="00EE61DF">
        <w:rPr>
          <w:color w:val="000000"/>
        </w:rPr>
        <w:t xml:space="preserve">Таблица </w:t>
      </w:r>
      <w:bookmarkEnd w:id="117"/>
      <w:r>
        <w:rPr>
          <w:color w:val="000000"/>
        </w:rPr>
        <w:t>5.7.1</w:t>
      </w:r>
    </w:p>
    <w:p w14:paraId="59EB5980" w14:textId="77777777" w:rsidR="005F228D" w:rsidRPr="00EE61DF" w:rsidRDefault="005F228D" w:rsidP="005F228D">
      <w:pPr>
        <w:jc w:val="center"/>
        <w:rPr>
          <w:color w:val="000000"/>
        </w:rPr>
      </w:pPr>
      <w:r w:rsidRPr="00EE61DF">
        <w:rPr>
          <w:color w:val="000000"/>
        </w:rPr>
        <w:t xml:space="preserve">Распределение муниципальных образований </w:t>
      </w:r>
      <w:r>
        <w:rPr>
          <w:color w:val="000000"/>
        </w:rPr>
        <w:t>Кабардино-Балкарской Республики</w:t>
      </w:r>
      <w:r w:rsidRPr="00EE61DF">
        <w:rPr>
          <w:color w:val="000000"/>
        </w:rPr>
        <w:t xml:space="preserve"> по зонам деятельности региональных операторов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419"/>
      </w:tblGrid>
      <w:tr w:rsidR="005F228D" w:rsidRPr="00EE61DF" w14:paraId="578B15D8" w14:textId="77777777" w:rsidTr="00D25F92">
        <w:tc>
          <w:tcPr>
            <w:tcW w:w="3151" w:type="dxa"/>
            <w:vAlign w:val="center"/>
          </w:tcPr>
          <w:p w14:paraId="624865F6" w14:textId="77777777" w:rsidR="005F228D" w:rsidRPr="00EE61DF" w:rsidRDefault="005F228D" w:rsidP="00D25F92">
            <w:pPr>
              <w:jc w:val="center"/>
              <w:rPr>
                <w:color w:val="000000"/>
              </w:rPr>
            </w:pPr>
            <w:r w:rsidRPr="00EE61DF">
              <w:rPr>
                <w:color w:val="000000"/>
              </w:rPr>
              <w:t>Зона деятельности регионального оператора</w:t>
            </w:r>
          </w:p>
        </w:tc>
        <w:tc>
          <w:tcPr>
            <w:tcW w:w="6419" w:type="dxa"/>
            <w:vAlign w:val="center"/>
          </w:tcPr>
          <w:p w14:paraId="0E7C746C" w14:textId="77777777" w:rsidR="005F228D" w:rsidRPr="00EE61DF" w:rsidRDefault="005F228D" w:rsidP="00D25F92">
            <w:pPr>
              <w:jc w:val="center"/>
              <w:rPr>
                <w:color w:val="000000"/>
              </w:rPr>
            </w:pPr>
            <w:r w:rsidRPr="00EE61DF">
              <w:rPr>
                <w:color w:val="000000"/>
              </w:rPr>
              <w:t>Муниципальные образования в составе зоны деятельности</w:t>
            </w:r>
          </w:p>
        </w:tc>
      </w:tr>
      <w:tr w:rsidR="005F228D" w:rsidRPr="00EE61DF" w14:paraId="535BD61D" w14:textId="77777777" w:rsidTr="00D25F92">
        <w:tc>
          <w:tcPr>
            <w:tcW w:w="3151" w:type="dxa"/>
            <w:vAlign w:val="center"/>
          </w:tcPr>
          <w:p w14:paraId="0DD1EBAB" w14:textId="77777777" w:rsidR="005F228D" w:rsidRPr="00EE61DF" w:rsidRDefault="005F228D" w:rsidP="00D25F92">
            <w:pPr>
              <w:rPr>
                <w:color w:val="000000"/>
              </w:rPr>
            </w:pPr>
            <w:r w:rsidRPr="00EE61DF">
              <w:rPr>
                <w:color w:val="000000"/>
              </w:rPr>
              <w:t>Первая зона</w:t>
            </w:r>
          </w:p>
        </w:tc>
        <w:tc>
          <w:tcPr>
            <w:tcW w:w="6419" w:type="dxa"/>
          </w:tcPr>
          <w:p w14:paraId="494ABDB0" w14:textId="77777777" w:rsidR="005F228D" w:rsidRPr="00EE61DF" w:rsidRDefault="005F228D" w:rsidP="00D25F92">
            <w:pPr>
              <w:rPr>
                <w:color w:val="000000"/>
              </w:rPr>
            </w:pPr>
            <w:r w:rsidRPr="00EE61DF">
              <w:rPr>
                <w:color w:val="000000"/>
              </w:rPr>
              <w:t xml:space="preserve">городской округ Нальчик; сельское поселение Анзорей; сельское поселение Аргудан; сельское поселение Верхний Лескен; сельское поселение Второй Лескен; сельское поселение Ерокко; сельское поселение Озрек; сельское поселение Хатуей; сельское поселение Ташлы-Тала; сельское поселение Урух; городское поселение Кашхатау; сельское поселение Аушигер; сельское поселение Бабугент; сельское поселение Безенги; сельское поселение Верхняя Балкария; сельское поселение Верхняя Жемтала; сельское поселение Герпегеж; сельское поселение Жемтала; сельское поселение Зарагиж; сельское поселение Карасу; городское поселение Нарткала; сельское поселение Герменчик; сельское поселение Кахун; сельское поселение Морзох; сельское поселение Нижний Черек; сельское поселение Псыгансу; сельское поселение Псыкод; сельское поселение Псынабо; сельское </w:t>
            </w:r>
            <w:r w:rsidRPr="00EE61DF">
              <w:rPr>
                <w:color w:val="000000"/>
              </w:rPr>
              <w:lastRenderedPageBreak/>
              <w:t>поселение Старый Черек; сельское поселение Урвань; сельское поселение Черная Речка; сельское поселение Шитхала</w:t>
            </w:r>
          </w:p>
        </w:tc>
      </w:tr>
      <w:tr w:rsidR="005F228D" w:rsidRPr="00EE61DF" w14:paraId="50C82F38" w14:textId="77777777" w:rsidTr="00D25F92">
        <w:tc>
          <w:tcPr>
            <w:tcW w:w="3151" w:type="dxa"/>
            <w:vAlign w:val="center"/>
          </w:tcPr>
          <w:p w14:paraId="0531F3D3" w14:textId="77777777" w:rsidR="005F228D" w:rsidRPr="00EE61DF" w:rsidRDefault="005F228D" w:rsidP="00D25F92">
            <w:pPr>
              <w:rPr>
                <w:color w:val="000000"/>
              </w:rPr>
            </w:pPr>
            <w:r w:rsidRPr="00EE61DF">
              <w:rPr>
                <w:color w:val="000000"/>
              </w:rPr>
              <w:lastRenderedPageBreak/>
              <w:t>Вторая зона</w:t>
            </w:r>
          </w:p>
        </w:tc>
        <w:tc>
          <w:tcPr>
            <w:tcW w:w="6419" w:type="dxa"/>
          </w:tcPr>
          <w:p w14:paraId="68639E99" w14:textId="77777777" w:rsidR="005F228D" w:rsidRPr="00EE61DF" w:rsidRDefault="005F228D" w:rsidP="00D25F92">
            <w:pPr>
              <w:rPr>
                <w:color w:val="000000"/>
              </w:rPr>
            </w:pPr>
            <w:r w:rsidRPr="00EE61DF">
              <w:rPr>
                <w:color w:val="000000"/>
              </w:rPr>
              <w:t>Городской округ Прохладный; городское поселение Майский; сельское поселение станица Александровская; сельское поселение станица Котляревская; сельское поселение Ново-Ивановское; сельское поселение Октябрьское; сельское поселение Алтуд; сельское поселение станица Екатериноградская; сельское поселение Заречное; сельское поселение Красносельское; сельское поселение Дальнее; сельское поселение Карагач; сельское поселение Малакановское; сельское поселение Ново-Полтавское; сельское поселение Благовещенка; сельское поселение станица Приближная; сельское поселение Прималкинское; сельское поселение Пролетарское; сельское поселение Псыншоко; сельское поселение Советское; сельское поселение станица Солдатская; сельское поселение Ульяновское; сельское поселение Учебное; сельское поселение Черниговское; сельское поселение Янтарное; городское поселение Терек; сельское поселение Арик; сельское поселение Белоглинское; сельское поселение Верхний Акбаш; сельское поселение Верхний Курп; сельское поселение Дейское; сельское поселение Джулат; сельское поселение Интернациональное; сельское поселение Красноармейское; сельское поселение Инаркой; сельское поселение Нижний Курп; сельское поселение Новая Балкария; сельское поселение Ново-Хамидие; сельское поселение Плановское; сельское поселение Тамбовское; сельское поселение Терекское; сельское поселение Урожайное; сельское поселение Хамидие</w:t>
            </w:r>
          </w:p>
        </w:tc>
      </w:tr>
      <w:tr w:rsidR="005F228D" w:rsidRPr="00EE61DF" w14:paraId="1CBE0394" w14:textId="77777777" w:rsidTr="00D25F92">
        <w:tc>
          <w:tcPr>
            <w:tcW w:w="3151" w:type="dxa"/>
            <w:vAlign w:val="center"/>
          </w:tcPr>
          <w:p w14:paraId="2AC856CE" w14:textId="77777777" w:rsidR="005F228D" w:rsidRPr="00EE61DF" w:rsidRDefault="005F228D" w:rsidP="00D25F92">
            <w:pPr>
              <w:rPr>
                <w:color w:val="000000"/>
              </w:rPr>
            </w:pPr>
            <w:r w:rsidRPr="00EE61DF">
              <w:rPr>
                <w:color w:val="000000"/>
              </w:rPr>
              <w:t>Третья зона</w:t>
            </w:r>
          </w:p>
        </w:tc>
        <w:tc>
          <w:tcPr>
            <w:tcW w:w="6419" w:type="dxa"/>
          </w:tcPr>
          <w:p w14:paraId="62B6E00B" w14:textId="77777777" w:rsidR="005F228D" w:rsidRPr="00EE61DF" w:rsidRDefault="005F228D" w:rsidP="00D25F92">
            <w:pPr>
              <w:rPr>
                <w:color w:val="000000"/>
              </w:rPr>
            </w:pPr>
            <w:r w:rsidRPr="00EE61DF">
              <w:rPr>
                <w:color w:val="000000"/>
              </w:rPr>
              <w:t xml:space="preserve">городской округ Баксан; сельское поселение Баксаненок; сельское поселение Верхний Куркужин; сельское поселение Жанхотеко; сельское поселение Заюково; сельское поселение Кишпек; сельское поселение Кременчуг-Константиновское; сельское поселение Куба-Таба; сельское поселение Куба; сельское поселение Атажукино; сельское поселение Исламей; сельское поселение Нижний Куркужин; сельское поселение Псыхурей; сельское поселение Псычох; городское поселение Залукокоаже; сельское поселение Белокаменское; сельское поселение Залукодес; сельское поселение Зольское; сельское поселение Каменномостское; сельское поселение Камлюково; сельское поселение Кичмалка; сельское поселение Малка; сельское поселение Приречное; сельское поселение Псынадаха; сельское поселение Сармаково; сельское поселение Светловодское; сельское поселение Совхозное; сельское поселение Хабаз; сельское поселение Шордаково; сельское поселение Этоко; городское поселение Чегем; сельское поселение Верхне-Чегемское; сельское поселение поселок Звездный; сельское поселение Лечинкай; сельское поселение Нартан; сельское поселение Нижний Чегем; сельское поселение Хушто-Сырт; сельское поселение Чегем-Второй; сельское поселение Шалушка; сельское поселение Яникой; городское поселение </w:t>
            </w:r>
            <w:r w:rsidRPr="00EE61DF">
              <w:rPr>
                <w:color w:val="000000"/>
              </w:rPr>
              <w:lastRenderedPageBreak/>
              <w:t>Тырныауз; сельское поселение Бедык; сельское поселение Былым; сельское поселение Верхний Баксан; сельское поселение Кенделен; сельское поселение Лашкута; сельское поселение Эльбрус</w:t>
            </w:r>
          </w:p>
        </w:tc>
      </w:tr>
    </w:tbl>
    <w:p w14:paraId="09FC68FC" w14:textId="77777777" w:rsidR="00A6741D" w:rsidRPr="00C23837" w:rsidRDefault="00A6741D" w:rsidP="00A6741D">
      <w:pPr>
        <w:ind w:firstLine="567"/>
        <w:jc w:val="both"/>
      </w:pPr>
      <w:r w:rsidRPr="00C23837">
        <w:lastRenderedPageBreak/>
        <w:t xml:space="preserve">Для трех зон деятельности выбран единый региональный оператор по обращению </w:t>
      </w:r>
      <w:r w:rsidRPr="00C23837">
        <w:br/>
        <w:t>с твердыми коммунальными отходами от 2018 года и заключен договор на оказание соответствующих услуг. Срок начала работы регионального оператора – 1 января 2019 г.</w:t>
      </w:r>
    </w:p>
    <w:p w14:paraId="64C1C756" w14:textId="77777777" w:rsidR="00A6741D" w:rsidRPr="00C23837" w:rsidRDefault="00A6741D" w:rsidP="00A6741D">
      <w:pPr>
        <w:ind w:firstLine="567"/>
        <w:jc w:val="both"/>
      </w:pPr>
      <w:r w:rsidRPr="00C23837">
        <w:t>Минимизация потока отходов, направляемых на размещение (хранение, захоронение) за счет ввода в эксплуатацию современных комплексов обработки и утилизации ТКО, мощности которых позволяют не только производить отбор вторичных материальных ресурсов, но также осуществлять компостирование органических отходов и производство альтернативного топлива.</w:t>
      </w:r>
    </w:p>
    <w:p w14:paraId="79090D9F" w14:textId="77777777" w:rsidR="00A6741D" w:rsidRPr="00C23837" w:rsidRDefault="00A6741D" w:rsidP="00A6741D">
      <w:pPr>
        <w:ind w:firstLine="567"/>
        <w:jc w:val="both"/>
      </w:pPr>
      <w:r w:rsidRPr="00C23837">
        <w:t>В настоящее время в части обращения с отходами строительного производства приоритетными направлениями являются сокращение объемов образования отходов и обеспечение максимально возможной утилизации.</w:t>
      </w:r>
    </w:p>
    <w:p w14:paraId="6B5C95BA" w14:textId="77777777" w:rsidR="00A6741D" w:rsidRPr="00C23837" w:rsidRDefault="00A6741D" w:rsidP="00A6741D">
      <w:pPr>
        <w:ind w:firstLine="567"/>
        <w:jc w:val="both"/>
      </w:pPr>
      <w:r w:rsidRPr="00C23837">
        <w:t>К сельскохозяйственным отходам относятся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интексициды. Основными известными методами утилизации сельскохозяйственных отходов являются: компостирование; вермикомпостирование навоза с помощью колоний дождевых червей; термическая или вакуумная сушка навоза и помета с получением сухого концентрированного удобрения; анаэробное сбраживание в реакторах с целью получения биогаза.</w:t>
      </w:r>
    </w:p>
    <w:p w14:paraId="59E90245" w14:textId="77777777" w:rsidR="00A6741D" w:rsidRPr="00C23837" w:rsidRDefault="00A6741D" w:rsidP="00A6741D">
      <w:pPr>
        <w:ind w:firstLine="567"/>
        <w:jc w:val="both"/>
      </w:pPr>
      <w:r w:rsidRPr="00C23837">
        <w:t xml:space="preserve">Утилизация отходов – это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 соответствующих требованиям, предусмотренным пунктом 3 статьи 10 Федерального закона от 10 июня 1998 г. № 89-ФЗ «Об отходах производства и потребления» (энергетическая утилизация). </w:t>
      </w:r>
    </w:p>
    <w:p w14:paraId="5B08FB17" w14:textId="77777777" w:rsidR="00A6741D" w:rsidRPr="00C23837" w:rsidRDefault="00A6741D" w:rsidP="00A6741D">
      <w:pPr>
        <w:ind w:firstLine="567"/>
        <w:jc w:val="both"/>
      </w:pPr>
      <w:r w:rsidRPr="00C23837">
        <w:t>Использование вторичного сырья в производственных технологических процессах дает возможность снижения себестоимости конечной товарной продукции на 20% - 30%. В частности, цена гранулированных вторичных полимеров составляет 45% - 70% цены первичного гранулированного полимерного сырья, а стоимость товаров из первичных и вторичных полимеров одинакова. По экономической эффективности, сравнимым с рециклингом полимерной фракции является только использование алюминиевых банок, металлического лома.</w:t>
      </w:r>
    </w:p>
    <w:p w14:paraId="02957C06" w14:textId="77777777" w:rsidR="00A6741D" w:rsidRPr="00C23837" w:rsidRDefault="00A6741D" w:rsidP="00A6741D">
      <w:pPr>
        <w:ind w:firstLine="567"/>
        <w:jc w:val="both"/>
      </w:pPr>
      <w:r w:rsidRPr="00C23837">
        <w:t xml:space="preserve">На сегодняшний день в Кабардино-Балкарской Республике существует два объекта размещения отходов – полигоны ТКО в Урванском и Прохладненском районах. </w:t>
      </w:r>
    </w:p>
    <w:p w14:paraId="5A7ABDEE" w14:textId="286BC128" w:rsidR="00A6741D" w:rsidRPr="00C23837" w:rsidRDefault="00A6741D" w:rsidP="00A6741D">
      <w:pPr>
        <w:ind w:firstLine="567"/>
        <w:jc w:val="both"/>
      </w:pPr>
      <w:r w:rsidRPr="00C23837">
        <w:t>В Урванском районе установлено современное оборудование для сортировки мусора, существуют несколько объектов по утилизации отходов, в частности отходов стекла, пластика, бумаги и картона.</w:t>
      </w:r>
    </w:p>
    <w:p w14:paraId="31D53CD0" w14:textId="45706B74" w:rsidR="00A6741D" w:rsidRPr="00C23837" w:rsidRDefault="00A6741D" w:rsidP="00A6741D">
      <w:pPr>
        <w:jc w:val="right"/>
      </w:pPr>
      <w:r w:rsidRPr="00C23837">
        <w:t xml:space="preserve">Таблица </w:t>
      </w:r>
      <w:r w:rsidR="005F228D">
        <w:t>5.7.2</w:t>
      </w:r>
    </w:p>
    <w:p w14:paraId="510996B3" w14:textId="77777777" w:rsidR="00A6741D" w:rsidRPr="00C23837" w:rsidRDefault="00A6741D" w:rsidP="00A6741D">
      <w:pPr>
        <w:jc w:val="center"/>
      </w:pPr>
      <w:r w:rsidRPr="00C23837">
        <w:t xml:space="preserve">Сведения об объектах размещения ТКО, внесенных в государственный реестр </w:t>
      </w:r>
      <w:r w:rsidRPr="00C23837">
        <w:br/>
        <w:t>объектов размещения отходов</w:t>
      </w:r>
    </w:p>
    <w:p w14:paraId="77E72013" w14:textId="77777777" w:rsidR="00A6741D" w:rsidRPr="00C23837" w:rsidRDefault="00A6741D" w:rsidP="00A6741D">
      <w:pPr>
        <w:ind w:firstLine="708"/>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410"/>
        <w:gridCol w:w="2693"/>
        <w:gridCol w:w="2041"/>
      </w:tblGrid>
      <w:tr w:rsidR="00A6741D" w:rsidRPr="00C23837" w14:paraId="5E19F42A" w14:textId="77777777" w:rsidTr="00D25F92">
        <w:trPr>
          <w:trHeight w:val="860"/>
        </w:trPr>
        <w:tc>
          <w:tcPr>
            <w:tcW w:w="2268" w:type="dxa"/>
            <w:vAlign w:val="center"/>
          </w:tcPr>
          <w:p w14:paraId="78C66AF1" w14:textId="77777777" w:rsidR="00A6741D" w:rsidRPr="00C23837" w:rsidRDefault="00A6741D" w:rsidP="00D25F92">
            <w:pPr>
              <w:autoSpaceDE w:val="0"/>
              <w:autoSpaceDN w:val="0"/>
              <w:adjustRightInd w:val="0"/>
              <w:jc w:val="center"/>
              <w:rPr>
                <w:sz w:val="22"/>
                <w:szCs w:val="22"/>
              </w:rPr>
            </w:pPr>
            <w:r w:rsidRPr="00C23837">
              <w:rPr>
                <w:sz w:val="22"/>
                <w:szCs w:val="22"/>
              </w:rPr>
              <w:t>Наименование объекта</w:t>
            </w:r>
          </w:p>
        </w:tc>
        <w:tc>
          <w:tcPr>
            <w:tcW w:w="2410" w:type="dxa"/>
            <w:vAlign w:val="center"/>
          </w:tcPr>
          <w:p w14:paraId="6F018B12" w14:textId="77777777" w:rsidR="00A6741D" w:rsidRPr="00C23837" w:rsidRDefault="00A6741D" w:rsidP="00D25F92">
            <w:pPr>
              <w:autoSpaceDE w:val="0"/>
              <w:autoSpaceDN w:val="0"/>
              <w:adjustRightInd w:val="0"/>
              <w:jc w:val="center"/>
              <w:rPr>
                <w:sz w:val="22"/>
                <w:szCs w:val="22"/>
              </w:rPr>
            </w:pPr>
            <w:r w:rsidRPr="00C23837">
              <w:rPr>
                <w:sz w:val="22"/>
                <w:szCs w:val="22"/>
              </w:rPr>
              <w:t>Географические координаты</w:t>
            </w:r>
          </w:p>
        </w:tc>
        <w:tc>
          <w:tcPr>
            <w:tcW w:w="2693" w:type="dxa"/>
            <w:vAlign w:val="center"/>
          </w:tcPr>
          <w:p w14:paraId="2941248E" w14:textId="77777777" w:rsidR="00A6741D" w:rsidRPr="00C23837" w:rsidRDefault="00A6741D" w:rsidP="00D25F92">
            <w:pPr>
              <w:autoSpaceDE w:val="0"/>
              <w:autoSpaceDN w:val="0"/>
              <w:adjustRightInd w:val="0"/>
              <w:jc w:val="center"/>
              <w:rPr>
                <w:sz w:val="22"/>
                <w:szCs w:val="22"/>
              </w:rPr>
            </w:pPr>
            <w:r w:rsidRPr="00C23837">
              <w:rPr>
                <w:sz w:val="22"/>
                <w:szCs w:val="22"/>
              </w:rPr>
              <w:t>Номер ГРОРО</w:t>
            </w:r>
          </w:p>
        </w:tc>
        <w:tc>
          <w:tcPr>
            <w:tcW w:w="2041" w:type="dxa"/>
            <w:vAlign w:val="center"/>
          </w:tcPr>
          <w:p w14:paraId="43242E88" w14:textId="77777777" w:rsidR="00A6741D" w:rsidRPr="00C23837" w:rsidRDefault="00A6741D" w:rsidP="00D25F92">
            <w:pPr>
              <w:autoSpaceDE w:val="0"/>
              <w:autoSpaceDN w:val="0"/>
              <w:adjustRightInd w:val="0"/>
              <w:jc w:val="center"/>
              <w:rPr>
                <w:sz w:val="22"/>
                <w:szCs w:val="22"/>
              </w:rPr>
            </w:pPr>
            <w:r w:rsidRPr="00C23837">
              <w:rPr>
                <w:sz w:val="22"/>
                <w:szCs w:val="22"/>
              </w:rPr>
              <w:t xml:space="preserve">Производственная мощность </w:t>
            </w:r>
            <w:r w:rsidRPr="00C23837">
              <w:rPr>
                <w:sz w:val="22"/>
                <w:szCs w:val="22"/>
              </w:rPr>
              <w:br/>
              <w:t>(тыс. тонн в год)</w:t>
            </w:r>
          </w:p>
        </w:tc>
      </w:tr>
      <w:tr w:rsidR="00A6741D" w:rsidRPr="00C23837" w14:paraId="3A430D6C" w14:textId="77777777" w:rsidTr="00D25F92">
        <w:trPr>
          <w:trHeight w:val="659"/>
        </w:trPr>
        <w:tc>
          <w:tcPr>
            <w:tcW w:w="2268" w:type="dxa"/>
            <w:vAlign w:val="center"/>
          </w:tcPr>
          <w:p w14:paraId="24B8EA84" w14:textId="77777777" w:rsidR="00A6741D" w:rsidRPr="00C23837" w:rsidRDefault="00A6741D" w:rsidP="00D25F92">
            <w:pPr>
              <w:autoSpaceDE w:val="0"/>
              <w:autoSpaceDN w:val="0"/>
              <w:adjustRightInd w:val="0"/>
              <w:jc w:val="center"/>
              <w:rPr>
                <w:sz w:val="22"/>
                <w:szCs w:val="22"/>
              </w:rPr>
            </w:pPr>
            <w:r w:rsidRPr="00C23837">
              <w:rPr>
                <w:sz w:val="22"/>
                <w:szCs w:val="22"/>
              </w:rPr>
              <w:lastRenderedPageBreak/>
              <w:t>Полигон ТКО,</w:t>
            </w:r>
          </w:p>
          <w:p w14:paraId="65099C13" w14:textId="77777777" w:rsidR="00A6741D" w:rsidRPr="00C23837" w:rsidRDefault="00A6741D" w:rsidP="00D25F92">
            <w:pPr>
              <w:autoSpaceDE w:val="0"/>
              <w:autoSpaceDN w:val="0"/>
              <w:adjustRightInd w:val="0"/>
              <w:jc w:val="center"/>
              <w:rPr>
                <w:sz w:val="22"/>
                <w:szCs w:val="22"/>
              </w:rPr>
            </w:pPr>
            <w:r w:rsidRPr="00C23837">
              <w:rPr>
                <w:sz w:val="22"/>
                <w:szCs w:val="22"/>
              </w:rPr>
              <w:t>Урванский р-н</w:t>
            </w:r>
          </w:p>
        </w:tc>
        <w:tc>
          <w:tcPr>
            <w:tcW w:w="2410" w:type="dxa"/>
            <w:vAlign w:val="center"/>
          </w:tcPr>
          <w:p w14:paraId="3CB561BD" w14:textId="77777777" w:rsidR="00A6741D" w:rsidRPr="00C23837" w:rsidRDefault="00A6741D" w:rsidP="00D25F92">
            <w:pPr>
              <w:autoSpaceDE w:val="0"/>
              <w:autoSpaceDN w:val="0"/>
              <w:adjustRightInd w:val="0"/>
              <w:jc w:val="center"/>
              <w:rPr>
                <w:sz w:val="22"/>
                <w:szCs w:val="22"/>
              </w:rPr>
            </w:pPr>
            <w:r w:rsidRPr="00C23837">
              <w:rPr>
                <w:sz w:val="22"/>
                <w:szCs w:val="22"/>
              </w:rPr>
              <w:t>43.504751, 43.795150</w:t>
            </w:r>
          </w:p>
        </w:tc>
        <w:tc>
          <w:tcPr>
            <w:tcW w:w="2693" w:type="dxa"/>
            <w:vAlign w:val="center"/>
          </w:tcPr>
          <w:p w14:paraId="15736B86" w14:textId="77777777" w:rsidR="00A6741D" w:rsidRPr="00C23837" w:rsidRDefault="00A6741D" w:rsidP="00D25F92">
            <w:pPr>
              <w:autoSpaceDE w:val="0"/>
              <w:autoSpaceDN w:val="0"/>
              <w:adjustRightInd w:val="0"/>
              <w:jc w:val="center"/>
              <w:rPr>
                <w:sz w:val="22"/>
                <w:szCs w:val="22"/>
              </w:rPr>
            </w:pPr>
            <w:r w:rsidRPr="00C23837">
              <w:rPr>
                <w:sz w:val="22"/>
                <w:szCs w:val="22"/>
              </w:rPr>
              <w:t>07-00001-З-00168-070416</w:t>
            </w:r>
          </w:p>
        </w:tc>
        <w:tc>
          <w:tcPr>
            <w:tcW w:w="2041" w:type="dxa"/>
            <w:vAlign w:val="center"/>
          </w:tcPr>
          <w:p w14:paraId="07F0C1AF" w14:textId="77777777" w:rsidR="00A6741D" w:rsidRPr="00C23837" w:rsidRDefault="00A6741D" w:rsidP="00D25F92">
            <w:pPr>
              <w:autoSpaceDE w:val="0"/>
              <w:autoSpaceDN w:val="0"/>
              <w:adjustRightInd w:val="0"/>
              <w:jc w:val="center"/>
              <w:rPr>
                <w:sz w:val="22"/>
                <w:szCs w:val="22"/>
              </w:rPr>
            </w:pPr>
            <w:r w:rsidRPr="00C23837">
              <w:rPr>
                <w:sz w:val="22"/>
                <w:szCs w:val="22"/>
              </w:rPr>
              <w:t>311,1</w:t>
            </w:r>
          </w:p>
        </w:tc>
      </w:tr>
      <w:tr w:rsidR="00A6741D" w:rsidRPr="00C23837" w14:paraId="649D91D4" w14:textId="77777777" w:rsidTr="00D25F92">
        <w:trPr>
          <w:trHeight w:val="697"/>
        </w:trPr>
        <w:tc>
          <w:tcPr>
            <w:tcW w:w="2268" w:type="dxa"/>
            <w:vAlign w:val="center"/>
          </w:tcPr>
          <w:p w14:paraId="3966C093" w14:textId="77777777" w:rsidR="00A6741D" w:rsidRPr="00C23837" w:rsidRDefault="00A6741D" w:rsidP="00D25F92">
            <w:pPr>
              <w:autoSpaceDE w:val="0"/>
              <w:autoSpaceDN w:val="0"/>
              <w:adjustRightInd w:val="0"/>
              <w:jc w:val="center"/>
              <w:rPr>
                <w:sz w:val="22"/>
                <w:szCs w:val="22"/>
              </w:rPr>
            </w:pPr>
            <w:r w:rsidRPr="00C23837">
              <w:rPr>
                <w:sz w:val="22"/>
                <w:szCs w:val="22"/>
              </w:rPr>
              <w:t>Полигон ТКО, Прохладненский р-н</w:t>
            </w:r>
          </w:p>
        </w:tc>
        <w:tc>
          <w:tcPr>
            <w:tcW w:w="2410" w:type="dxa"/>
            <w:vAlign w:val="center"/>
          </w:tcPr>
          <w:p w14:paraId="35F6A729" w14:textId="77777777" w:rsidR="00A6741D" w:rsidRPr="00C23837" w:rsidRDefault="00A6741D" w:rsidP="00D25F92">
            <w:pPr>
              <w:autoSpaceDE w:val="0"/>
              <w:autoSpaceDN w:val="0"/>
              <w:adjustRightInd w:val="0"/>
              <w:jc w:val="center"/>
              <w:rPr>
                <w:sz w:val="22"/>
                <w:szCs w:val="22"/>
              </w:rPr>
            </w:pPr>
            <w:r w:rsidRPr="00C23837">
              <w:rPr>
                <w:sz w:val="22"/>
                <w:szCs w:val="22"/>
              </w:rPr>
              <w:t>43.782708, 44.020856</w:t>
            </w:r>
          </w:p>
        </w:tc>
        <w:tc>
          <w:tcPr>
            <w:tcW w:w="2693" w:type="dxa"/>
            <w:vAlign w:val="center"/>
          </w:tcPr>
          <w:p w14:paraId="5277AEFA" w14:textId="77777777" w:rsidR="00A6741D" w:rsidRPr="00C23837" w:rsidRDefault="00A6741D" w:rsidP="00D25F92">
            <w:pPr>
              <w:autoSpaceDE w:val="0"/>
              <w:autoSpaceDN w:val="0"/>
              <w:adjustRightInd w:val="0"/>
              <w:jc w:val="center"/>
              <w:rPr>
                <w:sz w:val="22"/>
                <w:szCs w:val="22"/>
              </w:rPr>
            </w:pPr>
            <w:r w:rsidRPr="00C23837">
              <w:rPr>
                <w:sz w:val="22"/>
                <w:szCs w:val="22"/>
              </w:rPr>
              <w:t>07-00033-X-00592-250914</w:t>
            </w:r>
          </w:p>
        </w:tc>
        <w:tc>
          <w:tcPr>
            <w:tcW w:w="2041" w:type="dxa"/>
            <w:vAlign w:val="center"/>
          </w:tcPr>
          <w:p w14:paraId="548099EA" w14:textId="77777777" w:rsidR="00A6741D" w:rsidRPr="00C23837" w:rsidRDefault="00A6741D" w:rsidP="00D25F92">
            <w:pPr>
              <w:autoSpaceDE w:val="0"/>
              <w:autoSpaceDN w:val="0"/>
              <w:adjustRightInd w:val="0"/>
              <w:jc w:val="center"/>
              <w:rPr>
                <w:sz w:val="22"/>
                <w:szCs w:val="22"/>
              </w:rPr>
            </w:pPr>
            <w:r w:rsidRPr="00C23837">
              <w:rPr>
                <w:sz w:val="22"/>
                <w:szCs w:val="22"/>
              </w:rPr>
              <w:t>30</w:t>
            </w:r>
          </w:p>
        </w:tc>
      </w:tr>
    </w:tbl>
    <w:p w14:paraId="44E59B51" w14:textId="77777777" w:rsidR="00A6741D" w:rsidRPr="00DC36E0" w:rsidRDefault="00A6741D" w:rsidP="00DC36E0">
      <w:pPr>
        <w:ind w:firstLine="567"/>
        <w:jc w:val="both"/>
      </w:pPr>
    </w:p>
    <w:p w14:paraId="51A7E920" w14:textId="77777777" w:rsidR="00B1469C" w:rsidRPr="00DC36E0" w:rsidRDefault="00B1469C" w:rsidP="00DC36E0">
      <w:pPr>
        <w:ind w:firstLine="567"/>
        <w:jc w:val="both"/>
      </w:pPr>
      <w:r w:rsidRPr="00DC36E0">
        <w:rPr>
          <w:b/>
          <w:bCs/>
        </w:rPr>
        <w:t>Обращение с биологическими отходами.</w:t>
      </w:r>
      <w:r w:rsidRPr="00DC36E0">
        <w:t xml:space="preserve"> Биологические отходы –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14:paraId="571FD024" w14:textId="7FFFB4A7" w:rsidR="00B1469C" w:rsidRPr="00DC36E0" w:rsidRDefault="00B1469C" w:rsidP="00542E81">
      <w:pPr>
        <w:ind w:firstLine="567"/>
        <w:jc w:val="both"/>
      </w:pPr>
      <w:bookmarkStart w:id="118" w:name="_Hlk138332305"/>
      <w:r w:rsidRPr="00DC36E0">
        <w:t xml:space="preserve">Согласно письму Северо-Кавказского межрегионального управления Россельхознадзора (письмо № </w:t>
      </w:r>
      <w:r w:rsidR="00F84DB8">
        <w:t>ББ-01-08/11964</w:t>
      </w:r>
      <w:r w:rsidRPr="00DC36E0">
        <w:t xml:space="preserve"> от </w:t>
      </w:r>
      <w:r w:rsidR="00F84DB8">
        <w:t>26.11</w:t>
      </w:r>
      <w:r w:rsidRPr="00DC36E0">
        <w:t>.202</w:t>
      </w:r>
      <w:r w:rsidR="00F84DB8">
        <w:t>4</w:t>
      </w:r>
      <w:r w:rsidRPr="00DC36E0">
        <w:t xml:space="preserve">), на территории </w:t>
      </w:r>
      <w:r w:rsidR="00F84DB8">
        <w:t xml:space="preserve">городского округа Баксан Кабардино-Балкарской Республики имеется 1 захоронение трупов животных в земляную яму (г. Баксан). Статус скотомогильника – «законсервированный». </w:t>
      </w:r>
      <w:r w:rsidR="00542E81">
        <w:t>Географические координаты – 43.676746, 43.500375.</w:t>
      </w:r>
      <w:r w:rsidR="00F84DB8">
        <w:t xml:space="preserve"> </w:t>
      </w:r>
    </w:p>
    <w:bookmarkEnd w:id="118"/>
    <w:p w14:paraId="7A80D7E8" w14:textId="77777777" w:rsidR="00B1469C" w:rsidRPr="00DC36E0" w:rsidRDefault="00B1469C" w:rsidP="00DC36E0">
      <w:pPr>
        <w:ind w:firstLine="567"/>
        <w:jc w:val="both"/>
      </w:pPr>
      <w:r w:rsidRPr="00DC36E0">
        <w:t>В соответствии с документом «Ветеринарно-санитарные правила сбора, утилизации и уничтожения биологических отходов», биологическими отходами являются:</w:t>
      </w:r>
    </w:p>
    <w:p w14:paraId="3BE7CF86" w14:textId="77777777" w:rsidR="00B1469C" w:rsidRPr="00DC36E0" w:rsidRDefault="00B1469C" w:rsidP="002D470E">
      <w:pPr>
        <w:numPr>
          <w:ilvl w:val="0"/>
          <w:numId w:val="19"/>
        </w:numPr>
        <w:ind w:left="1134"/>
        <w:jc w:val="both"/>
      </w:pPr>
      <w:r w:rsidRPr="00DC36E0">
        <w:t>трупы животных и птиц;</w:t>
      </w:r>
    </w:p>
    <w:p w14:paraId="4711256A" w14:textId="77777777" w:rsidR="00B1469C" w:rsidRPr="00DC36E0" w:rsidRDefault="00B1469C" w:rsidP="002D470E">
      <w:pPr>
        <w:numPr>
          <w:ilvl w:val="0"/>
          <w:numId w:val="19"/>
        </w:numPr>
        <w:ind w:left="1134"/>
        <w:jc w:val="both"/>
      </w:pPr>
      <w:r w:rsidRPr="00DC36E0">
        <w:t>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14:paraId="77D53643" w14:textId="77777777" w:rsidR="00B1469C" w:rsidRPr="00DC36E0" w:rsidRDefault="00B1469C" w:rsidP="002D470E">
      <w:pPr>
        <w:numPr>
          <w:ilvl w:val="0"/>
          <w:numId w:val="19"/>
        </w:numPr>
        <w:ind w:left="1134"/>
        <w:jc w:val="both"/>
      </w:pPr>
      <w:r w:rsidRPr="00DC36E0">
        <w:t>другие отходы, получаемые при переработке пищевого и непищевого сырья животного происхождения.</w:t>
      </w:r>
    </w:p>
    <w:p w14:paraId="498F919D" w14:textId="77777777" w:rsidR="00B1469C" w:rsidRPr="00DC36E0" w:rsidRDefault="00B1469C" w:rsidP="00DC36E0">
      <w:pPr>
        <w:ind w:firstLine="567"/>
        <w:jc w:val="both"/>
      </w:pPr>
      <w:r w:rsidRPr="00DC36E0">
        <w:t>Биологические отходы утилизируют путём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отведённых местах.</w:t>
      </w:r>
    </w:p>
    <w:p w14:paraId="23D215D2" w14:textId="77777777" w:rsidR="00B1469C" w:rsidRPr="00DC36E0" w:rsidRDefault="00B1469C" w:rsidP="00DC36E0">
      <w:pPr>
        <w:ind w:firstLine="567"/>
        <w:jc w:val="both"/>
      </w:pPr>
      <w:r w:rsidRPr="00DC36E0">
        <w:t>Места, отведённые для захоронения биологических отходов (скотомогильники), должны иметь одну или несколько биотермических ям.</w:t>
      </w:r>
    </w:p>
    <w:p w14:paraId="4D9BCE56" w14:textId="77777777" w:rsidR="00B1469C" w:rsidRPr="00DC36E0" w:rsidRDefault="00B1469C" w:rsidP="00DC36E0">
      <w:pPr>
        <w:ind w:firstLine="567"/>
        <w:jc w:val="both"/>
      </w:pPr>
      <w:r w:rsidRPr="00DC36E0">
        <w:t>С введением «Ветеринарно-санитарных правил сбора, утилизации и уничтожения биологических отходов» уничтожение биологических отходов путём захоронения в землю категорически запрещается.</w:t>
      </w:r>
    </w:p>
    <w:p w14:paraId="6D47AA28" w14:textId="77777777" w:rsidR="00B1469C" w:rsidRPr="00DC36E0" w:rsidRDefault="00B1469C" w:rsidP="00DC36E0">
      <w:pPr>
        <w:ind w:firstLine="567"/>
        <w:jc w:val="both"/>
      </w:pPr>
      <w:r w:rsidRPr="00DC36E0">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РФ.</w:t>
      </w:r>
    </w:p>
    <w:p w14:paraId="7157B677" w14:textId="77777777" w:rsidR="00B1469C" w:rsidRPr="00DC36E0" w:rsidRDefault="00B1469C" w:rsidP="00DC36E0">
      <w:pPr>
        <w:ind w:firstLine="567"/>
        <w:jc w:val="both"/>
      </w:pPr>
      <w:r w:rsidRPr="00DC36E0">
        <w:t>Запрещается сброс биологических отходов в водоёмы и реки.</w:t>
      </w:r>
    </w:p>
    <w:p w14:paraId="4CFFEFD6" w14:textId="77777777" w:rsidR="00B1469C" w:rsidRPr="00DC36E0" w:rsidRDefault="00B1469C" w:rsidP="00DC36E0">
      <w:pPr>
        <w:ind w:firstLine="567"/>
        <w:jc w:val="both"/>
      </w:pPr>
      <w:r w:rsidRPr="00DC36E0">
        <w:t>Категорически запрещается сброс биологических отходов в мусорные контейнеры и вывоз их на свалки и полигоны для захоронения.</w:t>
      </w:r>
    </w:p>
    <w:p w14:paraId="11A0C148" w14:textId="77777777" w:rsidR="00B1469C" w:rsidRPr="00DC36E0" w:rsidRDefault="00B1469C" w:rsidP="00DC36E0">
      <w:pPr>
        <w:ind w:firstLine="567"/>
        <w:jc w:val="both"/>
      </w:pPr>
      <w:r w:rsidRPr="00DC36E0">
        <w:t>СЗЗ от скотомогильников согласно Санитарно-эпидемиологическим правилам и нормативам СанПиН 2.2.1/2.1.1.1200-03 составляет 1000 м.</w:t>
      </w:r>
    </w:p>
    <w:p w14:paraId="5F23A725" w14:textId="0755CFD4" w:rsidR="00B1469C" w:rsidRPr="00E027F1" w:rsidRDefault="00B1469C" w:rsidP="00DC36E0">
      <w:pPr>
        <w:ind w:firstLine="567"/>
        <w:jc w:val="both"/>
      </w:pPr>
      <w:r w:rsidRPr="00DC36E0">
        <w:rPr>
          <w:b/>
          <w:bCs/>
        </w:rPr>
        <w:t>Коммунальные объекты специального назначения (места погребения).</w:t>
      </w:r>
      <w:r w:rsidRPr="00DC36E0">
        <w:rPr>
          <w:b/>
          <w:bCs/>
          <w:vertAlign w:val="superscript"/>
        </w:rPr>
        <w:footnoteReference w:id="30"/>
      </w:r>
      <w:r w:rsidRPr="00DC36E0">
        <w:t xml:space="preserve"> </w:t>
      </w:r>
      <w:r w:rsidRPr="00E027F1">
        <w:t xml:space="preserve">В соответствии с информацией, предоставленной </w:t>
      </w:r>
      <w:r w:rsidR="00E027F1" w:rsidRPr="00E027F1">
        <w:t xml:space="preserve">местной Администрацией городского округа Баксан </w:t>
      </w:r>
      <w:r w:rsidR="00E027F1" w:rsidRPr="00E027F1">
        <w:lastRenderedPageBreak/>
        <w:t>Кабардино-Балкарской Республики</w:t>
      </w:r>
      <w:r w:rsidRPr="00E027F1">
        <w:t xml:space="preserve"> (письмо от 22.0</w:t>
      </w:r>
      <w:r w:rsidR="00E027F1" w:rsidRPr="00E027F1">
        <w:t>2</w:t>
      </w:r>
      <w:r w:rsidRPr="00E027F1">
        <w:t>.202</w:t>
      </w:r>
      <w:r w:rsidR="00E027F1" w:rsidRPr="00E027F1">
        <w:t>5</w:t>
      </w:r>
      <w:r w:rsidRPr="00E027F1">
        <w:t xml:space="preserve"> № </w:t>
      </w:r>
      <w:r w:rsidR="00E027F1" w:rsidRPr="00E027F1">
        <w:t>47-1-20/1330</w:t>
      </w:r>
      <w:r w:rsidRPr="00E027F1">
        <w:t xml:space="preserve">), на территории </w:t>
      </w:r>
      <w:r w:rsidR="00E027F1" w:rsidRPr="00E027F1">
        <w:t>городского округа Баксан</w:t>
      </w:r>
      <w:r w:rsidRPr="00E027F1">
        <w:t xml:space="preserve"> </w:t>
      </w:r>
      <w:r w:rsidR="00E027F1">
        <w:t>расположены следующие действующие гражданские</w:t>
      </w:r>
      <w:r w:rsidRPr="00E027F1">
        <w:t xml:space="preserve"> кладбища:</w:t>
      </w:r>
    </w:p>
    <w:p w14:paraId="75D014EC" w14:textId="7916A752" w:rsidR="00B1469C" w:rsidRDefault="00E027F1" w:rsidP="00DC36E0">
      <w:pPr>
        <w:pStyle w:val="aff8"/>
        <w:numPr>
          <w:ilvl w:val="2"/>
          <w:numId w:val="9"/>
        </w:numPr>
        <w:spacing w:line="240" w:lineRule="auto"/>
        <w:ind w:left="1134" w:hanging="357"/>
        <w:rPr>
          <w:rFonts w:ascii="Times New Roman" w:hAnsi="Times New Roman"/>
        </w:rPr>
      </w:pPr>
      <w:r>
        <w:rPr>
          <w:rFonts w:ascii="Times New Roman" w:hAnsi="Times New Roman"/>
        </w:rPr>
        <w:t>г. Баксан, ул. Эльбрусская, б/н (МО</w:t>
      </w:r>
      <w:r w:rsidR="00813803">
        <w:rPr>
          <w:rFonts w:ascii="Times New Roman" w:hAnsi="Times New Roman"/>
        </w:rPr>
        <w:t xml:space="preserve"> Северо-Западной части г. Баксан)</w:t>
      </w:r>
      <w:r w:rsidR="00B1469C" w:rsidRPr="00E027F1">
        <w:rPr>
          <w:rFonts w:ascii="Times New Roman" w:hAnsi="Times New Roman"/>
        </w:rPr>
        <w:t>;</w:t>
      </w:r>
    </w:p>
    <w:p w14:paraId="751DDF56" w14:textId="6BEAA23F" w:rsidR="00813803" w:rsidRDefault="00813803" w:rsidP="00DC36E0">
      <w:pPr>
        <w:pStyle w:val="aff8"/>
        <w:numPr>
          <w:ilvl w:val="2"/>
          <w:numId w:val="9"/>
        </w:numPr>
        <w:spacing w:line="240" w:lineRule="auto"/>
        <w:ind w:left="1134" w:hanging="357"/>
        <w:rPr>
          <w:rFonts w:ascii="Times New Roman" w:hAnsi="Times New Roman"/>
        </w:rPr>
      </w:pPr>
      <w:r>
        <w:rPr>
          <w:rFonts w:ascii="Times New Roman" w:hAnsi="Times New Roman"/>
        </w:rPr>
        <w:t>г. Баксан, ул. Карачаева, 110А (мусульманская организация «Ехъущыкъуей»);</w:t>
      </w:r>
    </w:p>
    <w:p w14:paraId="21C2C336" w14:textId="3AD19DAE" w:rsidR="00813803" w:rsidRDefault="00813803" w:rsidP="00DC36E0">
      <w:pPr>
        <w:pStyle w:val="aff8"/>
        <w:numPr>
          <w:ilvl w:val="2"/>
          <w:numId w:val="9"/>
        </w:numPr>
        <w:spacing w:line="240" w:lineRule="auto"/>
        <w:ind w:left="1134" w:hanging="357"/>
        <w:rPr>
          <w:rFonts w:ascii="Times New Roman" w:hAnsi="Times New Roman"/>
        </w:rPr>
      </w:pPr>
      <w:r>
        <w:rPr>
          <w:rFonts w:ascii="Times New Roman" w:hAnsi="Times New Roman"/>
        </w:rPr>
        <w:t>г. Баксан, ул. Кабардинская, б/н (общественное кладбище);</w:t>
      </w:r>
    </w:p>
    <w:p w14:paraId="5E8726CC" w14:textId="47C14AD8" w:rsidR="00813803" w:rsidRDefault="00813803" w:rsidP="00DC36E0">
      <w:pPr>
        <w:pStyle w:val="aff8"/>
        <w:numPr>
          <w:ilvl w:val="2"/>
          <w:numId w:val="9"/>
        </w:numPr>
        <w:spacing w:line="240" w:lineRule="auto"/>
        <w:ind w:left="1134" w:hanging="357"/>
        <w:rPr>
          <w:rFonts w:ascii="Times New Roman" w:hAnsi="Times New Roman"/>
        </w:rPr>
      </w:pPr>
      <w:r>
        <w:rPr>
          <w:rFonts w:ascii="Times New Roman" w:hAnsi="Times New Roman"/>
        </w:rPr>
        <w:t>г. Баксан, ул. Махова, б/н (мусульманская организация «Джатэжьей»);</w:t>
      </w:r>
    </w:p>
    <w:p w14:paraId="6A806803" w14:textId="420D5415" w:rsidR="00813803" w:rsidRDefault="00813803" w:rsidP="00DC36E0">
      <w:pPr>
        <w:pStyle w:val="aff8"/>
        <w:numPr>
          <w:ilvl w:val="2"/>
          <w:numId w:val="9"/>
        </w:numPr>
        <w:spacing w:line="240" w:lineRule="auto"/>
        <w:ind w:left="1134" w:hanging="357"/>
        <w:rPr>
          <w:rFonts w:ascii="Times New Roman" w:hAnsi="Times New Roman"/>
        </w:rPr>
      </w:pPr>
      <w:r>
        <w:rPr>
          <w:rFonts w:ascii="Times New Roman" w:hAnsi="Times New Roman"/>
        </w:rPr>
        <w:t>г. Баксан, ул. Канкошева, б/н (мусульманская организация «Ехъущыкъуей»);</w:t>
      </w:r>
    </w:p>
    <w:p w14:paraId="4C7956DA" w14:textId="043AFC3A" w:rsidR="00813803" w:rsidRPr="00813803" w:rsidRDefault="00813803" w:rsidP="00813803">
      <w:pPr>
        <w:pStyle w:val="aff8"/>
        <w:numPr>
          <w:ilvl w:val="2"/>
          <w:numId w:val="9"/>
        </w:numPr>
        <w:spacing w:line="240" w:lineRule="auto"/>
        <w:ind w:left="1134" w:hanging="357"/>
        <w:rPr>
          <w:rFonts w:ascii="Times New Roman" w:hAnsi="Times New Roman"/>
        </w:rPr>
      </w:pPr>
      <w:r>
        <w:rPr>
          <w:rFonts w:ascii="Times New Roman" w:hAnsi="Times New Roman"/>
        </w:rPr>
        <w:t>г. Баксан, ул. Мидова, б/н (общественное кладбище);</w:t>
      </w:r>
    </w:p>
    <w:p w14:paraId="0EC6BA45" w14:textId="2246CF9D" w:rsidR="00813803" w:rsidRPr="00813803" w:rsidRDefault="00813803" w:rsidP="00813803">
      <w:pPr>
        <w:pStyle w:val="aff8"/>
        <w:numPr>
          <w:ilvl w:val="2"/>
          <w:numId w:val="9"/>
        </w:numPr>
        <w:spacing w:line="240" w:lineRule="auto"/>
        <w:ind w:left="1134" w:hanging="357"/>
        <w:rPr>
          <w:rFonts w:ascii="Times New Roman" w:hAnsi="Times New Roman"/>
        </w:rPr>
      </w:pPr>
      <w:r>
        <w:rPr>
          <w:rFonts w:ascii="Times New Roman" w:hAnsi="Times New Roman"/>
        </w:rPr>
        <w:t>г. Баксан, ул. Иванченко, б/н (общественное старое кладбище);</w:t>
      </w:r>
    </w:p>
    <w:p w14:paraId="2A5EF38D" w14:textId="2894E015" w:rsidR="00813803" w:rsidRPr="00813803" w:rsidRDefault="00813803" w:rsidP="00813803">
      <w:pPr>
        <w:pStyle w:val="aff8"/>
        <w:numPr>
          <w:ilvl w:val="2"/>
          <w:numId w:val="9"/>
        </w:numPr>
        <w:spacing w:line="240" w:lineRule="auto"/>
        <w:ind w:left="1134" w:hanging="357"/>
        <w:rPr>
          <w:rFonts w:ascii="Times New Roman" w:hAnsi="Times New Roman"/>
        </w:rPr>
      </w:pPr>
      <w:r>
        <w:rPr>
          <w:rFonts w:ascii="Times New Roman" w:hAnsi="Times New Roman"/>
        </w:rPr>
        <w:t>с. Дыгулыбгей, пер. Гагарина, б/н (общественное кладбище);</w:t>
      </w:r>
    </w:p>
    <w:p w14:paraId="56A367CB" w14:textId="13FFCF1E" w:rsidR="00813803" w:rsidRPr="00813803" w:rsidRDefault="00813803" w:rsidP="00813803">
      <w:pPr>
        <w:pStyle w:val="aff8"/>
        <w:numPr>
          <w:ilvl w:val="2"/>
          <w:numId w:val="9"/>
        </w:numPr>
        <w:spacing w:line="240" w:lineRule="auto"/>
        <w:ind w:left="1134" w:hanging="357"/>
        <w:rPr>
          <w:rFonts w:ascii="Times New Roman" w:hAnsi="Times New Roman"/>
        </w:rPr>
      </w:pPr>
      <w:r>
        <w:rPr>
          <w:rFonts w:ascii="Times New Roman" w:hAnsi="Times New Roman"/>
        </w:rPr>
        <w:t>с. Дыгулыбгей</w:t>
      </w:r>
      <w:r w:rsidRPr="00813803">
        <w:rPr>
          <w:rFonts w:ascii="Times New Roman" w:hAnsi="Times New Roman"/>
        </w:rPr>
        <w:t xml:space="preserve"> </w:t>
      </w:r>
      <w:r>
        <w:rPr>
          <w:rFonts w:ascii="Times New Roman" w:hAnsi="Times New Roman"/>
        </w:rPr>
        <w:t>ул. Тамбиева, б/н (общественное кладбище);</w:t>
      </w:r>
    </w:p>
    <w:p w14:paraId="55D1A891" w14:textId="280647DE" w:rsidR="00813803" w:rsidRPr="00813803" w:rsidRDefault="00813803" w:rsidP="00813803">
      <w:pPr>
        <w:pStyle w:val="aff8"/>
        <w:numPr>
          <w:ilvl w:val="2"/>
          <w:numId w:val="9"/>
        </w:numPr>
        <w:spacing w:line="240" w:lineRule="auto"/>
        <w:ind w:left="1134" w:hanging="357"/>
        <w:rPr>
          <w:rFonts w:ascii="Times New Roman" w:hAnsi="Times New Roman"/>
        </w:rPr>
      </w:pPr>
      <w:r>
        <w:rPr>
          <w:rFonts w:ascii="Times New Roman" w:hAnsi="Times New Roman"/>
        </w:rPr>
        <w:t xml:space="preserve"> с. Дыгулыбгей</w:t>
      </w:r>
      <w:r w:rsidRPr="00813803">
        <w:rPr>
          <w:rFonts w:ascii="Times New Roman" w:hAnsi="Times New Roman"/>
        </w:rPr>
        <w:t xml:space="preserve"> </w:t>
      </w:r>
      <w:r>
        <w:rPr>
          <w:rFonts w:ascii="Times New Roman" w:hAnsi="Times New Roman"/>
        </w:rPr>
        <w:t>ул. Цагова, б/н (общественное кладбище);</w:t>
      </w:r>
    </w:p>
    <w:p w14:paraId="673CAA00" w14:textId="5709A4DB" w:rsidR="00813803" w:rsidRPr="00813803" w:rsidRDefault="00813803" w:rsidP="00813803">
      <w:pPr>
        <w:pStyle w:val="aff8"/>
        <w:numPr>
          <w:ilvl w:val="2"/>
          <w:numId w:val="9"/>
        </w:numPr>
        <w:spacing w:line="240" w:lineRule="auto"/>
        <w:ind w:left="1134" w:hanging="357"/>
        <w:rPr>
          <w:rFonts w:ascii="Times New Roman" w:hAnsi="Times New Roman"/>
        </w:rPr>
      </w:pPr>
      <w:r>
        <w:rPr>
          <w:rFonts w:ascii="Times New Roman" w:hAnsi="Times New Roman"/>
        </w:rPr>
        <w:t xml:space="preserve"> с. Дыгулыбгей</w:t>
      </w:r>
      <w:r w:rsidRPr="00813803">
        <w:rPr>
          <w:rFonts w:ascii="Times New Roman" w:hAnsi="Times New Roman"/>
        </w:rPr>
        <w:t xml:space="preserve"> </w:t>
      </w:r>
      <w:r>
        <w:rPr>
          <w:rFonts w:ascii="Times New Roman" w:hAnsi="Times New Roman"/>
        </w:rPr>
        <w:t>ул. 400-летия, б/н (общественное кладбище);</w:t>
      </w:r>
    </w:p>
    <w:p w14:paraId="1D52AE59" w14:textId="5D13AE11" w:rsidR="00813803" w:rsidRPr="00813803" w:rsidRDefault="00813803" w:rsidP="00813803">
      <w:pPr>
        <w:pStyle w:val="aff8"/>
        <w:numPr>
          <w:ilvl w:val="2"/>
          <w:numId w:val="9"/>
        </w:numPr>
        <w:spacing w:line="240" w:lineRule="auto"/>
        <w:ind w:left="1134" w:hanging="357"/>
        <w:rPr>
          <w:rFonts w:ascii="Times New Roman" w:hAnsi="Times New Roman"/>
        </w:rPr>
      </w:pPr>
      <w:r>
        <w:rPr>
          <w:rFonts w:ascii="Times New Roman" w:hAnsi="Times New Roman"/>
        </w:rPr>
        <w:t xml:space="preserve"> с. Дыгулыбгей</w:t>
      </w:r>
      <w:r w:rsidRPr="00813803">
        <w:rPr>
          <w:rFonts w:ascii="Times New Roman" w:hAnsi="Times New Roman"/>
        </w:rPr>
        <w:t xml:space="preserve"> </w:t>
      </w:r>
      <w:r>
        <w:rPr>
          <w:rFonts w:ascii="Times New Roman" w:hAnsi="Times New Roman"/>
        </w:rPr>
        <w:t>ул. Сижажева, б/н (общественное кладбище);</w:t>
      </w:r>
    </w:p>
    <w:p w14:paraId="07F758D6" w14:textId="57B95F9B" w:rsidR="00813803" w:rsidRPr="00813803" w:rsidRDefault="00813803" w:rsidP="00813803">
      <w:pPr>
        <w:pStyle w:val="aff8"/>
        <w:numPr>
          <w:ilvl w:val="2"/>
          <w:numId w:val="9"/>
        </w:numPr>
        <w:spacing w:line="240" w:lineRule="auto"/>
        <w:ind w:left="1134" w:hanging="357"/>
        <w:rPr>
          <w:rFonts w:ascii="Times New Roman" w:hAnsi="Times New Roman"/>
        </w:rPr>
      </w:pPr>
      <w:r>
        <w:rPr>
          <w:rFonts w:ascii="Times New Roman" w:hAnsi="Times New Roman"/>
        </w:rPr>
        <w:t xml:space="preserve"> с. Дыгулыбгей</w:t>
      </w:r>
      <w:r w:rsidRPr="00813803">
        <w:rPr>
          <w:rFonts w:ascii="Times New Roman" w:hAnsi="Times New Roman"/>
        </w:rPr>
        <w:t xml:space="preserve"> </w:t>
      </w:r>
      <w:r>
        <w:rPr>
          <w:rFonts w:ascii="Times New Roman" w:hAnsi="Times New Roman"/>
        </w:rPr>
        <w:t>ул. ФАД «КАВКАЗ» (общественное кладбище)</w:t>
      </w:r>
    </w:p>
    <w:p w14:paraId="25696062" w14:textId="77777777" w:rsidR="00813803" w:rsidRPr="00813803" w:rsidRDefault="00813803" w:rsidP="00813803"/>
    <w:p w14:paraId="5B29692B" w14:textId="7D958F80" w:rsidR="00B1469C" w:rsidRPr="00E027F1" w:rsidRDefault="00B1469C" w:rsidP="00DC36E0">
      <w:pPr>
        <w:ind w:firstLine="567"/>
        <w:jc w:val="both"/>
      </w:pPr>
      <w:r w:rsidRPr="00E027F1">
        <w:t>Планы создания новых кладбищ на данный момент отсутствуют.</w:t>
      </w:r>
    </w:p>
    <w:p w14:paraId="5EB48D4E" w14:textId="77777777" w:rsidR="00B1469C" w:rsidRPr="00E027F1" w:rsidRDefault="00B1469C" w:rsidP="00DC36E0">
      <w:pPr>
        <w:ind w:firstLine="567"/>
        <w:jc w:val="both"/>
        <w:rPr>
          <w:bCs/>
        </w:rPr>
      </w:pPr>
      <w:r w:rsidRPr="00E027F1">
        <w:rPr>
          <w:bCs/>
        </w:rPr>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(раздел, класс V, п.7.), для кладбищ площадью до 10 га – 100 м, 10-20 га – 300 м.</w:t>
      </w:r>
    </w:p>
    <w:p w14:paraId="4F9DDEBF" w14:textId="1F5CC6A7" w:rsidR="00B1469C" w:rsidRPr="00DC36E0" w:rsidRDefault="00B1469C" w:rsidP="00DC36E0">
      <w:pPr>
        <w:ind w:firstLine="567"/>
        <w:jc w:val="both"/>
      </w:pPr>
      <w:r w:rsidRPr="00E027F1">
        <w:t xml:space="preserve">При устройстве новых участков кладбищ необходимо руководствоваться требованиями </w:t>
      </w:r>
      <w:r w:rsidR="007E4ABF" w:rsidRPr="00E027F1">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FD4570" w:rsidRPr="00E027F1">
        <w:t>,</w:t>
      </w:r>
      <w:r w:rsidRPr="00E027F1">
        <w:t xml:space="preserve"> Водным кодексом РФ.</w:t>
      </w:r>
    </w:p>
    <w:p w14:paraId="191AC14C" w14:textId="77777777" w:rsidR="00725ED7" w:rsidRPr="00DC36E0" w:rsidRDefault="00725ED7" w:rsidP="00DC36E0">
      <w:pPr>
        <w:keepNext/>
        <w:numPr>
          <w:ilvl w:val="1"/>
          <w:numId w:val="8"/>
        </w:numPr>
        <w:spacing w:before="240" w:after="60"/>
        <w:ind w:left="426"/>
        <w:jc w:val="center"/>
        <w:outlineLvl w:val="1"/>
        <w:rPr>
          <w:b/>
          <w:bCs/>
        </w:rPr>
      </w:pPr>
      <w:bookmarkStart w:id="119" w:name="_Toc196648020"/>
      <w:r w:rsidRPr="00DC36E0">
        <w:rPr>
          <w:b/>
          <w:bCs/>
        </w:rPr>
        <w:t>Особо охраняемые природные территории. Лесной фонд. Водные объекты общего пользования. Состояние окружающей среды</w:t>
      </w:r>
      <w:bookmarkEnd w:id="119"/>
    </w:p>
    <w:p w14:paraId="32763669"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20" w:name="_Toc196648021"/>
      <w:r w:rsidRPr="00DC36E0">
        <w:rPr>
          <w:rFonts w:ascii="Times New Roman" w:hAnsi="Times New Roman" w:cs="Times New Roman"/>
          <w:sz w:val="24"/>
          <w:szCs w:val="24"/>
        </w:rPr>
        <w:t>Особо охраняемые природные территории (ООПТ)</w:t>
      </w:r>
      <w:bookmarkEnd w:id="120"/>
    </w:p>
    <w:p w14:paraId="7C121DA7" w14:textId="77777777" w:rsidR="00725ED7" w:rsidRPr="00DC36E0" w:rsidRDefault="00725ED7" w:rsidP="00DC36E0">
      <w:pPr>
        <w:ind w:firstLine="567"/>
        <w:jc w:val="both"/>
        <w:rPr>
          <w:bCs/>
        </w:rPr>
      </w:pPr>
    </w:p>
    <w:p w14:paraId="5E0882C2" w14:textId="6B4C2DE6" w:rsidR="00725ED7" w:rsidRPr="00A02961" w:rsidRDefault="00725ED7" w:rsidP="00DC36E0">
      <w:pPr>
        <w:ind w:firstLine="567"/>
        <w:jc w:val="both"/>
      </w:pPr>
      <w:r w:rsidRPr="00A02961">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(Федеральный закон от 14.03.1995 № 33-ФЗ «Об особо охраняемых природных территориях»).</w:t>
      </w:r>
    </w:p>
    <w:p w14:paraId="078D2652" w14:textId="45B62A67" w:rsidR="00725ED7" w:rsidRPr="00A02961" w:rsidRDefault="00725ED7" w:rsidP="00DC36E0">
      <w:pPr>
        <w:ind w:firstLine="567"/>
        <w:jc w:val="both"/>
      </w:pPr>
      <w:r w:rsidRPr="00A02961">
        <w:t xml:space="preserve">В соответствии с положениями пункта 5 части 8 статьи 23 Градостроительного кодекса Российской Федерации от 29.12.2004 № 190-ФЗ материалы по обоснованию </w:t>
      </w:r>
      <w:r w:rsidR="00B16EC9" w:rsidRPr="00A02961">
        <w:t>Генеральн</w:t>
      </w:r>
      <w:r w:rsidRPr="00A02961">
        <w:t>ого плана в виде карт отображают особо охраняемые природные территории федерального, регионального, местного значения.</w:t>
      </w:r>
    </w:p>
    <w:p w14:paraId="5CA49986" w14:textId="684DA89C" w:rsidR="00EA55C6" w:rsidRPr="00A02961" w:rsidRDefault="00725ED7" w:rsidP="00DC36E0">
      <w:pPr>
        <w:ind w:firstLine="567"/>
        <w:jc w:val="both"/>
      </w:pPr>
      <w:r w:rsidRPr="00A02961">
        <w:t xml:space="preserve">В соответствии с письмом </w:t>
      </w:r>
      <w:r w:rsidR="00EA55C6" w:rsidRPr="00A02961">
        <w:t xml:space="preserve">министерства природных ресурсов и </w:t>
      </w:r>
      <w:r w:rsidR="00A02961" w:rsidRPr="00A02961">
        <w:t>экологии Российской Федерации</w:t>
      </w:r>
      <w:r w:rsidR="00EA55C6" w:rsidRPr="00A02961">
        <w:t xml:space="preserve"> (</w:t>
      </w:r>
      <w:r w:rsidRPr="00A02961">
        <w:t xml:space="preserve">от </w:t>
      </w:r>
      <w:r w:rsidR="00A02961" w:rsidRPr="00A02961">
        <w:t>14.11.2024</w:t>
      </w:r>
      <w:r w:rsidRPr="00A02961">
        <w:t xml:space="preserve"> № </w:t>
      </w:r>
      <w:r w:rsidR="00A02961" w:rsidRPr="00A02961">
        <w:t>30345-ОГ/61</w:t>
      </w:r>
      <w:r w:rsidR="00EA55C6" w:rsidRPr="00A02961">
        <w:t>),</w:t>
      </w:r>
      <w:r w:rsidRPr="00A02961">
        <w:t xml:space="preserve"> </w:t>
      </w:r>
      <w:r w:rsidR="00EA55C6" w:rsidRPr="00A02961">
        <w:t xml:space="preserve">на территории </w:t>
      </w:r>
      <w:r w:rsidR="00A02961">
        <w:t>городского округа Баксан</w:t>
      </w:r>
      <w:r w:rsidR="00EA55C6" w:rsidRPr="00A02961">
        <w:t xml:space="preserve"> особо охраняемых природных территорий</w:t>
      </w:r>
      <w:r w:rsidR="00A02961">
        <w:t xml:space="preserve"> федерального </w:t>
      </w:r>
      <w:r w:rsidR="00470D23">
        <w:t xml:space="preserve">и местного </w:t>
      </w:r>
      <w:r w:rsidR="00A02961">
        <w:t>значения не имеется.</w:t>
      </w:r>
      <w:r w:rsidR="00EA55C6" w:rsidRPr="00A02961">
        <w:t xml:space="preserve"> </w:t>
      </w:r>
    </w:p>
    <w:p w14:paraId="0BD29629" w14:textId="7F7B89D4" w:rsidR="00725ED7" w:rsidRPr="00A02961" w:rsidRDefault="00C1432A" w:rsidP="00DC36E0">
      <w:pPr>
        <w:ind w:firstLine="567"/>
        <w:jc w:val="both"/>
      </w:pPr>
      <w:r w:rsidRPr="00A02961">
        <w:t xml:space="preserve">Создание новых особо охраняемых природных территорий в границе </w:t>
      </w:r>
      <w:r w:rsidR="00A02961" w:rsidRPr="00A02961">
        <w:t>городского округа Баксан</w:t>
      </w:r>
      <w:r w:rsidRPr="00A02961">
        <w:t xml:space="preserve"> не планируется.</w:t>
      </w:r>
    </w:p>
    <w:p w14:paraId="674D355D"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21" w:name="_Toc196648022"/>
      <w:r w:rsidRPr="00DC36E0">
        <w:rPr>
          <w:rFonts w:ascii="Times New Roman" w:hAnsi="Times New Roman" w:cs="Times New Roman"/>
          <w:sz w:val="24"/>
          <w:szCs w:val="24"/>
        </w:rPr>
        <w:lastRenderedPageBreak/>
        <w:t>Лесной фонд</w:t>
      </w:r>
      <w:bookmarkEnd w:id="121"/>
    </w:p>
    <w:p w14:paraId="1805223B" w14:textId="77777777" w:rsidR="00725ED7" w:rsidRPr="00DC36E0" w:rsidRDefault="00725ED7" w:rsidP="00DC36E0">
      <w:pPr>
        <w:ind w:firstLine="567"/>
        <w:jc w:val="both"/>
      </w:pPr>
    </w:p>
    <w:p w14:paraId="17FEE510" w14:textId="77777777" w:rsidR="00725ED7" w:rsidRPr="00DC36E0" w:rsidRDefault="00725ED7" w:rsidP="00DC36E0">
      <w:pPr>
        <w:ind w:firstLine="567"/>
        <w:jc w:val="both"/>
      </w:pPr>
      <w:r w:rsidRPr="00DC36E0">
        <w:t>Лесной фонд — природно-хозяйственный объект федеральной собственности, лесных отношений, управления, использования и воспроизводства лесов, представляющий совокупность лесов, лесных и нелесных земель в границах, установленных в соответствии с лесным и земельным законодательством.</w:t>
      </w:r>
    </w:p>
    <w:p w14:paraId="28A6500F" w14:textId="77777777" w:rsidR="00725ED7" w:rsidRPr="00DC36E0" w:rsidRDefault="00725ED7" w:rsidP="00DC36E0">
      <w:pPr>
        <w:ind w:firstLine="567"/>
        <w:jc w:val="both"/>
      </w:pPr>
      <w:r w:rsidRPr="00DC36E0">
        <w:t>К землям лесного фонда относятся лесные и нелесные земли.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 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 Границы земель лесного фонда определяются границами лесничеств.</w:t>
      </w:r>
      <w:r w:rsidRPr="00DC36E0">
        <w:rPr>
          <w:vertAlign w:val="superscript"/>
        </w:rPr>
        <w:footnoteReference w:id="31"/>
      </w:r>
    </w:p>
    <w:p w14:paraId="56C709A6" w14:textId="1F55F1B5" w:rsidR="00F5352B" w:rsidRDefault="00D23DE6" w:rsidP="00F5352B">
      <w:pPr>
        <w:ind w:firstLine="567"/>
        <w:jc w:val="both"/>
      </w:pPr>
      <w:r w:rsidRPr="00DC36E0">
        <w:t xml:space="preserve">Согласно информации, полученной от Министерства природных ресурсов </w:t>
      </w:r>
      <w:r w:rsidR="00F5352B">
        <w:t>и экологии Кабардино-Балкарской Республики</w:t>
      </w:r>
      <w:r w:rsidRPr="00DC36E0">
        <w:t xml:space="preserve"> (от </w:t>
      </w:r>
      <w:r w:rsidR="00F5352B">
        <w:t>23.12.</w:t>
      </w:r>
      <w:r w:rsidRPr="00DC36E0">
        <w:t>202</w:t>
      </w:r>
      <w:r w:rsidR="00F5352B">
        <w:t>4</w:t>
      </w:r>
      <w:r w:rsidRPr="00DC36E0">
        <w:t xml:space="preserve"> № 0</w:t>
      </w:r>
      <w:r w:rsidR="00F5352B">
        <w:t>1</w:t>
      </w:r>
      <w:r w:rsidRPr="00DC36E0">
        <w:t>/</w:t>
      </w:r>
      <w:r w:rsidR="00F5352B">
        <w:t>24/5131</w:t>
      </w:r>
      <w:r w:rsidRPr="00DC36E0">
        <w:t>),</w:t>
      </w:r>
      <w:r w:rsidR="00941946" w:rsidRPr="00DC36E0">
        <w:t xml:space="preserve"> </w:t>
      </w:r>
      <w:r w:rsidR="00F5352B">
        <w:t>ГКУ «Баксанское лесничество», Баксанское участковое лесничество граничит с землями с. Дыгул</w:t>
      </w:r>
      <w:r w:rsidR="00813803">
        <w:t>ы</w:t>
      </w:r>
      <w:r w:rsidR="00F5352B">
        <w:t>бгей, г.о.</w:t>
      </w:r>
      <w:r w:rsidR="00470D23">
        <w:t xml:space="preserve"> </w:t>
      </w:r>
      <w:r w:rsidR="00F5352B">
        <w:t>Баксан по урочище «Махогапс», площадь лесного фонда составляет -106 7 га и по урочище «Гедуко»-1055 га. Всего - 2122 га.</w:t>
      </w:r>
    </w:p>
    <w:p w14:paraId="5B4B4BC0" w14:textId="72C1C542" w:rsidR="00F5352B" w:rsidRDefault="00F5352B" w:rsidP="00F5352B">
      <w:pPr>
        <w:ind w:firstLine="567"/>
        <w:jc w:val="both"/>
      </w:pPr>
      <w:r>
        <w:t>Имеются пересечения земель лесного фонда с земельными участками иных категорий сформированных г.о.Баксан с кадастровыми номерами:</w:t>
      </w:r>
    </w:p>
    <w:p w14:paraId="72A5F7C3" w14:textId="77777777" w:rsidR="00F5352B" w:rsidRDefault="00F5352B" w:rsidP="00F5352B">
      <w:pPr>
        <w:ind w:firstLine="567"/>
        <w:jc w:val="both"/>
      </w:pPr>
      <w:r>
        <w:t>квартал 22 кадастровый номер 07:01:2900000:1131 площадь 44057 м2;</w:t>
      </w:r>
    </w:p>
    <w:p w14:paraId="641EED12" w14:textId="77777777" w:rsidR="00F5352B" w:rsidRDefault="00F5352B" w:rsidP="00F5352B">
      <w:pPr>
        <w:ind w:firstLine="567"/>
        <w:jc w:val="both"/>
      </w:pPr>
      <w:r>
        <w:t>квартал 26 кадастровый номер 07:01:2900000:1093 площадь 40000 м2;</w:t>
      </w:r>
    </w:p>
    <w:p w14:paraId="07F4906D" w14:textId="78140298" w:rsidR="00F5352B" w:rsidRDefault="00F5352B" w:rsidP="00F5352B">
      <w:pPr>
        <w:ind w:firstLine="567"/>
        <w:jc w:val="both"/>
      </w:pPr>
      <w:r>
        <w:t>квартал 22 кадастровый номер 07:01:2900000:1095 площадь 62588 м2;</w:t>
      </w:r>
    </w:p>
    <w:p w14:paraId="4C5548BD" w14:textId="77777777" w:rsidR="00F5352B" w:rsidRDefault="00F5352B" w:rsidP="00F5352B">
      <w:pPr>
        <w:ind w:firstLine="567"/>
        <w:jc w:val="both"/>
      </w:pPr>
      <w:r>
        <w:t>квартал 22 кадастровый номер 07:01:2900000:1207 площадь 43983 м2;</w:t>
      </w:r>
    </w:p>
    <w:p w14:paraId="33D157A1" w14:textId="528AF5E8" w:rsidR="00F5352B" w:rsidRDefault="00F5352B" w:rsidP="00F5352B">
      <w:pPr>
        <w:ind w:firstLine="567"/>
        <w:jc w:val="both"/>
      </w:pPr>
      <w:r>
        <w:t>квартал 25 кадастровый номер 07:01:2900000:1303 площадь 150000 м2;</w:t>
      </w:r>
    </w:p>
    <w:p w14:paraId="1D7BAB27" w14:textId="2F1393EE" w:rsidR="002B4E60" w:rsidRDefault="00F5352B" w:rsidP="00F5352B">
      <w:pPr>
        <w:ind w:firstLine="567"/>
        <w:jc w:val="both"/>
      </w:pPr>
      <w:r>
        <w:t>квартал 26 кадастровый номер 07:01:2900000:1851 площадь 154439 м2.</w:t>
      </w:r>
    </w:p>
    <w:p w14:paraId="1D1ED892" w14:textId="796794C9" w:rsidR="003B3290" w:rsidRPr="00DC36E0" w:rsidRDefault="003B3290" w:rsidP="00F5352B">
      <w:pPr>
        <w:ind w:firstLine="567"/>
        <w:jc w:val="both"/>
      </w:pPr>
      <w:r>
        <w:t xml:space="preserve">Земельные участки лесного фонда в границы населенных пунктов не включаются. </w:t>
      </w:r>
    </w:p>
    <w:p w14:paraId="647E036B" w14:textId="77777777" w:rsidR="00725ED7" w:rsidRPr="00DC36E0" w:rsidRDefault="00725ED7" w:rsidP="00DC36E0">
      <w:pPr>
        <w:ind w:firstLine="567"/>
        <w:jc w:val="both"/>
      </w:pPr>
      <w:r w:rsidRPr="00DC36E0">
        <w:t>Общие требования пожарной безопасности в лесах устанавливает Постановление Правительства Российской Федерации от 07.10.2020 № 1614 «Об утверждении Правил пожарной безопасности в лесах».</w:t>
      </w:r>
    </w:p>
    <w:p w14:paraId="51561A01" w14:textId="77777777" w:rsidR="00725ED7" w:rsidRPr="00DC36E0" w:rsidRDefault="00725ED7" w:rsidP="00DC36E0">
      <w:pPr>
        <w:ind w:firstLine="567"/>
        <w:jc w:val="both"/>
      </w:pPr>
      <w:r w:rsidRPr="00DC36E0">
        <w:t>Общие требования санитарной безопасности в лесах устанавливает Постановление Правительства Российской Федерации от 09.12.2020 № 2047 «Об утверждении Правил санитарной безопасности в лесах».</w:t>
      </w:r>
    </w:p>
    <w:p w14:paraId="21346F53"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22" w:name="_Toc196648023"/>
      <w:bookmarkStart w:id="123" w:name="Водные_объекты"/>
      <w:r w:rsidRPr="00DC36E0">
        <w:rPr>
          <w:rFonts w:ascii="Times New Roman" w:hAnsi="Times New Roman" w:cs="Times New Roman"/>
          <w:sz w:val="24"/>
          <w:szCs w:val="24"/>
        </w:rPr>
        <w:t>Водные объекты общего пользования</w:t>
      </w:r>
      <w:bookmarkEnd w:id="122"/>
    </w:p>
    <w:bookmarkEnd w:id="123"/>
    <w:p w14:paraId="739F8D54" w14:textId="77777777" w:rsidR="00725ED7" w:rsidRPr="00DC36E0" w:rsidRDefault="00725ED7" w:rsidP="00DC36E0">
      <w:pPr>
        <w:ind w:firstLine="567"/>
        <w:jc w:val="both"/>
        <w:rPr>
          <w:bCs/>
        </w:rPr>
      </w:pPr>
    </w:p>
    <w:p w14:paraId="4AFDC8F9" w14:textId="77777777" w:rsidR="00725ED7" w:rsidRPr="000C03D8" w:rsidRDefault="00725ED7" w:rsidP="00DC36E0">
      <w:pPr>
        <w:ind w:firstLine="567"/>
        <w:jc w:val="both"/>
      </w:pPr>
      <w:r w:rsidRPr="000C03D8">
        <w:t>В соответствии с положениями ч. 1 ст. 6 Водного кодекса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 РФ от 03.06.2006 № 74-ФЗ.</w:t>
      </w:r>
    </w:p>
    <w:p w14:paraId="0513E33C" w14:textId="77777777" w:rsidR="00725ED7" w:rsidRPr="000C03D8" w:rsidRDefault="00725ED7" w:rsidP="00DC36E0">
      <w:pPr>
        <w:ind w:firstLine="567"/>
        <w:jc w:val="both"/>
      </w:pPr>
      <w:r w:rsidRPr="000C03D8">
        <w:t>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p>
    <w:p w14:paraId="6701220D" w14:textId="77777777" w:rsidR="00725ED7" w:rsidRPr="000C03D8" w:rsidRDefault="00725ED7" w:rsidP="00DC36E0">
      <w:pPr>
        <w:ind w:firstLine="567"/>
        <w:jc w:val="both"/>
      </w:pPr>
      <w:r w:rsidRPr="000C03D8">
        <w:t>К поверхностным водным объектам относятся: моря или их отдельные части (проливы, заливы, в том числе бухты, лиманы и другие), водотоки (реки, ручьи, каналы), водоёмы (озера, пруды, обводнённые карьеры, водохранилища), болота, природные выходы подземных вод (родники, гейзеры), ледники, снежники.</w:t>
      </w:r>
    </w:p>
    <w:p w14:paraId="318441D6" w14:textId="77777777" w:rsidR="00725ED7" w:rsidRPr="000C03D8" w:rsidRDefault="00725ED7" w:rsidP="00DC36E0">
      <w:pPr>
        <w:ind w:firstLine="567"/>
        <w:jc w:val="both"/>
      </w:pPr>
      <w:r w:rsidRPr="000C03D8">
        <w:lastRenderedPageBreak/>
        <w:t>Поверхностны водные объекты состоят из поверхностных вод и покрытых ими земель в пределах береговой линии.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w:t>
      </w:r>
    </w:p>
    <w:p w14:paraId="39DE84E9" w14:textId="77777777" w:rsidR="00725ED7" w:rsidRPr="000C03D8" w:rsidRDefault="00725ED7" w:rsidP="00DC36E0">
      <w:pPr>
        <w:ind w:firstLine="567"/>
        <w:jc w:val="both"/>
      </w:pPr>
      <w:r w:rsidRPr="000C03D8">
        <w:t>Береговая линия (граница водного объекта) определяется для моря – по постоянному уровню воды, а в случае периодического изменения уровня воды – по линии максимального отлива; реки, ручья, канала, озера, обводнённого карьера – по среднемноголетнему уровню вод в период, когда они не покрыты льдом; пруда, водохранилища – но нормальному подпорному уровню воды; болота – по границе залежи торфа на нулевой глубине.</w:t>
      </w:r>
    </w:p>
    <w:p w14:paraId="289DB424" w14:textId="77777777" w:rsidR="00725ED7" w:rsidRPr="000C03D8" w:rsidRDefault="00725ED7" w:rsidP="00DC36E0">
      <w:pPr>
        <w:ind w:firstLine="567"/>
        <w:jc w:val="both"/>
      </w:pPr>
      <w:r w:rsidRPr="000C03D8">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5B04A639" w14:textId="77777777" w:rsidR="000C03D8" w:rsidRDefault="000C03D8" w:rsidP="000C03D8">
      <w:pPr>
        <w:ind w:firstLine="567"/>
        <w:jc w:val="both"/>
      </w:pPr>
      <w:r>
        <w:t>Наиболее крупным водотоком городского округа Баксан является река Баксан. Баксан - правый приток Малки протяженность 169 км, берет свое начало на высоте 2340 м от трех истоков: с ледников Эльбруса - Азау и Терскол и реки Донгуз-Орун. Баксан имеет множество притоков, стекающих с ледников Эльбрус и Главного Кавказского и Большого хребтов: Ирык, Кыртык, Зсеньги, Адыл-Су, Адыр-Су, Тютюн-Су, Герхожан-Су, Гижги, Кестансы, и самый крупный в горной части левый приток - Гунделен. До впадения в реку Малку, у города Прохладного, Баксан принимает два крупных правых притока - Чегем и Черек.</w:t>
      </w:r>
    </w:p>
    <w:p w14:paraId="5C69B05F" w14:textId="77777777" w:rsidR="000C03D8" w:rsidRDefault="000C03D8" w:rsidP="000C03D8">
      <w:pPr>
        <w:ind w:firstLine="567"/>
        <w:jc w:val="both"/>
      </w:pPr>
      <w:r>
        <w:t>Оценка качества поверхностных водных объектов в настоящее время базируется на сравнении средних концентраций, наблюдавшихся в пункте постоянного контроля в течение определенного периода, с установленными нормативами предельно допустимых концентраций (ПДК) для воды рыбохозяйственных водоемов по каждому отдельному ингредиенту. Кроме того, с целью интегральной оценки качества поверхностных водных объектов, степени загрязненности воды и их классификации, производится расчет индекса загрязненности воды (ИЗВ) по шести оценочным показателям.</w:t>
      </w:r>
    </w:p>
    <w:p w14:paraId="5DA01A48" w14:textId="77777777" w:rsidR="000C03D8" w:rsidRDefault="000C03D8" w:rsidP="000C03D8">
      <w:pPr>
        <w:ind w:firstLine="567"/>
        <w:jc w:val="both"/>
      </w:pPr>
      <w:r>
        <w:t>Физические и органолептические свойства воды (температура, запах, цвет, прозрачность) на всем протяжении водотока удовлетворительные и меняются в зависимости от времени года и погодных условий. Кислородный режим по всему водотоку удовлетворительный. Водородный показатель в норме и составляет от 7,0 до 7,7 ед. рН.</w:t>
      </w:r>
    </w:p>
    <w:p w14:paraId="621D19F7" w14:textId="77777777" w:rsidR="000C03D8" w:rsidRDefault="000C03D8" w:rsidP="000C03D8">
      <w:pPr>
        <w:ind w:firstLine="567"/>
        <w:jc w:val="both"/>
      </w:pPr>
      <w:r>
        <w:t>Огромное влияние на качество воды водоемов оказывают канализационные очистные сооружения (КОС) и степень очистки сточных вод, сбрасываемых в водоемы.</w:t>
      </w:r>
    </w:p>
    <w:p w14:paraId="117A0275" w14:textId="77777777" w:rsidR="000C03D8" w:rsidRDefault="000C03D8" w:rsidP="000C03D8">
      <w:pPr>
        <w:ind w:firstLine="567"/>
        <w:jc w:val="both"/>
      </w:pPr>
      <w:r>
        <w:t>Техническое состояние имеющихся в Кабардино-Балкарской Республике очистных сооружений не соответствуют современным требованиям и нормативам.</w:t>
      </w:r>
    </w:p>
    <w:p w14:paraId="10BD014C" w14:textId="77777777" w:rsidR="000C03D8" w:rsidRDefault="000C03D8" w:rsidP="000C03D8">
      <w:pPr>
        <w:ind w:firstLine="567"/>
        <w:jc w:val="both"/>
      </w:pPr>
      <w:r>
        <w:t>Организации, производящие этиловый спирт, сбрасывают недостаточно очищенные сточные воды, вследствие чего в реках Республики наблюдается изменение физических и химических свойств воды.</w:t>
      </w:r>
    </w:p>
    <w:p w14:paraId="3DE77C54" w14:textId="2CB452A3" w:rsidR="000C03D8" w:rsidRDefault="000C03D8" w:rsidP="000C03D8">
      <w:pPr>
        <w:ind w:firstLine="567"/>
        <w:jc w:val="both"/>
      </w:pPr>
      <w:r>
        <w:t>Преобладающими веществами, загрязняющими водоемы, остаются фенолы, нефтепродукты, ПАВ, соединения железа, азота, легкоокисляемые органические вещества, а также микробиологические загрязнения.</w:t>
      </w:r>
    </w:p>
    <w:p w14:paraId="7499736F" w14:textId="77777777" w:rsidR="000C03D8" w:rsidRDefault="000C03D8" w:rsidP="000C03D8">
      <w:pPr>
        <w:ind w:firstLine="567"/>
        <w:jc w:val="both"/>
      </w:pPr>
      <w:r>
        <w:t>Чрезвычайно важным мероприятием по охране поверхностных вод является организация водоохранных зон и прибрежных защитных полос вдоль рек.</w:t>
      </w:r>
    </w:p>
    <w:p w14:paraId="3DEE701F" w14:textId="77777777" w:rsidR="000C03D8" w:rsidRDefault="000C03D8" w:rsidP="000C03D8">
      <w:pPr>
        <w:ind w:firstLine="567"/>
        <w:jc w:val="both"/>
      </w:pPr>
      <w: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5F35523" w14:textId="77777777" w:rsidR="000C03D8" w:rsidRDefault="000C03D8" w:rsidP="000C03D8">
      <w:pPr>
        <w:ind w:firstLine="567"/>
        <w:jc w:val="both"/>
      </w:pPr>
      <w:r w:rsidRPr="000C03D8">
        <w:lastRenderedPageBreak/>
        <w:t>В соответствии с положениями ст. 65 Водного кодекса РФ от 03.06.2006 № 74-ФЗ от указанных водных объектов определены зоны с особыми условиями использования территории – водоохранные зоны и прибрежно-защитные полосы.</w:t>
      </w:r>
    </w:p>
    <w:p w14:paraId="40DE591F" w14:textId="77777777" w:rsidR="000C03D8" w:rsidRDefault="000C03D8" w:rsidP="000C03D8">
      <w:pPr>
        <w:ind w:firstLine="567"/>
        <w:jc w:val="both"/>
      </w:pPr>
      <w:r>
        <w:t>Ширина водоохранной зоны рек или ручьев устанавливается от их истока для рек или ручьев протяженностью:</w:t>
      </w:r>
    </w:p>
    <w:p w14:paraId="2D0DBF1F" w14:textId="77777777" w:rsidR="000C03D8" w:rsidRDefault="000C03D8" w:rsidP="000C03D8">
      <w:pPr>
        <w:ind w:firstLine="567"/>
        <w:jc w:val="both"/>
      </w:pPr>
      <w:r>
        <w:t>•</w:t>
      </w:r>
      <w:r>
        <w:tab/>
        <w:t>до 10 км. – в размере 50 м.;</w:t>
      </w:r>
    </w:p>
    <w:p w14:paraId="0369DF55" w14:textId="77777777" w:rsidR="000C03D8" w:rsidRDefault="000C03D8" w:rsidP="000C03D8">
      <w:pPr>
        <w:ind w:firstLine="567"/>
        <w:jc w:val="both"/>
      </w:pPr>
      <w:r>
        <w:t>•</w:t>
      </w:r>
      <w:r>
        <w:tab/>
        <w:t>от 10 км. до 50 км. – в размере 100 м.;</w:t>
      </w:r>
    </w:p>
    <w:p w14:paraId="0FA975E8" w14:textId="77777777" w:rsidR="000C03D8" w:rsidRDefault="000C03D8" w:rsidP="000C03D8">
      <w:pPr>
        <w:ind w:firstLine="567"/>
        <w:jc w:val="both"/>
      </w:pPr>
      <w:r>
        <w:t>•</w:t>
      </w:r>
      <w:r>
        <w:tab/>
        <w:t>от 50 км. и более – в размере 200 м.</w:t>
      </w:r>
    </w:p>
    <w:p w14:paraId="7AB92591" w14:textId="731CF755" w:rsidR="000C03D8" w:rsidRPr="000C03D8" w:rsidRDefault="000C03D8" w:rsidP="000C03D8">
      <w:pPr>
        <w:ind w:firstLine="567"/>
        <w:jc w:val="both"/>
      </w:pPr>
      <w: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w:t>
      </w:r>
    </w:p>
    <w:p w14:paraId="69FE12F9" w14:textId="33588561" w:rsidR="00D768F9" w:rsidRPr="000C03D8" w:rsidRDefault="00D768F9" w:rsidP="00DC36E0">
      <w:pPr>
        <w:keepNext/>
        <w:ind w:firstLine="709"/>
        <w:jc w:val="right"/>
        <w:rPr>
          <w:noProof/>
        </w:rPr>
      </w:pPr>
      <w:r w:rsidRPr="000C03D8">
        <w:t xml:space="preserve">Таблица </w:t>
      </w:r>
      <w:r w:rsidR="00100A3A">
        <w:fldChar w:fldCharType="begin"/>
      </w:r>
      <w:r w:rsidR="00100A3A">
        <w:instrText xml:space="preserve"> STYLEREF 3 \s </w:instrText>
      </w:r>
      <w:r w:rsidR="00100A3A">
        <w:fldChar w:fldCharType="separate"/>
      </w:r>
      <w:r w:rsidR="008264EF" w:rsidRPr="000C03D8">
        <w:rPr>
          <w:noProof/>
        </w:rPr>
        <w:t>5.8.3</w:t>
      </w:r>
      <w:r w:rsidR="00100A3A">
        <w:rPr>
          <w:noProof/>
        </w:rPr>
        <w:fldChar w:fldCharType="end"/>
      </w:r>
      <w:r w:rsidRPr="000C03D8">
        <w:t>.</w:t>
      </w:r>
      <w:r w:rsidR="00100A3A">
        <w:fldChar w:fldCharType="begin"/>
      </w:r>
      <w:r w:rsidR="00100A3A">
        <w:instrText xml:space="preserve"> SEQ Таблица \* ARABIC \s 3 </w:instrText>
      </w:r>
      <w:r w:rsidR="00100A3A">
        <w:fldChar w:fldCharType="separate"/>
      </w:r>
      <w:r w:rsidR="008264EF" w:rsidRPr="000C03D8">
        <w:rPr>
          <w:noProof/>
        </w:rPr>
        <w:t>1</w:t>
      </w:r>
      <w:r w:rsidR="00100A3A">
        <w:rPr>
          <w:noProof/>
        </w:rPr>
        <w:fldChar w:fldCharType="end"/>
      </w:r>
    </w:p>
    <w:p w14:paraId="532AB831" w14:textId="5EA92579" w:rsidR="00D768F9" w:rsidRDefault="000C03D8" w:rsidP="00DC36E0">
      <w:pPr>
        <w:jc w:val="center"/>
      </w:pPr>
      <w:r w:rsidRPr="000C03D8">
        <w:t>Ширина водоохранной зоны и береговой полосы наиболее значительных рек городского округа Баксан</w:t>
      </w:r>
    </w:p>
    <w:tbl>
      <w:tblPr>
        <w:tblStyle w:val="1233"/>
        <w:tblW w:w="5000" w:type="pct"/>
        <w:tblLook w:val="04A0" w:firstRow="1" w:lastRow="0" w:firstColumn="1" w:lastColumn="0" w:noHBand="0" w:noVBand="1"/>
      </w:tblPr>
      <w:tblGrid>
        <w:gridCol w:w="799"/>
        <w:gridCol w:w="3000"/>
        <w:gridCol w:w="2064"/>
        <w:gridCol w:w="1966"/>
        <w:gridCol w:w="1798"/>
      </w:tblGrid>
      <w:tr w:rsidR="000C03D8" w:rsidRPr="000C03D8" w14:paraId="66EF9784" w14:textId="77777777" w:rsidTr="000C03D8">
        <w:tc>
          <w:tcPr>
            <w:tcW w:w="415" w:type="pct"/>
            <w:vAlign w:val="center"/>
          </w:tcPr>
          <w:p w14:paraId="5AEF7ED9" w14:textId="77777777" w:rsidR="000C03D8" w:rsidRPr="000C03D8" w:rsidRDefault="000C03D8" w:rsidP="000C03D8">
            <w:pPr>
              <w:suppressAutoHyphens/>
              <w:spacing w:line="100" w:lineRule="atLeast"/>
              <w:jc w:val="center"/>
              <w:rPr>
                <w:bCs/>
                <w:kern w:val="1"/>
                <w:sz w:val="22"/>
                <w:szCs w:val="22"/>
                <w:lang w:eastAsia="ar-SA"/>
              </w:rPr>
            </w:pPr>
            <w:r w:rsidRPr="000C03D8">
              <w:rPr>
                <w:bCs/>
                <w:kern w:val="1"/>
                <w:sz w:val="22"/>
                <w:szCs w:val="22"/>
                <w:lang w:eastAsia="ar-SA"/>
              </w:rPr>
              <w:t>№ п/п</w:t>
            </w:r>
          </w:p>
        </w:tc>
        <w:tc>
          <w:tcPr>
            <w:tcW w:w="1558" w:type="pct"/>
            <w:vAlign w:val="center"/>
          </w:tcPr>
          <w:p w14:paraId="30E2214D" w14:textId="77777777" w:rsidR="000C03D8" w:rsidRPr="000C03D8" w:rsidRDefault="000C03D8" w:rsidP="000C03D8">
            <w:pPr>
              <w:suppressAutoHyphens/>
              <w:spacing w:line="100" w:lineRule="atLeast"/>
              <w:jc w:val="center"/>
              <w:rPr>
                <w:bCs/>
                <w:kern w:val="1"/>
                <w:sz w:val="22"/>
                <w:szCs w:val="22"/>
                <w:lang w:eastAsia="ar-SA"/>
              </w:rPr>
            </w:pPr>
            <w:r w:rsidRPr="000C03D8">
              <w:rPr>
                <w:bCs/>
                <w:kern w:val="1"/>
                <w:sz w:val="22"/>
                <w:szCs w:val="22"/>
                <w:lang w:eastAsia="ar-SA"/>
              </w:rPr>
              <w:t>Название водотока</w:t>
            </w:r>
          </w:p>
        </w:tc>
        <w:tc>
          <w:tcPr>
            <w:tcW w:w="1072" w:type="pct"/>
            <w:vAlign w:val="center"/>
          </w:tcPr>
          <w:p w14:paraId="6E2451F9" w14:textId="77777777" w:rsidR="000C03D8" w:rsidRPr="000C03D8" w:rsidRDefault="000C03D8" w:rsidP="000C03D8">
            <w:pPr>
              <w:suppressAutoHyphens/>
              <w:spacing w:line="100" w:lineRule="atLeast"/>
              <w:jc w:val="center"/>
              <w:rPr>
                <w:bCs/>
                <w:kern w:val="1"/>
                <w:sz w:val="22"/>
                <w:szCs w:val="22"/>
                <w:lang w:eastAsia="ar-SA"/>
              </w:rPr>
            </w:pPr>
            <w:r w:rsidRPr="000C03D8">
              <w:rPr>
                <w:bCs/>
                <w:kern w:val="1"/>
                <w:sz w:val="22"/>
                <w:szCs w:val="22"/>
                <w:lang w:eastAsia="ar-SA"/>
              </w:rPr>
              <w:t>Общая протяженность, км</w:t>
            </w:r>
          </w:p>
        </w:tc>
        <w:tc>
          <w:tcPr>
            <w:tcW w:w="1021" w:type="pct"/>
            <w:vAlign w:val="center"/>
          </w:tcPr>
          <w:p w14:paraId="0269B6D8" w14:textId="77777777" w:rsidR="000C03D8" w:rsidRPr="000C03D8" w:rsidRDefault="000C03D8" w:rsidP="000C03D8">
            <w:pPr>
              <w:suppressAutoHyphens/>
              <w:spacing w:line="100" w:lineRule="atLeast"/>
              <w:jc w:val="center"/>
              <w:rPr>
                <w:bCs/>
                <w:kern w:val="1"/>
                <w:sz w:val="22"/>
                <w:szCs w:val="22"/>
                <w:lang w:eastAsia="ar-SA"/>
              </w:rPr>
            </w:pPr>
            <w:r w:rsidRPr="000C03D8">
              <w:rPr>
                <w:bCs/>
                <w:kern w:val="1"/>
                <w:sz w:val="22"/>
                <w:szCs w:val="22"/>
                <w:lang w:eastAsia="ar-SA"/>
              </w:rPr>
              <w:t>Ширина водоохранной зоны, м</w:t>
            </w:r>
          </w:p>
        </w:tc>
        <w:tc>
          <w:tcPr>
            <w:tcW w:w="934" w:type="pct"/>
            <w:vAlign w:val="center"/>
          </w:tcPr>
          <w:p w14:paraId="2C9839D6" w14:textId="77777777" w:rsidR="000C03D8" w:rsidRPr="000C03D8" w:rsidRDefault="000C03D8" w:rsidP="000C03D8">
            <w:pPr>
              <w:suppressAutoHyphens/>
              <w:spacing w:line="100" w:lineRule="atLeast"/>
              <w:jc w:val="center"/>
              <w:rPr>
                <w:bCs/>
                <w:kern w:val="1"/>
                <w:sz w:val="22"/>
                <w:szCs w:val="22"/>
                <w:lang w:eastAsia="ar-SA"/>
              </w:rPr>
            </w:pPr>
            <w:r w:rsidRPr="000C03D8">
              <w:rPr>
                <w:bCs/>
                <w:kern w:val="1"/>
                <w:sz w:val="22"/>
                <w:szCs w:val="22"/>
                <w:lang w:eastAsia="ar-SA"/>
              </w:rPr>
              <w:t>Ширина береговой полосы, м</w:t>
            </w:r>
          </w:p>
        </w:tc>
      </w:tr>
      <w:tr w:rsidR="000C03D8" w:rsidRPr="000C03D8" w14:paraId="0520085B" w14:textId="77777777" w:rsidTr="000C03D8">
        <w:tc>
          <w:tcPr>
            <w:tcW w:w="415" w:type="pct"/>
            <w:vAlign w:val="center"/>
          </w:tcPr>
          <w:p w14:paraId="10948C75"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1</w:t>
            </w:r>
          </w:p>
        </w:tc>
        <w:tc>
          <w:tcPr>
            <w:tcW w:w="1558" w:type="pct"/>
            <w:vAlign w:val="center"/>
          </w:tcPr>
          <w:p w14:paraId="2DDD0E64"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р. Баксан</w:t>
            </w:r>
          </w:p>
        </w:tc>
        <w:tc>
          <w:tcPr>
            <w:tcW w:w="1072" w:type="pct"/>
            <w:vAlign w:val="center"/>
          </w:tcPr>
          <w:p w14:paraId="147DDA6A"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169</w:t>
            </w:r>
          </w:p>
        </w:tc>
        <w:tc>
          <w:tcPr>
            <w:tcW w:w="1021" w:type="pct"/>
            <w:vAlign w:val="center"/>
          </w:tcPr>
          <w:p w14:paraId="3B30BDF2"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200</w:t>
            </w:r>
          </w:p>
        </w:tc>
        <w:tc>
          <w:tcPr>
            <w:tcW w:w="934" w:type="pct"/>
            <w:vAlign w:val="center"/>
          </w:tcPr>
          <w:p w14:paraId="3AEF3063"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20</w:t>
            </w:r>
          </w:p>
        </w:tc>
      </w:tr>
      <w:tr w:rsidR="000C03D8" w:rsidRPr="000C03D8" w14:paraId="799C7A2F" w14:textId="77777777" w:rsidTr="000C03D8">
        <w:tc>
          <w:tcPr>
            <w:tcW w:w="415" w:type="pct"/>
            <w:vAlign w:val="center"/>
          </w:tcPr>
          <w:p w14:paraId="38ED3BFD"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2</w:t>
            </w:r>
          </w:p>
        </w:tc>
        <w:tc>
          <w:tcPr>
            <w:tcW w:w="1558" w:type="pct"/>
            <w:vAlign w:val="center"/>
          </w:tcPr>
          <w:p w14:paraId="002323D8"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р. Куркужин</w:t>
            </w:r>
          </w:p>
        </w:tc>
        <w:tc>
          <w:tcPr>
            <w:tcW w:w="1072" w:type="pct"/>
            <w:vAlign w:val="center"/>
          </w:tcPr>
          <w:p w14:paraId="5F22BB28"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66</w:t>
            </w:r>
          </w:p>
        </w:tc>
        <w:tc>
          <w:tcPr>
            <w:tcW w:w="1021" w:type="pct"/>
            <w:vAlign w:val="center"/>
          </w:tcPr>
          <w:p w14:paraId="5272D562"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200</w:t>
            </w:r>
          </w:p>
        </w:tc>
        <w:tc>
          <w:tcPr>
            <w:tcW w:w="934" w:type="pct"/>
            <w:vAlign w:val="center"/>
          </w:tcPr>
          <w:p w14:paraId="1A70EF63"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20</w:t>
            </w:r>
          </w:p>
        </w:tc>
      </w:tr>
      <w:tr w:rsidR="000C03D8" w:rsidRPr="000C03D8" w14:paraId="7B96F765" w14:textId="77777777" w:rsidTr="000C03D8">
        <w:tc>
          <w:tcPr>
            <w:tcW w:w="415" w:type="pct"/>
            <w:vAlign w:val="center"/>
          </w:tcPr>
          <w:p w14:paraId="03085962"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3</w:t>
            </w:r>
          </w:p>
        </w:tc>
        <w:tc>
          <w:tcPr>
            <w:tcW w:w="1558" w:type="pct"/>
            <w:vAlign w:val="center"/>
          </w:tcPr>
          <w:p w14:paraId="7259C543"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р. Мокрая Псарыша</w:t>
            </w:r>
          </w:p>
        </w:tc>
        <w:tc>
          <w:tcPr>
            <w:tcW w:w="1072" w:type="pct"/>
            <w:vAlign w:val="center"/>
          </w:tcPr>
          <w:p w14:paraId="78F1922D"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22</w:t>
            </w:r>
          </w:p>
        </w:tc>
        <w:tc>
          <w:tcPr>
            <w:tcW w:w="1021" w:type="pct"/>
            <w:vAlign w:val="center"/>
          </w:tcPr>
          <w:p w14:paraId="1A25EFEC"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100</w:t>
            </w:r>
          </w:p>
        </w:tc>
        <w:tc>
          <w:tcPr>
            <w:tcW w:w="934" w:type="pct"/>
            <w:vAlign w:val="center"/>
          </w:tcPr>
          <w:p w14:paraId="3C71FA2A"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20</w:t>
            </w:r>
          </w:p>
        </w:tc>
      </w:tr>
      <w:tr w:rsidR="000C03D8" w:rsidRPr="000C03D8" w14:paraId="2BE7290C" w14:textId="77777777" w:rsidTr="000C03D8">
        <w:tc>
          <w:tcPr>
            <w:tcW w:w="415" w:type="pct"/>
            <w:vAlign w:val="center"/>
          </w:tcPr>
          <w:p w14:paraId="699DCB3C"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4</w:t>
            </w:r>
          </w:p>
        </w:tc>
        <w:tc>
          <w:tcPr>
            <w:tcW w:w="1558" w:type="pct"/>
            <w:vAlign w:val="center"/>
          </w:tcPr>
          <w:p w14:paraId="658AAC37"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р. Баксаненок</w:t>
            </w:r>
          </w:p>
        </w:tc>
        <w:tc>
          <w:tcPr>
            <w:tcW w:w="1072" w:type="pct"/>
            <w:vAlign w:val="center"/>
          </w:tcPr>
          <w:p w14:paraId="13FD97A5"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11</w:t>
            </w:r>
          </w:p>
        </w:tc>
        <w:tc>
          <w:tcPr>
            <w:tcW w:w="1021" w:type="pct"/>
            <w:vAlign w:val="center"/>
          </w:tcPr>
          <w:p w14:paraId="02AF4A5F"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100</w:t>
            </w:r>
          </w:p>
        </w:tc>
        <w:tc>
          <w:tcPr>
            <w:tcW w:w="934" w:type="pct"/>
            <w:vAlign w:val="center"/>
          </w:tcPr>
          <w:p w14:paraId="19C4BF2F"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20</w:t>
            </w:r>
          </w:p>
        </w:tc>
      </w:tr>
      <w:tr w:rsidR="000C03D8" w:rsidRPr="000C03D8" w14:paraId="71A62ABC" w14:textId="77777777" w:rsidTr="000C03D8">
        <w:tc>
          <w:tcPr>
            <w:tcW w:w="415" w:type="pct"/>
            <w:vAlign w:val="center"/>
          </w:tcPr>
          <w:p w14:paraId="5E1E79F7"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5</w:t>
            </w:r>
          </w:p>
        </w:tc>
        <w:tc>
          <w:tcPr>
            <w:tcW w:w="1558" w:type="pct"/>
            <w:vAlign w:val="center"/>
          </w:tcPr>
          <w:p w14:paraId="5239D2F1"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руч. Кишлек</w:t>
            </w:r>
          </w:p>
        </w:tc>
        <w:tc>
          <w:tcPr>
            <w:tcW w:w="1072" w:type="pct"/>
            <w:vAlign w:val="center"/>
          </w:tcPr>
          <w:p w14:paraId="0F5E5C11"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20</w:t>
            </w:r>
          </w:p>
        </w:tc>
        <w:tc>
          <w:tcPr>
            <w:tcW w:w="1021" w:type="pct"/>
            <w:vAlign w:val="center"/>
          </w:tcPr>
          <w:p w14:paraId="31FEBCF6"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100</w:t>
            </w:r>
          </w:p>
        </w:tc>
        <w:tc>
          <w:tcPr>
            <w:tcW w:w="934" w:type="pct"/>
            <w:vAlign w:val="center"/>
          </w:tcPr>
          <w:p w14:paraId="14A3F978"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20</w:t>
            </w:r>
          </w:p>
        </w:tc>
      </w:tr>
      <w:tr w:rsidR="000C03D8" w:rsidRPr="000C03D8" w14:paraId="288CD31F" w14:textId="77777777" w:rsidTr="000C03D8">
        <w:tc>
          <w:tcPr>
            <w:tcW w:w="415" w:type="pct"/>
            <w:vAlign w:val="center"/>
          </w:tcPr>
          <w:p w14:paraId="0EC26CB4"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6</w:t>
            </w:r>
          </w:p>
        </w:tc>
        <w:tc>
          <w:tcPr>
            <w:tcW w:w="1558" w:type="pct"/>
            <w:vAlign w:val="center"/>
          </w:tcPr>
          <w:p w14:paraId="53D0F95A"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руч. Хатакум</w:t>
            </w:r>
          </w:p>
        </w:tc>
        <w:tc>
          <w:tcPr>
            <w:tcW w:w="1072" w:type="pct"/>
            <w:vAlign w:val="center"/>
          </w:tcPr>
          <w:p w14:paraId="12FAC1DF"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w:t>
            </w:r>
          </w:p>
        </w:tc>
        <w:tc>
          <w:tcPr>
            <w:tcW w:w="1021" w:type="pct"/>
            <w:vAlign w:val="center"/>
          </w:tcPr>
          <w:p w14:paraId="38EC4920"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50</w:t>
            </w:r>
          </w:p>
        </w:tc>
        <w:tc>
          <w:tcPr>
            <w:tcW w:w="934" w:type="pct"/>
            <w:vAlign w:val="center"/>
          </w:tcPr>
          <w:p w14:paraId="5BBE248B"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5</w:t>
            </w:r>
          </w:p>
        </w:tc>
      </w:tr>
      <w:tr w:rsidR="000C03D8" w:rsidRPr="000C03D8" w14:paraId="304E053E" w14:textId="77777777" w:rsidTr="000C03D8">
        <w:tc>
          <w:tcPr>
            <w:tcW w:w="415" w:type="pct"/>
            <w:vAlign w:val="center"/>
          </w:tcPr>
          <w:p w14:paraId="3D8C11F2"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7</w:t>
            </w:r>
          </w:p>
        </w:tc>
        <w:tc>
          <w:tcPr>
            <w:tcW w:w="1558" w:type="pct"/>
            <w:vAlign w:val="center"/>
          </w:tcPr>
          <w:p w14:paraId="419947E8"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Баксано-Малкинский канал</w:t>
            </w:r>
          </w:p>
        </w:tc>
        <w:tc>
          <w:tcPr>
            <w:tcW w:w="1072" w:type="pct"/>
            <w:vAlign w:val="center"/>
          </w:tcPr>
          <w:p w14:paraId="306864B3"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w:t>
            </w:r>
          </w:p>
        </w:tc>
        <w:tc>
          <w:tcPr>
            <w:tcW w:w="1021" w:type="pct"/>
            <w:vAlign w:val="center"/>
          </w:tcPr>
          <w:p w14:paraId="2FEC0391"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40</w:t>
            </w:r>
          </w:p>
        </w:tc>
        <w:tc>
          <w:tcPr>
            <w:tcW w:w="934" w:type="pct"/>
            <w:vAlign w:val="center"/>
          </w:tcPr>
          <w:p w14:paraId="0C5191AB"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20</w:t>
            </w:r>
          </w:p>
        </w:tc>
      </w:tr>
      <w:tr w:rsidR="000C03D8" w:rsidRPr="000C03D8" w14:paraId="2AFDC48C" w14:textId="77777777" w:rsidTr="000C03D8">
        <w:tc>
          <w:tcPr>
            <w:tcW w:w="415" w:type="pct"/>
            <w:vAlign w:val="center"/>
          </w:tcPr>
          <w:p w14:paraId="3C2BF73C"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8</w:t>
            </w:r>
          </w:p>
        </w:tc>
        <w:tc>
          <w:tcPr>
            <w:tcW w:w="1558" w:type="pct"/>
            <w:vAlign w:val="center"/>
          </w:tcPr>
          <w:p w14:paraId="7DB89F38"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канал «Неволька»</w:t>
            </w:r>
          </w:p>
        </w:tc>
        <w:tc>
          <w:tcPr>
            <w:tcW w:w="1072" w:type="pct"/>
            <w:vAlign w:val="center"/>
          </w:tcPr>
          <w:p w14:paraId="2EC13329"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w:t>
            </w:r>
          </w:p>
        </w:tc>
        <w:tc>
          <w:tcPr>
            <w:tcW w:w="1021" w:type="pct"/>
            <w:vAlign w:val="center"/>
          </w:tcPr>
          <w:p w14:paraId="44D483A3"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40</w:t>
            </w:r>
          </w:p>
        </w:tc>
        <w:tc>
          <w:tcPr>
            <w:tcW w:w="934" w:type="pct"/>
            <w:vAlign w:val="center"/>
          </w:tcPr>
          <w:p w14:paraId="27CAD297"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20</w:t>
            </w:r>
          </w:p>
        </w:tc>
      </w:tr>
      <w:tr w:rsidR="000C03D8" w:rsidRPr="000C03D8" w14:paraId="20BC5D52" w14:textId="77777777" w:rsidTr="000C03D8">
        <w:tc>
          <w:tcPr>
            <w:tcW w:w="415" w:type="pct"/>
            <w:vAlign w:val="center"/>
          </w:tcPr>
          <w:p w14:paraId="6469F298"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9</w:t>
            </w:r>
          </w:p>
        </w:tc>
        <w:tc>
          <w:tcPr>
            <w:tcW w:w="1558" w:type="pct"/>
            <w:vAlign w:val="center"/>
          </w:tcPr>
          <w:p w14:paraId="4F8C92DA"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Хатакумский канал</w:t>
            </w:r>
          </w:p>
        </w:tc>
        <w:tc>
          <w:tcPr>
            <w:tcW w:w="1072" w:type="pct"/>
            <w:vAlign w:val="center"/>
          </w:tcPr>
          <w:p w14:paraId="5EEA82AB"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w:t>
            </w:r>
          </w:p>
        </w:tc>
        <w:tc>
          <w:tcPr>
            <w:tcW w:w="1021" w:type="pct"/>
            <w:vAlign w:val="center"/>
          </w:tcPr>
          <w:p w14:paraId="65A3D347"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40</w:t>
            </w:r>
          </w:p>
        </w:tc>
        <w:tc>
          <w:tcPr>
            <w:tcW w:w="934" w:type="pct"/>
            <w:vAlign w:val="center"/>
          </w:tcPr>
          <w:p w14:paraId="58ED3FFB"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20</w:t>
            </w:r>
          </w:p>
        </w:tc>
      </w:tr>
      <w:tr w:rsidR="000C03D8" w:rsidRPr="000C03D8" w14:paraId="1F5809D5" w14:textId="77777777" w:rsidTr="000C03D8">
        <w:tc>
          <w:tcPr>
            <w:tcW w:w="415" w:type="pct"/>
            <w:vAlign w:val="center"/>
          </w:tcPr>
          <w:p w14:paraId="7554E429"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10</w:t>
            </w:r>
          </w:p>
        </w:tc>
        <w:tc>
          <w:tcPr>
            <w:tcW w:w="1558" w:type="pct"/>
            <w:vAlign w:val="center"/>
          </w:tcPr>
          <w:p w14:paraId="54C1DCC6" w14:textId="77777777" w:rsidR="000C03D8" w:rsidRPr="000C03D8" w:rsidRDefault="000C03D8" w:rsidP="000C03D8">
            <w:pPr>
              <w:spacing w:line="360" w:lineRule="auto"/>
              <w:jc w:val="center"/>
              <w:rPr>
                <w:rFonts w:eastAsiaTheme="minorEastAsia"/>
                <w:bCs/>
                <w:sz w:val="22"/>
                <w:szCs w:val="22"/>
              </w:rPr>
            </w:pPr>
            <w:r w:rsidRPr="000C03D8">
              <w:rPr>
                <w:rFonts w:eastAsiaTheme="minorEastAsia"/>
                <w:bCs/>
                <w:sz w:val="22"/>
                <w:szCs w:val="22"/>
              </w:rPr>
              <w:t>Арычные каналы</w:t>
            </w:r>
          </w:p>
        </w:tc>
        <w:tc>
          <w:tcPr>
            <w:tcW w:w="1072" w:type="pct"/>
            <w:vAlign w:val="center"/>
          </w:tcPr>
          <w:p w14:paraId="2C3F76B7"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w:t>
            </w:r>
          </w:p>
        </w:tc>
        <w:tc>
          <w:tcPr>
            <w:tcW w:w="1021" w:type="pct"/>
            <w:vAlign w:val="center"/>
          </w:tcPr>
          <w:p w14:paraId="19BA1BB5"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6</w:t>
            </w:r>
          </w:p>
        </w:tc>
        <w:tc>
          <w:tcPr>
            <w:tcW w:w="934" w:type="pct"/>
            <w:vAlign w:val="center"/>
          </w:tcPr>
          <w:p w14:paraId="13C59E56" w14:textId="77777777" w:rsidR="000C03D8" w:rsidRPr="000C03D8" w:rsidRDefault="000C03D8" w:rsidP="000C03D8">
            <w:pPr>
              <w:shd w:val="clear" w:color="auto" w:fill="FFFFFF"/>
              <w:spacing w:line="360" w:lineRule="auto"/>
              <w:jc w:val="center"/>
              <w:rPr>
                <w:rFonts w:eastAsiaTheme="minorEastAsia"/>
                <w:bCs/>
                <w:sz w:val="22"/>
                <w:szCs w:val="22"/>
              </w:rPr>
            </w:pPr>
            <w:r w:rsidRPr="000C03D8">
              <w:rPr>
                <w:rFonts w:eastAsiaTheme="minorEastAsia"/>
                <w:bCs/>
                <w:sz w:val="22"/>
                <w:szCs w:val="22"/>
              </w:rPr>
              <w:t>5</w:t>
            </w:r>
          </w:p>
        </w:tc>
      </w:tr>
    </w:tbl>
    <w:p w14:paraId="3F6DF493"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24" w:name="_Toc196648024"/>
      <w:r w:rsidRPr="00DC36E0">
        <w:rPr>
          <w:rFonts w:ascii="Times New Roman" w:hAnsi="Times New Roman" w:cs="Times New Roman"/>
          <w:sz w:val="24"/>
          <w:szCs w:val="24"/>
        </w:rPr>
        <w:t>Состояние окружающей среды</w:t>
      </w:r>
      <w:bookmarkEnd w:id="124"/>
    </w:p>
    <w:p w14:paraId="784C8A42" w14:textId="77777777" w:rsidR="00725ED7" w:rsidRPr="00DC36E0" w:rsidRDefault="00725ED7" w:rsidP="00DC36E0">
      <w:pPr>
        <w:ind w:firstLine="567"/>
        <w:jc w:val="both"/>
        <w:rPr>
          <w:bCs/>
        </w:rPr>
      </w:pPr>
    </w:p>
    <w:p w14:paraId="2B610488" w14:textId="418929C7" w:rsidR="00725ED7" w:rsidRPr="00DC36E0" w:rsidRDefault="00725ED7" w:rsidP="00DC36E0">
      <w:pPr>
        <w:ind w:firstLine="567"/>
        <w:jc w:val="both"/>
      </w:pPr>
      <w:r w:rsidRPr="00DC36E0">
        <w:t xml:space="preserve">Современное состояние природной среды определяется состоянием геологической среды, воздуха, поверхностных и подземных вод, животного и растительного мира, экологического каркаса. Основными объектами воздействия на окружающую среду на территории </w:t>
      </w:r>
      <w:r w:rsidR="000C03D8">
        <w:t>городского округа Баксан</w:t>
      </w:r>
      <w:r w:rsidRPr="00DC36E0">
        <w:t xml:space="preserve"> являются населённые пункты, промышленные предприятия, котельные, автомобильный транспорт и объекты размещения отходов.</w:t>
      </w:r>
    </w:p>
    <w:p w14:paraId="4763447B" w14:textId="7F4108D4" w:rsidR="00C0397A" w:rsidRPr="00DC36E0" w:rsidRDefault="00C0397A" w:rsidP="00DC36E0">
      <w:pPr>
        <w:ind w:firstLine="567"/>
        <w:jc w:val="both"/>
      </w:pPr>
      <w:r w:rsidRPr="00DC36E0">
        <w:t xml:space="preserve">Основными экологическими проблемами </w:t>
      </w:r>
      <w:r w:rsidR="000C03D8">
        <w:t>городского округа Баксан</w:t>
      </w:r>
      <w:r w:rsidR="000C03D8" w:rsidRPr="00DC36E0">
        <w:t xml:space="preserve"> </w:t>
      </w:r>
      <w:r w:rsidRPr="00DC36E0">
        <w:t xml:space="preserve">являются: загрязнение атмосферы, неблагополучное качество воды в р. </w:t>
      </w:r>
      <w:r w:rsidR="000C03D8">
        <w:t>Баксан</w:t>
      </w:r>
      <w:r w:rsidRPr="00DC36E0">
        <w:t xml:space="preserve"> и её приток</w:t>
      </w:r>
      <w:r w:rsidR="000C03D8">
        <w:t>ов</w:t>
      </w:r>
      <w:r w:rsidRPr="00DC36E0">
        <w:t>, устаревшие технологии хранения и утилизации твёрдых бытовых отходов, высокая степень износа городской канализации, нарушения в технологии переработки и хранения жидких бытовых отходов</w:t>
      </w:r>
      <w:r w:rsidR="000C03D8">
        <w:t>.</w:t>
      </w:r>
    </w:p>
    <w:p w14:paraId="43F7A74E" w14:textId="77777777" w:rsidR="00725ED7" w:rsidRPr="00DC36E0" w:rsidRDefault="00725ED7" w:rsidP="00DC36E0">
      <w:pPr>
        <w:ind w:firstLine="567"/>
        <w:jc w:val="both"/>
      </w:pPr>
    </w:p>
    <w:p w14:paraId="0EDA2345" w14:textId="77777777" w:rsidR="00725ED7" w:rsidRPr="00DC36E0" w:rsidRDefault="00725ED7" w:rsidP="00DC36E0">
      <w:pPr>
        <w:keepNext/>
        <w:numPr>
          <w:ilvl w:val="3"/>
          <w:numId w:val="8"/>
        </w:numPr>
        <w:tabs>
          <w:tab w:val="left" w:pos="851"/>
        </w:tabs>
        <w:spacing w:before="60" w:after="60"/>
        <w:ind w:left="709"/>
        <w:jc w:val="center"/>
        <w:outlineLvl w:val="3"/>
        <w:rPr>
          <w:b/>
          <w:bCs/>
        </w:rPr>
      </w:pPr>
      <w:r w:rsidRPr="00DC36E0">
        <w:rPr>
          <w:b/>
          <w:bCs/>
        </w:rPr>
        <w:t>Состояние геологической среды</w:t>
      </w:r>
    </w:p>
    <w:p w14:paraId="6187CFED" w14:textId="77777777" w:rsidR="00725ED7" w:rsidRPr="00DC36E0" w:rsidRDefault="00725ED7" w:rsidP="00DC36E0">
      <w:pPr>
        <w:ind w:firstLine="567"/>
        <w:jc w:val="both"/>
      </w:pPr>
    </w:p>
    <w:p w14:paraId="3240AA57" w14:textId="77777777" w:rsidR="00725ED7" w:rsidRPr="00DC36E0" w:rsidRDefault="00725ED7" w:rsidP="00DC36E0">
      <w:pPr>
        <w:ind w:firstLine="567"/>
        <w:jc w:val="both"/>
      </w:pPr>
      <w:r w:rsidRPr="00DC36E0">
        <w:lastRenderedPageBreak/>
        <w:t>Под влиянием техногенной деятельности человека активно изменяются отдельные составляющие геологической среды территории муниципального образования. Наибольшим изменениям подвергается рельеф (изменяются отметки поверхности земли, как в большую, так и в меньшую сторону).</w:t>
      </w:r>
    </w:p>
    <w:p w14:paraId="4FD5C23F" w14:textId="6FCF4A98" w:rsidR="00725ED7" w:rsidRPr="00DC36E0" w:rsidRDefault="00725ED7" w:rsidP="00DC36E0">
      <w:pPr>
        <w:ind w:firstLine="567"/>
        <w:jc w:val="both"/>
      </w:pPr>
      <w:r w:rsidRPr="00DC36E0">
        <w:t xml:space="preserve">Определённым изменениям подвергаются гидрогеологические условия </w:t>
      </w:r>
      <w:r w:rsidR="00DD79A1" w:rsidRPr="00DC36E0">
        <w:t>муниципального образования</w:t>
      </w:r>
      <w:r w:rsidRPr="00DC36E0">
        <w:t>. Под воздействием техногенных факторов изменяются уровень и состав подземных вод. В случае близкого залегания водоупора возможно формирование техногенного водоносного горизонта.</w:t>
      </w:r>
    </w:p>
    <w:p w14:paraId="5689C506" w14:textId="77777777" w:rsidR="00725ED7" w:rsidRPr="00DC36E0" w:rsidRDefault="00725ED7" w:rsidP="00DC36E0">
      <w:pPr>
        <w:ind w:firstLine="567"/>
        <w:jc w:val="both"/>
      </w:pPr>
    </w:p>
    <w:p w14:paraId="7E5864B9" w14:textId="77777777" w:rsidR="00725ED7" w:rsidRPr="00DC36E0" w:rsidRDefault="00725ED7" w:rsidP="00DC36E0">
      <w:pPr>
        <w:keepNext/>
        <w:numPr>
          <w:ilvl w:val="3"/>
          <w:numId w:val="8"/>
        </w:numPr>
        <w:tabs>
          <w:tab w:val="left" w:pos="851"/>
        </w:tabs>
        <w:spacing w:before="60" w:after="60"/>
        <w:ind w:left="709"/>
        <w:jc w:val="center"/>
        <w:outlineLvl w:val="3"/>
        <w:rPr>
          <w:b/>
          <w:bCs/>
        </w:rPr>
      </w:pPr>
      <w:r w:rsidRPr="00DC36E0">
        <w:rPr>
          <w:b/>
          <w:bCs/>
        </w:rPr>
        <w:t>Состояние атмосферного воздуха</w:t>
      </w:r>
    </w:p>
    <w:p w14:paraId="201CFC7A" w14:textId="77777777" w:rsidR="00725ED7" w:rsidRPr="00DC36E0" w:rsidRDefault="00725ED7" w:rsidP="00DC36E0">
      <w:pPr>
        <w:ind w:firstLine="567"/>
        <w:jc w:val="both"/>
      </w:pPr>
    </w:p>
    <w:p w14:paraId="376C412A" w14:textId="43A82243" w:rsidR="00B27802" w:rsidRDefault="00B27802" w:rsidP="00B27802">
      <w:pPr>
        <w:ind w:firstLine="567"/>
        <w:jc w:val="both"/>
      </w:pPr>
      <w:r>
        <w:t>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поступающих в атмосферу от различных источников, а также потенциал загрязнения атмосферы.</w:t>
      </w:r>
    </w:p>
    <w:p w14:paraId="4F0CADA4" w14:textId="77777777" w:rsidR="00B27802" w:rsidRDefault="00B27802" w:rsidP="00B27802">
      <w:pPr>
        <w:ind w:firstLine="567"/>
        <w:jc w:val="both"/>
      </w:pPr>
      <w:r>
        <w:t>Потенциал загрязнения атмосферы – это сочетание метеорологических факторов, обуславливающих уровень возможного загрязнения атмосферы от источников в данном географическом районе.</w:t>
      </w:r>
    </w:p>
    <w:p w14:paraId="346E4E10" w14:textId="77777777" w:rsidR="00B27802" w:rsidRDefault="00B27802" w:rsidP="00B27802">
      <w:pPr>
        <w:ind w:firstLine="567"/>
        <w:jc w:val="both"/>
      </w:pPr>
      <w:r>
        <w:t>Городской округ Баксан находится в зоне повышенного потенциала загрязнения атмосферы.</w:t>
      </w:r>
    </w:p>
    <w:p w14:paraId="06B57B5B" w14:textId="77777777" w:rsidR="00B27802" w:rsidRDefault="00B27802" w:rsidP="00B27802">
      <w:pPr>
        <w:ind w:firstLine="567"/>
        <w:jc w:val="both"/>
      </w:pPr>
      <w:r>
        <w:t>Основными причинами загрязнения атмосферного воздуха городского округа Баксан являются: нерациональное размещение промышленных и сельскохозяйственных предприятий, низкая экономическая заинтересованность предприятий переходить на малоотходные технологии, принимать меры по охране окружающей среды.</w:t>
      </w:r>
    </w:p>
    <w:p w14:paraId="3A4129EB" w14:textId="24373C62" w:rsidR="00725ED7" w:rsidRDefault="00B27802" w:rsidP="00B27802">
      <w:pPr>
        <w:ind w:firstLine="567"/>
        <w:jc w:val="both"/>
      </w:pPr>
      <w:r>
        <w:t>В целях обеспечения безопасности населения и в соответствии с Федеральным законом № 52-ФЗ от 30.03.1999 г. «О санитарно-эпидемиологическом благополучии населения», вокруг объектов производств, являющихся источниками воздействия на окружающую среду и здоровье населения,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76143F7C" w14:textId="082C93E3" w:rsidR="00B27802" w:rsidRDefault="00B27802" w:rsidP="00B27802">
      <w:pPr>
        <w:ind w:firstLine="567"/>
        <w:jc w:val="right"/>
      </w:pPr>
      <w:r>
        <w:t>Таблица 5.8.4.1</w:t>
      </w:r>
    </w:p>
    <w:p w14:paraId="3132320C" w14:textId="19F93F38" w:rsidR="00B27802" w:rsidRPr="00B27802" w:rsidRDefault="00B27802" w:rsidP="00B27802">
      <w:pPr>
        <w:ind w:firstLine="567"/>
        <w:jc w:val="center"/>
        <w:rPr>
          <w:iCs/>
          <w:sz w:val="22"/>
          <w:szCs w:val="22"/>
        </w:rPr>
      </w:pPr>
      <w:r w:rsidRPr="00B27802">
        <w:rPr>
          <w:iCs/>
        </w:rPr>
        <w:t>Характеристика и санитарно-защитные зоны промышленных предприятий городского округа Баксан</w:t>
      </w:r>
    </w:p>
    <w:tbl>
      <w:tblPr>
        <w:tblStyle w:val="230"/>
        <w:tblW w:w="5000" w:type="pct"/>
        <w:tblLayout w:type="fixed"/>
        <w:tblLook w:val="01E0" w:firstRow="1" w:lastRow="1" w:firstColumn="1" w:lastColumn="1" w:noHBand="0" w:noVBand="0"/>
      </w:tblPr>
      <w:tblGrid>
        <w:gridCol w:w="2458"/>
        <w:gridCol w:w="2228"/>
        <w:gridCol w:w="1960"/>
        <w:gridCol w:w="2981"/>
      </w:tblGrid>
      <w:tr w:rsidR="00B27802" w:rsidRPr="001820C3" w14:paraId="47C6F40E" w14:textId="77777777" w:rsidTr="001820C3">
        <w:tc>
          <w:tcPr>
            <w:tcW w:w="1277" w:type="pct"/>
            <w:vAlign w:val="center"/>
          </w:tcPr>
          <w:p w14:paraId="1AA4BAEA" w14:textId="08B5FAE0" w:rsidR="00B27802" w:rsidRPr="001820C3" w:rsidRDefault="00B27802" w:rsidP="001820C3">
            <w:pPr>
              <w:ind w:firstLine="0"/>
              <w:jc w:val="center"/>
              <w:rPr>
                <w:bCs/>
                <w:sz w:val="20"/>
                <w:szCs w:val="20"/>
              </w:rPr>
            </w:pPr>
            <w:r w:rsidRPr="001820C3">
              <w:rPr>
                <w:bCs/>
                <w:sz w:val="20"/>
                <w:szCs w:val="20"/>
              </w:rPr>
              <w:t>Наименование предприятия</w:t>
            </w:r>
          </w:p>
        </w:tc>
        <w:tc>
          <w:tcPr>
            <w:tcW w:w="1157" w:type="pct"/>
            <w:vAlign w:val="center"/>
          </w:tcPr>
          <w:p w14:paraId="3CA37428" w14:textId="77777777" w:rsidR="00B27802" w:rsidRPr="001820C3" w:rsidRDefault="00B27802" w:rsidP="001820C3">
            <w:pPr>
              <w:ind w:firstLine="0"/>
              <w:jc w:val="center"/>
              <w:rPr>
                <w:bCs/>
                <w:sz w:val="20"/>
                <w:szCs w:val="20"/>
              </w:rPr>
            </w:pPr>
            <w:r w:rsidRPr="001820C3">
              <w:rPr>
                <w:bCs/>
                <w:sz w:val="20"/>
                <w:szCs w:val="20"/>
              </w:rPr>
              <w:t>Местонахождение</w:t>
            </w:r>
          </w:p>
        </w:tc>
        <w:tc>
          <w:tcPr>
            <w:tcW w:w="1018" w:type="pct"/>
            <w:vAlign w:val="center"/>
          </w:tcPr>
          <w:p w14:paraId="105CCCF0" w14:textId="109E4E53" w:rsidR="00B27802" w:rsidRPr="001820C3" w:rsidRDefault="00B27802" w:rsidP="001820C3">
            <w:pPr>
              <w:ind w:firstLine="0"/>
              <w:jc w:val="center"/>
              <w:rPr>
                <w:bCs/>
                <w:sz w:val="20"/>
                <w:szCs w:val="20"/>
              </w:rPr>
            </w:pPr>
            <w:r w:rsidRPr="001820C3">
              <w:rPr>
                <w:bCs/>
                <w:sz w:val="20"/>
                <w:szCs w:val="20"/>
              </w:rPr>
              <w:t>Вид деятельности</w:t>
            </w:r>
          </w:p>
        </w:tc>
        <w:tc>
          <w:tcPr>
            <w:tcW w:w="1548" w:type="pct"/>
            <w:vAlign w:val="center"/>
          </w:tcPr>
          <w:p w14:paraId="532EDC51" w14:textId="77777777" w:rsidR="00B27802" w:rsidRPr="001820C3" w:rsidRDefault="00B27802" w:rsidP="001820C3">
            <w:pPr>
              <w:ind w:firstLine="0"/>
              <w:jc w:val="center"/>
              <w:rPr>
                <w:bCs/>
                <w:sz w:val="20"/>
                <w:szCs w:val="20"/>
              </w:rPr>
            </w:pPr>
            <w:r w:rsidRPr="001820C3">
              <w:rPr>
                <w:bCs/>
                <w:sz w:val="20"/>
                <w:szCs w:val="20"/>
              </w:rPr>
              <w:t>Санитарно-защитная зона, м/класс предприятия по СанПиН 2.2.1/2.1.1.1200-03</w:t>
            </w:r>
          </w:p>
        </w:tc>
      </w:tr>
      <w:tr w:rsidR="00B27802" w:rsidRPr="001820C3" w14:paraId="732C2B05" w14:textId="77777777" w:rsidTr="001820C3">
        <w:tc>
          <w:tcPr>
            <w:tcW w:w="1277" w:type="pct"/>
            <w:vAlign w:val="center"/>
          </w:tcPr>
          <w:p w14:paraId="70907784"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Хлебоприемный завод</w:t>
            </w:r>
          </w:p>
          <w:p w14:paraId="71460720"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ОАО «Баксанское хлебоприемное предприятие»</w:t>
            </w:r>
          </w:p>
        </w:tc>
        <w:tc>
          <w:tcPr>
            <w:tcW w:w="1157" w:type="pct"/>
            <w:vAlign w:val="center"/>
          </w:tcPr>
          <w:p w14:paraId="6D8D7B8F" w14:textId="0A104778"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Ленина, д. 75</w:t>
            </w:r>
          </w:p>
        </w:tc>
        <w:tc>
          <w:tcPr>
            <w:tcW w:w="1018" w:type="pct"/>
            <w:vAlign w:val="center"/>
          </w:tcPr>
          <w:p w14:paraId="67CA05FF"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Производство хлеба</w:t>
            </w:r>
          </w:p>
        </w:tc>
        <w:tc>
          <w:tcPr>
            <w:tcW w:w="1548" w:type="pct"/>
            <w:vAlign w:val="center"/>
          </w:tcPr>
          <w:p w14:paraId="4C54FAF3"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100/ 4</w:t>
            </w:r>
          </w:p>
        </w:tc>
      </w:tr>
      <w:tr w:rsidR="00B27802" w:rsidRPr="001820C3" w14:paraId="6C27C1CA" w14:textId="77777777" w:rsidTr="001820C3">
        <w:tc>
          <w:tcPr>
            <w:tcW w:w="1277" w:type="pct"/>
            <w:vAlign w:val="center"/>
          </w:tcPr>
          <w:p w14:paraId="14E57800"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Откормочная ферма</w:t>
            </w:r>
          </w:p>
        </w:tc>
        <w:tc>
          <w:tcPr>
            <w:tcW w:w="1157" w:type="pct"/>
            <w:vAlign w:val="center"/>
          </w:tcPr>
          <w:p w14:paraId="423962A1"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2E899C89"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548" w:type="pct"/>
            <w:vAlign w:val="center"/>
          </w:tcPr>
          <w:p w14:paraId="7046EE10"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300/ 3</w:t>
            </w:r>
          </w:p>
        </w:tc>
      </w:tr>
      <w:tr w:rsidR="00B27802" w:rsidRPr="001820C3" w14:paraId="253728DB" w14:textId="77777777" w:rsidTr="001820C3">
        <w:tc>
          <w:tcPr>
            <w:tcW w:w="1277" w:type="pct"/>
            <w:vAlign w:val="center"/>
          </w:tcPr>
          <w:p w14:paraId="25495A3B"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Водочный завод</w:t>
            </w:r>
          </w:p>
        </w:tc>
        <w:tc>
          <w:tcPr>
            <w:tcW w:w="1157" w:type="pct"/>
            <w:vAlign w:val="center"/>
          </w:tcPr>
          <w:p w14:paraId="0A174A7A"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Ленина</w:t>
            </w:r>
          </w:p>
        </w:tc>
        <w:tc>
          <w:tcPr>
            <w:tcW w:w="1018" w:type="pct"/>
            <w:vAlign w:val="center"/>
          </w:tcPr>
          <w:p w14:paraId="3A90D0E9"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Производство пищевого спирта.</w:t>
            </w:r>
          </w:p>
        </w:tc>
        <w:tc>
          <w:tcPr>
            <w:tcW w:w="1548" w:type="pct"/>
            <w:vAlign w:val="center"/>
          </w:tcPr>
          <w:p w14:paraId="60AB4306"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100/ 4</w:t>
            </w:r>
          </w:p>
        </w:tc>
      </w:tr>
      <w:tr w:rsidR="00B27802" w:rsidRPr="001820C3" w14:paraId="7FA25F96" w14:textId="77777777" w:rsidTr="001820C3">
        <w:tc>
          <w:tcPr>
            <w:tcW w:w="1277" w:type="pct"/>
            <w:vAlign w:val="center"/>
          </w:tcPr>
          <w:p w14:paraId="0545C2C8"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Хоз. двор колхоза им. Шогенцукова</w:t>
            </w:r>
          </w:p>
        </w:tc>
        <w:tc>
          <w:tcPr>
            <w:tcW w:w="1157" w:type="pct"/>
            <w:vAlign w:val="center"/>
          </w:tcPr>
          <w:p w14:paraId="3139569A" w14:textId="6A7B3284"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Шукова, д. 144</w:t>
            </w:r>
          </w:p>
        </w:tc>
        <w:tc>
          <w:tcPr>
            <w:tcW w:w="1018" w:type="pct"/>
            <w:vAlign w:val="center"/>
          </w:tcPr>
          <w:p w14:paraId="7FBC245D"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1 ферма КРС на 69 голов</w:t>
            </w:r>
          </w:p>
        </w:tc>
        <w:tc>
          <w:tcPr>
            <w:tcW w:w="1548" w:type="pct"/>
            <w:vAlign w:val="center"/>
          </w:tcPr>
          <w:p w14:paraId="6FCBFC7E"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100/ 4</w:t>
            </w:r>
          </w:p>
        </w:tc>
      </w:tr>
      <w:tr w:rsidR="00B27802" w:rsidRPr="001820C3" w14:paraId="425EF2B2" w14:textId="77777777" w:rsidTr="001820C3">
        <w:tc>
          <w:tcPr>
            <w:tcW w:w="1277" w:type="pct"/>
            <w:vAlign w:val="center"/>
          </w:tcPr>
          <w:p w14:paraId="3247ED1A"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Завод «Автозапчасть»</w:t>
            </w:r>
          </w:p>
          <w:p w14:paraId="0C5FD451"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ООО "Баксанский завод Автозапчасть"</w:t>
            </w:r>
          </w:p>
        </w:tc>
        <w:tc>
          <w:tcPr>
            <w:tcW w:w="1157" w:type="pct"/>
            <w:vAlign w:val="center"/>
          </w:tcPr>
          <w:p w14:paraId="46A656FC" w14:textId="2C8425EB"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Шукова, д. 17</w:t>
            </w:r>
          </w:p>
        </w:tc>
        <w:tc>
          <w:tcPr>
            <w:tcW w:w="1018" w:type="pct"/>
            <w:vAlign w:val="center"/>
          </w:tcPr>
          <w:p w14:paraId="7663E247"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Производство элементов систем выпуска газов</w:t>
            </w:r>
          </w:p>
        </w:tc>
        <w:tc>
          <w:tcPr>
            <w:tcW w:w="1548" w:type="pct"/>
            <w:vAlign w:val="center"/>
          </w:tcPr>
          <w:p w14:paraId="70ECAABC"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100/ 4</w:t>
            </w:r>
          </w:p>
        </w:tc>
      </w:tr>
      <w:tr w:rsidR="00B27802" w:rsidRPr="001820C3" w14:paraId="3DD5D1E8" w14:textId="77777777" w:rsidTr="001820C3">
        <w:tc>
          <w:tcPr>
            <w:tcW w:w="1277" w:type="pct"/>
            <w:vAlign w:val="center"/>
          </w:tcPr>
          <w:p w14:paraId="195C5920"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МУП «Баксанводоканал»</w:t>
            </w:r>
          </w:p>
        </w:tc>
        <w:tc>
          <w:tcPr>
            <w:tcW w:w="1157" w:type="pct"/>
            <w:vAlign w:val="center"/>
          </w:tcPr>
          <w:p w14:paraId="0845F211" w14:textId="381851D9"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Угнич, д. 23</w:t>
            </w:r>
          </w:p>
        </w:tc>
        <w:tc>
          <w:tcPr>
            <w:tcW w:w="1018" w:type="pct"/>
            <w:vAlign w:val="center"/>
          </w:tcPr>
          <w:p w14:paraId="7E643BA1"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Распределение воды</w:t>
            </w:r>
          </w:p>
        </w:tc>
        <w:tc>
          <w:tcPr>
            <w:tcW w:w="1548" w:type="pct"/>
            <w:vAlign w:val="center"/>
          </w:tcPr>
          <w:p w14:paraId="66509E4D"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r>
      <w:tr w:rsidR="00B27802" w:rsidRPr="001820C3" w14:paraId="485DDF2A" w14:textId="77777777" w:rsidTr="001820C3">
        <w:tc>
          <w:tcPr>
            <w:tcW w:w="1277" w:type="pct"/>
            <w:vAlign w:val="center"/>
          </w:tcPr>
          <w:p w14:paraId="0BA68291" w14:textId="22862DA9"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lastRenderedPageBreak/>
              <w:t>ТЭЦ ОАО «Баксантеплоэнерго»</w:t>
            </w:r>
          </w:p>
        </w:tc>
        <w:tc>
          <w:tcPr>
            <w:tcW w:w="1157" w:type="pct"/>
            <w:vAlign w:val="center"/>
          </w:tcPr>
          <w:p w14:paraId="0DEB9D5D"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Эльбрусская</w:t>
            </w:r>
          </w:p>
        </w:tc>
        <w:tc>
          <w:tcPr>
            <w:tcW w:w="1018" w:type="pct"/>
            <w:vAlign w:val="center"/>
          </w:tcPr>
          <w:p w14:paraId="2300C477"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Котельные (производство тепловой энергии)</w:t>
            </w:r>
          </w:p>
        </w:tc>
        <w:tc>
          <w:tcPr>
            <w:tcW w:w="1548" w:type="pct"/>
            <w:vAlign w:val="center"/>
          </w:tcPr>
          <w:p w14:paraId="6F7DCE3D"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50/ 5</w:t>
            </w:r>
          </w:p>
        </w:tc>
      </w:tr>
      <w:tr w:rsidR="00B27802" w:rsidRPr="001820C3" w14:paraId="7E04980A" w14:textId="77777777" w:rsidTr="001820C3">
        <w:tc>
          <w:tcPr>
            <w:tcW w:w="1277" w:type="pct"/>
            <w:vAlign w:val="center"/>
          </w:tcPr>
          <w:p w14:paraId="47FFA295" w14:textId="77777777" w:rsidR="00B27802" w:rsidRPr="001820C3" w:rsidRDefault="00B27802" w:rsidP="001820C3">
            <w:pPr>
              <w:ind w:firstLine="0"/>
              <w:jc w:val="center"/>
              <w:rPr>
                <w:rFonts w:eastAsiaTheme="minorEastAsia"/>
                <w:bCs/>
                <w:sz w:val="20"/>
                <w:szCs w:val="20"/>
                <w:lang w:val="en-US"/>
              </w:rPr>
            </w:pPr>
            <w:r w:rsidRPr="001820C3">
              <w:rPr>
                <w:rFonts w:eastAsiaTheme="minorEastAsia"/>
                <w:bCs/>
                <w:sz w:val="20"/>
                <w:szCs w:val="20"/>
              </w:rPr>
              <w:t>Баксанавтотранс</w:t>
            </w:r>
          </w:p>
          <w:p w14:paraId="350D0DD0" w14:textId="77777777" w:rsidR="00B27802" w:rsidRPr="001820C3" w:rsidRDefault="00B27802" w:rsidP="001820C3">
            <w:pPr>
              <w:ind w:firstLine="0"/>
              <w:jc w:val="center"/>
              <w:rPr>
                <w:rFonts w:eastAsiaTheme="minorEastAsia"/>
                <w:bCs/>
                <w:sz w:val="20"/>
                <w:szCs w:val="20"/>
                <w:lang w:val="en-US"/>
              </w:rPr>
            </w:pPr>
            <w:r w:rsidRPr="001820C3">
              <w:rPr>
                <w:rFonts w:eastAsiaTheme="minorEastAsia"/>
                <w:bCs/>
                <w:sz w:val="20"/>
                <w:szCs w:val="20"/>
              </w:rPr>
              <w:t>ОАО "Баксанавтотранс"</w:t>
            </w:r>
          </w:p>
        </w:tc>
        <w:tc>
          <w:tcPr>
            <w:tcW w:w="1157" w:type="pct"/>
            <w:vAlign w:val="center"/>
          </w:tcPr>
          <w:p w14:paraId="50D7BCAD"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Шукова,</w:t>
            </w:r>
          </w:p>
          <w:p w14:paraId="7F6E2A10"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д. 15</w:t>
            </w:r>
          </w:p>
        </w:tc>
        <w:tc>
          <w:tcPr>
            <w:tcW w:w="1018" w:type="pct"/>
            <w:vAlign w:val="center"/>
          </w:tcPr>
          <w:p w14:paraId="40509343"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Пассажирские перевозки, техническое обслуживание и ремонт автотранспортных средств</w:t>
            </w:r>
          </w:p>
        </w:tc>
        <w:tc>
          <w:tcPr>
            <w:tcW w:w="1548" w:type="pct"/>
            <w:vAlign w:val="center"/>
          </w:tcPr>
          <w:p w14:paraId="6E2E3718"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100/ 4</w:t>
            </w:r>
          </w:p>
        </w:tc>
      </w:tr>
      <w:tr w:rsidR="00B27802" w:rsidRPr="001820C3" w14:paraId="24F6BFD8" w14:textId="77777777" w:rsidTr="001820C3">
        <w:tc>
          <w:tcPr>
            <w:tcW w:w="1277" w:type="pct"/>
            <w:vAlign w:val="center"/>
          </w:tcPr>
          <w:p w14:paraId="52DC6CF9"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Охрана природы</w:t>
            </w:r>
          </w:p>
        </w:tc>
        <w:tc>
          <w:tcPr>
            <w:tcW w:w="1157" w:type="pct"/>
            <w:vAlign w:val="center"/>
          </w:tcPr>
          <w:p w14:paraId="6D4D6E03"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4E8255F6"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c>
          <w:tcPr>
            <w:tcW w:w="1548" w:type="pct"/>
            <w:vAlign w:val="center"/>
          </w:tcPr>
          <w:p w14:paraId="7928955B"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r>
      <w:tr w:rsidR="00B27802" w:rsidRPr="001820C3" w14:paraId="446959AD" w14:textId="77777777" w:rsidTr="001820C3">
        <w:tc>
          <w:tcPr>
            <w:tcW w:w="1277" w:type="pct"/>
            <w:vAlign w:val="center"/>
          </w:tcPr>
          <w:p w14:paraId="5D3CB4EE"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Управление оросительных систем</w:t>
            </w:r>
          </w:p>
        </w:tc>
        <w:tc>
          <w:tcPr>
            <w:tcW w:w="1157" w:type="pct"/>
            <w:vAlign w:val="center"/>
          </w:tcPr>
          <w:p w14:paraId="7CF5ECF1"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018FDBA1"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c>
          <w:tcPr>
            <w:tcW w:w="1548" w:type="pct"/>
            <w:vAlign w:val="center"/>
          </w:tcPr>
          <w:p w14:paraId="06E96F8E"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r>
      <w:tr w:rsidR="00B27802" w:rsidRPr="001820C3" w14:paraId="714C90F6" w14:textId="77777777" w:rsidTr="001820C3">
        <w:tc>
          <w:tcPr>
            <w:tcW w:w="1277" w:type="pct"/>
            <w:vAlign w:val="center"/>
          </w:tcPr>
          <w:p w14:paraId="1F7000AD"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ЗАО «Баксанская ПМК-1»</w:t>
            </w:r>
          </w:p>
        </w:tc>
        <w:tc>
          <w:tcPr>
            <w:tcW w:w="1157" w:type="pct"/>
            <w:vAlign w:val="center"/>
          </w:tcPr>
          <w:p w14:paraId="26D6BF7F"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Катханова, д. 8</w:t>
            </w:r>
          </w:p>
          <w:p w14:paraId="177D2C07" w14:textId="77777777" w:rsidR="00B27802" w:rsidRPr="001820C3" w:rsidRDefault="00B27802" w:rsidP="001820C3">
            <w:pPr>
              <w:jc w:val="center"/>
              <w:rPr>
                <w:rFonts w:eastAsiaTheme="minorEastAsia"/>
                <w:bCs/>
                <w:sz w:val="20"/>
                <w:szCs w:val="20"/>
              </w:rPr>
            </w:pPr>
          </w:p>
        </w:tc>
        <w:tc>
          <w:tcPr>
            <w:tcW w:w="1018" w:type="pct"/>
            <w:vAlign w:val="center"/>
          </w:tcPr>
          <w:p w14:paraId="380EC78F"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Производство общестроительных работ по возведению зданий</w:t>
            </w:r>
          </w:p>
        </w:tc>
        <w:tc>
          <w:tcPr>
            <w:tcW w:w="1548" w:type="pct"/>
            <w:vAlign w:val="center"/>
          </w:tcPr>
          <w:p w14:paraId="2A0A8993"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100/ 4</w:t>
            </w:r>
          </w:p>
        </w:tc>
      </w:tr>
      <w:tr w:rsidR="00B27802" w:rsidRPr="001820C3" w14:paraId="4BD4272C" w14:textId="77777777" w:rsidTr="001820C3">
        <w:tc>
          <w:tcPr>
            <w:tcW w:w="1277" w:type="pct"/>
            <w:vAlign w:val="center"/>
          </w:tcPr>
          <w:p w14:paraId="49E360C1"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МУП «Лимб»</w:t>
            </w:r>
          </w:p>
        </w:tc>
        <w:tc>
          <w:tcPr>
            <w:tcW w:w="1157" w:type="pct"/>
            <w:vAlign w:val="center"/>
          </w:tcPr>
          <w:p w14:paraId="3303B0F8"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Панаиоти, д.224</w:t>
            </w:r>
          </w:p>
        </w:tc>
        <w:tc>
          <w:tcPr>
            <w:tcW w:w="1018" w:type="pct"/>
            <w:vAlign w:val="center"/>
          </w:tcPr>
          <w:p w14:paraId="2FA8E04E"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Производство строительных металлических конструкций</w:t>
            </w:r>
          </w:p>
        </w:tc>
        <w:tc>
          <w:tcPr>
            <w:tcW w:w="1548" w:type="pct"/>
            <w:vAlign w:val="center"/>
          </w:tcPr>
          <w:p w14:paraId="7CB1CB60"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100/ 4</w:t>
            </w:r>
          </w:p>
        </w:tc>
      </w:tr>
      <w:tr w:rsidR="00B27802" w:rsidRPr="001820C3" w14:paraId="0D87E99D" w14:textId="77777777" w:rsidTr="001820C3">
        <w:tc>
          <w:tcPr>
            <w:tcW w:w="1277" w:type="pct"/>
            <w:vAlign w:val="center"/>
          </w:tcPr>
          <w:p w14:paraId="182F1304" w14:textId="66DB6DF8"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Мебельный завод «Джеха»</w:t>
            </w:r>
          </w:p>
        </w:tc>
        <w:tc>
          <w:tcPr>
            <w:tcW w:w="1157" w:type="pct"/>
            <w:vAlign w:val="center"/>
          </w:tcPr>
          <w:p w14:paraId="60F93DAB"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Катханова, д. 44</w:t>
            </w:r>
          </w:p>
        </w:tc>
        <w:tc>
          <w:tcPr>
            <w:tcW w:w="1018" w:type="pct"/>
            <w:vAlign w:val="center"/>
          </w:tcPr>
          <w:p w14:paraId="54BFB252"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Производство металлической мебели для офисов</w:t>
            </w:r>
          </w:p>
        </w:tc>
        <w:tc>
          <w:tcPr>
            <w:tcW w:w="1548" w:type="pct"/>
            <w:vAlign w:val="center"/>
          </w:tcPr>
          <w:p w14:paraId="5928CE87"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50/ 5</w:t>
            </w:r>
          </w:p>
        </w:tc>
      </w:tr>
      <w:tr w:rsidR="00B27802" w:rsidRPr="001820C3" w14:paraId="0E87B441" w14:textId="77777777" w:rsidTr="001820C3">
        <w:tc>
          <w:tcPr>
            <w:tcW w:w="1277" w:type="pct"/>
            <w:vAlign w:val="center"/>
          </w:tcPr>
          <w:p w14:paraId="23E5CA2E"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ООО «Баксанский консервный завод»</w:t>
            </w:r>
          </w:p>
        </w:tc>
        <w:tc>
          <w:tcPr>
            <w:tcW w:w="1157" w:type="pct"/>
            <w:vAlign w:val="center"/>
          </w:tcPr>
          <w:p w14:paraId="418A0E91"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Панаоти,</w:t>
            </w:r>
          </w:p>
          <w:p w14:paraId="685DB1EE"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д. 226</w:t>
            </w:r>
          </w:p>
        </w:tc>
        <w:tc>
          <w:tcPr>
            <w:tcW w:w="1018" w:type="pct"/>
            <w:vAlign w:val="center"/>
          </w:tcPr>
          <w:p w14:paraId="6D7FEED2"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Производство плодоовощных консервов</w:t>
            </w:r>
          </w:p>
        </w:tc>
        <w:tc>
          <w:tcPr>
            <w:tcW w:w="1548" w:type="pct"/>
            <w:vAlign w:val="center"/>
          </w:tcPr>
          <w:p w14:paraId="5FF9D5B0"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50/ 5</w:t>
            </w:r>
          </w:p>
        </w:tc>
      </w:tr>
      <w:tr w:rsidR="00B27802" w:rsidRPr="001820C3" w14:paraId="39C50A32" w14:textId="77777777" w:rsidTr="001820C3">
        <w:tc>
          <w:tcPr>
            <w:tcW w:w="1277" w:type="pct"/>
            <w:vAlign w:val="center"/>
          </w:tcPr>
          <w:p w14:paraId="2E8FA0F2"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ОАО «Вино-водочный завод»</w:t>
            </w:r>
          </w:p>
        </w:tc>
        <w:tc>
          <w:tcPr>
            <w:tcW w:w="1157" w:type="pct"/>
            <w:vAlign w:val="center"/>
          </w:tcPr>
          <w:p w14:paraId="571E3E6D"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Катханова</w:t>
            </w:r>
          </w:p>
        </w:tc>
        <w:tc>
          <w:tcPr>
            <w:tcW w:w="1018" w:type="pct"/>
            <w:vAlign w:val="center"/>
          </w:tcPr>
          <w:p w14:paraId="3E4DC59F"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Производство пищевого спирта</w:t>
            </w:r>
          </w:p>
        </w:tc>
        <w:tc>
          <w:tcPr>
            <w:tcW w:w="1548" w:type="pct"/>
            <w:vAlign w:val="center"/>
          </w:tcPr>
          <w:p w14:paraId="48A33F6D"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100/ 4</w:t>
            </w:r>
          </w:p>
        </w:tc>
      </w:tr>
      <w:tr w:rsidR="00B27802" w:rsidRPr="001820C3" w14:paraId="60552410" w14:textId="77777777" w:rsidTr="001820C3">
        <w:tc>
          <w:tcPr>
            <w:tcW w:w="1277" w:type="pct"/>
            <w:vAlign w:val="center"/>
          </w:tcPr>
          <w:p w14:paraId="3F7B36D7"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Комбикормовый завод</w:t>
            </w:r>
          </w:p>
        </w:tc>
        <w:tc>
          <w:tcPr>
            <w:tcW w:w="1157" w:type="pct"/>
            <w:vAlign w:val="center"/>
          </w:tcPr>
          <w:p w14:paraId="74F3A17B"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Катханова</w:t>
            </w:r>
          </w:p>
        </w:tc>
        <w:tc>
          <w:tcPr>
            <w:tcW w:w="1018" w:type="pct"/>
            <w:vAlign w:val="center"/>
          </w:tcPr>
          <w:p w14:paraId="4186E18C"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Производство комбикорма</w:t>
            </w:r>
          </w:p>
        </w:tc>
        <w:tc>
          <w:tcPr>
            <w:tcW w:w="1548" w:type="pct"/>
            <w:vAlign w:val="center"/>
          </w:tcPr>
          <w:p w14:paraId="6E87870E"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300/ 3</w:t>
            </w:r>
          </w:p>
        </w:tc>
      </w:tr>
      <w:tr w:rsidR="00B27802" w:rsidRPr="001820C3" w14:paraId="22D37303" w14:textId="77777777" w:rsidTr="001820C3">
        <w:tc>
          <w:tcPr>
            <w:tcW w:w="1277" w:type="pct"/>
            <w:vAlign w:val="center"/>
          </w:tcPr>
          <w:p w14:paraId="0EDB6F4F"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Щебеночный завод</w:t>
            </w:r>
          </w:p>
        </w:tc>
        <w:tc>
          <w:tcPr>
            <w:tcW w:w="1157" w:type="pct"/>
            <w:vAlign w:val="center"/>
          </w:tcPr>
          <w:p w14:paraId="1349D071"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Бесланеева</w:t>
            </w:r>
          </w:p>
        </w:tc>
        <w:tc>
          <w:tcPr>
            <w:tcW w:w="1018" w:type="pct"/>
            <w:vAlign w:val="center"/>
          </w:tcPr>
          <w:p w14:paraId="11CE2F02"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Производство щебенки</w:t>
            </w:r>
          </w:p>
        </w:tc>
        <w:tc>
          <w:tcPr>
            <w:tcW w:w="1548" w:type="pct"/>
            <w:vAlign w:val="center"/>
          </w:tcPr>
          <w:p w14:paraId="2DEE1CCB"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300/ 3</w:t>
            </w:r>
          </w:p>
        </w:tc>
      </w:tr>
      <w:tr w:rsidR="00B27802" w:rsidRPr="001820C3" w14:paraId="0C3B42D5" w14:textId="77777777" w:rsidTr="001820C3">
        <w:tc>
          <w:tcPr>
            <w:tcW w:w="1277" w:type="pct"/>
            <w:vAlign w:val="center"/>
          </w:tcPr>
          <w:p w14:paraId="24D85592"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ОАО «Вино-водочный завод»</w:t>
            </w:r>
          </w:p>
        </w:tc>
        <w:tc>
          <w:tcPr>
            <w:tcW w:w="1157" w:type="pct"/>
            <w:vAlign w:val="center"/>
          </w:tcPr>
          <w:p w14:paraId="1A579763"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Бесланеева</w:t>
            </w:r>
          </w:p>
        </w:tc>
        <w:tc>
          <w:tcPr>
            <w:tcW w:w="1018" w:type="pct"/>
            <w:vAlign w:val="center"/>
          </w:tcPr>
          <w:p w14:paraId="2D57602C"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Производство пищевого спирта</w:t>
            </w:r>
          </w:p>
        </w:tc>
        <w:tc>
          <w:tcPr>
            <w:tcW w:w="1548" w:type="pct"/>
            <w:vAlign w:val="center"/>
          </w:tcPr>
          <w:p w14:paraId="0C113C19"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100/ 4</w:t>
            </w:r>
          </w:p>
        </w:tc>
      </w:tr>
      <w:tr w:rsidR="00B27802" w:rsidRPr="001820C3" w14:paraId="5C5A1D17" w14:textId="77777777" w:rsidTr="001820C3">
        <w:tc>
          <w:tcPr>
            <w:tcW w:w="1277" w:type="pct"/>
            <w:vAlign w:val="center"/>
          </w:tcPr>
          <w:p w14:paraId="32E6D1EC"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Откормочный комбинат</w:t>
            </w:r>
          </w:p>
        </w:tc>
        <w:tc>
          <w:tcPr>
            <w:tcW w:w="1157" w:type="pct"/>
            <w:vAlign w:val="center"/>
          </w:tcPr>
          <w:p w14:paraId="5C1007F3"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6E0DDE79"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548" w:type="pct"/>
            <w:vAlign w:val="center"/>
          </w:tcPr>
          <w:p w14:paraId="251CC90F"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300/ 3</w:t>
            </w:r>
          </w:p>
        </w:tc>
      </w:tr>
      <w:tr w:rsidR="00B27802" w:rsidRPr="001820C3" w14:paraId="6C621B00" w14:textId="77777777" w:rsidTr="001820C3">
        <w:tc>
          <w:tcPr>
            <w:tcW w:w="1277" w:type="pct"/>
            <w:vAlign w:val="center"/>
          </w:tcPr>
          <w:p w14:paraId="07C258BB"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Райсети</w:t>
            </w:r>
          </w:p>
        </w:tc>
        <w:tc>
          <w:tcPr>
            <w:tcW w:w="1157" w:type="pct"/>
            <w:vAlign w:val="center"/>
          </w:tcPr>
          <w:p w14:paraId="45D29FCD"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3C495935"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548" w:type="pct"/>
            <w:vAlign w:val="center"/>
          </w:tcPr>
          <w:p w14:paraId="64F02902"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r>
      <w:tr w:rsidR="00B27802" w:rsidRPr="001820C3" w14:paraId="03D3993A" w14:textId="77777777" w:rsidTr="001820C3">
        <w:tc>
          <w:tcPr>
            <w:tcW w:w="1277" w:type="pct"/>
            <w:vAlign w:val="center"/>
          </w:tcPr>
          <w:p w14:paraId="0431E434"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Горгаз</w:t>
            </w:r>
          </w:p>
        </w:tc>
        <w:tc>
          <w:tcPr>
            <w:tcW w:w="1157" w:type="pct"/>
            <w:vAlign w:val="center"/>
          </w:tcPr>
          <w:p w14:paraId="090C4735"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37146517"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548" w:type="pct"/>
            <w:vAlign w:val="center"/>
          </w:tcPr>
          <w:p w14:paraId="2476FCF9"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r>
      <w:tr w:rsidR="00B27802" w:rsidRPr="001820C3" w14:paraId="4B5F95EC" w14:textId="77777777" w:rsidTr="001820C3">
        <w:tc>
          <w:tcPr>
            <w:tcW w:w="1277" w:type="pct"/>
            <w:vAlign w:val="center"/>
          </w:tcPr>
          <w:p w14:paraId="00A04CF9"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Ветеринарная станция</w:t>
            </w:r>
          </w:p>
        </w:tc>
        <w:tc>
          <w:tcPr>
            <w:tcW w:w="1157" w:type="pct"/>
            <w:vAlign w:val="center"/>
          </w:tcPr>
          <w:p w14:paraId="20B59C6A"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723E4B93"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548" w:type="pct"/>
            <w:vAlign w:val="center"/>
          </w:tcPr>
          <w:p w14:paraId="5AE62D2A"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r>
      <w:tr w:rsidR="00B27802" w:rsidRPr="001820C3" w14:paraId="715E59CD" w14:textId="77777777" w:rsidTr="001820C3">
        <w:tc>
          <w:tcPr>
            <w:tcW w:w="1277" w:type="pct"/>
            <w:vAlign w:val="center"/>
          </w:tcPr>
          <w:p w14:paraId="11058CBD"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ЗАО НП «Заря»</w:t>
            </w:r>
          </w:p>
        </w:tc>
        <w:tc>
          <w:tcPr>
            <w:tcW w:w="1157" w:type="pct"/>
            <w:vAlign w:val="center"/>
          </w:tcPr>
          <w:p w14:paraId="1CF4DA92"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ул. Эльбрусская</w:t>
            </w:r>
          </w:p>
        </w:tc>
        <w:tc>
          <w:tcPr>
            <w:tcW w:w="1018" w:type="pct"/>
            <w:vAlign w:val="center"/>
          </w:tcPr>
          <w:p w14:paraId="7871D772"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Мастерские, гаражи, склады</w:t>
            </w:r>
          </w:p>
        </w:tc>
        <w:tc>
          <w:tcPr>
            <w:tcW w:w="1548" w:type="pct"/>
            <w:vAlign w:val="center"/>
          </w:tcPr>
          <w:p w14:paraId="42632A66"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100/ 4</w:t>
            </w:r>
          </w:p>
        </w:tc>
      </w:tr>
      <w:tr w:rsidR="00B27802" w:rsidRPr="001820C3" w14:paraId="3C408A7D" w14:textId="77777777" w:rsidTr="001820C3">
        <w:tc>
          <w:tcPr>
            <w:tcW w:w="1277" w:type="pct"/>
            <w:vAlign w:val="center"/>
          </w:tcPr>
          <w:p w14:paraId="08949E03"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Радио-релейная станция</w:t>
            </w:r>
          </w:p>
        </w:tc>
        <w:tc>
          <w:tcPr>
            <w:tcW w:w="1157" w:type="pct"/>
            <w:vAlign w:val="center"/>
          </w:tcPr>
          <w:p w14:paraId="487E7DCE"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37AD21D3"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548" w:type="pct"/>
            <w:vAlign w:val="center"/>
          </w:tcPr>
          <w:p w14:paraId="07F77B44"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r>
      <w:tr w:rsidR="00B27802" w:rsidRPr="001820C3" w14:paraId="5F3895B1" w14:textId="77777777" w:rsidTr="001820C3">
        <w:tc>
          <w:tcPr>
            <w:tcW w:w="1277" w:type="pct"/>
            <w:vAlign w:val="center"/>
          </w:tcPr>
          <w:p w14:paraId="0E9B16AD"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Грузовое АТП (бывшее)</w:t>
            </w:r>
          </w:p>
        </w:tc>
        <w:tc>
          <w:tcPr>
            <w:tcW w:w="1157" w:type="pct"/>
            <w:vAlign w:val="center"/>
          </w:tcPr>
          <w:p w14:paraId="6EC1B3FA"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18226274"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548" w:type="pct"/>
            <w:vAlign w:val="center"/>
          </w:tcPr>
          <w:p w14:paraId="7A27AD84"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r>
      <w:tr w:rsidR="00B27802" w:rsidRPr="001820C3" w14:paraId="41895C11" w14:textId="77777777" w:rsidTr="001820C3">
        <w:tc>
          <w:tcPr>
            <w:tcW w:w="1277" w:type="pct"/>
            <w:vAlign w:val="center"/>
          </w:tcPr>
          <w:p w14:paraId="08188625" w14:textId="57169625"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Кирпичный завод</w:t>
            </w:r>
            <w:r w:rsidR="001820C3" w:rsidRPr="001820C3">
              <w:rPr>
                <w:rFonts w:eastAsiaTheme="minorEastAsia"/>
                <w:bCs/>
                <w:sz w:val="20"/>
                <w:szCs w:val="20"/>
              </w:rPr>
              <w:t xml:space="preserve"> </w:t>
            </w:r>
            <w:r w:rsidRPr="001820C3">
              <w:rPr>
                <w:rFonts w:eastAsiaTheme="minorEastAsia"/>
                <w:bCs/>
                <w:sz w:val="20"/>
                <w:szCs w:val="20"/>
              </w:rPr>
              <w:t>ООО «Бакстром»</w:t>
            </w:r>
          </w:p>
        </w:tc>
        <w:tc>
          <w:tcPr>
            <w:tcW w:w="1157" w:type="pct"/>
            <w:vAlign w:val="center"/>
          </w:tcPr>
          <w:p w14:paraId="1678F356" w14:textId="381051A6"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Баксанский р-н,</w:t>
            </w:r>
            <w:r w:rsidR="001820C3" w:rsidRPr="001820C3">
              <w:rPr>
                <w:rFonts w:eastAsiaTheme="minorEastAsia"/>
                <w:bCs/>
                <w:sz w:val="20"/>
                <w:szCs w:val="20"/>
              </w:rPr>
              <w:t xml:space="preserve"> </w:t>
            </w:r>
            <w:r w:rsidRPr="001820C3">
              <w:rPr>
                <w:rFonts w:eastAsiaTheme="minorEastAsia"/>
                <w:bCs/>
                <w:sz w:val="20"/>
                <w:szCs w:val="20"/>
              </w:rPr>
              <w:t>с. Дыгулыбгей,</w:t>
            </w:r>
            <w:r w:rsidR="001820C3" w:rsidRPr="001820C3">
              <w:rPr>
                <w:rFonts w:eastAsiaTheme="minorEastAsia"/>
                <w:bCs/>
                <w:sz w:val="20"/>
                <w:szCs w:val="20"/>
              </w:rPr>
              <w:t xml:space="preserve"> </w:t>
            </w:r>
            <w:r w:rsidRPr="001820C3">
              <w:rPr>
                <w:rFonts w:eastAsiaTheme="minorEastAsia"/>
                <w:bCs/>
                <w:sz w:val="20"/>
                <w:szCs w:val="20"/>
              </w:rPr>
              <w:t>ул. Кирпичная, д. 2</w:t>
            </w:r>
          </w:p>
        </w:tc>
        <w:tc>
          <w:tcPr>
            <w:tcW w:w="1018" w:type="pct"/>
            <w:vAlign w:val="center"/>
          </w:tcPr>
          <w:p w14:paraId="391BE4C3"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Производство кирпича, черепицы и прочих строительных изделий из обожженной гл</w:t>
            </w:r>
          </w:p>
        </w:tc>
        <w:tc>
          <w:tcPr>
            <w:tcW w:w="1548" w:type="pct"/>
            <w:vAlign w:val="center"/>
          </w:tcPr>
          <w:p w14:paraId="7E23E15B"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300/ 3</w:t>
            </w:r>
          </w:p>
        </w:tc>
      </w:tr>
      <w:tr w:rsidR="00B27802" w:rsidRPr="001820C3" w14:paraId="19B13EE2" w14:textId="77777777" w:rsidTr="001820C3">
        <w:tc>
          <w:tcPr>
            <w:tcW w:w="1277" w:type="pct"/>
            <w:vAlign w:val="center"/>
          </w:tcPr>
          <w:p w14:paraId="385B4E79"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Склад с/х продукции</w:t>
            </w:r>
          </w:p>
        </w:tc>
        <w:tc>
          <w:tcPr>
            <w:tcW w:w="1157" w:type="pct"/>
            <w:vAlign w:val="center"/>
          </w:tcPr>
          <w:p w14:paraId="0D077BA5" w14:textId="579B1641"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Баксанский р-н,</w:t>
            </w:r>
            <w:r w:rsidR="001820C3" w:rsidRPr="001820C3">
              <w:rPr>
                <w:rFonts w:eastAsiaTheme="minorEastAsia"/>
                <w:bCs/>
                <w:sz w:val="20"/>
                <w:szCs w:val="20"/>
              </w:rPr>
              <w:t xml:space="preserve"> </w:t>
            </w:r>
            <w:r w:rsidRPr="001820C3">
              <w:rPr>
                <w:rFonts w:eastAsiaTheme="minorEastAsia"/>
                <w:bCs/>
                <w:sz w:val="20"/>
                <w:szCs w:val="20"/>
              </w:rPr>
              <w:t>с. Дыгулыбгей,</w:t>
            </w:r>
            <w:r w:rsidR="001820C3" w:rsidRPr="001820C3">
              <w:rPr>
                <w:rFonts w:eastAsiaTheme="minorEastAsia"/>
                <w:bCs/>
                <w:sz w:val="20"/>
                <w:szCs w:val="20"/>
              </w:rPr>
              <w:t xml:space="preserve"> </w:t>
            </w:r>
            <w:r w:rsidRPr="001820C3">
              <w:rPr>
                <w:rFonts w:eastAsiaTheme="minorEastAsia"/>
                <w:bCs/>
                <w:sz w:val="20"/>
                <w:szCs w:val="20"/>
              </w:rPr>
              <w:t>ул. им. Мигнагиева</w:t>
            </w:r>
          </w:p>
        </w:tc>
        <w:tc>
          <w:tcPr>
            <w:tcW w:w="1018" w:type="pct"/>
            <w:vAlign w:val="center"/>
          </w:tcPr>
          <w:p w14:paraId="731F190B"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Материальный склад</w:t>
            </w:r>
          </w:p>
        </w:tc>
        <w:tc>
          <w:tcPr>
            <w:tcW w:w="1548" w:type="pct"/>
            <w:vAlign w:val="center"/>
          </w:tcPr>
          <w:p w14:paraId="0B10AC5E"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50/ 5</w:t>
            </w:r>
          </w:p>
        </w:tc>
      </w:tr>
      <w:tr w:rsidR="00B27802" w:rsidRPr="001820C3" w14:paraId="2D3DC43F" w14:textId="77777777" w:rsidTr="001820C3">
        <w:tc>
          <w:tcPr>
            <w:tcW w:w="1277" w:type="pct"/>
            <w:vAlign w:val="center"/>
          </w:tcPr>
          <w:p w14:paraId="300A1D57"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ЧП по производству изделий из алюминия</w:t>
            </w:r>
          </w:p>
        </w:tc>
        <w:tc>
          <w:tcPr>
            <w:tcW w:w="1157" w:type="pct"/>
            <w:vAlign w:val="center"/>
          </w:tcPr>
          <w:p w14:paraId="5467648D" w14:textId="7961B745"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Баксанский р-н,</w:t>
            </w:r>
            <w:r w:rsidR="001820C3" w:rsidRPr="001820C3">
              <w:rPr>
                <w:rFonts w:eastAsiaTheme="minorEastAsia"/>
                <w:bCs/>
                <w:sz w:val="20"/>
                <w:szCs w:val="20"/>
              </w:rPr>
              <w:t xml:space="preserve"> </w:t>
            </w:r>
            <w:r w:rsidRPr="001820C3">
              <w:rPr>
                <w:rFonts w:eastAsiaTheme="minorEastAsia"/>
                <w:bCs/>
                <w:sz w:val="20"/>
                <w:szCs w:val="20"/>
              </w:rPr>
              <w:t>с. Дыгулыбгей,</w:t>
            </w:r>
            <w:r w:rsidR="001820C3" w:rsidRPr="001820C3">
              <w:rPr>
                <w:rFonts w:eastAsiaTheme="minorEastAsia"/>
                <w:bCs/>
                <w:sz w:val="20"/>
                <w:szCs w:val="20"/>
              </w:rPr>
              <w:t xml:space="preserve"> </w:t>
            </w:r>
            <w:r w:rsidRPr="001820C3">
              <w:rPr>
                <w:rFonts w:eastAsiaTheme="minorEastAsia"/>
                <w:bCs/>
                <w:sz w:val="20"/>
                <w:szCs w:val="20"/>
              </w:rPr>
              <w:t>ул. Баксанская</w:t>
            </w:r>
          </w:p>
        </w:tc>
        <w:tc>
          <w:tcPr>
            <w:tcW w:w="1018" w:type="pct"/>
            <w:vAlign w:val="center"/>
          </w:tcPr>
          <w:p w14:paraId="1D8946F9"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Производство изделий из алюминия</w:t>
            </w:r>
          </w:p>
        </w:tc>
        <w:tc>
          <w:tcPr>
            <w:tcW w:w="1548" w:type="pct"/>
            <w:vAlign w:val="center"/>
          </w:tcPr>
          <w:p w14:paraId="36747874"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100/ 4</w:t>
            </w:r>
          </w:p>
        </w:tc>
      </w:tr>
      <w:tr w:rsidR="00B27802" w:rsidRPr="001820C3" w14:paraId="27D75BBD" w14:textId="77777777" w:rsidTr="001820C3">
        <w:tc>
          <w:tcPr>
            <w:tcW w:w="1277" w:type="pct"/>
            <w:vAlign w:val="center"/>
          </w:tcPr>
          <w:p w14:paraId="1A626EE9"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Сельскохозяйственная техника</w:t>
            </w:r>
          </w:p>
        </w:tc>
        <w:tc>
          <w:tcPr>
            <w:tcW w:w="1157" w:type="pct"/>
            <w:vAlign w:val="center"/>
          </w:tcPr>
          <w:p w14:paraId="12FCA607" w14:textId="1DF316BB"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Баксанский р-н,</w:t>
            </w:r>
            <w:r w:rsidR="001820C3" w:rsidRPr="001820C3">
              <w:rPr>
                <w:rFonts w:eastAsiaTheme="minorEastAsia"/>
                <w:bCs/>
                <w:sz w:val="20"/>
                <w:szCs w:val="20"/>
              </w:rPr>
              <w:t xml:space="preserve"> </w:t>
            </w:r>
            <w:r w:rsidRPr="001820C3">
              <w:rPr>
                <w:rFonts w:eastAsiaTheme="minorEastAsia"/>
                <w:bCs/>
                <w:sz w:val="20"/>
                <w:szCs w:val="20"/>
              </w:rPr>
              <w:t>с. Дыгулыбгей,</w:t>
            </w:r>
            <w:r w:rsidR="001820C3" w:rsidRPr="001820C3">
              <w:rPr>
                <w:rFonts w:eastAsiaTheme="minorEastAsia"/>
                <w:bCs/>
                <w:sz w:val="20"/>
                <w:szCs w:val="20"/>
              </w:rPr>
              <w:t xml:space="preserve"> </w:t>
            </w:r>
            <w:r w:rsidRPr="001820C3">
              <w:rPr>
                <w:rFonts w:eastAsiaTheme="minorEastAsia"/>
                <w:bCs/>
                <w:sz w:val="20"/>
                <w:szCs w:val="20"/>
              </w:rPr>
              <w:t>ул. Баксанская</w:t>
            </w:r>
          </w:p>
        </w:tc>
        <w:tc>
          <w:tcPr>
            <w:tcW w:w="1018" w:type="pct"/>
            <w:vAlign w:val="center"/>
          </w:tcPr>
          <w:p w14:paraId="017A0B53"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Парк сельскохозяйственной техники</w:t>
            </w:r>
          </w:p>
        </w:tc>
        <w:tc>
          <w:tcPr>
            <w:tcW w:w="1548" w:type="pct"/>
            <w:vAlign w:val="center"/>
          </w:tcPr>
          <w:p w14:paraId="42112C25"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100/ 4</w:t>
            </w:r>
          </w:p>
        </w:tc>
      </w:tr>
      <w:tr w:rsidR="00B27802" w:rsidRPr="001820C3" w14:paraId="2A6C7989" w14:textId="77777777" w:rsidTr="001820C3">
        <w:tc>
          <w:tcPr>
            <w:tcW w:w="1277" w:type="pct"/>
            <w:vAlign w:val="center"/>
          </w:tcPr>
          <w:p w14:paraId="3ED746B6"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Птицефабрика</w:t>
            </w:r>
          </w:p>
        </w:tc>
        <w:tc>
          <w:tcPr>
            <w:tcW w:w="1157" w:type="pct"/>
            <w:vAlign w:val="center"/>
          </w:tcPr>
          <w:p w14:paraId="63C07C45"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6A6C6032"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548" w:type="pct"/>
            <w:vAlign w:val="center"/>
          </w:tcPr>
          <w:p w14:paraId="5AB3450A"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300/ 3</w:t>
            </w:r>
          </w:p>
        </w:tc>
      </w:tr>
      <w:tr w:rsidR="00B27802" w:rsidRPr="001820C3" w14:paraId="47139D2F" w14:textId="77777777" w:rsidTr="001820C3">
        <w:tc>
          <w:tcPr>
            <w:tcW w:w="1277" w:type="pct"/>
            <w:vAlign w:val="center"/>
          </w:tcPr>
          <w:p w14:paraId="121F9EE7"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Свалка мусора</w:t>
            </w:r>
          </w:p>
        </w:tc>
        <w:tc>
          <w:tcPr>
            <w:tcW w:w="1157" w:type="pct"/>
            <w:vAlign w:val="center"/>
          </w:tcPr>
          <w:p w14:paraId="621FD0B8"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799703A6"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548" w:type="pct"/>
            <w:vAlign w:val="center"/>
          </w:tcPr>
          <w:p w14:paraId="3173EB38"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1000</w:t>
            </w:r>
          </w:p>
        </w:tc>
      </w:tr>
      <w:tr w:rsidR="00B27802" w:rsidRPr="001820C3" w14:paraId="29DE91D6" w14:textId="77777777" w:rsidTr="001820C3">
        <w:tc>
          <w:tcPr>
            <w:tcW w:w="1277" w:type="pct"/>
            <w:vAlign w:val="center"/>
          </w:tcPr>
          <w:p w14:paraId="5057A9C7"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Станция технического обслуживания</w:t>
            </w:r>
          </w:p>
        </w:tc>
        <w:tc>
          <w:tcPr>
            <w:tcW w:w="1157" w:type="pct"/>
            <w:vAlign w:val="center"/>
          </w:tcPr>
          <w:p w14:paraId="4E190584"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30F58B12"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548" w:type="pct"/>
            <w:vAlign w:val="center"/>
          </w:tcPr>
          <w:p w14:paraId="56E4FD84"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100/ 4</w:t>
            </w:r>
          </w:p>
        </w:tc>
      </w:tr>
      <w:tr w:rsidR="00B27802" w:rsidRPr="001820C3" w14:paraId="24691497" w14:textId="77777777" w:rsidTr="001820C3">
        <w:tc>
          <w:tcPr>
            <w:tcW w:w="1277" w:type="pct"/>
            <w:vAlign w:val="center"/>
          </w:tcPr>
          <w:p w14:paraId="045746FD"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Автозаправочная станция</w:t>
            </w:r>
          </w:p>
        </w:tc>
        <w:tc>
          <w:tcPr>
            <w:tcW w:w="1157" w:type="pct"/>
            <w:vAlign w:val="center"/>
          </w:tcPr>
          <w:p w14:paraId="234AFCA1"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0ECA601E"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548" w:type="pct"/>
            <w:vAlign w:val="center"/>
          </w:tcPr>
          <w:p w14:paraId="04D61826"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r>
      <w:tr w:rsidR="00B27802" w:rsidRPr="001820C3" w14:paraId="762EA28F" w14:textId="77777777" w:rsidTr="001820C3">
        <w:tc>
          <w:tcPr>
            <w:tcW w:w="1277" w:type="pct"/>
            <w:vAlign w:val="center"/>
          </w:tcPr>
          <w:p w14:paraId="4FCAB716"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lastRenderedPageBreak/>
              <w:t>Автогазозаправочная станция</w:t>
            </w:r>
          </w:p>
        </w:tc>
        <w:tc>
          <w:tcPr>
            <w:tcW w:w="1157" w:type="pct"/>
            <w:vAlign w:val="center"/>
          </w:tcPr>
          <w:p w14:paraId="2EDEB690"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310E778C"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548" w:type="pct"/>
            <w:vAlign w:val="center"/>
          </w:tcPr>
          <w:p w14:paraId="130D0968"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r>
      <w:tr w:rsidR="00B27802" w:rsidRPr="001820C3" w14:paraId="5F231E1E" w14:textId="77777777" w:rsidTr="001820C3">
        <w:tc>
          <w:tcPr>
            <w:tcW w:w="1277" w:type="pct"/>
            <w:vAlign w:val="center"/>
          </w:tcPr>
          <w:p w14:paraId="29311124"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Автосервис</w:t>
            </w:r>
          </w:p>
        </w:tc>
        <w:tc>
          <w:tcPr>
            <w:tcW w:w="1157" w:type="pct"/>
            <w:vAlign w:val="center"/>
          </w:tcPr>
          <w:p w14:paraId="5A6B59C9"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63604757"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548" w:type="pct"/>
            <w:vAlign w:val="center"/>
          </w:tcPr>
          <w:p w14:paraId="7F9DADD7"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r>
      <w:tr w:rsidR="00B27802" w:rsidRPr="001820C3" w14:paraId="2E03C930" w14:textId="77777777" w:rsidTr="001820C3">
        <w:tc>
          <w:tcPr>
            <w:tcW w:w="1277" w:type="pct"/>
            <w:vAlign w:val="center"/>
          </w:tcPr>
          <w:p w14:paraId="0A23F1F3"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Баксанский асфальтобетонный завод</w:t>
            </w:r>
          </w:p>
        </w:tc>
        <w:tc>
          <w:tcPr>
            <w:tcW w:w="1157" w:type="pct"/>
            <w:vAlign w:val="center"/>
          </w:tcPr>
          <w:p w14:paraId="2005B09A"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018" w:type="pct"/>
            <w:vAlign w:val="center"/>
          </w:tcPr>
          <w:p w14:paraId="1554B5B3"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Производство асфальтобетона</w:t>
            </w:r>
          </w:p>
        </w:tc>
        <w:tc>
          <w:tcPr>
            <w:tcW w:w="1548" w:type="pct"/>
            <w:vAlign w:val="center"/>
          </w:tcPr>
          <w:p w14:paraId="6DCB5EE1"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r>
      <w:tr w:rsidR="00B27802" w:rsidRPr="001820C3" w14:paraId="0C151FD0" w14:textId="77777777" w:rsidTr="001820C3">
        <w:tc>
          <w:tcPr>
            <w:tcW w:w="1277" w:type="pct"/>
            <w:vAlign w:val="center"/>
          </w:tcPr>
          <w:p w14:paraId="4B5CE820"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Автовокзал</w:t>
            </w:r>
          </w:p>
        </w:tc>
        <w:tc>
          <w:tcPr>
            <w:tcW w:w="1157" w:type="pct"/>
            <w:vAlign w:val="center"/>
          </w:tcPr>
          <w:p w14:paraId="4641E4EC"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г. Баксан, пр. Ленина</w:t>
            </w:r>
          </w:p>
        </w:tc>
        <w:tc>
          <w:tcPr>
            <w:tcW w:w="1018" w:type="pct"/>
            <w:vAlign w:val="center"/>
          </w:tcPr>
          <w:p w14:paraId="68F80EA5"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Стоянки (парки) грузового междугородного автотранспорта.</w:t>
            </w:r>
          </w:p>
        </w:tc>
        <w:tc>
          <w:tcPr>
            <w:tcW w:w="1548" w:type="pct"/>
            <w:vAlign w:val="center"/>
          </w:tcPr>
          <w:p w14:paraId="0F56B2C6"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r>
      <w:tr w:rsidR="00B27802" w:rsidRPr="001820C3" w14:paraId="75CFA153" w14:textId="77777777" w:rsidTr="001820C3">
        <w:tc>
          <w:tcPr>
            <w:tcW w:w="1277" w:type="pct"/>
            <w:vAlign w:val="center"/>
          </w:tcPr>
          <w:p w14:paraId="332064D7"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Животноводческий комплекс</w:t>
            </w:r>
          </w:p>
        </w:tc>
        <w:tc>
          <w:tcPr>
            <w:tcW w:w="1157" w:type="pct"/>
            <w:vAlign w:val="center"/>
          </w:tcPr>
          <w:p w14:paraId="7CC95741"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с. Дыгулыбгей</w:t>
            </w:r>
          </w:p>
        </w:tc>
        <w:tc>
          <w:tcPr>
            <w:tcW w:w="1018" w:type="pct"/>
            <w:vAlign w:val="center"/>
          </w:tcPr>
          <w:p w14:paraId="53255FEF"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w:t>
            </w:r>
          </w:p>
        </w:tc>
        <w:tc>
          <w:tcPr>
            <w:tcW w:w="1548" w:type="pct"/>
            <w:vAlign w:val="center"/>
          </w:tcPr>
          <w:p w14:paraId="5BDE2F76" w14:textId="77777777" w:rsidR="00B27802" w:rsidRPr="001820C3" w:rsidRDefault="00B27802" w:rsidP="001820C3">
            <w:pPr>
              <w:jc w:val="center"/>
              <w:rPr>
                <w:rFonts w:eastAsiaTheme="minorEastAsia"/>
                <w:bCs/>
                <w:sz w:val="20"/>
                <w:szCs w:val="20"/>
              </w:rPr>
            </w:pPr>
            <w:r w:rsidRPr="001820C3">
              <w:rPr>
                <w:rFonts w:eastAsiaTheme="minorEastAsia"/>
                <w:bCs/>
                <w:sz w:val="20"/>
                <w:szCs w:val="20"/>
              </w:rPr>
              <w:t>-</w:t>
            </w:r>
          </w:p>
        </w:tc>
      </w:tr>
      <w:tr w:rsidR="00B27802" w:rsidRPr="001820C3" w14:paraId="125A7007" w14:textId="77777777" w:rsidTr="001820C3">
        <w:tc>
          <w:tcPr>
            <w:tcW w:w="1277" w:type="pct"/>
            <w:vAlign w:val="center"/>
          </w:tcPr>
          <w:p w14:paraId="1F7674DD" w14:textId="77777777" w:rsidR="00B27802" w:rsidRPr="001820C3" w:rsidRDefault="00B27802" w:rsidP="001820C3">
            <w:pPr>
              <w:spacing w:line="360" w:lineRule="auto"/>
              <w:ind w:firstLine="0"/>
              <w:jc w:val="center"/>
              <w:rPr>
                <w:rFonts w:eastAsiaTheme="minorEastAsia"/>
                <w:bCs/>
                <w:sz w:val="20"/>
                <w:szCs w:val="20"/>
              </w:rPr>
            </w:pPr>
            <w:r w:rsidRPr="001820C3">
              <w:rPr>
                <w:rFonts w:eastAsiaTheme="minorEastAsia"/>
                <w:bCs/>
                <w:sz w:val="20"/>
                <w:szCs w:val="20"/>
              </w:rPr>
              <w:t>Щебеночный карьер</w:t>
            </w:r>
          </w:p>
        </w:tc>
        <w:tc>
          <w:tcPr>
            <w:tcW w:w="1157" w:type="pct"/>
            <w:vAlign w:val="center"/>
          </w:tcPr>
          <w:p w14:paraId="1E6E0D37" w14:textId="77777777" w:rsidR="00B27802" w:rsidRPr="001820C3" w:rsidRDefault="00B27802" w:rsidP="001820C3">
            <w:pPr>
              <w:spacing w:line="360" w:lineRule="auto"/>
              <w:ind w:firstLine="0"/>
              <w:jc w:val="center"/>
              <w:rPr>
                <w:rFonts w:eastAsiaTheme="minorEastAsia"/>
                <w:bCs/>
                <w:sz w:val="20"/>
                <w:szCs w:val="20"/>
              </w:rPr>
            </w:pPr>
            <w:r w:rsidRPr="001820C3">
              <w:rPr>
                <w:rFonts w:eastAsiaTheme="minorEastAsia"/>
                <w:bCs/>
                <w:sz w:val="20"/>
                <w:szCs w:val="20"/>
              </w:rPr>
              <w:t>Баксанский район</w:t>
            </w:r>
          </w:p>
        </w:tc>
        <w:tc>
          <w:tcPr>
            <w:tcW w:w="1018" w:type="pct"/>
            <w:vAlign w:val="center"/>
          </w:tcPr>
          <w:p w14:paraId="7EFDC307" w14:textId="77777777" w:rsidR="00B27802" w:rsidRPr="001820C3" w:rsidRDefault="00B27802" w:rsidP="001820C3">
            <w:pPr>
              <w:ind w:firstLine="0"/>
              <w:jc w:val="center"/>
              <w:rPr>
                <w:rFonts w:eastAsiaTheme="minorEastAsia"/>
                <w:bCs/>
                <w:sz w:val="20"/>
                <w:szCs w:val="20"/>
              </w:rPr>
            </w:pPr>
            <w:r w:rsidRPr="001820C3">
              <w:rPr>
                <w:rFonts w:eastAsiaTheme="minorEastAsia"/>
                <w:bCs/>
                <w:sz w:val="20"/>
                <w:szCs w:val="20"/>
              </w:rPr>
              <w:t>Карьеры нерудных стройматериалов</w:t>
            </w:r>
          </w:p>
        </w:tc>
        <w:tc>
          <w:tcPr>
            <w:tcW w:w="1548" w:type="pct"/>
            <w:vAlign w:val="center"/>
          </w:tcPr>
          <w:p w14:paraId="682FF1C1" w14:textId="77777777" w:rsidR="00B27802" w:rsidRPr="001820C3" w:rsidRDefault="00B27802" w:rsidP="001820C3">
            <w:pPr>
              <w:spacing w:line="360" w:lineRule="auto"/>
              <w:jc w:val="center"/>
              <w:rPr>
                <w:rFonts w:eastAsiaTheme="minorEastAsia"/>
                <w:bCs/>
                <w:sz w:val="20"/>
                <w:szCs w:val="20"/>
              </w:rPr>
            </w:pPr>
            <w:r w:rsidRPr="001820C3">
              <w:rPr>
                <w:rFonts w:eastAsiaTheme="minorEastAsia"/>
                <w:bCs/>
                <w:sz w:val="20"/>
                <w:szCs w:val="20"/>
              </w:rPr>
              <w:t>500/ 2</w:t>
            </w:r>
          </w:p>
        </w:tc>
      </w:tr>
    </w:tbl>
    <w:p w14:paraId="5E2168A1" w14:textId="77777777" w:rsidR="001820C3" w:rsidRPr="001820C3" w:rsidRDefault="001820C3" w:rsidP="001820C3">
      <w:pPr>
        <w:ind w:firstLine="709"/>
        <w:jc w:val="both"/>
        <w:rPr>
          <w:bCs/>
        </w:rPr>
      </w:pPr>
      <w:r w:rsidRPr="001820C3">
        <w:rPr>
          <w:bCs/>
        </w:rPr>
        <w:t>Ориентировочные размеры санитарно-защитных зон должны быть обоснованы проектами санитарно-защитных зон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14:paraId="42B7CFF7" w14:textId="77777777" w:rsidR="001820C3" w:rsidRPr="001820C3" w:rsidRDefault="001820C3" w:rsidP="001820C3">
      <w:pPr>
        <w:ind w:firstLine="709"/>
        <w:jc w:val="both"/>
        <w:rPr>
          <w:bCs/>
        </w:rPr>
      </w:pPr>
      <w:r w:rsidRPr="001820C3">
        <w:rPr>
          <w:bCs/>
        </w:rPr>
        <w:t>Согласно СанПиН 2.2.1/2.1.1.1200-03 в санитарно-защитной зоне не допускается размещать: жилую застройку, включая отдельные жилые дома, ландшафтно-рекреационные зоны, зоны отдых, территории курортов, санаторием и домов отдых,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20B20AA7" w14:textId="77777777" w:rsidR="001820C3" w:rsidRPr="001820C3" w:rsidRDefault="001820C3" w:rsidP="001820C3">
      <w:pPr>
        <w:ind w:firstLine="709"/>
        <w:jc w:val="both"/>
        <w:rPr>
          <w:bCs/>
        </w:rPr>
      </w:pPr>
      <w:r w:rsidRPr="001820C3">
        <w:rPr>
          <w:bCs/>
        </w:rPr>
        <w:t>В зависимости от санитарной классификации предприятий, санитарно-защитная зона должна быть озеленена. В соответствии с СП 42.13330.2011, минимальную площадь озеленения санитарно-защитных зон следует принимать в зависимость от ширины санитарно-защитной зоны предприятия, %:</w:t>
      </w:r>
    </w:p>
    <w:p w14:paraId="694F6CED" w14:textId="65357A01" w:rsidR="001820C3" w:rsidRPr="001820C3" w:rsidRDefault="001820C3" w:rsidP="008F242C">
      <w:pPr>
        <w:pStyle w:val="aff8"/>
        <w:numPr>
          <w:ilvl w:val="0"/>
          <w:numId w:val="91"/>
        </w:numPr>
        <w:spacing w:line="276" w:lineRule="auto"/>
        <w:rPr>
          <w:rFonts w:ascii="Times New Roman" w:hAnsi="Times New Roman"/>
          <w:bCs/>
        </w:rPr>
      </w:pPr>
      <w:r w:rsidRPr="001820C3">
        <w:rPr>
          <w:rFonts w:ascii="Times New Roman" w:hAnsi="Times New Roman"/>
          <w:bCs/>
        </w:rPr>
        <w:t>до 300 м</w:t>
      </w:r>
      <w:r>
        <w:rPr>
          <w:rFonts w:ascii="Times New Roman" w:hAnsi="Times New Roman"/>
          <w:bCs/>
        </w:rPr>
        <w:t xml:space="preserve"> – </w:t>
      </w:r>
      <w:r w:rsidRPr="001820C3">
        <w:rPr>
          <w:rFonts w:ascii="Times New Roman" w:hAnsi="Times New Roman"/>
          <w:bCs/>
        </w:rPr>
        <w:t>60</w:t>
      </w:r>
    </w:p>
    <w:p w14:paraId="2712AC25" w14:textId="6897DBF1" w:rsidR="001820C3" w:rsidRPr="001820C3" w:rsidRDefault="001820C3" w:rsidP="008F242C">
      <w:pPr>
        <w:pStyle w:val="aff8"/>
        <w:numPr>
          <w:ilvl w:val="0"/>
          <w:numId w:val="91"/>
        </w:numPr>
        <w:spacing w:line="276" w:lineRule="auto"/>
        <w:rPr>
          <w:rFonts w:ascii="Times New Roman" w:hAnsi="Times New Roman"/>
          <w:bCs/>
        </w:rPr>
      </w:pPr>
      <w:r w:rsidRPr="001820C3">
        <w:rPr>
          <w:rFonts w:ascii="Times New Roman" w:hAnsi="Times New Roman"/>
          <w:bCs/>
        </w:rPr>
        <w:t>св. 300 до 1000 м</w:t>
      </w:r>
      <w:r>
        <w:rPr>
          <w:rFonts w:ascii="Times New Roman" w:hAnsi="Times New Roman"/>
          <w:bCs/>
        </w:rPr>
        <w:t xml:space="preserve"> – </w:t>
      </w:r>
      <w:r w:rsidRPr="001820C3">
        <w:rPr>
          <w:rFonts w:ascii="Times New Roman" w:hAnsi="Times New Roman"/>
          <w:bCs/>
        </w:rPr>
        <w:t>50</w:t>
      </w:r>
    </w:p>
    <w:p w14:paraId="1262DE70" w14:textId="19E721D7" w:rsidR="001820C3" w:rsidRPr="001820C3" w:rsidRDefault="001820C3" w:rsidP="008F242C">
      <w:pPr>
        <w:pStyle w:val="aff8"/>
        <w:numPr>
          <w:ilvl w:val="0"/>
          <w:numId w:val="91"/>
        </w:numPr>
        <w:spacing w:line="276" w:lineRule="auto"/>
        <w:rPr>
          <w:rFonts w:ascii="Times New Roman" w:hAnsi="Times New Roman"/>
          <w:bCs/>
        </w:rPr>
      </w:pPr>
      <w:r w:rsidRPr="001820C3">
        <w:rPr>
          <w:rFonts w:ascii="Times New Roman" w:hAnsi="Times New Roman"/>
          <w:bCs/>
        </w:rPr>
        <w:t>св. 1000 до 3000 м</w:t>
      </w:r>
      <w:r>
        <w:rPr>
          <w:rFonts w:ascii="Times New Roman" w:hAnsi="Times New Roman"/>
          <w:bCs/>
        </w:rPr>
        <w:t xml:space="preserve"> – </w:t>
      </w:r>
      <w:r w:rsidRPr="001820C3">
        <w:rPr>
          <w:rFonts w:ascii="Times New Roman" w:hAnsi="Times New Roman"/>
          <w:bCs/>
        </w:rPr>
        <w:t>40</w:t>
      </w:r>
    </w:p>
    <w:p w14:paraId="75FC1DBD" w14:textId="2DC4AC02" w:rsidR="001820C3" w:rsidRPr="001820C3" w:rsidRDefault="001820C3" w:rsidP="008F242C">
      <w:pPr>
        <w:pStyle w:val="aff8"/>
        <w:numPr>
          <w:ilvl w:val="0"/>
          <w:numId w:val="91"/>
        </w:numPr>
        <w:spacing w:line="276" w:lineRule="auto"/>
        <w:rPr>
          <w:rFonts w:ascii="Times New Roman" w:hAnsi="Times New Roman"/>
          <w:bCs/>
        </w:rPr>
      </w:pPr>
      <w:r w:rsidRPr="001820C3">
        <w:rPr>
          <w:rFonts w:ascii="Times New Roman" w:hAnsi="Times New Roman"/>
          <w:bCs/>
        </w:rPr>
        <w:t>св. 3000 м</w:t>
      </w:r>
      <w:r>
        <w:rPr>
          <w:rFonts w:ascii="Times New Roman" w:hAnsi="Times New Roman"/>
          <w:bCs/>
        </w:rPr>
        <w:t xml:space="preserve"> – </w:t>
      </w:r>
      <w:r w:rsidRPr="001820C3">
        <w:rPr>
          <w:rFonts w:ascii="Times New Roman" w:hAnsi="Times New Roman"/>
          <w:bCs/>
        </w:rPr>
        <w:t>20</w:t>
      </w:r>
    </w:p>
    <w:p w14:paraId="640DDE8F" w14:textId="77777777" w:rsidR="001820C3" w:rsidRPr="001820C3" w:rsidRDefault="001820C3" w:rsidP="001820C3">
      <w:pPr>
        <w:ind w:firstLine="709"/>
        <w:jc w:val="both"/>
        <w:rPr>
          <w:bCs/>
        </w:rPr>
      </w:pPr>
      <w:r w:rsidRPr="001820C3">
        <w:rPr>
          <w:bCs/>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 50 м., а при ширине зоны до 100 м. – не менее 20 м.</w:t>
      </w:r>
    </w:p>
    <w:p w14:paraId="031FFA61" w14:textId="77777777" w:rsidR="001820C3" w:rsidRPr="001820C3" w:rsidRDefault="001820C3" w:rsidP="001820C3">
      <w:pPr>
        <w:ind w:firstLine="709"/>
        <w:jc w:val="both"/>
        <w:rPr>
          <w:bCs/>
        </w:rPr>
      </w:pPr>
      <w:r w:rsidRPr="001820C3">
        <w:rPr>
          <w:bCs/>
        </w:rPr>
        <w:t>Кроме стационарных источников, загрязнителем атмосферного воздуха в городском округе являются передвижные источники, в частности, автомобильный транспорт.</w:t>
      </w:r>
    </w:p>
    <w:p w14:paraId="7CD51A53" w14:textId="77777777" w:rsidR="001820C3" w:rsidRPr="001820C3" w:rsidRDefault="001820C3" w:rsidP="001820C3">
      <w:pPr>
        <w:ind w:firstLine="709"/>
        <w:jc w:val="both"/>
        <w:rPr>
          <w:bCs/>
        </w:rPr>
      </w:pPr>
      <w:r w:rsidRPr="001820C3">
        <w:rPr>
          <w:bCs/>
        </w:rPr>
        <w:t>По территории городского округа проходят 2 автомобильные дороги Федерального значения: Р-217 «Кавказ», А-158 «Прохладный-Баксан-Эльбрус».</w:t>
      </w:r>
    </w:p>
    <w:p w14:paraId="165FE01D" w14:textId="77777777" w:rsidR="001820C3" w:rsidRPr="001820C3" w:rsidRDefault="001820C3" w:rsidP="001820C3">
      <w:pPr>
        <w:ind w:firstLine="709"/>
        <w:jc w:val="both"/>
        <w:rPr>
          <w:bCs/>
        </w:rPr>
      </w:pPr>
      <w:r w:rsidRPr="001820C3">
        <w:rPr>
          <w:bCs/>
        </w:rPr>
        <w:t>За границами населенных пунктов для автомагистралей устанавливаются санитарные разрывы до границы жилой застройки согласно нормам СП 42.13330.2011 «Градостроительство. Планировка и застройка городских и сельских поселений».</w:t>
      </w:r>
    </w:p>
    <w:p w14:paraId="0FC00FF1" w14:textId="629F83B3" w:rsidR="00F657BC" w:rsidRDefault="00F657BC" w:rsidP="00F657BC">
      <w:pPr>
        <w:ind w:firstLine="567"/>
        <w:jc w:val="right"/>
      </w:pPr>
      <w:r>
        <w:t>Таблица 5.8.4.2</w:t>
      </w:r>
    </w:p>
    <w:p w14:paraId="1C8C4C43" w14:textId="096D89E0" w:rsidR="00F657BC" w:rsidRDefault="00F657BC" w:rsidP="00F657BC">
      <w:pPr>
        <w:ind w:firstLine="567"/>
        <w:jc w:val="center"/>
      </w:pPr>
      <w:r w:rsidRPr="00F657BC">
        <w:t>Санитарный разрыв от автомобильных дорог</w:t>
      </w:r>
    </w:p>
    <w:tbl>
      <w:tblPr>
        <w:tblStyle w:val="3140"/>
        <w:tblW w:w="5000" w:type="pct"/>
        <w:tblLook w:val="04A0" w:firstRow="1" w:lastRow="0" w:firstColumn="1" w:lastColumn="0" w:noHBand="0" w:noVBand="1"/>
      </w:tblPr>
      <w:tblGrid>
        <w:gridCol w:w="4813"/>
        <w:gridCol w:w="4814"/>
      </w:tblGrid>
      <w:tr w:rsidR="00F657BC" w:rsidRPr="00F657BC" w14:paraId="566D859A" w14:textId="77777777" w:rsidTr="00F657BC">
        <w:tc>
          <w:tcPr>
            <w:tcW w:w="2500" w:type="pct"/>
          </w:tcPr>
          <w:p w14:paraId="48981D72" w14:textId="77777777" w:rsidR="00F657BC" w:rsidRPr="00F657BC" w:rsidRDefault="00F657BC" w:rsidP="00D25F92">
            <w:pPr>
              <w:spacing w:line="276" w:lineRule="auto"/>
              <w:jc w:val="center"/>
              <w:rPr>
                <w:bCs/>
                <w:sz w:val="22"/>
                <w:szCs w:val="22"/>
              </w:rPr>
            </w:pPr>
            <w:r w:rsidRPr="00F657BC">
              <w:rPr>
                <w:bCs/>
                <w:sz w:val="22"/>
                <w:szCs w:val="22"/>
              </w:rPr>
              <w:t>Категория автомобильной дороги</w:t>
            </w:r>
          </w:p>
        </w:tc>
        <w:tc>
          <w:tcPr>
            <w:tcW w:w="2500" w:type="pct"/>
          </w:tcPr>
          <w:p w14:paraId="0EAE793B" w14:textId="77777777" w:rsidR="00F657BC" w:rsidRPr="00F657BC" w:rsidRDefault="00F657BC" w:rsidP="00D25F92">
            <w:pPr>
              <w:spacing w:line="276" w:lineRule="auto"/>
              <w:jc w:val="center"/>
              <w:rPr>
                <w:bCs/>
                <w:sz w:val="22"/>
                <w:szCs w:val="22"/>
              </w:rPr>
            </w:pPr>
            <w:r w:rsidRPr="00F657BC">
              <w:rPr>
                <w:bCs/>
                <w:sz w:val="22"/>
                <w:szCs w:val="22"/>
              </w:rPr>
              <w:t>Размер санитарного разрыва в соответствии с СП 42.13330.2011, м</w:t>
            </w:r>
          </w:p>
        </w:tc>
      </w:tr>
      <w:tr w:rsidR="00F657BC" w:rsidRPr="00F657BC" w14:paraId="65F1928F" w14:textId="77777777" w:rsidTr="00F657BC">
        <w:tc>
          <w:tcPr>
            <w:tcW w:w="2500" w:type="pct"/>
          </w:tcPr>
          <w:p w14:paraId="42AB557D" w14:textId="77777777" w:rsidR="00F657BC" w:rsidRPr="00F657BC" w:rsidRDefault="00F657BC" w:rsidP="00D25F92">
            <w:pPr>
              <w:spacing w:line="276" w:lineRule="auto"/>
              <w:jc w:val="center"/>
              <w:rPr>
                <w:bCs/>
                <w:sz w:val="22"/>
                <w:szCs w:val="22"/>
              </w:rPr>
            </w:pPr>
            <w:r w:rsidRPr="00F657BC">
              <w:rPr>
                <w:bCs/>
                <w:sz w:val="22"/>
                <w:szCs w:val="22"/>
              </w:rPr>
              <w:t>I, II и III</w:t>
            </w:r>
          </w:p>
        </w:tc>
        <w:tc>
          <w:tcPr>
            <w:tcW w:w="2500" w:type="pct"/>
          </w:tcPr>
          <w:p w14:paraId="41FB6F81" w14:textId="77777777" w:rsidR="00F657BC" w:rsidRPr="00F657BC" w:rsidRDefault="00F657BC" w:rsidP="00D25F92">
            <w:pPr>
              <w:spacing w:line="276" w:lineRule="auto"/>
              <w:jc w:val="center"/>
              <w:rPr>
                <w:bCs/>
                <w:sz w:val="22"/>
                <w:szCs w:val="22"/>
              </w:rPr>
            </w:pPr>
            <w:r w:rsidRPr="00F657BC">
              <w:rPr>
                <w:bCs/>
                <w:sz w:val="22"/>
                <w:szCs w:val="22"/>
              </w:rPr>
              <w:t>100 м от бровки земляного полотна до жилой застройки, 50 м до садоводческих товариществ</w:t>
            </w:r>
          </w:p>
        </w:tc>
      </w:tr>
      <w:tr w:rsidR="00F657BC" w:rsidRPr="00F657BC" w14:paraId="3EA7E1E3" w14:textId="77777777" w:rsidTr="00F657BC">
        <w:tc>
          <w:tcPr>
            <w:tcW w:w="2500" w:type="pct"/>
          </w:tcPr>
          <w:p w14:paraId="7F906AF6" w14:textId="77777777" w:rsidR="00F657BC" w:rsidRPr="00F657BC" w:rsidRDefault="00F657BC" w:rsidP="00D25F92">
            <w:pPr>
              <w:spacing w:line="276" w:lineRule="auto"/>
              <w:jc w:val="center"/>
              <w:rPr>
                <w:bCs/>
                <w:sz w:val="22"/>
                <w:szCs w:val="22"/>
              </w:rPr>
            </w:pPr>
            <w:r w:rsidRPr="00F657BC">
              <w:rPr>
                <w:bCs/>
                <w:sz w:val="22"/>
                <w:szCs w:val="22"/>
              </w:rPr>
              <w:t>IV, V</w:t>
            </w:r>
          </w:p>
        </w:tc>
        <w:tc>
          <w:tcPr>
            <w:tcW w:w="2500" w:type="pct"/>
          </w:tcPr>
          <w:p w14:paraId="62645899" w14:textId="77777777" w:rsidR="00F657BC" w:rsidRPr="00F657BC" w:rsidRDefault="00F657BC" w:rsidP="00D25F92">
            <w:pPr>
              <w:spacing w:line="276" w:lineRule="auto"/>
              <w:jc w:val="center"/>
              <w:rPr>
                <w:bCs/>
                <w:sz w:val="22"/>
                <w:szCs w:val="22"/>
              </w:rPr>
            </w:pPr>
            <w:r w:rsidRPr="00F657BC">
              <w:rPr>
                <w:bCs/>
                <w:sz w:val="22"/>
                <w:szCs w:val="22"/>
              </w:rPr>
              <w:t>50 м от бровки земляного полотна до жилой застройки, 25 м до садоводческих товариществ</w:t>
            </w:r>
          </w:p>
        </w:tc>
      </w:tr>
    </w:tbl>
    <w:p w14:paraId="0677540D" w14:textId="77777777" w:rsidR="00F657BC" w:rsidRPr="00F657BC" w:rsidRDefault="00F657BC" w:rsidP="00F657BC">
      <w:pPr>
        <w:ind w:firstLine="709"/>
        <w:jc w:val="both"/>
        <w:rPr>
          <w:bCs/>
        </w:rPr>
      </w:pPr>
      <w:bookmarkStart w:id="125" w:name="_Hlk195569811"/>
      <w:r w:rsidRPr="00F657BC">
        <w:rPr>
          <w:bCs/>
        </w:rPr>
        <w:t>По территории городского округа Баксан проходит магистральный газопровод «Ставрополь – Грозный 1».</w:t>
      </w:r>
    </w:p>
    <w:bookmarkEnd w:id="125"/>
    <w:p w14:paraId="2AE02302" w14:textId="1AECF9B3" w:rsidR="00F657BC" w:rsidRDefault="00F657BC" w:rsidP="00F657BC">
      <w:pPr>
        <w:ind w:firstLine="709"/>
        <w:jc w:val="both"/>
        <w:rPr>
          <w:bCs/>
        </w:rPr>
      </w:pPr>
      <w:r w:rsidRPr="00F657BC">
        <w:rPr>
          <w:bCs/>
        </w:rPr>
        <w:lastRenderedPageBreak/>
        <w:t>Для магистральных газопроводов создаются санитарные разрывы (санитарные полосы отчуждения). Минимальные размеры санитарных разрывов устанавливаются в соответствии с приложениями № 1-6 СанПиН 2.2.1/2.1.1.1200-03 и СНиП 2.05.06-85 «Магистральные трубопроводы».</w:t>
      </w:r>
    </w:p>
    <w:p w14:paraId="37218011" w14:textId="59E13144" w:rsidR="00F657BC" w:rsidRDefault="00F657BC" w:rsidP="00F657BC">
      <w:pPr>
        <w:ind w:firstLine="567"/>
        <w:jc w:val="right"/>
      </w:pPr>
      <w:r>
        <w:t>Таблица 5.8.4.3</w:t>
      </w:r>
    </w:p>
    <w:p w14:paraId="103407F2" w14:textId="4456BD93" w:rsidR="00F657BC" w:rsidRDefault="00F657BC" w:rsidP="00F657BC">
      <w:pPr>
        <w:ind w:firstLine="709"/>
        <w:jc w:val="center"/>
      </w:pPr>
      <w:r w:rsidRPr="00F657BC">
        <w:t>Режим использования санитарного разрыва и охранной зоны магистрального трубопровода</w:t>
      </w:r>
    </w:p>
    <w:tbl>
      <w:tblPr>
        <w:tblStyle w:val="1a"/>
        <w:tblW w:w="5000" w:type="pct"/>
        <w:tblLook w:val="04A0" w:firstRow="1" w:lastRow="0" w:firstColumn="1" w:lastColumn="0" w:noHBand="0" w:noVBand="1"/>
      </w:tblPr>
      <w:tblGrid>
        <w:gridCol w:w="1534"/>
        <w:gridCol w:w="5561"/>
        <w:gridCol w:w="2532"/>
      </w:tblGrid>
      <w:tr w:rsidR="00F657BC" w:rsidRPr="00F657BC" w14:paraId="08E12EE8" w14:textId="77777777" w:rsidTr="00F657BC">
        <w:tc>
          <w:tcPr>
            <w:tcW w:w="797" w:type="pct"/>
            <w:vAlign w:val="center"/>
          </w:tcPr>
          <w:p w14:paraId="1AD0DF7A"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Название зоны</w:t>
            </w:r>
          </w:p>
        </w:tc>
        <w:tc>
          <w:tcPr>
            <w:tcW w:w="2888" w:type="pct"/>
            <w:vAlign w:val="center"/>
          </w:tcPr>
          <w:p w14:paraId="5A19FD85"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Режим использования указанной зоны</w:t>
            </w:r>
          </w:p>
        </w:tc>
        <w:tc>
          <w:tcPr>
            <w:tcW w:w="1315" w:type="pct"/>
            <w:vAlign w:val="center"/>
          </w:tcPr>
          <w:p w14:paraId="321FCBFB"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Нормативные документы, регулирующие разрешенное использование</w:t>
            </w:r>
          </w:p>
        </w:tc>
      </w:tr>
      <w:tr w:rsidR="00F657BC" w:rsidRPr="00F657BC" w14:paraId="133E5267" w14:textId="77777777" w:rsidTr="00F657BC">
        <w:tc>
          <w:tcPr>
            <w:tcW w:w="797" w:type="pct"/>
            <w:vAlign w:val="center"/>
          </w:tcPr>
          <w:p w14:paraId="41D14223" w14:textId="77777777" w:rsidR="00F657BC" w:rsidRPr="00F657BC" w:rsidRDefault="00F657BC" w:rsidP="00F657BC">
            <w:pPr>
              <w:jc w:val="center"/>
              <w:rPr>
                <w:rFonts w:eastAsiaTheme="minorEastAsia"/>
                <w:bCs/>
                <w:sz w:val="20"/>
                <w:szCs w:val="20"/>
              </w:rPr>
            </w:pPr>
          </w:p>
          <w:p w14:paraId="13E319FA"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Санитарный разрыв</w:t>
            </w:r>
          </w:p>
        </w:tc>
        <w:tc>
          <w:tcPr>
            <w:tcW w:w="2888" w:type="pct"/>
            <w:vAlign w:val="center"/>
          </w:tcPr>
          <w:p w14:paraId="0A683675"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Не допускается размещение:</w:t>
            </w:r>
          </w:p>
          <w:p w14:paraId="5AFDE78A"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городов и других населенных пунктов;</w:t>
            </w:r>
          </w:p>
          <w:p w14:paraId="59A88C72"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коллективных садов с дачными домиками;</w:t>
            </w:r>
          </w:p>
          <w:p w14:paraId="3220E029"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отдельных промышленных и сельскохозяйственных предприятий;</w:t>
            </w:r>
          </w:p>
          <w:p w14:paraId="32444A34"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птицефабрик, тепличных комбинатов и хозяйств;</w:t>
            </w:r>
          </w:p>
          <w:p w14:paraId="00DF8768"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молокозаводов;</w:t>
            </w:r>
          </w:p>
          <w:p w14:paraId="1A5A6472"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карьеров разработки полезных ископаемых;</w:t>
            </w:r>
          </w:p>
          <w:p w14:paraId="18CC1DB8"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гаражей и открытых стоянок для автомобилей;</w:t>
            </w:r>
          </w:p>
          <w:p w14:paraId="699CD294"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отдельно стоящих зданий с массовым скоплением людей (школ, больниц, детских садов, вокзалов и т.д.);</w:t>
            </w:r>
          </w:p>
          <w:p w14:paraId="404758D6"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железнодорожных станций; аэропортов; речных портов и пристаней; гидро-, электростанций; гидротехнических сооружений речного транспорта I-IV классов;</w:t>
            </w:r>
          </w:p>
          <w:p w14:paraId="0C27DC77"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очистных сооружений и насосных станций водопроводных;</w:t>
            </w:r>
          </w:p>
          <w:p w14:paraId="70418916"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складов легковоспламеняющихся и горючих жидкостей и газов с объемом хранения свыше 1000 м3; автозаправочных станций и пр.</w:t>
            </w:r>
          </w:p>
        </w:tc>
        <w:tc>
          <w:tcPr>
            <w:tcW w:w="1315" w:type="pct"/>
            <w:vAlign w:val="center"/>
          </w:tcPr>
          <w:p w14:paraId="1D34F240"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СНиП 2.05.06-85* «Магистральные трубопроводы» (утв. Постановлением Госстроя СССР от 30 марта 1985 г. № 30).</w:t>
            </w:r>
          </w:p>
        </w:tc>
      </w:tr>
      <w:tr w:rsidR="00F657BC" w:rsidRPr="00F657BC" w14:paraId="6109B027" w14:textId="77777777" w:rsidTr="00F657BC">
        <w:tc>
          <w:tcPr>
            <w:tcW w:w="797" w:type="pct"/>
            <w:vAlign w:val="center"/>
          </w:tcPr>
          <w:p w14:paraId="58EBE207"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Охранные зоны магистрального трубопроводного транспорта</w:t>
            </w:r>
          </w:p>
        </w:tc>
        <w:tc>
          <w:tcPr>
            <w:tcW w:w="2888" w:type="pct"/>
            <w:vAlign w:val="center"/>
          </w:tcPr>
          <w:p w14:paraId="6C4B119D"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В охранных зонах трубопроводов без письменного разрешения предприятий трубопроводного транспорта запрещается:</w:t>
            </w:r>
          </w:p>
          <w:p w14:paraId="16EFA388"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возводить любые постройки и сооружения;</w:t>
            </w:r>
          </w:p>
          <w:p w14:paraId="026156AD"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6B46DC26"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сооружать проезды и переезды через трассы трубопроводов;</w:t>
            </w:r>
          </w:p>
          <w:p w14:paraId="18788B94"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устраивать стоянки автомобильного транспорта, тракторов и механизмов, размещать сады и огороды;</w:t>
            </w:r>
          </w:p>
          <w:p w14:paraId="638F7B37"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производить мелиоративные земляные работы, сооружать оросительные и осушительные системы;</w:t>
            </w:r>
          </w:p>
          <w:p w14:paraId="1276CDA4"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производить всякого рода открытые и подземные, горные, строительные, монтажные и взрывные работы, планировку грунта, др.;</w:t>
            </w:r>
          </w:p>
          <w:p w14:paraId="72BBCC31"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 производить геолого-съемочные, геологоразведочные, поисковые, геодезические и др. изыскательские работы, связанные с устройством скважин, шурфов и взятием проб грунта (кроме почвенных образцов).</w:t>
            </w:r>
          </w:p>
        </w:tc>
        <w:tc>
          <w:tcPr>
            <w:tcW w:w="1315" w:type="pct"/>
            <w:vAlign w:val="center"/>
          </w:tcPr>
          <w:p w14:paraId="299555CF" w14:textId="77777777" w:rsidR="00F657BC" w:rsidRPr="00F657BC" w:rsidRDefault="00F657BC" w:rsidP="00F657BC">
            <w:pPr>
              <w:jc w:val="center"/>
              <w:rPr>
                <w:rFonts w:eastAsiaTheme="minorEastAsia"/>
                <w:bCs/>
                <w:sz w:val="20"/>
                <w:szCs w:val="20"/>
              </w:rPr>
            </w:pPr>
            <w:r w:rsidRPr="00F657BC">
              <w:rPr>
                <w:rFonts w:eastAsiaTheme="minorEastAsia"/>
                <w:bCs/>
                <w:sz w:val="20"/>
                <w:szCs w:val="20"/>
              </w:rPr>
              <w:t>Правила охраны магистральных трубопроводов (утв. Постановлением Госгортехнадзора России от 22.04.1992).</w:t>
            </w:r>
          </w:p>
        </w:tc>
      </w:tr>
    </w:tbl>
    <w:p w14:paraId="3ECCA1D5" w14:textId="77777777" w:rsidR="00F657BC" w:rsidRPr="00F657BC" w:rsidRDefault="00F657BC" w:rsidP="00F657BC">
      <w:pPr>
        <w:ind w:firstLine="709"/>
        <w:jc w:val="both"/>
        <w:rPr>
          <w:bCs/>
        </w:rPr>
      </w:pPr>
      <w:r w:rsidRPr="00F657BC">
        <w:rPr>
          <w:bCs/>
        </w:rPr>
        <w:t>В целях решения задач охраны окружающей среды городского округа Баксан в проекте предлагаются планировочные мероприятия:</w:t>
      </w:r>
    </w:p>
    <w:p w14:paraId="4B694870" w14:textId="77777777" w:rsidR="00F657BC" w:rsidRPr="00F657BC" w:rsidRDefault="00F657BC" w:rsidP="00F657BC">
      <w:pPr>
        <w:ind w:firstLine="709"/>
        <w:jc w:val="both"/>
        <w:rPr>
          <w:bCs/>
        </w:rPr>
      </w:pPr>
      <w:r w:rsidRPr="00F657BC">
        <w:rPr>
          <w:bCs/>
        </w:rPr>
        <w:t>•</w:t>
      </w:r>
      <w:r w:rsidRPr="00F657BC">
        <w:rPr>
          <w:bCs/>
        </w:rPr>
        <w:tab/>
        <w:t>разработка проектов ПДВ и организация санитарно-защитных зон всех предприятий района, в первую очередь, осуществляющих свою деятельность в области строительства и транспорта;</w:t>
      </w:r>
    </w:p>
    <w:p w14:paraId="210CC549" w14:textId="77777777" w:rsidR="00F657BC" w:rsidRPr="00F657BC" w:rsidRDefault="00F657BC" w:rsidP="00F657BC">
      <w:pPr>
        <w:ind w:firstLine="709"/>
        <w:jc w:val="both"/>
        <w:rPr>
          <w:bCs/>
        </w:rPr>
      </w:pPr>
      <w:r w:rsidRPr="00F657BC">
        <w:rPr>
          <w:bCs/>
        </w:rPr>
        <w:t>•</w:t>
      </w:r>
      <w:r w:rsidRPr="00F657BC">
        <w:rPr>
          <w:bCs/>
        </w:rPr>
        <w:tab/>
        <w:t>обеспечение нормируемых санитарно-защитных зон при размещении новых и реконструкции (техническом перевооружении) существующих производств, в соответчики с СанПиН 2.2.1/2.1.1.1200-03 «Санитарно-защитные зоны и санитарная классификация предприятий, сооружений и иных объектов»</w:t>
      </w:r>
    </w:p>
    <w:p w14:paraId="01F937C6" w14:textId="77777777" w:rsidR="00F657BC" w:rsidRPr="00F657BC" w:rsidRDefault="00F657BC" w:rsidP="00F657BC">
      <w:pPr>
        <w:ind w:firstLine="709"/>
        <w:jc w:val="both"/>
        <w:rPr>
          <w:bCs/>
        </w:rPr>
      </w:pPr>
      <w:r w:rsidRPr="00F657BC">
        <w:rPr>
          <w:bCs/>
        </w:rPr>
        <w:lastRenderedPageBreak/>
        <w:t>•</w:t>
      </w:r>
      <w:r w:rsidRPr="00F657BC">
        <w:rPr>
          <w:bCs/>
        </w:rPr>
        <w:tab/>
        <w:t>внедрение новых (более совершенных и безопасных) технологических процессов (в первую очередь, в теплоэнергетике), исключающих выделение в атмосферу вредных веществ;</w:t>
      </w:r>
    </w:p>
    <w:p w14:paraId="50DD4786" w14:textId="77777777" w:rsidR="00F657BC" w:rsidRPr="00F657BC" w:rsidRDefault="00F657BC" w:rsidP="00F657BC">
      <w:pPr>
        <w:ind w:firstLine="709"/>
        <w:jc w:val="both"/>
        <w:rPr>
          <w:bCs/>
        </w:rPr>
      </w:pPr>
      <w:r w:rsidRPr="00F657BC">
        <w:rPr>
          <w:bCs/>
        </w:rPr>
        <w:t>•</w:t>
      </w:r>
      <w:r w:rsidRPr="00F657BC">
        <w:rPr>
          <w:bCs/>
        </w:rPr>
        <w:tab/>
        <w:t>использование в качестве основного топлива для объектов теплоэнергетики природного газа;</w:t>
      </w:r>
    </w:p>
    <w:p w14:paraId="540DBA0B" w14:textId="77777777" w:rsidR="00F657BC" w:rsidRPr="00F657BC" w:rsidRDefault="00F657BC" w:rsidP="00F657BC">
      <w:pPr>
        <w:ind w:firstLine="709"/>
        <w:jc w:val="both"/>
        <w:rPr>
          <w:bCs/>
        </w:rPr>
      </w:pPr>
      <w:r w:rsidRPr="00F657BC">
        <w:rPr>
          <w:bCs/>
        </w:rPr>
        <w:t>•</w:t>
      </w:r>
      <w:r w:rsidRPr="00F657BC">
        <w:rPr>
          <w:bCs/>
        </w:rPr>
        <w:tab/>
        <w:t>организация системы контроля за выбросами автотранспорта в городском округе;</w:t>
      </w:r>
    </w:p>
    <w:p w14:paraId="2DA72B16" w14:textId="77777777" w:rsidR="00F657BC" w:rsidRPr="00F657BC" w:rsidRDefault="00F657BC" w:rsidP="00F657BC">
      <w:pPr>
        <w:ind w:firstLine="709"/>
        <w:jc w:val="both"/>
        <w:rPr>
          <w:bCs/>
        </w:rPr>
      </w:pPr>
      <w:r w:rsidRPr="00F657BC">
        <w:rPr>
          <w:bCs/>
        </w:rPr>
        <w:t>•</w:t>
      </w:r>
      <w:r w:rsidRPr="00F657BC">
        <w:rPr>
          <w:bCs/>
        </w:rPr>
        <w:tab/>
        <w:t>совершенствование и развитие сетей автомобильных дорог городского округа (доведение технического уровня существующих дорог в соответствии с ростом интенсивности движения);</w:t>
      </w:r>
    </w:p>
    <w:p w14:paraId="4EB3812D" w14:textId="012CC4D6" w:rsidR="00F657BC" w:rsidRDefault="00F657BC" w:rsidP="00F657BC">
      <w:pPr>
        <w:ind w:firstLine="709"/>
        <w:jc w:val="both"/>
        <w:rPr>
          <w:bCs/>
        </w:rPr>
      </w:pPr>
      <w:r w:rsidRPr="00F657BC">
        <w:rPr>
          <w:bCs/>
        </w:rPr>
        <w:t>•</w:t>
      </w:r>
      <w:r w:rsidRPr="00F657BC">
        <w:rPr>
          <w:bCs/>
        </w:rPr>
        <w:tab/>
        <w:t>внедрение системы повышения экологических характеристик, осуществление контроля за состоянием автотранспортных средств (введение экологического сертификата).</w:t>
      </w:r>
    </w:p>
    <w:p w14:paraId="7BA6A8D6" w14:textId="77777777" w:rsidR="00B27802" w:rsidRPr="00DC36E0" w:rsidRDefault="00B27802" w:rsidP="00B27802">
      <w:pPr>
        <w:ind w:firstLine="567"/>
        <w:jc w:val="both"/>
      </w:pPr>
    </w:p>
    <w:p w14:paraId="7472192A" w14:textId="77777777" w:rsidR="00725ED7" w:rsidRPr="00DC36E0" w:rsidRDefault="00725ED7" w:rsidP="00DC36E0">
      <w:pPr>
        <w:keepNext/>
        <w:numPr>
          <w:ilvl w:val="3"/>
          <w:numId w:val="8"/>
        </w:numPr>
        <w:tabs>
          <w:tab w:val="left" w:pos="851"/>
        </w:tabs>
        <w:spacing w:before="60" w:after="60"/>
        <w:ind w:left="709"/>
        <w:jc w:val="center"/>
        <w:outlineLvl w:val="3"/>
        <w:rPr>
          <w:b/>
          <w:bCs/>
        </w:rPr>
      </w:pPr>
      <w:r w:rsidRPr="00DC36E0">
        <w:rPr>
          <w:b/>
          <w:bCs/>
        </w:rPr>
        <w:t>Состояние почв</w:t>
      </w:r>
    </w:p>
    <w:p w14:paraId="583C54C5" w14:textId="77777777" w:rsidR="00725ED7" w:rsidRPr="00DC36E0" w:rsidRDefault="00725ED7" w:rsidP="00DC36E0">
      <w:pPr>
        <w:ind w:firstLine="567"/>
        <w:jc w:val="both"/>
      </w:pPr>
    </w:p>
    <w:p w14:paraId="1D8CF4CB" w14:textId="359E508B" w:rsidR="00725ED7" w:rsidRPr="00DC36E0" w:rsidRDefault="00725ED7" w:rsidP="00DC36E0">
      <w:pPr>
        <w:ind w:firstLine="567"/>
        <w:jc w:val="both"/>
      </w:pPr>
      <w:r w:rsidRPr="00DC36E0">
        <w:t xml:space="preserve">Почва служит геохимическим экраном любого ландшафта, в том числе и техногенного. Через неё проходят все миграционные потоки вещества (водные, воздушные), под воздействием которых она изменяется, влияя в </w:t>
      </w:r>
      <w:r w:rsidRPr="00DC36E0">
        <w:rPr>
          <w:lang w:val="en-US"/>
        </w:rPr>
        <w:t>c</w:t>
      </w:r>
      <w:r w:rsidRPr="00DC36E0">
        <w:t xml:space="preserve">вою очередь и на сопредельные среды. Почвы </w:t>
      </w:r>
      <w:r w:rsidR="0042288F">
        <w:t>городского округа Баксан</w:t>
      </w:r>
      <w:r w:rsidRPr="00DC36E0">
        <w:t xml:space="preserve"> фиксируют статические контуры загрязнения и отражают кумулятивный эффект многолетнего антропогенного воздействия на территорию.</w:t>
      </w:r>
    </w:p>
    <w:p w14:paraId="4C24A952" w14:textId="3ABEB1AF" w:rsidR="00637D4F" w:rsidRPr="00DC36E0" w:rsidRDefault="00725ED7" w:rsidP="00F657BC">
      <w:pPr>
        <w:ind w:firstLine="567"/>
        <w:jc w:val="both"/>
      </w:pPr>
      <w:r w:rsidRPr="00DC36E0">
        <w:t>Основные источники загрязнения почв города – автотранспорт, бытовые отходы, образующиеся в процессе жизнедеятельности населения, применяемые в промышленных масштабах и на личных приусадебных участках ядохимикаты и минеральные удобрения, крупные градообразующие промышленные предприятия</w:t>
      </w:r>
      <w:r w:rsidR="00637D4F" w:rsidRPr="00DC36E0">
        <w:t>.</w:t>
      </w:r>
    </w:p>
    <w:p w14:paraId="2FBED82A" w14:textId="77777777" w:rsidR="00725ED7" w:rsidRPr="00DC36E0" w:rsidRDefault="00725ED7" w:rsidP="00DC36E0">
      <w:pPr>
        <w:ind w:firstLine="567"/>
        <w:jc w:val="both"/>
      </w:pPr>
      <w:r w:rsidRPr="00DC36E0">
        <w:t xml:space="preserve">Наиболее опасные загрязнители или находятся в концентрациях, не превышающих ПДК (цинк, свинец, медь, молибден), или не обнаружены (вольфрам, талий, серебро, мышьяк, кадмий, германий). Превышение допустимых значений по цинку, свинцу, меди, молибдену отмечено на локальных участках. Значительные площади с повышенным содержанием стронция, хрома, никеля обусловлены как природными геохимическими аномалиями этих металлов, так и антропогенным воздействием. </w:t>
      </w:r>
    </w:p>
    <w:p w14:paraId="47779BAC" w14:textId="77777777" w:rsidR="00725ED7" w:rsidRPr="00DC36E0" w:rsidRDefault="00725ED7" w:rsidP="00DC36E0">
      <w:pPr>
        <w:ind w:firstLine="567"/>
        <w:jc w:val="both"/>
      </w:pPr>
      <w:r w:rsidRPr="00DC36E0">
        <w:t>Почвенный покров в пределах городской территории подвергается значительной антропогенной нагрузке. На достаточно ограниченную площадку воздействуют многообразные факторы, которые коррелируют между собой. Главными из них являются выбросы вредных веществ в атмосферу от стационарных и линейных источников, содержащие разнообразные компоненты, начиная от пыли различной дисперсности и состава до соединений тяжёлых металлов и других веществ различного класса вредности.</w:t>
      </w:r>
    </w:p>
    <w:p w14:paraId="529BFC36" w14:textId="0A6B4D77" w:rsidR="00725ED7" w:rsidRPr="00DC36E0" w:rsidRDefault="00725ED7" w:rsidP="00DC36E0">
      <w:pPr>
        <w:ind w:firstLine="567"/>
        <w:jc w:val="both"/>
      </w:pPr>
      <w:r w:rsidRPr="00DC36E0">
        <w:t xml:space="preserve">Кроме того, промышленные и бытовые отходы, загрязняющие вещества ливневого стока непосредственно влияют на почвенный </w:t>
      </w:r>
      <w:r w:rsidR="00637D4F" w:rsidRPr="00DC36E0">
        <w:t>субстрат</w:t>
      </w:r>
      <w:r w:rsidRPr="00DC36E0">
        <w:t>.</w:t>
      </w:r>
    </w:p>
    <w:p w14:paraId="45277E95" w14:textId="77777777" w:rsidR="00725ED7" w:rsidRPr="00DC36E0" w:rsidRDefault="00725ED7" w:rsidP="00DC36E0">
      <w:pPr>
        <w:ind w:firstLine="567"/>
        <w:jc w:val="both"/>
      </w:pPr>
      <w:r w:rsidRPr="00DC36E0">
        <w:t>Загрязнение почвенного покрова происходит в основном на свободных от застройки территориях, неблагоустроенных улицах, вдоль транспортных потоков, по берегам водоёмов.</w:t>
      </w:r>
    </w:p>
    <w:p w14:paraId="172FE13D" w14:textId="1340B59F" w:rsidR="00725ED7" w:rsidRPr="00DC36E0" w:rsidRDefault="00725ED7" w:rsidP="00DC36E0">
      <w:pPr>
        <w:ind w:firstLine="567"/>
        <w:jc w:val="both"/>
      </w:pPr>
      <w:r w:rsidRPr="00DC36E0">
        <w:t xml:space="preserve">При этом оценка экологического состояния почвенного покрова зависит от метода интерпретации полученных данных. В соответствии со шкалой опасности загрязнения почвы </w:t>
      </w:r>
      <w:r w:rsidR="00F657BC">
        <w:t>городского округа Баксан</w:t>
      </w:r>
      <w:r w:rsidR="00D17457" w:rsidRPr="00DC36E0">
        <w:t xml:space="preserve"> </w:t>
      </w:r>
      <w:r w:rsidRPr="00DC36E0">
        <w:t>относятся к категории «допустимого» загрязнения тяжёлыми металлами. В то же время с учётом повышенных требований к состоянию почв ландшафтно-рекреационных территорий уровень загрязнения почв в городе можно оценить как средний.</w:t>
      </w:r>
    </w:p>
    <w:p w14:paraId="22E0A319" w14:textId="77777777" w:rsidR="00725ED7" w:rsidRPr="00DC36E0" w:rsidRDefault="00725ED7" w:rsidP="00DC36E0">
      <w:pPr>
        <w:ind w:firstLine="567"/>
        <w:jc w:val="both"/>
      </w:pPr>
    </w:p>
    <w:p w14:paraId="1EDDC9EE" w14:textId="77777777" w:rsidR="00725ED7" w:rsidRPr="00DC36E0" w:rsidRDefault="00725ED7" w:rsidP="00DC36E0">
      <w:pPr>
        <w:spacing w:after="160" w:line="259" w:lineRule="auto"/>
      </w:pPr>
      <w:r w:rsidRPr="00DC36E0">
        <w:br w:type="page"/>
      </w:r>
    </w:p>
    <w:p w14:paraId="3D986CC1" w14:textId="77777777" w:rsidR="00725ED7" w:rsidRPr="00DC36E0" w:rsidRDefault="00725ED7" w:rsidP="00DC36E0">
      <w:pPr>
        <w:keepNext/>
        <w:numPr>
          <w:ilvl w:val="0"/>
          <w:numId w:val="9"/>
        </w:numPr>
        <w:tabs>
          <w:tab w:val="left" w:pos="567"/>
        </w:tabs>
        <w:ind w:left="567" w:hanging="207"/>
        <w:jc w:val="center"/>
        <w:outlineLvl w:val="0"/>
        <w:rPr>
          <w:b/>
          <w:bCs/>
          <w:szCs w:val="20"/>
        </w:rPr>
      </w:pPr>
      <w:bookmarkStart w:id="126" w:name="_Toc196648025"/>
      <w:r w:rsidRPr="00DC36E0">
        <w:rPr>
          <w:b/>
          <w:bCs/>
          <w:szCs w:val="20"/>
        </w:rPr>
        <w:lastRenderedPageBreak/>
        <w:t>Анализ существующих ограничений градостроительного развития территории</w:t>
      </w:r>
      <w:bookmarkEnd w:id="126"/>
    </w:p>
    <w:p w14:paraId="1B90F1EC" w14:textId="77777777" w:rsidR="00725ED7" w:rsidRPr="00DC36E0" w:rsidRDefault="00725ED7" w:rsidP="00DC36E0">
      <w:pPr>
        <w:jc w:val="center"/>
        <w:rPr>
          <w:b/>
        </w:rPr>
      </w:pPr>
    </w:p>
    <w:p w14:paraId="3B22E64E" w14:textId="77777777" w:rsidR="00045C0D" w:rsidRPr="00DC36E0" w:rsidRDefault="00045C0D" w:rsidP="00DC36E0">
      <w:pPr>
        <w:pStyle w:val="aff8"/>
        <w:keepNext/>
        <w:numPr>
          <w:ilvl w:val="0"/>
          <w:numId w:val="8"/>
        </w:numPr>
        <w:spacing w:before="240" w:after="60" w:line="240" w:lineRule="auto"/>
        <w:contextualSpacing w:val="0"/>
        <w:jc w:val="center"/>
        <w:outlineLvl w:val="1"/>
        <w:rPr>
          <w:rFonts w:ascii="Times New Roman" w:hAnsi="Times New Roman"/>
          <w:b/>
          <w:bCs/>
          <w:vanish/>
        </w:rPr>
      </w:pPr>
      <w:bookmarkStart w:id="127" w:name="_Toc138770162"/>
      <w:bookmarkStart w:id="128" w:name="_Toc138770352"/>
      <w:bookmarkStart w:id="129" w:name="_Toc138770478"/>
      <w:bookmarkStart w:id="130" w:name="_Toc138770600"/>
      <w:bookmarkStart w:id="131" w:name="_Toc138770717"/>
      <w:bookmarkStart w:id="132" w:name="_Toc139012771"/>
      <w:bookmarkStart w:id="133" w:name="_Toc139038444"/>
      <w:bookmarkStart w:id="134" w:name="_Toc139041306"/>
      <w:bookmarkStart w:id="135" w:name="_Toc151210928"/>
      <w:bookmarkStart w:id="136" w:name="_Toc196648026"/>
      <w:bookmarkEnd w:id="127"/>
      <w:bookmarkEnd w:id="128"/>
      <w:bookmarkEnd w:id="129"/>
      <w:bookmarkEnd w:id="130"/>
      <w:bookmarkEnd w:id="131"/>
      <w:bookmarkEnd w:id="132"/>
      <w:bookmarkEnd w:id="133"/>
      <w:bookmarkEnd w:id="134"/>
      <w:bookmarkEnd w:id="135"/>
      <w:bookmarkEnd w:id="136"/>
    </w:p>
    <w:p w14:paraId="134FB4DA" w14:textId="0C2679FF"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137" w:name="_Toc196648027"/>
      <w:r w:rsidRPr="00DC36E0">
        <w:rPr>
          <w:rFonts w:ascii="Times New Roman" w:hAnsi="Times New Roman" w:cs="Times New Roman"/>
          <w:i w:val="0"/>
          <w:iCs w:val="0"/>
          <w:sz w:val="24"/>
          <w:szCs w:val="24"/>
        </w:rPr>
        <w:t>Зоны с особыми условиями использования территории</w:t>
      </w:r>
      <w:bookmarkEnd w:id="137"/>
    </w:p>
    <w:p w14:paraId="73D9D9F9" w14:textId="77777777" w:rsidR="00725ED7" w:rsidRPr="00DC36E0" w:rsidRDefault="00725ED7" w:rsidP="00DC36E0">
      <w:pPr>
        <w:jc w:val="center"/>
        <w:rPr>
          <w:b/>
        </w:rPr>
      </w:pPr>
    </w:p>
    <w:p w14:paraId="078C09F1" w14:textId="77777777" w:rsidR="00725ED7" w:rsidRPr="00DC36E0" w:rsidRDefault="00725ED7" w:rsidP="00DC36E0">
      <w:pPr>
        <w:ind w:firstLine="567"/>
        <w:jc w:val="both"/>
      </w:pPr>
      <w:r w:rsidRPr="00DC36E0">
        <w:t>Зоны с особыми условиями использования территорий устанавливаются в целях защиты и здоровья граждан, безопасной эксплуатации объектов транспорта, связи, энергетики, объектов обороны страны и безопасности государства, обеспечения сохранности объектов культурного наследия,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 обеспечение обороны страны и безопасности государства.</w:t>
      </w:r>
    </w:p>
    <w:p w14:paraId="226605FE" w14:textId="28DC08B4" w:rsidR="00725ED7" w:rsidRPr="00DC36E0" w:rsidRDefault="00725ED7" w:rsidP="00DC36E0">
      <w:pPr>
        <w:ind w:firstLine="567"/>
        <w:jc w:val="both"/>
      </w:pPr>
      <w:r w:rsidRPr="00DC36E0">
        <w:t xml:space="preserve">В целях, предусмотренных пунктом </w:t>
      </w:r>
      <w:r w:rsidR="00F81780" w:rsidRPr="00DC36E0">
        <w:t>2</w:t>
      </w:r>
      <w:r w:rsidRPr="00DC36E0">
        <w:t xml:space="preserve"> статьи 104 Земельного кодекса Российской Федерации от 25.10.2001 № 136-ФЗ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3F00B7E4" w14:textId="77777777" w:rsidR="00725ED7" w:rsidRPr="00DC36E0" w:rsidRDefault="00725ED7" w:rsidP="00DC36E0">
      <w:pPr>
        <w:ind w:firstLine="567"/>
        <w:jc w:val="both"/>
      </w:pPr>
      <w:r w:rsidRPr="00DC36E0">
        <w:t>Земельные участки, включённые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199B7EC5" w14:textId="77777777" w:rsidR="00725ED7" w:rsidRPr="00DC36E0" w:rsidRDefault="00725ED7" w:rsidP="00DC36E0">
      <w:pPr>
        <w:suppressAutoHyphens/>
        <w:ind w:firstLine="567"/>
        <w:jc w:val="both"/>
      </w:pPr>
      <w:r w:rsidRPr="00DC36E0">
        <w:t>Зоны с особыми условиями использования территорий могут быть обусловлены различными причинами. По этим признакам их возможно выделить в основные группы:</w:t>
      </w:r>
    </w:p>
    <w:p w14:paraId="7D5B1657" w14:textId="77777777" w:rsidR="00725ED7" w:rsidRPr="00DC36E0" w:rsidRDefault="00725ED7" w:rsidP="002D470E">
      <w:pPr>
        <w:numPr>
          <w:ilvl w:val="0"/>
          <w:numId w:val="22"/>
        </w:numPr>
        <w:suppressAutoHyphens/>
        <w:ind w:left="993" w:hanging="357"/>
        <w:contextualSpacing/>
        <w:jc w:val="both"/>
      </w:pPr>
      <w:r w:rsidRPr="00DC36E0">
        <w:t>Зоны, выделяемые по условиям охраны окружающей среды и обеспечения санитарно-эпидемиологического благополучия;</w:t>
      </w:r>
    </w:p>
    <w:p w14:paraId="2A751273" w14:textId="77777777" w:rsidR="00725ED7" w:rsidRPr="00DC36E0" w:rsidRDefault="00725ED7" w:rsidP="002D470E">
      <w:pPr>
        <w:numPr>
          <w:ilvl w:val="0"/>
          <w:numId w:val="22"/>
        </w:numPr>
        <w:suppressAutoHyphens/>
        <w:ind w:left="993" w:hanging="357"/>
        <w:contextualSpacing/>
        <w:jc w:val="both"/>
      </w:pPr>
      <w:r w:rsidRPr="00DC36E0">
        <w:t>Ограничения, связанные с обеспечением безопасности функционирования и сохранности различных объектов;</w:t>
      </w:r>
    </w:p>
    <w:p w14:paraId="68518F94" w14:textId="77777777" w:rsidR="00725ED7" w:rsidRPr="00DC36E0" w:rsidRDefault="00725ED7" w:rsidP="002D470E">
      <w:pPr>
        <w:numPr>
          <w:ilvl w:val="0"/>
          <w:numId w:val="22"/>
        </w:numPr>
        <w:suppressAutoHyphens/>
        <w:ind w:left="993" w:hanging="357"/>
        <w:contextualSpacing/>
        <w:jc w:val="both"/>
      </w:pPr>
      <w:r w:rsidRPr="00DC36E0">
        <w:t>Ограничения, оказывающие влияние на условия проектирования и размещения объектов капитального строительства.</w:t>
      </w:r>
    </w:p>
    <w:p w14:paraId="1BFE1DC0" w14:textId="77777777" w:rsidR="00725ED7" w:rsidRPr="00DC36E0" w:rsidRDefault="00725ED7" w:rsidP="00DC36E0">
      <w:pPr>
        <w:suppressAutoHyphens/>
        <w:ind w:firstLine="567"/>
        <w:jc w:val="both"/>
      </w:pPr>
      <w:r w:rsidRPr="00DC36E0">
        <w:t>Самостоятельную часть ограничений на территории составляют зоны риска возникновения чрезвычайных ситуаций природного и техногенного характера, перечень факторов риска возникновения чрезвычайных ситуаций природного и техногенного характера приведён в соответствующем разделе настоящего тома.</w:t>
      </w:r>
    </w:p>
    <w:p w14:paraId="7EC80153" w14:textId="77777777" w:rsidR="00725ED7" w:rsidRPr="00DC36E0" w:rsidRDefault="00725ED7" w:rsidP="00DC36E0">
      <w:pPr>
        <w:ind w:firstLine="567"/>
        <w:jc w:val="both"/>
      </w:pPr>
      <w:r w:rsidRPr="00DC36E0">
        <w:t>Группу зон, выделяемых по условиям охраны окружающей среды и обеспечения санитарно-эпидемиологического благополучия, можно разделить на две группы.</w:t>
      </w:r>
    </w:p>
    <w:p w14:paraId="59E7BE4B" w14:textId="77777777" w:rsidR="00725ED7" w:rsidRPr="00DC36E0" w:rsidRDefault="00725ED7" w:rsidP="00DC36E0">
      <w:pPr>
        <w:ind w:firstLine="567"/>
        <w:jc w:val="both"/>
      </w:pPr>
      <w:r w:rsidRPr="00DC36E0">
        <w:t>Первая группа включает в себя ограничения на использование территорий, прилегающих к объекту – источнику загрязнения, с целью создания некоего буфера между источником загрязнения.</w:t>
      </w:r>
    </w:p>
    <w:p w14:paraId="2A7C27E0" w14:textId="77777777" w:rsidR="00725ED7" w:rsidRPr="00DC36E0" w:rsidRDefault="00725ED7" w:rsidP="00DC36E0">
      <w:pPr>
        <w:ind w:firstLine="567"/>
        <w:jc w:val="both"/>
      </w:pPr>
      <w:r w:rsidRPr="00DC36E0">
        <w:t>Вторая группа включает в себя ограничения на использование территорий, прилегающих к охраняемым территориям и объектам, то есть, назначение таких ограничений – противоположное, направленное на недопущение внешних воздействий на территории, для которых должно быть исключено загрязнение. В первую группу зон входят санитарно-защитные зоны, санитарные разрывы, шумовые зоны и т.п. Во вторую – водоохранные зоны, прибрежные защитные полосы и др.</w:t>
      </w:r>
    </w:p>
    <w:p w14:paraId="7812940A" w14:textId="33ACD223" w:rsidR="00725ED7" w:rsidRPr="00DC36E0" w:rsidRDefault="00725ED7" w:rsidP="00DC36E0">
      <w:pPr>
        <w:ind w:firstLine="567"/>
        <w:jc w:val="both"/>
      </w:pPr>
      <w:r w:rsidRPr="00DC36E0">
        <w:lastRenderedPageBreak/>
        <w:t xml:space="preserve">В соответствии с положениями пункта 7 части 8 статьи 23 Градостроительного кодекса Российской Федерации материалы по обоснованию </w:t>
      </w:r>
      <w:r w:rsidR="00B16EC9" w:rsidRPr="00DC36E0">
        <w:t>Генеральн</w:t>
      </w:r>
      <w:r w:rsidRPr="00DC36E0">
        <w:t>ого плана в картографической части отображают зоны с особыми условиями использования территории.</w:t>
      </w:r>
    </w:p>
    <w:p w14:paraId="7BC63166"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38" w:name="_Toc196648028"/>
      <w:bookmarkStart w:id="139" w:name="_Hlk53394804"/>
      <w:r w:rsidRPr="00DC36E0">
        <w:rPr>
          <w:rFonts w:ascii="Times New Roman" w:hAnsi="Times New Roman" w:cs="Times New Roman"/>
          <w:sz w:val="24"/>
          <w:szCs w:val="24"/>
        </w:rPr>
        <w:t>Зоны, выделяемые по условиям охраны окружающей среды и обеспечения санитарно-эпидемиологического благополучия</w:t>
      </w:r>
      <w:bookmarkEnd w:id="138"/>
    </w:p>
    <w:p w14:paraId="7D621A4D" w14:textId="77777777" w:rsidR="00725ED7" w:rsidRPr="00DC36E0" w:rsidRDefault="00725ED7" w:rsidP="00DC36E0">
      <w:pPr>
        <w:ind w:firstLine="567"/>
        <w:jc w:val="both"/>
        <w:rPr>
          <w:bCs/>
        </w:rPr>
      </w:pPr>
    </w:p>
    <w:p w14:paraId="3797ECBE" w14:textId="77777777" w:rsidR="00725ED7" w:rsidRPr="00DC36E0" w:rsidRDefault="00725ED7" w:rsidP="00DC36E0">
      <w:pPr>
        <w:ind w:firstLine="567"/>
        <w:jc w:val="both"/>
      </w:pPr>
      <w:r w:rsidRPr="00DC36E0">
        <w:t>Зоны, выделяемые по условиям охраны окружающей среды и обеспечения санитарно-эпидемиологического благополучия:</w:t>
      </w:r>
    </w:p>
    <w:p w14:paraId="5A61F6BC" w14:textId="77777777" w:rsidR="00725ED7" w:rsidRPr="00DC36E0" w:rsidRDefault="00725ED7" w:rsidP="002D470E">
      <w:pPr>
        <w:numPr>
          <w:ilvl w:val="0"/>
          <w:numId w:val="22"/>
        </w:numPr>
        <w:suppressAutoHyphens/>
        <w:ind w:left="993" w:hanging="357"/>
        <w:contextualSpacing/>
        <w:jc w:val="both"/>
      </w:pPr>
      <w:r w:rsidRPr="00DC36E0">
        <w:t>санитарно-защитные зоны;</w:t>
      </w:r>
    </w:p>
    <w:p w14:paraId="7B436F99" w14:textId="77777777" w:rsidR="00725ED7" w:rsidRPr="00DC36E0" w:rsidRDefault="00725ED7" w:rsidP="002D470E">
      <w:pPr>
        <w:numPr>
          <w:ilvl w:val="0"/>
          <w:numId w:val="22"/>
        </w:numPr>
        <w:suppressAutoHyphens/>
        <w:ind w:left="993" w:hanging="357"/>
        <w:contextualSpacing/>
        <w:jc w:val="both"/>
      </w:pPr>
      <w:r w:rsidRPr="00DC36E0">
        <w:t>водоохранные (рыбоохранные) зоны, прибрежные защитные полосы, зоны затопления и подтопления, рыбохозяйственные заповедные зоны водных объектов;</w:t>
      </w:r>
    </w:p>
    <w:p w14:paraId="651D3099" w14:textId="77777777" w:rsidR="00725ED7" w:rsidRPr="00DC36E0" w:rsidRDefault="00725ED7" w:rsidP="002D470E">
      <w:pPr>
        <w:numPr>
          <w:ilvl w:val="0"/>
          <w:numId w:val="22"/>
        </w:numPr>
        <w:suppressAutoHyphens/>
        <w:ind w:left="993" w:hanging="357"/>
        <w:contextualSpacing/>
        <w:jc w:val="both"/>
      </w:pPr>
      <w:r w:rsidRPr="00DC36E0">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от 03.06.2006 № 74-ФЗ, в отношении подземных водных объектов зоны специальной охраны;</w:t>
      </w:r>
    </w:p>
    <w:p w14:paraId="2BDE4CB4" w14:textId="77777777" w:rsidR="00725ED7" w:rsidRPr="00DC36E0" w:rsidRDefault="00725ED7" w:rsidP="002D470E">
      <w:pPr>
        <w:numPr>
          <w:ilvl w:val="0"/>
          <w:numId w:val="22"/>
        </w:numPr>
        <w:suppressAutoHyphens/>
        <w:ind w:left="993" w:hanging="357"/>
        <w:contextualSpacing/>
        <w:jc w:val="both"/>
      </w:pPr>
      <w:r w:rsidRPr="00DC36E0">
        <w:t>округа санитарной (горно-санитарной) охраны лечебно-оздоровительных местностей, курортов и природных лечебных ресурсов;</w:t>
      </w:r>
    </w:p>
    <w:p w14:paraId="0A31572E" w14:textId="77777777" w:rsidR="00725ED7" w:rsidRPr="00DC36E0" w:rsidRDefault="00725ED7" w:rsidP="002D470E">
      <w:pPr>
        <w:numPr>
          <w:ilvl w:val="0"/>
          <w:numId w:val="22"/>
        </w:numPr>
        <w:suppressAutoHyphens/>
        <w:ind w:left="993" w:hanging="357"/>
        <w:contextualSpacing/>
        <w:jc w:val="both"/>
      </w:pPr>
      <w:r w:rsidRPr="00DC36E0">
        <w:t>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p>
    <w:p w14:paraId="21EA459F" w14:textId="77777777" w:rsidR="00725ED7" w:rsidRPr="00DC36E0" w:rsidRDefault="00725ED7" w:rsidP="002D470E">
      <w:pPr>
        <w:numPr>
          <w:ilvl w:val="0"/>
          <w:numId w:val="22"/>
        </w:numPr>
        <w:suppressAutoHyphens/>
        <w:ind w:left="993" w:hanging="357"/>
        <w:contextualSpacing/>
        <w:jc w:val="both"/>
      </w:pPr>
      <w:r w:rsidRPr="00DC36E0">
        <w:t>охранные зоны пунктов государственной геодезической сети, государственной нивелирной сети и государственной гравиметрической сети;</w:t>
      </w:r>
    </w:p>
    <w:p w14:paraId="337DAA4C" w14:textId="77777777" w:rsidR="00725ED7" w:rsidRPr="00DC36E0" w:rsidRDefault="00725ED7" w:rsidP="002D470E">
      <w:pPr>
        <w:numPr>
          <w:ilvl w:val="0"/>
          <w:numId w:val="22"/>
        </w:numPr>
        <w:suppressAutoHyphens/>
        <w:ind w:left="993" w:hanging="357"/>
        <w:contextualSpacing/>
        <w:jc w:val="both"/>
      </w:pPr>
      <w:r w:rsidRPr="00DC36E0">
        <w:t>охранные зоны стационарных пунктов наблюдений за состоянием окружающей среды, её загрязнением.</w:t>
      </w:r>
    </w:p>
    <w:p w14:paraId="76FAEEA9" w14:textId="77777777" w:rsidR="00725ED7" w:rsidRPr="00DC36E0" w:rsidRDefault="00725ED7" w:rsidP="00DC36E0">
      <w:pPr>
        <w:ind w:firstLine="567"/>
        <w:jc w:val="both"/>
      </w:pPr>
      <w:r w:rsidRPr="00DC36E0">
        <w:rPr>
          <w:b/>
          <w:bCs/>
        </w:rPr>
        <w:t>Санитарно-защитные зоны</w:t>
      </w:r>
      <w:r w:rsidRPr="00DC36E0">
        <w:t xml:space="preserve"> выделяются на основе проектной документации по их установлению и на основании СанПиН 2.2.1/2.1.1.1200-03 для промышленных объектов и производств, тепловых электрических станций, складских и коммунальных предприятий, торговых и спортивных объектов (в том числе санитарно-защитные зоны по условиям электромагнитного излучения). </w:t>
      </w:r>
    </w:p>
    <w:p w14:paraId="13A2CD6C" w14:textId="77777777" w:rsidR="00725ED7" w:rsidRPr="00DC36E0" w:rsidRDefault="00725ED7" w:rsidP="00DC36E0">
      <w:pPr>
        <w:ind w:firstLine="567"/>
        <w:jc w:val="both"/>
      </w:pPr>
      <w:r w:rsidRPr="00DC36E0">
        <w:t xml:space="preserve">Санитарно-защитная зона – специальная территория с особым режимом использования вокруг объектов и производств, являющихся источниками воздействия на среду обитания и здоровье человека. </w:t>
      </w:r>
    </w:p>
    <w:p w14:paraId="67AF5DCE" w14:textId="77777777" w:rsidR="00725ED7" w:rsidRPr="00DC36E0" w:rsidRDefault="00725ED7" w:rsidP="00DC36E0">
      <w:pPr>
        <w:ind w:firstLine="567"/>
        <w:jc w:val="both"/>
      </w:pPr>
      <w:r w:rsidRPr="00DC36E0">
        <w:t>Санитарно-защитные зоны (СЗЗ) призваны создать барьер между жилой застройкой и предприятиями и иными объектами, являющимися источниками вредных химических, физических и биологических воздействий на состояние окружающей среды. Создание санитарно-защитных зон относится к планировочным мерам охраны окружающей среды при градостроительстве и развитии населённых пунктов.</w:t>
      </w:r>
    </w:p>
    <w:p w14:paraId="4DAEA32B" w14:textId="77777777" w:rsidR="00725ED7" w:rsidRPr="00DC36E0" w:rsidRDefault="00725ED7" w:rsidP="00DC36E0">
      <w:pPr>
        <w:ind w:firstLine="567"/>
        <w:jc w:val="both"/>
      </w:pPr>
      <w:r w:rsidRPr="00DC36E0">
        <w:t>Территория санитарно-защитной зоны предназначена для: обеспечения снижения уровня воздействия до требуемых гигиенических нормативов по всем факторам воздействия за её пределами; создания санитарно-защитного и эстетического барьера между территорией предприятия (группы предприятий) и территорией жилой застройки; организации дополнительных озеленённых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14:paraId="3FB681B6" w14:textId="77777777" w:rsidR="00725ED7" w:rsidRPr="00DC36E0" w:rsidRDefault="00725ED7" w:rsidP="00DC36E0">
      <w:pPr>
        <w:ind w:firstLine="567"/>
        <w:jc w:val="both"/>
      </w:pPr>
      <w:r w:rsidRPr="00DC36E0">
        <w:t>Санитарно-защитная зона является обязательным элементом любого объекта, который может быть источником химического, биологического или физического воздействия на среду обитания и здоровье человека. Использование площадей СЗЗ осуществляется с учётом ограничений, установленных действующим законодательством. Предоставление земельных участков в границах СЗЗ производится при наличии заключения территориальных органов госсанэпиднадзора об отсутствии нарушений санитарных норм и правил.</w:t>
      </w:r>
    </w:p>
    <w:p w14:paraId="579AFBD5" w14:textId="77777777" w:rsidR="00725ED7" w:rsidRPr="00DC36E0" w:rsidRDefault="00725ED7" w:rsidP="00DC36E0">
      <w:pPr>
        <w:ind w:firstLine="567"/>
        <w:jc w:val="both"/>
      </w:pPr>
      <w:r w:rsidRPr="00DC36E0">
        <w:lastRenderedPageBreak/>
        <w:t>В санитарно-защитной зоне не допускается 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садоводческие товарищества и огороды. Территориальное планирование должно быть нацелено на поиск решений по ликвидации противоречий функционального использования санитарно-защитных зон.</w:t>
      </w:r>
    </w:p>
    <w:p w14:paraId="6FBBF69D" w14:textId="77777777" w:rsidR="00725ED7" w:rsidRPr="00DC36E0" w:rsidRDefault="00725ED7" w:rsidP="00DC36E0">
      <w:pPr>
        <w:ind w:firstLine="567"/>
        <w:jc w:val="both"/>
        <w:rPr>
          <w:b/>
          <w:bCs/>
        </w:rPr>
      </w:pPr>
      <w:r w:rsidRPr="00DC36E0">
        <w:rPr>
          <w:b/>
          <w:bCs/>
        </w:rPr>
        <w:t>Водоохранные зоны, прибрежные защитные полосы, зоны затопления и подтопления, рыбохозяйственные заповедные зоны водных объектов.</w:t>
      </w:r>
    </w:p>
    <w:p w14:paraId="18F0D5E1" w14:textId="77777777" w:rsidR="00725ED7" w:rsidRPr="00DC36E0" w:rsidRDefault="00725ED7" w:rsidP="00DC36E0">
      <w:pPr>
        <w:ind w:firstLine="567"/>
        <w:jc w:val="both"/>
      </w:pPr>
      <w:r w:rsidRPr="00DC36E0">
        <w:t>Водоохранные зоны устанавливаются в соответствии с положениями Водного кодекса Российской Федерации от 03.06.2006 № 74-ФЗ и на основании проектной документации по их установлению. Водоохранные зоны устанавливаются для морей, рек, озёр, каналов, прудов.</w:t>
      </w:r>
    </w:p>
    <w:p w14:paraId="6A49E17E" w14:textId="3E8C0A43" w:rsidR="00725ED7" w:rsidRPr="00DC36E0" w:rsidRDefault="00725ED7" w:rsidP="00DC36E0">
      <w:pPr>
        <w:ind w:firstLine="567"/>
        <w:jc w:val="both"/>
      </w:pPr>
      <w:r w:rsidRPr="00DC36E0">
        <w:t xml:space="preserve">Согласно статье 65 Водного кодекса Российской Федерации </w:t>
      </w:r>
      <w:r w:rsidRPr="00DC36E0">
        <w:rPr>
          <w:shd w:val="clear" w:color="auto" w:fill="FFFFFF"/>
        </w:rPr>
        <w:t>водоохранными зонами являются территории, которые примыкают к береговой линии (границам водного объекта) морей, рек, ручьёв, каналов, озёр,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DC36E0">
        <w:t>.</w:t>
      </w:r>
    </w:p>
    <w:p w14:paraId="2F5C86ED" w14:textId="77777777" w:rsidR="00725ED7" w:rsidRPr="00DC36E0" w:rsidRDefault="00725ED7" w:rsidP="00DC36E0">
      <w:pPr>
        <w:ind w:firstLine="567"/>
        <w:jc w:val="both"/>
        <w:rPr>
          <w:shd w:val="clear" w:color="auto" w:fill="FFFFFF"/>
        </w:rPr>
      </w:pPr>
      <w:r w:rsidRPr="00DC36E0">
        <w:rPr>
          <w:shd w:val="clear" w:color="auto" w:fill="FFFFFF"/>
        </w:rPr>
        <w:t>В границах водоохранных зон запрещаются:</w:t>
      </w:r>
    </w:p>
    <w:p w14:paraId="0BB0F802" w14:textId="39BD8EA8" w:rsidR="00725ED7" w:rsidRPr="00DC36E0" w:rsidRDefault="00B20370" w:rsidP="002D470E">
      <w:pPr>
        <w:numPr>
          <w:ilvl w:val="0"/>
          <w:numId w:val="22"/>
        </w:numPr>
        <w:suppressAutoHyphens/>
        <w:ind w:left="993" w:hanging="357"/>
        <w:contextualSpacing/>
        <w:jc w:val="both"/>
      </w:pPr>
      <w:r w:rsidRPr="00DC36E0">
        <w:t>использование сточных вод в целях повышения почвенного плодородия</w:t>
      </w:r>
      <w:r w:rsidR="00725ED7" w:rsidRPr="00DC36E0">
        <w:t>;</w:t>
      </w:r>
    </w:p>
    <w:p w14:paraId="1F272A43" w14:textId="7F8AB744" w:rsidR="00725ED7" w:rsidRPr="00DC36E0" w:rsidRDefault="00725ED7" w:rsidP="002D470E">
      <w:pPr>
        <w:numPr>
          <w:ilvl w:val="0"/>
          <w:numId w:val="22"/>
        </w:numPr>
        <w:suppressAutoHyphens/>
        <w:ind w:left="993" w:hanging="357"/>
        <w:contextualSpacing/>
        <w:jc w:val="both"/>
      </w:pPr>
      <w:r w:rsidRPr="00DC36E0">
        <w:t xml:space="preserve"> </w:t>
      </w:r>
      <w:r w:rsidR="00B20370" w:rsidRPr="00DC36E0">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DC36E0">
        <w:t>;</w:t>
      </w:r>
    </w:p>
    <w:p w14:paraId="3C8D1565" w14:textId="6FD55198" w:rsidR="00725ED7" w:rsidRPr="00DC36E0" w:rsidRDefault="00B20370" w:rsidP="002D470E">
      <w:pPr>
        <w:numPr>
          <w:ilvl w:val="0"/>
          <w:numId w:val="22"/>
        </w:numPr>
        <w:suppressAutoHyphens/>
        <w:ind w:left="993" w:hanging="357"/>
        <w:contextualSpacing/>
        <w:jc w:val="both"/>
      </w:pPr>
      <w:r w:rsidRPr="00DC36E0">
        <w:t>осуществление авиационных мер по борьбе с вредными организмами</w:t>
      </w:r>
      <w:r w:rsidR="00725ED7" w:rsidRPr="00DC36E0">
        <w:t>;</w:t>
      </w:r>
    </w:p>
    <w:p w14:paraId="0B7AA15B" w14:textId="0954A04D" w:rsidR="00725ED7" w:rsidRPr="00DC36E0" w:rsidRDefault="00B20370" w:rsidP="002D470E">
      <w:pPr>
        <w:numPr>
          <w:ilvl w:val="0"/>
          <w:numId w:val="22"/>
        </w:numPr>
        <w:suppressAutoHyphens/>
        <w:ind w:left="993" w:hanging="357"/>
        <w:contextualSpacing/>
        <w:jc w:val="both"/>
      </w:pPr>
      <w:r w:rsidRPr="00DC36E0">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00725ED7" w:rsidRPr="00DC36E0">
        <w:t>;</w:t>
      </w:r>
    </w:p>
    <w:p w14:paraId="7A8CD57B" w14:textId="7B610588" w:rsidR="00725ED7" w:rsidRPr="00DC36E0" w:rsidRDefault="00B20370" w:rsidP="002D470E">
      <w:pPr>
        <w:numPr>
          <w:ilvl w:val="0"/>
          <w:numId w:val="22"/>
        </w:numPr>
        <w:suppressAutoHyphens/>
        <w:ind w:left="993" w:hanging="357"/>
        <w:contextualSpacing/>
        <w:jc w:val="both"/>
      </w:pPr>
      <w:r w:rsidRPr="00DC36E0">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00725ED7" w:rsidRPr="00DC36E0">
        <w:t>;</w:t>
      </w:r>
    </w:p>
    <w:p w14:paraId="39F08999" w14:textId="0A41AD6B" w:rsidR="00725ED7" w:rsidRPr="00DC36E0" w:rsidRDefault="00B20370" w:rsidP="002D470E">
      <w:pPr>
        <w:numPr>
          <w:ilvl w:val="0"/>
          <w:numId w:val="22"/>
        </w:numPr>
        <w:suppressAutoHyphens/>
        <w:ind w:left="993" w:hanging="357"/>
        <w:contextualSpacing/>
        <w:jc w:val="both"/>
      </w:pPr>
      <w:r w:rsidRPr="00DC36E0">
        <w:t>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r w:rsidR="00725ED7" w:rsidRPr="00DC36E0">
        <w:t>;</w:t>
      </w:r>
    </w:p>
    <w:p w14:paraId="14A68F0E" w14:textId="2EB4CEB5" w:rsidR="00B20370" w:rsidRPr="00DC36E0" w:rsidRDefault="00B20370" w:rsidP="002D470E">
      <w:pPr>
        <w:numPr>
          <w:ilvl w:val="0"/>
          <w:numId w:val="22"/>
        </w:numPr>
        <w:suppressAutoHyphens/>
        <w:ind w:left="993" w:hanging="357"/>
        <w:contextualSpacing/>
        <w:jc w:val="both"/>
      </w:pPr>
      <w:r w:rsidRPr="00DC36E0">
        <w:t>сброс сточных, в том числе дренажных, вод;</w:t>
      </w:r>
    </w:p>
    <w:p w14:paraId="5BDB8A8C" w14:textId="7864DE5C" w:rsidR="00725ED7" w:rsidRPr="00DC36E0" w:rsidRDefault="00B20370" w:rsidP="002D470E">
      <w:pPr>
        <w:numPr>
          <w:ilvl w:val="0"/>
          <w:numId w:val="22"/>
        </w:numPr>
        <w:suppressAutoHyphens/>
        <w:ind w:left="993" w:hanging="357"/>
        <w:contextualSpacing/>
        <w:jc w:val="both"/>
      </w:pPr>
      <w:r w:rsidRPr="00DC36E0">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w:t>
      </w:r>
      <w:r w:rsidRPr="00DC36E0">
        <w:lastRenderedPageBreak/>
        <w:t xml:space="preserve">соответствии со статьей 19.1 Закона Российской Федерации от 21 февраля 1992 года N 2395-1 </w:t>
      </w:r>
      <w:r w:rsidR="0039072D">
        <w:t>«</w:t>
      </w:r>
      <w:r w:rsidRPr="00DC36E0">
        <w:t>О недрах</w:t>
      </w:r>
      <w:r w:rsidR="0039072D">
        <w:t>»</w:t>
      </w:r>
      <w:r w:rsidRPr="00DC36E0">
        <w:t>).</w:t>
      </w:r>
    </w:p>
    <w:p w14:paraId="105F0025" w14:textId="5D5E0D1E" w:rsidR="00725ED7" w:rsidRPr="00DC36E0" w:rsidRDefault="00725ED7" w:rsidP="00DC36E0">
      <w:pPr>
        <w:ind w:firstLine="567"/>
        <w:jc w:val="both"/>
      </w:pPr>
      <w:r w:rsidRPr="00DC36E0">
        <w:t xml:space="preserve"> Перечень водных объектов применительно к которым в </w:t>
      </w:r>
      <w:r w:rsidR="00B16EC9" w:rsidRPr="00DC36E0">
        <w:t>Генеральн</w:t>
      </w:r>
      <w:r w:rsidRPr="00DC36E0">
        <w:t xml:space="preserve">ом плане </w:t>
      </w:r>
      <w:r w:rsidR="0039072D">
        <w:t>городского округа Баксан</w:t>
      </w:r>
      <w:r w:rsidRPr="00DC36E0">
        <w:t xml:space="preserve"> отображены водоохранные зоны, а также параметры этих зон указаны в пункте </w:t>
      </w:r>
      <w:r w:rsidRPr="00DC36E0">
        <w:fldChar w:fldCharType="begin"/>
      </w:r>
      <w:r w:rsidRPr="00DC36E0">
        <w:instrText xml:space="preserve"> REF Водные_объекты \r \h </w:instrText>
      </w:r>
      <w:r w:rsidR="008B40FC" w:rsidRPr="00DC36E0">
        <w:instrText xml:space="preserve"> \* MERGEFORMAT </w:instrText>
      </w:r>
      <w:r w:rsidRPr="00DC36E0">
        <w:fldChar w:fldCharType="separate"/>
      </w:r>
      <w:r w:rsidR="0009066A" w:rsidRPr="00DC36E0">
        <w:t>5.8.3</w:t>
      </w:r>
      <w:r w:rsidRPr="00DC36E0">
        <w:fldChar w:fldCharType="end"/>
      </w:r>
      <w:r w:rsidRPr="00DC36E0">
        <w:t xml:space="preserve"> «Водные объекты общего пользования» настоящего тома.</w:t>
      </w:r>
    </w:p>
    <w:p w14:paraId="21BB84A4" w14:textId="77777777" w:rsidR="00725ED7" w:rsidRPr="00DC36E0" w:rsidRDefault="00725ED7" w:rsidP="00DC36E0">
      <w:pPr>
        <w:ind w:firstLine="567"/>
        <w:jc w:val="both"/>
      </w:pPr>
      <w:r w:rsidRPr="00DC36E0">
        <w:t>Прибрежные защитные полосы устанавливаются в соответствии с положениями Водного кодекса Российской Федерации от 03.06.2006 № 74-ФЗ и на основании проектной документации по их установлению.</w:t>
      </w:r>
    </w:p>
    <w:p w14:paraId="31DC5EA5" w14:textId="77777777" w:rsidR="00725ED7" w:rsidRPr="00DC36E0" w:rsidRDefault="00725ED7" w:rsidP="00DC36E0">
      <w:pPr>
        <w:ind w:firstLine="567"/>
        <w:jc w:val="both"/>
      </w:pPr>
      <w:r w:rsidRPr="00DC36E0">
        <w:t>Прибрежная защитная полоса – часть территории водоохранной зоны водного объекта, в том числе внутренних морских вод и территориального моря,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национальным водным законодательством.</w:t>
      </w:r>
    </w:p>
    <w:p w14:paraId="6E27BC53" w14:textId="77777777" w:rsidR="00725ED7" w:rsidRPr="00DC36E0" w:rsidRDefault="00725ED7" w:rsidP="00DC36E0">
      <w:pPr>
        <w:ind w:firstLine="567"/>
        <w:jc w:val="both"/>
      </w:pPr>
      <w:r w:rsidRPr="00DC36E0">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Таким образом, ширина прибрежной защитной полосы должна быть установлена в размере не менее 30 метров.</w:t>
      </w:r>
    </w:p>
    <w:p w14:paraId="62CD7A80" w14:textId="77777777" w:rsidR="001B23C4" w:rsidRPr="00DC36E0" w:rsidRDefault="001B23C4" w:rsidP="00DC36E0">
      <w:pPr>
        <w:ind w:firstLine="567"/>
        <w:jc w:val="both"/>
      </w:pPr>
      <w:r w:rsidRPr="00DC36E0">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200 метров независимо от уклона берега.</w:t>
      </w:r>
    </w:p>
    <w:p w14:paraId="0570BAEF" w14:textId="0C714EF8" w:rsidR="00725ED7" w:rsidRPr="00DC36E0" w:rsidRDefault="00725ED7" w:rsidP="00DC36E0">
      <w:pPr>
        <w:ind w:firstLine="567"/>
        <w:jc w:val="both"/>
      </w:pPr>
      <w:r w:rsidRPr="00DC36E0">
        <w:t xml:space="preserve">В границах прибрежных защитных полос наряду с установленными для водоохранных зон ограничениями запрещаются распашка земель, размещение отвалов размываемых грунтов, выпас сельскохозяйственных животных и организация для них летних лагерей, ванн. Перечень водных объектов применительно к которым в </w:t>
      </w:r>
      <w:r w:rsidR="00B16EC9" w:rsidRPr="00DC36E0">
        <w:t>Генеральн</w:t>
      </w:r>
      <w:r w:rsidRPr="00DC36E0">
        <w:t xml:space="preserve">ом плане </w:t>
      </w:r>
      <w:r w:rsidR="0042288F">
        <w:t>городского округа Баксан</w:t>
      </w:r>
      <w:r w:rsidRPr="00DC36E0">
        <w:t xml:space="preserve"> отображены прибрежные защитные полосы, а также параметры этих полос указаны в пункте «Водные объекты общего пользования» настоящего тома.</w:t>
      </w:r>
    </w:p>
    <w:p w14:paraId="50C02330" w14:textId="77777777" w:rsidR="00725ED7" w:rsidRPr="00DC36E0" w:rsidRDefault="00725ED7" w:rsidP="00DC36E0">
      <w:pPr>
        <w:ind w:firstLine="567"/>
        <w:jc w:val="both"/>
      </w:pPr>
      <w:r w:rsidRPr="00DC36E0">
        <w:t>Береговая полоса водных объектов общего пользования, согласно Водному кодексу Российской Федерации от 03.06.2006 № 74-ФЗ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ручьёв, протяжённость которых от истока до устья не более чем десять километров. Ширина береговой полосы каналов, а также рек и ручьёв, протяжённость которых от истока до устья не более чем десять километров, составляет 5 метров.</w:t>
      </w:r>
    </w:p>
    <w:p w14:paraId="54EFBB77" w14:textId="3447E8A6" w:rsidR="00336D9F" w:rsidRPr="00DC36E0" w:rsidRDefault="00336D9F" w:rsidP="00DC36E0">
      <w:pPr>
        <w:ind w:firstLine="567"/>
        <w:jc w:val="both"/>
      </w:pPr>
      <w:r w:rsidRPr="00DC36E0">
        <w:t xml:space="preserve">Согласно Водному кодексу РФ, ширина водоохранной зоны для реки </w:t>
      </w:r>
      <w:r w:rsidR="00441F3B">
        <w:t>Баксан</w:t>
      </w:r>
      <w:r w:rsidRPr="00DC36E0">
        <w:t xml:space="preserve"> составляет 200 м</w:t>
      </w:r>
      <w:r w:rsidR="00441F3B">
        <w:t>.</w:t>
      </w:r>
    </w:p>
    <w:p w14:paraId="7612C366" w14:textId="48FAD6DA" w:rsidR="00725ED7" w:rsidRPr="00DC36E0" w:rsidRDefault="00725ED7" w:rsidP="00DC36E0">
      <w:pPr>
        <w:ind w:firstLine="567"/>
        <w:jc w:val="both"/>
      </w:pPr>
      <w:r w:rsidRPr="00DC36E0">
        <w:t xml:space="preserve">Перечень водных объектов применительно к которым в </w:t>
      </w:r>
      <w:r w:rsidR="00B16EC9" w:rsidRPr="00DC36E0">
        <w:t>Генеральн</w:t>
      </w:r>
      <w:r w:rsidRPr="00DC36E0">
        <w:t xml:space="preserve">ом </w:t>
      </w:r>
      <w:r w:rsidR="00441F3B">
        <w:t>городского округа Баксан</w:t>
      </w:r>
      <w:r w:rsidRPr="00DC36E0">
        <w:t xml:space="preserve"> отображены береговые полосы водных объектов, а также параметры этих полос указаны в пункте «Водные объекты общего пользования» настоящего тома.</w:t>
      </w:r>
    </w:p>
    <w:p w14:paraId="48DF0D86" w14:textId="77777777" w:rsidR="00725ED7" w:rsidRPr="00DC36E0" w:rsidRDefault="00725ED7" w:rsidP="00DC36E0">
      <w:pPr>
        <w:ind w:firstLine="567"/>
        <w:jc w:val="both"/>
      </w:pPr>
      <w:r w:rsidRPr="00DC36E0">
        <w:t>Зоны затопления и подтопления. Границы зон затопления, подтопления устанавливаются в отношении территорий в соответствии с требованиями Постановления Правительства Российской Федерации от 18.04.2014 № 360 «О зонах затопления, подтопления».</w:t>
      </w:r>
    </w:p>
    <w:p w14:paraId="3016B60E" w14:textId="77777777" w:rsidR="00725ED7" w:rsidRPr="00DC36E0" w:rsidRDefault="00725ED7" w:rsidP="00DC36E0">
      <w:pPr>
        <w:ind w:firstLine="567"/>
        <w:jc w:val="both"/>
      </w:pPr>
      <w:r w:rsidRPr="00DC36E0">
        <w:t xml:space="preserve">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w:t>
      </w:r>
      <w:r w:rsidRPr="00DC36E0">
        <w:lastRenderedPageBreak/>
        <w:t>таких зон в системе координат, установленной для ведения Единого государственного реестра недвижимости.</w:t>
      </w:r>
    </w:p>
    <w:p w14:paraId="77E28416" w14:textId="77777777" w:rsidR="00725ED7" w:rsidRPr="00DC36E0" w:rsidRDefault="00725ED7" w:rsidP="00DC36E0">
      <w:pPr>
        <w:ind w:firstLine="567"/>
        <w:jc w:val="both"/>
      </w:pPr>
      <w:r w:rsidRPr="00DC36E0">
        <w:rPr>
          <w:b/>
          <w:bCs/>
        </w:rPr>
        <w:t>Зоны санитарной охраны источников питьевого и хозяйственно-бытового водоснабжения.</w:t>
      </w:r>
      <w:r w:rsidRPr="00DC36E0">
        <w:t xml:space="preserve">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 определены Постановлением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47F2309C" w14:textId="77777777" w:rsidR="00725ED7" w:rsidRPr="00DC36E0" w:rsidRDefault="00725ED7" w:rsidP="00DC36E0">
      <w:pPr>
        <w:ind w:firstLine="567"/>
        <w:jc w:val="both"/>
      </w:pPr>
      <w:r w:rsidRPr="00DC36E0">
        <w:t>Соблюдение санитарных правил является обязательным для граждан, индивидуальных предпринимателей и юридических лиц.</w:t>
      </w:r>
    </w:p>
    <w:p w14:paraId="313FAAD0" w14:textId="77777777" w:rsidR="00725ED7" w:rsidRPr="00DC36E0" w:rsidRDefault="00725ED7" w:rsidP="00DC36E0">
      <w:pPr>
        <w:ind w:firstLine="567"/>
        <w:jc w:val="both"/>
      </w:pPr>
      <w:r w:rsidRPr="00DC36E0">
        <w:t>ЗCO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7288B4BE" w14:textId="36430E9B" w:rsidR="00725ED7" w:rsidRPr="00DC36E0" w:rsidRDefault="00725ED7" w:rsidP="00DC36E0">
      <w:pPr>
        <w:ind w:firstLine="567"/>
        <w:jc w:val="both"/>
      </w:pPr>
      <w:r w:rsidRPr="00DC36E0">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w:t>
      </w:r>
      <w:r w:rsidR="00645088" w:rsidRPr="00DC36E0">
        <w:t>–</w:t>
      </w:r>
      <w:r w:rsidRPr="00DC36E0">
        <w:t xml:space="preserve">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018ACC4C" w14:textId="77777777" w:rsidR="00725ED7" w:rsidRPr="00DC36E0" w:rsidRDefault="00725ED7" w:rsidP="00DC36E0">
      <w:pPr>
        <w:ind w:firstLine="567"/>
        <w:jc w:val="both"/>
      </w:pPr>
      <w:r w:rsidRPr="00DC36E0">
        <w:t>Санитарная охрана водоводов обеспечивается санитарно-защитной полосой.</w:t>
      </w:r>
    </w:p>
    <w:p w14:paraId="44CC290B" w14:textId="77777777" w:rsidR="00725ED7" w:rsidRPr="00DC36E0" w:rsidRDefault="00725ED7" w:rsidP="00DC36E0">
      <w:pPr>
        <w:ind w:firstLine="567"/>
        <w:jc w:val="both"/>
      </w:pPr>
      <w:r w:rsidRPr="00DC36E0">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29B7FCD2" w14:textId="77777777" w:rsidR="00725ED7" w:rsidRPr="00DC36E0" w:rsidRDefault="00725ED7" w:rsidP="00DC36E0">
      <w:pPr>
        <w:ind w:firstLine="709"/>
        <w:jc w:val="both"/>
      </w:pPr>
      <w:r w:rsidRPr="00DC36E0">
        <w:t>Защита водозабора в пределах ЗСО реализуется, в первую очередь, с помощью системы ограничений и запрещений некоторых видов хозяйственной деятельности и использования территорий. При необходимости проводятся технические мероприятия: вынос существующих зданий и коммуникаций, устройство канализации, очистных сооружений, специальных противофильтрационных экранов и т.д.</w:t>
      </w:r>
    </w:p>
    <w:p w14:paraId="26296892" w14:textId="77777777" w:rsidR="00725ED7" w:rsidRPr="00DC36E0" w:rsidRDefault="00725ED7" w:rsidP="00DC36E0">
      <w:pPr>
        <w:ind w:firstLine="709"/>
        <w:jc w:val="both"/>
      </w:pPr>
      <w:r w:rsidRPr="00DC36E0">
        <w:t>Основные стандартные мероприятия по содержанию зон санитарной охраны водозабора, согласно требованиям, СанПиН 2.1.4 1110-02 приведены в таблице.</w:t>
      </w:r>
    </w:p>
    <w:p w14:paraId="1D9D75EB" w14:textId="77777777" w:rsidR="00725ED7" w:rsidRPr="00DC36E0" w:rsidRDefault="00725ED7" w:rsidP="00DC36E0">
      <w:pPr>
        <w:ind w:firstLine="709"/>
        <w:jc w:val="both"/>
      </w:pPr>
    </w:p>
    <w:p w14:paraId="19501C43" w14:textId="73C0ACE5" w:rsidR="008264EF" w:rsidRPr="00DC36E0" w:rsidRDefault="008264EF"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Pr="00DC36E0">
        <w:rPr>
          <w:noProof/>
        </w:rPr>
        <w:t>6.1.1</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Pr="00DC36E0">
        <w:rPr>
          <w:noProof/>
        </w:rPr>
        <w:t>1</w:t>
      </w:r>
      <w:r w:rsidR="00100A3A">
        <w:rPr>
          <w:noProof/>
        </w:rPr>
        <w:fldChar w:fldCharType="end"/>
      </w:r>
    </w:p>
    <w:p w14:paraId="6569DD73" w14:textId="77777777" w:rsidR="00725ED7" w:rsidRPr="00DC36E0" w:rsidRDefault="00725ED7" w:rsidP="00DC36E0">
      <w:pPr>
        <w:jc w:val="center"/>
      </w:pPr>
      <w:r w:rsidRPr="00DC36E0">
        <w:t>Мероприятия по содержанию зон санитарной охраны водозаборов согласно требованиям СанПин 2.1.4.1110-02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6481"/>
        <w:gridCol w:w="692"/>
        <w:gridCol w:w="692"/>
        <w:gridCol w:w="658"/>
      </w:tblGrid>
      <w:tr w:rsidR="00DC36E0" w:rsidRPr="00DC36E0" w14:paraId="3CF9A0E8" w14:textId="77777777" w:rsidTr="00645088">
        <w:trPr>
          <w:jc w:val="center"/>
        </w:trPr>
        <w:tc>
          <w:tcPr>
            <w:tcW w:w="1048" w:type="dxa"/>
            <w:vMerge w:val="restart"/>
            <w:vAlign w:val="center"/>
          </w:tcPr>
          <w:p w14:paraId="29615EEB" w14:textId="77777777" w:rsidR="00725ED7" w:rsidRPr="00DC36E0" w:rsidRDefault="00725ED7" w:rsidP="00DC36E0">
            <w:pPr>
              <w:jc w:val="center"/>
              <w:rPr>
                <w:sz w:val="20"/>
                <w:szCs w:val="20"/>
              </w:rPr>
            </w:pPr>
            <w:r w:rsidRPr="00DC36E0">
              <w:rPr>
                <w:sz w:val="20"/>
                <w:szCs w:val="20"/>
              </w:rPr>
              <w:t>№№</w:t>
            </w:r>
          </w:p>
          <w:p w14:paraId="1783248E" w14:textId="77777777" w:rsidR="00725ED7" w:rsidRPr="00DC36E0" w:rsidRDefault="00725ED7" w:rsidP="00DC36E0">
            <w:pPr>
              <w:jc w:val="center"/>
              <w:rPr>
                <w:sz w:val="20"/>
                <w:szCs w:val="20"/>
              </w:rPr>
            </w:pPr>
            <w:r w:rsidRPr="00DC36E0">
              <w:rPr>
                <w:sz w:val="20"/>
                <w:szCs w:val="20"/>
              </w:rPr>
              <w:t>пунктов</w:t>
            </w:r>
          </w:p>
          <w:p w14:paraId="1D1E247E" w14:textId="77777777" w:rsidR="00725ED7" w:rsidRPr="00DC36E0" w:rsidRDefault="00725ED7" w:rsidP="00DC36E0">
            <w:pPr>
              <w:jc w:val="center"/>
              <w:rPr>
                <w:sz w:val="20"/>
                <w:szCs w:val="20"/>
              </w:rPr>
            </w:pPr>
            <w:r w:rsidRPr="00DC36E0">
              <w:rPr>
                <w:sz w:val="20"/>
                <w:szCs w:val="20"/>
              </w:rPr>
              <w:t>СанПин</w:t>
            </w:r>
          </w:p>
        </w:tc>
        <w:tc>
          <w:tcPr>
            <w:tcW w:w="6481" w:type="dxa"/>
            <w:vMerge w:val="restart"/>
            <w:vAlign w:val="center"/>
          </w:tcPr>
          <w:p w14:paraId="286AC580" w14:textId="77777777" w:rsidR="00725ED7" w:rsidRPr="00DC36E0" w:rsidRDefault="00725ED7" w:rsidP="00DC36E0">
            <w:pPr>
              <w:jc w:val="center"/>
              <w:rPr>
                <w:sz w:val="20"/>
                <w:szCs w:val="20"/>
              </w:rPr>
            </w:pPr>
            <w:r w:rsidRPr="00DC36E0">
              <w:rPr>
                <w:sz w:val="20"/>
                <w:szCs w:val="20"/>
              </w:rPr>
              <w:t>Мероприятия по содержанию ЗСО</w:t>
            </w:r>
          </w:p>
        </w:tc>
        <w:tc>
          <w:tcPr>
            <w:tcW w:w="2042" w:type="dxa"/>
            <w:gridSpan w:val="3"/>
            <w:vAlign w:val="center"/>
          </w:tcPr>
          <w:p w14:paraId="23277D2B" w14:textId="77777777" w:rsidR="00725ED7" w:rsidRPr="00DC36E0" w:rsidRDefault="00725ED7" w:rsidP="00DC36E0">
            <w:pPr>
              <w:jc w:val="center"/>
              <w:rPr>
                <w:sz w:val="20"/>
                <w:szCs w:val="20"/>
              </w:rPr>
            </w:pPr>
            <w:r w:rsidRPr="00DC36E0">
              <w:rPr>
                <w:sz w:val="20"/>
                <w:szCs w:val="20"/>
              </w:rPr>
              <w:t>Пояса ЗСО</w:t>
            </w:r>
          </w:p>
        </w:tc>
      </w:tr>
      <w:tr w:rsidR="00DC36E0" w:rsidRPr="00DC36E0" w14:paraId="4FFB9F88" w14:textId="77777777" w:rsidTr="00645088">
        <w:trPr>
          <w:jc w:val="center"/>
        </w:trPr>
        <w:tc>
          <w:tcPr>
            <w:tcW w:w="1048" w:type="dxa"/>
            <w:vMerge/>
            <w:vAlign w:val="center"/>
          </w:tcPr>
          <w:p w14:paraId="4F9EA64B" w14:textId="77777777" w:rsidR="00725ED7" w:rsidRPr="00DC36E0" w:rsidRDefault="00725ED7" w:rsidP="00DC36E0">
            <w:pPr>
              <w:jc w:val="center"/>
              <w:rPr>
                <w:sz w:val="20"/>
                <w:szCs w:val="20"/>
              </w:rPr>
            </w:pPr>
          </w:p>
        </w:tc>
        <w:tc>
          <w:tcPr>
            <w:tcW w:w="6481" w:type="dxa"/>
            <w:vMerge/>
            <w:vAlign w:val="center"/>
          </w:tcPr>
          <w:p w14:paraId="145E6610" w14:textId="77777777" w:rsidR="00725ED7" w:rsidRPr="00DC36E0" w:rsidRDefault="00725ED7" w:rsidP="00DC36E0">
            <w:pPr>
              <w:jc w:val="center"/>
              <w:rPr>
                <w:sz w:val="20"/>
                <w:szCs w:val="20"/>
              </w:rPr>
            </w:pPr>
          </w:p>
        </w:tc>
        <w:tc>
          <w:tcPr>
            <w:tcW w:w="692" w:type="dxa"/>
            <w:vAlign w:val="center"/>
          </w:tcPr>
          <w:p w14:paraId="047E2CFD" w14:textId="77777777" w:rsidR="00725ED7" w:rsidRPr="00DC36E0" w:rsidRDefault="00725ED7" w:rsidP="00DC36E0">
            <w:pPr>
              <w:jc w:val="center"/>
              <w:rPr>
                <w:sz w:val="20"/>
                <w:szCs w:val="20"/>
                <w:lang w:val="en-US"/>
              </w:rPr>
            </w:pPr>
            <w:r w:rsidRPr="00DC36E0">
              <w:rPr>
                <w:sz w:val="20"/>
                <w:szCs w:val="20"/>
                <w:lang w:val="en-US"/>
              </w:rPr>
              <w:t>I</w:t>
            </w:r>
          </w:p>
        </w:tc>
        <w:tc>
          <w:tcPr>
            <w:tcW w:w="692" w:type="dxa"/>
            <w:vAlign w:val="center"/>
          </w:tcPr>
          <w:p w14:paraId="779089B9" w14:textId="77777777" w:rsidR="00725ED7" w:rsidRPr="00DC36E0" w:rsidRDefault="00725ED7" w:rsidP="00DC36E0">
            <w:pPr>
              <w:jc w:val="center"/>
              <w:rPr>
                <w:sz w:val="20"/>
                <w:szCs w:val="20"/>
                <w:lang w:val="en-US"/>
              </w:rPr>
            </w:pPr>
            <w:r w:rsidRPr="00DC36E0">
              <w:rPr>
                <w:sz w:val="20"/>
                <w:szCs w:val="20"/>
                <w:lang w:val="en-US"/>
              </w:rPr>
              <w:t>II</w:t>
            </w:r>
          </w:p>
        </w:tc>
        <w:tc>
          <w:tcPr>
            <w:tcW w:w="658" w:type="dxa"/>
            <w:vAlign w:val="center"/>
          </w:tcPr>
          <w:p w14:paraId="7F0077AA" w14:textId="77777777" w:rsidR="00725ED7" w:rsidRPr="00DC36E0" w:rsidRDefault="00725ED7" w:rsidP="00DC36E0">
            <w:pPr>
              <w:jc w:val="center"/>
              <w:rPr>
                <w:sz w:val="20"/>
                <w:szCs w:val="20"/>
                <w:lang w:val="en-US"/>
              </w:rPr>
            </w:pPr>
            <w:r w:rsidRPr="00DC36E0">
              <w:rPr>
                <w:sz w:val="20"/>
                <w:szCs w:val="20"/>
                <w:lang w:val="en-US"/>
              </w:rPr>
              <w:t>III</w:t>
            </w:r>
          </w:p>
        </w:tc>
      </w:tr>
      <w:tr w:rsidR="00DC36E0" w:rsidRPr="00DC36E0" w14:paraId="79CCF7BD" w14:textId="77777777" w:rsidTr="00645088">
        <w:trPr>
          <w:jc w:val="center"/>
        </w:trPr>
        <w:tc>
          <w:tcPr>
            <w:tcW w:w="1048" w:type="dxa"/>
            <w:vAlign w:val="center"/>
          </w:tcPr>
          <w:p w14:paraId="0323F81B" w14:textId="77777777" w:rsidR="00725ED7" w:rsidRPr="00DC36E0" w:rsidRDefault="00725ED7" w:rsidP="00DC36E0">
            <w:pPr>
              <w:jc w:val="center"/>
              <w:rPr>
                <w:sz w:val="20"/>
                <w:szCs w:val="20"/>
                <w:lang w:val="en-US"/>
              </w:rPr>
            </w:pPr>
            <w:r w:rsidRPr="00DC36E0">
              <w:rPr>
                <w:sz w:val="20"/>
                <w:szCs w:val="20"/>
                <w:lang w:val="en-US"/>
              </w:rPr>
              <w:t>1</w:t>
            </w:r>
          </w:p>
          <w:p w14:paraId="15F1D32B" w14:textId="77777777" w:rsidR="00725ED7" w:rsidRPr="00DC36E0" w:rsidRDefault="00725ED7" w:rsidP="00DC36E0">
            <w:pPr>
              <w:jc w:val="center"/>
              <w:rPr>
                <w:sz w:val="20"/>
                <w:szCs w:val="20"/>
                <w:lang w:val="en-US"/>
              </w:rPr>
            </w:pPr>
            <w:r w:rsidRPr="00DC36E0">
              <w:rPr>
                <w:sz w:val="20"/>
                <w:szCs w:val="20"/>
                <w:lang w:val="en-US"/>
              </w:rPr>
              <w:t>(3</w:t>
            </w:r>
            <w:r w:rsidRPr="00DC36E0">
              <w:rPr>
                <w:sz w:val="20"/>
                <w:szCs w:val="20"/>
              </w:rPr>
              <w:t>.2.1.1</w:t>
            </w:r>
            <w:r w:rsidRPr="00DC36E0">
              <w:rPr>
                <w:sz w:val="20"/>
                <w:szCs w:val="20"/>
                <w:lang w:val="en-US"/>
              </w:rPr>
              <w:t>)</w:t>
            </w:r>
          </w:p>
        </w:tc>
        <w:tc>
          <w:tcPr>
            <w:tcW w:w="6481" w:type="dxa"/>
            <w:vAlign w:val="center"/>
          </w:tcPr>
          <w:p w14:paraId="793EC44E" w14:textId="77777777" w:rsidR="00725ED7" w:rsidRPr="00DC36E0" w:rsidRDefault="00725ED7" w:rsidP="00DC36E0">
            <w:pPr>
              <w:jc w:val="both"/>
              <w:rPr>
                <w:sz w:val="20"/>
                <w:szCs w:val="20"/>
              </w:rPr>
            </w:pPr>
            <w:r w:rsidRPr="00DC36E0">
              <w:rPr>
                <w:sz w:val="20"/>
                <w:szCs w:val="20"/>
              </w:rPr>
              <w:t>Территория планируется для отвода поверхностного стока за её пределы, озеленяется, ограждается и обеспечивается охраной. Дорожки к сооружениям оборудуются твёрдым покрытием.</w:t>
            </w:r>
          </w:p>
        </w:tc>
        <w:tc>
          <w:tcPr>
            <w:tcW w:w="692" w:type="dxa"/>
            <w:vAlign w:val="center"/>
          </w:tcPr>
          <w:p w14:paraId="77FDD134" w14:textId="77777777" w:rsidR="00725ED7" w:rsidRPr="00DC36E0" w:rsidRDefault="00725ED7" w:rsidP="00DC36E0">
            <w:pPr>
              <w:jc w:val="center"/>
              <w:rPr>
                <w:sz w:val="20"/>
                <w:szCs w:val="20"/>
              </w:rPr>
            </w:pPr>
            <w:r w:rsidRPr="00DC36E0">
              <w:rPr>
                <w:sz w:val="20"/>
                <w:szCs w:val="20"/>
              </w:rPr>
              <w:t>+</w:t>
            </w:r>
          </w:p>
        </w:tc>
        <w:tc>
          <w:tcPr>
            <w:tcW w:w="692" w:type="dxa"/>
            <w:vAlign w:val="center"/>
          </w:tcPr>
          <w:p w14:paraId="5F4FB53E" w14:textId="77777777" w:rsidR="00725ED7" w:rsidRPr="00DC36E0" w:rsidRDefault="00725ED7" w:rsidP="00DC36E0">
            <w:pPr>
              <w:jc w:val="center"/>
              <w:rPr>
                <w:sz w:val="20"/>
                <w:szCs w:val="20"/>
              </w:rPr>
            </w:pPr>
            <w:r w:rsidRPr="00DC36E0">
              <w:rPr>
                <w:sz w:val="20"/>
                <w:szCs w:val="20"/>
              </w:rPr>
              <w:t>–</w:t>
            </w:r>
          </w:p>
        </w:tc>
        <w:tc>
          <w:tcPr>
            <w:tcW w:w="658" w:type="dxa"/>
            <w:vAlign w:val="center"/>
          </w:tcPr>
          <w:p w14:paraId="0FE90762" w14:textId="77777777" w:rsidR="00725ED7" w:rsidRPr="00DC36E0" w:rsidRDefault="00725ED7" w:rsidP="00DC36E0">
            <w:pPr>
              <w:jc w:val="center"/>
              <w:rPr>
                <w:sz w:val="20"/>
                <w:szCs w:val="20"/>
              </w:rPr>
            </w:pPr>
            <w:r w:rsidRPr="00DC36E0">
              <w:rPr>
                <w:sz w:val="20"/>
                <w:szCs w:val="20"/>
              </w:rPr>
              <w:t>–</w:t>
            </w:r>
          </w:p>
        </w:tc>
      </w:tr>
      <w:tr w:rsidR="00DC36E0" w:rsidRPr="00DC36E0" w14:paraId="6E844708" w14:textId="77777777" w:rsidTr="00645088">
        <w:trPr>
          <w:jc w:val="center"/>
        </w:trPr>
        <w:tc>
          <w:tcPr>
            <w:tcW w:w="1048" w:type="dxa"/>
            <w:vAlign w:val="center"/>
          </w:tcPr>
          <w:p w14:paraId="47491641" w14:textId="77777777" w:rsidR="00725ED7" w:rsidRPr="00DC36E0" w:rsidRDefault="00725ED7" w:rsidP="00DC36E0">
            <w:pPr>
              <w:jc w:val="center"/>
              <w:rPr>
                <w:sz w:val="20"/>
                <w:szCs w:val="20"/>
              </w:rPr>
            </w:pPr>
            <w:r w:rsidRPr="00DC36E0">
              <w:rPr>
                <w:sz w:val="20"/>
                <w:szCs w:val="20"/>
              </w:rPr>
              <w:t>2</w:t>
            </w:r>
          </w:p>
          <w:p w14:paraId="59E79A8C" w14:textId="77777777" w:rsidR="00725ED7" w:rsidRPr="00DC36E0" w:rsidRDefault="00725ED7" w:rsidP="00DC36E0">
            <w:pPr>
              <w:jc w:val="center"/>
              <w:rPr>
                <w:sz w:val="20"/>
                <w:szCs w:val="20"/>
              </w:rPr>
            </w:pPr>
            <w:r w:rsidRPr="00DC36E0">
              <w:rPr>
                <w:sz w:val="20"/>
                <w:szCs w:val="20"/>
              </w:rPr>
              <w:t>(3.2.1.2)</w:t>
            </w:r>
          </w:p>
        </w:tc>
        <w:tc>
          <w:tcPr>
            <w:tcW w:w="6481" w:type="dxa"/>
          </w:tcPr>
          <w:p w14:paraId="2520CC05" w14:textId="77777777" w:rsidR="00725ED7" w:rsidRPr="00DC36E0" w:rsidRDefault="00725ED7" w:rsidP="00DC36E0">
            <w:pPr>
              <w:jc w:val="both"/>
              <w:rPr>
                <w:sz w:val="20"/>
                <w:szCs w:val="20"/>
              </w:rPr>
            </w:pPr>
            <w:r w:rsidRPr="00DC36E0">
              <w:rPr>
                <w:sz w:val="20"/>
                <w:szCs w:val="20"/>
              </w:rPr>
              <w:t>Запрещается посадка высокоствольных деревьев, все виды строительства, не имеющие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tc>
        <w:tc>
          <w:tcPr>
            <w:tcW w:w="692" w:type="dxa"/>
            <w:vAlign w:val="center"/>
          </w:tcPr>
          <w:p w14:paraId="763FA984" w14:textId="77777777" w:rsidR="00725ED7" w:rsidRPr="00DC36E0" w:rsidRDefault="00725ED7" w:rsidP="00DC36E0">
            <w:pPr>
              <w:jc w:val="center"/>
              <w:rPr>
                <w:sz w:val="20"/>
                <w:szCs w:val="20"/>
              </w:rPr>
            </w:pPr>
            <w:r w:rsidRPr="00DC36E0">
              <w:rPr>
                <w:sz w:val="20"/>
                <w:szCs w:val="20"/>
              </w:rPr>
              <w:t>+</w:t>
            </w:r>
          </w:p>
        </w:tc>
        <w:tc>
          <w:tcPr>
            <w:tcW w:w="692" w:type="dxa"/>
            <w:vAlign w:val="center"/>
          </w:tcPr>
          <w:p w14:paraId="035714A8" w14:textId="77777777" w:rsidR="00725ED7" w:rsidRPr="00DC36E0" w:rsidRDefault="00725ED7" w:rsidP="00DC36E0">
            <w:pPr>
              <w:jc w:val="center"/>
              <w:rPr>
                <w:sz w:val="20"/>
                <w:szCs w:val="20"/>
              </w:rPr>
            </w:pPr>
            <w:r w:rsidRPr="00DC36E0">
              <w:rPr>
                <w:sz w:val="20"/>
                <w:szCs w:val="20"/>
              </w:rPr>
              <w:t>–</w:t>
            </w:r>
          </w:p>
        </w:tc>
        <w:tc>
          <w:tcPr>
            <w:tcW w:w="658" w:type="dxa"/>
            <w:vAlign w:val="center"/>
          </w:tcPr>
          <w:p w14:paraId="3EC0337E" w14:textId="77777777" w:rsidR="00725ED7" w:rsidRPr="00DC36E0" w:rsidRDefault="00725ED7" w:rsidP="00DC36E0">
            <w:pPr>
              <w:jc w:val="center"/>
              <w:rPr>
                <w:sz w:val="20"/>
                <w:szCs w:val="20"/>
              </w:rPr>
            </w:pPr>
            <w:r w:rsidRPr="00DC36E0">
              <w:rPr>
                <w:sz w:val="20"/>
                <w:szCs w:val="20"/>
              </w:rPr>
              <w:t>–</w:t>
            </w:r>
          </w:p>
        </w:tc>
      </w:tr>
      <w:tr w:rsidR="00DC36E0" w:rsidRPr="00DC36E0" w14:paraId="43DB34A8" w14:textId="77777777" w:rsidTr="00645088">
        <w:trPr>
          <w:jc w:val="center"/>
        </w:trPr>
        <w:tc>
          <w:tcPr>
            <w:tcW w:w="1048" w:type="dxa"/>
            <w:vAlign w:val="center"/>
          </w:tcPr>
          <w:p w14:paraId="63A5EB13" w14:textId="77777777" w:rsidR="00725ED7" w:rsidRPr="00DC36E0" w:rsidRDefault="00725ED7" w:rsidP="00DC36E0">
            <w:pPr>
              <w:jc w:val="center"/>
              <w:rPr>
                <w:sz w:val="20"/>
                <w:szCs w:val="20"/>
              </w:rPr>
            </w:pPr>
            <w:r w:rsidRPr="00DC36E0">
              <w:rPr>
                <w:sz w:val="20"/>
                <w:szCs w:val="20"/>
              </w:rPr>
              <w:t>3</w:t>
            </w:r>
          </w:p>
          <w:p w14:paraId="6F382AC4" w14:textId="77777777" w:rsidR="00725ED7" w:rsidRPr="00DC36E0" w:rsidRDefault="00725ED7" w:rsidP="00DC36E0">
            <w:pPr>
              <w:jc w:val="center"/>
              <w:rPr>
                <w:sz w:val="20"/>
                <w:szCs w:val="20"/>
              </w:rPr>
            </w:pPr>
            <w:r w:rsidRPr="00DC36E0">
              <w:rPr>
                <w:sz w:val="20"/>
                <w:szCs w:val="20"/>
              </w:rPr>
              <w:t>(3.2.1.3)</w:t>
            </w:r>
          </w:p>
        </w:tc>
        <w:tc>
          <w:tcPr>
            <w:tcW w:w="6481" w:type="dxa"/>
          </w:tcPr>
          <w:p w14:paraId="58CD8C80" w14:textId="77777777" w:rsidR="00725ED7" w:rsidRPr="00DC36E0" w:rsidRDefault="00725ED7" w:rsidP="00DC36E0">
            <w:pPr>
              <w:jc w:val="both"/>
              <w:rPr>
                <w:sz w:val="20"/>
                <w:szCs w:val="20"/>
              </w:rPr>
            </w:pPr>
            <w:r w:rsidRPr="00DC36E0">
              <w:rPr>
                <w:sz w:val="20"/>
                <w:szCs w:val="20"/>
              </w:rPr>
              <w:t>Здания оборудуются канализацией с отведением сточных вод в ближайшую систему бытовой или производственной канализации ил на местные станции очистных сооружений, расположенные за пределами первого пояса ЗСО, с учётом санитарного режима второго пояса.</w:t>
            </w:r>
          </w:p>
        </w:tc>
        <w:tc>
          <w:tcPr>
            <w:tcW w:w="692" w:type="dxa"/>
            <w:vAlign w:val="center"/>
          </w:tcPr>
          <w:p w14:paraId="6093E889" w14:textId="77777777" w:rsidR="00725ED7" w:rsidRPr="00DC36E0" w:rsidRDefault="00725ED7" w:rsidP="00DC36E0">
            <w:pPr>
              <w:jc w:val="center"/>
              <w:rPr>
                <w:sz w:val="20"/>
                <w:szCs w:val="20"/>
              </w:rPr>
            </w:pPr>
            <w:r w:rsidRPr="00DC36E0">
              <w:rPr>
                <w:sz w:val="20"/>
                <w:szCs w:val="20"/>
              </w:rPr>
              <w:t>+</w:t>
            </w:r>
          </w:p>
        </w:tc>
        <w:tc>
          <w:tcPr>
            <w:tcW w:w="692" w:type="dxa"/>
            <w:vAlign w:val="center"/>
          </w:tcPr>
          <w:p w14:paraId="254CA809" w14:textId="77777777" w:rsidR="00725ED7" w:rsidRPr="00DC36E0" w:rsidRDefault="00725ED7" w:rsidP="00DC36E0">
            <w:pPr>
              <w:jc w:val="center"/>
              <w:rPr>
                <w:sz w:val="20"/>
                <w:szCs w:val="20"/>
              </w:rPr>
            </w:pPr>
            <w:r w:rsidRPr="00DC36E0">
              <w:rPr>
                <w:sz w:val="20"/>
                <w:szCs w:val="20"/>
              </w:rPr>
              <w:t>–</w:t>
            </w:r>
          </w:p>
        </w:tc>
        <w:tc>
          <w:tcPr>
            <w:tcW w:w="658" w:type="dxa"/>
            <w:vAlign w:val="center"/>
          </w:tcPr>
          <w:p w14:paraId="08D73A10" w14:textId="77777777" w:rsidR="00725ED7" w:rsidRPr="00DC36E0" w:rsidRDefault="00725ED7" w:rsidP="00DC36E0">
            <w:pPr>
              <w:jc w:val="center"/>
              <w:rPr>
                <w:sz w:val="20"/>
                <w:szCs w:val="20"/>
              </w:rPr>
            </w:pPr>
            <w:r w:rsidRPr="00DC36E0">
              <w:rPr>
                <w:sz w:val="20"/>
                <w:szCs w:val="20"/>
              </w:rPr>
              <w:t>–</w:t>
            </w:r>
          </w:p>
        </w:tc>
      </w:tr>
      <w:tr w:rsidR="00DC36E0" w:rsidRPr="00DC36E0" w14:paraId="7164BC09" w14:textId="77777777" w:rsidTr="00645088">
        <w:trPr>
          <w:jc w:val="center"/>
        </w:trPr>
        <w:tc>
          <w:tcPr>
            <w:tcW w:w="1048" w:type="dxa"/>
            <w:vAlign w:val="center"/>
          </w:tcPr>
          <w:p w14:paraId="4B7FD763" w14:textId="77777777" w:rsidR="00725ED7" w:rsidRPr="00DC36E0" w:rsidRDefault="00725ED7" w:rsidP="00DC36E0">
            <w:pPr>
              <w:jc w:val="center"/>
              <w:rPr>
                <w:sz w:val="20"/>
                <w:szCs w:val="20"/>
              </w:rPr>
            </w:pPr>
            <w:r w:rsidRPr="00DC36E0">
              <w:rPr>
                <w:sz w:val="20"/>
                <w:szCs w:val="20"/>
              </w:rPr>
              <w:t>4</w:t>
            </w:r>
          </w:p>
          <w:p w14:paraId="0276E050" w14:textId="77777777" w:rsidR="00725ED7" w:rsidRPr="00DC36E0" w:rsidRDefault="00725ED7" w:rsidP="00DC36E0">
            <w:pPr>
              <w:jc w:val="center"/>
              <w:rPr>
                <w:sz w:val="20"/>
                <w:szCs w:val="20"/>
              </w:rPr>
            </w:pPr>
            <w:r w:rsidRPr="00DC36E0">
              <w:rPr>
                <w:sz w:val="20"/>
                <w:szCs w:val="20"/>
              </w:rPr>
              <w:t>(3.2.1.4)</w:t>
            </w:r>
          </w:p>
        </w:tc>
        <w:tc>
          <w:tcPr>
            <w:tcW w:w="6481" w:type="dxa"/>
          </w:tcPr>
          <w:p w14:paraId="25880D65" w14:textId="77777777" w:rsidR="00725ED7" w:rsidRPr="00DC36E0" w:rsidRDefault="00725ED7" w:rsidP="00DC36E0">
            <w:pPr>
              <w:jc w:val="both"/>
              <w:rPr>
                <w:sz w:val="20"/>
                <w:szCs w:val="20"/>
              </w:rPr>
            </w:pPr>
            <w:r w:rsidRPr="00DC36E0">
              <w:rPr>
                <w:sz w:val="20"/>
                <w:szCs w:val="20"/>
              </w:rPr>
              <w:t xml:space="preserve">Водопроводные сооружения, расположенные в первом поясе ЗСО, оборудуются с учётом предотвращения возможности загрязнения питьевой </w:t>
            </w:r>
            <w:r w:rsidRPr="00DC36E0">
              <w:rPr>
                <w:sz w:val="20"/>
                <w:szCs w:val="20"/>
              </w:rPr>
              <w:lastRenderedPageBreak/>
              <w:t>воды через оголовки и устья скважин, люки и переливные трубы резервуаров и устройства заливки насосов.</w:t>
            </w:r>
          </w:p>
        </w:tc>
        <w:tc>
          <w:tcPr>
            <w:tcW w:w="692" w:type="dxa"/>
            <w:vAlign w:val="center"/>
          </w:tcPr>
          <w:p w14:paraId="6F76953C" w14:textId="77777777" w:rsidR="00725ED7" w:rsidRPr="00DC36E0" w:rsidRDefault="00725ED7" w:rsidP="00DC36E0">
            <w:pPr>
              <w:jc w:val="center"/>
              <w:rPr>
                <w:sz w:val="20"/>
                <w:szCs w:val="20"/>
              </w:rPr>
            </w:pPr>
            <w:r w:rsidRPr="00DC36E0">
              <w:rPr>
                <w:sz w:val="20"/>
                <w:szCs w:val="20"/>
              </w:rPr>
              <w:lastRenderedPageBreak/>
              <w:t>+</w:t>
            </w:r>
          </w:p>
        </w:tc>
        <w:tc>
          <w:tcPr>
            <w:tcW w:w="692" w:type="dxa"/>
            <w:vAlign w:val="center"/>
          </w:tcPr>
          <w:p w14:paraId="334822D2" w14:textId="77777777" w:rsidR="00725ED7" w:rsidRPr="00DC36E0" w:rsidRDefault="00725ED7" w:rsidP="00DC36E0">
            <w:pPr>
              <w:jc w:val="center"/>
              <w:rPr>
                <w:sz w:val="20"/>
                <w:szCs w:val="20"/>
              </w:rPr>
            </w:pPr>
            <w:r w:rsidRPr="00DC36E0">
              <w:rPr>
                <w:sz w:val="20"/>
                <w:szCs w:val="20"/>
              </w:rPr>
              <w:t>–</w:t>
            </w:r>
          </w:p>
        </w:tc>
        <w:tc>
          <w:tcPr>
            <w:tcW w:w="658" w:type="dxa"/>
            <w:vAlign w:val="center"/>
          </w:tcPr>
          <w:p w14:paraId="716CAE39" w14:textId="77777777" w:rsidR="00725ED7" w:rsidRPr="00DC36E0" w:rsidRDefault="00725ED7" w:rsidP="00DC36E0">
            <w:pPr>
              <w:jc w:val="center"/>
              <w:rPr>
                <w:sz w:val="20"/>
                <w:szCs w:val="20"/>
              </w:rPr>
            </w:pPr>
            <w:r w:rsidRPr="00DC36E0">
              <w:rPr>
                <w:sz w:val="20"/>
                <w:szCs w:val="20"/>
              </w:rPr>
              <w:t>–</w:t>
            </w:r>
          </w:p>
        </w:tc>
      </w:tr>
      <w:tr w:rsidR="00DC36E0" w:rsidRPr="00DC36E0" w14:paraId="33D0C2BC" w14:textId="77777777" w:rsidTr="00645088">
        <w:trPr>
          <w:jc w:val="center"/>
        </w:trPr>
        <w:tc>
          <w:tcPr>
            <w:tcW w:w="1048" w:type="dxa"/>
            <w:vAlign w:val="center"/>
          </w:tcPr>
          <w:p w14:paraId="408EA4DF" w14:textId="77777777" w:rsidR="00725ED7" w:rsidRPr="00DC36E0" w:rsidRDefault="00725ED7" w:rsidP="00DC36E0">
            <w:pPr>
              <w:jc w:val="center"/>
              <w:rPr>
                <w:sz w:val="20"/>
                <w:szCs w:val="20"/>
              </w:rPr>
            </w:pPr>
            <w:r w:rsidRPr="00DC36E0">
              <w:rPr>
                <w:sz w:val="20"/>
                <w:szCs w:val="20"/>
              </w:rPr>
              <w:t>5</w:t>
            </w:r>
          </w:p>
          <w:p w14:paraId="3B57E5BD" w14:textId="77777777" w:rsidR="00725ED7" w:rsidRPr="00DC36E0" w:rsidRDefault="00725ED7" w:rsidP="00DC36E0">
            <w:pPr>
              <w:jc w:val="center"/>
              <w:rPr>
                <w:sz w:val="20"/>
                <w:szCs w:val="20"/>
              </w:rPr>
            </w:pPr>
            <w:r w:rsidRPr="00DC36E0">
              <w:rPr>
                <w:sz w:val="20"/>
                <w:szCs w:val="20"/>
              </w:rPr>
              <w:t>(3.2.1.5)</w:t>
            </w:r>
          </w:p>
        </w:tc>
        <w:tc>
          <w:tcPr>
            <w:tcW w:w="6481" w:type="dxa"/>
          </w:tcPr>
          <w:p w14:paraId="36155EA0" w14:textId="77777777" w:rsidR="00725ED7" w:rsidRPr="00DC36E0" w:rsidRDefault="00725ED7" w:rsidP="00DC36E0">
            <w:pPr>
              <w:jc w:val="both"/>
              <w:rPr>
                <w:sz w:val="20"/>
                <w:szCs w:val="20"/>
              </w:rPr>
            </w:pPr>
            <w:r w:rsidRPr="00DC36E0">
              <w:rPr>
                <w:sz w:val="20"/>
                <w:szCs w:val="20"/>
              </w:rPr>
              <w:t>Все водозаборы оборудуются аппаратурой для систематического контроля соответствия фактического дебита при эксплуатации проектной производительности, предусмотренной при его проектировании и обосновании границ ЗСО.</w:t>
            </w:r>
          </w:p>
        </w:tc>
        <w:tc>
          <w:tcPr>
            <w:tcW w:w="692" w:type="dxa"/>
            <w:vAlign w:val="center"/>
          </w:tcPr>
          <w:p w14:paraId="6CDBE73B" w14:textId="77777777" w:rsidR="00725ED7" w:rsidRPr="00DC36E0" w:rsidRDefault="00725ED7" w:rsidP="00DC36E0">
            <w:pPr>
              <w:jc w:val="center"/>
              <w:rPr>
                <w:sz w:val="20"/>
                <w:szCs w:val="20"/>
              </w:rPr>
            </w:pPr>
            <w:r w:rsidRPr="00DC36E0">
              <w:rPr>
                <w:sz w:val="20"/>
                <w:szCs w:val="20"/>
              </w:rPr>
              <w:t>+</w:t>
            </w:r>
          </w:p>
        </w:tc>
        <w:tc>
          <w:tcPr>
            <w:tcW w:w="692" w:type="dxa"/>
            <w:vAlign w:val="center"/>
          </w:tcPr>
          <w:p w14:paraId="4B42AABC" w14:textId="77777777" w:rsidR="00725ED7" w:rsidRPr="00DC36E0" w:rsidRDefault="00725ED7" w:rsidP="00DC36E0">
            <w:pPr>
              <w:jc w:val="center"/>
              <w:rPr>
                <w:sz w:val="20"/>
                <w:szCs w:val="20"/>
              </w:rPr>
            </w:pPr>
            <w:r w:rsidRPr="00DC36E0">
              <w:rPr>
                <w:sz w:val="20"/>
                <w:szCs w:val="20"/>
              </w:rPr>
              <w:t>–</w:t>
            </w:r>
          </w:p>
        </w:tc>
        <w:tc>
          <w:tcPr>
            <w:tcW w:w="658" w:type="dxa"/>
            <w:vAlign w:val="center"/>
          </w:tcPr>
          <w:p w14:paraId="579CC224" w14:textId="77777777" w:rsidR="00725ED7" w:rsidRPr="00DC36E0" w:rsidRDefault="00725ED7" w:rsidP="00DC36E0">
            <w:pPr>
              <w:jc w:val="center"/>
              <w:rPr>
                <w:sz w:val="20"/>
                <w:szCs w:val="20"/>
              </w:rPr>
            </w:pPr>
            <w:r w:rsidRPr="00DC36E0">
              <w:rPr>
                <w:sz w:val="20"/>
                <w:szCs w:val="20"/>
              </w:rPr>
              <w:t>–</w:t>
            </w:r>
          </w:p>
        </w:tc>
      </w:tr>
      <w:tr w:rsidR="00DC36E0" w:rsidRPr="00DC36E0" w14:paraId="04A55A9D" w14:textId="77777777" w:rsidTr="00645088">
        <w:trPr>
          <w:jc w:val="center"/>
        </w:trPr>
        <w:tc>
          <w:tcPr>
            <w:tcW w:w="1048" w:type="dxa"/>
            <w:vAlign w:val="center"/>
          </w:tcPr>
          <w:p w14:paraId="6ACB7019" w14:textId="77777777" w:rsidR="00725ED7" w:rsidRPr="00DC36E0" w:rsidRDefault="00725ED7" w:rsidP="00DC36E0">
            <w:pPr>
              <w:jc w:val="center"/>
              <w:rPr>
                <w:sz w:val="20"/>
                <w:szCs w:val="20"/>
              </w:rPr>
            </w:pPr>
            <w:r w:rsidRPr="00DC36E0">
              <w:rPr>
                <w:sz w:val="20"/>
                <w:szCs w:val="20"/>
              </w:rPr>
              <w:t>6</w:t>
            </w:r>
          </w:p>
          <w:p w14:paraId="19986C11" w14:textId="77777777" w:rsidR="00725ED7" w:rsidRPr="00DC36E0" w:rsidRDefault="00725ED7" w:rsidP="00DC36E0">
            <w:pPr>
              <w:jc w:val="center"/>
              <w:rPr>
                <w:sz w:val="20"/>
                <w:szCs w:val="20"/>
              </w:rPr>
            </w:pPr>
            <w:r w:rsidRPr="00DC36E0">
              <w:rPr>
                <w:sz w:val="20"/>
                <w:szCs w:val="20"/>
              </w:rPr>
              <w:t>(3.2.3.1)</w:t>
            </w:r>
          </w:p>
        </w:tc>
        <w:tc>
          <w:tcPr>
            <w:tcW w:w="6481" w:type="dxa"/>
          </w:tcPr>
          <w:p w14:paraId="07767AC2" w14:textId="77777777" w:rsidR="00725ED7" w:rsidRPr="00DC36E0" w:rsidRDefault="00725ED7" w:rsidP="00DC36E0">
            <w:pPr>
              <w:jc w:val="both"/>
              <w:rPr>
                <w:sz w:val="20"/>
                <w:szCs w:val="20"/>
              </w:rPr>
            </w:pPr>
            <w:r w:rsidRPr="00DC36E0">
              <w:rPr>
                <w:sz w:val="20"/>
                <w:szCs w:val="20"/>
              </w:rPr>
              <w:t>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 применение удобрений и ядохимикатов, рубка леса главного пользования и реконструкции.</w:t>
            </w:r>
          </w:p>
        </w:tc>
        <w:tc>
          <w:tcPr>
            <w:tcW w:w="692" w:type="dxa"/>
            <w:vAlign w:val="center"/>
          </w:tcPr>
          <w:p w14:paraId="675008E4" w14:textId="77777777" w:rsidR="00725ED7" w:rsidRPr="00DC36E0" w:rsidRDefault="00725ED7" w:rsidP="00DC36E0">
            <w:pPr>
              <w:jc w:val="center"/>
              <w:rPr>
                <w:sz w:val="20"/>
                <w:szCs w:val="20"/>
              </w:rPr>
            </w:pPr>
            <w:r w:rsidRPr="00DC36E0">
              <w:rPr>
                <w:sz w:val="20"/>
                <w:szCs w:val="20"/>
              </w:rPr>
              <w:t>+</w:t>
            </w:r>
          </w:p>
        </w:tc>
        <w:tc>
          <w:tcPr>
            <w:tcW w:w="692" w:type="dxa"/>
            <w:vAlign w:val="center"/>
          </w:tcPr>
          <w:p w14:paraId="0471F750" w14:textId="77777777" w:rsidR="00725ED7" w:rsidRPr="00DC36E0" w:rsidRDefault="00725ED7" w:rsidP="00DC36E0">
            <w:pPr>
              <w:jc w:val="center"/>
              <w:rPr>
                <w:sz w:val="20"/>
                <w:szCs w:val="20"/>
              </w:rPr>
            </w:pPr>
            <w:r w:rsidRPr="00DC36E0">
              <w:rPr>
                <w:sz w:val="20"/>
                <w:szCs w:val="20"/>
              </w:rPr>
              <w:t>+</w:t>
            </w:r>
          </w:p>
        </w:tc>
        <w:tc>
          <w:tcPr>
            <w:tcW w:w="658" w:type="dxa"/>
            <w:vAlign w:val="center"/>
          </w:tcPr>
          <w:p w14:paraId="23295B6E" w14:textId="77777777" w:rsidR="00725ED7" w:rsidRPr="00DC36E0" w:rsidRDefault="00725ED7" w:rsidP="00DC36E0">
            <w:pPr>
              <w:jc w:val="center"/>
              <w:rPr>
                <w:sz w:val="20"/>
                <w:szCs w:val="20"/>
              </w:rPr>
            </w:pPr>
            <w:r w:rsidRPr="00DC36E0">
              <w:rPr>
                <w:sz w:val="20"/>
                <w:szCs w:val="20"/>
              </w:rPr>
              <w:t>–</w:t>
            </w:r>
          </w:p>
        </w:tc>
      </w:tr>
      <w:tr w:rsidR="00DC36E0" w:rsidRPr="00DC36E0" w14:paraId="20C8D7AF" w14:textId="77777777" w:rsidTr="00645088">
        <w:trPr>
          <w:jc w:val="center"/>
        </w:trPr>
        <w:tc>
          <w:tcPr>
            <w:tcW w:w="1048" w:type="dxa"/>
            <w:vAlign w:val="center"/>
          </w:tcPr>
          <w:p w14:paraId="5691EFBB" w14:textId="77777777" w:rsidR="00725ED7" w:rsidRPr="00DC36E0" w:rsidRDefault="00725ED7" w:rsidP="00DC36E0">
            <w:pPr>
              <w:jc w:val="center"/>
              <w:rPr>
                <w:sz w:val="20"/>
                <w:szCs w:val="20"/>
              </w:rPr>
            </w:pPr>
            <w:r w:rsidRPr="00DC36E0">
              <w:rPr>
                <w:sz w:val="20"/>
                <w:szCs w:val="20"/>
              </w:rPr>
              <w:t>7</w:t>
            </w:r>
          </w:p>
          <w:p w14:paraId="37A6C9B4" w14:textId="77777777" w:rsidR="00725ED7" w:rsidRPr="00DC36E0" w:rsidRDefault="00725ED7" w:rsidP="00DC36E0">
            <w:pPr>
              <w:jc w:val="center"/>
              <w:rPr>
                <w:sz w:val="20"/>
                <w:szCs w:val="20"/>
              </w:rPr>
            </w:pPr>
            <w:r w:rsidRPr="00DC36E0">
              <w:rPr>
                <w:sz w:val="20"/>
                <w:szCs w:val="20"/>
              </w:rPr>
              <w:t>(3.2.3.2)</w:t>
            </w:r>
          </w:p>
        </w:tc>
        <w:tc>
          <w:tcPr>
            <w:tcW w:w="6481" w:type="dxa"/>
          </w:tcPr>
          <w:p w14:paraId="1494C008" w14:textId="77777777" w:rsidR="00725ED7" w:rsidRPr="00DC36E0" w:rsidRDefault="00725ED7" w:rsidP="00DC36E0">
            <w:pPr>
              <w:jc w:val="both"/>
              <w:rPr>
                <w:sz w:val="20"/>
                <w:szCs w:val="20"/>
              </w:rPr>
            </w:pPr>
            <w:r w:rsidRPr="00DC36E0">
              <w:rPr>
                <w:sz w:val="20"/>
                <w:szCs w:val="20"/>
              </w:rPr>
              <w:t>Выполняется комплекс мероприятий по санитарному благоустройству территорий населённых пунктов и других объектов (оборудование канализацией, устройство водонепроницаемых выгребов, организация отвода поверхностного стока и др.)</w:t>
            </w:r>
          </w:p>
        </w:tc>
        <w:tc>
          <w:tcPr>
            <w:tcW w:w="692" w:type="dxa"/>
            <w:vAlign w:val="center"/>
          </w:tcPr>
          <w:p w14:paraId="2997AAE1" w14:textId="77777777" w:rsidR="00725ED7" w:rsidRPr="00DC36E0" w:rsidRDefault="00725ED7" w:rsidP="00DC36E0">
            <w:pPr>
              <w:jc w:val="center"/>
              <w:rPr>
                <w:sz w:val="20"/>
                <w:szCs w:val="20"/>
              </w:rPr>
            </w:pPr>
            <w:r w:rsidRPr="00DC36E0">
              <w:rPr>
                <w:sz w:val="20"/>
                <w:szCs w:val="20"/>
              </w:rPr>
              <w:t>+</w:t>
            </w:r>
          </w:p>
        </w:tc>
        <w:tc>
          <w:tcPr>
            <w:tcW w:w="692" w:type="dxa"/>
            <w:vAlign w:val="center"/>
          </w:tcPr>
          <w:p w14:paraId="3A834784" w14:textId="77777777" w:rsidR="00725ED7" w:rsidRPr="00DC36E0" w:rsidRDefault="00725ED7" w:rsidP="00DC36E0">
            <w:pPr>
              <w:jc w:val="center"/>
              <w:rPr>
                <w:sz w:val="20"/>
                <w:szCs w:val="20"/>
              </w:rPr>
            </w:pPr>
            <w:r w:rsidRPr="00DC36E0">
              <w:rPr>
                <w:sz w:val="20"/>
                <w:szCs w:val="20"/>
              </w:rPr>
              <w:t>+</w:t>
            </w:r>
          </w:p>
        </w:tc>
        <w:tc>
          <w:tcPr>
            <w:tcW w:w="658" w:type="dxa"/>
            <w:vAlign w:val="center"/>
          </w:tcPr>
          <w:p w14:paraId="595B5B42" w14:textId="77777777" w:rsidR="00725ED7" w:rsidRPr="00DC36E0" w:rsidRDefault="00725ED7" w:rsidP="00DC36E0">
            <w:pPr>
              <w:jc w:val="center"/>
              <w:rPr>
                <w:sz w:val="20"/>
                <w:szCs w:val="20"/>
              </w:rPr>
            </w:pPr>
            <w:r w:rsidRPr="00DC36E0">
              <w:rPr>
                <w:sz w:val="20"/>
                <w:szCs w:val="20"/>
              </w:rPr>
              <w:t>–</w:t>
            </w:r>
          </w:p>
        </w:tc>
      </w:tr>
      <w:tr w:rsidR="00DC36E0" w:rsidRPr="00DC36E0" w14:paraId="66FE6B8C" w14:textId="77777777" w:rsidTr="00645088">
        <w:trPr>
          <w:jc w:val="center"/>
        </w:trPr>
        <w:tc>
          <w:tcPr>
            <w:tcW w:w="1048" w:type="dxa"/>
            <w:vAlign w:val="center"/>
          </w:tcPr>
          <w:p w14:paraId="54070CD8" w14:textId="77777777" w:rsidR="00725ED7" w:rsidRPr="00DC36E0" w:rsidRDefault="00725ED7" w:rsidP="00DC36E0">
            <w:pPr>
              <w:jc w:val="center"/>
              <w:rPr>
                <w:sz w:val="20"/>
                <w:szCs w:val="20"/>
              </w:rPr>
            </w:pPr>
            <w:r w:rsidRPr="00DC36E0">
              <w:rPr>
                <w:sz w:val="20"/>
                <w:szCs w:val="20"/>
              </w:rPr>
              <w:t>8</w:t>
            </w:r>
          </w:p>
          <w:p w14:paraId="2D84A41E" w14:textId="77777777" w:rsidR="00725ED7" w:rsidRPr="00DC36E0" w:rsidRDefault="00725ED7" w:rsidP="00DC36E0">
            <w:pPr>
              <w:jc w:val="center"/>
              <w:rPr>
                <w:sz w:val="20"/>
                <w:szCs w:val="20"/>
              </w:rPr>
            </w:pPr>
            <w:r w:rsidRPr="00DC36E0">
              <w:rPr>
                <w:sz w:val="20"/>
                <w:szCs w:val="20"/>
              </w:rPr>
              <w:t>(3.2.2.1)</w:t>
            </w:r>
          </w:p>
        </w:tc>
        <w:tc>
          <w:tcPr>
            <w:tcW w:w="6481" w:type="dxa"/>
          </w:tcPr>
          <w:p w14:paraId="5498F115" w14:textId="77777777" w:rsidR="00725ED7" w:rsidRPr="00DC36E0" w:rsidRDefault="00725ED7" w:rsidP="00DC36E0">
            <w:pPr>
              <w:jc w:val="both"/>
              <w:rPr>
                <w:sz w:val="20"/>
                <w:szCs w:val="20"/>
              </w:rPr>
            </w:pPr>
            <w:r w:rsidRPr="00DC36E0">
              <w:rPr>
                <w:sz w:val="20"/>
                <w:szCs w:val="20"/>
              </w:rPr>
              <w:t>Выявляются, тампонируются или восстанавливаются все старые, бездействующие, дефектные или неправильно эксплуатируемые скважины, представляющие опасность в части возможности загрязнения водоносных горизонтов.</w:t>
            </w:r>
          </w:p>
        </w:tc>
        <w:tc>
          <w:tcPr>
            <w:tcW w:w="692" w:type="dxa"/>
            <w:vAlign w:val="center"/>
          </w:tcPr>
          <w:p w14:paraId="0A6598D6" w14:textId="77777777" w:rsidR="00725ED7" w:rsidRPr="00DC36E0" w:rsidRDefault="00725ED7" w:rsidP="00DC36E0">
            <w:pPr>
              <w:jc w:val="center"/>
              <w:rPr>
                <w:sz w:val="20"/>
                <w:szCs w:val="20"/>
              </w:rPr>
            </w:pPr>
            <w:r w:rsidRPr="00DC36E0">
              <w:rPr>
                <w:sz w:val="20"/>
                <w:szCs w:val="20"/>
              </w:rPr>
              <w:t>+</w:t>
            </w:r>
          </w:p>
        </w:tc>
        <w:tc>
          <w:tcPr>
            <w:tcW w:w="692" w:type="dxa"/>
            <w:vAlign w:val="center"/>
          </w:tcPr>
          <w:p w14:paraId="76A4F3EC" w14:textId="77777777" w:rsidR="00725ED7" w:rsidRPr="00DC36E0" w:rsidRDefault="00725ED7" w:rsidP="00DC36E0">
            <w:pPr>
              <w:jc w:val="center"/>
              <w:rPr>
                <w:sz w:val="20"/>
                <w:szCs w:val="20"/>
              </w:rPr>
            </w:pPr>
            <w:r w:rsidRPr="00DC36E0">
              <w:rPr>
                <w:sz w:val="20"/>
                <w:szCs w:val="20"/>
              </w:rPr>
              <w:t>+</w:t>
            </w:r>
          </w:p>
        </w:tc>
        <w:tc>
          <w:tcPr>
            <w:tcW w:w="658" w:type="dxa"/>
            <w:vAlign w:val="center"/>
          </w:tcPr>
          <w:p w14:paraId="312EAF0E" w14:textId="77777777" w:rsidR="00725ED7" w:rsidRPr="00DC36E0" w:rsidRDefault="00725ED7" w:rsidP="00DC36E0">
            <w:pPr>
              <w:jc w:val="center"/>
              <w:rPr>
                <w:sz w:val="20"/>
                <w:szCs w:val="20"/>
              </w:rPr>
            </w:pPr>
            <w:r w:rsidRPr="00DC36E0">
              <w:rPr>
                <w:sz w:val="20"/>
                <w:szCs w:val="20"/>
              </w:rPr>
              <w:t>+</w:t>
            </w:r>
          </w:p>
        </w:tc>
      </w:tr>
      <w:tr w:rsidR="00DC36E0" w:rsidRPr="00DC36E0" w14:paraId="0E1D47A9" w14:textId="77777777" w:rsidTr="00645088">
        <w:trPr>
          <w:jc w:val="center"/>
        </w:trPr>
        <w:tc>
          <w:tcPr>
            <w:tcW w:w="1048" w:type="dxa"/>
            <w:vAlign w:val="center"/>
          </w:tcPr>
          <w:p w14:paraId="4970D44B" w14:textId="77777777" w:rsidR="00725ED7" w:rsidRPr="00DC36E0" w:rsidRDefault="00725ED7" w:rsidP="00DC36E0">
            <w:pPr>
              <w:jc w:val="center"/>
              <w:rPr>
                <w:sz w:val="20"/>
                <w:szCs w:val="20"/>
              </w:rPr>
            </w:pPr>
            <w:r w:rsidRPr="00DC36E0">
              <w:rPr>
                <w:sz w:val="20"/>
                <w:szCs w:val="20"/>
              </w:rPr>
              <w:t>9</w:t>
            </w:r>
          </w:p>
          <w:p w14:paraId="088D1372" w14:textId="77777777" w:rsidR="00725ED7" w:rsidRPr="00DC36E0" w:rsidRDefault="00725ED7" w:rsidP="00DC36E0">
            <w:pPr>
              <w:jc w:val="center"/>
              <w:rPr>
                <w:sz w:val="20"/>
                <w:szCs w:val="20"/>
              </w:rPr>
            </w:pPr>
            <w:r w:rsidRPr="00DC36E0">
              <w:rPr>
                <w:sz w:val="20"/>
                <w:szCs w:val="20"/>
              </w:rPr>
              <w:t>(3.2.2.2)</w:t>
            </w:r>
          </w:p>
        </w:tc>
        <w:tc>
          <w:tcPr>
            <w:tcW w:w="6481" w:type="dxa"/>
          </w:tcPr>
          <w:p w14:paraId="272FB9DB" w14:textId="77777777" w:rsidR="00725ED7" w:rsidRPr="00DC36E0" w:rsidRDefault="00725ED7" w:rsidP="00DC36E0">
            <w:pPr>
              <w:jc w:val="both"/>
              <w:rPr>
                <w:sz w:val="20"/>
                <w:szCs w:val="20"/>
              </w:rPr>
            </w:pPr>
            <w:r w:rsidRPr="00DC36E0">
              <w:rPr>
                <w:sz w:val="20"/>
                <w:szCs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tc>
        <w:tc>
          <w:tcPr>
            <w:tcW w:w="692" w:type="dxa"/>
            <w:vAlign w:val="center"/>
          </w:tcPr>
          <w:p w14:paraId="6CF9DE4C" w14:textId="77777777" w:rsidR="00725ED7" w:rsidRPr="00DC36E0" w:rsidRDefault="00725ED7" w:rsidP="00DC36E0">
            <w:pPr>
              <w:jc w:val="center"/>
              <w:rPr>
                <w:sz w:val="20"/>
                <w:szCs w:val="20"/>
              </w:rPr>
            </w:pPr>
            <w:r w:rsidRPr="00DC36E0">
              <w:rPr>
                <w:sz w:val="20"/>
                <w:szCs w:val="20"/>
              </w:rPr>
              <w:t>+</w:t>
            </w:r>
          </w:p>
        </w:tc>
        <w:tc>
          <w:tcPr>
            <w:tcW w:w="692" w:type="dxa"/>
            <w:vAlign w:val="center"/>
          </w:tcPr>
          <w:p w14:paraId="48D1FE59" w14:textId="77777777" w:rsidR="00725ED7" w:rsidRPr="00DC36E0" w:rsidRDefault="00725ED7" w:rsidP="00DC36E0">
            <w:pPr>
              <w:jc w:val="center"/>
              <w:rPr>
                <w:sz w:val="20"/>
                <w:szCs w:val="20"/>
              </w:rPr>
            </w:pPr>
            <w:r w:rsidRPr="00DC36E0">
              <w:rPr>
                <w:sz w:val="20"/>
                <w:szCs w:val="20"/>
              </w:rPr>
              <w:t>+</w:t>
            </w:r>
          </w:p>
        </w:tc>
        <w:tc>
          <w:tcPr>
            <w:tcW w:w="658" w:type="dxa"/>
            <w:vAlign w:val="center"/>
          </w:tcPr>
          <w:p w14:paraId="3B17762C" w14:textId="77777777" w:rsidR="00725ED7" w:rsidRPr="00DC36E0" w:rsidRDefault="00725ED7" w:rsidP="00DC36E0">
            <w:pPr>
              <w:jc w:val="center"/>
              <w:rPr>
                <w:sz w:val="20"/>
                <w:szCs w:val="20"/>
              </w:rPr>
            </w:pPr>
            <w:r w:rsidRPr="00DC36E0">
              <w:rPr>
                <w:sz w:val="20"/>
                <w:szCs w:val="20"/>
              </w:rPr>
              <w:t>+</w:t>
            </w:r>
          </w:p>
        </w:tc>
      </w:tr>
      <w:tr w:rsidR="00DC36E0" w:rsidRPr="00DC36E0" w14:paraId="4CCD3619" w14:textId="77777777" w:rsidTr="00645088">
        <w:trPr>
          <w:jc w:val="center"/>
        </w:trPr>
        <w:tc>
          <w:tcPr>
            <w:tcW w:w="1048" w:type="dxa"/>
            <w:vAlign w:val="center"/>
          </w:tcPr>
          <w:p w14:paraId="1452D16C" w14:textId="77777777" w:rsidR="00725ED7" w:rsidRPr="00DC36E0" w:rsidRDefault="00725ED7" w:rsidP="00DC36E0">
            <w:pPr>
              <w:jc w:val="center"/>
              <w:rPr>
                <w:sz w:val="20"/>
                <w:szCs w:val="20"/>
              </w:rPr>
            </w:pPr>
            <w:r w:rsidRPr="00DC36E0">
              <w:rPr>
                <w:sz w:val="20"/>
                <w:szCs w:val="20"/>
              </w:rPr>
              <w:t>10</w:t>
            </w:r>
          </w:p>
          <w:p w14:paraId="4838EA76" w14:textId="77777777" w:rsidR="00725ED7" w:rsidRPr="00DC36E0" w:rsidRDefault="00725ED7" w:rsidP="00DC36E0">
            <w:pPr>
              <w:jc w:val="center"/>
              <w:rPr>
                <w:sz w:val="20"/>
                <w:szCs w:val="20"/>
              </w:rPr>
            </w:pPr>
            <w:r w:rsidRPr="00DC36E0">
              <w:rPr>
                <w:sz w:val="20"/>
                <w:szCs w:val="20"/>
              </w:rPr>
              <w:t>(3.2.2.3)</w:t>
            </w:r>
          </w:p>
        </w:tc>
        <w:tc>
          <w:tcPr>
            <w:tcW w:w="6481" w:type="dxa"/>
          </w:tcPr>
          <w:p w14:paraId="4A877C9F" w14:textId="77777777" w:rsidR="00725ED7" w:rsidRPr="00DC36E0" w:rsidRDefault="00725ED7" w:rsidP="00DC36E0">
            <w:pPr>
              <w:jc w:val="both"/>
              <w:rPr>
                <w:sz w:val="20"/>
                <w:szCs w:val="20"/>
              </w:rPr>
            </w:pPr>
            <w:r w:rsidRPr="00DC36E0">
              <w:rPr>
                <w:sz w:val="20"/>
                <w:szCs w:val="20"/>
              </w:rPr>
              <w:t>Запрещается закачка отработанных вод в подземные горизонты, подземное складирование твёрдых отходов и разработка недр земли.</w:t>
            </w:r>
          </w:p>
        </w:tc>
        <w:tc>
          <w:tcPr>
            <w:tcW w:w="692" w:type="dxa"/>
            <w:vAlign w:val="center"/>
          </w:tcPr>
          <w:p w14:paraId="4AC4ABBD" w14:textId="77777777" w:rsidR="00725ED7" w:rsidRPr="00DC36E0" w:rsidRDefault="00725ED7" w:rsidP="00DC36E0">
            <w:pPr>
              <w:jc w:val="center"/>
              <w:rPr>
                <w:sz w:val="20"/>
                <w:szCs w:val="20"/>
              </w:rPr>
            </w:pPr>
            <w:r w:rsidRPr="00DC36E0">
              <w:rPr>
                <w:sz w:val="20"/>
                <w:szCs w:val="20"/>
              </w:rPr>
              <w:t>+</w:t>
            </w:r>
          </w:p>
        </w:tc>
        <w:tc>
          <w:tcPr>
            <w:tcW w:w="692" w:type="dxa"/>
            <w:vAlign w:val="center"/>
          </w:tcPr>
          <w:p w14:paraId="75FD528A" w14:textId="77777777" w:rsidR="00725ED7" w:rsidRPr="00DC36E0" w:rsidRDefault="00725ED7" w:rsidP="00DC36E0">
            <w:pPr>
              <w:jc w:val="center"/>
              <w:rPr>
                <w:sz w:val="20"/>
                <w:szCs w:val="20"/>
              </w:rPr>
            </w:pPr>
            <w:r w:rsidRPr="00DC36E0">
              <w:rPr>
                <w:sz w:val="20"/>
                <w:szCs w:val="20"/>
              </w:rPr>
              <w:t>+</w:t>
            </w:r>
          </w:p>
        </w:tc>
        <w:tc>
          <w:tcPr>
            <w:tcW w:w="658" w:type="dxa"/>
            <w:vAlign w:val="center"/>
          </w:tcPr>
          <w:p w14:paraId="12547305" w14:textId="77777777" w:rsidR="00725ED7" w:rsidRPr="00DC36E0" w:rsidRDefault="00725ED7" w:rsidP="00DC36E0">
            <w:pPr>
              <w:jc w:val="center"/>
              <w:rPr>
                <w:sz w:val="20"/>
                <w:szCs w:val="20"/>
              </w:rPr>
            </w:pPr>
            <w:r w:rsidRPr="00DC36E0">
              <w:rPr>
                <w:sz w:val="20"/>
                <w:szCs w:val="20"/>
              </w:rPr>
              <w:t>+</w:t>
            </w:r>
          </w:p>
        </w:tc>
      </w:tr>
      <w:tr w:rsidR="00DC36E0" w:rsidRPr="00DC36E0" w14:paraId="4634E6E2" w14:textId="77777777" w:rsidTr="00645088">
        <w:trPr>
          <w:jc w:val="center"/>
        </w:trPr>
        <w:tc>
          <w:tcPr>
            <w:tcW w:w="1048" w:type="dxa"/>
            <w:vAlign w:val="center"/>
          </w:tcPr>
          <w:p w14:paraId="77A12828" w14:textId="77777777" w:rsidR="00725ED7" w:rsidRPr="00DC36E0" w:rsidRDefault="00725ED7" w:rsidP="00DC36E0">
            <w:pPr>
              <w:jc w:val="center"/>
              <w:rPr>
                <w:sz w:val="20"/>
                <w:szCs w:val="20"/>
              </w:rPr>
            </w:pPr>
            <w:r w:rsidRPr="00DC36E0">
              <w:rPr>
                <w:sz w:val="20"/>
                <w:szCs w:val="20"/>
              </w:rPr>
              <w:t>11</w:t>
            </w:r>
          </w:p>
          <w:p w14:paraId="7C8E86E1" w14:textId="77777777" w:rsidR="00725ED7" w:rsidRPr="00DC36E0" w:rsidRDefault="00725ED7" w:rsidP="00DC36E0">
            <w:pPr>
              <w:jc w:val="center"/>
              <w:rPr>
                <w:sz w:val="20"/>
                <w:szCs w:val="20"/>
              </w:rPr>
            </w:pPr>
            <w:r w:rsidRPr="00DC36E0">
              <w:rPr>
                <w:sz w:val="20"/>
                <w:szCs w:val="20"/>
              </w:rPr>
              <w:t>(3.2.2.4)</w:t>
            </w:r>
          </w:p>
        </w:tc>
        <w:tc>
          <w:tcPr>
            <w:tcW w:w="6481" w:type="dxa"/>
          </w:tcPr>
          <w:p w14:paraId="02D96BCA" w14:textId="77777777" w:rsidR="00725ED7" w:rsidRPr="00DC36E0" w:rsidRDefault="00725ED7" w:rsidP="00DC36E0">
            <w:pPr>
              <w:jc w:val="both"/>
              <w:rPr>
                <w:sz w:val="20"/>
                <w:szCs w:val="20"/>
              </w:rPr>
            </w:pPr>
            <w:r w:rsidRPr="00DC36E0">
              <w:rPr>
                <w:sz w:val="20"/>
                <w:szCs w:val="20"/>
              </w:rPr>
              <w:t>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w:t>
            </w:r>
          </w:p>
        </w:tc>
        <w:tc>
          <w:tcPr>
            <w:tcW w:w="692" w:type="dxa"/>
            <w:vAlign w:val="center"/>
          </w:tcPr>
          <w:p w14:paraId="6A08D635" w14:textId="77777777" w:rsidR="00725ED7" w:rsidRPr="00DC36E0" w:rsidRDefault="00725ED7" w:rsidP="00DC36E0">
            <w:pPr>
              <w:jc w:val="center"/>
              <w:rPr>
                <w:sz w:val="20"/>
                <w:szCs w:val="20"/>
              </w:rPr>
            </w:pPr>
            <w:r w:rsidRPr="00DC36E0">
              <w:rPr>
                <w:sz w:val="20"/>
                <w:szCs w:val="20"/>
              </w:rPr>
              <w:t>+</w:t>
            </w:r>
          </w:p>
        </w:tc>
        <w:tc>
          <w:tcPr>
            <w:tcW w:w="692" w:type="dxa"/>
            <w:vAlign w:val="center"/>
          </w:tcPr>
          <w:p w14:paraId="700EA770" w14:textId="77777777" w:rsidR="00725ED7" w:rsidRPr="00DC36E0" w:rsidRDefault="00725ED7" w:rsidP="00DC36E0">
            <w:pPr>
              <w:jc w:val="center"/>
              <w:rPr>
                <w:sz w:val="20"/>
                <w:szCs w:val="20"/>
              </w:rPr>
            </w:pPr>
            <w:r w:rsidRPr="00DC36E0">
              <w:rPr>
                <w:sz w:val="20"/>
                <w:szCs w:val="20"/>
              </w:rPr>
              <w:t>+</w:t>
            </w:r>
          </w:p>
        </w:tc>
        <w:tc>
          <w:tcPr>
            <w:tcW w:w="658" w:type="dxa"/>
            <w:vAlign w:val="center"/>
          </w:tcPr>
          <w:p w14:paraId="7D3A7203" w14:textId="77777777" w:rsidR="00725ED7" w:rsidRPr="00DC36E0" w:rsidRDefault="00725ED7" w:rsidP="00DC36E0">
            <w:pPr>
              <w:jc w:val="center"/>
              <w:rPr>
                <w:sz w:val="20"/>
                <w:szCs w:val="20"/>
              </w:rPr>
            </w:pPr>
            <w:r w:rsidRPr="00DC36E0">
              <w:rPr>
                <w:sz w:val="20"/>
                <w:szCs w:val="20"/>
              </w:rPr>
              <w:t>+</w:t>
            </w:r>
          </w:p>
        </w:tc>
      </w:tr>
      <w:tr w:rsidR="00725ED7" w:rsidRPr="00DC36E0" w14:paraId="01CA3265" w14:textId="77777777" w:rsidTr="00645088">
        <w:trPr>
          <w:jc w:val="center"/>
        </w:trPr>
        <w:tc>
          <w:tcPr>
            <w:tcW w:w="1048" w:type="dxa"/>
            <w:vAlign w:val="center"/>
          </w:tcPr>
          <w:p w14:paraId="768A4770" w14:textId="77777777" w:rsidR="00725ED7" w:rsidRPr="00DC36E0" w:rsidRDefault="00725ED7" w:rsidP="00DC36E0">
            <w:pPr>
              <w:jc w:val="center"/>
              <w:rPr>
                <w:sz w:val="20"/>
                <w:szCs w:val="20"/>
              </w:rPr>
            </w:pPr>
            <w:r w:rsidRPr="00DC36E0">
              <w:rPr>
                <w:sz w:val="20"/>
                <w:szCs w:val="20"/>
              </w:rPr>
              <w:t>12</w:t>
            </w:r>
          </w:p>
          <w:p w14:paraId="31E37DA3" w14:textId="77777777" w:rsidR="00725ED7" w:rsidRPr="00DC36E0" w:rsidRDefault="00725ED7" w:rsidP="00DC36E0">
            <w:pPr>
              <w:jc w:val="center"/>
              <w:rPr>
                <w:sz w:val="20"/>
                <w:szCs w:val="20"/>
              </w:rPr>
            </w:pPr>
            <w:r w:rsidRPr="00DC36E0">
              <w:rPr>
                <w:sz w:val="20"/>
                <w:szCs w:val="20"/>
              </w:rPr>
              <w:t>(3.2.2.5)</w:t>
            </w:r>
          </w:p>
        </w:tc>
        <w:tc>
          <w:tcPr>
            <w:tcW w:w="6481" w:type="dxa"/>
          </w:tcPr>
          <w:p w14:paraId="7F57AA0E" w14:textId="77777777" w:rsidR="00725ED7" w:rsidRPr="00DC36E0" w:rsidRDefault="00725ED7" w:rsidP="00DC36E0">
            <w:pPr>
              <w:jc w:val="both"/>
              <w:rPr>
                <w:sz w:val="20"/>
                <w:szCs w:val="20"/>
              </w:rPr>
            </w:pPr>
            <w:r w:rsidRPr="00DC36E0">
              <w:rPr>
                <w:sz w:val="20"/>
                <w:szCs w:val="20"/>
              </w:rPr>
              <w:t>Своевременно выполняются необходимые мероприятия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tc>
        <w:tc>
          <w:tcPr>
            <w:tcW w:w="692" w:type="dxa"/>
            <w:vAlign w:val="center"/>
          </w:tcPr>
          <w:p w14:paraId="6123E51A" w14:textId="77777777" w:rsidR="00725ED7" w:rsidRPr="00DC36E0" w:rsidRDefault="00725ED7" w:rsidP="00DC36E0">
            <w:pPr>
              <w:jc w:val="center"/>
              <w:rPr>
                <w:sz w:val="20"/>
                <w:szCs w:val="20"/>
              </w:rPr>
            </w:pPr>
            <w:r w:rsidRPr="00DC36E0">
              <w:rPr>
                <w:sz w:val="20"/>
                <w:szCs w:val="20"/>
              </w:rPr>
              <w:t>+</w:t>
            </w:r>
          </w:p>
        </w:tc>
        <w:tc>
          <w:tcPr>
            <w:tcW w:w="692" w:type="dxa"/>
            <w:vAlign w:val="center"/>
          </w:tcPr>
          <w:p w14:paraId="391906C3" w14:textId="77777777" w:rsidR="00725ED7" w:rsidRPr="00DC36E0" w:rsidRDefault="00725ED7" w:rsidP="00DC36E0">
            <w:pPr>
              <w:jc w:val="center"/>
              <w:rPr>
                <w:sz w:val="20"/>
                <w:szCs w:val="20"/>
              </w:rPr>
            </w:pPr>
            <w:r w:rsidRPr="00DC36E0">
              <w:rPr>
                <w:sz w:val="20"/>
                <w:szCs w:val="20"/>
              </w:rPr>
              <w:t>+</w:t>
            </w:r>
          </w:p>
        </w:tc>
        <w:tc>
          <w:tcPr>
            <w:tcW w:w="658" w:type="dxa"/>
            <w:vAlign w:val="center"/>
          </w:tcPr>
          <w:p w14:paraId="10254B66" w14:textId="77777777" w:rsidR="00725ED7" w:rsidRPr="00DC36E0" w:rsidRDefault="00725ED7" w:rsidP="00DC36E0">
            <w:pPr>
              <w:jc w:val="center"/>
              <w:rPr>
                <w:sz w:val="20"/>
                <w:szCs w:val="20"/>
              </w:rPr>
            </w:pPr>
            <w:r w:rsidRPr="00DC36E0">
              <w:rPr>
                <w:sz w:val="20"/>
                <w:szCs w:val="20"/>
              </w:rPr>
              <w:t>+</w:t>
            </w:r>
          </w:p>
        </w:tc>
      </w:tr>
    </w:tbl>
    <w:p w14:paraId="331E3374" w14:textId="77777777" w:rsidR="00441F3B" w:rsidRDefault="00441F3B" w:rsidP="00DC36E0">
      <w:pPr>
        <w:ind w:firstLine="567"/>
        <w:jc w:val="both"/>
        <w:rPr>
          <w:b/>
          <w:bCs/>
        </w:rPr>
      </w:pPr>
    </w:p>
    <w:p w14:paraId="26627E1A" w14:textId="3E0A7B05" w:rsidR="00725ED7" w:rsidRPr="00DC36E0" w:rsidRDefault="00725ED7" w:rsidP="00DC36E0">
      <w:pPr>
        <w:ind w:firstLine="567"/>
        <w:jc w:val="both"/>
      </w:pPr>
      <w:r w:rsidRPr="00DC36E0">
        <w:rPr>
          <w:b/>
          <w:bCs/>
        </w:rPr>
        <w:t>Охранные зоны пунктов государственной геодезической сети, государственной нивелирной сети и государственной гравиметрической сети</w:t>
      </w:r>
      <w:r w:rsidRPr="00DC36E0">
        <w:t xml:space="preserve"> устанавливаются в соответствии с Постановлением 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 Охранные зоны пунктов устанавливаются для всех пунктов.</w:t>
      </w:r>
    </w:p>
    <w:p w14:paraId="2B8C8523" w14:textId="77777777" w:rsidR="00725ED7" w:rsidRPr="00DC36E0" w:rsidRDefault="00725ED7" w:rsidP="00DC36E0">
      <w:pPr>
        <w:ind w:firstLine="567"/>
        <w:jc w:val="both"/>
      </w:pPr>
      <w:r w:rsidRPr="00DC36E0">
        <w:t>Решение об установлении, изменении или о прекращении существования охранных зон пунктов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 нивелирной сети I класса, нивелирной сети II класса, нивелирной сети III класса, нивелирной сети IV класса, государственной фундаментальной гравиметрической сети, государственной гравиметрической сети 1 класса принимается территориальными органами Федеральной службы государственной регистрации, кадастра и картографии по месту нахождения указанных пунктов.</w:t>
      </w:r>
    </w:p>
    <w:p w14:paraId="48DC5373" w14:textId="77777777" w:rsidR="00725ED7" w:rsidRPr="00DC36E0" w:rsidRDefault="00725ED7" w:rsidP="00DC36E0">
      <w:pPr>
        <w:ind w:firstLine="567"/>
        <w:jc w:val="both"/>
        <w:rPr>
          <w:b/>
          <w:bCs/>
        </w:rPr>
      </w:pPr>
      <w:r w:rsidRPr="00DC36E0">
        <w:rPr>
          <w:b/>
          <w:bCs/>
        </w:rPr>
        <w:t>Охранные зоны стационарных пунктов наблюдений за состоянием окружающей среды, её загрязнением.</w:t>
      </w:r>
    </w:p>
    <w:p w14:paraId="477A4469" w14:textId="77777777" w:rsidR="00725ED7" w:rsidRPr="00DC36E0" w:rsidRDefault="00725ED7" w:rsidP="00DC36E0">
      <w:pPr>
        <w:ind w:firstLine="567"/>
        <w:jc w:val="both"/>
      </w:pPr>
      <w:r w:rsidRPr="00DC36E0">
        <w:t xml:space="preserve">Согласно статье 13 </w:t>
      </w:r>
      <w:bookmarkStart w:id="140" w:name="_Hlk53409873"/>
      <w:r w:rsidRPr="00DC36E0">
        <w:t xml:space="preserve">Федерального закона от 19.07.1998 № 113-ФЗ «О гидрометеорологической службе» </w:t>
      </w:r>
      <w:bookmarkEnd w:id="140"/>
      <w:r w:rsidRPr="00DC36E0">
        <w:t>государственная наблюдательная сеть, в том числе отведённые под неё земельные участки и части акваторий, относится исключительно к федеральной собственности и находится под охраной государства.</w:t>
      </w:r>
    </w:p>
    <w:p w14:paraId="389F3D9F" w14:textId="77777777" w:rsidR="00725ED7" w:rsidRPr="00DC36E0" w:rsidRDefault="00725ED7" w:rsidP="00DC36E0">
      <w:pPr>
        <w:ind w:firstLine="567"/>
        <w:jc w:val="both"/>
      </w:pPr>
      <w:r w:rsidRPr="00DC36E0">
        <w:lastRenderedPageBreak/>
        <w:t>Организация деятельности стационарных и подвижных пунктов наблюдений, определение их местоположения осуществляются в соответствии с решением федерального органа исполнительной власти в области гидрометеорологии и смежных с ней областях по согласованию с соответствующими органами исполнительной власти субъектов Российской Федерации.</w:t>
      </w:r>
    </w:p>
    <w:p w14:paraId="500BCF8F" w14:textId="77777777" w:rsidR="00725ED7" w:rsidRPr="00DC36E0" w:rsidRDefault="00725ED7" w:rsidP="00DC36E0">
      <w:pPr>
        <w:ind w:firstLine="567"/>
        <w:jc w:val="both"/>
      </w:pPr>
      <w:r w:rsidRPr="00DC36E0">
        <w:t>В целях получения достоверной информации о состоянии окружающей среды, её загрязнении вокруг стационарных пунктов наблюдений в порядке, определенном Правительством Российской Федерации, создаются охранные зоны, в которых устанавливаются ограничения на хозяйственную деятельность.</w:t>
      </w:r>
    </w:p>
    <w:p w14:paraId="70266FC5" w14:textId="4FEFBF15" w:rsidR="00725ED7" w:rsidRPr="00DC36E0" w:rsidRDefault="00725ED7" w:rsidP="00DC36E0">
      <w:pPr>
        <w:ind w:firstLine="567"/>
        <w:jc w:val="both"/>
      </w:pPr>
      <w:r w:rsidRPr="00DC36E0">
        <w:t xml:space="preserve">В соответствии с </w:t>
      </w:r>
      <w:r w:rsidR="00F81780" w:rsidRPr="00DC36E0">
        <w:t>постановлением Правительства Российской Федерации от 17.03.2021 № 392</w:t>
      </w:r>
      <w:r w:rsidRPr="00DC36E0">
        <w:t xml:space="preserve"> </w:t>
      </w:r>
      <w:r w:rsidR="00F81780" w:rsidRPr="00DC36E0">
        <w:t xml:space="preserve">«Об утверждении Положения об охранной зоне стационарных пунктов наблюдений за состоянием окружающей среды, её загрязнением, о признании утратившим силу постановления Правительства Российской Федерации от 27 августа 1999 г. № 972 и признании не действующим на территории Российской Федерации постановления Совета Министров СССР от 6 января 1983 г. № 19», </w:t>
      </w:r>
      <w:r w:rsidRPr="00DC36E0">
        <w:t>вокруг гидрометеорологических станций любых видов, производящих метеорологические, морские гидрометеорологические, аэрологические и другие наблюдения, устанавливаются охранные зоны в виде участка земли (водного пространства), ограниченного замкнутой линией, отстоящей от границ территорий этих станций на 200 метров во все стороны.</w:t>
      </w:r>
    </w:p>
    <w:p w14:paraId="0D9ADC12" w14:textId="77777777" w:rsidR="00725ED7" w:rsidRPr="00DC36E0" w:rsidRDefault="00725ED7" w:rsidP="00DC36E0">
      <w:pPr>
        <w:ind w:firstLine="567"/>
        <w:jc w:val="both"/>
      </w:pPr>
      <w:r w:rsidRPr="00DC36E0">
        <w:t>Земельные участки (водные объекты), входящие в охранные зоны гидрометеорологических станций, не изымаются у землепользователей (водопользователей) и используются ими c соблюдением следующих требований:</w:t>
      </w:r>
    </w:p>
    <w:p w14:paraId="08F949A0" w14:textId="77777777" w:rsidR="00725ED7" w:rsidRPr="00DC36E0" w:rsidRDefault="00725ED7" w:rsidP="00DC36E0">
      <w:pPr>
        <w:ind w:firstLine="567"/>
        <w:jc w:val="both"/>
      </w:pPr>
      <w:r w:rsidRPr="00DC36E0">
        <w:t>В охранных зонах гидрометеорологических станций, входящих в перечень реперных климатических, морских береговых и устьевых станций вековой сети гидрометеорологических наблюдений, запрещается:</w:t>
      </w:r>
    </w:p>
    <w:p w14:paraId="5E8A439C" w14:textId="77777777" w:rsidR="00725ED7" w:rsidRPr="00DC36E0" w:rsidRDefault="00725ED7" w:rsidP="002D470E">
      <w:pPr>
        <w:numPr>
          <w:ilvl w:val="0"/>
          <w:numId w:val="22"/>
        </w:numPr>
        <w:suppressAutoHyphens/>
        <w:ind w:left="993" w:hanging="357"/>
        <w:contextualSpacing/>
        <w:jc w:val="both"/>
      </w:pPr>
      <w:r w:rsidRPr="00DC36E0">
        <w:t>возводить любые здания и сооружения;</w:t>
      </w:r>
    </w:p>
    <w:p w14:paraId="79509242" w14:textId="77777777" w:rsidR="00725ED7" w:rsidRPr="00DC36E0" w:rsidRDefault="00725ED7" w:rsidP="002D470E">
      <w:pPr>
        <w:numPr>
          <w:ilvl w:val="0"/>
          <w:numId w:val="22"/>
        </w:numPr>
        <w:suppressAutoHyphens/>
        <w:ind w:left="993" w:hanging="357"/>
        <w:contextualSpacing/>
        <w:jc w:val="both"/>
      </w:pPr>
      <w:r w:rsidRPr="00DC36E0">
        <w:t>сооружать оросительные и осушительные системы;</w:t>
      </w:r>
    </w:p>
    <w:p w14:paraId="2307DEF8" w14:textId="77777777" w:rsidR="00725ED7" w:rsidRPr="00DC36E0" w:rsidRDefault="00725ED7" w:rsidP="002D470E">
      <w:pPr>
        <w:numPr>
          <w:ilvl w:val="0"/>
          <w:numId w:val="22"/>
        </w:numPr>
        <w:suppressAutoHyphens/>
        <w:ind w:left="993" w:hanging="357"/>
        <w:contextualSpacing/>
        <w:jc w:val="both"/>
      </w:pPr>
      <w:r w:rsidRPr="00DC36E0">
        <w:t>производить горные, строительные, монтажные, взрывные работы и планировку грунта;</w:t>
      </w:r>
    </w:p>
    <w:p w14:paraId="0001A6A4" w14:textId="77777777" w:rsidR="00725ED7" w:rsidRPr="00DC36E0" w:rsidRDefault="00725ED7" w:rsidP="002D470E">
      <w:pPr>
        <w:numPr>
          <w:ilvl w:val="0"/>
          <w:numId w:val="22"/>
        </w:numPr>
        <w:suppressAutoHyphens/>
        <w:ind w:left="993" w:hanging="357"/>
        <w:contextualSpacing/>
        <w:jc w:val="both"/>
      </w:pPr>
      <w:r w:rsidRPr="00DC36E0">
        <w:t>высаживать деревья, складировать удобрения, устраивать свалки, выливать растворы кислот, солей, щелочей;</w:t>
      </w:r>
    </w:p>
    <w:p w14:paraId="5A628D2F" w14:textId="77777777" w:rsidR="00725ED7" w:rsidRPr="00DC36E0" w:rsidRDefault="00725ED7" w:rsidP="002D470E">
      <w:pPr>
        <w:numPr>
          <w:ilvl w:val="0"/>
          <w:numId w:val="22"/>
        </w:numPr>
        <w:suppressAutoHyphens/>
        <w:ind w:left="993" w:hanging="357"/>
        <w:contextualSpacing/>
        <w:jc w:val="both"/>
      </w:pPr>
      <w:r w:rsidRPr="00DC36E0">
        <w:t>устраивать стоянки автомобильного и водного транспорта, тракторов и других машин и механизмов;</w:t>
      </w:r>
    </w:p>
    <w:p w14:paraId="11CF3957" w14:textId="77777777" w:rsidR="00725ED7" w:rsidRPr="00DC36E0" w:rsidRDefault="00725ED7" w:rsidP="002D470E">
      <w:pPr>
        <w:numPr>
          <w:ilvl w:val="0"/>
          <w:numId w:val="22"/>
        </w:numPr>
        <w:suppressAutoHyphens/>
        <w:ind w:left="993" w:hanging="357"/>
        <w:contextualSpacing/>
        <w:jc w:val="both"/>
      </w:pPr>
      <w:r w:rsidRPr="00DC36E0">
        <w:t>сооружать причалы и пристани;</w:t>
      </w:r>
    </w:p>
    <w:p w14:paraId="55D78A35" w14:textId="77777777" w:rsidR="00725ED7" w:rsidRPr="00DC36E0" w:rsidRDefault="00725ED7" w:rsidP="002D470E">
      <w:pPr>
        <w:numPr>
          <w:ilvl w:val="0"/>
          <w:numId w:val="22"/>
        </w:numPr>
        <w:suppressAutoHyphens/>
        <w:ind w:left="993" w:hanging="357"/>
        <w:contextualSpacing/>
        <w:jc w:val="both"/>
      </w:pPr>
      <w:r w:rsidRPr="00DC36E0">
        <w:t>перемещать и производить засыпку и поломку опознавательных и сигнальных знаков, контрольно-измерительных пунктов;</w:t>
      </w:r>
    </w:p>
    <w:p w14:paraId="48DDF7A8" w14:textId="77777777" w:rsidR="00725ED7" w:rsidRPr="00DC36E0" w:rsidRDefault="00725ED7" w:rsidP="002D470E">
      <w:pPr>
        <w:numPr>
          <w:ilvl w:val="0"/>
          <w:numId w:val="22"/>
        </w:numPr>
        <w:suppressAutoHyphens/>
        <w:ind w:left="993" w:hanging="357"/>
        <w:contextualSpacing/>
        <w:jc w:val="both"/>
      </w:pPr>
      <w:r w:rsidRPr="00DC36E0">
        <w:t>бросать якоря, проходить с отданными якорями, цепями, лотами, волокушами и тралами, производить дноуглубительные и землечерпательные работы;</w:t>
      </w:r>
    </w:p>
    <w:p w14:paraId="0672D129" w14:textId="77777777" w:rsidR="00725ED7" w:rsidRPr="00DC36E0" w:rsidRDefault="00725ED7" w:rsidP="002D470E">
      <w:pPr>
        <w:numPr>
          <w:ilvl w:val="0"/>
          <w:numId w:val="22"/>
        </w:numPr>
        <w:suppressAutoHyphens/>
        <w:ind w:left="993" w:hanging="357"/>
        <w:contextualSpacing/>
        <w:jc w:val="both"/>
      </w:pPr>
      <w:r w:rsidRPr="00DC36E0">
        <w:t>выделять рыбопромысловые участки, производить добычу рыбы, а также водных животных и растений;</w:t>
      </w:r>
    </w:p>
    <w:p w14:paraId="7DCEBF4C" w14:textId="77777777" w:rsidR="00725ED7" w:rsidRPr="00DC36E0" w:rsidRDefault="00725ED7" w:rsidP="00DC36E0">
      <w:pPr>
        <w:ind w:firstLine="567"/>
        <w:jc w:val="both"/>
      </w:pPr>
      <w:r w:rsidRPr="00DC36E0">
        <w:t>В охранных зонах гидрометеорологических станций, не входящих в перечень реперных климатических, морских береговых и устьевых станций вековой сети гидрометеорологических наблюдений, работы, указанные выше, могут производиться только с согласия территориальных органов федерального органа исполнительной власти в области гидрометеорологии и смежных с ней областях.</w:t>
      </w:r>
    </w:p>
    <w:p w14:paraId="7F8DC9A8" w14:textId="77777777" w:rsidR="00725ED7" w:rsidRPr="00DC36E0" w:rsidRDefault="00725ED7" w:rsidP="00DC36E0">
      <w:pPr>
        <w:ind w:firstLine="567"/>
        <w:jc w:val="both"/>
      </w:pPr>
      <w:r w:rsidRPr="00DC36E0">
        <w:t xml:space="preserve">Земельные участки, занятые гидрометеорологическими станциями, не входящими в перечень реперных климатических, морских береговых и устьевых станций вековой сети гидрометеорологических наблюдений, а также земельные участки, находящиеся в пределах охранной зоны таких станций, могут быть изъяты для государственных или общественных нужд в установленном порядке только в исключительных случаях. При этом перенос указанных станций на новое место (строительство их зданий, сооружений и других объектов) производится </w:t>
      </w:r>
      <w:r w:rsidRPr="00DC36E0">
        <w:lastRenderedPageBreak/>
        <w:t>силами и за счёт средств предприятий, организаций и учреждений, для которых изымаются земельные участки.</w:t>
      </w:r>
    </w:p>
    <w:p w14:paraId="7D7E2664" w14:textId="77777777" w:rsidR="00725ED7" w:rsidRPr="00DC36E0" w:rsidRDefault="00725ED7" w:rsidP="00DC36E0">
      <w:pPr>
        <w:ind w:firstLine="567"/>
        <w:jc w:val="both"/>
      </w:pPr>
    </w:p>
    <w:p w14:paraId="63536512" w14:textId="77777777" w:rsidR="008264EF" w:rsidRPr="00DC36E0" w:rsidRDefault="008264EF" w:rsidP="00DC36E0">
      <w:pPr>
        <w:ind w:firstLine="567"/>
        <w:jc w:val="both"/>
      </w:pPr>
    </w:p>
    <w:p w14:paraId="6B93CDFA"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41" w:name="_Toc196648029"/>
      <w:r w:rsidRPr="00DC36E0">
        <w:rPr>
          <w:rFonts w:ascii="Times New Roman" w:hAnsi="Times New Roman" w:cs="Times New Roman"/>
          <w:sz w:val="24"/>
          <w:szCs w:val="24"/>
        </w:rPr>
        <w:t>Ограничения, связанные с обеспечением безопасности функционирования и сохранности различных объектов</w:t>
      </w:r>
      <w:bookmarkEnd w:id="141"/>
    </w:p>
    <w:p w14:paraId="2051CF35" w14:textId="77777777" w:rsidR="00725ED7" w:rsidRPr="00DC36E0" w:rsidRDefault="00725ED7" w:rsidP="00DC36E0">
      <w:pPr>
        <w:ind w:firstLine="567"/>
        <w:jc w:val="both"/>
        <w:rPr>
          <w:bCs/>
        </w:rPr>
      </w:pPr>
    </w:p>
    <w:p w14:paraId="7D86E091" w14:textId="77777777" w:rsidR="00725ED7" w:rsidRPr="00DC36E0" w:rsidRDefault="00725ED7" w:rsidP="00DC36E0">
      <w:pPr>
        <w:ind w:firstLine="567"/>
        <w:jc w:val="both"/>
      </w:pPr>
      <w:r w:rsidRPr="00DC36E0">
        <w:t>Ограничения, связанные с обеспечением безопасности функционирования и сохранности различных объектов:</w:t>
      </w:r>
    </w:p>
    <w:p w14:paraId="3A622358" w14:textId="77777777" w:rsidR="00725ED7" w:rsidRPr="00DC36E0" w:rsidRDefault="00725ED7" w:rsidP="002D470E">
      <w:pPr>
        <w:numPr>
          <w:ilvl w:val="0"/>
          <w:numId w:val="22"/>
        </w:numPr>
        <w:suppressAutoHyphens/>
        <w:ind w:left="993" w:hanging="357"/>
        <w:contextualSpacing/>
        <w:jc w:val="both"/>
      </w:pPr>
      <w:r w:rsidRPr="00DC36E0">
        <w:t>зоны охраны и защитные зоны объектов культурного наследия;</w:t>
      </w:r>
    </w:p>
    <w:p w14:paraId="61F2CCCB" w14:textId="77777777" w:rsidR="00725ED7" w:rsidRPr="00DC36E0" w:rsidRDefault="00725ED7" w:rsidP="002D470E">
      <w:pPr>
        <w:numPr>
          <w:ilvl w:val="0"/>
          <w:numId w:val="22"/>
        </w:numPr>
        <w:suppressAutoHyphens/>
        <w:ind w:left="993" w:hanging="357"/>
        <w:contextualSpacing/>
        <w:jc w:val="both"/>
      </w:pPr>
      <w:r w:rsidRPr="00DC36E0">
        <w:t>придорожные полосы автомобильных дорог;</w:t>
      </w:r>
    </w:p>
    <w:p w14:paraId="3AA7822E" w14:textId="77777777" w:rsidR="00725ED7" w:rsidRPr="00DC36E0" w:rsidRDefault="00725ED7" w:rsidP="002D470E">
      <w:pPr>
        <w:numPr>
          <w:ilvl w:val="0"/>
          <w:numId w:val="22"/>
        </w:numPr>
        <w:suppressAutoHyphens/>
        <w:ind w:left="993" w:hanging="357"/>
        <w:contextualSpacing/>
        <w:jc w:val="both"/>
      </w:pPr>
      <w:r w:rsidRPr="00DC36E0">
        <w:t>приаэродромная территория;</w:t>
      </w:r>
    </w:p>
    <w:p w14:paraId="4739F0E8" w14:textId="77777777" w:rsidR="00725ED7" w:rsidRPr="00DC36E0" w:rsidRDefault="00725ED7" w:rsidP="002D470E">
      <w:pPr>
        <w:numPr>
          <w:ilvl w:val="0"/>
          <w:numId w:val="22"/>
        </w:numPr>
        <w:suppressAutoHyphens/>
        <w:ind w:left="993" w:hanging="357"/>
        <w:contextualSpacing/>
        <w:jc w:val="both"/>
      </w:pPr>
      <w:r w:rsidRPr="00DC36E0">
        <w:t>охранные зоны объектов электроэнергетики (объектов электросетевого хозяйства и объектов по производству электрической энергии);</w:t>
      </w:r>
    </w:p>
    <w:p w14:paraId="14DBD817" w14:textId="77777777" w:rsidR="00725ED7" w:rsidRPr="00DC36E0" w:rsidRDefault="00725ED7" w:rsidP="002D470E">
      <w:pPr>
        <w:numPr>
          <w:ilvl w:val="0"/>
          <w:numId w:val="22"/>
        </w:numPr>
        <w:suppressAutoHyphens/>
        <w:ind w:left="993" w:hanging="357"/>
        <w:contextualSpacing/>
        <w:jc w:val="both"/>
      </w:pPr>
      <w:r w:rsidRPr="00DC36E0">
        <w:t>охранные зоны железных дорог, трубопроводов (газопроводов, нефтепроводов и нефтепродуктопроводов, аммиакопроводов), линий и сооружений связи, гидроэнергетических объектов, тепловых сетей;</w:t>
      </w:r>
    </w:p>
    <w:p w14:paraId="50FD9BBC" w14:textId="77777777" w:rsidR="00725ED7" w:rsidRPr="00DC36E0" w:rsidRDefault="00725ED7" w:rsidP="002D470E">
      <w:pPr>
        <w:numPr>
          <w:ilvl w:val="0"/>
          <w:numId w:val="22"/>
        </w:numPr>
        <w:suppressAutoHyphens/>
        <w:ind w:left="993" w:hanging="357"/>
        <w:contextualSpacing/>
        <w:jc w:val="both"/>
      </w:pPr>
      <w:r w:rsidRPr="00DC36E0">
        <w:t>зоны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2C4C49AC" w14:textId="77777777" w:rsidR="00725ED7" w:rsidRPr="00DC36E0" w:rsidRDefault="00725ED7" w:rsidP="002D470E">
      <w:pPr>
        <w:numPr>
          <w:ilvl w:val="0"/>
          <w:numId w:val="22"/>
        </w:numPr>
        <w:suppressAutoHyphens/>
        <w:ind w:left="993" w:hanging="357"/>
        <w:contextualSpacing/>
        <w:jc w:val="both"/>
      </w:pPr>
      <w:r w:rsidRPr="00DC36E0">
        <w:t>зоны охраняемого объекта; охраняемого военного объекта, охранные зоны военного объекта, запретные и специальные зоны, устанавливаемые в связи с размещением указанных объектов;</w:t>
      </w:r>
    </w:p>
    <w:p w14:paraId="05B3252D" w14:textId="77777777" w:rsidR="00725ED7" w:rsidRPr="00DC36E0" w:rsidRDefault="00725ED7" w:rsidP="002D470E">
      <w:pPr>
        <w:numPr>
          <w:ilvl w:val="0"/>
          <w:numId w:val="22"/>
        </w:numPr>
        <w:suppressAutoHyphens/>
        <w:ind w:left="993" w:hanging="357"/>
        <w:contextualSpacing/>
        <w:jc w:val="both"/>
      </w:pPr>
      <w:r w:rsidRPr="00DC36E0">
        <w:t>зоны ограничений передающего радиотехнического объекта, являющегося объектом капитального строительства.</w:t>
      </w:r>
    </w:p>
    <w:p w14:paraId="44A5F315" w14:textId="77777777" w:rsidR="00725ED7" w:rsidRPr="00DC36E0" w:rsidRDefault="00725ED7" w:rsidP="00DC36E0">
      <w:pPr>
        <w:ind w:firstLine="567"/>
        <w:jc w:val="both"/>
      </w:pPr>
      <w:r w:rsidRPr="00DC36E0">
        <w:rPr>
          <w:b/>
          <w:bCs/>
        </w:rPr>
        <w:t>Зоны охраны и защитные зоны объектов культурного наследия.</w:t>
      </w:r>
      <w:r w:rsidRPr="00DC36E0">
        <w:t xml:space="preserve"> В целях обеспечения сохранности объекта культурного наследия в его исторической среде на сопряжённой с ним территории в соответствии с положениями статей 34 и 34.1 Федерального закона «Об объектах культурного наследия (памятниках истории и культуры) народов Российской Федерации» от 25.06.2002 № 73-ФЗ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2D6B4E43" w14:textId="77777777" w:rsidR="00725ED7" w:rsidRPr="00DC36E0" w:rsidRDefault="00725ED7" w:rsidP="00DC36E0">
      <w:pPr>
        <w:ind w:firstLine="567"/>
        <w:jc w:val="both"/>
      </w:pPr>
      <w:r w:rsidRPr="00DC36E0">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08A62DD2" w14:textId="77777777" w:rsidR="00725ED7" w:rsidRPr="00DC36E0" w:rsidRDefault="00725ED7" w:rsidP="00DC36E0">
      <w:pPr>
        <w:ind w:firstLine="567"/>
        <w:jc w:val="both"/>
      </w:pPr>
      <w:r w:rsidRPr="00DC36E0">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6A387DB8" w14:textId="77777777" w:rsidR="00725ED7" w:rsidRPr="00DC36E0" w:rsidRDefault="00725ED7" w:rsidP="00DC36E0">
      <w:pPr>
        <w:ind w:firstLine="567"/>
        <w:jc w:val="both"/>
      </w:pPr>
      <w:r w:rsidRPr="00DC36E0">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водоёмы, леса и открытые пространства, связанные композиционно с объектами культурного наследия.</w:t>
      </w:r>
    </w:p>
    <w:p w14:paraId="143BF109" w14:textId="77777777" w:rsidR="00725ED7" w:rsidRPr="00DC36E0" w:rsidRDefault="00725ED7" w:rsidP="00DC36E0">
      <w:pPr>
        <w:ind w:firstLine="567"/>
        <w:jc w:val="both"/>
      </w:pPr>
      <w:r w:rsidRPr="00DC36E0">
        <w:t xml:space="preserve">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объединённой зоны </w:t>
      </w:r>
      <w:r w:rsidRPr="00DC36E0">
        <w:lastRenderedPageBreak/>
        <w:t>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A9A9D0A" w14:textId="77777777" w:rsidR="00725ED7" w:rsidRPr="00DC36E0" w:rsidRDefault="00725ED7" w:rsidP="00DC36E0">
      <w:pPr>
        <w:ind w:firstLine="567"/>
        <w:jc w:val="both"/>
      </w:pPr>
      <w:r w:rsidRPr="00DC36E0">
        <w:t>До разработки и установления зон охраны объектов культурного наследия действуют защитные зоны объектов культурного наследия.</w:t>
      </w:r>
    </w:p>
    <w:p w14:paraId="7887805D" w14:textId="77777777" w:rsidR="00725ED7" w:rsidRPr="00DC36E0" w:rsidRDefault="00725ED7" w:rsidP="00DC36E0">
      <w:pPr>
        <w:ind w:firstLine="567"/>
        <w:jc w:val="both"/>
      </w:pPr>
      <w:r w:rsidRPr="00DC36E0">
        <w:t>Согласно статье 34.1 Федерального закона защитными зонами объектов культурного наследия являются территории, которые прилегают к включённым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01547A08" w14:textId="77777777" w:rsidR="00725ED7" w:rsidRPr="00DC36E0" w:rsidRDefault="00725ED7" w:rsidP="00DC36E0">
      <w:pPr>
        <w:ind w:firstLine="567"/>
        <w:jc w:val="both"/>
      </w:pPr>
      <w:r w:rsidRPr="00DC36E0">
        <w:t>Границы защитной зоны объекта культурного наследия устанавливаются:</w:t>
      </w:r>
    </w:p>
    <w:p w14:paraId="20DA3D54" w14:textId="77777777" w:rsidR="00725ED7" w:rsidRPr="00DC36E0" w:rsidRDefault="00725ED7" w:rsidP="002D470E">
      <w:pPr>
        <w:numPr>
          <w:ilvl w:val="0"/>
          <w:numId w:val="25"/>
        </w:numPr>
        <w:ind w:left="1077" w:hanging="357"/>
        <w:contextualSpacing/>
        <w:jc w:val="both"/>
      </w:pPr>
      <w:r w:rsidRPr="00DC36E0">
        <w:t>Для памятника, расположенного в границах населённого пункта, на расстоянии 100 метров от внешних границ территории памятника, для памятника, расположенного вне границ населённого пункта, на расстоянии 200 метров от внешних границ территории памятника.</w:t>
      </w:r>
    </w:p>
    <w:p w14:paraId="6F6F90BD" w14:textId="77777777" w:rsidR="00725ED7" w:rsidRPr="00DC36E0" w:rsidRDefault="00725ED7" w:rsidP="002D470E">
      <w:pPr>
        <w:numPr>
          <w:ilvl w:val="0"/>
          <w:numId w:val="25"/>
        </w:numPr>
        <w:ind w:left="1077" w:hanging="357"/>
        <w:contextualSpacing/>
        <w:jc w:val="both"/>
      </w:pPr>
      <w:r w:rsidRPr="00DC36E0">
        <w:t>Для ансамбля, расположенного в границах населённого пункта, на расстоянии 150 метров от внешних границ территории ансамбля, для ансамбля, расположенного вне границ населённого пункта, на расстоянии 250 метров от внешних границ территории ансамбля.</w:t>
      </w:r>
    </w:p>
    <w:p w14:paraId="2610841B" w14:textId="77777777" w:rsidR="00725ED7" w:rsidRPr="00DC36E0" w:rsidRDefault="00725ED7" w:rsidP="00DC36E0">
      <w:pPr>
        <w:ind w:firstLine="567"/>
        <w:jc w:val="both"/>
      </w:pPr>
      <w:r w:rsidRPr="00DC36E0">
        <w:t>В случае отсутствия утверждённых границ территории объекта культурного наследия, расположенного в границах населённого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удалённых элементов ансамбля, включая парковую территорию. В случае отсутствия утверждённых границ территории объекта культурного наследия, расположенного вне границ населённого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удалённых элементов ансамбля, включая парковую территорию.</w:t>
      </w:r>
    </w:p>
    <w:p w14:paraId="4D72BCAC" w14:textId="77777777" w:rsidR="00AB7A82" w:rsidRPr="00DC36E0" w:rsidRDefault="00AB7A82" w:rsidP="00DC36E0">
      <w:pPr>
        <w:ind w:firstLine="567"/>
        <w:jc w:val="both"/>
      </w:pPr>
      <w:r w:rsidRPr="00DC36E0">
        <w:t xml:space="preserve">Зоны охраны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w:t>
      </w:r>
    </w:p>
    <w:p w14:paraId="2B7CD13F" w14:textId="7C9A941F" w:rsidR="00AB7A82" w:rsidRPr="00DC36E0" w:rsidRDefault="00AB7A82" w:rsidP="00DC36E0">
      <w:pPr>
        <w:ind w:firstLine="567"/>
        <w:jc w:val="both"/>
      </w:pPr>
      <w:r w:rsidRPr="00DC36E0">
        <w:t>Соблюдение режимов использования земель и градостроительных регламентов в границах зон охраны объектов культурного наследия является обязательным при осуществлении градостроительной, хозяйственной и иной деятельности. Отклонение от установленных в границах зон охраны объектов культурного наследия режимов использования земель и градостроительных регламентов не допускается.</w:t>
      </w:r>
    </w:p>
    <w:p w14:paraId="73215D1A" w14:textId="542834F1" w:rsidR="00725ED7" w:rsidRPr="00DC36E0" w:rsidRDefault="00725ED7" w:rsidP="00DC36E0">
      <w:pPr>
        <w:ind w:firstLine="567"/>
        <w:jc w:val="both"/>
      </w:pPr>
      <w:r w:rsidRPr="00DC36E0">
        <w:t xml:space="preserve">Сведения об объектах культурного наследия (памятниках истории и культуры) на территории </w:t>
      </w:r>
      <w:r w:rsidR="00A3607A">
        <w:t>городского округа Баксан</w:t>
      </w:r>
      <w:r w:rsidR="00A3607A" w:rsidRPr="00DC36E0">
        <w:t xml:space="preserve"> </w:t>
      </w:r>
      <w:r w:rsidRPr="00DC36E0">
        <w:t xml:space="preserve">их охранных и защитных зонах отражены в разделах </w:t>
      </w:r>
      <w:r w:rsidRPr="00DC36E0">
        <w:fldChar w:fldCharType="begin"/>
      </w:r>
      <w:r w:rsidRPr="00DC36E0">
        <w:instrText xml:space="preserve"> REF Перечень_ОКН \r \h </w:instrText>
      </w:r>
      <w:r w:rsidR="008B40FC" w:rsidRPr="00DC36E0">
        <w:instrText xml:space="preserve"> \* MERGEFORMAT </w:instrText>
      </w:r>
      <w:r w:rsidRPr="00DC36E0">
        <w:fldChar w:fldCharType="separate"/>
      </w:r>
      <w:r w:rsidR="004E4E68" w:rsidRPr="00DC36E0">
        <w:t>5.3.1</w:t>
      </w:r>
      <w:r w:rsidRPr="00DC36E0">
        <w:fldChar w:fldCharType="end"/>
      </w:r>
      <w:r w:rsidRPr="00DC36E0">
        <w:t xml:space="preserve"> «Перечень объектов культурного наследия», </w:t>
      </w:r>
      <w:r w:rsidR="004E4E68" w:rsidRPr="00DC36E0">
        <w:fldChar w:fldCharType="begin"/>
      </w:r>
      <w:r w:rsidR="004E4E68" w:rsidRPr="00DC36E0">
        <w:instrText xml:space="preserve"> REF  Охрана_ОКН \h \r  \* MERGEFORMAT </w:instrText>
      </w:r>
      <w:r w:rsidR="004E4E68" w:rsidRPr="00DC36E0">
        <w:fldChar w:fldCharType="separate"/>
      </w:r>
      <w:r w:rsidR="004E4E68" w:rsidRPr="00DC36E0">
        <w:t>5.3.2</w:t>
      </w:r>
      <w:r w:rsidR="004E4E68" w:rsidRPr="00DC36E0">
        <w:fldChar w:fldCharType="end"/>
      </w:r>
      <w:r w:rsidR="004E4E68" w:rsidRPr="00DC36E0">
        <w:t xml:space="preserve"> </w:t>
      </w:r>
      <w:r w:rsidRPr="00DC36E0">
        <w:t>«Охрана объектов культурного наследия (памятников истории и культуры)».</w:t>
      </w:r>
    </w:p>
    <w:p w14:paraId="1B40ABE7" w14:textId="21B8AE9B" w:rsidR="004E4E68" w:rsidRPr="00DC36E0" w:rsidRDefault="004E4E68" w:rsidP="00DC36E0">
      <w:pPr>
        <w:ind w:firstLine="567"/>
        <w:jc w:val="both"/>
      </w:pPr>
      <w:r w:rsidRPr="00DC36E0">
        <w:t xml:space="preserve">Разработка документации по планировке территории, в том числе, внесение изменений в документацию по планировке территории, должны вестись с </w:t>
      </w:r>
      <w:r w:rsidR="002C1BEF" w:rsidRPr="00DC36E0">
        <w:t>учётом</w:t>
      </w:r>
      <w:r w:rsidRPr="00DC36E0">
        <w:t xml:space="preserve"> устанавливаемых в настоящем проекте положений, в части требований по установлению красных линий с </w:t>
      </w:r>
      <w:r w:rsidR="002C1BEF" w:rsidRPr="00DC36E0">
        <w:t>учётом</w:t>
      </w:r>
      <w:r w:rsidRPr="00DC36E0">
        <w:t xml:space="preserve"> сохраняемых линий застройки, ведения архитектурно-строительного проектирования отдельных объектов и комплексов.</w:t>
      </w:r>
    </w:p>
    <w:p w14:paraId="61FD9FCF" w14:textId="77777777" w:rsidR="00725ED7" w:rsidRPr="00DC36E0" w:rsidRDefault="00725ED7" w:rsidP="00DC36E0">
      <w:pPr>
        <w:ind w:firstLine="567"/>
        <w:jc w:val="both"/>
      </w:pPr>
      <w:r w:rsidRPr="00DC36E0">
        <w:rPr>
          <w:b/>
          <w:bCs/>
        </w:rPr>
        <w:t>Придорожные полосы автомобильных дорог.</w:t>
      </w:r>
      <w:r w:rsidRPr="00DC36E0">
        <w:t xml:space="preserve"> В соответствии с </w:t>
      </w:r>
      <w:bookmarkStart w:id="142" w:name="_Hlk53412199"/>
      <w:r w:rsidRPr="00DC36E0">
        <w:t xml:space="preserve">Федеральным законом от 08.11.2007 № 257-ФЗ «Об автомобильных дорогах и о дорожной деятельности в Российской </w:t>
      </w:r>
      <w:r w:rsidRPr="00DC36E0">
        <w:lastRenderedPageBreak/>
        <w:t>Федерации и о внесении изменений в отдельные законодательные акты Российской Федерации»</w:t>
      </w:r>
      <w:bookmarkEnd w:id="142"/>
      <w:r w:rsidRPr="00DC36E0">
        <w:t xml:space="preserve"> для автомобильных дорог, за исключением автомобильных дорог, расположенных в границах населённых пунктов, устанавливаются придорожные полосы.</w:t>
      </w:r>
    </w:p>
    <w:p w14:paraId="59E8C1A8" w14:textId="77777777" w:rsidR="00725ED7" w:rsidRPr="00DC36E0" w:rsidRDefault="00725ED7" w:rsidP="00DC36E0">
      <w:pPr>
        <w:ind w:firstLine="567"/>
        <w:jc w:val="both"/>
      </w:pPr>
      <w:r w:rsidRPr="00DC36E0">
        <w:t>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14:paraId="515A34BA" w14:textId="77777777" w:rsidR="00725ED7" w:rsidRPr="00DC36E0" w:rsidRDefault="00725ED7" w:rsidP="002D470E">
      <w:pPr>
        <w:numPr>
          <w:ilvl w:val="0"/>
          <w:numId w:val="22"/>
        </w:numPr>
        <w:suppressAutoHyphens/>
        <w:ind w:left="993" w:hanging="357"/>
        <w:contextualSpacing/>
        <w:jc w:val="both"/>
      </w:pPr>
      <w:r w:rsidRPr="00DC36E0">
        <w:t>семидесяти пяти метров – для автомобильных дорог первой и второй категорий;</w:t>
      </w:r>
    </w:p>
    <w:p w14:paraId="0CA5B697" w14:textId="77777777" w:rsidR="00725ED7" w:rsidRPr="00DC36E0" w:rsidRDefault="00725ED7" w:rsidP="002D470E">
      <w:pPr>
        <w:numPr>
          <w:ilvl w:val="0"/>
          <w:numId w:val="22"/>
        </w:numPr>
        <w:suppressAutoHyphens/>
        <w:ind w:left="993" w:hanging="357"/>
        <w:contextualSpacing/>
        <w:jc w:val="both"/>
      </w:pPr>
      <w:r w:rsidRPr="00DC36E0">
        <w:t>пятидесяти метров – для автомобильных дорог третьей и четвертой категорий;</w:t>
      </w:r>
    </w:p>
    <w:p w14:paraId="4C5A6B5D" w14:textId="77777777" w:rsidR="00725ED7" w:rsidRPr="00DC36E0" w:rsidRDefault="00725ED7" w:rsidP="002D470E">
      <w:pPr>
        <w:numPr>
          <w:ilvl w:val="0"/>
          <w:numId w:val="22"/>
        </w:numPr>
        <w:suppressAutoHyphens/>
        <w:ind w:left="993" w:hanging="357"/>
        <w:contextualSpacing/>
        <w:jc w:val="both"/>
      </w:pPr>
      <w:r w:rsidRPr="00DC36E0">
        <w:t>двадцати пяти метров – для автомобильных дорог пятой категории;</w:t>
      </w:r>
    </w:p>
    <w:p w14:paraId="43D5A494" w14:textId="77777777" w:rsidR="00725ED7" w:rsidRPr="00DC36E0" w:rsidRDefault="00725ED7" w:rsidP="002D470E">
      <w:pPr>
        <w:numPr>
          <w:ilvl w:val="0"/>
          <w:numId w:val="22"/>
        </w:numPr>
        <w:suppressAutoHyphens/>
        <w:ind w:left="993" w:hanging="357"/>
        <w:contextualSpacing/>
        <w:jc w:val="both"/>
      </w:pPr>
      <w:r w:rsidRPr="00DC36E0">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76179AC7" w14:textId="77777777" w:rsidR="00725ED7" w:rsidRPr="00DC36E0" w:rsidRDefault="00725ED7" w:rsidP="002D470E">
      <w:pPr>
        <w:numPr>
          <w:ilvl w:val="0"/>
          <w:numId w:val="22"/>
        </w:numPr>
        <w:suppressAutoHyphens/>
        <w:ind w:left="993" w:hanging="357"/>
        <w:contextualSpacing/>
        <w:jc w:val="both"/>
      </w:pPr>
      <w:r w:rsidRPr="00DC36E0">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0299BC68" w14:textId="77777777" w:rsidR="00725ED7" w:rsidRPr="00DC36E0" w:rsidRDefault="00725ED7" w:rsidP="00DC36E0">
      <w:pPr>
        <w:ind w:firstLine="567"/>
        <w:jc w:val="both"/>
      </w:pPr>
      <w:r w:rsidRPr="00DC36E0">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14:paraId="5EDD9BD9" w14:textId="77777777" w:rsidR="00725ED7" w:rsidRPr="00DC36E0" w:rsidRDefault="00725ED7" w:rsidP="00DC36E0">
      <w:pPr>
        <w:ind w:firstLine="567"/>
        <w:jc w:val="both"/>
      </w:pPr>
      <w:r w:rsidRPr="00DC36E0">
        <w:rPr>
          <w:b/>
          <w:bCs/>
        </w:rPr>
        <w:t>Охранные зоны объектов электроэнергетики (объектов электросетевого хозяйства и объектов по производству электрической энергии).</w:t>
      </w:r>
      <w:r w:rsidRPr="00DC36E0">
        <w:t xml:space="preserve">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 определен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14:paraId="76B0CB44" w14:textId="66F1FD74" w:rsidR="00725ED7" w:rsidRPr="00DC36E0" w:rsidRDefault="00725ED7" w:rsidP="00DC36E0">
      <w:pPr>
        <w:ind w:firstLine="567"/>
        <w:jc w:val="both"/>
      </w:pPr>
      <w:r w:rsidRPr="00DC36E0">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w:t>
      </w:r>
      <w:r w:rsidR="008264EF" w:rsidRPr="00DC36E0">
        <w:t>определённом</w:t>
      </w:r>
      <w:r w:rsidRPr="00DC36E0">
        <w:t xml:space="preserve"> расстоянии (таблица 6.1.2.1).</w:t>
      </w:r>
    </w:p>
    <w:p w14:paraId="7772F513" w14:textId="5346EF16"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8264EF" w:rsidRPr="00DC36E0">
        <w:rPr>
          <w:noProof/>
        </w:rPr>
        <w:t>6.1.2</w:t>
      </w:r>
      <w:r w:rsidR="00100A3A">
        <w:rPr>
          <w:noProof/>
        </w:rPr>
        <w:fldChar w:fldCharType="end"/>
      </w:r>
      <w:r w:rsidRPr="00DC36E0">
        <w:t>.</w:t>
      </w:r>
      <w:r w:rsidR="00100A3A">
        <w:fldChar w:fldCharType="begin"/>
      </w:r>
      <w:r w:rsidR="00100A3A">
        <w:instrText xml:space="preserve"> SEQ Таблица</w:instrText>
      </w:r>
      <w:r w:rsidR="00100A3A">
        <w:instrText xml:space="preserve"> \* ARABIC \s 3 </w:instrText>
      </w:r>
      <w:r w:rsidR="00100A3A">
        <w:fldChar w:fldCharType="separate"/>
      </w:r>
      <w:r w:rsidR="008264EF" w:rsidRPr="00DC36E0">
        <w:rPr>
          <w:noProof/>
        </w:rPr>
        <w:t>1</w:t>
      </w:r>
      <w:r w:rsidR="00100A3A">
        <w:rPr>
          <w:noProof/>
        </w:rPr>
        <w:fldChar w:fldCharType="end"/>
      </w:r>
    </w:p>
    <w:p w14:paraId="1030C008" w14:textId="77777777" w:rsidR="00725ED7" w:rsidRPr="00DC36E0" w:rsidRDefault="00725ED7" w:rsidP="00DC36E0">
      <w:pPr>
        <w:jc w:val="center"/>
      </w:pPr>
      <w:r w:rsidRPr="00DC36E0">
        <w:t>Требования к границам установления охранных зон объектов электросетевого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DC36E0" w:rsidRPr="00DC36E0" w14:paraId="4C50F974" w14:textId="77777777" w:rsidTr="00CD3C99">
        <w:tc>
          <w:tcPr>
            <w:tcW w:w="4926" w:type="dxa"/>
            <w:vAlign w:val="center"/>
          </w:tcPr>
          <w:p w14:paraId="3943BC90" w14:textId="77777777" w:rsidR="00725ED7" w:rsidRPr="00DC36E0" w:rsidRDefault="00725ED7" w:rsidP="00DC36E0">
            <w:pPr>
              <w:jc w:val="center"/>
              <w:rPr>
                <w:sz w:val="20"/>
                <w:szCs w:val="20"/>
              </w:rPr>
            </w:pPr>
            <w:r w:rsidRPr="00DC36E0">
              <w:rPr>
                <w:sz w:val="20"/>
                <w:szCs w:val="20"/>
              </w:rPr>
              <w:t>Проектный номинальный класс напряжения, кВ</w:t>
            </w:r>
          </w:p>
        </w:tc>
        <w:tc>
          <w:tcPr>
            <w:tcW w:w="4927" w:type="dxa"/>
            <w:vAlign w:val="center"/>
          </w:tcPr>
          <w:p w14:paraId="76A5A8FD" w14:textId="77777777" w:rsidR="00725ED7" w:rsidRPr="00DC36E0" w:rsidRDefault="00725ED7" w:rsidP="00DC36E0">
            <w:pPr>
              <w:jc w:val="center"/>
              <w:rPr>
                <w:sz w:val="20"/>
                <w:szCs w:val="20"/>
              </w:rPr>
            </w:pPr>
            <w:r w:rsidRPr="00DC36E0">
              <w:rPr>
                <w:sz w:val="20"/>
                <w:szCs w:val="20"/>
              </w:rPr>
              <w:t>Расстояние, м</w:t>
            </w:r>
          </w:p>
        </w:tc>
      </w:tr>
      <w:tr w:rsidR="00DC36E0" w:rsidRPr="00DC36E0" w14:paraId="2C4CBBEE" w14:textId="77777777" w:rsidTr="00CD3C99">
        <w:tc>
          <w:tcPr>
            <w:tcW w:w="4926" w:type="dxa"/>
            <w:vAlign w:val="center"/>
          </w:tcPr>
          <w:p w14:paraId="597EC79B" w14:textId="77777777" w:rsidR="00725ED7" w:rsidRPr="00DC36E0" w:rsidRDefault="00725ED7" w:rsidP="00DC36E0">
            <w:pPr>
              <w:jc w:val="center"/>
              <w:rPr>
                <w:sz w:val="20"/>
                <w:szCs w:val="20"/>
              </w:rPr>
            </w:pPr>
            <w:r w:rsidRPr="00DC36E0">
              <w:rPr>
                <w:sz w:val="20"/>
                <w:szCs w:val="20"/>
              </w:rPr>
              <w:t>до 1</w:t>
            </w:r>
          </w:p>
        </w:tc>
        <w:tc>
          <w:tcPr>
            <w:tcW w:w="4927" w:type="dxa"/>
          </w:tcPr>
          <w:p w14:paraId="6FBC77CC" w14:textId="77777777" w:rsidR="00725ED7" w:rsidRPr="00DC36E0" w:rsidRDefault="00725ED7" w:rsidP="00DC36E0">
            <w:pPr>
              <w:jc w:val="center"/>
              <w:rPr>
                <w:sz w:val="20"/>
                <w:szCs w:val="20"/>
              </w:rPr>
            </w:pPr>
            <w:r w:rsidRPr="00DC36E0">
              <w:rPr>
                <w:sz w:val="20"/>
                <w:szCs w:val="20"/>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C36E0" w:rsidRPr="00DC36E0" w14:paraId="1E217904" w14:textId="77777777" w:rsidTr="00CD3C99">
        <w:tc>
          <w:tcPr>
            <w:tcW w:w="4926" w:type="dxa"/>
            <w:vAlign w:val="center"/>
          </w:tcPr>
          <w:p w14:paraId="16D265D1" w14:textId="77777777" w:rsidR="00725ED7" w:rsidRPr="00DC36E0" w:rsidRDefault="00725ED7" w:rsidP="00DC36E0">
            <w:pPr>
              <w:jc w:val="center"/>
              <w:rPr>
                <w:sz w:val="20"/>
                <w:szCs w:val="20"/>
              </w:rPr>
            </w:pPr>
            <w:r w:rsidRPr="00DC36E0">
              <w:rPr>
                <w:sz w:val="20"/>
                <w:szCs w:val="20"/>
              </w:rPr>
              <w:t>1-20</w:t>
            </w:r>
          </w:p>
        </w:tc>
        <w:tc>
          <w:tcPr>
            <w:tcW w:w="4927" w:type="dxa"/>
          </w:tcPr>
          <w:p w14:paraId="2098B9ED" w14:textId="77777777" w:rsidR="00725ED7" w:rsidRPr="00DC36E0" w:rsidRDefault="00725ED7" w:rsidP="00DC36E0">
            <w:pPr>
              <w:jc w:val="center"/>
              <w:rPr>
                <w:sz w:val="20"/>
                <w:szCs w:val="20"/>
              </w:rPr>
            </w:pPr>
            <w:r w:rsidRPr="00DC36E0">
              <w:rPr>
                <w:sz w:val="20"/>
                <w:szCs w:val="20"/>
              </w:rPr>
              <w:t>10 (5 – для линий с самонесущими или изолированными проводами, размещённых в границах населённых пунктов)</w:t>
            </w:r>
          </w:p>
        </w:tc>
      </w:tr>
      <w:tr w:rsidR="00DC36E0" w:rsidRPr="00DC36E0" w14:paraId="0E4C3422" w14:textId="77777777" w:rsidTr="00CD3C99">
        <w:tc>
          <w:tcPr>
            <w:tcW w:w="4926" w:type="dxa"/>
            <w:vAlign w:val="center"/>
          </w:tcPr>
          <w:p w14:paraId="052C3F9C" w14:textId="77777777" w:rsidR="00725ED7" w:rsidRPr="00DC36E0" w:rsidRDefault="00725ED7" w:rsidP="00DC36E0">
            <w:pPr>
              <w:jc w:val="center"/>
              <w:rPr>
                <w:sz w:val="20"/>
                <w:szCs w:val="20"/>
              </w:rPr>
            </w:pPr>
            <w:r w:rsidRPr="00DC36E0">
              <w:rPr>
                <w:sz w:val="20"/>
                <w:szCs w:val="20"/>
              </w:rPr>
              <w:t>35</w:t>
            </w:r>
          </w:p>
        </w:tc>
        <w:tc>
          <w:tcPr>
            <w:tcW w:w="4927" w:type="dxa"/>
          </w:tcPr>
          <w:p w14:paraId="0D90FD25" w14:textId="77777777" w:rsidR="00725ED7" w:rsidRPr="00DC36E0" w:rsidRDefault="00725ED7" w:rsidP="00DC36E0">
            <w:pPr>
              <w:jc w:val="center"/>
              <w:rPr>
                <w:sz w:val="20"/>
                <w:szCs w:val="20"/>
              </w:rPr>
            </w:pPr>
            <w:r w:rsidRPr="00DC36E0">
              <w:rPr>
                <w:sz w:val="20"/>
                <w:szCs w:val="20"/>
              </w:rPr>
              <w:t>15</w:t>
            </w:r>
          </w:p>
        </w:tc>
      </w:tr>
      <w:tr w:rsidR="00DC36E0" w:rsidRPr="00DC36E0" w14:paraId="2121AC3E" w14:textId="77777777" w:rsidTr="00CD3C99">
        <w:tc>
          <w:tcPr>
            <w:tcW w:w="4926" w:type="dxa"/>
            <w:vAlign w:val="center"/>
          </w:tcPr>
          <w:p w14:paraId="1C78BEF7" w14:textId="77777777" w:rsidR="00725ED7" w:rsidRPr="00DC36E0" w:rsidRDefault="00725ED7" w:rsidP="00DC36E0">
            <w:pPr>
              <w:jc w:val="center"/>
              <w:rPr>
                <w:sz w:val="20"/>
                <w:szCs w:val="20"/>
              </w:rPr>
            </w:pPr>
            <w:r w:rsidRPr="00DC36E0">
              <w:rPr>
                <w:sz w:val="20"/>
                <w:szCs w:val="20"/>
              </w:rPr>
              <w:t>110</w:t>
            </w:r>
          </w:p>
        </w:tc>
        <w:tc>
          <w:tcPr>
            <w:tcW w:w="4927" w:type="dxa"/>
          </w:tcPr>
          <w:p w14:paraId="5F42CF90" w14:textId="77777777" w:rsidR="00725ED7" w:rsidRPr="00DC36E0" w:rsidRDefault="00725ED7" w:rsidP="00DC36E0">
            <w:pPr>
              <w:jc w:val="center"/>
              <w:rPr>
                <w:sz w:val="20"/>
                <w:szCs w:val="20"/>
              </w:rPr>
            </w:pPr>
            <w:r w:rsidRPr="00DC36E0">
              <w:rPr>
                <w:sz w:val="20"/>
                <w:szCs w:val="20"/>
              </w:rPr>
              <w:t>20</w:t>
            </w:r>
          </w:p>
        </w:tc>
      </w:tr>
      <w:tr w:rsidR="00DC36E0" w:rsidRPr="00DC36E0" w14:paraId="50FF375F" w14:textId="77777777" w:rsidTr="00CD3C99">
        <w:tc>
          <w:tcPr>
            <w:tcW w:w="4926" w:type="dxa"/>
            <w:vAlign w:val="center"/>
          </w:tcPr>
          <w:p w14:paraId="23D993B4" w14:textId="77777777" w:rsidR="00725ED7" w:rsidRPr="00DC36E0" w:rsidRDefault="00725ED7" w:rsidP="00DC36E0">
            <w:pPr>
              <w:jc w:val="center"/>
              <w:rPr>
                <w:sz w:val="20"/>
                <w:szCs w:val="20"/>
              </w:rPr>
            </w:pPr>
            <w:r w:rsidRPr="00DC36E0">
              <w:rPr>
                <w:sz w:val="20"/>
                <w:szCs w:val="20"/>
              </w:rPr>
              <w:t>150, 220</w:t>
            </w:r>
          </w:p>
        </w:tc>
        <w:tc>
          <w:tcPr>
            <w:tcW w:w="4927" w:type="dxa"/>
          </w:tcPr>
          <w:p w14:paraId="6D041750" w14:textId="77777777" w:rsidR="00725ED7" w:rsidRPr="00DC36E0" w:rsidRDefault="00725ED7" w:rsidP="00DC36E0">
            <w:pPr>
              <w:jc w:val="center"/>
              <w:rPr>
                <w:sz w:val="20"/>
                <w:szCs w:val="20"/>
              </w:rPr>
            </w:pPr>
            <w:r w:rsidRPr="00DC36E0">
              <w:rPr>
                <w:sz w:val="20"/>
                <w:szCs w:val="20"/>
              </w:rPr>
              <w:t>25</w:t>
            </w:r>
          </w:p>
        </w:tc>
      </w:tr>
      <w:tr w:rsidR="00DC36E0" w:rsidRPr="00DC36E0" w14:paraId="304D8BEA" w14:textId="77777777" w:rsidTr="00CD3C99">
        <w:tc>
          <w:tcPr>
            <w:tcW w:w="4926" w:type="dxa"/>
          </w:tcPr>
          <w:p w14:paraId="69FC1326" w14:textId="77777777" w:rsidR="00725ED7" w:rsidRPr="00DC36E0" w:rsidRDefault="00725ED7" w:rsidP="00DC36E0">
            <w:pPr>
              <w:jc w:val="center"/>
              <w:rPr>
                <w:sz w:val="20"/>
                <w:szCs w:val="20"/>
              </w:rPr>
            </w:pPr>
            <w:r w:rsidRPr="00DC36E0">
              <w:rPr>
                <w:sz w:val="20"/>
                <w:szCs w:val="20"/>
              </w:rPr>
              <w:t>300, 500, +/- 400</w:t>
            </w:r>
          </w:p>
        </w:tc>
        <w:tc>
          <w:tcPr>
            <w:tcW w:w="4927" w:type="dxa"/>
          </w:tcPr>
          <w:p w14:paraId="06777844" w14:textId="77777777" w:rsidR="00725ED7" w:rsidRPr="00DC36E0" w:rsidRDefault="00725ED7" w:rsidP="00DC36E0">
            <w:pPr>
              <w:jc w:val="center"/>
              <w:rPr>
                <w:sz w:val="20"/>
                <w:szCs w:val="20"/>
              </w:rPr>
            </w:pPr>
            <w:r w:rsidRPr="00DC36E0">
              <w:rPr>
                <w:sz w:val="20"/>
                <w:szCs w:val="20"/>
              </w:rPr>
              <w:t>30</w:t>
            </w:r>
          </w:p>
        </w:tc>
      </w:tr>
      <w:tr w:rsidR="00DC36E0" w:rsidRPr="00DC36E0" w14:paraId="07386315" w14:textId="77777777" w:rsidTr="00CD3C99">
        <w:tc>
          <w:tcPr>
            <w:tcW w:w="4926" w:type="dxa"/>
          </w:tcPr>
          <w:p w14:paraId="29FD673A" w14:textId="77777777" w:rsidR="00725ED7" w:rsidRPr="00DC36E0" w:rsidRDefault="00725ED7" w:rsidP="00DC36E0">
            <w:pPr>
              <w:jc w:val="center"/>
              <w:rPr>
                <w:sz w:val="20"/>
                <w:szCs w:val="20"/>
              </w:rPr>
            </w:pPr>
            <w:r w:rsidRPr="00DC36E0">
              <w:rPr>
                <w:sz w:val="20"/>
                <w:szCs w:val="20"/>
              </w:rPr>
              <w:t>750, +/-750</w:t>
            </w:r>
          </w:p>
        </w:tc>
        <w:tc>
          <w:tcPr>
            <w:tcW w:w="4927" w:type="dxa"/>
          </w:tcPr>
          <w:p w14:paraId="796DE007" w14:textId="77777777" w:rsidR="00725ED7" w:rsidRPr="00DC36E0" w:rsidRDefault="00725ED7" w:rsidP="00DC36E0">
            <w:pPr>
              <w:jc w:val="center"/>
              <w:rPr>
                <w:sz w:val="20"/>
                <w:szCs w:val="20"/>
              </w:rPr>
            </w:pPr>
            <w:r w:rsidRPr="00DC36E0">
              <w:rPr>
                <w:sz w:val="20"/>
                <w:szCs w:val="20"/>
              </w:rPr>
              <w:t>40</w:t>
            </w:r>
          </w:p>
        </w:tc>
      </w:tr>
      <w:tr w:rsidR="00725ED7" w:rsidRPr="00DC36E0" w14:paraId="57C1FCF4" w14:textId="77777777" w:rsidTr="00CD3C99">
        <w:tc>
          <w:tcPr>
            <w:tcW w:w="4926" w:type="dxa"/>
          </w:tcPr>
          <w:p w14:paraId="193DDDE5" w14:textId="77777777" w:rsidR="00725ED7" w:rsidRPr="00DC36E0" w:rsidRDefault="00725ED7" w:rsidP="00DC36E0">
            <w:pPr>
              <w:jc w:val="center"/>
              <w:rPr>
                <w:sz w:val="20"/>
                <w:szCs w:val="20"/>
              </w:rPr>
            </w:pPr>
            <w:r w:rsidRPr="00DC36E0">
              <w:rPr>
                <w:sz w:val="20"/>
                <w:szCs w:val="20"/>
              </w:rPr>
              <w:t>1150</w:t>
            </w:r>
          </w:p>
        </w:tc>
        <w:tc>
          <w:tcPr>
            <w:tcW w:w="4927" w:type="dxa"/>
          </w:tcPr>
          <w:p w14:paraId="757655AE" w14:textId="77777777" w:rsidR="00725ED7" w:rsidRPr="00DC36E0" w:rsidRDefault="00725ED7" w:rsidP="00DC36E0">
            <w:pPr>
              <w:jc w:val="center"/>
              <w:rPr>
                <w:sz w:val="20"/>
                <w:szCs w:val="20"/>
              </w:rPr>
            </w:pPr>
            <w:r w:rsidRPr="00DC36E0">
              <w:rPr>
                <w:sz w:val="20"/>
                <w:szCs w:val="20"/>
              </w:rPr>
              <w:t>55</w:t>
            </w:r>
          </w:p>
        </w:tc>
      </w:tr>
    </w:tbl>
    <w:p w14:paraId="2D9839D4" w14:textId="77777777" w:rsidR="00CD3C99" w:rsidRPr="00DC36E0" w:rsidRDefault="00CD3C99" w:rsidP="00DC36E0">
      <w:pPr>
        <w:ind w:firstLine="567"/>
        <w:jc w:val="both"/>
      </w:pPr>
    </w:p>
    <w:p w14:paraId="48120983" w14:textId="2DBFAE8E" w:rsidR="00725ED7" w:rsidRPr="00DC36E0" w:rsidRDefault="00725ED7" w:rsidP="00DC36E0">
      <w:pPr>
        <w:ind w:firstLine="567"/>
        <w:jc w:val="both"/>
      </w:pPr>
      <w:r w:rsidRPr="00DC36E0">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7703BD81" w14:textId="77777777" w:rsidR="00725ED7" w:rsidRPr="00DC36E0" w:rsidRDefault="00725ED7" w:rsidP="00DC36E0">
      <w:pPr>
        <w:ind w:firstLine="567"/>
        <w:jc w:val="both"/>
      </w:pPr>
      <w:r w:rsidRPr="00DC36E0">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6589F2AD" w14:textId="77777777" w:rsidR="00725ED7" w:rsidRPr="00DC36E0" w:rsidRDefault="00725ED7" w:rsidP="00DC36E0">
      <w:pPr>
        <w:ind w:firstLine="567"/>
        <w:jc w:val="both"/>
      </w:pPr>
      <w:r w:rsidRPr="00DC36E0">
        <w:t>Вдоль переходов воздушных линий электропередачи через водоёмы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отклонённом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
    <w:p w14:paraId="782FB794" w14:textId="77777777" w:rsidR="00725ED7" w:rsidRPr="00DC36E0" w:rsidRDefault="00725ED7" w:rsidP="00DC36E0">
      <w:pPr>
        <w:ind w:firstLine="567"/>
        <w:jc w:val="both"/>
      </w:pPr>
      <w:r w:rsidRPr="00DC36E0">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таблице 6.1.2.1.</w:t>
      </w:r>
    </w:p>
    <w:p w14:paraId="59A295B6" w14:textId="77777777" w:rsidR="00725ED7" w:rsidRPr="00DC36E0" w:rsidRDefault="00725ED7" w:rsidP="00DC36E0">
      <w:pPr>
        <w:ind w:firstLine="567"/>
        <w:jc w:val="both"/>
      </w:pPr>
      <w:r w:rsidRPr="00DC36E0">
        <w:rPr>
          <w:b/>
          <w:bCs/>
        </w:rPr>
        <w:t>Охранные зоны железных дорог, трубопроводов (газопроводов, нефтепроводов и нефтепродуктопроводов, аммиакопроводов), линий и сооружений связи, гидроэнергетических объектов, тепловых сетей.</w:t>
      </w:r>
      <w:r w:rsidRPr="00DC36E0">
        <w:t xml:space="preserve"> Порядок установления и использования полос отвода и охранных зон железных дорог,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 определен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14:paraId="4D564527" w14:textId="77777777" w:rsidR="00725ED7" w:rsidRPr="00DC36E0" w:rsidRDefault="00725ED7" w:rsidP="00DC36E0">
      <w:pPr>
        <w:ind w:firstLine="567"/>
        <w:jc w:val="both"/>
      </w:pPr>
      <w:r w:rsidRPr="00DC36E0">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01A7C170" w14:textId="77777777" w:rsidR="00725ED7" w:rsidRPr="00DC36E0" w:rsidRDefault="00725ED7" w:rsidP="002D470E">
      <w:pPr>
        <w:numPr>
          <w:ilvl w:val="0"/>
          <w:numId w:val="22"/>
        </w:numPr>
        <w:suppressAutoHyphens/>
        <w:ind w:left="993" w:hanging="357"/>
        <w:contextualSpacing/>
        <w:jc w:val="both"/>
      </w:pPr>
      <w:r w:rsidRPr="00DC36E0">
        <w:t>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1BB4981E" w14:textId="77777777" w:rsidR="00725ED7" w:rsidRPr="00DC36E0" w:rsidRDefault="00725ED7" w:rsidP="002D470E">
      <w:pPr>
        <w:numPr>
          <w:ilvl w:val="0"/>
          <w:numId w:val="22"/>
        </w:numPr>
        <w:suppressAutoHyphens/>
        <w:ind w:left="993" w:hanging="357"/>
        <w:contextualSpacing/>
        <w:jc w:val="both"/>
      </w:pPr>
      <w:r w:rsidRPr="00DC36E0">
        <w:t>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14:paraId="7A3C73BD" w14:textId="77777777" w:rsidR="00725ED7" w:rsidRPr="00DC36E0" w:rsidRDefault="00725ED7" w:rsidP="002D470E">
      <w:pPr>
        <w:numPr>
          <w:ilvl w:val="0"/>
          <w:numId w:val="22"/>
        </w:numPr>
        <w:suppressAutoHyphens/>
        <w:ind w:left="993" w:hanging="357"/>
        <w:contextualSpacing/>
        <w:jc w:val="both"/>
      </w:pPr>
      <w:r w:rsidRPr="00DC36E0">
        <w:t>не допускать в местах прилегания к сельскохозяйственным угодьям разрастание сорной травянистой и древесно-кустарниковой растительности;</w:t>
      </w:r>
    </w:p>
    <w:p w14:paraId="7C3111E1" w14:textId="77777777" w:rsidR="00725ED7" w:rsidRPr="00DC36E0" w:rsidRDefault="00725ED7" w:rsidP="002D470E">
      <w:pPr>
        <w:numPr>
          <w:ilvl w:val="0"/>
          <w:numId w:val="22"/>
        </w:numPr>
        <w:suppressAutoHyphens/>
        <w:ind w:left="993" w:hanging="357"/>
        <w:contextualSpacing/>
        <w:jc w:val="both"/>
      </w:pPr>
      <w:r w:rsidRPr="00DC36E0">
        <w:t>не допускать в местах прилегания к лесным массивам скопление сухостоя, валежника, порубочных остатков и других горючих материалов;</w:t>
      </w:r>
    </w:p>
    <w:p w14:paraId="0187E2D9" w14:textId="77777777" w:rsidR="00725ED7" w:rsidRPr="00DC36E0" w:rsidRDefault="00725ED7" w:rsidP="002D470E">
      <w:pPr>
        <w:numPr>
          <w:ilvl w:val="0"/>
          <w:numId w:val="22"/>
        </w:numPr>
        <w:suppressAutoHyphens/>
        <w:ind w:left="993" w:hanging="357"/>
        <w:contextualSpacing/>
        <w:jc w:val="both"/>
      </w:pPr>
      <w:r w:rsidRPr="00DC36E0">
        <w:t>отделять границу полосы отвода от опушки естественного леса противопожарной опашкой шириной от 3 до 5 метров или минерализованной полосой шириной не менее 3 метров.</w:t>
      </w:r>
    </w:p>
    <w:p w14:paraId="551646EB" w14:textId="77777777" w:rsidR="00725ED7" w:rsidRPr="00DC36E0" w:rsidRDefault="00725ED7" w:rsidP="00DC36E0">
      <w:pPr>
        <w:ind w:firstLine="567"/>
        <w:jc w:val="both"/>
      </w:pPr>
      <w:r w:rsidRPr="00DC36E0">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52AB8607" w14:textId="77777777" w:rsidR="00725ED7" w:rsidRPr="00DC36E0" w:rsidRDefault="00725ED7" w:rsidP="002D470E">
      <w:pPr>
        <w:numPr>
          <w:ilvl w:val="0"/>
          <w:numId w:val="22"/>
        </w:numPr>
        <w:suppressAutoHyphens/>
        <w:ind w:left="993" w:hanging="357"/>
        <w:contextualSpacing/>
        <w:jc w:val="both"/>
      </w:pPr>
      <w:r w:rsidRPr="00DC36E0">
        <w:lastRenderedPageBreak/>
        <w:t>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941ABFD" w14:textId="77777777" w:rsidR="00725ED7" w:rsidRPr="00DC36E0" w:rsidRDefault="00725ED7" w:rsidP="002D470E">
      <w:pPr>
        <w:numPr>
          <w:ilvl w:val="0"/>
          <w:numId w:val="22"/>
        </w:numPr>
        <w:suppressAutoHyphens/>
        <w:ind w:left="993" w:hanging="357"/>
        <w:contextualSpacing/>
        <w:jc w:val="both"/>
      </w:pPr>
      <w:r w:rsidRPr="00DC36E0">
        <w:t>распашка земель;</w:t>
      </w:r>
    </w:p>
    <w:p w14:paraId="076FBC8A" w14:textId="77777777" w:rsidR="00725ED7" w:rsidRPr="00DC36E0" w:rsidRDefault="00725ED7" w:rsidP="002D470E">
      <w:pPr>
        <w:numPr>
          <w:ilvl w:val="0"/>
          <w:numId w:val="22"/>
        </w:numPr>
        <w:suppressAutoHyphens/>
        <w:ind w:left="993" w:hanging="357"/>
        <w:contextualSpacing/>
        <w:jc w:val="both"/>
      </w:pPr>
      <w:r w:rsidRPr="00DC36E0">
        <w:t>выпас скота;</w:t>
      </w:r>
    </w:p>
    <w:p w14:paraId="64A0B360" w14:textId="77777777" w:rsidR="00725ED7" w:rsidRPr="00DC36E0" w:rsidRDefault="00725ED7" w:rsidP="002D470E">
      <w:pPr>
        <w:numPr>
          <w:ilvl w:val="0"/>
          <w:numId w:val="22"/>
        </w:numPr>
        <w:suppressAutoHyphens/>
        <w:ind w:left="993" w:hanging="357"/>
        <w:contextualSpacing/>
        <w:jc w:val="both"/>
      </w:pPr>
      <w:r w:rsidRPr="00DC36E0">
        <w:t>выпуск поверхностных и хозяйственно-бытовых вод.</w:t>
      </w:r>
    </w:p>
    <w:p w14:paraId="040E6164" w14:textId="77777777" w:rsidR="00725ED7" w:rsidRPr="00DC36E0" w:rsidRDefault="00725ED7" w:rsidP="00DC36E0">
      <w:pPr>
        <w:ind w:firstLine="567"/>
        <w:jc w:val="both"/>
      </w:pPr>
      <w:r w:rsidRPr="00DC36E0">
        <w:t>Правила охраны магистральных трубопроводов утверждены постановлением Госгортехнадзора Российской Федерации от 24.04.1992 № 9.</w:t>
      </w:r>
    </w:p>
    <w:p w14:paraId="36BAE1F1" w14:textId="77777777" w:rsidR="00725ED7" w:rsidRPr="00DC36E0" w:rsidRDefault="00725ED7" w:rsidP="00DC36E0">
      <w:pPr>
        <w:ind w:firstLine="567"/>
        <w:jc w:val="both"/>
      </w:pPr>
      <w:r w:rsidRPr="00DC36E0">
        <w:t>Правила охраны линий и сооружений связи утверждены Постановлением Правительства Российской Федерации от 09.06.1995 № 578 «Об утверждении Правил охраны линий и сооружений связи российской Федерации».</w:t>
      </w:r>
    </w:p>
    <w:p w14:paraId="3A7A9F43" w14:textId="77777777" w:rsidR="00725ED7" w:rsidRPr="00DC36E0" w:rsidRDefault="00725ED7" w:rsidP="00DC36E0">
      <w:pPr>
        <w:ind w:firstLine="567"/>
        <w:jc w:val="both"/>
      </w:pPr>
      <w:r w:rsidRPr="00DC36E0">
        <w:t>Правила установления охранных зон гидроэнергетических объектов утверждены Постановлением Правительства Российской Федерации от 06.09.2012 № 884 «Об установлении охранных зон для гидроэнергетических объектов».</w:t>
      </w:r>
    </w:p>
    <w:p w14:paraId="0D3C9679" w14:textId="77777777" w:rsidR="00725ED7" w:rsidRPr="00DC36E0" w:rsidRDefault="00725ED7" w:rsidP="00DC36E0">
      <w:pPr>
        <w:ind w:firstLine="567"/>
        <w:jc w:val="both"/>
      </w:pPr>
      <w:r w:rsidRPr="00DC36E0">
        <w:t>Правила установления охранных зон тепловых сетей утверждены Приказом Министерства архитектуры, строительства и жилищно-коммунального хозяйства Российской Федерации от 17.08.1992 № 197 «О типовых правилах охраны коммунальных тепловых сетей».</w:t>
      </w:r>
    </w:p>
    <w:p w14:paraId="68655E38" w14:textId="77777777" w:rsidR="00725ED7" w:rsidRPr="00DC36E0" w:rsidRDefault="00725ED7" w:rsidP="00DC36E0">
      <w:pPr>
        <w:ind w:firstLine="567"/>
        <w:jc w:val="both"/>
      </w:pPr>
      <w:r w:rsidRPr="00DC36E0">
        <w:rPr>
          <w:b/>
          <w:bCs/>
        </w:rPr>
        <w:t xml:space="preserve">Зоны минимальных расстояний до магистральных или промышленных трубопроводов (газопроводов, нефтепроводов и нефтепродуктопроводов, аммиакопроводов). </w:t>
      </w:r>
      <w:r w:rsidRPr="00DC36E0">
        <w:t>Минимальные расстояния до магистральных и промышленных трубопроводов (в том числе газопроводов) устанавливаются в соответствии с ГОСТ Р 55989-2014 Магистральные газопроводы. Нормы проектирования на давление свыше 10 МПа. Основные требования.</w:t>
      </w:r>
    </w:p>
    <w:p w14:paraId="13DC8860" w14:textId="77777777" w:rsidR="00725ED7" w:rsidRPr="00DC36E0" w:rsidRDefault="00725ED7" w:rsidP="00DC36E0">
      <w:pPr>
        <w:ind w:firstLine="567"/>
        <w:jc w:val="both"/>
        <w:rPr>
          <w:b/>
          <w:bCs/>
        </w:rPr>
      </w:pPr>
      <w:r w:rsidRPr="00DC36E0">
        <w:rPr>
          <w:b/>
          <w:bCs/>
        </w:rPr>
        <w:t>Зоны охраняемого объекта; охраняемого военного объекта, охранные зоны военного объекта, запретные и специальные зоны, устанавливаемые в связи с размещением указанных объектов.</w:t>
      </w:r>
    </w:p>
    <w:p w14:paraId="0E689249" w14:textId="77777777" w:rsidR="00725ED7" w:rsidRPr="00DC36E0" w:rsidRDefault="00725ED7" w:rsidP="00DC36E0">
      <w:pPr>
        <w:ind w:firstLine="567"/>
        <w:jc w:val="both"/>
      </w:pPr>
      <w:r w:rsidRPr="00DC36E0">
        <w:t>Положения о зоне охраняемого объекта утверждены Постановлением Правительства Российской Федерации от 31.08.2019 № 1132 «Об утверждении Положения о зоне охраняемого объекта».</w:t>
      </w:r>
    </w:p>
    <w:p w14:paraId="5CC0B1F7" w14:textId="77777777" w:rsidR="00725ED7" w:rsidRPr="00DC36E0" w:rsidRDefault="00725ED7" w:rsidP="00DC36E0">
      <w:pPr>
        <w:ind w:firstLine="567"/>
        <w:jc w:val="both"/>
      </w:pPr>
      <w:r w:rsidRPr="00DC36E0">
        <w:t xml:space="preserve">Положение об установлении охранных зон военных объектов, запретных и специальных зон, устанавливаемых в связи с размещением указанных объектов утверждены Постановлением Правительства РФ от 05.05.2014 № 405 «Об установлении запретных и иных зон с особыми условиями использования земель для обеспечения функционирования военных объектов Вооружённых Сил Российской Федерации, других войск, воинских формирований и органов, выполняющих задачи в области обороны страны». </w:t>
      </w:r>
    </w:p>
    <w:p w14:paraId="67783A74" w14:textId="77777777" w:rsidR="00725ED7" w:rsidRPr="00DC36E0" w:rsidRDefault="00725ED7" w:rsidP="00DC36E0">
      <w:pPr>
        <w:ind w:firstLine="567"/>
        <w:jc w:val="both"/>
      </w:pPr>
      <w:r w:rsidRPr="00DC36E0">
        <w:rPr>
          <w:b/>
          <w:bCs/>
        </w:rPr>
        <w:t>Зоны ограничений передающего радиотехнического объекта, являющегося объектом капитального строительства</w:t>
      </w:r>
      <w:r w:rsidRPr="00DC36E0">
        <w:t>, их параметры и ограничения, распространяемые на земельные участки, расположенные в пределах данного вида ЗОУИТ регламентируются СанПиН 2.1.8 / 2.2.4.1.1383-03 «Гигиенические требования к размещению и эксплуатации передающих объектов».</w:t>
      </w:r>
    </w:p>
    <w:p w14:paraId="0A67594C"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143" w:name="_Toc196648030"/>
      <w:bookmarkEnd w:id="139"/>
      <w:r w:rsidRPr="00DC36E0">
        <w:rPr>
          <w:rFonts w:ascii="Times New Roman" w:hAnsi="Times New Roman" w:cs="Times New Roman"/>
          <w:i w:val="0"/>
          <w:iCs w:val="0"/>
          <w:sz w:val="24"/>
          <w:szCs w:val="24"/>
        </w:rPr>
        <w:t>Перечень и характеристика основных факторов риска возникновения чрезвычайных ситуаций природного и техногенного характера</w:t>
      </w:r>
      <w:bookmarkEnd w:id="143"/>
    </w:p>
    <w:p w14:paraId="39D97454" w14:textId="77777777" w:rsidR="00725ED7" w:rsidRPr="00DC36E0" w:rsidRDefault="00725ED7" w:rsidP="00DC36E0">
      <w:pPr>
        <w:jc w:val="center"/>
        <w:rPr>
          <w:b/>
        </w:rPr>
      </w:pPr>
    </w:p>
    <w:p w14:paraId="66508B70" w14:textId="08D43357" w:rsidR="00725ED7" w:rsidRPr="00DC36E0" w:rsidRDefault="00725ED7" w:rsidP="00DC36E0">
      <w:pPr>
        <w:ind w:firstLine="567"/>
        <w:jc w:val="both"/>
      </w:pPr>
      <w:r w:rsidRPr="00DC36E0">
        <w:t xml:space="preserve">В соответствии с пунктом 6 части 7 статьи 23 Градостроительного кодекса РФ материалы по обоснованию </w:t>
      </w:r>
      <w:r w:rsidR="00B16EC9" w:rsidRPr="00DC36E0">
        <w:t>Генеральн</w:t>
      </w:r>
      <w:r w:rsidRPr="00DC36E0">
        <w:t>ого плана в текстовой форме содержат перечень и характеристику основных факторов риска возникновения чрезвычайных ситуаций природного и техногенного характер.</w:t>
      </w:r>
    </w:p>
    <w:p w14:paraId="3B02281F" w14:textId="77777777" w:rsidR="00725ED7" w:rsidRPr="00DC36E0" w:rsidRDefault="00725ED7" w:rsidP="00DC36E0">
      <w:pPr>
        <w:ind w:firstLine="567"/>
        <w:jc w:val="both"/>
      </w:pPr>
      <w:r w:rsidRPr="00DC36E0">
        <w:lastRenderedPageBreak/>
        <w:t>Согласно ГОСТ Р 22.0.02-2016 «Безопасность в чрезвычайных ситуациях. Термины и определения», чрезвычайная ситуация (ЧС)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5CC9FE55" w14:textId="77777777" w:rsidR="00725ED7" w:rsidRPr="00DC36E0" w:rsidRDefault="00725ED7" w:rsidP="00DC36E0">
      <w:pPr>
        <w:ind w:firstLine="567"/>
        <w:jc w:val="both"/>
      </w:pPr>
      <w:r w:rsidRPr="00DC36E0">
        <w:t>Источниками ЧС являются: опасное техногенное происшествие, авария, катастрофа, опасное природное явление, стихийное бедствие, широко распространённая инфекционная болезнь людей, сельскохозяйственных животных и растений, в результате чего произошла или может возникнуть чрезвычайная ситуация.</w:t>
      </w:r>
    </w:p>
    <w:p w14:paraId="4C2EF13F" w14:textId="77777777" w:rsidR="00725ED7" w:rsidRPr="00DC36E0" w:rsidRDefault="00725ED7" w:rsidP="00DC36E0">
      <w:pPr>
        <w:ind w:firstLine="567"/>
        <w:jc w:val="both"/>
      </w:pPr>
      <w:r w:rsidRPr="00DC36E0">
        <w:t>Различают ЧС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
    <w:p w14:paraId="3FE9ED15" w14:textId="77777777" w:rsidR="00725ED7" w:rsidRPr="00DC36E0" w:rsidRDefault="00725ED7" w:rsidP="00DC36E0">
      <w:pPr>
        <w:ind w:firstLine="567"/>
        <w:jc w:val="both"/>
      </w:pPr>
      <w:r w:rsidRPr="00DC36E0">
        <w:t xml:space="preserve">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w:t>
      </w:r>
    </w:p>
    <w:p w14:paraId="0C390763" w14:textId="77777777" w:rsidR="00725ED7" w:rsidRPr="00DC36E0" w:rsidRDefault="00725ED7" w:rsidP="00DC36E0">
      <w:pPr>
        <w:ind w:firstLine="567"/>
        <w:jc w:val="both"/>
      </w:pPr>
      <w:r w:rsidRPr="00DC36E0">
        <w:t>Планирование и осуществление мероприятий по защите населения и территорий от чрезвычайных ситуаций проводятся с учётом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02DD22C2" w14:textId="03C508D2" w:rsidR="00725ED7" w:rsidRPr="00DC36E0" w:rsidRDefault="00725ED7" w:rsidP="00DC36E0">
      <w:pPr>
        <w:ind w:firstLine="567"/>
        <w:jc w:val="both"/>
      </w:pPr>
      <w:r w:rsidRPr="00DC36E0">
        <w:t xml:space="preserve">В соответствии с положениями пункта 8 части 8 статьи 23 Градостроительного кодекса Российской Федерации материалы по обоснованию </w:t>
      </w:r>
      <w:r w:rsidR="00B16EC9" w:rsidRPr="00DC36E0">
        <w:t>Генеральн</w:t>
      </w:r>
      <w:r w:rsidRPr="00DC36E0">
        <w:t>ого плана в картографической части отображают территории, подверженные риску возникновения чрезвычайных ситуаций природного и техногенного характера.</w:t>
      </w:r>
    </w:p>
    <w:p w14:paraId="788B0C05" w14:textId="77777777" w:rsidR="00725ED7" w:rsidRPr="00DC36E0" w:rsidRDefault="00725ED7" w:rsidP="00DC36E0">
      <w:pPr>
        <w:ind w:firstLine="567"/>
        <w:jc w:val="both"/>
      </w:pPr>
    </w:p>
    <w:p w14:paraId="095907B8"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44" w:name="_Toc196648031"/>
      <w:r w:rsidRPr="00DC36E0">
        <w:rPr>
          <w:rFonts w:ascii="Times New Roman" w:hAnsi="Times New Roman" w:cs="Times New Roman"/>
          <w:sz w:val="24"/>
          <w:szCs w:val="24"/>
        </w:rPr>
        <w:t>Перечень возможных источников чрезвычайных ситуаций природного характера</w:t>
      </w:r>
      <w:bookmarkEnd w:id="144"/>
    </w:p>
    <w:p w14:paraId="3789D79D" w14:textId="77777777" w:rsidR="00725ED7" w:rsidRPr="00DC36E0" w:rsidRDefault="00725ED7" w:rsidP="00DC36E0">
      <w:pPr>
        <w:ind w:firstLine="567"/>
        <w:jc w:val="both"/>
        <w:rPr>
          <w:bCs/>
        </w:rPr>
      </w:pPr>
    </w:p>
    <w:p w14:paraId="3E217D99" w14:textId="6EB5A0DA" w:rsidR="00725ED7" w:rsidRPr="00DC36E0" w:rsidRDefault="00725ED7" w:rsidP="00DC36E0">
      <w:pPr>
        <w:ind w:firstLine="567"/>
        <w:jc w:val="both"/>
      </w:pPr>
      <w:r w:rsidRPr="002E7F71">
        <w:t xml:space="preserve">В соответствии с информацией, предоставленной </w:t>
      </w:r>
      <w:r w:rsidR="002E7F71" w:rsidRPr="002E7F71">
        <w:t>местной администрацией городского округа Баксан Кабардино-Балкарской Республики</w:t>
      </w:r>
      <w:r w:rsidRPr="002E7F71">
        <w:t xml:space="preserve"> на территории планируемого муниципального образования характерны риски ЧС природного характера:</w:t>
      </w:r>
    </w:p>
    <w:p w14:paraId="25DC2F13" w14:textId="77777777" w:rsidR="00725ED7" w:rsidRPr="00DC36E0" w:rsidRDefault="00725ED7" w:rsidP="002D470E">
      <w:pPr>
        <w:numPr>
          <w:ilvl w:val="0"/>
          <w:numId w:val="22"/>
        </w:numPr>
        <w:suppressAutoHyphens/>
        <w:ind w:left="993" w:hanging="357"/>
        <w:contextualSpacing/>
        <w:jc w:val="both"/>
      </w:pPr>
      <w:r w:rsidRPr="00DC36E0">
        <w:t>риски возникновения землетрясений;</w:t>
      </w:r>
    </w:p>
    <w:p w14:paraId="1B16DBA4" w14:textId="77777777" w:rsidR="00725ED7" w:rsidRPr="00DC36E0" w:rsidRDefault="00725ED7" w:rsidP="002D470E">
      <w:pPr>
        <w:numPr>
          <w:ilvl w:val="0"/>
          <w:numId w:val="22"/>
        </w:numPr>
        <w:suppressAutoHyphens/>
        <w:ind w:left="993" w:hanging="357"/>
        <w:contextualSpacing/>
        <w:jc w:val="both"/>
      </w:pPr>
      <w:r w:rsidRPr="00DC36E0">
        <w:t>комплекс неблагоприятных метеорологических явлений;</w:t>
      </w:r>
    </w:p>
    <w:p w14:paraId="56F4EA0F" w14:textId="77777777" w:rsidR="00725ED7" w:rsidRPr="00DC36E0" w:rsidRDefault="00725ED7" w:rsidP="002D470E">
      <w:pPr>
        <w:numPr>
          <w:ilvl w:val="0"/>
          <w:numId w:val="22"/>
        </w:numPr>
        <w:suppressAutoHyphens/>
        <w:ind w:left="993" w:hanging="357"/>
        <w:contextualSpacing/>
        <w:jc w:val="both"/>
      </w:pPr>
      <w:r w:rsidRPr="00DC36E0">
        <w:t>риск подтопления.</w:t>
      </w:r>
    </w:p>
    <w:p w14:paraId="0CC4263B" w14:textId="04F453F0" w:rsidR="00725ED7" w:rsidRPr="00DC36E0" w:rsidRDefault="00725ED7" w:rsidP="00DC36E0">
      <w:pPr>
        <w:ind w:firstLine="567"/>
        <w:jc w:val="both"/>
      </w:pPr>
      <w:r w:rsidRPr="00DC36E0">
        <w:t xml:space="preserve">В соответствии с ГОСТ 22.0.06-97/ГОСТ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чрезвычайные ситуации природного характера на территории </w:t>
      </w:r>
      <w:r w:rsidR="002E7F71" w:rsidRPr="002E7F71">
        <w:t>городского округа Баксан</w:t>
      </w:r>
      <w:r w:rsidR="002E7F71" w:rsidRPr="00DC36E0">
        <w:t xml:space="preserve"> </w:t>
      </w:r>
      <w:r w:rsidRPr="00DC36E0">
        <w:t>представлены ниже (таблица 6.2.1.1).</w:t>
      </w:r>
    </w:p>
    <w:p w14:paraId="5BFB64AC" w14:textId="77777777" w:rsidR="00725ED7" w:rsidRPr="00DC36E0" w:rsidRDefault="00725ED7" w:rsidP="00DC36E0">
      <w:pPr>
        <w:jc w:val="right"/>
      </w:pPr>
    </w:p>
    <w:p w14:paraId="56520003" w14:textId="5A05BA14"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8264EF" w:rsidRPr="00DC36E0">
        <w:rPr>
          <w:noProof/>
        </w:rPr>
        <w:t>6.2.1</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8264EF" w:rsidRPr="00DC36E0">
        <w:rPr>
          <w:noProof/>
        </w:rPr>
        <w:t>1</w:t>
      </w:r>
      <w:r w:rsidR="00100A3A">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989"/>
        <w:gridCol w:w="2138"/>
        <w:gridCol w:w="3827"/>
      </w:tblGrid>
      <w:tr w:rsidR="00DC36E0" w:rsidRPr="00DC36E0" w14:paraId="3862DF40" w14:textId="77777777" w:rsidTr="00CD3C99">
        <w:trPr>
          <w:tblHeader/>
        </w:trPr>
        <w:tc>
          <w:tcPr>
            <w:tcW w:w="673" w:type="dxa"/>
            <w:vAlign w:val="center"/>
          </w:tcPr>
          <w:p w14:paraId="22D751A7" w14:textId="77777777" w:rsidR="00725ED7" w:rsidRPr="00DC36E0" w:rsidRDefault="00725ED7" w:rsidP="00DC36E0">
            <w:pPr>
              <w:jc w:val="center"/>
              <w:rPr>
                <w:sz w:val="20"/>
                <w:szCs w:val="20"/>
              </w:rPr>
            </w:pPr>
            <w:r w:rsidRPr="00DC36E0">
              <w:rPr>
                <w:sz w:val="20"/>
                <w:szCs w:val="20"/>
              </w:rPr>
              <w:t>№ п/п</w:t>
            </w:r>
          </w:p>
        </w:tc>
        <w:tc>
          <w:tcPr>
            <w:tcW w:w="2989" w:type="dxa"/>
            <w:vAlign w:val="center"/>
          </w:tcPr>
          <w:p w14:paraId="39642FFC" w14:textId="77777777" w:rsidR="00725ED7" w:rsidRPr="00DC36E0" w:rsidRDefault="00725ED7" w:rsidP="00DC36E0">
            <w:pPr>
              <w:jc w:val="center"/>
              <w:rPr>
                <w:sz w:val="20"/>
                <w:szCs w:val="20"/>
              </w:rPr>
            </w:pPr>
            <w:r w:rsidRPr="00DC36E0">
              <w:rPr>
                <w:sz w:val="20"/>
                <w:szCs w:val="20"/>
              </w:rPr>
              <w:t>Источник природной ЧС</w:t>
            </w:r>
          </w:p>
        </w:tc>
        <w:tc>
          <w:tcPr>
            <w:tcW w:w="2138" w:type="dxa"/>
            <w:vAlign w:val="center"/>
          </w:tcPr>
          <w:p w14:paraId="5391B8DA" w14:textId="77777777" w:rsidR="00725ED7" w:rsidRPr="00DC36E0" w:rsidRDefault="00725ED7" w:rsidP="00DC36E0">
            <w:pPr>
              <w:jc w:val="center"/>
              <w:rPr>
                <w:sz w:val="20"/>
                <w:szCs w:val="20"/>
              </w:rPr>
            </w:pPr>
            <w:r w:rsidRPr="00DC36E0">
              <w:rPr>
                <w:sz w:val="20"/>
                <w:szCs w:val="20"/>
              </w:rPr>
              <w:t>Наименование поражающего фактора</w:t>
            </w:r>
          </w:p>
        </w:tc>
        <w:tc>
          <w:tcPr>
            <w:tcW w:w="3827" w:type="dxa"/>
            <w:vAlign w:val="center"/>
          </w:tcPr>
          <w:p w14:paraId="186D6907" w14:textId="77777777" w:rsidR="00725ED7" w:rsidRPr="00DC36E0" w:rsidRDefault="00725ED7" w:rsidP="00DC36E0">
            <w:pPr>
              <w:jc w:val="center"/>
              <w:rPr>
                <w:sz w:val="20"/>
                <w:szCs w:val="20"/>
              </w:rPr>
            </w:pPr>
            <w:r w:rsidRPr="00DC36E0">
              <w:rPr>
                <w:sz w:val="20"/>
                <w:szCs w:val="20"/>
              </w:rPr>
              <w:t>Характер действия, проявления поражающего фактора источника природной ЧС</w:t>
            </w:r>
          </w:p>
        </w:tc>
      </w:tr>
      <w:tr w:rsidR="00DC36E0" w:rsidRPr="00DC36E0" w14:paraId="6B1C3537" w14:textId="77777777" w:rsidTr="00CD3C99">
        <w:tc>
          <w:tcPr>
            <w:tcW w:w="9627" w:type="dxa"/>
            <w:gridSpan w:val="4"/>
          </w:tcPr>
          <w:p w14:paraId="441B6C72" w14:textId="77777777" w:rsidR="00725ED7" w:rsidRPr="00DC36E0" w:rsidRDefault="00725ED7" w:rsidP="00DC36E0">
            <w:pPr>
              <w:jc w:val="center"/>
              <w:rPr>
                <w:sz w:val="20"/>
                <w:szCs w:val="20"/>
              </w:rPr>
            </w:pPr>
            <w:r w:rsidRPr="00DC36E0">
              <w:rPr>
                <w:sz w:val="20"/>
                <w:szCs w:val="20"/>
              </w:rPr>
              <w:t>1 Опасные геологические процессы</w:t>
            </w:r>
          </w:p>
        </w:tc>
      </w:tr>
      <w:tr w:rsidR="00DC36E0" w:rsidRPr="00DC36E0" w14:paraId="49EA3644" w14:textId="77777777" w:rsidTr="00CD3C99">
        <w:tc>
          <w:tcPr>
            <w:tcW w:w="673" w:type="dxa"/>
            <w:vMerge w:val="restart"/>
            <w:vAlign w:val="center"/>
          </w:tcPr>
          <w:p w14:paraId="34327D16" w14:textId="77777777" w:rsidR="00725ED7" w:rsidRPr="00DC36E0" w:rsidRDefault="00725ED7" w:rsidP="00DC36E0">
            <w:pPr>
              <w:rPr>
                <w:sz w:val="20"/>
                <w:szCs w:val="20"/>
              </w:rPr>
            </w:pPr>
            <w:r w:rsidRPr="00DC36E0">
              <w:rPr>
                <w:sz w:val="20"/>
                <w:szCs w:val="20"/>
              </w:rPr>
              <w:t>1.1</w:t>
            </w:r>
          </w:p>
        </w:tc>
        <w:tc>
          <w:tcPr>
            <w:tcW w:w="2989" w:type="dxa"/>
            <w:vMerge w:val="restart"/>
            <w:vAlign w:val="center"/>
          </w:tcPr>
          <w:p w14:paraId="0FF58372" w14:textId="77777777" w:rsidR="00725ED7" w:rsidRPr="00DC36E0" w:rsidRDefault="00725ED7" w:rsidP="00DC36E0">
            <w:pPr>
              <w:rPr>
                <w:sz w:val="20"/>
                <w:szCs w:val="20"/>
              </w:rPr>
            </w:pPr>
            <w:r w:rsidRPr="00DC36E0">
              <w:rPr>
                <w:sz w:val="20"/>
                <w:szCs w:val="20"/>
              </w:rPr>
              <w:t>Землетрясение, оползни, сели</w:t>
            </w:r>
          </w:p>
        </w:tc>
        <w:tc>
          <w:tcPr>
            <w:tcW w:w="2138" w:type="dxa"/>
            <w:vAlign w:val="center"/>
          </w:tcPr>
          <w:p w14:paraId="58C066B5" w14:textId="77777777" w:rsidR="00725ED7" w:rsidRPr="00DC36E0" w:rsidRDefault="00725ED7" w:rsidP="00DC36E0">
            <w:pPr>
              <w:rPr>
                <w:sz w:val="20"/>
                <w:szCs w:val="20"/>
              </w:rPr>
            </w:pPr>
            <w:r w:rsidRPr="00DC36E0">
              <w:rPr>
                <w:sz w:val="20"/>
                <w:szCs w:val="20"/>
              </w:rPr>
              <w:t>Сейсмический</w:t>
            </w:r>
          </w:p>
        </w:tc>
        <w:tc>
          <w:tcPr>
            <w:tcW w:w="3827" w:type="dxa"/>
            <w:vAlign w:val="center"/>
          </w:tcPr>
          <w:p w14:paraId="683113BB" w14:textId="77777777" w:rsidR="00725ED7" w:rsidRPr="00DC36E0" w:rsidRDefault="00725ED7" w:rsidP="00DC36E0">
            <w:pPr>
              <w:rPr>
                <w:sz w:val="20"/>
                <w:szCs w:val="20"/>
              </w:rPr>
            </w:pPr>
            <w:r w:rsidRPr="00DC36E0">
              <w:rPr>
                <w:sz w:val="20"/>
                <w:szCs w:val="20"/>
              </w:rPr>
              <w:t>Сейсмический удар</w:t>
            </w:r>
          </w:p>
          <w:p w14:paraId="3DCECEF1" w14:textId="77777777" w:rsidR="00725ED7" w:rsidRPr="00DC36E0" w:rsidRDefault="00725ED7" w:rsidP="00DC36E0">
            <w:pPr>
              <w:rPr>
                <w:sz w:val="20"/>
                <w:szCs w:val="20"/>
              </w:rPr>
            </w:pPr>
            <w:r w:rsidRPr="00DC36E0">
              <w:rPr>
                <w:sz w:val="20"/>
                <w:szCs w:val="20"/>
              </w:rPr>
              <w:t>Деформация горных пород</w:t>
            </w:r>
          </w:p>
          <w:p w14:paraId="41E5BD81" w14:textId="77777777" w:rsidR="00725ED7" w:rsidRPr="00DC36E0" w:rsidRDefault="00725ED7" w:rsidP="00DC36E0">
            <w:pPr>
              <w:rPr>
                <w:sz w:val="20"/>
                <w:szCs w:val="20"/>
              </w:rPr>
            </w:pPr>
            <w:r w:rsidRPr="00DC36E0">
              <w:rPr>
                <w:sz w:val="20"/>
                <w:szCs w:val="20"/>
              </w:rPr>
              <w:t>Взрывная волна</w:t>
            </w:r>
          </w:p>
          <w:p w14:paraId="25A3E26B" w14:textId="77777777" w:rsidR="00725ED7" w:rsidRPr="00DC36E0" w:rsidRDefault="00725ED7" w:rsidP="00DC36E0">
            <w:pPr>
              <w:rPr>
                <w:sz w:val="20"/>
                <w:szCs w:val="20"/>
              </w:rPr>
            </w:pPr>
            <w:r w:rsidRPr="00DC36E0">
              <w:rPr>
                <w:sz w:val="20"/>
                <w:szCs w:val="20"/>
              </w:rPr>
              <w:t>Извержение вулкана</w:t>
            </w:r>
          </w:p>
          <w:p w14:paraId="1B31F392" w14:textId="77777777" w:rsidR="00725ED7" w:rsidRPr="00DC36E0" w:rsidRDefault="00725ED7" w:rsidP="00DC36E0">
            <w:pPr>
              <w:rPr>
                <w:sz w:val="20"/>
                <w:szCs w:val="20"/>
              </w:rPr>
            </w:pPr>
            <w:r w:rsidRPr="00DC36E0">
              <w:rPr>
                <w:sz w:val="20"/>
                <w:szCs w:val="20"/>
              </w:rPr>
              <w:t>Нагон волн (цунами)</w:t>
            </w:r>
          </w:p>
          <w:p w14:paraId="6659F391" w14:textId="77777777" w:rsidR="00725ED7" w:rsidRPr="00DC36E0" w:rsidRDefault="00725ED7" w:rsidP="00DC36E0">
            <w:pPr>
              <w:rPr>
                <w:sz w:val="20"/>
                <w:szCs w:val="20"/>
              </w:rPr>
            </w:pPr>
            <w:r w:rsidRPr="00DC36E0">
              <w:rPr>
                <w:sz w:val="20"/>
                <w:szCs w:val="20"/>
              </w:rPr>
              <w:t>Гравитационное смещение горных пород</w:t>
            </w:r>
          </w:p>
          <w:p w14:paraId="23E1DF1D" w14:textId="77777777" w:rsidR="00725ED7" w:rsidRPr="00DC36E0" w:rsidRDefault="00725ED7" w:rsidP="00DC36E0">
            <w:pPr>
              <w:rPr>
                <w:sz w:val="20"/>
                <w:szCs w:val="20"/>
              </w:rPr>
            </w:pPr>
            <w:r w:rsidRPr="00DC36E0">
              <w:rPr>
                <w:sz w:val="20"/>
                <w:szCs w:val="20"/>
              </w:rPr>
              <w:t>Затопление поверхностными водами</w:t>
            </w:r>
          </w:p>
          <w:p w14:paraId="2B39226B" w14:textId="77777777" w:rsidR="00725ED7" w:rsidRPr="00DC36E0" w:rsidRDefault="00725ED7" w:rsidP="00DC36E0">
            <w:pPr>
              <w:rPr>
                <w:sz w:val="20"/>
                <w:szCs w:val="20"/>
              </w:rPr>
            </w:pPr>
            <w:r w:rsidRPr="00DC36E0">
              <w:rPr>
                <w:sz w:val="20"/>
                <w:szCs w:val="20"/>
              </w:rPr>
              <w:lastRenderedPageBreak/>
              <w:t>Деформация речных русел</w:t>
            </w:r>
          </w:p>
        </w:tc>
      </w:tr>
      <w:tr w:rsidR="00DC36E0" w:rsidRPr="00DC36E0" w14:paraId="7725578A" w14:textId="77777777" w:rsidTr="00CD3C99">
        <w:tc>
          <w:tcPr>
            <w:tcW w:w="673" w:type="dxa"/>
            <w:vMerge/>
          </w:tcPr>
          <w:p w14:paraId="3930AEE9" w14:textId="77777777" w:rsidR="00725ED7" w:rsidRPr="00DC36E0" w:rsidRDefault="00725ED7" w:rsidP="00DC36E0">
            <w:pPr>
              <w:jc w:val="center"/>
              <w:rPr>
                <w:sz w:val="20"/>
                <w:szCs w:val="20"/>
              </w:rPr>
            </w:pPr>
          </w:p>
        </w:tc>
        <w:tc>
          <w:tcPr>
            <w:tcW w:w="2989" w:type="dxa"/>
            <w:vMerge/>
          </w:tcPr>
          <w:p w14:paraId="1BB3032E" w14:textId="77777777" w:rsidR="00725ED7" w:rsidRPr="00DC36E0" w:rsidRDefault="00725ED7" w:rsidP="00DC36E0">
            <w:pPr>
              <w:jc w:val="center"/>
              <w:rPr>
                <w:sz w:val="20"/>
                <w:szCs w:val="20"/>
              </w:rPr>
            </w:pPr>
          </w:p>
        </w:tc>
        <w:tc>
          <w:tcPr>
            <w:tcW w:w="2138" w:type="dxa"/>
            <w:vAlign w:val="center"/>
          </w:tcPr>
          <w:p w14:paraId="3D8DA9B8" w14:textId="77777777" w:rsidR="00725ED7" w:rsidRPr="00DC36E0" w:rsidRDefault="00725ED7" w:rsidP="00DC36E0">
            <w:pPr>
              <w:rPr>
                <w:sz w:val="20"/>
                <w:szCs w:val="20"/>
              </w:rPr>
            </w:pPr>
            <w:r w:rsidRPr="00DC36E0">
              <w:rPr>
                <w:sz w:val="20"/>
                <w:szCs w:val="20"/>
              </w:rPr>
              <w:t>Физический</w:t>
            </w:r>
          </w:p>
        </w:tc>
        <w:tc>
          <w:tcPr>
            <w:tcW w:w="3827" w:type="dxa"/>
            <w:vAlign w:val="center"/>
          </w:tcPr>
          <w:p w14:paraId="7EB4BF8C" w14:textId="77777777" w:rsidR="00725ED7" w:rsidRPr="00DC36E0" w:rsidRDefault="00725ED7" w:rsidP="00DC36E0">
            <w:pPr>
              <w:rPr>
                <w:sz w:val="20"/>
                <w:szCs w:val="20"/>
              </w:rPr>
            </w:pPr>
            <w:r w:rsidRPr="00DC36E0">
              <w:rPr>
                <w:sz w:val="20"/>
                <w:szCs w:val="20"/>
              </w:rPr>
              <w:t>Электромагнитное поле</w:t>
            </w:r>
          </w:p>
        </w:tc>
      </w:tr>
      <w:tr w:rsidR="00DC36E0" w:rsidRPr="00DC36E0" w14:paraId="7C9F3B05" w14:textId="77777777" w:rsidTr="00CD3C99">
        <w:tc>
          <w:tcPr>
            <w:tcW w:w="9627" w:type="dxa"/>
            <w:gridSpan w:val="4"/>
          </w:tcPr>
          <w:p w14:paraId="6E9C48BC" w14:textId="77777777" w:rsidR="00725ED7" w:rsidRPr="00DC36E0" w:rsidRDefault="00725ED7" w:rsidP="00DC36E0">
            <w:pPr>
              <w:jc w:val="center"/>
              <w:rPr>
                <w:sz w:val="20"/>
                <w:szCs w:val="20"/>
              </w:rPr>
            </w:pPr>
            <w:r w:rsidRPr="00DC36E0">
              <w:rPr>
                <w:sz w:val="20"/>
                <w:szCs w:val="20"/>
              </w:rPr>
              <w:t>2 Опасные гидрологические явления и процессы</w:t>
            </w:r>
          </w:p>
        </w:tc>
      </w:tr>
      <w:tr w:rsidR="00DC36E0" w:rsidRPr="00DC36E0" w14:paraId="10077AF7" w14:textId="77777777" w:rsidTr="00CD3C99">
        <w:tc>
          <w:tcPr>
            <w:tcW w:w="673" w:type="dxa"/>
            <w:vMerge w:val="restart"/>
            <w:vAlign w:val="center"/>
          </w:tcPr>
          <w:p w14:paraId="03A83039" w14:textId="77777777" w:rsidR="00725ED7" w:rsidRPr="00DC36E0" w:rsidRDefault="00725ED7" w:rsidP="00DC36E0">
            <w:pPr>
              <w:jc w:val="center"/>
              <w:rPr>
                <w:sz w:val="20"/>
                <w:szCs w:val="20"/>
              </w:rPr>
            </w:pPr>
            <w:r w:rsidRPr="00DC36E0">
              <w:rPr>
                <w:sz w:val="20"/>
                <w:szCs w:val="20"/>
              </w:rPr>
              <w:t>2.1</w:t>
            </w:r>
          </w:p>
        </w:tc>
        <w:tc>
          <w:tcPr>
            <w:tcW w:w="2989" w:type="dxa"/>
            <w:vMerge w:val="restart"/>
            <w:vAlign w:val="center"/>
          </w:tcPr>
          <w:p w14:paraId="664EA27E" w14:textId="77777777" w:rsidR="00725ED7" w:rsidRPr="00DC36E0" w:rsidRDefault="00725ED7" w:rsidP="00DC36E0">
            <w:pPr>
              <w:rPr>
                <w:sz w:val="20"/>
                <w:szCs w:val="20"/>
              </w:rPr>
            </w:pPr>
            <w:r w:rsidRPr="00DC36E0">
              <w:rPr>
                <w:sz w:val="20"/>
                <w:szCs w:val="20"/>
              </w:rPr>
              <w:t>Подтопление</w:t>
            </w:r>
          </w:p>
        </w:tc>
        <w:tc>
          <w:tcPr>
            <w:tcW w:w="2138" w:type="dxa"/>
            <w:vAlign w:val="center"/>
          </w:tcPr>
          <w:p w14:paraId="71BCA6EB" w14:textId="77777777" w:rsidR="00725ED7" w:rsidRPr="00DC36E0" w:rsidRDefault="00725ED7" w:rsidP="00DC36E0">
            <w:pPr>
              <w:rPr>
                <w:sz w:val="20"/>
                <w:szCs w:val="20"/>
              </w:rPr>
            </w:pPr>
            <w:r w:rsidRPr="00DC36E0">
              <w:rPr>
                <w:sz w:val="20"/>
                <w:szCs w:val="20"/>
              </w:rPr>
              <w:t>Гидростатический</w:t>
            </w:r>
          </w:p>
        </w:tc>
        <w:tc>
          <w:tcPr>
            <w:tcW w:w="3827" w:type="dxa"/>
            <w:vAlign w:val="center"/>
          </w:tcPr>
          <w:p w14:paraId="6D5C7BD5" w14:textId="77777777" w:rsidR="00725ED7" w:rsidRPr="00DC36E0" w:rsidRDefault="00725ED7" w:rsidP="00DC36E0">
            <w:pPr>
              <w:rPr>
                <w:sz w:val="20"/>
                <w:szCs w:val="20"/>
              </w:rPr>
            </w:pPr>
            <w:r w:rsidRPr="00DC36E0">
              <w:rPr>
                <w:sz w:val="20"/>
                <w:szCs w:val="20"/>
              </w:rPr>
              <w:t>Повышение уровня грунтовых вод</w:t>
            </w:r>
          </w:p>
        </w:tc>
      </w:tr>
      <w:tr w:rsidR="00DC36E0" w:rsidRPr="00DC36E0" w14:paraId="5E42E9BE" w14:textId="77777777" w:rsidTr="00CD3C99">
        <w:tc>
          <w:tcPr>
            <w:tcW w:w="673" w:type="dxa"/>
            <w:vMerge/>
          </w:tcPr>
          <w:p w14:paraId="0A050E74" w14:textId="77777777" w:rsidR="00725ED7" w:rsidRPr="00DC36E0" w:rsidRDefault="00725ED7" w:rsidP="00DC36E0">
            <w:pPr>
              <w:jc w:val="center"/>
              <w:rPr>
                <w:sz w:val="20"/>
                <w:szCs w:val="20"/>
              </w:rPr>
            </w:pPr>
          </w:p>
        </w:tc>
        <w:tc>
          <w:tcPr>
            <w:tcW w:w="2989" w:type="dxa"/>
            <w:vMerge/>
          </w:tcPr>
          <w:p w14:paraId="7F083EDF" w14:textId="77777777" w:rsidR="00725ED7" w:rsidRPr="00DC36E0" w:rsidRDefault="00725ED7" w:rsidP="00DC36E0">
            <w:pPr>
              <w:jc w:val="center"/>
              <w:rPr>
                <w:sz w:val="20"/>
                <w:szCs w:val="20"/>
              </w:rPr>
            </w:pPr>
          </w:p>
        </w:tc>
        <w:tc>
          <w:tcPr>
            <w:tcW w:w="2138" w:type="dxa"/>
            <w:vAlign w:val="center"/>
          </w:tcPr>
          <w:p w14:paraId="7A60DCD5" w14:textId="77777777" w:rsidR="00725ED7" w:rsidRPr="00DC36E0" w:rsidRDefault="00725ED7" w:rsidP="00DC36E0">
            <w:pPr>
              <w:rPr>
                <w:sz w:val="20"/>
                <w:szCs w:val="20"/>
              </w:rPr>
            </w:pPr>
            <w:r w:rsidRPr="00DC36E0">
              <w:rPr>
                <w:sz w:val="20"/>
                <w:szCs w:val="20"/>
              </w:rPr>
              <w:t>Гидродинамический</w:t>
            </w:r>
          </w:p>
        </w:tc>
        <w:tc>
          <w:tcPr>
            <w:tcW w:w="3827" w:type="dxa"/>
            <w:vAlign w:val="center"/>
          </w:tcPr>
          <w:p w14:paraId="7104BFE7" w14:textId="77777777" w:rsidR="00725ED7" w:rsidRPr="00DC36E0" w:rsidRDefault="00725ED7" w:rsidP="00DC36E0">
            <w:pPr>
              <w:rPr>
                <w:sz w:val="20"/>
                <w:szCs w:val="20"/>
              </w:rPr>
            </w:pPr>
            <w:r w:rsidRPr="00DC36E0">
              <w:rPr>
                <w:sz w:val="20"/>
                <w:szCs w:val="20"/>
              </w:rPr>
              <w:t>Гидродинамическое давление потока грунтовых вод</w:t>
            </w:r>
          </w:p>
        </w:tc>
      </w:tr>
      <w:tr w:rsidR="00DC36E0" w:rsidRPr="00DC36E0" w14:paraId="617E66FD" w14:textId="77777777" w:rsidTr="00CD3C99">
        <w:tc>
          <w:tcPr>
            <w:tcW w:w="673" w:type="dxa"/>
            <w:vMerge/>
          </w:tcPr>
          <w:p w14:paraId="480DFC5C" w14:textId="77777777" w:rsidR="00725ED7" w:rsidRPr="00DC36E0" w:rsidRDefault="00725ED7" w:rsidP="00DC36E0">
            <w:pPr>
              <w:jc w:val="center"/>
              <w:rPr>
                <w:sz w:val="20"/>
                <w:szCs w:val="20"/>
              </w:rPr>
            </w:pPr>
          </w:p>
        </w:tc>
        <w:tc>
          <w:tcPr>
            <w:tcW w:w="2989" w:type="dxa"/>
            <w:vMerge/>
          </w:tcPr>
          <w:p w14:paraId="5B972332" w14:textId="77777777" w:rsidR="00725ED7" w:rsidRPr="00DC36E0" w:rsidRDefault="00725ED7" w:rsidP="00DC36E0">
            <w:pPr>
              <w:jc w:val="center"/>
              <w:rPr>
                <w:sz w:val="20"/>
                <w:szCs w:val="20"/>
              </w:rPr>
            </w:pPr>
          </w:p>
        </w:tc>
        <w:tc>
          <w:tcPr>
            <w:tcW w:w="2138" w:type="dxa"/>
            <w:vAlign w:val="center"/>
          </w:tcPr>
          <w:p w14:paraId="502E23D5" w14:textId="77777777" w:rsidR="00725ED7" w:rsidRPr="00DC36E0" w:rsidRDefault="00725ED7" w:rsidP="00DC36E0">
            <w:pPr>
              <w:rPr>
                <w:sz w:val="20"/>
                <w:szCs w:val="20"/>
              </w:rPr>
            </w:pPr>
            <w:r w:rsidRPr="00DC36E0">
              <w:rPr>
                <w:sz w:val="20"/>
                <w:szCs w:val="20"/>
              </w:rPr>
              <w:t>Гидрохимический</w:t>
            </w:r>
          </w:p>
        </w:tc>
        <w:tc>
          <w:tcPr>
            <w:tcW w:w="3827" w:type="dxa"/>
            <w:vAlign w:val="center"/>
          </w:tcPr>
          <w:p w14:paraId="15218716" w14:textId="77777777" w:rsidR="00725ED7" w:rsidRPr="00DC36E0" w:rsidRDefault="00725ED7" w:rsidP="00DC36E0">
            <w:pPr>
              <w:rPr>
                <w:sz w:val="20"/>
                <w:szCs w:val="20"/>
              </w:rPr>
            </w:pPr>
            <w:r w:rsidRPr="00DC36E0">
              <w:rPr>
                <w:sz w:val="20"/>
                <w:szCs w:val="20"/>
              </w:rPr>
              <w:t>Загрязнение (засоление) почв, грунтов</w:t>
            </w:r>
          </w:p>
          <w:p w14:paraId="42480F43" w14:textId="77777777" w:rsidR="00725ED7" w:rsidRPr="00DC36E0" w:rsidRDefault="00725ED7" w:rsidP="00DC36E0">
            <w:pPr>
              <w:rPr>
                <w:sz w:val="20"/>
                <w:szCs w:val="20"/>
              </w:rPr>
            </w:pPr>
            <w:r w:rsidRPr="00DC36E0">
              <w:rPr>
                <w:sz w:val="20"/>
                <w:szCs w:val="20"/>
              </w:rPr>
              <w:t>Коррозия подземных металлических конструкций</w:t>
            </w:r>
          </w:p>
        </w:tc>
      </w:tr>
      <w:tr w:rsidR="00DC36E0" w:rsidRPr="00DC36E0" w14:paraId="7DBF3CEB" w14:textId="77777777" w:rsidTr="00CD3C99">
        <w:tc>
          <w:tcPr>
            <w:tcW w:w="9627" w:type="dxa"/>
            <w:gridSpan w:val="4"/>
          </w:tcPr>
          <w:p w14:paraId="4941D618" w14:textId="77777777" w:rsidR="00725ED7" w:rsidRPr="00DC36E0" w:rsidRDefault="00725ED7" w:rsidP="00DC36E0">
            <w:pPr>
              <w:jc w:val="center"/>
              <w:rPr>
                <w:sz w:val="20"/>
                <w:szCs w:val="20"/>
              </w:rPr>
            </w:pPr>
            <w:r w:rsidRPr="00DC36E0">
              <w:rPr>
                <w:sz w:val="20"/>
                <w:szCs w:val="20"/>
              </w:rPr>
              <w:t>3 Опасные метеорологические явления и процессы</w:t>
            </w:r>
          </w:p>
        </w:tc>
      </w:tr>
      <w:tr w:rsidR="00DC36E0" w:rsidRPr="00DC36E0" w14:paraId="060E79A8" w14:textId="77777777" w:rsidTr="00CD3C99">
        <w:tc>
          <w:tcPr>
            <w:tcW w:w="673" w:type="dxa"/>
            <w:vAlign w:val="center"/>
          </w:tcPr>
          <w:p w14:paraId="2C90FA49" w14:textId="77777777" w:rsidR="00725ED7" w:rsidRPr="00DC36E0" w:rsidRDefault="00725ED7" w:rsidP="00DC36E0">
            <w:pPr>
              <w:jc w:val="center"/>
              <w:rPr>
                <w:sz w:val="20"/>
                <w:szCs w:val="20"/>
              </w:rPr>
            </w:pPr>
            <w:r w:rsidRPr="00DC36E0">
              <w:rPr>
                <w:sz w:val="20"/>
                <w:szCs w:val="20"/>
              </w:rPr>
              <w:t>3.1</w:t>
            </w:r>
          </w:p>
        </w:tc>
        <w:tc>
          <w:tcPr>
            <w:tcW w:w="2989" w:type="dxa"/>
            <w:vAlign w:val="center"/>
          </w:tcPr>
          <w:p w14:paraId="50DE802F" w14:textId="77777777" w:rsidR="00725ED7" w:rsidRPr="00DC36E0" w:rsidRDefault="00725ED7" w:rsidP="00DC36E0">
            <w:pPr>
              <w:rPr>
                <w:sz w:val="20"/>
                <w:szCs w:val="20"/>
              </w:rPr>
            </w:pPr>
            <w:r w:rsidRPr="00DC36E0">
              <w:rPr>
                <w:sz w:val="20"/>
                <w:szCs w:val="20"/>
              </w:rPr>
              <w:t>Сильный ветер (шторм, шквал, ураган)</w:t>
            </w:r>
          </w:p>
        </w:tc>
        <w:tc>
          <w:tcPr>
            <w:tcW w:w="2138" w:type="dxa"/>
            <w:vAlign w:val="center"/>
          </w:tcPr>
          <w:p w14:paraId="02E877B9" w14:textId="77777777" w:rsidR="00725ED7" w:rsidRPr="00DC36E0" w:rsidRDefault="00725ED7" w:rsidP="00DC36E0">
            <w:pPr>
              <w:jc w:val="center"/>
              <w:rPr>
                <w:sz w:val="20"/>
                <w:szCs w:val="20"/>
              </w:rPr>
            </w:pPr>
            <w:r w:rsidRPr="00DC36E0">
              <w:rPr>
                <w:rFonts w:eastAsia="Calibri"/>
                <w:sz w:val="20"/>
                <w:szCs w:val="20"/>
              </w:rPr>
              <w:t>Аэродинамический</w:t>
            </w:r>
          </w:p>
        </w:tc>
        <w:tc>
          <w:tcPr>
            <w:tcW w:w="3827" w:type="dxa"/>
          </w:tcPr>
          <w:p w14:paraId="2B45B638" w14:textId="77777777" w:rsidR="00725ED7" w:rsidRPr="00DC36E0" w:rsidRDefault="00725ED7" w:rsidP="00DC36E0">
            <w:pPr>
              <w:rPr>
                <w:rFonts w:eastAsia="Calibri"/>
                <w:sz w:val="20"/>
                <w:szCs w:val="20"/>
              </w:rPr>
            </w:pPr>
            <w:r w:rsidRPr="00DC36E0">
              <w:rPr>
                <w:rFonts w:eastAsia="Calibri"/>
                <w:sz w:val="20"/>
                <w:szCs w:val="20"/>
              </w:rPr>
              <w:t>Ветровой поток</w:t>
            </w:r>
          </w:p>
          <w:p w14:paraId="2C6C5D29" w14:textId="77777777" w:rsidR="00725ED7" w:rsidRPr="00DC36E0" w:rsidRDefault="00725ED7" w:rsidP="00DC36E0">
            <w:pPr>
              <w:rPr>
                <w:rFonts w:eastAsia="Calibri"/>
                <w:sz w:val="20"/>
                <w:szCs w:val="20"/>
              </w:rPr>
            </w:pPr>
            <w:r w:rsidRPr="00DC36E0">
              <w:rPr>
                <w:rFonts w:eastAsia="Calibri"/>
                <w:sz w:val="20"/>
                <w:szCs w:val="20"/>
              </w:rPr>
              <w:t>Ветровая нагрузка</w:t>
            </w:r>
          </w:p>
          <w:p w14:paraId="543EBE11" w14:textId="77777777" w:rsidR="00725ED7" w:rsidRPr="00DC36E0" w:rsidRDefault="00725ED7" w:rsidP="00DC36E0">
            <w:pPr>
              <w:rPr>
                <w:sz w:val="20"/>
                <w:szCs w:val="20"/>
              </w:rPr>
            </w:pPr>
            <w:r w:rsidRPr="00DC36E0">
              <w:rPr>
                <w:rFonts w:eastAsia="Calibri"/>
                <w:sz w:val="20"/>
                <w:szCs w:val="20"/>
              </w:rPr>
              <w:t>Аэродинамическое давление Вибрация</w:t>
            </w:r>
          </w:p>
        </w:tc>
      </w:tr>
      <w:tr w:rsidR="00DC36E0" w:rsidRPr="00DC36E0" w14:paraId="65BADF92" w14:textId="77777777" w:rsidTr="00CD3C99">
        <w:tc>
          <w:tcPr>
            <w:tcW w:w="673" w:type="dxa"/>
            <w:vAlign w:val="center"/>
          </w:tcPr>
          <w:p w14:paraId="745DCF96" w14:textId="77777777" w:rsidR="00725ED7" w:rsidRPr="00DC36E0" w:rsidRDefault="00725ED7" w:rsidP="00DC36E0">
            <w:pPr>
              <w:jc w:val="center"/>
              <w:rPr>
                <w:sz w:val="20"/>
                <w:szCs w:val="20"/>
              </w:rPr>
            </w:pPr>
            <w:r w:rsidRPr="00DC36E0">
              <w:rPr>
                <w:sz w:val="20"/>
                <w:szCs w:val="20"/>
              </w:rPr>
              <w:t>3.2</w:t>
            </w:r>
          </w:p>
        </w:tc>
        <w:tc>
          <w:tcPr>
            <w:tcW w:w="2989" w:type="dxa"/>
            <w:vAlign w:val="center"/>
          </w:tcPr>
          <w:p w14:paraId="4DF1981D" w14:textId="77777777" w:rsidR="00725ED7" w:rsidRPr="00DC36E0" w:rsidRDefault="00725ED7" w:rsidP="00DC36E0">
            <w:pPr>
              <w:rPr>
                <w:sz w:val="20"/>
                <w:szCs w:val="20"/>
              </w:rPr>
            </w:pPr>
            <w:r w:rsidRPr="00DC36E0">
              <w:rPr>
                <w:sz w:val="20"/>
                <w:szCs w:val="20"/>
              </w:rPr>
              <w:t>Сильные осадки</w:t>
            </w:r>
          </w:p>
        </w:tc>
        <w:tc>
          <w:tcPr>
            <w:tcW w:w="2138" w:type="dxa"/>
            <w:vAlign w:val="center"/>
          </w:tcPr>
          <w:p w14:paraId="48657CA8" w14:textId="77777777" w:rsidR="00725ED7" w:rsidRPr="00DC36E0" w:rsidRDefault="00725ED7" w:rsidP="00DC36E0">
            <w:pPr>
              <w:jc w:val="center"/>
              <w:rPr>
                <w:sz w:val="20"/>
                <w:szCs w:val="20"/>
              </w:rPr>
            </w:pPr>
            <w:r w:rsidRPr="00DC36E0">
              <w:rPr>
                <w:sz w:val="20"/>
                <w:szCs w:val="20"/>
              </w:rPr>
              <w:t>–</w:t>
            </w:r>
          </w:p>
        </w:tc>
        <w:tc>
          <w:tcPr>
            <w:tcW w:w="3827" w:type="dxa"/>
          </w:tcPr>
          <w:p w14:paraId="786C16FD" w14:textId="77777777" w:rsidR="00725ED7" w:rsidRPr="00DC36E0" w:rsidRDefault="00725ED7" w:rsidP="00DC36E0">
            <w:pPr>
              <w:jc w:val="center"/>
              <w:rPr>
                <w:sz w:val="20"/>
                <w:szCs w:val="20"/>
              </w:rPr>
            </w:pPr>
            <w:r w:rsidRPr="00DC36E0">
              <w:rPr>
                <w:sz w:val="20"/>
                <w:szCs w:val="20"/>
              </w:rPr>
              <w:t>–</w:t>
            </w:r>
          </w:p>
        </w:tc>
      </w:tr>
      <w:tr w:rsidR="00DC36E0" w:rsidRPr="00DC36E0" w14:paraId="37A7300A" w14:textId="77777777" w:rsidTr="00CD3C99">
        <w:tc>
          <w:tcPr>
            <w:tcW w:w="673" w:type="dxa"/>
            <w:vAlign w:val="center"/>
          </w:tcPr>
          <w:p w14:paraId="4D1FC106" w14:textId="77777777" w:rsidR="00725ED7" w:rsidRPr="00DC36E0" w:rsidRDefault="00725ED7" w:rsidP="00DC36E0">
            <w:pPr>
              <w:jc w:val="center"/>
              <w:rPr>
                <w:sz w:val="20"/>
                <w:szCs w:val="20"/>
              </w:rPr>
            </w:pPr>
            <w:r w:rsidRPr="00DC36E0">
              <w:rPr>
                <w:sz w:val="20"/>
                <w:szCs w:val="20"/>
              </w:rPr>
              <w:t>3.2.1</w:t>
            </w:r>
          </w:p>
        </w:tc>
        <w:tc>
          <w:tcPr>
            <w:tcW w:w="2989" w:type="dxa"/>
            <w:vAlign w:val="center"/>
          </w:tcPr>
          <w:p w14:paraId="563CECFA" w14:textId="77777777" w:rsidR="00725ED7" w:rsidRPr="00DC36E0" w:rsidRDefault="00725ED7" w:rsidP="00DC36E0">
            <w:pPr>
              <w:rPr>
                <w:sz w:val="20"/>
                <w:szCs w:val="20"/>
              </w:rPr>
            </w:pPr>
            <w:r w:rsidRPr="00DC36E0">
              <w:rPr>
                <w:sz w:val="20"/>
                <w:szCs w:val="20"/>
              </w:rPr>
              <w:t>Продолжительный дождь (ливень)</w:t>
            </w:r>
          </w:p>
        </w:tc>
        <w:tc>
          <w:tcPr>
            <w:tcW w:w="2138" w:type="dxa"/>
            <w:vAlign w:val="center"/>
          </w:tcPr>
          <w:p w14:paraId="7A5C1EF0" w14:textId="77777777" w:rsidR="00725ED7" w:rsidRPr="00DC36E0" w:rsidRDefault="00725ED7" w:rsidP="00DC36E0">
            <w:pPr>
              <w:jc w:val="center"/>
              <w:rPr>
                <w:sz w:val="20"/>
                <w:szCs w:val="20"/>
              </w:rPr>
            </w:pPr>
            <w:r w:rsidRPr="00DC36E0">
              <w:rPr>
                <w:sz w:val="20"/>
                <w:szCs w:val="20"/>
              </w:rPr>
              <w:t>Гидродинамический</w:t>
            </w:r>
          </w:p>
        </w:tc>
        <w:tc>
          <w:tcPr>
            <w:tcW w:w="3827" w:type="dxa"/>
          </w:tcPr>
          <w:p w14:paraId="3B1BE183" w14:textId="77777777" w:rsidR="00725ED7" w:rsidRPr="00DC36E0" w:rsidRDefault="00725ED7" w:rsidP="00DC36E0">
            <w:pPr>
              <w:rPr>
                <w:sz w:val="20"/>
                <w:szCs w:val="20"/>
              </w:rPr>
            </w:pPr>
            <w:r w:rsidRPr="00DC36E0">
              <w:rPr>
                <w:sz w:val="20"/>
                <w:szCs w:val="20"/>
              </w:rPr>
              <w:t>Поток (течение) воды</w:t>
            </w:r>
          </w:p>
        </w:tc>
      </w:tr>
      <w:tr w:rsidR="00DC36E0" w:rsidRPr="00DC36E0" w14:paraId="1912D9B1" w14:textId="77777777" w:rsidTr="00CD3C99">
        <w:tc>
          <w:tcPr>
            <w:tcW w:w="673" w:type="dxa"/>
            <w:vAlign w:val="center"/>
          </w:tcPr>
          <w:p w14:paraId="23EAB41F" w14:textId="77777777" w:rsidR="00725ED7" w:rsidRPr="00DC36E0" w:rsidRDefault="00725ED7" w:rsidP="00DC36E0">
            <w:pPr>
              <w:jc w:val="center"/>
              <w:rPr>
                <w:sz w:val="20"/>
                <w:szCs w:val="20"/>
              </w:rPr>
            </w:pPr>
            <w:r w:rsidRPr="00DC36E0">
              <w:rPr>
                <w:sz w:val="20"/>
                <w:szCs w:val="20"/>
              </w:rPr>
              <w:t>3.2.2</w:t>
            </w:r>
          </w:p>
        </w:tc>
        <w:tc>
          <w:tcPr>
            <w:tcW w:w="2989" w:type="dxa"/>
            <w:vAlign w:val="center"/>
          </w:tcPr>
          <w:p w14:paraId="7E0CBD7C" w14:textId="77777777" w:rsidR="00725ED7" w:rsidRPr="00DC36E0" w:rsidRDefault="00725ED7" w:rsidP="00DC36E0">
            <w:pPr>
              <w:rPr>
                <w:sz w:val="20"/>
                <w:szCs w:val="20"/>
              </w:rPr>
            </w:pPr>
            <w:r w:rsidRPr="00DC36E0">
              <w:rPr>
                <w:rFonts w:eastAsia="Calibri"/>
                <w:sz w:val="20"/>
                <w:szCs w:val="20"/>
              </w:rPr>
              <w:t>Сильный снегопад</w:t>
            </w:r>
          </w:p>
        </w:tc>
        <w:tc>
          <w:tcPr>
            <w:tcW w:w="2138" w:type="dxa"/>
            <w:vAlign w:val="center"/>
          </w:tcPr>
          <w:p w14:paraId="49CE2F0A" w14:textId="77777777" w:rsidR="00725ED7" w:rsidRPr="00DC36E0" w:rsidRDefault="00725ED7" w:rsidP="00DC36E0">
            <w:pPr>
              <w:jc w:val="center"/>
              <w:rPr>
                <w:sz w:val="20"/>
                <w:szCs w:val="20"/>
              </w:rPr>
            </w:pPr>
            <w:r w:rsidRPr="00DC36E0">
              <w:rPr>
                <w:rFonts w:eastAsia="Calibri"/>
                <w:sz w:val="20"/>
                <w:szCs w:val="20"/>
              </w:rPr>
              <w:t>Гидродинамический</w:t>
            </w:r>
          </w:p>
        </w:tc>
        <w:tc>
          <w:tcPr>
            <w:tcW w:w="3827" w:type="dxa"/>
          </w:tcPr>
          <w:p w14:paraId="05EF692E" w14:textId="77777777" w:rsidR="00725ED7" w:rsidRPr="00DC36E0" w:rsidRDefault="00725ED7" w:rsidP="00DC36E0">
            <w:pPr>
              <w:rPr>
                <w:rFonts w:eastAsia="Calibri"/>
                <w:sz w:val="20"/>
                <w:szCs w:val="20"/>
              </w:rPr>
            </w:pPr>
            <w:r w:rsidRPr="00DC36E0">
              <w:rPr>
                <w:rFonts w:eastAsia="Calibri"/>
                <w:sz w:val="20"/>
                <w:szCs w:val="20"/>
              </w:rPr>
              <w:t xml:space="preserve">Снеговая нагрузка </w:t>
            </w:r>
          </w:p>
          <w:p w14:paraId="4CA2B552" w14:textId="77777777" w:rsidR="00725ED7" w:rsidRPr="00DC36E0" w:rsidRDefault="00725ED7" w:rsidP="00DC36E0">
            <w:pPr>
              <w:rPr>
                <w:sz w:val="20"/>
                <w:szCs w:val="20"/>
              </w:rPr>
            </w:pPr>
            <w:r w:rsidRPr="00DC36E0">
              <w:rPr>
                <w:rFonts w:eastAsia="Calibri"/>
                <w:sz w:val="20"/>
                <w:szCs w:val="20"/>
              </w:rPr>
              <w:t>Снежные заносы</w:t>
            </w:r>
          </w:p>
        </w:tc>
      </w:tr>
      <w:tr w:rsidR="00DC36E0" w:rsidRPr="00DC36E0" w14:paraId="7C1E2D3C" w14:textId="77777777" w:rsidTr="00CD3C99">
        <w:tc>
          <w:tcPr>
            <w:tcW w:w="673" w:type="dxa"/>
            <w:vAlign w:val="center"/>
          </w:tcPr>
          <w:p w14:paraId="0336190C" w14:textId="77777777" w:rsidR="00725ED7" w:rsidRPr="00DC36E0" w:rsidRDefault="00725ED7" w:rsidP="00DC36E0">
            <w:pPr>
              <w:jc w:val="center"/>
              <w:rPr>
                <w:sz w:val="20"/>
                <w:szCs w:val="20"/>
              </w:rPr>
            </w:pPr>
            <w:r w:rsidRPr="00DC36E0">
              <w:rPr>
                <w:sz w:val="20"/>
                <w:szCs w:val="20"/>
              </w:rPr>
              <w:t>3.2.3</w:t>
            </w:r>
          </w:p>
        </w:tc>
        <w:tc>
          <w:tcPr>
            <w:tcW w:w="2989" w:type="dxa"/>
            <w:vAlign w:val="center"/>
          </w:tcPr>
          <w:p w14:paraId="4D6B883F" w14:textId="77777777" w:rsidR="00725ED7" w:rsidRPr="00DC36E0" w:rsidRDefault="00725ED7" w:rsidP="00DC36E0">
            <w:pPr>
              <w:rPr>
                <w:sz w:val="20"/>
                <w:szCs w:val="20"/>
              </w:rPr>
            </w:pPr>
            <w:r w:rsidRPr="00DC36E0">
              <w:rPr>
                <w:rFonts w:eastAsia="Calibri"/>
                <w:sz w:val="20"/>
                <w:szCs w:val="20"/>
              </w:rPr>
              <w:t>Сильная метель</w:t>
            </w:r>
          </w:p>
        </w:tc>
        <w:tc>
          <w:tcPr>
            <w:tcW w:w="2138" w:type="dxa"/>
            <w:vAlign w:val="center"/>
          </w:tcPr>
          <w:p w14:paraId="3156BD25" w14:textId="77777777" w:rsidR="00725ED7" w:rsidRPr="00DC36E0" w:rsidRDefault="00725ED7" w:rsidP="00DC36E0">
            <w:pPr>
              <w:jc w:val="center"/>
              <w:rPr>
                <w:sz w:val="20"/>
                <w:szCs w:val="20"/>
              </w:rPr>
            </w:pPr>
            <w:r w:rsidRPr="00DC36E0">
              <w:rPr>
                <w:rFonts w:eastAsia="Calibri"/>
                <w:sz w:val="20"/>
                <w:szCs w:val="20"/>
              </w:rPr>
              <w:t>Гидродинамический</w:t>
            </w:r>
          </w:p>
        </w:tc>
        <w:tc>
          <w:tcPr>
            <w:tcW w:w="3827" w:type="dxa"/>
            <w:vAlign w:val="center"/>
          </w:tcPr>
          <w:p w14:paraId="67A30044" w14:textId="77777777" w:rsidR="00725ED7" w:rsidRPr="00DC36E0" w:rsidRDefault="00725ED7" w:rsidP="00DC36E0">
            <w:pPr>
              <w:rPr>
                <w:rFonts w:eastAsia="Calibri"/>
                <w:sz w:val="20"/>
                <w:szCs w:val="20"/>
              </w:rPr>
            </w:pPr>
            <w:r w:rsidRPr="00DC36E0">
              <w:rPr>
                <w:rFonts w:eastAsia="Calibri"/>
                <w:sz w:val="20"/>
                <w:szCs w:val="20"/>
              </w:rPr>
              <w:t xml:space="preserve">Снеговая нагрузка </w:t>
            </w:r>
          </w:p>
          <w:p w14:paraId="734E2A02" w14:textId="77777777" w:rsidR="00725ED7" w:rsidRPr="00DC36E0" w:rsidRDefault="00725ED7" w:rsidP="00DC36E0">
            <w:pPr>
              <w:rPr>
                <w:rFonts w:eastAsia="Calibri"/>
                <w:sz w:val="20"/>
                <w:szCs w:val="20"/>
              </w:rPr>
            </w:pPr>
            <w:r w:rsidRPr="00DC36E0">
              <w:rPr>
                <w:rFonts w:eastAsia="Calibri"/>
                <w:sz w:val="20"/>
                <w:szCs w:val="20"/>
              </w:rPr>
              <w:t>Снежные заносы</w:t>
            </w:r>
          </w:p>
          <w:p w14:paraId="18AE91DB" w14:textId="77777777" w:rsidR="00725ED7" w:rsidRPr="00DC36E0" w:rsidRDefault="00725ED7" w:rsidP="00DC36E0">
            <w:pPr>
              <w:rPr>
                <w:sz w:val="20"/>
                <w:szCs w:val="20"/>
              </w:rPr>
            </w:pPr>
            <w:r w:rsidRPr="00DC36E0">
              <w:rPr>
                <w:rFonts w:eastAsia="Calibri"/>
                <w:sz w:val="20"/>
                <w:szCs w:val="20"/>
              </w:rPr>
              <w:t>Ветровая нагрузка</w:t>
            </w:r>
          </w:p>
        </w:tc>
      </w:tr>
      <w:tr w:rsidR="00DC36E0" w:rsidRPr="00DC36E0" w14:paraId="2A34C9BB" w14:textId="77777777" w:rsidTr="00CD3C99">
        <w:tc>
          <w:tcPr>
            <w:tcW w:w="673" w:type="dxa"/>
            <w:vAlign w:val="center"/>
          </w:tcPr>
          <w:p w14:paraId="2CBA5D38" w14:textId="77777777" w:rsidR="00725ED7" w:rsidRPr="00DC36E0" w:rsidRDefault="00725ED7" w:rsidP="00DC36E0">
            <w:pPr>
              <w:jc w:val="center"/>
              <w:rPr>
                <w:sz w:val="20"/>
                <w:szCs w:val="20"/>
              </w:rPr>
            </w:pPr>
            <w:r w:rsidRPr="00DC36E0">
              <w:rPr>
                <w:sz w:val="20"/>
                <w:szCs w:val="20"/>
              </w:rPr>
              <w:t>3.2.4</w:t>
            </w:r>
          </w:p>
        </w:tc>
        <w:tc>
          <w:tcPr>
            <w:tcW w:w="2989" w:type="dxa"/>
            <w:vAlign w:val="center"/>
          </w:tcPr>
          <w:p w14:paraId="04970217" w14:textId="77777777" w:rsidR="00725ED7" w:rsidRPr="00DC36E0" w:rsidRDefault="00725ED7" w:rsidP="00DC36E0">
            <w:pPr>
              <w:rPr>
                <w:sz w:val="20"/>
                <w:szCs w:val="20"/>
              </w:rPr>
            </w:pPr>
            <w:r w:rsidRPr="00DC36E0">
              <w:rPr>
                <w:rFonts w:eastAsia="Calibri"/>
                <w:sz w:val="20"/>
                <w:szCs w:val="20"/>
              </w:rPr>
              <w:t>Гололёд</w:t>
            </w:r>
          </w:p>
        </w:tc>
        <w:tc>
          <w:tcPr>
            <w:tcW w:w="2138" w:type="dxa"/>
            <w:vAlign w:val="center"/>
          </w:tcPr>
          <w:p w14:paraId="3037F08B" w14:textId="77777777" w:rsidR="00725ED7" w:rsidRPr="00DC36E0" w:rsidRDefault="00725ED7" w:rsidP="00DC36E0">
            <w:pPr>
              <w:jc w:val="center"/>
              <w:rPr>
                <w:sz w:val="20"/>
                <w:szCs w:val="20"/>
              </w:rPr>
            </w:pPr>
            <w:r w:rsidRPr="00DC36E0">
              <w:rPr>
                <w:rFonts w:eastAsia="Calibri"/>
                <w:sz w:val="20"/>
                <w:szCs w:val="20"/>
              </w:rPr>
              <w:t>Гравитационный</w:t>
            </w:r>
          </w:p>
        </w:tc>
        <w:tc>
          <w:tcPr>
            <w:tcW w:w="3827" w:type="dxa"/>
            <w:vAlign w:val="center"/>
          </w:tcPr>
          <w:p w14:paraId="6D13C335" w14:textId="77777777" w:rsidR="00725ED7" w:rsidRPr="00DC36E0" w:rsidRDefault="00725ED7" w:rsidP="00DC36E0">
            <w:pPr>
              <w:rPr>
                <w:sz w:val="20"/>
                <w:szCs w:val="20"/>
              </w:rPr>
            </w:pPr>
            <w:r w:rsidRPr="00DC36E0">
              <w:rPr>
                <w:rFonts w:eastAsia="Calibri"/>
                <w:sz w:val="20"/>
                <w:szCs w:val="20"/>
              </w:rPr>
              <w:t>Гололёдная нагрузка</w:t>
            </w:r>
          </w:p>
        </w:tc>
      </w:tr>
      <w:tr w:rsidR="00DC36E0" w:rsidRPr="00DC36E0" w14:paraId="76BFE6BA" w14:textId="77777777" w:rsidTr="00CD3C99">
        <w:tc>
          <w:tcPr>
            <w:tcW w:w="673" w:type="dxa"/>
            <w:vAlign w:val="center"/>
          </w:tcPr>
          <w:p w14:paraId="462BDFFA" w14:textId="77777777" w:rsidR="00725ED7" w:rsidRPr="00DC36E0" w:rsidRDefault="00725ED7" w:rsidP="00DC36E0">
            <w:pPr>
              <w:jc w:val="center"/>
              <w:rPr>
                <w:sz w:val="20"/>
                <w:szCs w:val="20"/>
              </w:rPr>
            </w:pPr>
            <w:r w:rsidRPr="00DC36E0">
              <w:rPr>
                <w:sz w:val="20"/>
                <w:szCs w:val="20"/>
              </w:rPr>
              <w:t>3.2.5</w:t>
            </w:r>
          </w:p>
        </w:tc>
        <w:tc>
          <w:tcPr>
            <w:tcW w:w="2989" w:type="dxa"/>
            <w:vAlign w:val="center"/>
          </w:tcPr>
          <w:p w14:paraId="1C3C59E2" w14:textId="77777777" w:rsidR="00725ED7" w:rsidRPr="00DC36E0" w:rsidRDefault="00725ED7" w:rsidP="00DC36E0">
            <w:pPr>
              <w:rPr>
                <w:sz w:val="20"/>
                <w:szCs w:val="20"/>
              </w:rPr>
            </w:pPr>
            <w:r w:rsidRPr="00DC36E0">
              <w:rPr>
                <w:rFonts w:eastAsia="Calibri"/>
                <w:sz w:val="20"/>
                <w:szCs w:val="20"/>
              </w:rPr>
              <w:t>Град</w:t>
            </w:r>
          </w:p>
        </w:tc>
        <w:tc>
          <w:tcPr>
            <w:tcW w:w="2138" w:type="dxa"/>
            <w:vAlign w:val="center"/>
          </w:tcPr>
          <w:p w14:paraId="5250E155" w14:textId="77777777" w:rsidR="00725ED7" w:rsidRPr="00DC36E0" w:rsidRDefault="00725ED7" w:rsidP="00DC36E0">
            <w:pPr>
              <w:jc w:val="center"/>
              <w:rPr>
                <w:sz w:val="20"/>
                <w:szCs w:val="20"/>
              </w:rPr>
            </w:pPr>
            <w:r w:rsidRPr="00DC36E0">
              <w:rPr>
                <w:rFonts w:eastAsia="Calibri"/>
                <w:sz w:val="20"/>
                <w:szCs w:val="20"/>
              </w:rPr>
              <w:t>Динамический</w:t>
            </w:r>
          </w:p>
        </w:tc>
        <w:tc>
          <w:tcPr>
            <w:tcW w:w="3827" w:type="dxa"/>
            <w:vAlign w:val="center"/>
          </w:tcPr>
          <w:p w14:paraId="03E1567F" w14:textId="77777777" w:rsidR="00725ED7" w:rsidRPr="00DC36E0" w:rsidRDefault="00725ED7" w:rsidP="00DC36E0">
            <w:pPr>
              <w:rPr>
                <w:sz w:val="20"/>
                <w:szCs w:val="20"/>
              </w:rPr>
            </w:pPr>
            <w:r w:rsidRPr="00DC36E0">
              <w:rPr>
                <w:rFonts w:eastAsia="Calibri"/>
                <w:sz w:val="20"/>
                <w:szCs w:val="20"/>
              </w:rPr>
              <w:t>Удар</w:t>
            </w:r>
          </w:p>
        </w:tc>
      </w:tr>
      <w:tr w:rsidR="00DC36E0" w:rsidRPr="00DC36E0" w14:paraId="100A1B6A" w14:textId="77777777" w:rsidTr="00CD3C99">
        <w:tc>
          <w:tcPr>
            <w:tcW w:w="673" w:type="dxa"/>
            <w:vAlign w:val="center"/>
          </w:tcPr>
          <w:p w14:paraId="3B036E4C" w14:textId="77777777" w:rsidR="00725ED7" w:rsidRPr="00DC36E0" w:rsidRDefault="00725ED7" w:rsidP="00DC36E0">
            <w:pPr>
              <w:jc w:val="center"/>
              <w:rPr>
                <w:sz w:val="20"/>
                <w:szCs w:val="20"/>
              </w:rPr>
            </w:pPr>
            <w:r w:rsidRPr="00DC36E0">
              <w:rPr>
                <w:sz w:val="20"/>
                <w:szCs w:val="20"/>
              </w:rPr>
              <w:t>3.3</w:t>
            </w:r>
          </w:p>
        </w:tc>
        <w:tc>
          <w:tcPr>
            <w:tcW w:w="2989" w:type="dxa"/>
            <w:vAlign w:val="center"/>
          </w:tcPr>
          <w:p w14:paraId="0DAB35D9" w14:textId="77777777" w:rsidR="00725ED7" w:rsidRPr="00DC36E0" w:rsidRDefault="00725ED7" w:rsidP="00DC36E0">
            <w:pPr>
              <w:rPr>
                <w:sz w:val="20"/>
                <w:szCs w:val="20"/>
              </w:rPr>
            </w:pPr>
            <w:r w:rsidRPr="00DC36E0">
              <w:rPr>
                <w:rFonts w:eastAsia="Calibri"/>
                <w:sz w:val="20"/>
                <w:szCs w:val="20"/>
              </w:rPr>
              <w:t>Туман</w:t>
            </w:r>
          </w:p>
        </w:tc>
        <w:tc>
          <w:tcPr>
            <w:tcW w:w="2138" w:type="dxa"/>
            <w:vAlign w:val="center"/>
          </w:tcPr>
          <w:p w14:paraId="7C3D904F" w14:textId="77777777" w:rsidR="00725ED7" w:rsidRPr="00DC36E0" w:rsidRDefault="00725ED7" w:rsidP="00DC36E0">
            <w:pPr>
              <w:jc w:val="center"/>
              <w:rPr>
                <w:sz w:val="20"/>
                <w:szCs w:val="20"/>
              </w:rPr>
            </w:pPr>
            <w:r w:rsidRPr="00DC36E0">
              <w:rPr>
                <w:rFonts w:eastAsia="Calibri"/>
                <w:sz w:val="20"/>
                <w:szCs w:val="20"/>
              </w:rPr>
              <w:t>Теплофизический</w:t>
            </w:r>
          </w:p>
        </w:tc>
        <w:tc>
          <w:tcPr>
            <w:tcW w:w="3827" w:type="dxa"/>
            <w:vAlign w:val="center"/>
          </w:tcPr>
          <w:p w14:paraId="60D615AB" w14:textId="77777777" w:rsidR="00725ED7" w:rsidRPr="00DC36E0" w:rsidRDefault="00725ED7" w:rsidP="00DC36E0">
            <w:pPr>
              <w:rPr>
                <w:sz w:val="20"/>
                <w:szCs w:val="20"/>
              </w:rPr>
            </w:pPr>
            <w:r w:rsidRPr="00DC36E0">
              <w:rPr>
                <w:rFonts w:eastAsia="Calibri"/>
                <w:sz w:val="20"/>
                <w:szCs w:val="20"/>
              </w:rPr>
              <w:t>Снижение видимости (помутнение воздуха)</w:t>
            </w:r>
          </w:p>
        </w:tc>
      </w:tr>
      <w:tr w:rsidR="00DC36E0" w:rsidRPr="00DC36E0" w14:paraId="0C638E14" w14:textId="77777777" w:rsidTr="00CD3C99">
        <w:tc>
          <w:tcPr>
            <w:tcW w:w="673" w:type="dxa"/>
            <w:vAlign w:val="center"/>
          </w:tcPr>
          <w:p w14:paraId="6ECA6043" w14:textId="77777777" w:rsidR="00725ED7" w:rsidRPr="00DC36E0" w:rsidRDefault="00725ED7" w:rsidP="00DC36E0">
            <w:pPr>
              <w:jc w:val="center"/>
              <w:rPr>
                <w:sz w:val="20"/>
                <w:szCs w:val="20"/>
              </w:rPr>
            </w:pPr>
            <w:r w:rsidRPr="00DC36E0">
              <w:rPr>
                <w:sz w:val="20"/>
                <w:szCs w:val="20"/>
              </w:rPr>
              <w:t>3.4</w:t>
            </w:r>
          </w:p>
        </w:tc>
        <w:tc>
          <w:tcPr>
            <w:tcW w:w="2989" w:type="dxa"/>
            <w:vAlign w:val="center"/>
          </w:tcPr>
          <w:p w14:paraId="64DBD15D" w14:textId="77777777" w:rsidR="00725ED7" w:rsidRPr="00DC36E0" w:rsidRDefault="00725ED7" w:rsidP="00DC36E0">
            <w:pPr>
              <w:rPr>
                <w:sz w:val="20"/>
                <w:szCs w:val="20"/>
              </w:rPr>
            </w:pPr>
            <w:r w:rsidRPr="00DC36E0">
              <w:rPr>
                <w:rFonts w:eastAsia="Calibri"/>
                <w:sz w:val="20"/>
                <w:szCs w:val="20"/>
              </w:rPr>
              <w:t>Заморозок</w:t>
            </w:r>
          </w:p>
        </w:tc>
        <w:tc>
          <w:tcPr>
            <w:tcW w:w="2138" w:type="dxa"/>
            <w:vAlign w:val="center"/>
          </w:tcPr>
          <w:p w14:paraId="5FFBD3B2" w14:textId="77777777" w:rsidR="00725ED7" w:rsidRPr="00DC36E0" w:rsidRDefault="00725ED7" w:rsidP="00DC36E0">
            <w:pPr>
              <w:jc w:val="center"/>
              <w:rPr>
                <w:sz w:val="20"/>
                <w:szCs w:val="20"/>
              </w:rPr>
            </w:pPr>
            <w:r w:rsidRPr="00DC36E0">
              <w:rPr>
                <w:rFonts w:eastAsia="Calibri"/>
                <w:sz w:val="20"/>
                <w:szCs w:val="20"/>
              </w:rPr>
              <w:t>Тепловой</w:t>
            </w:r>
          </w:p>
        </w:tc>
        <w:tc>
          <w:tcPr>
            <w:tcW w:w="3827" w:type="dxa"/>
            <w:vAlign w:val="center"/>
          </w:tcPr>
          <w:p w14:paraId="5AF5379E" w14:textId="77777777" w:rsidR="00725ED7" w:rsidRPr="00DC36E0" w:rsidRDefault="00725ED7" w:rsidP="00DC36E0">
            <w:pPr>
              <w:rPr>
                <w:sz w:val="20"/>
                <w:szCs w:val="20"/>
              </w:rPr>
            </w:pPr>
            <w:r w:rsidRPr="00DC36E0">
              <w:rPr>
                <w:rFonts w:eastAsia="Calibri"/>
                <w:sz w:val="20"/>
                <w:szCs w:val="20"/>
              </w:rPr>
              <w:t>Охлаждение почвы, воздуха</w:t>
            </w:r>
          </w:p>
        </w:tc>
      </w:tr>
      <w:tr w:rsidR="00DC36E0" w:rsidRPr="00DC36E0" w14:paraId="1AB95E70" w14:textId="77777777" w:rsidTr="00CD3C99">
        <w:tc>
          <w:tcPr>
            <w:tcW w:w="673" w:type="dxa"/>
            <w:vAlign w:val="center"/>
          </w:tcPr>
          <w:p w14:paraId="624E5B66" w14:textId="77777777" w:rsidR="00725ED7" w:rsidRPr="00DC36E0" w:rsidRDefault="00725ED7" w:rsidP="00DC36E0">
            <w:pPr>
              <w:jc w:val="center"/>
              <w:rPr>
                <w:sz w:val="20"/>
                <w:szCs w:val="20"/>
              </w:rPr>
            </w:pPr>
            <w:r w:rsidRPr="00DC36E0">
              <w:rPr>
                <w:sz w:val="20"/>
                <w:szCs w:val="20"/>
              </w:rPr>
              <w:t>3.5</w:t>
            </w:r>
          </w:p>
        </w:tc>
        <w:tc>
          <w:tcPr>
            <w:tcW w:w="2989" w:type="dxa"/>
            <w:vAlign w:val="center"/>
          </w:tcPr>
          <w:p w14:paraId="7315327E" w14:textId="77777777" w:rsidR="00725ED7" w:rsidRPr="00DC36E0" w:rsidRDefault="00725ED7" w:rsidP="00DC36E0">
            <w:pPr>
              <w:rPr>
                <w:sz w:val="20"/>
                <w:szCs w:val="20"/>
              </w:rPr>
            </w:pPr>
            <w:r w:rsidRPr="00DC36E0">
              <w:rPr>
                <w:rFonts w:eastAsia="Calibri"/>
                <w:sz w:val="20"/>
                <w:szCs w:val="20"/>
              </w:rPr>
              <w:t>Гроза</w:t>
            </w:r>
          </w:p>
        </w:tc>
        <w:tc>
          <w:tcPr>
            <w:tcW w:w="2138" w:type="dxa"/>
            <w:vAlign w:val="center"/>
          </w:tcPr>
          <w:p w14:paraId="0F3EEED5" w14:textId="77777777" w:rsidR="00725ED7" w:rsidRPr="00DC36E0" w:rsidRDefault="00725ED7" w:rsidP="00DC36E0">
            <w:pPr>
              <w:jc w:val="center"/>
              <w:rPr>
                <w:sz w:val="20"/>
                <w:szCs w:val="20"/>
              </w:rPr>
            </w:pPr>
            <w:r w:rsidRPr="00DC36E0">
              <w:rPr>
                <w:rFonts w:eastAsia="Calibri"/>
                <w:sz w:val="20"/>
                <w:szCs w:val="20"/>
              </w:rPr>
              <w:t>Электрофизический</w:t>
            </w:r>
          </w:p>
        </w:tc>
        <w:tc>
          <w:tcPr>
            <w:tcW w:w="3827" w:type="dxa"/>
            <w:vAlign w:val="center"/>
          </w:tcPr>
          <w:p w14:paraId="7C5D19F2" w14:textId="77777777" w:rsidR="00725ED7" w:rsidRPr="00DC36E0" w:rsidRDefault="00725ED7" w:rsidP="00DC36E0">
            <w:pPr>
              <w:rPr>
                <w:sz w:val="20"/>
                <w:szCs w:val="20"/>
              </w:rPr>
            </w:pPr>
            <w:r w:rsidRPr="00DC36E0">
              <w:rPr>
                <w:rFonts w:eastAsia="Calibri"/>
                <w:sz w:val="20"/>
                <w:szCs w:val="20"/>
              </w:rPr>
              <w:t>Электрические разряды</w:t>
            </w:r>
          </w:p>
        </w:tc>
      </w:tr>
      <w:tr w:rsidR="00725ED7" w:rsidRPr="00DC36E0" w14:paraId="0A67BAE0" w14:textId="77777777" w:rsidTr="00CD3C99">
        <w:tc>
          <w:tcPr>
            <w:tcW w:w="673" w:type="dxa"/>
          </w:tcPr>
          <w:p w14:paraId="5468BC89" w14:textId="77777777" w:rsidR="00725ED7" w:rsidRPr="00DC36E0" w:rsidRDefault="00725ED7" w:rsidP="00DC36E0">
            <w:pPr>
              <w:jc w:val="center"/>
              <w:rPr>
                <w:sz w:val="20"/>
                <w:szCs w:val="20"/>
              </w:rPr>
            </w:pPr>
            <w:r w:rsidRPr="00DC36E0">
              <w:rPr>
                <w:sz w:val="20"/>
                <w:szCs w:val="20"/>
              </w:rPr>
              <w:t>3.6</w:t>
            </w:r>
          </w:p>
        </w:tc>
        <w:tc>
          <w:tcPr>
            <w:tcW w:w="2989" w:type="dxa"/>
          </w:tcPr>
          <w:p w14:paraId="5115C968" w14:textId="77777777" w:rsidR="00725ED7" w:rsidRPr="00DC36E0" w:rsidRDefault="00725ED7" w:rsidP="00DC36E0">
            <w:pPr>
              <w:rPr>
                <w:sz w:val="20"/>
                <w:szCs w:val="20"/>
              </w:rPr>
            </w:pPr>
            <w:r w:rsidRPr="00DC36E0">
              <w:rPr>
                <w:sz w:val="20"/>
                <w:szCs w:val="20"/>
              </w:rPr>
              <w:t>Засуха</w:t>
            </w:r>
          </w:p>
        </w:tc>
        <w:tc>
          <w:tcPr>
            <w:tcW w:w="2138" w:type="dxa"/>
          </w:tcPr>
          <w:p w14:paraId="4BDC7B5D" w14:textId="77777777" w:rsidR="00725ED7" w:rsidRPr="00DC36E0" w:rsidRDefault="00725ED7" w:rsidP="00DC36E0">
            <w:pPr>
              <w:jc w:val="center"/>
              <w:rPr>
                <w:sz w:val="20"/>
                <w:szCs w:val="20"/>
              </w:rPr>
            </w:pPr>
            <w:r w:rsidRPr="00DC36E0">
              <w:rPr>
                <w:sz w:val="20"/>
                <w:szCs w:val="20"/>
              </w:rPr>
              <w:t>Тепловой</w:t>
            </w:r>
          </w:p>
        </w:tc>
        <w:tc>
          <w:tcPr>
            <w:tcW w:w="3827" w:type="dxa"/>
          </w:tcPr>
          <w:p w14:paraId="64757DCB" w14:textId="77777777" w:rsidR="00725ED7" w:rsidRPr="00DC36E0" w:rsidRDefault="00725ED7" w:rsidP="00DC36E0">
            <w:pPr>
              <w:rPr>
                <w:sz w:val="20"/>
                <w:szCs w:val="20"/>
              </w:rPr>
            </w:pPr>
            <w:r w:rsidRPr="00DC36E0">
              <w:rPr>
                <w:sz w:val="20"/>
                <w:szCs w:val="20"/>
              </w:rPr>
              <w:t>Нагревание почвы, воздуха</w:t>
            </w:r>
          </w:p>
        </w:tc>
      </w:tr>
    </w:tbl>
    <w:p w14:paraId="4878ECF4" w14:textId="77777777" w:rsidR="00725ED7" w:rsidRPr="00DC36E0" w:rsidRDefault="00725ED7" w:rsidP="00DC36E0">
      <w:pPr>
        <w:jc w:val="center"/>
      </w:pPr>
    </w:p>
    <w:p w14:paraId="622734B7" w14:textId="77777777" w:rsidR="00725ED7" w:rsidRPr="00DC36E0" w:rsidRDefault="00725ED7" w:rsidP="00DC36E0">
      <w:pPr>
        <w:ind w:firstLine="567"/>
        <w:jc w:val="both"/>
      </w:pPr>
      <w:r w:rsidRPr="00DC36E0">
        <w:rPr>
          <w:b/>
          <w:bCs/>
        </w:rPr>
        <w:t>Опасные геологические процессы</w:t>
      </w:r>
      <w:r w:rsidRPr="00DC36E0">
        <w:t xml:space="preserve"> – события геологического происхождения или результат деятельности геологических процессов, возникающих в земной коре под действием различных природных факторов, оказывающих поражающее воздействие на людей, сельскохозяйственных животных и растений, объекты экономики и окружающую среду.</w:t>
      </w:r>
    </w:p>
    <w:p w14:paraId="151E35C9" w14:textId="77777777" w:rsidR="00725ED7" w:rsidRPr="00DC36E0" w:rsidRDefault="00725ED7" w:rsidP="00DC36E0">
      <w:pPr>
        <w:ind w:firstLine="567"/>
        <w:jc w:val="both"/>
      </w:pPr>
      <w:r w:rsidRPr="00DC36E0">
        <w:t>На территории планируемого муниципального образования наиболее вероятными ЧС природного характера являются землетрясения.</w:t>
      </w:r>
    </w:p>
    <w:p w14:paraId="7879AE11" w14:textId="20B9412B" w:rsidR="00584980" w:rsidRPr="00DC36E0" w:rsidRDefault="00725ED7" w:rsidP="00DC36E0">
      <w:pPr>
        <w:ind w:firstLine="567"/>
        <w:jc w:val="both"/>
      </w:pPr>
      <w:r w:rsidRPr="00DC36E0">
        <w:t xml:space="preserve">Территория </w:t>
      </w:r>
      <w:r w:rsidR="002E7F71" w:rsidRPr="002E7F71">
        <w:t>городского округа Баксан</w:t>
      </w:r>
      <w:r w:rsidR="002E7F71" w:rsidRPr="00DC36E0">
        <w:t xml:space="preserve"> </w:t>
      </w:r>
      <w:r w:rsidRPr="00DC36E0">
        <w:t>располагается в зоне сейсмической активности</w:t>
      </w:r>
      <w:r w:rsidR="00DE77C6" w:rsidRPr="00DC36E0">
        <w:t xml:space="preserve"> </w:t>
      </w:r>
      <w:r w:rsidRPr="00DC36E0">
        <w:t xml:space="preserve">– </w:t>
      </w:r>
      <w:r w:rsidR="002E7F71">
        <w:t>7-</w:t>
      </w:r>
      <w:r w:rsidR="00DE77C6" w:rsidRPr="00DC36E0">
        <w:t>8</w:t>
      </w:r>
      <w:r w:rsidRPr="00DC36E0">
        <w:t xml:space="preserve"> баллов.</w:t>
      </w:r>
      <w:r w:rsidR="00A76D2F" w:rsidRPr="00DC36E0">
        <w:t xml:space="preserve"> Землетрясения различной силы возможны на всей территории город</w:t>
      </w:r>
      <w:r w:rsidR="002E7F71">
        <w:t>ского образования</w:t>
      </w:r>
      <w:r w:rsidR="00A76D2F" w:rsidRPr="00DC36E0">
        <w:t>. В результате землетрясения на территории города возможны чрезвычайные ситуации техногенного характера.</w:t>
      </w:r>
      <w:r w:rsidR="00584980" w:rsidRPr="00DC36E0">
        <w:rPr>
          <w:rFonts w:eastAsia="Calibri"/>
          <w:sz w:val="28"/>
          <w:szCs w:val="28"/>
          <w:lang w:eastAsia="en-US"/>
        </w:rPr>
        <w:t xml:space="preserve"> </w:t>
      </w:r>
      <w:r w:rsidR="00584980" w:rsidRPr="00DC36E0">
        <w:t>В результате возможных землетрясений в наиболее густонаселённых районах города могут возникнуть сильные разрушения.</w:t>
      </w:r>
    </w:p>
    <w:p w14:paraId="7D9A1435" w14:textId="385C6C9E" w:rsidR="00584980" w:rsidRPr="00DC36E0" w:rsidRDefault="00584980" w:rsidP="00DC36E0">
      <w:pPr>
        <w:ind w:firstLine="567"/>
        <w:jc w:val="both"/>
      </w:pPr>
      <w:r w:rsidRPr="00DC36E0">
        <w:t>Могут получить разрушения подземные и наземные коммунально-энергетические сети. Возрастёт опасность комбинированного поражения населения от последствий землетрясения и выброса АХОВ в результате аварий на химически опасных объектах.</w:t>
      </w:r>
    </w:p>
    <w:p w14:paraId="45059A87" w14:textId="77777777" w:rsidR="00725ED7" w:rsidRPr="00DC36E0" w:rsidRDefault="00725ED7" w:rsidP="00DC36E0">
      <w:pPr>
        <w:ind w:firstLine="567"/>
        <w:jc w:val="both"/>
      </w:pPr>
      <w:r w:rsidRPr="00DC36E0">
        <w:t>За счёт постоянного снижения прочности грунтов, слагающих верхнюю часть геологического разреза, сейсмическая активность постоянно возрастает. При низких значениях прочностных характеристик грунтов оснований сооружений даже небольшие по силе сейсмические толчки могут быть причиной деформаций и разрушений различных сооружений, а также –активизации опасных геологических процессов.</w:t>
      </w:r>
    </w:p>
    <w:p w14:paraId="1A5C911A" w14:textId="77777777" w:rsidR="00725ED7" w:rsidRPr="00DC36E0" w:rsidRDefault="00725ED7" w:rsidP="00DC36E0">
      <w:pPr>
        <w:ind w:firstLine="567"/>
        <w:jc w:val="both"/>
      </w:pPr>
      <w:r w:rsidRPr="00DC36E0">
        <w:rPr>
          <w:b/>
          <w:bCs/>
        </w:rPr>
        <w:t>Опасные гидрологические явления и процессы</w:t>
      </w:r>
      <w:r w:rsidRPr="00DC36E0">
        <w:t xml:space="preserve"> – события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растений, объекты экономики и окружающую природную среду.</w:t>
      </w:r>
    </w:p>
    <w:p w14:paraId="13F62778" w14:textId="634DC974" w:rsidR="00A76D2F" w:rsidRPr="00DC36E0" w:rsidRDefault="00A76D2F" w:rsidP="00DC36E0">
      <w:pPr>
        <w:ind w:firstLine="567"/>
        <w:jc w:val="both"/>
      </w:pPr>
      <w:r w:rsidRPr="00DC36E0">
        <w:lastRenderedPageBreak/>
        <w:t>Из опасных гидрометеорологических явлений для рассматриваемого муниципального образования характерны паводки, с которыми может быть связано затопление территорий. Высокие и продолжительные половодья и паводки в результате таяния высокогорных снегов и выпадения интенсивных, продолжительных осадков возможны в бассейне рек и каналов. Вода может выйти из русла и затопить жилые дома, сельскохозяйственные строения в ряде населённых пунктов муниципального образования.</w:t>
      </w:r>
    </w:p>
    <w:p w14:paraId="61480CC6" w14:textId="77777777" w:rsidR="00A76D2F" w:rsidRPr="00DC36E0" w:rsidRDefault="00A76D2F" w:rsidP="00DC36E0">
      <w:pPr>
        <w:ind w:firstLine="567"/>
        <w:jc w:val="both"/>
      </w:pPr>
      <w:r w:rsidRPr="00DC36E0">
        <w:t>Подтопление – комплексный гидрогеологический и инженерно-геологический процесс, при котором в результате изменения водного режима и баланса территории происходят повышения уровней (напоров) подземных вод и/или влажности грунтов, превышающие принятые для данного вида застройки критические значения и нарушающие необходимые условия строительства и эксплуатации объектов.</w:t>
      </w:r>
    </w:p>
    <w:p w14:paraId="6C37579B" w14:textId="6BD4DD0C" w:rsidR="00725ED7" w:rsidRPr="00DC36E0" w:rsidRDefault="00725ED7" w:rsidP="00DC36E0">
      <w:pPr>
        <w:ind w:firstLine="567"/>
        <w:jc w:val="both"/>
      </w:pPr>
      <w:r w:rsidRPr="00DC36E0">
        <w:t>Риск затопления (подтопления), формируемый другими гидрологическими явлениями (штормовой нагон) по данным отдела мониторинга и прогнозирования ЧС, не прогнозируется</w:t>
      </w:r>
      <w:r w:rsidR="00A76D2F" w:rsidRPr="00DC36E0">
        <w:t>.</w:t>
      </w:r>
      <w:r w:rsidRPr="00DC36E0">
        <w:t xml:space="preserve"> </w:t>
      </w:r>
    </w:p>
    <w:p w14:paraId="6CF7D8CA" w14:textId="77777777" w:rsidR="002E7F71" w:rsidRPr="00B7180C" w:rsidRDefault="002E7F71" w:rsidP="002E7F71">
      <w:pPr>
        <w:pStyle w:val="aff8"/>
        <w:suppressAutoHyphens/>
        <w:spacing w:line="240" w:lineRule="auto"/>
        <w:ind w:left="0"/>
        <w:rPr>
          <w:rFonts w:ascii="Times New Roman" w:hAnsi="Times New Roman"/>
        </w:rPr>
      </w:pPr>
      <w:r w:rsidRPr="00B7180C">
        <w:rPr>
          <w:rFonts w:ascii="Times New Roman" w:hAnsi="Times New Roman"/>
        </w:rPr>
        <w:t>Паводкоопасный период на реках Кабардино-Балкарской Республики начинается в середине апреля и продолжается до середины сентября. На территории КБР формирование паводков происходит в результате повышения температурного фона, вызывающего таяние ледников и высокогорных снегов в сочетании с интенсивными ливневыми дождями.</w:t>
      </w:r>
    </w:p>
    <w:p w14:paraId="1FC8D9F2" w14:textId="77777777" w:rsidR="00725ED7" w:rsidRPr="00DC36E0" w:rsidRDefault="00725ED7" w:rsidP="00DC36E0">
      <w:pPr>
        <w:ind w:firstLine="567"/>
        <w:jc w:val="both"/>
      </w:pPr>
      <w:r w:rsidRPr="00DC36E0">
        <w:t>Исходя из последствий возможной чрезвычайной ситуации прогнозируется муниципальный уровень реагирования.</w:t>
      </w:r>
    </w:p>
    <w:p w14:paraId="775DD5AE" w14:textId="77777777" w:rsidR="00725ED7" w:rsidRPr="00DC36E0" w:rsidRDefault="00725ED7" w:rsidP="00DC36E0">
      <w:pPr>
        <w:ind w:firstLine="567"/>
        <w:jc w:val="both"/>
      </w:pPr>
      <w:r w:rsidRPr="00DC36E0">
        <w:t>Очевидно, что смягчение воздействия опасных гидрологических явлений на население, инфраструктуру и снижение материальных потерь – вполне реальная и решаемая задача.</w:t>
      </w:r>
    </w:p>
    <w:p w14:paraId="65DB59F6" w14:textId="77777777" w:rsidR="00725ED7" w:rsidRPr="00DC36E0" w:rsidRDefault="00725ED7" w:rsidP="00DC36E0">
      <w:pPr>
        <w:ind w:firstLine="567"/>
        <w:jc w:val="both"/>
      </w:pPr>
      <w:r w:rsidRPr="00DC36E0">
        <w:t>Предупредительные меры, направленные на эти цели, могут быть разделены на три группы:</w:t>
      </w:r>
    </w:p>
    <w:p w14:paraId="2B1725FC" w14:textId="77777777" w:rsidR="00725ED7" w:rsidRPr="00DC36E0" w:rsidRDefault="00725ED7" w:rsidP="002D470E">
      <w:pPr>
        <w:numPr>
          <w:ilvl w:val="0"/>
          <w:numId w:val="22"/>
        </w:numPr>
        <w:suppressAutoHyphens/>
        <w:ind w:left="993" w:hanging="357"/>
        <w:contextualSpacing/>
        <w:jc w:val="both"/>
      </w:pPr>
      <w:r w:rsidRPr="00DC36E0">
        <w:t>1 группа – меры прогнозно-аналитического характера;</w:t>
      </w:r>
    </w:p>
    <w:p w14:paraId="3218F270" w14:textId="77777777" w:rsidR="00725ED7" w:rsidRPr="00DC36E0" w:rsidRDefault="00725ED7" w:rsidP="002D470E">
      <w:pPr>
        <w:numPr>
          <w:ilvl w:val="0"/>
          <w:numId w:val="22"/>
        </w:numPr>
        <w:suppressAutoHyphens/>
        <w:ind w:left="993" w:hanging="357"/>
        <w:contextualSpacing/>
        <w:jc w:val="both"/>
      </w:pPr>
      <w:r w:rsidRPr="00DC36E0">
        <w:t>2 группа – меры организационно-оперативного характера;</w:t>
      </w:r>
    </w:p>
    <w:p w14:paraId="02198DE1" w14:textId="77777777" w:rsidR="00725ED7" w:rsidRPr="00DC36E0" w:rsidRDefault="00725ED7" w:rsidP="002D470E">
      <w:pPr>
        <w:numPr>
          <w:ilvl w:val="0"/>
          <w:numId w:val="22"/>
        </w:numPr>
        <w:suppressAutoHyphens/>
        <w:ind w:left="993" w:hanging="357"/>
        <w:contextualSpacing/>
        <w:jc w:val="both"/>
      </w:pPr>
      <w:r w:rsidRPr="00DC36E0">
        <w:t>3 группа – инженерно-технические и другие профилактические мероприятия.</w:t>
      </w:r>
    </w:p>
    <w:p w14:paraId="2964A663" w14:textId="77777777" w:rsidR="00725ED7" w:rsidRPr="00DC36E0" w:rsidRDefault="00725ED7" w:rsidP="00DC36E0">
      <w:pPr>
        <w:ind w:firstLine="567"/>
        <w:jc w:val="both"/>
      </w:pPr>
      <w:r w:rsidRPr="00DC36E0">
        <w:t xml:space="preserve">К мероприятиям 1 группы относятся: </w:t>
      </w:r>
    </w:p>
    <w:p w14:paraId="154FFFE8" w14:textId="77777777" w:rsidR="00725ED7" w:rsidRPr="00DC36E0" w:rsidRDefault="00725ED7" w:rsidP="002D470E">
      <w:pPr>
        <w:numPr>
          <w:ilvl w:val="0"/>
          <w:numId w:val="22"/>
        </w:numPr>
        <w:suppressAutoHyphens/>
        <w:ind w:left="993" w:hanging="357"/>
        <w:contextualSpacing/>
        <w:jc w:val="both"/>
      </w:pPr>
      <w:r w:rsidRPr="00DC36E0">
        <w:t>гидрологическое прогнозирование видов (типов) и масштабов подтопления;</w:t>
      </w:r>
    </w:p>
    <w:p w14:paraId="39192CE4" w14:textId="77777777" w:rsidR="00725ED7" w:rsidRPr="00DC36E0" w:rsidRDefault="00725ED7" w:rsidP="002D470E">
      <w:pPr>
        <w:numPr>
          <w:ilvl w:val="0"/>
          <w:numId w:val="22"/>
        </w:numPr>
        <w:suppressAutoHyphens/>
        <w:ind w:left="993" w:hanging="357"/>
        <w:contextualSpacing/>
        <w:jc w:val="both"/>
      </w:pPr>
      <w:r w:rsidRPr="00DC36E0">
        <w:t>анализ обстановки, выявление источников и возможных сроков подтопления;</w:t>
      </w:r>
    </w:p>
    <w:p w14:paraId="15DBF6DB" w14:textId="77777777" w:rsidR="00725ED7" w:rsidRPr="00DC36E0" w:rsidRDefault="00725ED7" w:rsidP="002D470E">
      <w:pPr>
        <w:numPr>
          <w:ilvl w:val="0"/>
          <w:numId w:val="22"/>
        </w:numPr>
        <w:suppressAutoHyphens/>
        <w:ind w:left="993" w:hanging="357"/>
        <w:contextualSpacing/>
        <w:jc w:val="both"/>
      </w:pPr>
      <w:r w:rsidRPr="00DC36E0">
        <w:t>оповещение органов управления и населения об угрозе подтопления.</w:t>
      </w:r>
    </w:p>
    <w:p w14:paraId="3299E2BC" w14:textId="77777777" w:rsidR="00725ED7" w:rsidRPr="00DC36E0" w:rsidRDefault="00725ED7" w:rsidP="00DC36E0">
      <w:pPr>
        <w:ind w:firstLine="567"/>
        <w:jc w:val="both"/>
      </w:pPr>
      <w:r w:rsidRPr="00DC36E0">
        <w:t xml:space="preserve">К мероприятиям 2 группы относятся: </w:t>
      </w:r>
    </w:p>
    <w:p w14:paraId="549C2275" w14:textId="77777777" w:rsidR="00725ED7" w:rsidRPr="00DC36E0" w:rsidRDefault="00725ED7" w:rsidP="002D470E">
      <w:pPr>
        <w:numPr>
          <w:ilvl w:val="0"/>
          <w:numId w:val="22"/>
        </w:numPr>
        <w:suppressAutoHyphens/>
        <w:ind w:left="993" w:hanging="357"/>
        <w:contextualSpacing/>
        <w:jc w:val="both"/>
      </w:pPr>
      <w:r w:rsidRPr="00DC36E0">
        <w:t>заблаговременная подготовка проектов распорядительных документов для принятия должностными лицами органов исполнительной власти субъектов, органов местного самоуправления, организаций, объектов и сил территориальных подсистем РСЧС решений на проведение предупредительных мероприятий и ликвидацию последствий подтопления (о порядке эвакуации, охране имущества граждан, привлечении населения к работам, порядке движения транспорта, санитарно-эпидемических мероприятиях и т.д.);</w:t>
      </w:r>
    </w:p>
    <w:p w14:paraId="04E2CC62" w14:textId="77777777" w:rsidR="00725ED7" w:rsidRPr="00DC36E0" w:rsidRDefault="00725ED7" w:rsidP="002D470E">
      <w:pPr>
        <w:numPr>
          <w:ilvl w:val="0"/>
          <w:numId w:val="22"/>
        </w:numPr>
        <w:suppressAutoHyphens/>
        <w:ind w:left="993" w:hanging="357"/>
        <w:contextualSpacing/>
        <w:jc w:val="both"/>
      </w:pPr>
      <w:r w:rsidRPr="00DC36E0">
        <w:t>планирование конкретных предупредительных инженерно-технических мероприятий, мер защиты и других профилактических работ, организация их выполнения;</w:t>
      </w:r>
    </w:p>
    <w:p w14:paraId="0BC771F8" w14:textId="77777777" w:rsidR="00725ED7" w:rsidRPr="00DC36E0" w:rsidRDefault="00725ED7" w:rsidP="002D470E">
      <w:pPr>
        <w:numPr>
          <w:ilvl w:val="0"/>
          <w:numId w:val="22"/>
        </w:numPr>
        <w:suppressAutoHyphens/>
        <w:ind w:left="993" w:hanging="357"/>
        <w:contextualSpacing/>
        <w:jc w:val="both"/>
      </w:pPr>
      <w:r w:rsidRPr="00DC36E0">
        <w:t>уточнение планов в части действий органов управления и сил при подтоплении;</w:t>
      </w:r>
    </w:p>
    <w:p w14:paraId="7D6BEA91" w14:textId="77777777" w:rsidR="00725ED7" w:rsidRPr="00DC36E0" w:rsidRDefault="00725ED7" w:rsidP="002D470E">
      <w:pPr>
        <w:numPr>
          <w:ilvl w:val="0"/>
          <w:numId w:val="22"/>
        </w:numPr>
        <w:suppressAutoHyphens/>
        <w:ind w:left="993" w:hanging="357"/>
        <w:contextualSpacing/>
        <w:jc w:val="both"/>
      </w:pPr>
      <w:r w:rsidRPr="00DC36E0">
        <w:t>постановка задач органам управления, службам и силам РСЧС, приведение их, в случае необходимости, в готовность;</w:t>
      </w:r>
    </w:p>
    <w:p w14:paraId="3012B4B6" w14:textId="77777777" w:rsidR="00725ED7" w:rsidRPr="00DC36E0" w:rsidRDefault="00725ED7" w:rsidP="002D470E">
      <w:pPr>
        <w:numPr>
          <w:ilvl w:val="0"/>
          <w:numId w:val="22"/>
        </w:numPr>
        <w:suppressAutoHyphens/>
        <w:ind w:left="993" w:hanging="357"/>
        <w:contextualSpacing/>
        <w:jc w:val="both"/>
      </w:pPr>
      <w:r w:rsidRPr="00DC36E0">
        <w:t>уточнение конкретного порядка взаимодействия органов управления РСЧС с органами военного командования, отраслями местного хозяйства, предприятиями, учреждениями, общественными организациями и средствами массовой информации;</w:t>
      </w:r>
    </w:p>
    <w:p w14:paraId="58AB83A8" w14:textId="77777777" w:rsidR="00725ED7" w:rsidRPr="00DC36E0" w:rsidRDefault="00725ED7" w:rsidP="002D470E">
      <w:pPr>
        <w:numPr>
          <w:ilvl w:val="0"/>
          <w:numId w:val="22"/>
        </w:numPr>
        <w:suppressAutoHyphens/>
        <w:ind w:left="993" w:hanging="357"/>
        <w:contextualSpacing/>
        <w:jc w:val="both"/>
      </w:pPr>
      <w:r w:rsidRPr="00DC36E0">
        <w:t>проведение проверок готовности сил и средств РСЧС;</w:t>
      </w:r>
    </w:p>
    <w:p w14:paraId="46E6A031" w14:textId="77777777" w:rsidR="00725ED7" w:rsidRPr="00DC36E0" w:rsidRDefault="00725ED7" w:rsidP="002D470E">
      <w:pPr>
        <w:numPr>
          <w:ilvl w:val="0"/>
          <w:numId w:val="22"/>
        </w:numPr>
        <w:suppressAutoHyphens/>
        <w:ind w:left="993" w:hanging="357"/>
        <w:contextualSpacing/>
        <w:jc w:val="both"/>
      </w:pPr>
      <w:r w:rsidRPr="00DC36E0">
        <w:lastRenderedPageBreak/>
        <w:t>проведение необходимых инструктажей и тренировок органов управления и аварийно-спасательных формирований РСЧС;</w:t>
      </w:r>
    </w:p>
    <w:p w14:paraId="189C61AD" w14:textId="77777777" w:rsidR="00725ED7" w:rsidRPr="00DC36E0" w:rsidRDefault="00725ED7" w:rsidP="002D470E">
      <w:pPr>
        <w:numPr>
          <w:ilvl w:val="0"/>
          <w:numId w:val="22"/>
        </w:numPr>
        <w:suppressAutoHyphens/>
        <w:ind w:left="993" w:hanging="357"/>
        <w:contextualSpacing/>
        <w:jc w:val="both"/>
      </w:pPr>
      <w:r w:rsidRPr="00DC36E0">
        <w:t>подготовка системы связи и оповещения, организация взаимодействия с ГТРК по оповещению населения по радио и телевидению, разработка текстов сообщений на случай подтопления;</w:t>
      </w:r>
    </w:p>
    <w:p w14:paraId="425BF693" w14:textId="77777777" w:rsidR="00725ED7" w:rsidRPr="00DC36E0" w:rsidRDefault="00725ED7" w:rsidP="002D470E">
      <w:pPr>
        <w:numPr>
          <w:ilvl w:val="0"/>
          <w:numId w:val="22"/>
        </w:numPr>
        <w:suppressAutoHyphens/>
        <w:ind w:left="993" w:hanging="357"/>
        <w:contextualSpacing/>
        <w:jc w:val="both"/>
      </w:pPr>
      <w:r w:rsidRPr="00DC36E0">
        <w:t>уточнение наличия выявленных заблаговременно плавсредств, других материально-технических ресурсов, пригодных для использования при осуществлении предупредительных мер и проведении аварийно-спасательных и других неотложных работ;</w:t>
      </w:r>
    </w:p>
    <w:p w14:paraId="5D0F3F3D" w14:textId="77777777" w:rsidR="00725ED7" w:rsidRPr="00DC36E0" w:rsidRDefault="00725ED7" w:rsidP="002D470E">
      <w:pPr>
        <w:numPr>
          <w:ilvl w:val="0"/>
          <w:numId w:val="22"/>
        </w:numPr>
        <w:suppressAutoHyphens/>
        <w:ind w:left="993" w:hanging="357"/>
        <w:contextualSpacing/>
        <w:jc w:val="both"/>
      </w:pPr>
      <w:r w:rsidRPr="00DC36E0">
        <w:t>частичное ограничение или прекращение функционирования предприятий, учебных заведений, других организаций, расположенных в зонах возможного затопления;</w:t>
      </w:r>
    </w:p>
    <w:p w14:paraId="2CF9FF32" w14:textId="77777777" w:rsidR="00725ED7" w:rsidRPr="00DC36E0" w:rsidRDefault="00725ED7" w:rsidP="002D470E">
      <w:pPr>
        <w:numPr>
          <w:ilvl w:val="0"/>
          <w:numId w:val="22"/>
        </w:numPr>
        <w:suppressAutoHyphens/>
        <w:ind w:left="993" w:hanging="357"/>
        <w:contextualSpacing/>
        <w:jc w:val="both"/>
      </w:pPr>
      <w:r w:rsidRPr="00DC36E0">
        <w:t>материально-техническое обеспечение предупредительных мероприятий;</w:t>
      </w:r>
    </w:p>
    <w:p w14:paraId="0DBFFA8F" w14:textId="77777777" w:rsidR="00725ED7" w:rsidRPr="00DC36E0" w:rsidRDefault="00725ED7" w:rsidP="002D470E">
      <w:pPr>
        <w:numPr>
          <w:ilvl w:val="0"/>
          <w:numId w:val="22"/>
        </w:numPr>
        <w:suppressAutoHyphens/>
        <w:ind w:left="993" w:hanging="357"/>
        <w:contextualSpacing/>
        <w:jc w:val="both"/>
      </w:pPr>
      <w:r w:rsidRPr="00DC36E0">
        <w:t>организационная подготовка к использованию материальных резервов на случай чрезвычайных ситуаций;</w:t>
      </w:r>
    </w:p>
    <w:p w14:paraId="18FBE7D0" w14:textId="77777777" w:rsidR="00725ED7" w:rsidRPr="00DC36E0" w:rsidRDefault="00725ED7" w:rsidP="002D470E">
      <w:pPr>
        <w:numPr>
          <w:ilvl w:val="0"/>
          <w:numId w:val="22"/>
        </w:numPr>
        <w:suppressAutoHyphens/>
        <w:ind w:left="993" w:hanging="357"/>
        <w:contextualSpacing/>
        <w:jc w:val="both"/>
      </w:pPr>
      <w:r w:rsidRPr="00DC36E0">
        <w:t>информирование граждан о прогнозе подтопления и проведение разъяснительной работы по действиям населения в предвидении и ходе подтопления.</w:t>
      </w:r>
    </w:p>
    <w:p w14:paraId="12F8E251" w14:textId="77777777" w:rsidR="00725ED7" w:rsidRPr="00DC36E0" w:rsidRDefault="00725ED7" w:rsidP="00DC36E0">
      <w:pPr>
        <w:ind w:firstLine="567"/>
        <w:jc w:val="both"/>
      </w:pPr>
      <w:r w:rsidRPr="00DC36E0">
        <w:t>Мероприятия 3 группы базируются в основном на типовых способах снижения последствий подтоплений, к которым следует отнести:</w:t>
      </w:r>
    </w:p>
    <w:p w14:paraId="710F0967" w14:textId="77777777" w:rsidR="00725ED7" w:rsidRPr="00DC36E0" w:rsidRDefault="00725ED7" w:rsidP="002D470E">
      <w:pPr>
        <w:numPr>
          <w:ilvl w:val="0"/>
          <w:numId w:val="22"/>
        </w:numPr>
        <w:suppressAutoHyphens/>
        <w:ind w:left="993" w:hanging="357"/>
        <w:contextualSpacing/>
        <w:jc w:val="both"/>
      </w:pPr>
      <w:r w:rsidRPr="00DC36E0">
        <w:t>искусственное повышение поверхности территории;</w:t>
      </w:r>
    </w:p>
    <w:p w14:paraId="68E8954C" w14:textId="77777777" w:rsidR="00725ED7" w:rsidRPr="00DC36E0" w:rsidRDefault="00725ED7" w:rsidP="002D470E">
      <w:pPr>
        <w:numPr>
          <w:ilvl w:val="0"/>
          <w:numId w:val="22"/>
        </w:numPr>
        <w:suppressAutoHyphens/>
        <w:ind w:left="993" w:hanging="357"/>
        <w:contextualSpacing/>
        <w:jc w:val="both"/>
      </w:pPr>
      <w:r w:rsidRPr="00DC36E0">
        <w:t>подсыпка территорий;</w:t>
      </w:r>
    </w:p>
    <w:p w14:paraId="3DB47F91" w14:textId="77777777" w:rsidR="00725ED7" w:rsidRPr="00DC36E0" w:rsidRDefault="00725ED7" w:rsidP="002D470E">
      <w:pPr>
        <w:numPr>
          <w:ilvl w:val="0"/>
          <w:numId w:val="22"/>
        </w:numPr>
        <w:suppressAutoHyphens/>
        <w:ind w:left="993" w:hanging="357"/>
        <w:contextualSpacing/>
        <w:jc w:val="both"/>
      </w:pPr>
      <w:r w:rsidRPr="00DC36E0">
        <w:t>регулирование стока и отвод поверхностных и подземных вод;</w:t>
      </w:r>
    </w:p>
    <w:p w14:paraId="508EBA49" w14:textId="77777777" w:rsidR="00725ED7" w:rsidRPr="00DC36E0" w:rsidRDefault="00725ED7" w:rsidP="002D470E">
      <w:pPr>
        <w:numPr>
          <w:ilvl w:val="0"/>
          <w:numId w:val="22"/>
        </w:numPr>
        <w:suppressAutoHyphens/>
        <w:ind w:left="993" w:hanging="357"/>
        <w:contextualSpacing/>
        <w:jc w:val="both"/>
      </w:pPr>
      <w:r w:rsidRPr="00DC36E0">
        <w:t xml:space="preserve">дренажные системы и отдельные дренажи; </w:t>
      </w:r>
    </w:p>
    <w:p w14:paraId="0E8D6FD8" w14:textId="77777777" w:rsidR="00725ED7" w:rsidRPr="00DC36E0" w:rsidRDefault="00725ED7" w:rsidP="002D470E">
      <w:pPr>
        <w:numPr>
          <w:ilvl w:val="0"/>
          <w:numId w:val="22"/>
        </w:numPr>
        <w:suppressAutoHyphens/>
        <w:ind w:left="993" w:hanging="357"/>
        <w:contextualSpacing/>
        <w:jc w:val="both"/>
      </w:pPr>
      <w:r w:rsidRPr="00DC36E0">
        <w:t>устройство дренажных прорезей для обеспечения связи «верховодки» и техногенного горизонта, имеющего хорошие условия разгрузки;</w:t>
      </w:r>
    </w:p>
    <w:p w14:paraId="63086578" w14:textId="77777777" w:rsidR="00725ED7" w:rsidRPr="00DC36E0" w:rsidRDefault="00725ED7" w:rsidP="002D470E">
      <w:pPr>
        <w:numPr>
          <w:ilvl w:val="0"/>
          <w:numId w:val="22"/>
        </w:numPr>
        <w:suppressAutoHyphens/>
        <w:ind w:left="993" w:hanging="357"/>
        <w:contextualSpacing/>
        <w:jc w:val="both"/>
      </w:pPr>
      <w:r w:rsidRPr="00DC36E0">
        <w:t>применение комбинированного способа профилактических мероприятий (устройств постоянных и временных водостоков и дорог с водотоками и т.д.).</w:t>
      </w:r>
    </w:p>
    <w:p w14:paraId="542988AE" w14:textId="77777777" w:rsidR="00725ED7" w:rsidRPr="00DC36E0" w:rsidRDefault="00725ED7" w:rsidP="00DC36E0">
      <w:pPr>
        <w:ind w:firstLine="567"/>
        <w:jc w:val="both"/>
      </w:pPr>
      <w:r w:rsidRPr="00DC36E0">
        <w:t>Часть практических мероприятий, реализующих перечисленные способы, может проводиться только на долговременной основе, часть – в оперативном порядке в предвидении конкретного подтопления, часть – и оперативно, и долговременно. Кроме мероприятий, соответствующих типовым способам, существует ряд других мер, направленных на снижение потерь и ущерба от подтоплений.</w:t>
      </w:r>
    </w:p>
    <w:p w14:paraId="586D5E1D" w14:textId="77777777" w:rsidR="00725ED7" w:rsidRPr="00DC36E0" w:rsidRDefault="00725ED7" w:rsidP="00DC36E0">
      <w:pPr>
        <w:ind w:firstLine="567"/>
        <w:jc w:val="both"/>
      </w:pPr>
      <w:r w:rsidRPr="00DC36E0">
        <w:t>К общему составу предупредительных мероприятий могут быть отнесены следующие активные и пассивные меры:</w:t>
      </w:r>
    </w:p>
    <w:p w14:paraId="76C075BE" w14:textId="77777777" w:rsidR="00725ED7" w:rsidRPr="00DC36E0" w:rsidRDefault="00725ED7" w:rsidP="002D470E">
      <w:pPr>
        <w:numPr>
          <w:ilvl w:val="0"/>
          <w:numId w:val="22"/>
        </w:numPr>
        <w:suppressAutoHyphens/>
        <w:ind w:left="993" w:hanging="357"/>
        <w:contextualSpacing/>
        <w:jc w:val="both"/>
      </w:pPr>
      <w:r w:rsidRPr="00DC36E0">
        <w:t>распашка земли поперёк склонов;</w:t>
      </w:r>
    </w:p>
    <w:p w14:paraId="5071F9DA" w14:textId="77777777" w:rsidR="00725ED7" w:rsidRPr="00DC36E0" w:rsidRDefault="00725ED7" w:rsidP="002D470E">
      <w:pPr>
        <w:numPr>
          <w:ilvl w:val="0"/>
          <w:numId w:val="22"/>
        </w:numPr>
        <w:suppressAutoHyphens/>
        <w:ind w:left="993" w:hanging="357"/>
        <w:contextualSpacing/>
        <w:jc w:val="both"/>
      </w:pPr>
      <w:r w:rsidRPr="00DC36E0">
        <w:t>террасирование склонов;</w:t>
      </w:r>
    </w:p>
    <w:p w14:paraId="3F8AF58A" w14:textId="77777777" w:rsidR="00725ED7" w:rsidRPr="00DC36E0" w:rsidRDefault="00725ED7" w:rsidP="002D470E">
      <w:pPr>
        <w:numPr>
          <w:ilvl w:val="0"/>
          <w:numId w:val="22"/>
        </w:numPr>
        <w:suppressAutoHyphens/>
        <w:ind w:left="993" w:hanging="357"/>
        <w:contextualSpacing/>
        <w:jc w:val="both"/>
      </w:pPr>
      <w:r w:rsidRPr="00DC36E0">
        <w:t>строительство прудов и других искусственных водоёмов в логах, балках и оврагах для перехвата талых и дождевых вод;</w:t>
      </w:r>
    </w:p>
    <w:p w14:paraId="50FA84B3" w14:textId="77777777" w:rsidR="00725ED7" w:rsidRPr="00DC36E0" w:rsidRDefault="00725ED7" w:rsidP="002D470E">
      <w:pPr>
        <w:numPr>
          <w:ilvl w:val="0"/>
          <w:numId w:val="22"/>
        </w:numPr>
        <w:suppressAutoHyphens/>
        <w:ind w:left="993" w:hanging="357"/>
        <w:contextualSpacing/>
        <w:jc w:val="both"/>
      </w:pPr>
      <w:r w:rsidRPr="00DC36E0">
        <w:t>перевод систематически затопляемых пашен в луга и пастбища;</w:t>
      </w:r>
    </w:p>
    <w:p w14:paraId="35C1B180" w14:textId="77777777" w:rsidR="00725ED7" w:rsidRPr="00DC36E0" w:rsidRDefault="00725ED7" w:rsidP="002D470E">
      <w:pPr>
        <w:numPr>
          <w:ilvl w:val="0"/>
          <w:numId w:val="22"/>
        </w:numPr>
        <w:suppressAutoHyphens/>
        <w:ind w:left="993" w:hanging="357"/>
        <w:contextualSpacing/>
        <w:jc w:val="both"/>
      </w:pPr>
      <w:r w:rsidRPr="00DC36E0">
        <w:t>создание запасных летних лагерей для скота и мобильных доильных установок;</w:t>
      </w:r>
    </w:p>
    <w:p w14:paraId="62C3599C" w14:textId="77777777" w:rsidR="00725ED7" w:rsidRPr="00DC36E0" w:rsidRDefault="00725ED7" w:rsidP="002D470E">
      <w:pPr>
        <w:numPr>
          <w:ilvl w:val="0"/>
          <w:numId w:val="22"/>
        </w:numPr>
        <w:suppressAutoHyphens/>
        <w:ind w:left="993" w:hanging="357"/>
        <w:contextualSpacing/>
        <w:jc w:val="both"/>
      </w:pPr>
      <w:r w:rsidRPr="00DC36E0">
        <w:t>закладка в проекты гидроузлов резервных объёмов создаваемых водохранилищ;</w:t>
      </w:r>
    </w:p>
    <w:p w14:paraId="7B5194E7" w14:textId="77777777" w:rsidR="00725ED7" w:rsidRPr="00DC36E0" w:rsidRDefault="00725ED7" w:rsidP="002D470E">
      <w:pPr>
        <w:numPr>
          <w:ilvl w:val="0"/>
          <w:numId w:val="22"/>
        </w:numPr>
        <w:suppressAutoHyphens/>
        <w:ind w:left="993" w:hanging="357"/>
        <w:contextualSpacing/>
        <w:jc w:val="both"/>
      </w:pPr>
      <w:r w:rsidRPr="00DC36E0">
        <w:t>проведение, в случае необходимости, заблаговременной эвакуации населения, сельскохозяйственных животных, материальных и культурных ценностей из потенциально затапливаемых зон;</w:t>
      </w:r>
    </w:p>
    <w:p w14:paraId="03CA5CF4" w14:textId="77777777" w:rsidR="00725ED7" w:rsidRPr="00DC36E0" w:rsidRDefault="00725ED7" w:rsidP="002D470E">
      <w:pPr>
        <w:numPr>
          <w:ilvl w:val="0"/>
          <w:numId w:val="22"/>
        </w:numPr>
        <w:suppressAutoHyphens/>
        <w:ind w:left="993" w:hanging="357"/>
        <w:contextualSpacing/>
        <w:jc w:val="both"/>
      </w:pPr>
      <w:r w:rsidRPr="00DC36E0">
        <w:t>оперативное принятие мер для предохранения от подтопления незащищённых объектов жизнеобеспечения, потенциально опасных объектов (объектов здравоохранения, энергетики, водоснабжения, теплоснабжения, канализации, очистных, пищевой промышленности, содержащих АХОВ и др.), а также объектов, имеющих высокую материальную и культурную ценность;</w:t>
      </w:r>
    </w:p>
    <w:p w14:paraId="055CBA03" w14:textId="77777777" w:rsidR="00725ED7" w:rsidRPr="00DC36E0" w:rsidRDefault="00725ED7" w:rsidP="002D470E">
      <w:pPr>
        <w:numPr>
          <w:ilvl w:val="0"/>
          <w:numId w:val="22"/>
        </w:numPr>
        <w:suppressAutoHyphens/>
        <w:ind w:left="993" w:hanging="357"/>
        <w:contextualSpacing/>
        <w:jc w:val="both"/>
      </w:pPr>
      <w:r w:rsidRPr="00DC36E0">
        <w:t xml:space="preserve">заблаговременная эвакуация населения, сельскохозяйственных животных, материальных и культурных ценностей из потенциально подтапливаемых районов; </w:t>
      </w:r>
    </w:p>
    <w:p w14:paraId="5158AF80" w14:textId="77777777" w:rsidR="00725ED7" w:rsidRPr="00DC36E0" w:rsidRDefault="00725ED7" w:rsidP="002D470E">
      <w:pPr>
        <w:numPr>
          <w:ilvl w:val="0"/>
          <w:numId w:val="22"/>
        </w:numPr>
        <w:suppressAutoHyphens/>
        <w:ind w:left="993" w:hanging="357"/>
        <w:contextualSpacing/>
        <w:jc w:val="both"/>
      </w:pPr>
      <w:r w:rsidRPr="00DC36E0">
        <w:lastRenderedPageBreak/>
        <w:t>частичное ограничение или прекращение функционирования предприятий, организаций и учреждений, расположенных в зонах возможного затопления;</w:t>
      </w:r>
    </w:p>
    <w:p w14:paraId="525193FF" w14:textId="77777777" w:rsidR="00725ED7" w:rsidRPr="00DC36E0" w:rsidRDefault="00725ED7" w:rsidP="002D470E">
      <w:pPr>
        <w:numPr>
          <w:ilvl w:val="0"/>
          <w:numId w:val="22"/>
        </w:numPr>
        <w:suppressAutoHyphens/>
        <w:ind w:left="993" w:hanging="357"/>
        <w:contextualSpacing/>
        <w:jc w:val="both"/>
      </w:pPr>
      <w:r w:rsidRPr="00DC36E0">
        <w:t>санитарная очистка предполагаемых районов подтопления;</w:t>
      </w:r>
    </w:p>
    <w:p w14:paraId="1EA776F4" w14:textId="77777777" w:rsidR="00725ED7" w:rsidRPr="00DC36E0" w:rsidRDefault="00725ED7" w:rsidP="002D470E">
      <w:pPr>
        <w:numPr>
          <w:ilvl w:val="0"/>
          <w:numId w:val="22"/>
        </w:numPr>
        <w:suppressAutoHyphens/>
        <w:ind w:left="993" w:hanging="357"/>
        <w:contextualSpacing/>
        <w:jc w:val="both"/>
      </w:pPr>
      <w:r w:rsidRPr="00DC36E0">
        <w:t>техническая подготовка выявленных заранее плавсредств для использования при аварийно-спасательных и других неотложных работах во время подтопления;</w:t>
      </w:r>
    </w:p>
    <w:p w14:paraId="198B35E6" w14:textId="77777777" w:rsidR="00725ED7" w:rsidRPr="00DC36E0" w:rsidRDefault="00725ED7" w:rsidP="002D470E">
      <w:pPr>
        <w:numPr>
          <w:ilvl w:val="0"/>
          <w:numId w:val="22"/>
        </w:numPr>
        <w:suppressAutoHyphens/>
        <w:ind w:left="993" w:hanging="357"/>
        <w:contextualSpacing/>
        <w:jc w:val="both"/>
      </w:pPr>
      <w:r w:rsidRPr="00DC36E0">
        <w:t>оборудование объездных маршрутов для автотранспорта;</w:t>
      </w:r>
    </w:p>
    <w:p w14:paraId="0C9F886F" w14:textId="77777777" w:rsidR="00725ED7" w:rsidRPr="00DC36E0" w:rsidRDefault="00725ED7" w:rsidP="002D470E">
      <w:pPr>
        <w:numPr>
          <w:ilvl w:val="0"/>
          <w:numId w:val="22"/>
        </w:numPr>
        <w:suppressAutoHyphens/>
        <w:ind w:left="993" w:hanging="357"/>
        <w:contextualSpacing/>
        <w:jc w:val="both"/>
      </w:pPr>
      <w:r w:rsidRPr="00DC36E0">
        <w:t>очистка дренажных дорожных труб, водостоков;</w:t>
      </w:r>
    </w:p>
    <w:p w14:paraId="5F41AF90" w14:textId="77777777" w:rsidR="00725ED7" w:rsidRPr="00DC36E0" w:rsidRDefault="00725ED7" w:rsidP="002D470E">
      <w:pPr>
        <w:numPr>
          <w:ilvl w:val="0"/>
          <w:numId w:val="22"/>
        </w:numPr>
        <w:suppressAutoHyphens/>
        <w:ind w:left="993" w:hanging="357"/>
        <w:contextualSpacing/>
        <w:jc w:val="both"/>
      </w:pPr>
      <w:r w:rsidRPr="00DC36E0">
        <w:t>расширенная продажа населению водозащитной одежды и обуви и др.</w:t>
      </w:r>
    </w:p>
    <w:p w14:paraId="75F90BB7" w14:textId="77777777" w:rsidR="00725ED7" w:rsidRPr="00DC36E0" w:rsidRDefault="00725ED7" w:rsidP="00DC36E0">
      <w:pPr>
        <w:ind w:firstLine="567"/>
        <w:jc w:val="both"/>
      </w:pPr>
      <w:r w:rsidRPr="00DC36E0">
        <w:t xml:space="preserve">Уменьшению последствий подтоплений способствуют посадки лесозащитных полос, распашка земель поперёк склонов (вдоль русел рек), террасирование склонов, создание дренажно-коллекторной сети. В результате скоротечный поверхностный сток превращается в замедленный подземный. Некоторый эффект даёт строительство малых водоёмов (прудов) на малых реках, а также запаней, копаней, сифонов и других ёмкостей в логах, балках и оврагах для перехвата талых вод. Широко применяется способ устройства ограждающих дамб. Способ подсыпки застраиваемой территории увеличивает её высоту на 2-3 метра. </w:t>
      </w:r>
    </w:p>
    <w:p w14:paraId="6E43549A" w14:textId="77777777" w:rsidR="00725ED7" w:rsidRPr="00DC36E0" w:rsidRDefault="00725ED7" w:rsidP="00DC36E0">
      <w:pPr>
        <w:ind w:firstLine="567"/>
        <w:jc w:val="both"/>
      </w:pPr>
      <w:r w:rsidRPr="00DC36E0">
        <w:t>Накопленный опыт проведения мероприятий по уменьшению последствий подтопления свидетельствует, что наименьшие материальные затраты и более надёжная защита пойменных территорий от затопления достигается лишь при использовании комплексного сочетания активных мер защиты, когда они проводятся оперативно и своевременно.</w:t>
      </w:r>
    </w:p>
    <w:p w14:paraId="28119228" w14:textId="77777777" w:rsidR="00725ED7" w:rsidRPr="00DC36E0" w:rsidRDefault="00725ED7" w:rsidP="00DC36E0">
      <w:pPr>
        <w:ind w:firstLine="567"/>
        <w:jc w:val="both"/>
      </w:pPr>
      <w:r w:rsidRPr="00DC36E0">
        <w:rPr>
          <w:b/>
          <w:bCs/>
        </w:rPr>
        <w:t>Опасные метеорологические явления и процессы</w:t>
      </w:r>
      <w:r w:rsidRPr="00DC36E0">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14:paraId="41ADDA19" w14:textId="77777777" w:rsidR="005C11DD" w:rsidRPr="00DC36E0" w:rsidRDefault="005C11DD" w:rsidP="00DC36E0">
      <w:pPr>
        <w:ind w:firstLine="567"/>
        <w:jc w:val="both"/>
      </w:pPr>
      <w:r w:rsidRPr="00DC36E0">
        <w:rPr>
          <w:iCs/>
        </w:rPr>
        <w:t>Бури, ураганы.</w:t>
      </w:r>
    </w:p>
    <w:p w14:paraId="4594BE2F" w14:textId="069534EA" w:rsidR="005C11DD" w:rsidRPr="00DC36E0" w:rsidRDefault="005C11DD" w:rsidP="00DC36E0">
      <w:pPr>
        <w:ind w:firstLine="567"/>
        <w:jc w:val="both"/>
      </w:pPr>
      <w:r w:rsidRPr="00DC36E0">
        <w:t>Ветры силой до 25 м/с и более возможны на всей территории города. При этом возможны значительные разрушения кровли зданий и сооружений, порывы линий связи и электропередач, повреждения газопроводов, тепло- и водопроводных сетей, нарушение</w:t>
      </w:r>
    </w:p>
    <w:p w14:paraId="7650E763" w14:textId="77777777" w:rsidR="005C11DD" w:rsidRPr="00DC36E0" w:rsidRDefault="005C11DD" w:rsidP="00DC36E0">
      <w:pPr>
        <w:ind w:firstLine="567"/>
        <w:jc w:val="both"/>
      </w:pPr>
      <w:r w:rsidRPr="00DC36E0">
        <w:t xml:space="preserve">Сильный гололёд с диаметром отложения на проводах </w:t>
      </w:r>
      <w:smartTag w:uri="urn:schemas-microsoft-com:office:smarttags" w:element="metricconverter">
        <w:smartTagPr>
          <w:attr w:name="ProductID" w:val="20 мм"/>
        </w:smartTagPr>
        <w:r w:rsidRPr="00DC36E0">
          <w:t>20 мм</w:t>
        </w:r>
      </w:smartTag>
      <w:r w:rsidRPr="00DC36E0">
        <w:t xml:space="preserve"> и более, при сложном отложении и налипании мокрого снега до 35мм и более возможен в период с декабря до середины марта, с периодичностью 1 раз в 7 лет и может привести к повреждениям линий связи и электропередач. Возможны аварии на автомобильном транспорте, перебои в движении транспорта на отдельных участках дорог.</w:t>
      </w:r>
    </w:p>
    <w:p w14:paraId="18C9CAC3" w14:textId="77777777" w:rsidR="005C11DD" w:rsidRPr="00DC36E0" w:rsidRDefault="005C11DD" w:rsidP="00DC36E0">
      <w:pPr>
        <w:ind w:firstLine="567"/>
        <w:jc w:val="both"/>
      </w:pPr>
      <w:r w:rsidRPr="00DC36E0">
        <w:rPr>
          <w:iCs/>
        </w:rPr>
        <w:t>Сильный снегопад, метели.</w:t>
      </w:r>
    </w:p>
    <w:p w14:paraId="10744FD1" w14:textId="78303E19" w:rsidR="005C11DD" w:rsidRPr="00DC36E0" w:rsidRDefault="005C11DD" w:rsidP="00DC36E0">
      <w:pPr>
        <w:ind w:firstLine="567"/>
        <w:jc w:val="both"/>
      </w:pPr>
      <w:r w:rsidRPr="00DC36E0">
        <w:t>Сильный снегопад с выпадением снега до 200 мм и более за 12 часов воз</w:t>
      </w:r>
      <w:r w:rsidRPr="00DC36E0">
        <w:softHyphen/>
        <w:t>можен на всей территории города, с периодичностью 1 раз в 5 лет, а при скорости ветра 15 м/с и более в течение суток-1 раз в 7 лет. Эти явления могут привести к снежным заносам на дорогах, разрушениям кровли зданий и сооружений.</w:t>
      </w:r>
    </w:p>
    <w:p w14:paraId="5926C883" w14:textId="18144B75" w:rsidR="005C11DD" w:rsidRPr="00DC36E0" w:rsidRDefault="005C11DD" w:rsidP="00DC36E0">
      <w:pPr>
        <w:ind w:firstLine="567"/>
        <w:jc w:val="both"/>
      </w:pPr>
      <w:r w:rsidRPr="00DC36E0">
        <w:t>Сильные снежные заносы с временным или частичным прекращением ав</w:t>
      </w:r>
      <w:r w:rsidRPr="00DC36E0">
        <w:softHyphen/>
        <w:t>томобильного сообщения возможны в период с середины января до середины марта на участках автомобильных дорог город</w:t>
      </w:r>
      <w:r w:rsidR="002E7F71">
        <w:t>ского округа</w:t>
      </w:r>
      <w:r w:rsidRPr="00DC36E0">
        <w:t>.</w:t>
      </w:r>
    </w:p>
    <w:p w14:paraId="3FE71D49" w14:textId="77777777" w:rsidR="005C11DD" w:rsidRPr="00DC36E0" w:rsidRDefault="005C11DD" w:rsidP="00DC36E0">
      <w:pPr>
        <w:ind w:firstLine="567"/>
        <w:jc w:val="both"/>
      </w:pPr>
      <w:r w:rsidRPr="00DC36E0">
        <w:rPr>
          <w:iCs/>
        </w:rPr>
        <w:t>Сильный дождь (ливень).</w:t>
      </w:r>
    </w:p>
    <w:p w14:paraId="205B4F3D" w14:textId="77777777" w:rsidR="005C11DD" w:rsidRPr="00DC36E0" w:rsidRDefault="005C11DD" w:rsidP="00DC36E0">
      <w:pPr>
        <w:ind w:firstLine="567"/>
        <w:jc w:val="both"/>
      </w:pPr>
      <w:r w:rsidRPr="00DC36E0">
        <w:t xml:space="preserve">Сильные дожди, с интенсивностью выпадения осадков до </w:t>
      </w:r>
      <w:smartTag w:uri="urn:schemas-microsoft-com:office:smarttags" w:element="metricconverter">
        <w:smartTagPr>
          <w:attr w:name="ProductID" w:val="50 мм"/>
        </w:smartTagPr>
        <w:r w:rsidRPr="00DC36E0">
          <w:t>50 мм</w:t>
        </w:r>
      </w:smartTag>
      <w:r w:rsidRPr="00DC36E0">
        <w:t xml:space="preserve"> и более в течение 12 часов, или </w:t>
      </w:r>
      <w:smartTag w:uri="urn:schemas-microsoft-com:office:smarttags" w:element="metricconverter">
        <w:smartTagPr>
          <w:attr w:name="ProductID" w:val="30 мм"/>
        </w:smartTagPr>
        <w:r w:rsidRPr="00DC36E0">
          <w:t>30 мм</w:t>
        </w:r>
      </w:smartTag>
      <w:r w:rsidRPr="00DC36E0">
        <w:t xml:space="preserve"> и более в течение 2 часов возможны в среднем 1 раз в 5 лет, что может привести к дождевым паводкам, подтоплениям зданий и сооружений, нарушениям условий жизнедеятельности населения, гибели посевов, разрушению покрытий автомобильных дорог и нарушениям в движении транспортных средств.</w:t>
      </w:r>
    </w:p>
    <w:p w14:paraId="69FBA934" w14:textId="77777777" w:rsidR="005C11DD" w:rsidRPr="00DC36E0" w:rsidRDefault="005C11DD" w:rsidP="00DC36E0">
      <w:pPr>
        <w:ind w:firstLine="567"/>
        <w:jc w:val="both"/>
      </w:pPr>
      <w:r w:rsidRPr="00DC36E0">
        <w:rPr>
          <w:iCs/>
        </w:rPr>
        <w:t>Крупный град.</w:t>
      </w:r>
    </w:p>
    <w:p w14:paraId="76972C1E" w14:textId="2A5BD133" w:rsidR="005C11DD" w:rsidRPr="00DC36E0" w:rsidRDefault="005C11DD" w:rsidP="00DC36E0">
      <w:pPr>
        <w:ind w:firstLine="567"/>
        <w:jc w:val="both"/>
      </w:pPr>
      <w:r w:rsidRPr="00DC36E0">
        <w:t xml:space="preserve">Град диаметром градин </w:t>
      </w:r>
      <w:smartTag w:uri="urn:schemas-microsoft-com:office:smarttags" w:element="metricconverter">
        <w:smartTagPr>
          <w:attr w:name="ProductID" w:val="20 мм"/>
        </w:smartTagPr>
        <w:r w:rsidRPr="00DC36E0">
          <w:t>20 мм</w:t>
        </w:r>
      </w:smartTag>
      <w:r w:rsidRPr="00DC36E0">
        <w:t xml:space="preserve"> и более возможен в тёплое время года, обычно с ливневыми дождями при грозах, с периодичностью 1 раз в 3 года и способен нанести значительный ущерб садам, виноградникам, посевам сельскохозяйственных культур, кровлям сооружений.</w:t>
      </w:r>
    </w:p>
    <w:p w14:paraId="2084813F" w14:textId="77777777" w:rsidR="005C11DD" w:rsidRPr="00DC36E0" w:rsidRDefault="005C11DD" w:rsidP="00DC36E0">
      <w:pPr>
        <w:ind w:firstLine="567"/>
        <w:jc w:val="both"/>
      </w:pPr>
      <w:r w:rsidRPr="00DC36E0">
        <w:rPr>
          <w:iCs/>
        </w:rPr>
        <w:t>Сильный мороз.</w:t>
      </w:r>
    </w:p>
    <w:p w14:paraId="165F1B97" w14:textId="7CE2F9EF" w:rsidR="005C11DD" w:rsidRPr="00DC36E0" w:rsidRDefault="005C11DD" w:rsidP="00DC36E0">
      <w:pPr>
        <w:ind w:firstLine="567"/>
        <w:jc w:val="both"/>
      </w:pPr>
      <w:r w:rsidRPr="00DC36E0">
        <w:lastRenderedPageBreak/>
        <w:t>Мороз с температурой воздуха до минус 30 °С и ниже возможен в городе, с пе</w:t>
      </w:r>
      <w:r w:rsidRPr="00DC36E0">
        <w:softHyphen/>
        <w:t>риодичностью 1 раз в 20 лет. Мороз до минус 25 °С возможен 1 раз в 7 лет.</w:t>
      </w:r>
    </w:p>
    <w:p w14:paraId="59B23131" w14:textId="7F943C33" w:rsidR="005C11DD" w:rsidRPr="00DC36E0" w:rsidRDefault="005C11DD" w:rsidP="00DC36E0">
      <w:pPr>
        <w:ind w:firstLine="567"/>
        <w:jc w:val="both"/>
      </w:pPr>
      <w:r w:rsidRPr="00DC36E0">
        <w:t>При этом возможны нарушения в системах жизнеобеспечения населения. Сильный мороз, морозы от минус 15 °С и даже ниже в осеннее и весеннее время при активном сокодвижении растений, может привести к гибели садовых и ягодных культур.</w:t>
      </w:r>
    </w:p>
    <w:p w14:paraId="24160DA1" w14:textId="77777777" w:rsidR="005C11DD" w:rsidRPr="00DC36E0" w:rsidRDefault="005C11DD" w:rsidP="00DC36E0">
      <w:pPr>
        <w:ind w:firstLine="567"/>
        <w:jc w:val="both"/>
      </w:pPr>
      <w:r w:rsidRPr="00DC36E0">
        <w:rPr>
          <w:iCs/>
        </w:rPr>
        <w:t>Заморозки.</w:t>
      </w:r>
    </w:p>
    <w:p w14:paraId="7D159162" w14:textId="74D6796B" w:rsidR="005C11DD" w:rsidRPr="00DC36E0" w:rsidRDefault="005C11DD" w:rsidP="00DC36E0">
      <w:pPr>
        <w:ind w:firstLine="567"/>
        <w:jc w:val="both"/>
      </w:pPr>
      <w:r w:rsidRPr="00DC36E0">
        <w:t>Понижение температуры воздуха (поверхности почвы) ниже 0 °С в период активной вегетации сельскохозяйственных культур возможно в городе в весеннее и осеннее время и может привести к их гибели.</w:t>
      </w:r>
    </w:p>
    <w:p w14:paraId="3F7749C6" w14:textId="77777777" w:rsidR="005C11DD" w:rsidRPr="00DC36E0" w:rsidRDefault="005C11DD" w:rsidP="00DC36E0">
      <w:pPr>
        <w:ind w:firstLine="567"/>
        <w:jc w:val="both"/>
      </w:pPr>
      <w:r w:rsidRPr="00DC36E0">
        <w:rPr>
          <w:iCs/>
        </w:rPr>
        <w:t>Сильная жара.</w:t>
      </w:r>
    </w:p>
    <w:p w14:paraId="5E55FD6E" w14:textId="77777777" w:rsidR="005C11DD" w:rsidRPr="00DC36E0" w:rsidRDefault="005C11DD" w:rsidP="00DC36E0">
      <w:pPr>
        <w:ind w:firstLine="567"/>
        <w:jc w:val="both"/>
      </w:pPr>
      <w:r w:rsidRPr="00DC36E0">
        <w:t>Сильная жара с температурой воздуха + 38 °С и выше возможна в городе с периодичностью 1 раз в 10 лет, что может привести к массовой гибели и сниже</w:t>
      </w:r>
      <w:r w:rsidRPr="00DC36E0">
        <w:softHyphen/>
        <w:t>нию урожайности сельскохозяйственных культур, развитию инфекционной заболеваемости людей и животных.</w:t>
      </w:r>
    </w:p>
    <w:p w14:paraId="23E85043" w14:textId="77777777" w:rsidR="005C11DD" w:rsidRPr="00DC36E0" w:rsidRDefault="005C11DD" w:rsidP="00DC36E0">
      <w:pPr>
        <w:ind w:firstLine="567"/>
        <w:jc w:val="both"/>
      </w:pPr>
      <w:r w:rsidRPr="00DC36E0">
        <w:rPr>
          <w:iCs/>
        </w:rPr>
        <w:t>Засуха.</w:t>
      </w:r>
    </w:p>
    <w:p w14:paraId="225BD204" w14:textId="77777777" w:rsidR="005C11DD" w:rsidRPr="00DC36E0" w:rsidRDefault="005C11DD" w:rsidP="00DC36E0">
      <w:pPr>
        <w:ind w:firstLine="567"/>
        <w:jc w:val="both"/>
      </w:pPr>
      <w:r w:rsidRPr="00DC36E0">
        <w:t>Засуха возможна в летнее время года в результате высокой температуры воздуха и длительного отсутствия атмосферных осадков, что может привести к гибели сельскохозяйственных культур, снижению их урожайности, повышению заболеваемости животных и растений.</w:t>
      </w:r>
    </w:p>
    <w:p w14:paraId="3794955B" w14:textId="77777777" w:rsidR="005C11DD" w:rsidRPr="00DC36E0" w:rsidRDefault="005C11DD" w:rsidP="00DC36E0">
      <w:pPr>
        <w:ind w:firstLine="567"/>
        <w:jc w:val="both"/>
      </w:pPr>
      <w:r w:rsidRPr="00DC36E0">
        <w:rPr>
          <w:iCs/>
        </w:rPr>
        <w:t>Сильный туман.</w:t>
      </w:r>
    </w:p>
    <w:p w14:paraId="5A329CD9" w14:textId="1DDCF9F7" w:rsidR="005C11DD" w:rsidRPr="00DC36E0" w:rsidRDefault="005C11DD" w:rsidP="00DC36E0">
      <w:pPr>
        <w:ind w:firstLine="567"/>
        <w:jc w:val="both"/>
      </w:pPr>
      <w:r w:rsidRPr="00DC36E0">
        <w:t xml:space="preserve">Сильные туманы с метеорологической дальностью видимости </w:t>
      </w:r>
      <w:smartTag w:uri="urn:schemas-microsoft-com:office:smarttags" w:element="metricconverter">
        <w:smartTagPr>
          <w:attr w:name="ProductID" w:val="50 м"/>
        </w:smartTagPr>
        <w:r w:rsidRPr="00DC36E0">
          <w:t>50 м</w:t>
        </w:r>
      </w:smartTag>
      <w:r w:rsidRPr="00DC36E0">
        <w:t xml:space="preserve"> и менее в течение 12 часов и более возможны и могут привести к нарушениям движения всех видов транспорта, транспортным авариям и катастрофам.</w:t>
      </w:r>
    </w:p>
    <w:p w14:paraId="62B81409" w14:textId="77777777" w:rsidR="005C11DD" w:rsidRPr="00DC36E0" w:rsidRDefault="005C11DD" w:rsidP="00DC36E0">
      <w:pPr>
        <w:ind w:firstLine="567"/>
        <w:jc w:val="both"/>
      </w:pPr>
      <w:r w:rsidRPr="00DC36E0">
        <w:rPr>
          <w:iCs/>
        </w:rPr>
        <w:t>Суховей.</w:t>
      </w:r>
    </w:p>
    <w:p w14:paraId="4AE589FD" w14:textId="33667FF6" w:rsidR="005C11DD" w:rsidRPr="00DC36E0" w:rsidRDefault="005C11DD" w:rsidP="00DC36E0">
      <w:pPr>
        <w:ind w:firstLine="567"/>
        <w:jc w:val="both"/>
      </w:pPr>
      <w:r w:rsidRPr="00DC36E0">
        <w:t xml:space="preserve">Сохранение в течение 5 дней и более максимальной </w:t>
      </w:r>
      <w:r w:rsidRPr="00DC36E0">
        <w:rPr>
          <w:iCs/>
        </w:rPr>
        <w:t xml:space="preserve">температуры </w:t>
      </w:r>
      <w:r w:rsidRPr="00DC36E0">
        <w:t xml:space="preserve">воздуха </w:t>
      </w:r>
      <w:r w:rsidRPr="00DC36E0">
        <w:rPr>
          <w:iCs/>
        </w:rPr>
        <w:t xml:space="preserve">+ </w:t>
      </w:r>
      <w:r w:rsidRPr="00DC36E0">
        <w:t>30 °С и выше при ветре 5 м/с и более и минимальной влажности воздуха (30 % и менее) в период цветения, налива и созревания зерновых культур возможно и может привести к гибели и снижению урожайности сельскохозяйственных культур.</w:t>
      </w:r>
    </w:p>
    <w:p w14:paraId="62EB9E40" w14:textId="77777777" w:rsidR="005C11DD" w:rsidRPr="00DC36E0" w:rsidRDefault="005C11DD" w:rsidP="00DC36E0">
      <w:pPr>
        <w:ind w:firstLine="567"/>
        <w:jc w:val="both"/>
      </w:pPr>
      <w:r w:rsidRPr="00DC36E0">
        <w:rPr>
          <w:iCs/>
        </w:rPr>
        <w:t>Пыльные бури.</w:t>
      </w:r>
    </w:p>
    <w:p w14:paraId="0422FA4F" w14:textId="77777777" w:rsidR="005C11DD" w:rsidRPr="00DC36E0" w:rsidRDefault="005C11DD" w:rsidP="00DC36E0">
      <w:pPr>
        <w:ind w:firstLine="567"/>
        <w:jc w:val="both"/>
      </w:pPr>
      <w:r w:rsidRPr="00DC36E0">
        <w:t>Перенос больших количеств пыли или песка сильным ветром, сопровож</w:t>
      </w:r>
      <w:r w:rsidRPr="00DC36E0">
        <w:softHyphen/>
        <w:t xml:space="preserve">дающийся сильным ухудшением видимости возможен, что может привести к выдуванию верхнего слоя почвы вместе с семенами и молодыми растениями, засыпанию посевов сельскохозяйственных культур и транспортных магистралей. </w:t>
      </w:r>
    </w:p>
    <w:p w14:paraId="24CBB4A3" w14:textId="47F73187" w:rsidR="007A0713" w:rsidRPr="00DC36E0" w:rsidRDefault="00725ED7" w:rsidP="00DC36E0">
      <w:pPr>
        <w:ind w:firstLine="567"/>
        <w:jc w:val="both"/>
        <w:rPr>
          <w:iCs/>
        </w:rPr>
      </w:pPr>
      <w:r w:rsidRPr="00DC36E0">
        <w:rPr>
          <w:b/>
          <w:bCs/>
          <w:iCs/>
        </w:rPr>
        <w:t>Природные пожары.</w:t>
      </w:r>
      <w:r w:rsidRPr="00DC36E0">
        <w:rPr>
          <w:i/>
        </w:rPr>
        <w:t xml:space="preserve"> </w:t>
      </w:r>
      <w:r w:rsidR="007A0713" w:rsidRPr="00DC36E0">
        <w:rPr>
          <w:iCs/>
        </w:rPr>
        <w:t xml:space="preserve">Площадь городских лесов, расположенных на территории </w:t>
      </w:r>
      <w:r w:rsidR="002E7F71">
        <w:rPr>
          <w:iCs/>
        </w:rPr>
        <w:t>городского округа Баксан</w:t>
      </w:r>
      <w:r w:rsidR="007A0713" w:rsidRPr="00DC36E0">
        <w:rPr>
          <w:iCs/>
        </w:rPr>
        <w:t xml:space="preserve">, </w:t>
      </w:r>
      <w:r w:rsidR="007A0713" w:rsidRPr="00491B88">
        <w:rPr>
          <w:iCs/>
        </w:rPr>
        <w:t xml:space="preserve">составляет </w:t>
      </w:r>
      <w:r w:rsidR="00491B88" w:rsidRPr="00491B88">
        <w:rPr>
          <w:iCs/>
        </w:rPr>
        <w:t>20,92</w:t>
      </w:r>
      <w:r w:rsidR="007A0713" w:rsidRPr="00491B88">
        <w:rPr>
          <w:iCs/>
        </w:rPr>
        <w:t xml:space="preserve"> га.</w:t>
      </w:r>
      <w:r w:rsidR="007A0713" w:rsidRPr="00DC36E0">
        <w:rPr>
          <w:iCs/>
        </w:rPr>
        <w:t xml:space="preserve"> </w:t>
      </w:r>
    </w:p>
    <w:p w14:paraId="00C4156D" w14:textId="3205B16B" w:rsidR="0022565D" w:rsidRPr="00DC36E0" w:rsidRDefault="0022565D" w:rsidP="00DC36E0">
      <w:pPr>
        <w:ind w:firstLine="567"/>
        <w:jc w:val="both"/>
        <w:rPr>
          <w:iCs/>
        </w:rPr>
      </w:pPr>
      <w:r w:rsidRPr="00DC36E0">
        <w:rPr>
          <w:iCs/>
        </w:rPr>
        <w:t xml:space="preserve">Степень пожарной опасности </w:t>
      </w:r>
      <w:r w:rsidR="007A0713" w:rsidRPr="00DC36E0">
        <w:rPr>
          <w:iCs/>
        </w:rPr>
        <w:t>–</w:t>
      </w:r>
      <w:r w:rsidRPr="00DC36E0">
        <w:rPr>
          <w:iCs/>
        </w:rPr>
        <w:t xml:space="preserve"> сред</w:t>
      </w:r>
      <w:r w:rsidR="007A0713" w:rsidRPr="00DC36E0">
        <w:rPr>
          <w:iCs/>
        </w:rPr>
        <w:t>н</w:t>
      </w:r>
      <w:r w:rsidRPr="00DC36E0">
        <w:rPr>
          <w:iCs/>
        </w:rPr>
        <w:t>яя.</w:t>
      </w:r>
      <w:r w:rsidR="00584980" w:rsidRPr="00DC36E0">
        <w:rPr>
          <w:iCs/>
        </w:rPr>
        <w:t xml:space="preserve"> На территории </w:t>
      </w:r>
      <w:r w:rsidR="002E7F71">
        <w:rPr>
          <w:iCs/>
        </w:rPr>
        <w:t>городского округа Баксан</w:t>
      </w:r>
      <w:r w:rsidR="002E7F71" w:rsidRPr="00DC36E0">
        <w:rPr>
          <w:iCs/>
        </w:rPr>
        <w:t xml:space="preserve"> </w:t>
      </w:r>
      <w:r w:rsidR="00584980" w:rsidRPr="00DC36E0">
        <w:rPr>
          <w:iCs/>
        </w:rPr>
        <w:t>размещаются</w:t>
      </w:r>
      <w:r w:rsidR="00EB753C" w:rsidRPr="00DC36E0">
        <w:rPr>
          <w:iCs/>
        </w:rPr>
        <w:t xml:space="preserve"> </w:t>
      </w:r>
      <w:r w:rsidR="002E7F71">
        <w:rPr>
          <w:iCs/>
        </w:rPr>
        <w:t>два пожарных ДЕПО по адресам</w:t>
      </w:r>
      <w:r w:rsidR="00584980" w:rsidRPr="00DC36E0">
        <w:rPr>
          <w:iCs/>
        </w:rPr>
        <w:t>:</w:t>
      </w:r>
    </w:p>
    <w:p w14:paraId="06364F9E" w14:textId="23007693" w:rsidR="00584980" w:rsidRPr="00DC36E0" w:rsidRDefault="00AB5FEB" w:rsidP="002D470E">
      <w:pPr>
        <w:numPr>
          <w:ilvl w:val="0"/>
          <w:numId w:val="39"/>
        </w:numPr>
        <w:jc w:val="both"/>
      </w:pPr>
      <w:r>
        <w:t>улица Катханова, 75;</w:t>
      </w:r>
    </w:p>
    <w:p w14:paraId="21607BB9" w14:textId="681DF07A" w:rsidR="00584980" w:rsidRPr="00DC36E0" w:rsidRDefault="00AB5FEB" w:rsidP="002D470E">
      <w:pPr>
        <w:numPr>
          <w:ilvl w:val="0"/>
          <w:numId w:val="39"/>
        </w:numPr>
        <w:jc w:val="both"/>
      </w:pPr>
      <w:r>
        <w:t>улица Щукова, 7</w:t>
      </w:r>
      <w:r w:rsidR="00584980" w:rsidRPr="00DC36E0">
        <w:t>.</w:t>
      </w:r>
    </w:p>
    <w:p w14:paraId="56E70B8F" w14:textId="10F4FB7C" w:rsidR="00725ED7" w:rsidRPr="00DC36E0" w:rsidRDefault="00725ED7" w:rsidP="00DC36E0">
      <w:pPr>
        <w:ind w:firstLine="567"/>
        <w:jc w:val="both"/>
      </w:pPr>
      <w:r w:rsidRPr="00DC36E0">
        <w:t xml:space="preserve">К числу возможных опасностей может быть отнесена потенциально высокая природная горимость кустарника и деревьев. Природные пожары – это неконтролируемый процесс горения, стихийно возникающий в распространяющийся в природной среде. </w:t>
      </w:r>
    </w:p>
    <w:p w14:paraId="11142088" w14:textId="77777777" w:rsidR="00725ED7" w:rsidRPr="00DC36E0" w:rsidRDefault="00725ED7" w:rsidP="00DC36E0">
      <w:pPr>
        <w:ind w:firstLine="567"/>
        <w:jc w:val="both"/>
      </w:pPr>
      <w:r w:rsidRPr="00DC36E0">
        <w:t>Лесорастительные условия на территории города способствуют развитию преимущественно низовых пожаров (90 %), верховые пожары, подземные (торфяные) пожары в пределах города не возникают.</w:t>
      </w:r>
    </w:p>
    <w:p w14:paraId="4C30BDB9" w14:textId="77777777" w:rsidR="00725ED7" w:rsidRPr="00DC36E0" w:rsidRDefault="00725ED7" w:rsidP="00DC36E0">
      <w:pPr>
        <w:ind w:firstLine="567"/>
        <w:jc w:val="both"/>
      </w:pPr>
      <w:r w:rsidRPr="00DC36E0">
        <w:t>Природные пожары лесов возникают 1 раз в 3-4 года. Крупные лесные и торфяные пожары не прогнозируются.</w:t>
      </w:r>
    </w:p>
    <w:p w14:paraId="04EB4484" w14:textId="77777777" w:rsidR="00725ED7" w:rsidRPr="00DC36E0" w:rsidRDefault="00725ED7" w:rsidP="00DC36E0">
      <w:pPr>
        <w:ind w:firstLine="567"/>
        <w:jc w:val="both"/>
      </w:pPr>
      <w:r w:rsidRPr="00DC36E0">
        <w:t xml:space="preserve">В зонах возникновения степных пожаров могут оказаться: </w:t>
      </w:r>
    </w:p>
    <w:p w14:paraId="50B03B6B" w14:textId="77777777" w:rsidR="00725ED7" w:rsidRPr="00DC36E0" w:rsidRDefault="00725ED7" w:rsidP="002D470E">
      <w:pPr>
        <w:numPr>
          <w:ilvl w:val="0"/>
          <w:numId w:val="39"/>
        </w:numPr>
        <w:jc w:val="both"/>
      </w:pPr>
      <w:r w:rsidRPr="00DC36E0">
        <w:t>линии электропередач, подающие электроэнергию в населённые пункты, линии электросвязи;</w:t>
      </w:r>
    </w:p>
    <w:p w14:paraId="13E44BF2" w14:textId="77777777" w:rsidR="00725ED7" w:rsidRPr="00DC36E0" w:rsidRDefault="00725ED7" w:rsidP="002D470E">
      <w:pPr>
        <w:numPr>
          <w:ilvl w:val="0"/>
          <w:numId w:val="39"/>
        </w:numPr>
        <w:jc w:val="both"/>
      </w:pPr>
      <w:r w:rsidRPr="00DC36E0">
        <w:t>близко расположенные к лесному фонду территории населённого пункта (улицы, жилые дома, прилегающие к лесным массивам), предприятия промышленного комплекса.</w:t>
      </w:r>
    </w:p>
    <w:p w14:paraId="38422EBF" w14:textId="488049E3" w:rsidR="00725ED7" w:rsidRPr="00DC36E0" w:rsidRDefault="00725ED7" w:rsidP="00DC36E0">
      <w:pPr>
        <w:ind w:firstLine="567"/>
        <w:jc w:val="both"/>
      </w:pPr>
      <w:r w:rsidRPr="00DC36E0">
        <w:lastRenderedPageBreak/>
        <w:t xml:space="preserve">Природные пожары, кроме прямого ущерба хозяйству </w:t>
      </w:r>
      <w:r w:rsidR="007A0713" w:rsidRPr="00DC36E0">
        <w:t>муниципального образования</w:t>
      </w:r>
      <w:r w:rsidRPr="00DC36E0">
        <w:t>, угрожают и населённым пунктам. При возникновении природных пожаров создаётся угроза ухудшения экологической обстановки на территории округа, уничтожения значительных массивов зелёных насаждений. В зависимости от направления ветра возможно значительное задымление территории населённого пункта.</w:t>
      </w:r>
    </w:p>
    <w:p w14:paraId="5E083931" w14:textId="77777777" w:rsidR="00725ED7" w:rsidRPr="00DC36E0" w:rsidRDefault="00725ED7" w:rsidP="00DC36E0">
      <w:pPr>
        <w:ind w:firstLine="567"/>
        <w:jc w:val="both"/>
      </w:pPr>
      <w:r w:rsidRPr="00DC36E0">
        <w:t xml:space="preserve">Массовые пожары могут возникать в жаркую и засушливую погоду от ударов молний, неосторожного обращения с огнём, очистки поверхности земли выжигом сухой травы и других причин. </w:t>
      </w:r>
    </w:p>
    <w:p w14:paraId="7C86E48A" w14:textId="77777777" w:rsidR="00725ED7" w:rsidRPr="00DC36E0" w:rsidRDefault="00725ED7" w:rsidP="00DC36E0">
      <w:pPr>
        <w:ind w:firstLine="567"/>
        <w:jc w:val="both"/>
      </w:pPr>
      <w:r w:rsidRPr="00DC36E0">
        <w:t xml:space="preserve">Основной ущерб посевам и кормовым травам в степной зоне наносят систематически повторяющиеся пожары. Пожары не только уничтожают посевы, но и оказывают отрицательное воздействие на всю биологическую среду, затрудняют хозяйственную деятельность, как в период пожаров, так и в последующее время, негативно сказываются на состоянии здоровья населения. Они являются и потенциальным источником опасности для населённых пунктов, находящихся в степной зоне. </w:t>
      </w:r>
    </w:p>
    <w:p w14:paraId="5DFA76DF" w14:textId="58BD675D" w:rsidR="00725ED7" w:rsidRPr="00DC36E0" w:rsidRDefault="00725ED7" w:rsidP="00DC36E0">
      <w:pPr>
        <w:ind w:firstLine="567"/>
        <w:jc w:val="both"/>
      </w:pPr>
      <w:r w:rsidRPr="00DC36E0">
        <w:t xml:space="preserve">При этом кроме гибели растений и животных, ослабевают защитные и водоохранные функции растительности. Пожары могут вызывать нарушение жизнедеятельности объектов экономики и населённых пунктов в результате уничтожения огнём и вывода из строя транспортных коммуникаций, а также других важных объектов, необходимых для нормального функционирования экономики муниципального </w:t>
      </w:r>
      <w:r w:rsidR="00ED1930" w:rsidRPr="00DC36E0">
        <w:t>образования</w:t>
      </w:r>
      <w:r w:rsidRPr="00DC36E0">
        <w:t>.</w:t>
      </w:r>
    </w:p>
    <w:p w14:paraId="6CAF22D9" w14:textId="77777777" w:rsidR="00725ED7" w:rsidRPr="00DC36E0" w:rsidRDefault="00725ED7" w:rsidP="00DC36E0">
      <w:pPr>
        <w:ind w:firstLine="567"/>
        <w:jc w:val="both"/>
      </w:pPr>
      <w:r w:rsidRPr="00DC36E0">
        <w:t>Охрана степей от пожаров является одной из первостепенных задач при предупреждении чрезвычайных ситуаций.</w:t>
      </w:r>
    </w:p>
    <w:p w14:paraId="15D8D6DF" w14:textId="77777777" w:rsidR="00725ED7" w:rsidRPr="00DC36E0" w:rsidRDefault="00725ED7" w:rsidP="00DC36E0">
      <w:pPr>
        <w:ind w:firstLine="567"/>
        <w:jc w:val="both"/>
      </w:pPr>
      <w:r w:rsidRPr="00DC36E0">
        <w:t>В качестве противопожарных разрывов используются дороги, широкие квартальные просеки, трассы ВЛЭП. Под линией электропередач требуется регулярно вырубать древесную поросль.</w:t>
      </w:r>
    </w:p>
    <w:p w14:paraId="3AB7DC30" w14:textId="77777777" w:rsidR="00725ED7" w:rsidRPr="00DC36E0" w:rsidRDefault="00725ED7" w:rsidP="00DC36E0">
      <w:pPr>
        <w:ind w:firstLine="567"/>
        <w:jc w:val="both"/>
      </w:pPr>
      <w:r w:rsidRPr="00DC36E0">
        <w:t xml:space="preserve">Территория муниципального образования должна быть обеспечена нормативным наружным противопожарным водоснабжением. На имеющихся пожарных водоёмах и пожарных гидрантах необходимо размещать указательные таблички и знаки пожарной безопасности «Не загромождать», что обеспечивает их своевременное обнаружение в любой время суток. Необходимо обеспечивать свободный подъезд к ним пожарной техники в любое время года, необходимый запас воды и исправное состояние. </w:t>
      </w:r>
    </w:p>
    <w:p w14:paraId="3A86F99A" w14:textId="090349DC" w:rsidR="00725ED7" w:rsidRPr="00DC36E0" w:rsidRDefault="00725ED7" w:rsidP="00DC36E0">
      <w:pPr>
        <w:ind w:firstLine="567"/>
        <w:jc w:val="both"/>
      </w:pPr>
      <w:r w:rsidRPr="00DC36E0">
        <w:t xml:space="preserve">В настоящее время </w:t>
      </w:r>
      <w:r w:rsidR="00AB5FEB">
        <w:t>система пожарного водоснабжения включает в себя 25 пожарных гидрантов и 2 пожарных водоема</w:t>
      </w:r>
      <w:r w:rsidRPr="00DC36E0">
        <w:t>.</w:t>
      </w:r>
      <w:r w:rsidR="00AB5FEB">
        <w:t xml:space="preserve"> На территории городского округа расположены 2 пожарных ДЕПО.</w:t>
      </w:r>
    </w:p>
    <w:p w14:paraId="67224C74" w14:textId="77777777" w:rsidR="00725ED7" w:rsidRPr="00DC36E0" w:rsidRDefault="00725ED7" w:rsidP="00DC36E0">
      <w:pPr>
        <w:ind w:firstLine="567"/>
        <w:jc w:val="both"/>
        <w:rPr>
          <w:bCs/>
        </w:rPr>
      </w:pPr>
      <w:r w:rsidRPr="00DC36E0">
        <w:t xml:space="preserve">На территории проводятся рейды по профилактике возникновения пожаров </w:t>
      </w:r>
      <w:r w:rsidRPr="00DC36E0">
        <w:rPr>
          <w:bCs/>
        </w:rPr>
        <w:t>в</w:t>
      </w:r>
      <w:r w:rsidRPr="00DC36E0">
        <w:t> </w:t>
      </w:r>
      <w:r w:rsidRPr="00DC36E0">
        <w:rPr>
          <w:bCs/>
        </w:rPr>
        <w:t xml:space="preserve">многоквартирных жилых домах с низкой противопожарной устойчивостью, а также в местах проживания многодетных семей с вручением памяток о соблюдении мер пожарной безопасности. </w:t>
      </w:r>
    </w:p>
    <w:p w14:paraId="29DBF13B" w14:textId="77777777" w:rsidR="00725ED7" w:rsidRPr="00DC36E0" w:rsidRDefault="00725ED7" w:rsidP="00DC36E0">
      <w:pPr>
        <w:ind w:firstLine="567"/>
        <w:jc w:val="both"/>
      </w:pPr>
      <w:r w:rsidRPr="00DC36E0">
        <w:t xml:space="preserve">Пожароопасный период начинается с марта-апреля и заканчивается в начале ноября. </w:t>
      </w:r>
    </w:p>
    <w:p w14:paraId="75C23E45" w14:textId="77777777" w:rsidR="00725ED7" w:rsidRPr="00DC36E0" w:rsidRDefault="00725ED7" w:rsidP="00DC36E0">
      <w:pPr>
        <w:ind w:firstLine="567"/>
        <w:jc w:val="both"/>
      </w:pPr>
      <w:r w:rsidRPr="00DC36E0">
        <w:t>Первый пик природных пожаров наблюдается при условии сухой и тёплой погоды, в середине марта – начале апреля, с момента схода снежного покрова до появления молодой вегетирующей зелени. Второй, основной, пик приходится обычно на июль – начало августа.</w:t>
      </w:r>
    </w:p>
    <w:p w14:paraId="37DBD51A" w14:textId="77777777" w:rsidR="00725ED7" w:rsidRPr="00DC36E0" w:rsidRDefault="00725ED7" w:rsidP="00DC36E0">
      <w:pPr>
        <w:ind w:firstLine="567"/>
        <w:jc w:val="both"/>
      </w:pPr>
      <w:r w:rsidRPr="00DC36E0">
        <w:t xml:space="preserve">В сентябре-октябре как правило, с началом продолжительных дождей лесные пожары прекращаются. Однако, в исключительных случаях, при сухой осени, лесные пожары на территории могут отмечаться и в ноябре. </w:t>
      </w:r>
    </w:p>
    <w:p w14:paraId="078B1FFD" w14:textId="77777777" w:rsidR="00725ED7" w:rsidRPr="00DC36E0" w:rsidRDefault="00725ED7" w:rsidP="00DC36E0">
      <w:pPr>
        <w:ind w:firstLine="567"/>
        <w:jc w:val="both"/>
      </w:pPr>
      <w:r w:rsidRPr="00DC36E0">
        <w:t>Основной поражающий фактор пожаров – высокая температура определяет размеры зоны поражения. Тепловое излучение из этой зоны способно привести к поражению людей и сельскохозяйственных животных, возгоранию горючих материалов, линий электропередачи и связи на деревянных столбах за её пределами; задымлению больших территорий; ограничению видимости.</w:t>
      </w:r>
    </w:p>
    <w:p w14:paraId="7F56E2B5" w14:textId="77777777" w:rsidR="00725ED7" w:rsidRPr="00DC36E0" w:rsidRDefault="00725ED7" w:rsidP="00DC36E0">
      <w:pPr>
        <w:ind w:firstLine="567"/>
        <w:jc w:val="both"/>
      </w:pPr>
      <w:r w:rsidRPr="00DC36E0">
        <w:t xml:space="preserve">Природные пожары относятся к циклическим природным явлениям. Сбор личного состава, свободного от несения службы, и введение в расчёт резервной техники </w:t>
      </w:r>
      <w:r w:rsidRPr="00DC36E0">
        <w:lastRenderedPageBreak/>
        <w:t>предусматривается при повышении номера (ранга) пожара до 1- БИС, а также при выезде дежурного караула на пожар в полном составе, на территории которого дислоцируется данное подразделение.</w:t>
      </w:r>
    </w:p>
    <w:p w14:paraId="434423A1" w14:textId="77777777" w:rsidR="00725ED7" w:rsidRPr="00DC36E0" w:rsidRDefault="00725ED7" w:rsidP="00DC36E0">
      <w:pPr>
        <w:ind w:firstLine="567"/>
        <w:jc w:val="both"/>
        <w:rPr>
          <w:bCs/>
        </w:rPr>
      </w:pPr>
      <w:r w:rsidRPr="00DC36E0">
        <w:rPr>
          <w:bCs/>
        </w:rPr>
        <w:t>В 80-90 % случаев виновником возникновения пожаров оказывается человек, его небрежность при пользовании огнём в лесу во время работы или отдыха. Причинами лесных пожаров также могут быть грозовые разряды (удары молнии в высокие деревья).</w:t>
      </w:r>
    </w:p>
    <w:p w14:paraId="2817A44B" w14:textId="77777777" w:rsidR="00725ED7" w:rsidRPr="00DC36E0" w:rsidRDefault="00725ED7" w:rsidP="00DC36E0">
      <w:pPr>
        <w:ind w:firstLine="567"/>
        <w:jc w:val="both"/>
        <w:rPr>
          <w:bCs/>
        </w:rPr>
      </w:pPr>
      <w:r w:rsidRPr="00DC36E0">
        <w:rPr>
          <w:bCs/>
        </w:rPr>
        <w:t xml:space="preserve"> Первичными поражающими факторами лесных пожаров являются огонь, высокая температура воздуха, ядовитые газы, образующиеся в процессе горения, обрушение деревьев и обширные зоны задымления. Лесной пожар может стать причиной возникновения вторичных поражающих факторов. Крупные лесные пожары вблизи городов приводят к прекращению полётов самолётов, перекрывают движение по автомобильным и железным дорогам, служат причиной резкого ухудшения экологической обстановки.</w:t>
      </w:r>
    </w:p>
    <w:p w14:paraId="2E068BB1" w14:textId="77777777" w:rsidR="00725ED7" w:rsidRPr="00DC36E0" w:rsidRDefault="00725ED7" w:rsidP="00DC36E0">
      <w:pPr>
        <w:ind w:firstLine="567"/>
        <w:jc w:val="both"/>
      </w:pPr>
      <w:r w:rsidRPr="00DC36E0">
        <w:t>В соответствии с Лесным кодексом Российской Федерации органы государственной власти субъектов Российской Федерации в целях предотвращения лесных пожаров и борьбы с ними:</w:t>
      </w:r>
    </w:p>
    <w:p w14:paraId="4C29D2DA" w14:textId="77777777" w:rsidR="00725ED7" w:rsidRPr="00DC36E0" w:rsidRDefault="00725ED7" w:rsidP="002D470E">
      <w:pPr>
        <w:numPr>
          <w:ilvl w:val="0"/>
          <w:numId w:val="39"/>
        </w:numPr>
        <w:jc w:val="both"/>
      </w:pPr>
      <w:r w:rsidRPr="00DC36E0">
        <w:t>организуют ежегодно разработку и выполнение планов мероприятий по противопожарной профилактике в лесах, противопожарному обустройству лесного фонда и не входящих в лесной фонд лесов;</w:t>
      </w:r>
    </w:p>
    <w:p w14:paraId="7B8ACEF5" w14:textId="77777777" w:rsidR="00725ED7" w:rsidRPr="00DC36E0" w:rsidRDefault="00725ED7" w:rsidP="002D470E">
      <w:pPr>
        <w:numPr>
          <w:ilvl w:val="0"/>
          <w:numId w:val="39"/>
        </w:numPr>
        <w:jc w:val="both"/>
      </w:pPr>
      <w:r w:rsidRPr="00DC36E0">
        <w:t>организуют проведение противопожарной пропаганды, регулярное освещение в средствах массовой информации вопросов о сбережении лесов, выполнении правил пожарной безопасности в лесах;</w:t>
      </w:r>
    </w:p>
    <w:p w14:paraId="17327E13" w14:textId="77777777" w:rsidR="00725ED7" w:rsidRPr="00DC36E0" w:rsidRDefault="00725ED7" w:rsidP="002D470E">
      <w:pPr>
        <w:numPr>
          <w:ilvl w:val="0"/>
          <w:numId w:val="39"/>
        </w:numPr>
        <w:jc w:val="both"/>
      </w:pPr>
      <w:r w:rsidRPr="00DC36E0">
        <w:t>обеспечивают готовность организаций, на которые возложена охрана лесов, а также лесопользователей к пожароопасному сезону;</w:t>
      </w:r>
    </w:p>
    <w:p w14:paraId="071B5621" w14:textId="77777777" w:rsidR="00725ED7" w:rsidRPr="00DC36E0" w:rsidRDefault="00725ED7" w:rsidP="002D470E">
      <w:pPr>
        <w:numPr>
          <w:ilvl w:val="0"/>
          <w:numId w:val="39"/>
        </w:numPr>
        <w:jc w:val="both"/>
      </w:pPr>
      <w:r w:rsidRPr="00DC36E0">
        <w:t>оказывают содействие в строительстве и ремонте дорог противопожарного назначения, аэродромов и посадочных площадок для самолётов и вертолётов, используемых при выполнении работ по авиационной охране лесов, а также выделяют на пожароопасный сезон в распоряжение территориальных органов федерального органа управления лесным хозяйством, в качестве дежурного транспорта, необходимое количество автомобилей, катеров и других транспортных средств;</w:t>
      </w:r>
    </w:p>
    <w:p w14:paraId="3EC3DE72" w14:textId="77777777" w:rsidR="00725ED7" w:rsidRPr="00DC36E0" w:rsidRDefault="00725ED7" w:rsidP="002D470E">
      <w:pPr>
        <w:numPr>
          <w:ilvl w:val="0"/>
          <w:numId w:val="39"/>
        </w:numPr>
        <w:jc w:val="both"/>
      </w:pPr>
      <w:r w:rsidRPr="00DC36E0">
        <w:t>утверждают ежегодно до начала пожароопасного сезона оперативные планы борьбы с лесными пожарами;</w:t>
      </w:r>
    </w:p>
    <w:p w14:paraId="7B398690" w14:textId="77777777" w:rsidR="00725ED7" w:rsidRPr="00DC36E0" w:rsidRDefault="00725ED7" w:rsidP="002D470E">
      <w:pPr>
        <w:numPr>
          <w:ilvl w:val="0"/>
          <w:numId w:val="39"/>
        </w:numPr>
        <w:jc w:val="both"/>
      </w:pPr>
      <w:r w:rsidRPr="00DC36E0">
        <w:t>устанавливают порядок привлечения населения, работников коммерческих и некоммерческих организаций, а также противопожарной техники, транспортных и других средств указанных организаций для тушения лесных пожаров;</w:t>
      </w:r>
    </w:p>
    <w:p w14:paraId="68EC49A1" w14:textId="09AE9924" w:rsidR="00725ED7" w:rsidRPr="00DC36E0" w:rsidRDefault="00725ED7" w:rsidP="002D470E">
      <w:pPr>
        <w:numPr>
          <w:ilvl w:val="0"/>
          <w:numId w:val="39"/>
        </w:numPr>
        <w:jc w:val="both"/>
      </w:pPr>
      <w:r w:rsidRPr="00DC36E0">
        <w:t>создают резерв горюче-смазочных материалов на пожароопасный сезон;</w:t>
      </w:r>
    </w:p>
    <w:p w14:paraId="4BD1A77D" w14:textId="77777777" w:rsidR="00725ED7" w:rsidRPr="00DC36E0" w:rsidRDefault="00725ED7" w:rsidP="002D470E">
      <w:pPr>
        <w:numPr>
          <w:ilvl w:val="0"/>
          <w:numId w:val="39"/>
        </w:numPr>
        <w:jc w:val="both"/>
      </w:pPr>
      <w:r w:rsidRPr="00DC36E0">
        <w:t>обеспечивают привлечённых на работы по тушению пожаров лиц средствами передвижения, питания и медицинской помощью;</w:t>
      </w:r>
    </w:p>
    <w:p w14:paraId="451345DE" w14:textId="77777777" w:rsidR="00725ED7" w:rsidRPr="00DC36E0" w:rsidRDefault="00725ED7" w:rsidP="002D470E">
      <w:pPr>
        <w:numPr>
          <w:ilvl w:val="0"/>
          <w:numId w:val="39"/>
        </w:numPr>
        <w:jc w:val="both"/>
      </w:pPr>
      <w:r w:rsidRPr="00DC36E0">
        <w:t>предусматривают на период высокой пожарной опасности в лесах создание из привлекаемых сил и средств лесопожарных формирований и обеспечивают их готовность к немедленному выезду в случае возникновения лесных пожаров;</w:t>
      </w:r>
    </w:p>
    <w:p w14:paraId="0F6C3F3A" w14:textId="77777777" w:rsidR="00725ED7" w:rsidRPr="00DC36E0" w:rsidRDefault="00725ED7" w:rsidP="002D470E">
      <w:pPr>
        <w:numPr>
          <w:ilvl w:val="0"/>
          <w:numId w:val="39"/>
        </w:numPr>
        <w:jc w:val="both"/>
      </w:pPr>
      <w:r w:rsidRPr="00DC36E0">
        <w:t>обеспечивают координацию всех мероприятий по борьбе с лесными пожарами на территории субъектов Российской Федерации, с созданием в необходимых случаях специальных комиссий.</w:t>
      </w:r>
    </w:p>
    <w:p w14:paraId="46C244EC" w14:textId="77777777" w:rsidR="00725ED7" w:rsidRPr="00DC36E0" w:rsidRDefault="00725ED7" w:rsidP="00DC36E0">
      <w:pPr>
        <w:ind w:firstLine="567"/>
        <w:jc w:val="both"/>
      </w:pPr>
      <w:r w:rsidRPr="00DC36E0">
        <w:t xml:space="preserve">На местах мероприятия по охране лесов от пожаров находятся в компетенции районных (городских) органов государственной власти и органов местного самоуправления в пределах переданных им полномочий, а выполнение мероприятий возложено на лесхозы, лесхозы-техникумы, опытные и другие специализированные лесхозы, осуществляющие ведение лесного хозяйства. Практическое обеспечение охраны лесов от пожаров, в том числе противопожарной профилактики, предотвращение и пресечение нарушений правил пожарной безопасности возложено на государственную лесную охрану. В районах, где отсутствуют возможности </w:t>
      </w:r>
      <w:r w:rsidRPr="00DC36E0">
        <w:lastRenderedPageBreak/>
        <w:t>проведения противопожарных мероприятий наземным методом, профилактика, обнаружение и тушение лесных пожаров обеспечивается авиационной охраной лесов.</w:t>
      </w:r>
    </w:p>
    <w:p w14:paraId="25DAFC0F" w14:textId="77777777" w:rsidR="00725ED7" w:rsidRPr="00DC36E0" w:rsidRDefault="00725ED7" w:rsidP="00DC36E0">
      <w:pPr>
        <w:ind w:firstLine="567"/>
        <w:jc w:val="both"/>
      </w:pPr>
      <w:r w:rsidRPr="00DC36E0">
        <w:t xml:space="preserve">В соответствии с СП 115.13330.2016 «Геофизика опасных природных воздействий. Актуализированная редакция СНиП 22-01-95», при выявлении опасных геофизических воздействий и их влияния на строительство зданий и сооружений следует учитывать категории оценки сложности природных условий. </w:t>
      </w:r>
    </w:p>
    <w:p w14:paraId="5D049B9F" w14:textId="77777777" w:rsidR="00725ED7" w:rsidRPr="00DC36E0" w:rsidRDefault="00725ED7" w:rsidP="00DC36E0">
      <w:pPr>
        <w:ind w:firstLine="567"/>
        <w:jc w:val="both"/>
      </w:pPr>
      <w:r w:rsidRPr="00DC36E0">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учётом сложности природной и природно-техногенной обстановки территории.</w:t>
      </w:r>
    </w:p>
    <w:p w14:paraId="14D30A3E" w14:textId="77777777" w:rsidR="00725ED7" w:rsidRPr="00DC36E0" w:rsidRDefault="00725ED7" w:rsidP="00DC36E0">
      <w:pPr>
        <w:ind w:firstLine="567"/>
        <w:jc w:val="both"/>
      </w:pPr>
      <w:r w:rsidRPr="00DC36E0">
        <w:t xml:space="preserve">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 </w:t>
      </w:r>
    </w:p>
    <w:p w14:paraId="7F3C9A14" w14:textId="77777777" w:rsidR="00725ED7" w:rsidRPr="00DC36E0" w:rsidRDefault="00725ED7" w:rsidP="00DC36E0">
      <w:pPr>
        <w:ind w:firstLine="567"/>
        <w:jc w:val="both"/>
      </w:pPr>
      <w:r w:rsidRPr="00DC36E0">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14:paraId="56D37F96"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45" w:name="_Toc196648032"/>
      <w:r w:rsidRPr="00DC36E0">
        <w:rPr>
          <w:rFonts w:ascii="Times New Roman" w:hAnsi="Times New Roman" w:cs="Times New Roman"/>
          <w:sz w:val="24"/>
          <w:szCs w:val="24"/>
        </w:rPr>
        <w:t>Перечень возможных источников чрезвычайных ситуаций техногенного характера</w:t>
      </w:r>
      <w:bookmarkEnd w:id="145"/>
    </w:p>
    <w:p w14:paraId="0AD27B75" w14:textId="77777777" w:rsidR="00725ED7" w:rsidRPr="00DC36E0" w:rsidRDefault="00725ED7" w:rsidP="00DC36E0">
      <w:pPr>
        <w:ind w:firstLine="567"/>
        <w:jc w:val="both"/>
        <w:rPr>
          <w:bCs/>
        </w:rPr>
      </w:pPr>
    </w:p>
    <w:p w14:paraId="47D6E270" w14:textId="77777777" w:rsidR="00725ED7" w:rsidRPr="00DC36E0" w:rsidRDefault="00725ED7" w:rsidP="00DC36E0">
      <w:pPr>
        <w:ind w:firstLine="567"/>
        <w:jc w:val="both"/>
        <w:rPr>
          <w:rFonts w:eastAsia="Calibri"/>
        </w:rPr>
      </w:pPr>
      <w:r w:rsidRPr="00DC36E0">
        <w:rPr>
          <w:rFonts w:eastAsia="Calibri"/>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19B9BF9A" w14:textId="1D569E11" w:rsidR="00725ED7" w:rsidRPr="00DC36E0" w:rsidRDefault="00725ED7" w:rsidP="00DC36E0">
      <w:pPr>
        <w:ind w:firstLine="567"/>
        <w:jc w:val="both"/>
        <w:rPr>
          <w:rFonts w:eastAsia="Calibri"/>
        </w:rPr>
      </w:pPr>
      <w:r w:rsidRPr="00DC36E0">
        <w:rPr>
          <w:rFonts w:eastAsia="Calibri"/>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14:paraId="213ACEA3" w14:textId="65EFC810" w:rsidR="00725ED7" w:rsidRPr="00DC36E0" w:rsidRDefault="00725ED7" w:rsidP="00DC36E0">
      <w:pPr>
        <w:ind w:firstLine="567"/>
        <w:jc w:val="both"/>
        <w:rPr>
          <w:rFonts w:eastAsia="Calibri"/>
        </w:rPr>
      </w:pPr>
      <w:r w:rsidRPr="00DC36E0">
        <w:rPr>
          <w:rFonts w:eastAsia="Calibri"/>
        </w:rPr>
        <w:t xml:space="preserve">Чрезвычайные ситуации техногенного характера на территории муниципального образования классифицируются в соответствии с </w:t>
      </w:r>
      <w:r w:rsidR="00C056EA" w:rsidRPr="00DC36E0">
        <w:rPr>
          <w:rFonts w:eastAsia="Calibri"/>
        </w:rPr>
        <w:t>ГОСТ 22.0.07-2022 Безопасность в чрезвычайных ситуациях. Источники техногенных чрезвычайных ситуаций. Классификация и номенклатура поражающих факторов и их параметров (утверждён приказом Росстандарта от 10.02.2023 № 81-ст)</w:t>
      </w:r>
      <w:r w:rsidRPr="00DC36E0">
        <w:rPr>
          <w:rFonts w:eastAsia="Calibri"/>
        </w:rPr>
        <w:t>.</w:t>
      </w:r>
    </w:p>
    <w:p w14:paraId="68160659" w14:textId="77777777" w:rsidR="00725ED7" w:rsidRPr="00DC36E0" w:rsidRDefault="00725ED7" w:rsidP="00DC36E0">
      <w:pPr>
        <w:ind w:firstLine="567"/>
        <w:jc w:val="both"/>
        <w:rPr>
          <w:rFonts w:eastAsia="Calibri"/>
        </w:rPr>
      </w:pPr>
      <w:r w:rsidRPr="00DC36E0">
        <w:rPr>
          <w:rFonts w:eastAsia="Calibri"/>
        </w:rPr>
        <w:t>Поражающие факторы источников техногенных ЧС классифицируют по генезису (происхождению) и механизму воздействия.</w:t>
      </w:r>
    </w:p>
    <w:p w14:paraId="2FFE7AF2" w14:textId="77777777" w:rsidR="00725ED7" w:rsidRPr="00DC36E0" w:rsidRDefault="00725ED7" w:rsidP="00DC36E0">
      <w:pPr>
        <w:ind w:firstLine="567"/>
        <w:jc w:val="both"/>
        <w:rPr>
          <w:rFonts w:eastAsia="Calibri"/>
        </w:rPr>
      </w:pPr>
      <w:r w:rsidRPr="00DC36E0">
        <w:rPr>
          <w:rFonts w:eastAsia="Calibri"/>
        </w:rPr>
        <w:t>Поражающие факторы источников техногенных ЧС по генезису подразделяют на факторы прямого действия (первичные) и побочного действия (вторичные). 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14:paraId="50BF5DFF" w14:textId="77777777" w:rsidR="00725ED7" w:rsidRPr="00DC36E0" w:rsidRDefault="00725ED7" w:rsidP="00DC36E0">
      <w:pPr>
        <w:ind w:firstLine="567"/>
        <w:jc w:val="both"/>
        <w:rPr>
          <w:rFonts w:eastAsia="Calibri"/>
        </w:rPr>
      </w:pPr>
      <w:r w:rsidRPr="00DC36E0">
        <w:rPr>
          <w:rFonts w:eastAsia="Calibri"/>
        </w:rPr>
        <w:t>Поражающие факторы источников техногенных ЧС по механизму действия подразделяют на факторы:</w:t>
      </w:r>
    </w:p>
    <w:p w14:paraId="5885CF6F" w14:textId="77777777" w:rsidR="00725ED7" w:rsidRPr="00DC36E0" w:rsidRDefault="00725ED7" w:rsidP="002D470E">
      <w:pPr>
        <w:numPr>
          <w:ilvl w:val="0"/>
          <w:numId w:val="22"/>
        </w:numPr>
        <w:suppressAutoHyphens/>
        <w:ind w:left="993" w:hanging="357"/>
        <w:contextualSpacing/>
        <w:jc w:val="both"/>
      </w:pPr>
      <w:r w:rsidRPr="00DC36E0">
        <w:t>физического действия;</w:t>
      </w:r>
    </w:p>
    <w:p w14:paraId="2073C053" w14:textId="77777777" w:rsidR="00725ED7" w:rsidRPr="00DC36E0" w:rsidRDefault="00725ED7" w:rsidP="002D470E">
      <w:pPr>
        <w:numPr>
          <w:ilvl w:val="0"/>
          <w:numId w:val="22"/>
        </w:numPr>
        <w:suppressAutoHyphens/>
        <w:ind w:left="993" w:hanging="357"/>
        <w:contextualSpacing/>
        <w:jc w:val="both"/>
      </w:pPr>
      <w:r w:rsidRPr="00DC36E0">
        <w:t>химического действия.</w:t>
      </w:r>
    </w:p>
    <w:p w14:paraId="13A5F251" w14:textId="77777777" w:rsidR="00725ED7" w:rsidRPr="00DC36E0" w:rsidRDefault="00725ED7" w:rsidP="00DC36E0">
      <w:pPr>
        <w:ind w:firstLine="567"/>
        <w:jc w:val="both"/>
        <w:rPr>
          <w:rFonts w:eastAsia="Calibri"/>
        </w:rPr>
      </w:pPr>
      <w:r w:rsidRPr="00DC36E0">
        <w:rPr>
          <w:rFonts w:eastAsia="Calibri"/>
        </w:rPr>
        <w:t>К поражающим факторам физического действия относят:</w:t>
      </w:r>
    </w:p>
    <w:p w14:paraId="604DCFD0" w14:textId="77777777" w:rsidR="00725ED7" w:rsidRPr="00DC36E0" w:rsidRDefault="00725ED7" w:rsidP="002D470E">
      <w:pPr>
        <w:numPr>
          <w:ilvl w:val="0"/>
          <w:numId w:val="22"/>
        </w:numPr>
        <w:suppressAutoHyphens/>
        <w:ind w:left="993" w:hanging="357"/>
        <w:contextualSpacing/>
        <w:jc w:val="both"/>
      </w:pPr>
      <w:r w:rsidRPr="00DC36E0">
        <w:t>воздушную ударную волну;</w:t>
      </w:r>
    </w:p>
    <w:p w14:paraId="242A35DB" w14:textId="77777777" w:rsidR="00725ED7" w:rsidRPr="00DC36E0" w:rsidRDefault="00725ED7" w:rsidP="002D470E">
      <w:pPr>
        <w:numPr>
          <w:ilvl w:val="0"/>
          <w:numId w:val="22"/>
        </w:numPr>
        <w:suppressAutoHyphens/>
        <w:ind w:left="993" w:hanging="357"/>
        <w:contextualSpacing/>
        <w:jc w:val="both"/>
      </w:pPr>
      <w:r w:rsidRPr="00DC36E0">
        <w:t>волну сжатия в грунте;</w:t>
      </w:r>
    </w:p>
    <w:p w14:paraId="0260DD7E" w14:textId="77777777" w:rsidR="00725ED7" w:rsidRPr="00DC36E0" w:rsidRDefault="00725ED7" w:rsidP="002D470E">
      <w:pPr>
        <w:numPr>
          <w:ilvl w:val="0"/>
          <w:numId w:val="22"/>
        </w:numPr>
        <w:suppressAutoHyphens/>
        <w:ind w:left="993" w:hanging="357"/>
        <w:contextualSpacing/>
        <w:jc w:val="both"/>
      </w:pPr>
      <w:r w:rsidRPr="00DC36E0">
        <w:t>сейсмовзрывную волну;</w:t>
      </w:r>
    </w:p>
    <w:p w14:paraId="591DD076" w14:textId="77777777" w:rsidR="00725ED7" w:rsidRPr="00DC36E0" w:rsidRDefault="00725ED7" w:rsidP="002D470E">
      <w:pPr>
        <w:numPr>
          <w:ilvl w:val="0"/>
          <w:numId w:val="22"/>
        </w:numPr>
        <w:suppressAutoHyphens/>
        <w:ind w:left="993" w:hanging="357"/>
        <w:contextualSpacing/>
        <w:jc w:val="both"/>
      </w:pPr>
      <w:r w:rsidRPr="00DC36E0">
        <w:lastRenderedPageBreak/>
        <w:t>волну прорыва гидротехнических сооружений;</w:t>
      </w:r>
    </w:p>
    <w:p w14:paraId="67D326B8" w14:textId="77777777" w:rsidR="00725ED7" w:rsidRPr="00DC36E0" w:rsidRDefault="00725ED7" w:rsidP="002D470E">
      <w:pPr>
        <w:numPr>
          <w:ilvl w:val="0"/>
          <w:numId w:val="22"/>
        </w:numPr>
        <w:suppressAutoHyphens/>
        <w:ind w:left="993" w:hanging="357"/>
        <w:contextualSpacing/>
        <w:jc w:val="both"/>
      </w:pPr>
      <w:r w:rsidRPr="00DC36E0">
        <w:t>обломки или осколки;</w:t>
      </w:r>
    </w:p>
    <w:p w14:paraId="2A81483F" w14:textId="77777777" w:rsidR="00725ED7" w:rsidRPr="00DC36E0" w:rsidRDefault="00725ED7" w:rsidP="002D470E">
      <w:pPr>
        <w:numPr>
          <w:ilvl w:val="0"/>
          <w:numId w:val="22"/>
        </w:numPr>
        <w:suppressAutoHyphens/>
        <w:ind w:left="993" w:hanging="357"/>
        <w:contextualSpacing/>
        <w:jc w:val="both"/>
      </w:pPr>
      <w:r w:rsidRPr="00DC36E0">
        <w:t>экстремальный нагрев среды;</w:t>
      </w:r>
    </w:p>
    <w:p w14:paraId="3CBD65D7" w14:textId="77777777" w:rsidR="00725ED7" w:rsidRPr="00DC36E0" w:rsidRDefault="00725ED7" w:rsidP="002D470E">
      <w:pPr>
        <w:numPr>
          <w:ilvl w:val="0"/>
          <w:numId w:val="22"/>
        </w:numPr>
        <w:suppressAutoHyphens/>
        <w:ind w:left="993" w:hanging="357"/>
        <w:contextualSpacing/>
        <w:jc w:val="both"/>
      </w:pPr>
      <w:r w:rsidRPr="00DC36E0">
        <w:t>тепловое излучение;</w:t>
      </w:r>
    </w:p>
    <w:p w14:paraId="48F8B17C" w14:textId="77777777" w:rsidR="00725ED7" w:rsidRPr="00DC36E0" w:rsidRDefault="00725ED7" w:rsidP="002D470E">
      <w:pPr>
        <w:numPr>
          <w:ilvl w:val="0"/>
          <w:numId w:val="22"/>
        </w:numPr>
        <w:suppressAutoHyphens/>
        <w:ind w:left="993" w:hanging="357"/>
        <w:contextualSpacing/>
        <w:jc w:val="both"/>
      </w:pPr>
      <w:r w:rsidRPr="00DC36E0">
        <w:t>ионизирующее излучение.</w:t>
      </w:r>
    </w:p>
    <w:p w14:paraId="225B0F34" w14:textId="77777777" w:rsidR="00AB5FEB" w:rsidRDefault="00725ED7" w:rsidP="00AB5FEB">
      <w:pPr>
        <w:ind w:firstLine="567"/>
        <w:jc w:val="both"/>
        <w:rPr>
          <w:rFonts w:eastAsia="Calibri"/>
        </w:rPr>
      </w:pPr>
      <w:r w:rsidRPr="00DC36E0">
        <w:rPr>
          <w:rFonts w:eastAsia="Calibri"/>
        </w:rPr>
        <w:t>К поражающим факторам химического действия относят токсическое действие опасных химических веществ.</w:t>
      </w:r>
    </w:p>
    <w:p w14:paraId="043C762E" w14:textId="39951462" w:rsidR="00725ED7" w:rsidRPr="00AB5FEB" w:rsidRDefault="00AB5FEB" w:rsidP="00AB5FEB">
      <w:pPr>
        <w:ind w:firstLine="567"/>
        <w:jc w:val="both"/>
        <w:rPr>
          <w:rFonts w:eastAsia="Calibri"/>
        </w:rPr>
      </w:pPr>
      <w:r w:rsidRPr="002E7F71">
        <w:t>В соответствии с информацией, предоставленной местной администрацией городского округа Баксан Кабардино-Балкарской Республики на территории планируемого муниципального образования</w:t>
      </w:r>
      <w:r>
        <w:t xml:space="preserve"> источников ЧС техногенного характера не имеется</w:t>
      </w:r>
      <w:r w:rsidR="00725ED7" w:rsidRPr="00DC36E0">
        <w:t>.</w:t>
      </w:r>
    </w:p>
    <w:p w14:paraId="0D140BF5" w14:textId="273BD622" w:rsidR="001046AC" w:rsidRPr="00DC36E0" w:rsidRDefault="00725ED7" w:rsidP="00AB5FEB">
      <w:pPr>
        <w:ind w:firstLine="567"/>
        <w:jc w:val="both"/>
      </w:pPr>
      <w:r w:rsidRPr="00DC36E0">
        <w:rPr>
          <w:b/>
          <w:bCs/>
        </w:rPr>
        <w:t>Аварии на пожаро</w:t>
      </w:r>
      <w:r w:rsidRPr="00DC36E0">
        <w:rPr>
          <w:b/>
          <w:bCs/>
        </w:rPr>
        <w:noBreakHyphen/>
        <w:t>взрывоопасных объектах.</w:t>
      </w:r>
      <w:r w:rsidRPr="00DC36E0">
        <w:t xml:space="preserve"> К пожаро</w:t>
      </w:r>
      <w:r w:rsidRPr="00DC36E0">
        <w:noBreakHyphen/>
        <w:t xml:space="preserve">взрывоопасным объектам относятся предприятия, в производстве которых используются взрывчатые вещества или вещества, имеющие высокую степень возгораемости, а также трубопроводный транспорт энергоресурсов и склады хранения легковоспламеняющихся газов и жидкостей. Для рассматриваемого воздействия подготавливаются законы поражения людей. </w:t>
      </w:r>
    </w:p>
    <w:p w14:paraId="75EFFAA2" w14:textId="4266DBAA" w:rsidR="00DF1E6F" w:rsidRPr="00DC36E0" w:rsidRDefault="00AB5FEB" w:rsidP="00DC36E0">
      <w:pPr>
        <w:ind w:firstLine="567"/>
        <w:jc w:val="both"/>
      </w:pPr>
      <w:r>
        <w:t>Н</w:t>
      </w:r>
      <w:r w:rsidR="00DF1E6F" w:rsidRPr="00DC36E0">
        <w:t>а территории муниципального образования размещаются 9 стационарных автозаправочных станций.</w:t>
      </w:r>
    </w:p>
    <w:p w14:paraId="1E333450" w14:textId="199C22D7" w:rsidR="00DF1E6F" w:rsidRPr="00DC36E0" w:rsidRDefault="00DF1E6F"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6.2.2</w:t>
      </w:r>
      <w:r w:rsidR="00100A3A">
        <w:rPr>
          <w:noProof/>
        </w:rPr>
        <w:fldChar w:fldCharType="end"/>
      </w:r>
      <w:r w:rsidRPr="00DC36E0">
        <w:t>.</w:t>
      </w:r>
      <w:r w:rsidR="00AB5FEB">
        <w:t>1</w:t>
      </w:r>
      <w:r w:rsidR="00AB5FEB" w:rsidRPr="00DC36E0">
        <w:t xml:space="preserve"> </w:t>
      </w:r>
    </w:p>
    <w:p w14:paraId="2D6A9C8F" w14:textId="72189937" w:rsidR="00DF1E6F" w:rsidRPr="00DC36E0" w:rsidRDefault="00DF1E6F" w:rsidP="00DC36E0">
      <w:pPr>
        <w:jc w:val="center"/>
      </w:pPr>
      <w:r w:rsidRPr="00DC36E0">
        <w:t xml:space="preserve">Перечень пожаро-взрывоопасных объектов на территории </w:t>
      </w:r>
      <w:r w:rsidR="00AB5FEB" w:rsidRPr="002E7F71">
        <w:t>городского округа Баксан</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969"/>
        <w:gridCol w:w="4962"/>
      </w:tblGrid>
      <w:tr w:rsidR="00DE438A" w:rsidRPr="00DC36E0" w14:paraId="56576106" w14:textId="77777777" w:rsidTr="006F19EF">
        <w:trPr>
          <w:trHeight w:val="57"/>
        </w:trPr>
        <w:tc>
          <w:tcPr>
            <w:tcW w:w="709" w:type="dxa"/>
            <w:vAlign w:val="center"/>
          </w:tcPr>
          <w:p w14:paraId="724A839A" w14:textId="50ED8C33" w:rsidR="006F19EF" w:rsidRPr="00DC36E0" w:rsidRDefault="006F19EF" w:rsidP="00DC36E0">
            <w:pPr>
              <w:jc w:val="center"/>
              <w:rPr>
                <w:rFonts w:eastAsia="Calibri"/>
                <w:sz w:val="20"/>
                <w:szCs w:val="20"/>
              </w:rPr>
            </w:pPr>
            <w:r w:rsidRPr="00DC36E0">
              <w:rPr>
                <w:rFonts w:eastAsia="Calibri"/>
                <w:sz w:val="20"/>
                <w:szCs w:val="20"/>
              </w:rPr>
              <w:t>№ п/п</w:t>
            </w:r>
          </w:p>
        </w:tc>
        <w:tc>
          <w:tcPr>
            <w:tcW w:w="3969" w:type="dxa"/>
            <w:vAlign w:val="center"/>
          </w:tcPr>
          <w:p w14:paraId="2FA792F2" w14:textId="6691D29C" w:rsidR="006F19EF" w:rsidRPr="00DC36E0" w:rsidRDefault="006F19EF" w:rsidP="00DC36E0">
            <w:pPr>
              <w:jc w:val="center"/>
              <w:rPr>
                <w:rFonts w:eastAsia="Calibri"/>
                <w:sz w:val="20"/>
                <w:szCs w:val="20"/>
              </w:rPr>
            </w:pPr>
            <w:r w:rsidRPr="00DC36E0">
              <w:rPr>
                <w:rFonts w:eastAsia="Calibri"/>
                <w:sz w:val="20"/>
                <w:szCs w:val="20"/>
              </w:rPr>
              <w:t>Наименование</w:t>
            </w:r>
          </w:p>
        </w:tc>
        <w:tc>
          <w:tcPr>
            <w:tcW w:w="4962" w:type="dxa"/>
            <w:vAlign w:val="center"/>
          </w:tcPr>
          <w:p w14:paraId="4ABD2C40" w14:textId="656ED54D" w:rsidR="006F19EF" w:rsidRPr="00DC36E0" w:rsidRDefault="006F19EF" w:rsidP="00DC36E0">
            <w:pPr>
              <w:jc w:val="center"/>
              <w:rPr>
                <w:rFonts w:eastAsia="Calibri"/>
                <w:sz w:val="20"/>
                <w:szCs w:val="20"/>
              </w:rPr>
            </w:pPr>
            <w:r w:rsidRPr="00DC36E0">
              <w:rPr>
                <w:rFonts w:eastAsia="Calibri"/>
                <w:sz w:val="20"/>
                <w:szCs w:val="20"/>
              </w:rPr>
              <w:t>Адрес</w:t>
            </w:r>
          </w:p>
        </w:tc>
      </w:tr>
      <w:tr w:rsidR="00DE438A" w:rsidRPr="00DC36E0" w14:paraId="60979DA5" w14:textId="77777777" w:rsidTr="006F19EF">
        <w:trPr>
          <w:trHeight w:val="57"/>
        </w:trPr>
        <w:tc>
          <w:tcPr>
            <w:tcW w:w="709" w:type="dxa"/>
            <w:vAlign w:val="center"/>
          </w:tcPr>
          <w:p w14:paraId="22F0BFE8" w14:textId="77777777" w:rsidR="00DF1E6F" w:rsidRPr="00DC36E0" w:rsidRDefault="00DF1E6F" w:rsidP="00DC36E0">
            <w:pPr>
              <w:jc w:val="center"/>
              <w:rPr>
                <w:rFonts w:eastAsia="Calibri"/>
                <w:sz w:val="20"/>
                <w:szCs w:val="20"/>
              </w:rPr>
            </w:pPr>
            <w:r w:rsidRPr="00DC36E0">
              <w:rPr>
                <w:rFonts w:eastAsia="Calibri"/>
                <w:sz w:val="20"/>
                <w:szCs w:val="20"/>
              </w:rPr>
              <w:t>1</w:t>
            </w:r>
          </w:p>
        </w:tc>
        <w:tc>
          <w:tcPr>
            <w:tcW w:w="3969" w:type="dxa"/>
            <w:vAlign w:val="center"/>
          </w:tcPr>
          <w:p w14:paraId="08FEFCDA" w14:textId="7C7CD264" w:rsidR="00DF1E6F" w:rsidRPr="00DC36E0" w:rsidRDefault="00AB5FEB" w:rsidP="00DC36E0">
            <w:pPr>
              <w:rPr>
                <w:rFonts w:eastAsia="Calibri"/>
                <w:sz w:val="20"/>
                <w:szCs w:val="20"/>
              </w:rPr>
            </w:pPr>
            <w:r w:rsidRPr="00AB5FEB">
              <w:rPr>
                <w:rFonts w:eastAsia="Calibri"/>
                <w:sz w:val="20"/>
                <w:szCs w:val="20"/>
              </w:rPr>
              <w:t>АЗС «Россия»</w:t>
            </w:r>
          </w:p>
        </w:tc>
        <w:tc>
          <w:tcPr>
            <w:tcW w:w="4962" w:type="dxa"/>
            <w:vAlign w:val="center"/>
          </w:tcPr>
          <w:p w14:paraId="0D53BD73" w14:textId="32EA176A" w:rsidR="00DF1E6F" w:rsidRPr="00DC36E0" w:rsidRDefault="00AB5FEB" w:rsidP="00DC36E0">
            <w:pPr>
              <w:rPr>
                <w:rFonts w:eastAsia="Calibri"/>
                <w:sz w:val="20"/>
                <w:szCs w:val="20"/>
              </w:rPr>
            </w:pPr>
            <w:r w:rsidRPr="00AB5FEB">
              <w:rPr>
                <w:rFonts w:eastAsia="Calibri"/>
                <w:sz w:val="20"/>
                <w:szCs w:val="20"/>
              </w:rPr>
              <w:t>г.</w:t>
            </w:r>
            <w:r>
              <w:rPr>
                <w:rFonts w:eastAsia="Calibri"/>
                <w:sz w:val="20"/>
                <w:szCs w:val="20"/>
              </w:rPr>
              <w:t xml:space="preserve"> </w:t>
            </w:r>
            <w:r w:rsidRPr="00AB5FEB">
              <w:rPr>
                <w:rFonts w:eastAsia="Calibri"/>
                <w:sz w:val="20"/>
                <w:szCs w:val="20"/>
              </w:rPr>
              <w:t>Баксан, пр.Ленина,131</w:t>
            </w:r>
          </w:p>
        </w:tc>
      </w:tr>
      <w:tr w:rsidR="00AB5FEB" w:rsidRPr="00DC36E0" w14:paraId="18365556" w14:textId="77777777" w:rsidTr="00537F1B">
        <w:trPr>
          <w:trHeight w:val="57"/>
        </w:trPr>
        <w:tc>
          <w:tcPr>
            <w:tcW w:w="709" w:type="dxa"/>
            <w:vAlign w:val="center"/>
          </w:tcPr>
          <w:p w14:paraId="3387BDFA" w14:textId="77777777" w:rsidR="00AB5FEB" w:rsidRPr="00DC36E0" w:rsidRDefault="00AB5FEB" w:rsidP="00AB5FEB">
            <w:pPr>
              <w:jc w:val="center"/>
              <w:rPr>
                <w:rFonts w:eastAsia="Calibri"/>
                <w:sz w:val="20"/>
                <w:szCs w:val="20"/>
              </w:rPr>
            </w:pPr>
            <w:r w:rsidRPr="00DC36E0">
              <w:rPr>
                <w:rFonts w:eastAsia="Calibri"/>
                <w:sz w:val="20"/>
                <w:szCs w:val="20"/>
              </w:rPr>
              <w:t>2</w:t>
            </w:r>
          </w:p>
        </w:tc>
        <w:tc>
          <w:tcPr>
            <w:tcW w:w="3969" w:type="dxa"/>
            <w:vAlign w:val="center"/>
          </w:tcPr>
          <w:p w14:paraId="798FDD09" w14:textId="7CD6CA2E" w:rsidR="00AB5FEB" w:rsidRPr="00DC36E0" w:rsidRDefault="00AB5FEB" w:rsidP="00AB5FEB">
            <w:pPr>
              <w:rPr>
                <w:rFonts w:eastAsia="Calibri"/>
                <w:sz w:val="20"/>
                <w:szCs w:val="20"/>
              </w:rPr>
            </w:pPr>
            <w:r w:rsidRPr="00AB5FEB">
              <w:rPr>
                <w:rFonts w:eastAsia="Calibri"/>
                <w:sz w:val="20"/>
                <w:szCs w:val="20"/>
              </w:rPr>
              <w:t>АЗС «Вираж»</w:t>
            </w:r>
          </w:p>
        </w:tc>
        <w:tc>
          <w:tcPr>
            <w:tcW w:w="4962" w:type="dxa"/>
          </w:tcPr>
          <w:p w14:paraId="1F1F8B79" w14:textId="748AAF90" w:rsidR="00AB5FEB" w:rsidRPr="00DC36E0" w:rsidRDefault="00AB5FEB" w:rsidP="00AB5FEB">
            <w:pPr>
              <w:rPr>
                <w:rFonts w:eastAsia="Calibri"/>
                <w:sz w:val="20"/>
                <w:szCs w:val="20"/>
              </w:rPr>
            </w:pPr>
            <w:r w:rsidRPr="004422FA">
              <w:rPr>
                <w:rFonts w:eastAsia="Calibri"/>
                <w:sz w:val="20"/>
                <w:szCs w:val="20"/>
              </w:rPr>
              <w:t xml:space="preserve">г. Баксан, </w:t>
            </w:r>
            <w:r w:rsidRPr="00AB5FEB">
              <w:rPr>
                <w:rFonts w:eastAsia="Calibri"/>
                <w:sz w:val="20"/>
                <w:szCs w:val="20"/>
              </w:rPr>
              <w:t>пр.Ленина,б/н</w:t>
            </w:r>
          </w:p>
        </w:tc>
      </w:tr>
      <w:tr w:rsidR="00AB5FEB" w:rsidRPr="00DC36E0" w14:paraId="132D308A" w14:textId="77777777" w:rsidTr="00537F1B">
        <w:trPr>
          <w:trHeight w:val="57"/>
        </w:trPr>
        <w:tc>
          <w:tcPr>
            <w:tcW w:w="709" w:type="dxa"/>
            <w:vAlign w:val="center"/>
          </w:tcPr>
          <w:p w14:paraId="77747671" w14:textId="77777777" w:rsidR="00AB5FEB" w:rsidRPr="00DC36E0" w:rsidRDefault="00AB5FEB" w:rsidP="00AB5FEB">
            <w:pPr>
              <w:jc w:val="center"/>
              <w:rPr>
                <w:rFonts w:eastAsia="Calibri"/>
                <w:sz w:val="20"/>
                <w:szCs w:val="20"/>
              </w:rPr>
            </w:pPr>
            <w:r w:rsidRPr="00DC36E0">
              <w:rPr>
                <w:rFonts w:eastAsia="Calibri"/>
                <w:sz w:val="20"/>
                <w:szCs w:val="20"/>
              </w:rPr>
              <w:t>3</w:t>
            </w:r>
          </w:p>
        </w:tc>
        <w:tc>
          <w:tcPr>
            <w:tcW w:w="3969" w:type="dxa"/>
            <w:vAlign w:val="center"/>
          </w:tcPr>
          <w:p w14:paraId="49F0C1B7" w14:textId="3E95B457" w:rsidR="00AB5FEB" w:rsidRPr="00DC36E0" w:rsidRDefault="00AB5FEB" w:rsidP="00AB5FEB">
            <w:pPr>
              <w:rPr>
                <w:rFonts w:eastAsia="Calibri"/>
                <w:sz w:val="20"/>
                <w:szCs w:val="20"/>
              </w:rPr>
            </w:pPr>
            <w:r w:rsidRPr="00AB5FEB">
              <w:rPr>
                <w:rFonts w:eastAsia="Calibri"/>
                <w:sz w:val="20"/>
                <w:szCs w:val="20"/>
              </w:rPr>
              <w:t>АЗС «ТКООС»</w:t>
            </w:r>
          </w:p>
        </w:tc>
        <w:tc>
          <w:tcPr>
            <w:tcW w:w="4962" w:type="dxa"/>
          </w:tcPr>
          <w:p w14:paraId="3D94DE9E" w14:textId="77C4F9D6" w:rsidR="00AB5FEB" w:rsidRPr="00DC36E0" w:rsidRDefault="00AB5FEB" w:rsidP="00AB5FEB">
            <w:pPr>
              <w:rPr>
                <w:rFonts w:eastAsia="Calibri"/>
                <w:sz w:val="20"/>
                <w:szCs w:val="20"/>
              </w:rPr>
            </w:pPr>
            <w:r w:rsidRPr="004422FA">
              <w:rPr>
                <w:rFonts w:eastAsia="Calibri"/>
                <w:sz w:val="20"/>
                <w:szCs w:val="20"/>
              </w:rPr>
              <w:t xml:space="preserve">г. Баксан, </w:t>
            </w:r>
            <w:r w:rsidRPr="00AB5FEB">
              <w:rPr>
                <w:rFonts w:eastAsia="Calibri"/>
                <w:sz w:val="20"/>
                <w:szCs w:val="20"/>
              </w:rPr>
              <w:t>ул.Шукова,б/н</w:t>
            </w:r>
          </w:p>
        </w:tc>
      </w:tr>
      <w:tr w:rsidR="00AB5FEB" w:rsidRPr="00DC36E0" w14:paraId="7971225C" w14:textId="77777777" w:rsidTr="00537F1B">
        <w:trPr>
          <w:trHeight w:val="57"/>
        </w:trPr>
        <w:tc>
          <w:tcPr>
            <w:tcW w:w="709" w:type="dxa"/>
            <w:vAlign w:val="center"/>
          </w:tcPr>
          <w:p w14:paraId="47ABC924" w14:textId="77777777" w:rsidR="00AB5FEB" w:rsidRPr="00DC36E0" w:rsidRDefault="00AB5FEB" w:rsidP="00AB5FEB">
            <w:pPr>
              <w:jc w:val="center"/>
              <w:rPr>
                <w:rFonts w:eastAsia="Calibri"/>
                <w:sz w:val="20"/>
                <w:szCs w:val="20"/>
              </w:rPr>
            </w:pPr>
            <w:r w:rsidRPr="00DC36E0">
              <w:rPr>
                <w:rFonts w:eastAsia="Calibri"/>
                <w:sz w:val="20"/>
                <w:szCs w:val="20"/>
              </w:rPr>
              <w:t>4</w:t>
            </w:r>
          </w:p>
        </w:tc>
        <w:tc>
          <w:tcPr>
            <w:tcW w:w="3969" w:type="dxa"/>
            <w:vAlign w:val="center"/>
          </w:tcPr>
          <w:p w14:paraId="24504DF6" w14:textId="20A500C0" w:rsidR="00AB5FEB" w:rsidRPr="00DC36E0" w:rsidRDefault="00AB5FEB" w:rsidP="00AB5FEB">
            <w:pPr>
              <w:rPr>
                <w:rFonts w:eastAsia="Calibri"/>
                <w:sz w:val="20"/>
                <w:szCs w:val="20"/>
              </w:rPr>
            </w:pPr>
            <w:r w:rsidRPr="00AB5FEB">
              <w:rPr>
                <w:rFonts w:eastAsia="Calibri"/>
                <w:sz w:val="20"/>
                <w:szCs w:val="20"/>
              </w:rPr>
              <w:t>АЗС «Элегант»</w:t>
            </w:r>
          </w:p>
        </w:tc>
        <w:tc>
          <w:tcPr>
            <w:tcW w:w="4962" w:type="dxa"/>
          </w:tcPr>
          <w:p w14:paraId="172ECCBD" w14:textId="1B13FAD8" w:rsidR="00AB5FEB" w:rsidRPr="00DC36E0" w:rsidRDefault="00AB5FEB" w:rsidP="00AB5FEB">
            <w:pPr>
              <w:rPr>
                <w:rFonts w:eastAsia="Calibri"/>
                <w:sz w:val="20"/>
                <w:szCs w:val="20"/>
              </w:rPr>
            </w:pPr>
            <w:r w:rsidRPr="004422FA">
              <w:rPr>
                <w:rFonts w:eastAsia="Calibri"/>
                <w:sz w:val="20"/>
                <w:szCs w:val="20"/>
              </w:rPr>
              <w:t xml:space="preserve">г. Баксан, </w:t>
            </w:r>
            <w:r w:rsidRPr="00AB5FEB">
              <w:rPr>
                <w:rFonts w:eastAsia="Calibri"/>
                <w:sz w:val="20"/>
                <w:szCs w:val="20"/>
              </w:rPr>
              <w:t>ул.Шукова,46</w:t>
            </w:r>
          </w:p>
        </w:tc>
      </w:tr>
      <w:tr w:rsidR="00AB5FEB" w:rsidRPr="00DC36E0" w14:paraId="6A763244" w14:textId="77777777" w:rsidTr="00537F1B">
        <w:trPr>
          <w:trHeight w:val="57"/>
        </w:trPr>
        <w:tc>
          <w:tcPr>
            <w:tcW w:w="709" w:type="dxa"/>
            <w:vAlign w:val="center"/>
          </w:tcPr>
          <w:p w14:paraId="04400A01" w14:textId="77777777" w:rsidR="00AB5FEB" w:rsidRPr="00DC36E0" w:rsidRDefault="00AB5FEB" w:rsidP="00AB5FEB">
            <w:pPr>
              <w:jc w:val="center"/>
              <w:rPr>
                <w:rFonts w:eastAsia="Calibri"/>
                <w:sz w:val="20"/>
                <w:szCs w:val="20"/>
              </w:rPr>
            </w:pPr>
            <w:r w:rsidRPr="00DC36E0">
              <w:rPr>
                <w:rFonts w:eastAsia="Calibri"/>
                <w:sz w:val="20"/>
                <w:szCs w:val="20"/>
              </w:rPr>
              <w:t>5</w:t>
            </w:r>
          </w:p>
        </w:tc>
        <w:tc>
          <w:tcPr>
            <w:tcW w:w="3969" w:type="dxa"/>
            <w:vAlign w:val="center"/>
          </w:tcPr>
          <w:p w14:paraId="27CC6F1A" w14:textId="167EB639" w:rsidR="00AB5FEB" w:rsidRPr="00DC36E0" w:rsidRDefault="00AB5FEB" w:rsidP="00AB5FEB">
            <w:pPr>
              <w:rPr>
                <w:rFonts w:eastAsia="Calibri"/>
                <w:sz w:val="20"/>
                <w:szCs w:val="20"/>
              </w:rPr>
            </w:pPr>
            <w:r w:rsidRPr="00AB5FEB">
              <w:rPr>
                <w:rFonts w:eastAsia="Calibri"/>
                <w:sz w:val="20"/>
                <w:szCs w:val="20"/>
              </w:rPr>
              <w:t>АЗС «А-Мега»</w:t>
            </w:r>
          </w:p>
        </w:tc>
        <w:tc>
          <w:tcPr>
            <w:tcW w:w="4962" w:type="dxa"/>
          </w:tcPr>
          <w:p w14:paraId="68CF0EC3" w14:textId="155F3C30" w:rsidR="00AB5FEB" w:rsidRPr="00DC36E0" w:rsidRDefault="00AB5FEB" w:rsidP="00AB5FEB">
            <w:pPr>
              <w:rPr>
                <w:rFonts w:eastAsia="Calibri"/>
                <w:sz w:val="20"/>
                <w:szCs w:val="20"/>
              </w:rPr>
            </w:pPr>
            <w:r w:rsidRPr="004422FA">
              <w:rPr>
                <w:rFonts w:eastAsia="Calibri"/>
                <w:sz w:val="20"/>
                <w:szCs w:val="20"/>
              </w:rPr>
              <w:t xml:space="preserve">г. Баксан, </w:t>
            </w:r>
            <w:r w:rsidRPr="00AB5FEB">
              <w:rPr>
                <w:rFonts w:eastAsia="Calibri"/>
                <w:sz w:val="20"/>
                <w:szCs w:val="20"/>
              </w:rPr>
              <w:t>ул.Баксанское шоссе, б/н</w:t>
            </w:r>
          </w:p>
        </w:tc>
      </w:tr>
      <w:tr w:rsidR="00AB5FEB" w:rsidRPr="00DC36E0" w14:paraId="225535FC" w14:textId="77777777" w:rsidTr="00537F1B">
        <w:trPr>
          <w:trHeight w:val="57"/>
        </w:trPr>
        <w:tc>
          <w:tcPr>
            <w:tcW w:w="709" w:type="dxa"/>
            <w:vAlign w:val="center"/>
          </w:tcPr>
          <w:p w14:paraId="53735C54" w14:textId="77777777" w:rsidR="00AB5FEB" w:rsidRPr="00DC36E0" w:rsidRDefault="00AB5FEB" w:rsidP="00AB5FEB">
            <w:pPr>
              <w:jc w:val="center"/>
              <w:rPr>
                <w:rFonts w:eastAsia="Calibri"/>
                <w:sz w:val="20"/>
                <w:szCs w:val="20"/>
              </w:rPr>
            </w:pPr>
            <w:r w:rsidRPr="00DC36E0">
              <w:rPr>
                <w:rFonts w:eastAsia="Calibri"/>
                <w:sz w:val="20"/>
                <w:szCs w:val="20"/>
              </w:rPr>
              <w:t>6</w:t>
            </w:r>
          </w:p>
        </w:tc>
        <w:tc>
          <w:tcPr>
            <w:tcW w:w="3969" w:type="dxa"/>
            <w:vAlign w:val="center"/>
          </w:tcPr>
          <w:p w14:paraId="0BA9E580" w14:textId="660658F1" w:rsidR="00AB5FEB" w:rsidRPr="00DC36E0" w:rsidRDefault="00AB5FEB" w:rsidP="00AB5FEB">
            <w:pPr>
              <w:rPr>
                <w:rFonts w:eastAsia="Calibri"/>
                <w:sz w:val="20"/>
                <w:szCs w:val="20"/>
              </w:rPr>
            </w:pPr>
            <w:r w:rsidRPr="00AB5FEB">
              <w:rPr>
                <w:rFonts w:eastAsia="Calibri"/>
                <w:sz w:val="20"/>
                <w:szCs w:val="20"/>
              </w:rPr>
              <w:t>АЗС «Роснефть»</w:t>
            </w:r>
          </w:p>
        </w:tc>
        <w:tc>
          <w:tcPr>
            <w:tcW w:w="4962" w:type="dxa"/>
          </w:tcPr>
          <w:p w14:paraId="0FD610F5" w14:textId="0AF67BC0" w:rsidR="00AB5FEB" w:rsidRPr="00DC36E0" w:rsidRDefault="00AB5FEB" w:rsidP="00AB5FEB">
            <w:pPr>
              <w:rPr>
                <w:rFonts w:eastAsia="Calibri"/>
                <w:sz w:val="20"/>
                <w:szCs w:val="20"/>
              </w:rPr>
            </w:pPr>
            <w:r w:rsidRPr="004422FA">
              <w:rPr>
                <w:rFonts w:eastAsia="Calibri"/>
                <w:sz w:val="20"/>
                <w:szCs w:val="20"/>
              </w:rPr>
              <w:t xml:space="preserve">г. Баксан, </w:t>
            </w:r>
            <w:r w:rsidRPr="00AB5FEB">
              <w:rPr>
                <w:rFonts w:eastAsia="Calibri"/>
                <w:sz w:val="20"/>
                <w:szCs w:val="20"/>
              </w:rPr>
              <w:t>ул.Катханова,2</w:t>
            </w:r>
          </w:p>
        </w:tc>
      </w:tr>
      <w:tr w:rsidR="00AB5FEB" w:rsidRPr="00DC36E0" w14:paraId="3FD7BE7D" w14:textId="77777777" w:rsidTr="00537F1B">
        <w:trPr>
          <w:trHeight w:val="57"/>
        </w:trPr>
        <w:tc>
          <w:tcPr>
            <w:tcW w:w="709" w:type="dxa"/>
            <w:vAlign w:val="center"/>
          </w:tcPr>
          <w:p w14:paraId="3A04DA1E" w14:textId="77777777" w:rsidR="00AB5FEB" w:rsidRPr="00DC36E0" w:rsidRDefault="00AB5FEB" w:rsidP="00AB5FEB">
            <w:pPr>
              <w:jc w:val="center"/>
              <w:rPr>
                <w:rFonts w:eastAsia="Calibri"/>
                <w:sz w:val="20"/>
                <w:szCs w:val="20"/>
              </w:rPr>
            </w:pPr>
            <w:r w:rsidRPr="00DC36E0">
              <w:rPr>
                <w:rFonts w:eastAsia="Calibri"/>
                <w:sz w:val="20"/>
                <w:szCs w:val="20"/>
              </w:rPr>
              <w:t>7</w:t>
            </w:r>
          </w:p>
        </w:tc>
        <w:tc>
          <w:tcPr>
            <w:tcW w:w="3969" w:type="dxa"/>
            <w:vAlign w:val="center"/>
          </w:tcPr>
          <w:p w14:paraId="67307502" w14:textId="66DFB7DD" w:rsidR="00AB5FEB" w:rsidRPr="00DC36E0" w:rsidRDefault="00AB5FEB" w:rsidP="00AB5FEB">
            <w:pPr>
              <w:rPr>
                <w:rFonts w:eastAsia="Calibri"/>
                <w:sz w:val="20"/>
                <w:szCs w:val="20"/>
              </w:rPr>
            </w:pPr>
            <w:r w:rsidRPr="00AB5FEB">
              <w:rPr>
                <w:rFonts w:eastAsia="Calibri"/>
                <w:sz w:val="20"/>
                <w:szCs w:val="20"/>
              </w:rPr>
              <w:t>АЗС «Авторесурс»</w:t>
            </w:r>
          </w:p>
        </w:tc>
        <w:tc>
          <w:tcPr>
            <w:tcW w:w="4962" w:type="dxa"/>
          </w:tcPr>
          <w:p w14:paraId="799E0FF9" w14:textId="4CFB0458" w:rsidR="00AB5FEB" w:rsidRPr="00DC36E0" w:rsidRDefault="00AB5FEB" w:rsidP="00AB5FEB">
            <w:pPr>
              <w:rPr>
                <w:rFonts w:eastAsia="Calibri"/>
                <w:sz w:val="20"/>
                <w:szCs w:val="20"/>
              </w:rPr>
            </w:pPr>
            <w:r w:rsidRPr="004422FA">
              <w:rPr>
                <w:rFonts w:eastAsia="Calibri"/>
                <w:sz w:val="20"/>
                <w:szCs w:val="20"/>
              </w:rPr>
              <w:t xml:space="preserve">г. Баксан, </w:t>
            </w:r>
            <w:r w:rsidRPr="00AB5FEB">
              <w:rPr>
                <w:rFonts w:eastAsia="Calibri"/>
                <w:sz w:val="20"/>
                <w:szCs w:val="20"/>
              </w:rPr>
              <w:t>ул.Катханова,4</w:t>
            </w:r>
          </w:p>
        </w:tc>
      </w:tr>
      <w:tr w:rsidR="00AB5FEB" w:rsidRPr="00DC36E0" w14:paraId="6E129E9D" w14:textId="77777777" w:rsidTr="00537F1B">
        <w:trPr>
          <w:trHeight w:val="57"/>
        </w:trPr>
        <w:tc>
          <w:tcPr>
            <w:tcW w:w="709" w:type="dxa"/>
            <w:vAlign w:val="center"/>
          </w:tcPr>
          <w:p w14:paraId="52B3A524" w14:textId="77777777" w:rsidR="00AB5FEB" w:rsidRPr="00DC36E0" w:rsidRDefault="00AB5FEB" w:rsidP="00AB5FEB">
            <w:pPr>
              <w:jc w:val="center"/>
              <w:rPr>
                <w:rFonts w:eastAsia="Calibri"/>
                <w:sz w:val="20"/>
                <w:szCs w:val="20"/>
              </w:rPr>
            </w:pPr>
            <w:r w:rsidRPr="00DC36E0">
              <w:rPr>
                <w:rFonts w:eastAsia="Calibri"/>
                <w:sz w:val="20"/>
                <w:szCs w:val="20"/>
              </w:rPr>
              <w:t>8</w:t>
            </w:r>
          </w:p>
        </w:tc>
        <w:tc>
          <w:tcPr>
            <w:tcW w:w="3969" w:type="dxa"/>
            <w:vAlign w:val="center"/>
          </w:tcPr>
          <w:p w14:paraId="50D326DA" w14:textId="0496CB1C" w:rsidR="00AB5FEB" w:rsidRPr="00DC36E0" w:rsidRDefault="00AB5FEB" w:rsidP="00AB5FEB">
            <w:pPr>
              <w:rPr>
                <w:rFonts w:eastAsia="Calibri"/>
                <w:sz w:val="20"/>
                <w:szCs w:val="20"/>
              </w:rPr>
            </w:pPr>
            <w:r w:rsidRPr="00DC36E0">
              <w:rPr>
                <w:rFonts w:eastAsia="Calibri"/>
                <w:sz w:val="20"/>
                <w:szCs w:val="20"/>
              </w:rPr>
              <w:t xml:space="preserve">АЗС </w:t>
            </w:r>
          </w:p>
        </w:tc>
        <w:tc>
          <w:tcPr>
            <w:tcW w:w="4962" w:type="dxa"/>
          </w:tcPr>
          <w:p w14:paraId="4F864BB1" w14:textId="339B7620" w:rsidR="00AB5FEB" w:rsidRPr="00DC36E0" w:rsidRDefault="00AB5FEB" w:rsidP="00AB5FEB">
            <w:pPr>
              <w:rPr>
                <w:rFonts w:eastAsia="Calibri"/>
                <w:sz w:val="20"/>
                <w:szCs w:val="20"/>
              </w:rPr>
            </w:pPr>
            <w:r w:rsidRPr="004422FA">
              <w:rPr>
                <w:rFonts w:eastAsia="Calibri"/>
                <w:sz w:val="20"/>
                <w:szCs w:val="20"/>
              </w:rPr>
              <w:t xml:space="preserve">г. Баксан, </w:t>
            </w:r>
            <w:r w:rsidRPr="00AB5FEB">
              <w:rPr>
                <w:rFonts w:eastAsia="Calibri"/>
                <w:sz w:val="20"/>
                <w:szCs w:val="20"/>
              </w:rPr>
              <w:t>ул.Баксанова,107</w:t>
            </w:r>
          </w:p>
        </w:tc>
      </w:tr>
      <w:tr w:rsidR="00AB5FEB" w:rsidRPr="00DC36E0" w14:paraId="4875F4EE" w14:textId="77777777" w:rsidTr="00537F1B">
        <w:trPr>
          <w:trHeight w:val="57"/>
        </w:trPr>
        <w:tc>
          <w:tcPr>
            <w:tcW w:w="709" w:type="dxa"/>
            <w:vAlign w:val="center"/>
          </w:tcPr>
          <w:p w14:paraId="5B5BDAA7" w14:textId="77777777" w:rsidR="00AB5FEB" w:rsidRPr="00DC36E0" w:rsidRDefault="00AB5FEB" w:rsidP="00AB5FEB">
            <w:pPr>
              <w:jc w:val="center"/>
              <w:rPr>
                <w:rFonts w:eastAsia="Calibri"/>
                <w:sz w:val="20"/>
                <w:szCs w:val="20"/>
              </w:rPr>
            </w:pPr>
            <w:r w:rsidRPr="00DC36E0">
              <w:rPr>
                <w:rFonts w:eastAsia="Calibri"/>
                <w:sz w:val="20"/>
                <w:szCs w:val="20"/>
              </w:rPr>
              <w:t>9</w:t>
            </w:r>
          </w:p>
        </w:tc>
        <w:tc>
          <w:tcPr>
            <w:tcW w:w="3969" w:type="dxa"/>
            <w:vAlign w:val="center"/>
          </w:tcPr>
          <w:p w14:paraId="6DE02EFA" w14:textId="1A7DF641" w:rsidR="00AB5FEB" w:rsidRPr="00DC36E0" w:rsidRDefault="00AB5FEB" w:rsidP="00AB5FEB">
            <w:pPr>
              <w:rPr>
                <w:rFonts w:eastAsia="Calibri"/>
                <w:sz w:val="20"/>
                <w:szCs w:val="20"/>
              </w:rPr>
            </w:pPr>
            <w:r w:rsidRPr="00AB5FEB">
              <w:rPr>
                <w:rFonts w:eastAsia="Calibri"/>
                <w:sz w:val="20"/>
                <w:szCs w:val="20"/>
              </w:rPr>
              <w:t>АЗС «Лалита»</w:t>
            </w:r>
          </w:p>
        </w:tc>
        <w:tc>
          <w:tcPr>
            <w:tcW w:w="4962" w:type="dxa"/>
          </w:tcPr>
          <w:p w14:paraId="11F03D8D" w14:textId="03892207" w:rsidR="00AB5FEB" w:rsidRPr="00DC36E0" w:rsidRDefault="00AB5FEB" w:rsidP="00AB5FEB">
            <w:pPr>
              <w:rPr>
                <w:rFonts w:eastAsia="Calibri"/>
                <w:sz w:val="20"/>
                <w:szCs w:val="20"/>
              </w:rPr>
            </w:pPr>
            <w:r w:rsidRPr="004422FA">
              <w:rPr>
                <w:rFonts w:eastAsia="Calibri"/>
                <w:sz w:val="20"/>
                <w:szCs w:val="20"/>
              </w:rPr>
              <w:t xml:space="preserve">г. Баксан, </w:t>
            </w:r>
            <w:r w:rsidRPr="00AB5FEB">
              <w:rPr>
                <w:rFonts w:eastAsia="Calibri"/>
                <w:sz w:val="20"/>
                <w:szCs w:val="20"/>
              </w:rPr>
              <w:t>ул.Катханова,б/н</w:t>
            </w:r>
          </w:p>
        </w:tc>
      </w:tr>
    </w:tbl>
    <w:p w14:paraId="272DCBD0" w14:textId="77777777" w:rsidR="00DF1E6F" w:rsidRPr="00DC36E0" w:rsidRDefault="00DF1E6F" w:rsidP="00DC36E0">
      <w:pPr>
        <w:jc w:val="center"/>
      </w:pPr>
    </w:p>
    <w:p w14:paraId="23D95882" w14:textId="265715E7" w:rsidR="00725ED7" w:rsidRPr="00DC36E0" w:rsidRDefault="00725ED7" w:rsidP="00DC36E0">
      <w:pPr>
        <w:ind w:firstLine="567"/>
        <w:jc w:val="both"/>
      </w:pPr>
      <w:r w:rsidRPr="00DC36E0">
        <w:t xml:space="preserve">Аварии на ПВОО сопровождаются выбросом в атмосферу, на грунт и в водоёмы пожароопасных и токсических продуктов. Вторичными негативными факторами аварий являются пожар, взрыв. </w:t>
      </w:r>
    </w:p>
    <w:p w14:paraId="64253B61" w14:textId="77777777" w:rsidR="00725ED7" w:rsidRPr="00DC36E0" w:rsidRDefault="00725ED7" w:rsidP="00DC36E0">
      <w:pPr>
        <w:ind w:firstLine="567"/>
        <w:jc w:val="both"/>
      </w:pPr>
      <w:r w:rsidRPr="00DC36E0">
        <w:t>Для определения зон действия поражающих факторов на каждом ПВОО рассматриваются аварии с максимальным участием опасного вещества, то есть разрушение наибольшей ёмкости (технологического блока) с выбросом всего содержимого в окружающее пространство.</w:t>
      </w:r>
    </w:p>
    <w:p w14:paraId="0363F55F" w14:textId="77777777" w:rsidR="00725ED7" w:rsidRPr="00DC36E0" w:rsidRDefault="00725ED7" w:rsidP="00DC36E0">
      <w:pPr>
        <w:ind w:firstLine="567"/>
        <w:jc w:val="both"/>
      </w:pPr>
      <w:r w:rsidRPr="00DC36E0">
        <w:t>При техногенных авариях на пожаровзрывоопасных объектах можно выделить следующие основные опасности: взрыв, пожар, утечки (переливы) газов и жидкостей. В результате аварий происходит отравление персонала токсическими веществами и загрязнение окружающей природной среды.</w:t>
      </w:r>
    </w:p>
    <w:p w14:paraId="2CC8FE07" w14:textId="77777777" w:rsidR="00725ED7" w:rsidRPr="00DC36E0" w:rsidRDefault="00725ED7" w:rsidP="00DC36E0">
      <w:pPr>
        <w:ind w:firstLine="567"/>
        <w:jc w:val="both"/>
      </w:pPr>
      <w:r w:rsidRPr="00DC36E0">
        <w:t>К основным поражающим факторам при взрывах относятся: ударная волна, осколочное поле и тепловая радиация. Поражающий эффект может усиливаться при возбуждении вторичных взрывов – при возгорании и взрыве объектов с энергоносителями в результате воздействий первичного взрыва (так называемый эффект «домино»). За границей источника взрыва может прослеживаться действие воздушной ударной волны, которая при своём прохождении воздействует на все поверхности, создавая избыточное давление и скоростной напор воздуха.</w:t>
      </w:r>
    </w:p>
    <w:p w14:paraId="35C61515" w14:textId="77777777" w:rsidR="00725ED7" w:rsidRPr="00DC36E0" w:rsidRDefault="00725ED7" w:rsidP="00DC36E0">
      <w:pPr>
        <w:ind w:firstLine="567"/>
        <w:jc w:val="both"/>
      </w:pPr>
      <w:r w:rsidRPr="00DC36E0">
        <w:t xml:space="preserve">Воздушная ударная волна взрыва может вызывать разрушения или повреждения жилых, промышленных зданий и сооружений, систем электро-, газо- и водоснабжения, транспортных средств. Характер и масштаб разрушения конкретных объектов определяется мощностью </w:t>
      </w:r>
      <w:r w:rsidRPr="00DC36E0">
        <w:lastRenderedPageBreak/>
        <w:t>взрыва, расстоянием до центра взрыва, характеристиками объекта, а также условиями взаимодействия с ним ударной волны.</w:t>
      </w:r>
    </w:p>
    <w:p w14:paraId="0B23857F" w14:textId="77777777" w:rsidR="00725ED7" w:rsidRPr="00DC36E0" w:rsidRDefault="00725ED7" w:rsidP="00DC36E0">
      <w:pPr>
        <w:ind w:firstLine="567"/>
        <w:jc w:val="both"/>
      </w:pPr>
      <w:r w:rsidRPr="00DC36E0">
        <w:t>Аварии, связанные со взрывами, часто сопровождаются пожарами. Взрыв иногда может привести к незначительным разрушениям, но связанный с ним пожар может вызвать катастрофические последствия и последующие, более мощные взрывы и более сильные разрушения.</w:t>
      </w:r>
    </w:p>
    <w:p w14:paraId="6CC51BD2" w14:textId="77777777" w:rsidR="00725ED7" w:rsidRPr="00DC36E0" w:rsidRDefault="00725ED7" w:rsidP="00DC36E0">
      <w:pPr>
        <w:ind w:firstLine="567"/>
        <w:jc w:val="both"/>
      </w:pPr>
      <w:r w:rsidRPr="00DC36E0">
        <w:t>Поражающими факторами пожара, воздействующими на людей и материальные ценности, в общем случае являются: открытый огонь и искры, тепловое излучение, горячие и токсичные продукты горения, дым, повышенная температура воздуха и предметов, пониженная концентрация кислорода, обрушение и повреждение конструкций, зданий и сооружений.</w:t>
      </w:r>
    </w:p>
    <w:p w14:paraId="60C93A74" w14:textId="77777777" w:rsidR="00725ED7" w:rsidRPr="00DC36E0" w:rsidRDefault="00725ED7" w:rsidP="00DC36E0">
      <w:pPr>
        <w:ind w:firstLine="567"/>
        <w:jc w:val="both"/>
      </w:pPr>
      <w:r w:rsidRPr="00DC36E0">
        <w:t>Гибель людей может наступить даже при кратковременном воздействии открытого огня в результате сгорания, ожогов или сильного перегрева. Воздействие тепловых потоков на здания и сооружения оценивается возможностью воспламенения горючих материалов. В пределах огненного шара или горящего разлития люди получают смертельные поражения, все горючие материалы воспламеняются.</w:t>
      </w:r>
    </w:p>
    <w:p w14:paraId="22D45506" w14:textId="77777777" w:rsidR="00725ED7" w:rsidRPr="00DC36E0" w:rsidRDefault="00725ED7" w:rsidP="00DC36E0">
      <w:pPr>
        <w:ind w:firstLine="567"/>
        <w:jc w:val="both"/>
      </w:pPr>
      <w:r w:rsidRPr="00DC36E0">
        <w:t>При горении большинства веществ, продукты сгорания распределяются в среде, окружающей зону горения, создавая определённые условия задымления. Многие продукты сгорания и теплового разложения, входящие в состав дыма, обладают токсичностью, т.е. вредными для организма человека свойствами.</w:t>
      </w:r>
    </w:p>
    <w:p w14:paraId="46CE9BB3" w14:textId="77777777" w:rsidR="00725ED7" w:rsidRPr="00DC36E0" w:rsidRDefault="00725ED7" w:rsidP="00DC36E0">
      <w:pPr>
        <w:ind w:firstLine="567"/>
        <w:jc w:val="both"/>
      </w:pPr>
      <w:r w:rsidRPr="00DC36E0">
        <w:t>Для определения зон действия поражающих факторов на каждом ВПО рассматриваются аварии с максимальным участием опасного вещества, т.е. разрушение наибольшей ёмкости (технологического блока) с выбросом всего содержимого в окружающее пространство.</w:t>
      </w:r>
    </w:p>
    <w:p w14:paraId="7F37F7AB" w14:textId="77777777" w:rsidR="00725ED7" w:rsidRPr="00DC36E0" w:rsidRDefault="00725ED7" w:rsidP="00DC36E0">
      <w:pPr>
        <w:ind w:firstLine="567"/>
        <w:jc w:val="both"/>
      </w:pPr>
      <w:r w:rsidRPr="00DC36E0">
        <w:t>Частоты инициирующих событий для резервуаров и ёмкостей хранения опасных веществ определяются на основе данных статистики и условий функционирования подобных объектов, а также с использованием сведений по частотам реализации инициирующих пожароопасные ситуации событий, представленным в «Методике определения расчётных величин пожарного риска на производственных объектах», утверждённой приказом Министерства Российской Федерации по делам гражданской обороны, чрезвычайным ситуациям и ликвидации последствий стихийных бедствий от 10.07.2009 № 404.</w:t>
      </w:r>
    </w:p>
    <w:p w14:paraId="21254C91" w14:textId="77777777" w:rsidR="00725ED7" w:rsidRPr="00DC36E0" w:rsidRDefault="00725ED7" w:rsidP="00DC36E0">
      <w:pPr>
        <w:ind w:firstLine="567"/>
        <w:jc w:val="both"/>
      </w:pPr>
      <w:r w:rsidRPr="00DC36E0">
        <w:t>Частоты реализации инициирующих пожароопасные ситуации событий для некоторых типов оборудования объектов представлены в следующей таблице:</w:t>
      </w:r>
    </w:p>
    <w:p w14:paraId="2EF70A74" w14:textId="45614ACB"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6.2.2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3</w:t>
      </w:r>
      <w:r w:rsidR="00100A3A">
        <w:rPr>
          <w:noProof/>
        </w:rPr>
        <w:fldChar w:fldCharType="end"/>
      </w:r>
    </w:p>
    <w:p w14:paraId="5658CB52" w14:textId="77777777" w:rsidR="00725ED7" w:rsidRPr="00DC36E0" w:rsidRDefault="00725ED7" w:rsidP="00DC36E0">
      <w:pPr>
        <w:jc w:val="center"/>
      </w:pPr>
      <w:r w:rsidRPr="00DC36E0">
        <w:t>Частоты реализации инициирующих пожароопасные ситуации событий для некоторых типов оборудования объектов</w:t>
      </w:r>
    </w:p>
    <w:tbl>
      <w:tblPr>
        <w:tblW w:w="10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1"/>
        <w:gridCol w:w="2491"/>
        <w:gridCol w:w="3022"/>
        <w:gridCol w:w="2134"/>
      </w:tblGrid>
      <w:tr w:rsidR="00DE438A" w:rsidRPr="00DC36E0" w14:paraId="40C8C50F" w14:textId="77777777" w:rsidTr="00770C2C">
        <w:trPr>
          <w:cantSplit/>
          <w:trHeight w:val="283"/>
          <w:tblHeader/>
          <w:jc w:val="center"/>
        </w:trPr>
        <w:tc>
          <w:tcPr>
            <w:tcW w:w="2491" w:type="dxa"/>
            <w:vAlign w:val="center"/>
          </w:tcPr>
          <w:p w14:paraId="277CF80F" w14:textId="77777777" w:rsidR="00725ED7" w:rsidRPr="00DC36E0" w:rsidRDefault="00725ED7" w:rsidP="00DC36E0">
            <w:pPr>
              <w:ind w:right="87"/>
              <w:jc w:val="center"/>
              <w:rPr>
                <w:rFonts w:eastAsia="Calibri"/>
                <w:sz w:val="20"/>
                <w:szCs w:val="20"/>
                <w:lang w:eastAsia="en-US"/>
              </w:rPr>
            </w:pPr>
            <w:r w:rsidRPr="00DC36E0">
              <w:rPr>
                <w:rFonts w:eastAsia="Calibri"/>
                <w:sz w:val="20"/>
                <w:szCs w:val="20"/>
                <w:lang w:eastAsia="en-US"/>
              </w:rPr>
              <w:t>Наименование оборудования</w:t>
            </w:r>
          </w:p>
        </w:tc>
        <w:tc>
          <w:tcPr>
            <w:tcW w:w="2491" w:type="dxa"/>
            <w:vAlign w:val="center"/>
          </w:tcPr>
          <w:p w14:paraId="0045272D" w14:textId="77777777" w:rsidR="00725ED7" w:rsidRPr="00DC36E0" w:rsidRDefault="00725ED7" w:rsidP="00DC36E0">
            <w:pPr>
              <w:ind w:right="87"/>
              <w:jc w:val="center"/>
              <w:rPr>
                <w:rFonts w:eastAsia="Calibri"/>
                <w:sz w:val="20"/>
                <w:szCs w:val="20"/>
                <w:lang w:eastAsia="en-US"/>
              </w:rPr>
            </w:pPr>
            <w:r w:rsidRPr="00DC36E0">
              <w:rPr>
                <w:rFonts w:eastAsia="Calibri"/>
                <w:sz w:val="20"/>
                <w:szCs w:val="20"/>
                <w:lang w:eastAsia="en-US"/>
              </w:rPr>
              <w:t>Инициирующее аварию событие</w:t>
            </w:r>
          </w:p>
        </w:tc>
        <w:tc>
          <w:tcPr>
            <w:tcW w:w="3022" w:type="dxa"/>
            <w:vAlign w:val="center"/>
          </w:tcPr>
          <w:p w14:paraId="77FCA703" w14:textId="77777777" w:rsidR="00725ED7" w:rsidRPr="00DC36E0" w:rsidRDefault="00725ED7" w:rsidP="00DC36E0">
            <w:pPr>
              <w:ind w:right="87"/>
              <w:jc w:val="center"/>
              <w:rPr>
                <w:rFonts w:eastAsia="Calibri"/>
                <w:sz w:val="20"/>
                <w:szCs w:val="20"/>
                <w:lang w:eastAsia="en-US"/>
              </w:rPr>
            </w:pPr>
            <w:r w:rsidRPr="00DC36E0">
              <w:rPr>
                <w:rFonts w:eastAsia="Calibri"/>
                <w:sz w:val="20"/>
                <w:szCs w:val="20"/>
                <w:lang w:eastAsia="en-US"/>
              </w:rPr>
              <w:t>Диаметр отверстия истечения, мм</w:t>
            </w:r>
          </w:p>
        </w:tc>
        <w:tc>
          <w:tcPr>
            <w:tcW w:w="2134" w:type="dxa"/>
            <w:vAlign w:val="center"/>
          </w:tcPr>
          <w:p w14:paraId="32A00ABD" w14:textId="77777777" w:rsidR="00725ED7" w:rsidRPr="00DC36E0" w:rsidRDefault="00725ED7" w:rsidP="00DC36E0">
            <w:pPr>
              <w:tabs>
                <w:tab w:val="left" w:pos="1243"/>
              </w:tabs>
              <w:ind w:right="87"/>
              <w:jc w:val="center"/>
              <w:rPr>
                <w:rFonts w:eastAsia="Calibri"/>
                <w:sz w:val="20"/>
                <w:szCs w:val="20"/>
                <w:vertAlign w:val="superscript"/>
                <w:lang w:eastAsia="en-US"/>
              </w:rPr>
            </w:pPr>
            <w:r w:rsidRPr="00DC36E0">
              <w:rPr>
                <w:rFonts w:eastAsia="Calibri"/>
                <w:sz w:val="20"/>
                <w:szCs w:val="20"/>
                <w:lang w:eastAsia="en-US"/>
              </w:rPr>
              <w:t>Частота разгерметизации,</w:t>
            </w:r>
            <w:r w:rsidRPr="00DC36E0">
              <w:rPr>
                <w:rFonts w:eastAsia="Calibri"/>
                <w:spacing w:val="-7"/>
                <w:sz w:val="20"/>
                <w:szCs w:val="20"/>
                <w:lang w:eastAsia="en-US"/>
              </w:rPr>
              <w:t xml:space="preserve"> </w:t>
            </w:r>
            <w:r w:rsidRPr="00DC36E0">
              <w:rPr>
                <w:rFonts w:eastAsia="Calibri"/>
                <w:sz w:val="20"/>
                <w:szCs w:val="20"/>
                <w:lang w:eastAsia="en-US"/>
              </w:rPr>
              <w:t>год</w:t>
            </w:r>
            <w:r w:rsidRPr="00DC36E0">
              <w:rPr>
                <w:rFonts w:eastAsia="Calibri"/>
                <w:sz w:val="20"/>
                <w:szCs w:val="20"/>
                <w:vertAlign w:val="superscript"/>
                <w:lang w:eastAsia="en-US"/>
              </w:rPr>
              <w:t>-1</w:t>
            </w:r>
          </w:p>
        </w:tc>
      </w:tr>
      <w:tr w:rsidR="00DE438A" w:rsidRPr="00DC36E0" w14:paraId="75DA9D2E" w14:textId="77777777" w:rsidTr="00770C2C">
        <w:trPr>
          <w:cantSplit/>
          <w:trHeight w:val="283"/>
          <w:jc w:val="center"/>
        </w:trPr>
        <w:tc>
          <w:tcPr>
            <w:tcW w:w="2491" w:type="dxa"/>
            <w:vMerge w:val="restart"/>
            <w:vAlign w:val="center"/>
          </w:tcPr>
          <w:p w14:paraId="713CA677" w14:textId="77777777" w:rsidR="00725ED7" w:rsidRPr="00DC36E0" w:rsidRDefault="00725ED7" w:rsidP="00DC36E0">
            <w:pPr>
              <w:ind w:left="57" w:right="57"/>
              <w:rPr>
                <w:rFonts w:eastAsia="Calibri"/>
                <w:sz w:val="20"/>
                <w:szCs w:val="20"/>
                <w:lang w:eastAsia="en-US"/>
              </w:rPr>
            </w:pPr>
            <w:r w:rsidRPr="00DC36E0">
              <w:rPr>
                <w:rFonts w:eastAsia="Calibri"/>
                <w:sz w:val="20"/>
                <w:szCs w:val="20"/>
                <w:lang w:eastAsia="en-US"/>
              </w:rPr>
              <w:t>Резервуары, ёмкости, сосуды и аппараты под давлением</w:t>
            </w:r>
          </w:p>
        </w:tc>
        <w:tc>
          <w:tcPr>
            <w:tcW w:w="2491" w:type="dxa"/>
            <w:vMerge w:val="restart"/>
            <w:vAlign w:val="center"/>
          </w:tcPr>
          <w:p w14:paraId="3ECB1127" w14:textId="77777777" w:rsidR="00725ED7" w:rsidRPr="00DC36E0" w:rsidRDefault="00725ED7" w:rsidP="00DC36E0">
            <w:pPr>
              <w:ind w:left="57" w:right="57"/>
              <w:rPr>
                <w:rFonts w:eastAsia="Calibri"/>
                <w:sz w:val="20"/>
                <w:szCs w:val="20"/>
                <w:lang w:eastAsia="en-US"/>
              </w:rPr>
            </w:pPr>
            <w:r w:rsidRPr="00DC36E0">
              <w:rPr>
                <w:rFonts w:eastAsia="Calibri"/>
                <w:sz w:val="20"/>
                <w:szCs w:val="20"/>
                <w:lang w:eastAsia="en-US"/>
              </w:rPr>
              <w:t>Разгерметизация с последующим истечением жидкости, газа или двухфазной среды</w:t>
            </w:r>
          </w:p>
        </w:tc>
        <w:tc>
          <w:tcPr>
            <w:tcW w:w="3022" w:type="dxa"/>
            <w:vAlign w:val="center"/>
          </w:tcPr>
          <w:p w14:paraId="0F5DCAA1"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5</w:t>
            </w:r>
          </w:p>
        </w:tc>
        <w:tc>
          <w:tcPr>
            <w:tcW w:w="2134" w:type="dxa"/>
            <w:vAlign w:val="center"/>
          </w:tcPr>
          <w:p w14:paraId="1C334494"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4,0×10</w:t>
            </w:r>
            <w:r w:rsidRPr="00DC36E0">
              <w:rPr>
                <w:rFonts w:eastAsia="Calibri"/>
                <w:position w:val="9"/>
                <w:sz w:val="20"/>
                <w:szCs w:val="20"/>
                <w:lang w:eastAsia="en-US"/>
              </w:rPr>
              <w:t>-5</w:t>
            </w:r>
          </w:p>
        </w:tc>
      </w:tr>
      <w:tr w:rsidR="00DE438A" w:rsidRPr="00DC36E0" w14:paraId="26D31B3B" w14:textId="77777777" w:rsidTr="00770C2C">
        <w:trPr>
          <w:cantSplit/>
          <w:trHeight w:val="283"/>
          <w:jc w:val="center"/>
        </w:trPr>
        <w:tc>
          <w:tcPr>
            <w:tcW w:w="2491" w:type="dxa"/>
            <w:vMerge/>
            <w:vAlign w:val="center"/>
          </w:tcPr>
          <w:p w14:paraId="5ECCEF7C" w14:textId="77777777" w:rsidR="00725ED7" w:rsidRPr="00DC36E0" w:rsidRDefault="00725ED7" w:rsidP="00DC36E0">
            <w:pPr>
              <w:ind w:left="57" w:right="57"/>
              <w:rPr>
                <w:rFonts w:eastAsia="Calibri"/>
                <w:sz w:val="20"/>
                <w:szCs w:val="20"/>
                <w:lang w:eastAsia="en-US"/>
              </w:rPr>
            </w:pPr>
          </w:p>
        </w:tc>
        <w:tc>
          <w:tcPr>
            <w:tcW w:w="2491" w:type="dxa"/>
            <w:vMerge/>
            <w:vAlign w:val="center"/>
          </w:tcPr>
          <w:p w14:paraId="770C58F6" w14:textId="77777777" w:rsidR="00725ED7" w:rsidRPr="00DC36E0" w:rsidRDefault="00725ED7" w:rsidP="00DC36E0">
            <w:pPr>
              <w:ind w:left="57" w:right="57"/>
              <w:rPr>
                <w:rFonts w:eastAsia="Calibri"/>
                <w:sz w:val="20"/>
                <w:szCs w:val="20"/>
                <w:lang w:eastAsia="en-US"/>
              </w:rPr>
            </w:pPr>
          </w:p>
        </w:tc>
        <w:tc>
          <w:tcPr>
            <w:tcW w:w="3022" w:type="dxa"/>
            <w:vAlign w:val="center"/>
          </w:tcPr>
          <w:p w14:paraId="2FBDCB4E"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12,5</w:t>
            </w:r>
          </w:p>
        </w:tc>
        <w:tc>
          <w:tcPr>
            <w:tcW w:w="2134" w:type="dxa"/>
            <w:vAlign w:val="center"/>
          </w:tcPr>
          <w:p w14:paraId="1F2D4595"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1,0×10</w:t>
            </w:r>
            <w:r w:rsidRPr="00DC36E0">
              <w:rPr>
                <w:rFonts w:eastAsia="Calibri"/>
                <w:position w:val="9"/>
                <w:sz w:val="20"/>
                <w:szCs w:val="20"/>
                <w:lang w:eastAsia="en-US"/>
              </w:rPr>
              <w:t>-5</w:t>
            </w:r>
          </w:p>
        </w:tc>
      </w:tr>
      <w:tr w:rsidR="00DE438A" w:rsidRPr="00DC36E0" w14:paraId="4F30B63A" w14:textId="77777777" w:rsidTr="00770C2C">
        <w:trPr>
          <w:cantSplit/>
          <w:trHeight w:val="283"/>
          <w:jc w:val="center"/>
        </w:trPr>
        <w:tc>
          <w:tcPr>
            <w:tcW w:w="2491" w:type="dxa"/>
            <w:vMerge/>
            <w:vAlign w:val="center"/>
          </w:tcPr>
          <w:p w14:paraId="0BC85F75" w14:textId="77777777" w:rsidR="00725ED7" w:rsidRPr="00DC36E0" w:rsidRDefault="00725ED7" w:rsidP="00DC36E0">
            <w:pPr>
              <w:ind w:left="57" w:right="57"/>
              <w:rPr>
                <w:rFonts w:eastAsia="Calibri"/>
                <w:sz w:val="20"/>
                <w:szCs w:val="20"/>
                <w:lang w:eastAsia="en-US"/>
              </w:rPr>
            </w:pPr>
          </w:p>
        </w:tc>
        <w:tc>
          <w:tcPr>
            <w:tcW w:w="2491" w:type="dxa"/>
            <w:vMerge/>
            <w:vAlign w:val="center"/>
          </w:tcPr>
          <w:p w14:paraId="2102C7C0" w14:textId="77777777" w:rsidR="00725ED7" w:rsidRPr="00DC36E0" w:rsidRDefault="00725ED7" w:rsidP="00DC36E0">
            <w:pPr>
              <w:ind w:left="57" w:right="57"/>
              <w:rPr>
                <w:rFonts w:eastAsia="Calibri"/>
                <w:sz w:val="20"/>
                <w:szCs w:val="20"/>
                <w:lang w:eastAsia="en-US"/>
              </w:rPr>
            </w:pPr>
          </w:p>
        </w:tc>
        <w:tc>
          <w:tcPr>
            <w:tcW w:w="3022" w:type="dxa"/>
            <w:vAlign w:val="center"/>
          </w:tcPr>
          <w:p w14:paraId="02B5C5BA"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25</w:t>
            </w:r>
          </w:p>
        </w:tc>
        <w:tc>
          <w:tcPr>
            <w:tcW w:w="2134" w:type="dxa"/>
            <w:vAlign w:val="center"/>
          </w:tcPr>
          <w:p w14:paraId="126F3429"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6,2×10</w:t>
            </w:r>
            <w:r w:rsidRPr="00DC36E0">
              <w:rPr>
                <w:rFonts w:eastAsia="Calibri"/>
                <w:position w:val="9"/>
                <w:sz w:val="20"/>
                <w:szCs w:val="20"/>
                <w:lang w:eastAsia="en-US"/>
              </w:rPr>
              <w:t>-6</w:t>
            </w:r>
          </w:p>
        </w:tc>
      </w:tr>
      <w:tr w:rsidR="00DE438A" w:rsidRPr="00DC36E0" w14:paraId="6182F4E8" w14:textId="77777777" w:rsidTr="00770C2C">
        <w:trPr>
          <w:cantSplit/>
          <w:trHeight w:val="283"/>
          <w:jc w:val="center"/>
        </w:trPr>
        <w:tc>
          <w:tcPr>
            <w:tcW w:w="2491" w:type="dxa"/>
            <w:vMerge/>
            <w:vAlign w:val="center"/>
          </w:tcPr>
          <w:p w14:paraId="1ACBBBCB" w14:textId="77777777" w:rsidR="00725ED7" w:rsidRPr="00DC36E0" w:rsidRDefault="00725ED7" w:rsidP="00DC36E0">
            <w:pPr>
              <w:ind w:left="57" w:right="57"/>
              <w:rPr>
                <w:rFonts w:eastAsia="Calibri"/>
                <w:sz w:val="20"/>
                <w:szCs w:val="20"/>
                <w:lang w:eastAsia="en-US"/>
              </w:rPr>
            </w:pPr>
          </w:p>
        </w:tc>
        <w:tc>
          <w:tcPr>
            <w:tcW w:w="2491" w:type="dxa"/>
            <w:vMerge/>
            <w:vAlign w:val="center"/>
          </w:tcPr>
          <w:p w14:paraId="14F023BB" w14:textId="77777777" w:rsidR="00725ED7" w:rsidRPr="00DC36E0" w:rsidRDefault="00725ED7" w:rsidP="00DC36E0">
            <w:pPr>
              <w:ind w:left="57" w:right="57"/>
              <w:rPr>
                <w:rFonts w:eastAsia="Calibri"/>
                <w:sz w:val="20"/>
                <w:szCs w:val="20"/>
                <w:lang w:eastAsia="en-US"/>
              </w:rPr>
            </w:pPr>
          </w:p>
        </w:tc>
        <w:tc>
          <w:tcPr>
            <w:tcW w:w="3022" w:type="dxa"/>
            <w:vAlign w:val="center"/>
          </w:tcPr>
          <w:p w14:paraId="5B976D43"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50</w:t>
            </w:r>
          </w:p>
        </w:tc>
        <w:tc>
          <w:tcPr>
            <w:tcW w:w="2134" w:type="dxa"/>
            <w:vAlign w:val="center"/>
          </w:tcPr>
          <w:p w14:paraId="5B47833F"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3,8×10</w:t>
            </w:r>
            <w:r w:rsidRPr="00DC36E0">
              <w:rPr>
                <w:rFonts w:eastAsia="Calibri"/>
                <w:position w:val="9"/>
                <w:sz w:val="20"/>
                <w:szCs w:val="20"/>
                <w:lang w:eastAsia="en-US"/>
              </w:rPr>
              <w:t>-6</w:t>
            </w:r>
          </w:p>
        </w:tc>
      </w:tr>
      <w:tr w:rsidR="00DE438A" w:rsidRPr="00DC36E0" w14:paraId="3C40D824" w14:textId="77777777" w:rsidTr="00770C2C">
        <w:trPr>
          <w:cantSplit/>
          <w:trHeight w:val="283"/>
          <w:jc w:val="center"/>
        </w:trPr>
        <w:tc>
          <w:tcPr>
            <w:tcW w:w="2491" w:type="dxa"/>
            <w:vMerge/>
            <w:vAlign w:val="center"/>
          </w:tcPr>
          <w:p w14:paraId="77FA4D22" w14:textId="77777777" w:rsidR="00725ED7" w:rsidRPr="00DC36E0" w:rsidRDefault="00725ED7" w:rsidP="00DC36E0">
            <w:pPr>
              <w:ind w:left="57" w:right="57"/>
              <w:rPr>
                <w:rFonts w:eastAsia="Calibri"/>
                <w:sz w:val="20"/>
                <w:szCs w:val="20"/>
                <w:lang w:eastAsia="en-US"/>
              </w:rPr>
            </w:pPr>
          </w:p>
        </w:tc>
        <w:tc>
          <w:tcPr>
            <w:tcW w:w="2491" w:type="dxa"/>
            <w:vMerge/>
            <w:vAlign w:val="center"/>
          </w:tcPr>
          <w:p w14:paraId="586DFDEC" w14:textId="77777777" w:rsidR="00725ED7" w:rsidRPr="00DC36E0" w:rsidRDefault="00725ED7" w:rsidP="00DC36E0">
            <w:pPr>
              <w:ind w:left="57" w:right="57"/>
              <w:rPr>
                <w:rFonts w:eastAsia="Calibri"/>
                <w:sz w:val="20"/>
                <w:szCs w:val="20"/>
                <w:lang w:eastAsia="en-US"/>
              </w:rPr>
            </w:pPr>
          </w:p>
        </w:tc>
        <w:tc>
          <w:tcPr>
            <w:tcW w:w="3022" w:type="dxa"/>
            <w:vAlign w:val="center"/>
          </w:tcPr>
          <w:p w14:paraId="0EB32838"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100</w:t>
            </w:r>
          </w:p>
        </w:tc>
        <w:tc>
          <w:tcPr>
            <w:tcW w:w="2134" w:type="dxa"/>
            <w:vAlign w:val="center"/>
          </w:tcPr>
          <w:p w14:paraId="0A1AABE3"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1,7×10</w:t>
            </w:r>
            <w:r w:rsidRPr="00DC36E0">
              <w:rPr>
                <w:rFonts w:eastAsia="Calibri"/>
                <w:position w:val="9"/>
                <w:sz w:val="20"/>
                <w:szCs w:val="20"/>
                <w:lang w:eastAsia="en-US"/>
              </w:rPr>
              <w:t>-6</w:t>
            </w:r>
          </w:p>
        </w:tc>
      </w:tr>
      <w:tr w:rsidR="00DE438A" w:rsidRPr="00DC36E0" w14:paraId="126E1CA0" w14:textId="77777777" w:rsidTr="00770C2C">
        <w:trPr>
          <w:cantSplit/>
          <w:trHeight w:val="283"/>
          <w:jc w:val="center"/>
        </w:trPr>
        <w:tc>
          <w:tcPr>
            <w:tcW w:w="2491" w:type="dxa"/>
            <w:vMerge/>
            <w:vAlign w:val="center"/>
          </w:tcPr>
          <w:p w14:paraId="1EB0AB28" w14:textId="77777777" w:rsidR="00725ED7" w:rsidRPr="00DC36E0" w:rsidRDefault="00725ED7" w:rsidP="00DC36E0">
            <w:pPr>
              <w:ind w:left="57" w:right="57"/>
              <w:rPr>
                <w:rFonts w:eastAsia="Calibri"/>
                <w:sz w:val="20"/>
                <w:szCs w:val="20"/>
                <w:lang w:eastAsia="en-US"/>
              </w:rPr>
            </w:pPr>
          </w:p>
        </w:tc>
        <w:tc>
          <w:tcPr>
            <w:tcW w:w="2491" w:type="dxa"/>
            <w:vMerge/>
            <w:vAlign w:val="center"/>
          </w:tcPr>
          <w:p w14:paraId="7AA2DB58" w14:textId="77777777" w:rsidR="00725ED7" w:rsidRPr="00DC36E0" w:rsidRDefault="00725ED7" w:rsidP="00DC36E0">
            <w:pPr>
              <w:ind w:left="57" w:right="57"/>
              <w:rPr>
                <w:rFonts w:eastAsia="Calibri"/>
                <w:sz w:val="20"/>
                <w:szCs w:val="20"/>
                <w:lang w:eastAsia="en-US"/>
              </w:rPr>
            </w:pPr>
          </w:p>
        </w:tc>
        <w:tc>
          <w:tcPr>
            <w:tcW w:w="3022" w:type="dxa"/>
            <w:vAlign w:val="center"/>
          </w:tcPr>
          <w:p w14:paraId="54C5B98D"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Полное разрушение</w:t>
            </w:r>
          </w:p>
        </w:tc>
        <w:tc>
          <w:tcPr>
            <w:tcW w:w="2134" w:type="dxa"/>
            <w:vAlign w:val="center"/>
          </w:tcPr>
          <w:p w14:paraId="406C365B"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3,0×10</w:t>
            </w:r>
            <w:r w:rsidRPr="00DC36E0">
              <w:rPr>
                <w:rFonts w:eastAsia="Calibri"/>
                <w:position w:val="9"/>
                <w:sz w:val="20"/>
                <w:szCs w:val="20"/>
                <w:lang w:eastAsia="en-US"/>
              </w:rPr>
              <w:t>-7</w:t>
            </w:r>
          </w:p>
        </w:tc>
      </w:tr>
      <w:tr w:rsidR="00DE438A" w:rsidRPr="00DC36E0" w14:paraId="788FC6EE" w14:textId="77777777" w:rsidTr="00770C2C">
        <w:trPr>
          <w:cantSplit/>
          <w:trHeight w:val="283"/>
          <w:jc w:val="center"/>
        </w:trPr>
        <w:tc>
          <w:tcPr>
            <w:tcW w:w="2491" w:type="dxa"/>
            <w:vMerge w:val="restart"/>
            <w:vAlign w:val="center"/>
          </w:tcPr>
          <w:p w14:paraId="254CD841" w14:textId="77777777" w:rsidR="00725ED7" w:rsidRPr="00DC36E0" w:rsidRDefault="00725ED7" w:rsidP="00DC36E0">
            <w:pPr>
              <w:tabs>
                <w:tab w:val="left" w:pos="1113"/>
              </w:tabs>
              <w:ind w:left="57" w:right="57"/>
              <w:rPr>
                <w:rFonts w:eastAsia="Calibri"/>
                <w:sz w:val="20"/>
                <w:szCs w:val="20"/>
                <w:lang w:eastAsia="en-US"/>
              </w:rPr>
            </w:pPr>
            <w:r w:rsidRPr="00DC36E0">
              <w:rPr>
                <w:rFonts w:eastAsia="Calibri"/>
                <w:sz w:val="20"/>
                <w:szCs w:val="20"/>
                <w:lang w:eastAsia="en-US"/>
              </w:rPr>
              <w:t>Насосы (центробежные)</w:t>
            </w:r>
          </w:p>
        </w:tc>
        <w:tc>
          <w:tcPr>
            <w:tcW w:w="2491" w:type="dxa"/>
            <w:vMerge w:val="restart"/>
            <w:vAlign w:val="center"/>
          </w:tcPr>
          <w:p w14:paraId="1010FCF3" w14:textId="77777777" w:rsidR="00725ED7" w:rsidRPr="00DC36E0" w:rsidRDefault="00725ED7" w:rsidP="00DC36E0">
            <w:pPr>
              <w:ind w:left="57" w:right="57"/>
              <w:rPr>
                <w:rFonts w:eastAsia="Calibri"/>
                <w:sz w:val="20"/>
                <w:szCs w:val="20"/>
                <w:lang w:eastAsia="en-US"/>
              </w:rPr>
            </w:pPr>
            <w:r w:rsidRPr="00DC36E0">
              <w:rPr>
                <w:rFonts w:eastAsia="Calibri"/>
                <w:sz w:val="20"/>
                <w:szCs w:val="20"/>
                <w:lang w:eastAsia="en-US"/>
              </w:rPr>
              <w:t>Разгерметизация с последующим истечением жидкости или двухфазной среды</w:t>
            </w:r>
          </w:p>
        </w:tc>
        <w:tc>
          <w:tcPr>
            <w:tcW w:w="3022" w:type="dxa"/>
            <w:vAlign w:val="center"/>
          </w:tcPr>
          <w:p w14:paraId="76C4A6C1"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5</w:t>
            </w:r>
          </w:p>
        </w:tc>
        <w:tc>
          <w:tcPr>
            <w:tcW w:w="2134" w:type="dxa"/>
            <w:vAlign w:val="center"/>
          </w:tcPr>
          <w:p w14:paraId="713E27F5"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4,3×10</w:t>
            </w:r>
            <w:r w:rsidRPr="00DC36E0">
              <w:rPr>
                <w:rFonts w:eastAsia="Calibri"/>
                <w:position w:val="9"/>
                <w:sz w:val="20"/>
                <w:szCs w:val="20"/>
                <w:lang w:eastAsia="en-US"/>
              </w:rPr>
              <w:t>-3</w:t>
            </w:r>
          </w:p>
        </w:tc>
      </w:tr>
      <w:tr w:rsidR="00DE438A" w:rsidRPr="00DC36E0" w14:paraId="723B51B2" w14:textId="77777777" w:rsidTr="00770C2C">
        <w:trPr>
          <w:cantSplit/>
          <w:trHeight w:val="283"/>
          <w:jc w:val="center"/>
        </w:trPr>
        <w:tc>
          <w:tcPr>
            <w:tcW w:w="2491" w:type="dxa"/>
            <w:vMerge/>
            <w:vAlign w:val="center"/>
          </w:tcPr>
          <w:p w14:paraId="3ECF8C13" w14:textId="77777777" w:rsidR="00725ED7" w:rsidRPr="00DC36E0" w:rsidRDefault="00725ED7" w:rsidP="00DC36E0">
            <w:pPr>
              <w:ind w:left="57" w:right="57"/>
              <w:rPr>
                <w:rFonts w:eastAsia="Calibri"/>
                <w:sz w:val="20"/>
                <w:szCs w:val="20"/>
                <w:lang w:eastAsia="en-US"/>
              </w:rPr>
            </w:pPr>
          </w:p>
        </w:tc>
        <w:tc>
          <w:tcPr>
            <w:tcW w:w="2491" w:type="dxa"/>
            <w:vMerge/>
            <w:vAlign w:val="center"/>
          </w:tcPr>
          <w:p w14:paraId="3B3D993B" w14:textId="77777777" w:rsidR="00725ED7" w:rsidRPr="00DC36E0" w:rsidRDefault="00725ED7" w:rsidP="00DC36E0">
            <w:pPr>
              <w:ind w:left="57" w:right="57"/>
              <w:rPr>
                <w:rFonts w:eastAsia="Calibri"/>
                <w:sz w:val="20"/>
                <w:szCs w:val="20"/>
                <w:lang w:eastAsia="en-US"/>
              </w:rPr>
            </w:pPr>
          </w:p>
        </w:tc>
        <w:tc>
          <w:tcPr>
            <w:tcW w:w="3022" w:type="dxa"/>
            <w:vAlign w:val="center"/>
          </w:tcPr>
          <w:p w14:paraId="452C4E97"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12,5</w:t>
            </w:r>
          </w:p>
        </w:tc>
        <w:tc>
          <w:tcPr>
            <w:tcW w:w="2134" w:type="dxa"/>
            <w:vAlign w:val="center"/>
          </w:tcPr>
          <w:p w14:paraId="4FCFCEBF"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6,1×10</w:t>
            </w:r>
            <w:r w:rsidRPr="00DC36E0">
              <w:rPr>
                <w:rFonts w:eastAsia="Calibri"/>
                <w:position w:val="9"/>
                <w:sz w:val="20"/>
                <w:szCs w:val="20"/>
                <w:lang w:eastAsia="en-US"/>
              </w:rPr>
              <w:t>-4</w:t>
            </w:r>
          </w:p>
        </w:tc>
      </w:tr>
      <w:tr w:rsidR="00DE438A" w:rsidRPr="00DC36E0" w14:paraId="1859D5D1" w14:textId="77777777" w:rsidTr="00770C2C">
        <w:trPr>
          <w:cantSplit/>
          <w:trHeight w:val="283"/>
          <w:jc w:val="center"/>
        </w:trPr>
        <w:tc>
          <w:tcPr>
            <w:tcW w:w="2491" w:type="dxa"/>
            <w:vMerge/>
            <w:vAlign w:val="center"/>
          </w:tcPr>
          <w:p w14:paraId="68BA1179" w14:textId="77777777" w:rsidR="00725ED7" w:rsidRPr="00DC36E0" w:rsidRDefault="00725ED7" w:rsidP="00DC36E0">
            <w:pPr>
              <w:ind w:left="57" w:right="57"/>
              <w:rPr>
                <w:rFonts w:eastAsia="Calibri"/>
                <w:sz w:val="20"/>
                <w:szCs w:val="20"/>
                <w:lang w:eastAsia="en-US"/>
              </w:rPr>
            </w:pPr>
          </w:p>
        </w:tc>
        <w:tc>
          <w:tcPr>
            <w:tcW w:w="2491" w:type="dxa"/>
            <w:vMerge/>
            <w:vAlign w:val="center"/>
          </w:tcPr>
          <w:p w14:paraId="453D39E1" w14:textId="77777777" w:rsidR="00725ED7" w:rsidRPr="00DC36E0" w:rsidRDefault="00725ED7" w:rsidP="00DC36E0">
            <w:pPr>
              <w:ind w:left="57" w:right="57"/>
              <w:rPr>
                <w:rFonts w:eastAsia="Calibri"/>
                <w:sz w:val="20"/>
                <w:szCs w:val="20"/>
                <w:lang w:eastAsia="en-US"/>
              </w:rPr>
            </w:pPr>
          </w:p>
        </w:tc>
        <w:tc>
          <w:tcPr>
            <w:tcW w:w="3022" w:type="dxa"/>
            <w:vAlign w:val="center"/>
          </w:tcPr>
          <w:p w14:paraId="58E24E4B"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25</w:t>
            </w:r>
          </w:p>
        </w:tc>
        <w:tc>
          <w:tcPr>
            <w:tcW w:w="2134" w:type="dxa"/>
            <w:vAlign w:val="center"/>
          </w:tcPr>
          <w:p w14:paraId="7CE2801D"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5,1×10</w:t>
            </w:r>
            <w:r w:rsidRPr="00DC36E0">
              <w:rPr>
                <w:rFonts w:eastAsia="Calibri"/>
                <w:position w:val="9"/>
                <w:sz w:val="20"/>
                <w:szCs w:val="20"/>
                <w:lang w:eastAsia="en-US"/>
              </w:rPr>
              <w:t>-4</w:t>
            </w:r>
          </w:p>
        </w:tc>
      </w:tr>
      <w:tr w:rsidR="00DE438A" w:rsidRPr="00DC36E0" w14:paraId="299636A1" w14:textId="77777777" w:rsidTr="00770C2C">
        <w:trPr>
          <w:cantSplit/>
          <w:trHeight w:val="283"/>
          <w:jc w:val="center"/>
        </w:trPr>
        <w:tc>
          <w:tcPr>
            <w:tcW w:w="2491" w:type="dxa"/>
            <w:vMerge/>
            <w:vAlign w:val="center"/>
          </w:tcPr>
          <w:p w14:paraId="496C8160" w14:textId="77777777" w:rsidR="00725ED7" w:rsidRPr="00DC36E0" w:rsidRDefault="00725ED7" w:rsidP="00DC36E0">
            <w:pPr>
              <w:ind w:left="57" w:right="57"/>
              <w:rPr>
                <w:rFonts w:eastAsia="Calibri"/>
                <w:sz w:val="20"/>
                <w:szCs w:val="20"/>
                <w:lang w:eastAsia="en-US"/>
              </w:rPr>
            </w:pPr>
          </w:p>
        </w:tc>
        <w:tc>
          <w:tcPr>
            <w:tcW w:w="2491" w:type="dxa"/>
            <w:vMerge/>
            <w:vAlign w:val="center"/>
          </w:tcPr>
          <w:p w14:paraId="62AC2088" w14:textId="77777777" w:rsidR="00725ED7" w:rsidRPr="00DC36E0" w:rsidRDefault="00725ED7" w:rsidP="00DC36E0">
            <w:pPr>
              <w:ind w:left="57" w:right="57"/>
              <w:rPr>
                <w:rFonts w:eastAsia="Calibri"/>
                <w:sz w:val="20"/>
                <w:szCs w:val="20"/>
                <w:lang w:eastAsia="en-US"/>
              </w:rPr>
            </w:pPr>
          </w:p>
        </w:tc>
        <w:tc>
          <w:tcPr>
            <w:tcW w:w="3022" w:type="dxa"/>
            <w:vAlign w:val="center"/>
          </w:tcPr>
          <w:p w14:paraId="0068E763"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50</w:t>
            </w:r>
          </w:p>
        </w:tc>
        <w:tc>
          <w:tcPr>
            <w:tcW w:w="2134" w:type="dxa"/>
            <w:vAlign w:val="center"/>
          </w:tcPr>
          <w:p w14:paraId="53817C9B"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2,0×10</w:t>
            </w:r>
            <w:r w:rsidRPr="00DC36E0">
              <w:rPr>
                <w:rFonts w:eastAsia="Calibri"/>
                <w:position w:val="9"/>
                <w:sz w:val="20"/>
                <w:szCs w:val="20"/>
                <w:lang w:eastAsia="en-US"/>
              </w:rPr>
              <w:t>-4</w:t>
            </w:r>
          </w:p>
        </w:tc>
      </w:tr>
      <w:tr w:rsidR="00DE438A" w:rsidRPr="00DC36E0" w14:paraId="70B20742" w14:textId="77777777" w:rsidTr="00770C2C">
        <w:trPr>
          <w:cantSplit/>
          <w:trHeight w:val="283"/>
          <w:jc w:val="center"/>
        </w:trPr>
        <w:tc>
          <w:tcPr>
            <w:tcW w:w="2491" w:type="dxa"/>
            <w:vMerge/>
            <w:vAlign w:val="center"/>
          </w:tcPr>
          <w:p w14:paraId="02BA8B12" w14:textId="77777777" w:rsidR="00725ED7" w:rsidRPr="00DC36E0" w:rsidRDefault="00725ED7" w:rsidP="00DC36E0">
            <w:pPr>
              <w:ind w:left="57" w:right="57"/>
              <w:rPr>
                <w:rFonts w:eastAsia="Calibri"/>
                <w:sz w:val="20"/>
                <w:szCs w:val="20"/>
                <w:lang w:eastAsia="en-US"/>
              </w:rPr>
            </w:pPr>
          </w:p>
        </w:tc>
        <w:tc>
          <w:tcPr>
            <w:tcW w:w="2491" w:type="dxa"/>
            <w:vMerge/>
            <w:vAlign w:val="center"/>
          </w:tcPr>
          <w:p w14:paraId="4975D714" w14:textId="77777777" w:rsidR="00725ED7" w:rsidRPr="00DC36E0" w:rsidRDefault="00725ED7" w:rsidP="00DC36E0">
            <w:pPr>
              <w:ind w:left="57" w:right="57"/>
              <w:rPr>
                <w:rFonts w:eastAsia="Calibri"/>
                <w:sz w:val="20"/>
                <w:szCs w:val="20"/>
                <w:lang w:eastAsia="en-US"/>
              </w:rPr>
            </w:pPr>
          </w:p>
        </w:tc>
        <w:tc>
          <w:tcPr>
            <w:tcW w:w="3022" w:type="dxa"/>
            <w:vAlign w:val="center"/>
          </w:tcPr>
          <w:p w14:paraId="48C8F42F" w14:textId="77777777" w:rsidR="00725ED7" w:rsidRPr="00DC36E0" w:rsidRDefault="00725ED7" w:rsidP="00DC36E0">
            <w:pPr>
              <w:tabs>
                <w:tab w:val="left" w:pos="1240"/>
                <w:tab w:val="left" w:pos="2843"/>
              </w:tabs>
              <w:ind w:left="57" w:right="57"/>
              <w:jc w:val="center"/>
              <w:rPr>
                <w:rFonts w:eastAsia="Calibri"/>
                <w:sz w:val="20"/>
                <w:szCs w:val="20"/>
                <w:lang w:eastAsia="en-US"/>
              </w:rPr>
            </w:pPr>
            <w:r w:rsidRPr="00DC36E0">
              <w:rPr>
                <w:rFonts w:eastAsia="Calibri"/>
                <w:sz w:val="20"/>
                <w:szCs w:val="20"/>
                <w:lang w:eastAsia="en-US"/>
              </w:rPr>
              <w:t>Диаметр</w:t>
            </w:r>
            <w:r w:rsidRPr="00DC36E0">
              <w:rPr>
                <w:rFonts w:eastAsia="Calibri"/>
                <w:sz w:val="20"/>
                <w:szCs w:val="20"/>
                <w:lang w:eastAsia="en-US"/>
              </w:rPr>
              <w:tab/>
              <w:t>подводящего</w:t>
            </w:r>
            <w:r w:rsidRPr="00DC36E0">
              <w:rPr>
                <w:rFonts w:eastAsia="Calibri"/>
                <w:sz w:val="20"/>
                <w:szCs w:val="20"/>
                <w:lang w:eastAsia="en-US"/>
              </w:rPr>
              <w:tab/>
              <w:t>/ отводящего</w:t>
            </w:r>
            <w:r w:rsidRPr="00DC36E0">
              <w:rPr>
                <w:rFonts w:eastAsia="Calibri"/>
                <w:spacing w:val="-3"/>
                <w:sz w:val="20"/>
                <w:szCs w:val="20"/>
                <w:lang w:eastAsia="en-US"/>
              </w:rPr>
              <w:t xml:space="preserve"> </w:t>
            </w:r>
            <w:r w:rsidRPr="00DC36E0">
              <w:rPr>
                <w:rFonts w:eastAsia="Calibri"/>
                <w:sz w:val="20"/>
                <w:szCs w:val="20"/>
                <w:lang w:eastAsia="en-US"/>
              </w:rPr>
              <w:t>трубопровода</w:t>
            </w:r>
          </w:p>
        </w:tc>
        <w:tc>
          <w:tcPr>
            <w:tcW w:w="2134" w:type="dxa"/>
            <w:vAlign w:val="center"/>
          </w:tcPr>
          <w:p w14:paraId="604C785A"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1,0×10</w:t>
            </w:r>
            <w:r w:rsidRPr="00DC36E0">
              <w:rPr>
                <w:rFonts w:eastAsia="Calibri"/>
                <w:position w:val="9"/>
                <w:sz w:val="20"/>
                <w:szCs w:val="20"/>
                <w:lang w:eastAsia="en-US"/>
              </w:rPr>
              <w:t>-4</w:t>
            </w:r>
          </w:p>
        </w:tc>
      </w:tr>
      <w:tr w:rsidR="00DE438A" w:rsidRPr="00DC36E0" w14:paraId="097BEEBA" w14:textId="77777777" w:rsidTr="00770C2C">
        <w:trPr>
          <w:cantSplit/>
          <w:trHeight w:val="283"/>
          <w:jc w:val="center"/>
        </w:trPr>
        <w:tc>
          <w:tcPr>
            <w:tcW w:w="2491" w:type="dxa"/>
            <w:vMerge w:val="restart"/>
            <w:vAlign w:val="center"/>
          </w:tcPr>
          <w:p w14:paraId="78CD64C3" w14:textId="77777777" w:rsidR="00725ED7" w:rsidRPr="00DC36E0" w:rsidRDefault="00725ED7" w:rsidP="00DC36E0">
            <w:pPr>
              <w:tabs>
                <w:tab w:val="left" w:pos="1852"/>
              </w:tabs>
              <w:ind w:left="57" w:right="57"/>
              <w:rPr>
                <w:rFonts w:eastAsia="Calibri"/>
                <w:sz w:val="20"/>
                <w:szCs w:val="20"/>
                <w:lang w:eastAsia="en-US"/>
              </w:rPr>
            </w:pPr>
            <w:r w:rsidRPr="00DC36E0">
              <w:rPr>
                <w:rFonts w:eastAsia="Calibri"/>
                <w:sz w:val="20"/>
                <w:szCs w:val="20"/>
                <w:lang w:eastAsia="en-US"/>
              </w:rPr>
              <w:t>Компрессоры (центробежные)</w:t>
            </w:r>
          </w:p>
        </w:tc>
        <w:tc>
          <w:tcPr>
            <w:tcW w:w="2491" w:type="dxa"/>
            <w:vMerge w:val="restart"/>
            <w:vAlign w:val="center"/>
          </w:tcPr>
          <w:p w14:paraId="7A9F7B5B" w14:textId="77777777" w:rsidR="00725ED7" w:rsidRPr="00DC36E0" w:rsidRDefault="00725ED7" w:rsidP="00DC36E0">
            <w:pPr>
              <w:ind w:left="57" w:right="57"/>
              <w:rPr>
                <w:rFonts w:eastAsia="Calibri"/>
                <w:sz w:val="20"/>
                <w:szCs w:val="20"/>
                <w:lang w:eastAsia="en-US"/>
              </w:rPr>
            </w:pPr>
            <w:r w:rsidRPr="00DC36E0">
              <w:rPr>
                <w:rFonts w:eastAsia="Calibri"/>
                <w:sz w:val="20"/>
                <w:szCs w:val="20"/>
                <w:lang w:eastAsia="en-US"/>
              </w:rPr>
              <w:t>Разгерметизация с последующим истечением газа</w:t>
            </w:r>
          </w:p>
        </w:tc>
        <w:tc>
          <w:tcPr>
            <w:tcW w:w="3022" w:type="dxa"/>
            <w:vAlign w:val="center"/>
          </w:tcPr>
          <w:p w14:paraId="534C4F43"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5</w:t>
            </w:r>
          </w:p>
        </w:tc>
        <w:tc>
          <w:tcPr>
            <w:tcW w:w="2134" w:type="dxa"/>
            <w:vAlign w:val="center"/>
          </w:tcPr>
          <w:p w14:paraId="3189AB43"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1,1×10</w:t>
            </w:r>
            <w:r w:rsidRPr="00DC36E0">
              <w:rPr>
                <w:rFonts w:eastAsia="Calibri"/>
                <w:position w:val="9"/>
                <w:sz w:val="20"/>
                <w:szCs w:val="20"/>
                <w:lang w:eastAsia="en-US"/>
              </w:rPr>
              <w:t>-2</w:t>
            </w:r>
          </w:p>
        </w:tc>
      </w:tr>
      <w:tr w:rsidR="00DE438A" w:rsidRPr="00DC36E0" w14:paraId="59B76C22" w14:textId="77777777" w:rsidTr="00770C2C">
        <w:trPr>
          <w:cantSplit/>
          <w:trHeight w:val="283"/>
          <w:jc w:val="center"/>
        </w:trPr>
        <w:tc>
          <w:tcPr>
            <w:tcW w:w="2491" w:type="dxa"/>
            <w:vMerge/>
            <w:vAlign w:val="center"/>
          </w:tcPr>
          <w:p w14:paraId="728210B0" w14:textId="77777777" w:rsidR="00725ED7" w:rsidRPr="00DC36E0" w:rsidRDefault="00725ED7" w:rsidP="00DC36E0">
            <w:pPr>
              <w:ind w:left="57" w:right="57"/>
              <w:rPr>
                <w:rFonts w:eastAsia="Calibri"/>
                <w:sz w:val="20"/>
                <w:szCs w:val="20"/>
                <w:lang w:eastAsia="en-US"/>
              </w:rPr>
            </w:pPr>
          </w:p>
        </w:tc>
        <w:tc>
          <w:tcPr>
            <w:tcW w:w="2491" w:type="dxa"/>
            <w:vMerge/>
            <w:vAlign w:val="center"/>
          </w:tcPr>
          <w:p w14:paraId="02C715D8" w14:textId="77777777" w:rsidR="00725ED7" w:rsidRPr="00DC36E0" w:rsidRDefault="00725ED7" w:rsidP="00DC36E0">
            <w:pPr>
              <w:ind w:left="57" w:right="57"/>
              <w:rPr>
                <w:rFonts w:eastAsia="Calibri"/>
                <w:sz w:val="20"/>
                <w:szCs w:val="20"/>
                <w:lang w:eastAsia="en-US"/>
              </w:rPr>
            </w:pPr>
          </w:p>
        </w:tc>
        <w:tc>
          <w:tcPr>
            <w:tcW w:w="3022" w:type="dxa"/>
            <w:vAlign w:val="center"/>
          </w:tcPr>
          <w:p w14:paraId="2A9DB425"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12,5</w:t>
            </w:r>
          </w:p>
        </w:tc>
        <w:tc>
          <w:tcPr>
            <w:tcW w:w="2134" w:type="dxa"/>
            <w:vAlign w:val="center"/>
          </w:tcPr>
          <w:p w14:paraId="7F14BD84"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1,3×10</w:t>
            </w:r>
            <w:r w:rsidRPr="00DC36E0">
              <w:rPr>
                <w:rFonts w:eastAsia="Calibri"/>
                <w:position w:val="9"/>
                <w:sz w:val="20"/>
                <w:szCs w:val="20"/>
                <w:lang w:eastAsia="en-US"/>
              </w:rPr>
              <w:t>-3</w:t>
            </w:r>
          </w:p>
        </w:tc>
      </w:tr>
      <w:tr w:rsidR="00DE438A" w:rsidRPr="00DC36E0" w14:paraId="1E426817" w14:textId="77777777" w:rsidTr="00770C2C">
        <w:trPr>
          <w:cantSplit/>
          <w:trHeight w:val="283"/>
          <w:jc w:val="center"/>
        </w:trPr>
        <w:tc>
          <w:tcPr>
            <w:tcW w:w="2491" w:type="dxa"/>
            <w:vMerge/>
            <w:vAlign w:val="center"/>
          </w:tcPr>
          <w:p w14:paraId="6CBC45DE" w14:textId="77777777" w:rsidR="00725ED7" w:rsidRPr="00DC36E0" w:rsidRDefault="00725ED7" w:rsidP="00DC36E0">
            <w:pPr>
              <w:ind w:left="57" w:right="57"/>
              <w:rPr>
                <w:rFonts w:eastAsia="Calibri"/>
                <w:sz w:val="20"/>
                <w:szCs w:val="20"/>
                <w:lang w:eastAsia="en-US"/>
              </w:rPr>
            </w:pPr>
          </w:p>
        </w:tc>
        <w:tc>
          <w:tcPr>
            <w:tcW w:w="2491" w:type="dxa"/>
            <w:vMerge/>
            <w:vAlign w:val="center"/>
          </w:tcPr>
          <w:p w14:paraId="0DD1369C" w14:textId="77777777" w:rsidR="00725ED7" w:rsidRPr="00DC36E0" w:rsidRDefault="00725ED7" w:rsidP="00DC36E0">
            <w:pPr>
              <w:ind w:left="57" w:right="57"/>
              <w:rPr>
                <w:rFonts w:eastAsia="Calibri"/>
                <w:sz w:val="20"/>
                <w:szCs w:val="20"/>
                <w:lang w:eastAsia="en-US"/>
              </w:rPr>
            </w:pPr>
          </w:p>
        </w:tc>
        <w:tc>
          <w:tcPr>
            <w:tcW w:w="3022" w:type="dxa"/>
            <w:vAlign w:val="center"/>
          </w:tcPr>
          <w:p w14:paraId="2E28B3F3"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25</w:t>
            </w:r>
          </w:p>
        </w:tc>
        <w:tc>
          <w:tcPr>
            <w:tcW w:w="2134" w:type="dxa"/>
            <w:vAlign w:val="center"/>
          </w:tcPr>
          <w:p w14:paraId="6A8C2A5F"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3,9×10</w:t>
            </w:r>
            <w:r w:rsidRPr="00DC36E0">
              <w:rPr>
                <w:rFonts w:eastAsia="Calibri"/>
                <w:position w:val="9"/>
                <w:sz w:val="20"/>
                <w:szCs w:val="20"/>
                <w:lang w:eastAsia="en-US"/>
              </w:rPr>
              <w:t>-4</w:t>
            </w:r>
          </w:p>
        </w:tc>
      </w:tr>
      <w:tr w:rsidR="00DE438A" w:rsidRPr="00DC36E0" w14:paraId="52FF2492" w14:textId="77777777" w:rsidTr="00770C2C">
        <w:trPr>
          <w:cantSplit/>
          <w:trHeight w:val="283"/>
          <w:jc w:val="center"/>
        </w:trPr>
        <w:tc>
          <w:tcPr>
            <w:tcW w:w="2491" w:type="dxa"/>
            <w:vMerge/>
            <w:vAlign w:val="center"/>
          </w:tcPr>
          <w:p w14:paraId="749FEB35" w14:textId="77777777" w:rsidR="00725ED7" w:rsidRPr="00DC36E0" w:rsidRDefault="00725ED7" w:rsidP="00DC36E0">
            <w:pPr>
              <w:ind w:left="57" w:right="57"/>
              <w:rPr>
                <w:rFonts w:eastAsia="Calibri"/>
                <w:sz w:val="20"/>
                <w:szCs w:val="20"/>
                <w:lang w:eastAsia="en-US"/>
              </w:rPr>
            </w:pPr>
          </w:p>
        </w:tc>
        <w:tc>
          <w:tcPr>
            <w:tcW w:w="2491" w:type="dxa"/>
            <w:vMerge/>
            <w:vAlign w:val="center"/>
          </w:tcPr>
          <w:p w14:paraId="360F3A94" w14:textId="77777777" w:rsidR="00725ED7" w:rsidRPr="00DC36E0" w:rsidRDefault="00725ED7" w:rsidP="00DC36E0">
            <w:pPr>
              <w:ind w:left="57" w:right="57"/>
              <w:rPr>
                <w:rFonts w:eastAsia="Calibri"/>
                <w:sz w:val="20"/>
                <w:szCs w:val="20"/>
                <w:lang w:eastAsia="en-US"/>
              </w:rPr>
            </w:pPr>
          </w:p>
        </w:tc>
        <w:tc>
          <w:tcPr>
            <w:tcW w:w="3022" w:type="dxa"/>
            <w:vAlign w:val="center"/>
          </w:tcPr>
          <w:p w14:paraId="01471005"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50</w:t>
            </w:r>
          </w:p>
        </w:tc>
        <w:tc>
          <w:tcPr>
            <w:tcW w:w="2134" w:type="dxa"/>
            <w:vAlign w:val="center"/>
          </w:tcPr>
          <w:p w14:paraId="1E3E3189"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1,3×10</w:t>
            </w:r>
            <w:r w:rsidRPr="00DC36E0">
              <w:rPr>
                <w:rFonts w:eastAsia="Calibri"/>
                <w:position w:val="9"/>
                <w:sz w:val="20"/>
                <w:szCs w:val="20"/>
                <w:lang w:eastAsia="en-US"/>
              </w:rPr>
              <w:t>-4</w:t>
            </w:r>
          </w:p>
        </w:tc>
      </w:tr>
      <w:tr w:rsidR="00DE438A" w:rsidRPr="00DC36E0" w14:paraId="3620AC8B" w14:textId="77777777" w:rsidTr="00770C2C">
        <w:trPr>
          <w:cantSplit/>
          <w:trHeight w:val="283"/>
          <w:jc w:val="center"/>
        </w:trPr>
        <w:tc>
          <w:tcPr>
            <w:tcW w:w="2491" w:type="dxa"/>
            <w:vMerge/>
            <w:vAlign w:val="center"/>
          </w:tcPr>
          <w:p w14:paraId="212AC52D" w14:textId="77777777" w:rsidR="00725ED7" w:rsidRPr="00DC36E0" w:rsidRDefault="00725ED7" w:rsidP="00DC36E0">
            <w:pPr>
              <w:ind w:left="57" w:right="57"/>
              <w:rPr>
                <w:rFonts w:eastAsia="Calibri"/>
                <w:sz w:val="20"/>
                <w:szCs w:val="20"/>
                <w:lang w:eastAsia="en-US"/>
              </w:rPr>
            </w:pPr>
          </w:p>
        </w:tc>
        <w:tc>
          <w:tcPr>
            <w:tcW w:w="2491" w:type="dxa"/>
            <w:vMerge/>
            <w:vAlign w:val="center"/>
          </w:tcPr>
          <w:p w14:paraId="00DB2020" w14:textId="77777777" w:rsidR="00725ED7" w:rsidRPr="00DC36E0" w:rsidRDefault="00725ED7" w:rsidP="00DC36E0">
            <w:pPr>
              <w:ind w:left="57" w:right="57"/>
              <w:rPr>
                <w:rFonts w:eastAsia="Calibri"/>
                <w:sz w:val="20"/>
                <w:szCs w:val="20"/>
                <w:lang w:eastAsia="en-US"/>
              </w:rPr>
            </w:pPr>
          </w:p>
        </w:tc>
        <w:tc>
          <w:tcPr>
            <w:tcW w:w="3022" w:type="dxa"/>
            <w:vAlign w:val="center"/>
          </w:tcPr>
          <w:p w14:paraId="716C17C1"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Полное разрушение</w:t>
            </w:r>
          </w:p>
        </w:tc>
        <w:tc>
          <w:tcPr>
            <w:tcW w:w="2134" w:type="dxa"/>
            <w:vAlign w:val="center"/>
          </w:tcPr>
          <w:p w14:paraId="5AD846CA"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1,0×10</w:t>
            </w:r>
            <w:r w:rsidRPr="00DC36E0">
              <w:rPr>
                <w:rFonts w:eastAsia="Calibri"/>
                <w:position w:val="9"/>
                <w:sz w:val="20"/>
                <w:szCs w:val="20"/>
                <w:lang w:eastAsia="en-US"/>
              </w:rPr>
              <w:t>-4</w:t>
            </w:r>
          </w:p>
        </w:tc>
      </w:tr>
      <w:tr w:rsidR="00DE438A" w:rsidRPr="00DC36E0" w14:paraId="0DEBCDAB" w14:textId="77777777" w:rsidTr="00770C2C">
        <w:trPr>
          <w:cantSplit/>
          <w:trHeight w:val="283"/>
          <w:jc w:val="center"/>
        </w:trPr>
        <w:tc>
          <w:tcPr>
            <w:tcW w:w="2491" w:type="dxa"/>
            <w:vMerge w:val="restart"/>
            <w:vAlign w:val="center"/>
          </w:tcPr>
          <w:p w14:paraId="1E881F53" w14:textId="77777777" w:rsidR="00725ED7" w:rsidRPr="00DC36E0" w:rsidRDefault="00725ED7" w:rsidP="00DC36E0">
            <w:pPr>
              <w:ind w:left="57" w:right="57"/>
              <w:rPr>
                <w:rFonts w:eastAsia="Calibri"/>
                <w:sz w:val="20"/>
                <w:szCs w:val="20"/>
                <w:lang w:eastAsia="en-US"/>
              </w:rPr>
            </w:pPr>
            <w:r w:rsidRPr="00DC36E0">
              <w:rPr>
                <w:rFonts w:eastAsia="Calibri"/>
                <w:sz w:val="20"/>
                <w:szCs w:val="20"/>
                <w:lang w:eastAsia="en-US"/>
              </w:rPr>
              <w:t>Резервуары для хранения ЛВЖ и горючих жидкостей (далее – ГЖ) при давлении, близком к атмосферному</w:t>
            </w:r>
          </w:p>
        </w:tc>
        <w:tc>
          <w:tcPr>
            <w:tcW w:w="2491" w:type="dxa"/>
            <w:vMerge w:val="restart"/>
            <w:vAlign w:val="center"/>
          </w:tcPr>
          <w:p w14:paraId="672669EC" w14:textId="77777777" w:rsidR="00725ED7" w:rsidRPr="00DC36E0" w:rsidRDefault="00725ED7" w:rsidP="00DC36E0">
            <w:pPr>
              <w:ind w:left="57" w:right="57"/>
              <w:rPr>
                <w:rFonts w:eastAsia="Calibri"/>
                <w:sz w:val="20"/>
                <w:szCs w:val="20"/>
                <w:lang w:eastAsia="en-US"/>
              </w:rPr>
            </w:pPr>
            <w:r w:rsidRPr="00DC36E0">
              <w:rPr>
                <w:rFonts w:eastAsia="Calibri"/>
                <w:sz w:val="20"/>
                <w:szCs w:val="20"/>
                <w:lang w:eastAsia="en-US"/>
              </w:rPr>
              <w:t>Разгерметизация с последующим истечением жидкости в обвалование</w:t>
            </w:r>
          </w:p>
        </w:tc>
        <w:tc>
          <w:tcPr>
            <w:tcW w:w="3022" w:type="dxa"/>
            <w:vAlign w:val="center"/>
          </w:tcPr>
          <w:p w14:paraId="47BA7A78"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25</w:t>
            </w:r>
          </w:p>
        </w:tc>
        <w:tc>
          <w:tcPr>
            <w:tcW w:w="2134" w:type="dxa"/>
            <w:vAlign w:val="center"/>
          </w:tcPr>
          <w:p w14:paraId="57F93179"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8,8×10</w:t>
            </w:r>
            <w:r w:rsidRPr="00DC36E0">
              <w:rPr>
                <w:rFonts w:eastAsia="Calibri"/>
                <w:position w:val="9"/>
                <w:sz w:val="20"/>
                <w:szCs w:val="20"/>
                <w:lang w:eastAsia="en-US"/>
              </w:rPr>
              <w:t>-5</w:t>
            </w:r>
          </w:p>
        </w:tc>
      </w:tr>
      <w:tr w:rsidR="00DE438A" w:rsidRPr="00DC36E0" w14:paraId="10B9A6C9" w14:textId="77777777" w:rsidTr="00770C2C">
        <w:trPr>
          <w:cantSplit/>
          <w:trHeight w:val="283"/>
          <w:jc w:val="center"/>
        </w:trPr>
        <w:tc>
          <w:tcPr>
            <w:tcW w:w="2491" w:type="dxa"/>
            <w:vMerge/>
            <w:vAlign w:val="center"/>
          </w:tcPr>
          <w:p w14:paraId="2A3DE360" w14:textId="77777777" w:rsidR="00725ED7" w:rsidRPr="00DC36E0" w:rsidRDefault="00725ED7" w:rsidP="00DC36E0">
            <w:pPr>
              <w:ind w:left="57" w:right="57"/>
              <w:rPr>
                <w:rFonts w:eastAsia="Calibri"/>
                <w:sz w:val="20"/>
                <w:szCs w:val="20"/>
                <w:lang w:eastAsia="en-US"/>
              </w:rPr>
            </w:pPr>
          </w:p>
        </w:tc>
        <w:tc>
          <w:tcPr>
            <w:tcW w:w="2491" w:type="dxa"/>
            <w:vMerge/>
            <w:vAlign w:val="center"/>
          </w:tcPr>
          <w:p w14:paraId="2348B3F1" w14:textId="77777777" w:rsidR="00725ED7" w:rsidRPr="00DC36E0" w:rsidRDefault="00725ED7" w:rsidP="00DC36E0">
            <w:pPr>
              <w:ind w:left="57" w:right="57"/>
              <w:rPr>
                <w:rFonts w:eastAsia="Calibri"/>
                <w:sz w:val="20"/>
                <w:szCs w:val="20"/>
                <w:lang w:eastAsia="en-US"/>
              </w:rPr>
            </w:pPr>
          </w:p>
        </w:tc>
        <w:tc>
          <w:tcPr>
            <w:tcW w:w="3022" w:type="dxa"/>
            <w:vAlign w:val="center"/>
          </w:tcPr>
          <w:p w14:paraId="372BE4C4"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100</w:t>
            </w:r>
          </w:p>
        </w:tc>
        <w:tc>
          <w:tcPr>
            <w:tcW w:w="2134" w:type="dxa"/>
            <w:vAlign w:val="center"/>
          </w:tcPr>
          <w:p w14:paraId="29F4003B"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1,2×10</w:t>
            </w:r>
            <w:r w:rsidRPr="00DC36E0">
              <w:rPr>
                <w:rFonts w:eastAsia="Calibri"/>
                <w:position w:val="9"/>
                <w:sz w:val="20"/>
                <w:szCs w:val="20"/>
                <w:lang w:eastAsia="en-US"/>
              </w:rPr>
              <w:t>-5</w:t>
            </w:r>
          </w:p>
        </w:tc>
      </w:tr>
      <w:tr w:rsidR="00DE438A" w:rsidRPr="00DC36E0" w14:paraId="631BE3E8" w14:textId="77777777" w:rsidTr="00770C2C">
        <w:trPr>
          <w:cantSplit/>
          <w:trHeight w:val="283"/>
          <w:jc w:val="center"/>
        </w:trPr>
        <w:tc>
          <w:tcPr>
            <w:tcW w:w="2491" w:type="dxa"/>
            <w:vMerge/>
            <w:vAlign w:val="center"/>
          </w:tcPr>
          <w:p w14:paraId="3D402E35" w14:textId="77777777" w:rsidR="00725ED7" w:rsidRPr="00DC36E0" w:rsidRDefault="00725ED7" w:rsidP="00DC36E0">
            <w:pPr>
              <w:ind w:left="57" w:right="57"/>
              <w:rPr>
                <w:rFonts w:eastAsia="Calibri"/>
                <w:sz w:val="20"/>
                <w:szCs w:val="20"/>
                <w:lang w:eastAsia="en-US"/>
              </w:rPr>
            </w:pPr>
          </w:p>
        </w:tc>
        <w:tc>
          <w:tcPr>
            <w:tcW w:w="2491" w:type="dxa"/>
            <w:vMerge/>
            <w:vAlign w:val="center"/>
          </w:tcPr>
          <w:p w14:paraId="62398224" w14:textId="77777777" w:rsidR="00725ED7" w:rsidRPr="00DC36E0" w:rsidRDefault="00725ED7" w:rsidP="00DC36E0">
            <w:pPr>
              <w:ind w:left="57" w:right="57"/>
              <w:rPr>
                <w:rFonts w:eastAsia="Calibri"/>
                <w:sz w:val="20"/>
                <w:szCs w:val="20"/>
                <w:lang w:eastAsia="en-US"/>
              </w:rPr>
            </w:pPr>
          </w:p>
        </w:tc>
        <w:tc>
          <w:tcPr>
            <w:tcW w:w="3022" w:type="dxa"/>
            <w:vAlign w:val="center"/>
          </w:tcPr>
          <w:p w14:paraId="53428594"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Полное разрушение</w:t>
            </w:r>
          </w:p>
        </w:tc>
        <w:tc>
          <w:tcPr>
            <w:tcW w:w="2134" w:type="dxa"/>
            <w:vAlign w:val="center"/>
          </w:tcPr>
          <w:p w14:paraId="3A0B6B30"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5,0×10</w:t>
            </w:r>
            <w:r w:rsidRPr="00DC36E0">
              <w:rPr>
                <w:rFonts w:eastAsia="Calibri"/>
                <w:position w:val="9"/>
                <w:sz w:val="20"/>
                <w:szCs w:val="20"/>
                <w:lang w:eastAsia="en-US"/>
              </w:rPr>
              <w:t>-6</w:t>
            </w:r>
          </w:p>
        </w:tc>
      </w:tr>
      <w:tr w:rsidR="00DE438A" w:rsidRPr="00DC36E0" w14:paraId="451BB656" w14:textId="77777777" w:rsidTr="00770C2C">
        <w:trPr>
          <w:cantSplit/>
          <w:trHeight w:val="283"/>
          <w:jc w:val="center"/>
        </w:trPr>
        <w:tc>
          <w:tcPr>
            <w:tcW w:w="2491" w:type="dxa"/>
            <w:vAlign w:val="center"/>
          </w:tcPr>
          <w:p w14:paraId="40032275" w14:textId="77777777" w:rsidR="00725ED7" w:rsidRPr="00DC36E0" w:rsidRDefault="00725ED7" w:rsidP="00DC36E0">
            <w:pPr>
              <w:ind w:left="57" w:right="57"/>
              <w:rPr>
                <w:rFonts w:eastAsia="Calibri"/>
                <w:sz w:val="20"/>
                <w:szCs w:val="20"/>
                <w:lang w:eastAsia="en-US"/>
              </w:rPr>
            </w:pPr>
            <w:r w:rsidRPr="00DC36E0">
              <w:rPr>
                <w:rFonts w:eastAsia="Calibri"/>
                <w:sz w:val="20"/>
                <w:szCs w:val="20"/>
                <w:lang w:eastAsia="en-US"/>
              </w:rPr>
              <w:t>Резервуары с плавающей крышей</w:t>
            </w:r>
          </w:p>
        </w:tc>
        <w:tc>
          <w:tcPr>
            <w:tcW w:w="2491" w:type="dxa"/>
            <w:vAlign w:val="center"/>
          </w:tcPr>
          <w:p w14:paraId="534DC0EA" w14:textId="77777777" w:rsidR="00725ED7" w:rsidRPr="00DC36E0" w:rsidRDefault="00725ED7" w:rsidP="00DC36E0">
            <w:pPr>
              <w:ind w:left="57" w:right="57"/>
              <w:rPr>
                <w:rFonts w:eastAsia="Calibri"/>
                <w:sz w:val="20"/>
                <w:szCs w:val="20"/>
                <w:lang w:eastAsia="en-US"/>
              </w:rPr>
            </w:pPr>
            <w:r w:rsidRPr="00DC36E0">
              <w:rPr>
                <w:rFonts w:eastAsia="Calibri"/>
                <w:sz w:val="20"/>
                <w:szCs w:val="20"/>
                <w:lang w:eastAsia="en-US"/>
              </w:rPr>
              <w:t xml:space="preserve">Пожар в кольцевом зазоре по периметру резервуара. </w:t>
            </w:r>
          </w:p>
          <w:p w14:paraId="68EEA5C0" w14:textId="77777777" w:rsidR="00725ED7" w:rsidRPr="00DC36E0" w:rsidRDefault="00725ED7" w:rsidP="00DC36E0">
            <w:pPr>
              <w:ind w:left="57" w:right="57"/>
              <w:rPr>
                <w:rFonts w:eastAsia="Calibri"/>
                <w:sz w:val="20"/>
                <w:szCs w:val="20"/>
                <w:lang w:eastAsia="en-US"/>
              </w:rPr>
            </w:pPr>
            <w:r w:rsidRPr="00DC36E0">
              <w:rPr>
                <w:rFonts w:eastAsia="Calibri"/>
                <w:sz w:val="20"/>
                <w:szCs w:val="20"/>
                <w:lang w:eastAsia="en-US"/>
              </w:rPr>
              <w:t>Пожар по всей поверхности резервуара</w:t>
            </w:r>
          </w:p>
        </w:tc>
        <w:tc>
          <w:tcPr>
            <w:tcW w:w="3022" w:type="dxa"/>
            <w:vAlign w:val="center"/>
          </w:tcPr>
          <w:p w14:paraId="2659A14D" w14:textId="77777777" w:rsidR="00725ED7" w:rsidRPr="00DC36E0" w:rsidRDefault="00725ED7" w:rsidP="00DC36E0">
            <w:pPr>
              <w:ind w:left="57" w:right="57"/>
              <w:jc w:val="center"/>
              <w:rPr>
                <w:rFonts w:eastAsia="Calibri"/>
                <w:sz w:val="20"/>
                <w:szCs w:val="20"/>
                <w:lang w:eastAsia="en-US"/>
              </w:rPr>
            </w:pPr>
          </w:p>
          <w:p w14:paraId="578DC5B0" w14:textId="77777777" w:rsidR="00725ED7" w:rsidRPr="00DC36E0" w:rsidRDefault="00725ED7" w:rsidP="00DC36E0">
            <w:pPr>
              <w:ind w:left="57" w:right="57"/>
              <w:jc w:val="center"/>
              <w:rPr>
                <w:rFonts w:eastAsia="Calibri"/>
                <w:sz w:val="20"/>
                <w:szCs w:val="20"/>
                <w:lang w:eastAsia="en-US"/>
              </w:rPr>
            </w:pPr>
            <w:r w:rsidRPr="00DC36E0">
              <w:rPr>
                <w:rFonts w:eastAsia="Calibri"/>
                <w:w w:val="99"/>
                <w:sz w:val="20"/>
                <w:szCs w:val="20"/>
                <w:lang w:eastAsia="en-US"/>
              </w:rPr>
              <w:t>-</w:t>
            </w:r>
          </w:p>
        </w:tc>
        <w:tc>
          <w:tcPr>
            <w:tcW w:w="2134" w:type="dxa"/>
            <w:vAlign w:val="center"/>
          </w:tcPr>
          <w:p w14:paraId="74E5CC0C" w14:textId="77777777" w:rsidR="00725ED7" w:rsidRPr="00DC36E0" w:rsidRDefault="00725ED7" w:rsidP="00DC36E0">
            <w:pPr>
              <w:ind w:left="57" w:right="57"/>
              <w:jc w:val="center"/>
              <w:rPr>
                <w:rFonts w:eastAsia="Calibri"/>
                <w:position w:val="9"/>
                <w:sz w:val="20"/>
                <w:szCs w:val="20"/>
                <w:lang w:eastAsia="en-US"/>
              </w:rPr>
            </w:pPr>
            <w:r w:rsidRPr="00DC36E0">
              <w:rPr>
                <w:rFonts w:eastAsia="Calibri"/>
                <w:sz w:val="20"/>
                <w:szCs w:val="20"/>
                <w:lang w:eastAsia="en-US"/>
              </w:rPr>
              <w:t>4,6×10</w:t>
            </w:r>
            <w:r w:rsidRPr="00DC36E0">
              <w:rPr>
                <w:rFonts w:eastAsia="Calibri"/>
                <w:position w:val="9"/>
                <w:sz w:val="20"/>
                <w:szCs w:val="20"/>
                <w:lang w:eastAsia="en-US"/>
              </w:rPr>
              <w:t>-3</w:t>
            </w:r>
          </w:p>
          <w:p w14:paraId="2ED1E3C5"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9,3×10</w:t>
            </w:r>
            <w:r w:rsidRPr="00DC36E0">
              <w:rPr>
                <w:rFonts w:eastAsia="Calibri"/>
                <w:position w:val="9"/>
                <w:sz w:val="20"/>
                <w:szCs w:val="20"/>
                <w:lang w:eastAsia="en-US"/>
              </w:rPr>
              <w:t>-4</w:t>
            </w:r>
          </w:p>
        </w:tc>
      </w:tr>
      <w:tr w:rsidR="00725ED7" w:rsidRPr="00DC36E0" w14:paraId="7A338096" w14:textId="77777777" w:rsidTr="00770C2C">
        <w:trPr>
          <w:cantSplit/>
          <w:trHeight w:val="283"/>
          <w:jc w:val="center"/>
        </w:trPr>
        <w:tc>
          <w:tcPr>
            <w:tcW w:w="2491" w:type="dxa"/>
            <w:vAlign w:val="center"/>
          </w:tcPr>
          <w:p w14:paraId="532EDCCE" w14:textId="77777777" w:rsidR="00725ED7" w:rsidRPr="00DC36E0" w:rsidRDefault="00725ED7" w:rsidP="00DC36E0">
            <w:pPr>
              <w:ind w:left="57" w:right="57"/>
              <w:rPr>
                <w:rFonts w:eastAsia="Calibri"/>
                <w:sz w:val="20"/>
                <w:szCs w:val="20"/>
                <w:lang w:eastAsia="en-US"/>
              </w:rPr>
            </w:pPr>
            <w:r w:rsidRPr="00DC36E0">
              <w:rPr>
                <w:rFonts w:eastAsia="Calibri"/>
                <w:sz w:val="20"/>
                <w:szCs w:val="20"/>
                <w:lang w:eastAsia="en-US"/>
              </w:rPr>
              <w:t>Резервуары со стационарной крышей</w:t>
            </w:r>
          </w:p>
        </w:tc>
        <w:tc>
          <w:tcPr>
            <w:tcW w:w="2491" w:type="dxa"/>
            <w:vAlign w:val="center"/>
          </w:tcPr>
          <w:p w14:paraId="47D9A353" w14:textId="77777777" w:rsidR="00725ED7" w:rsidRPr="00DC36E0" w:rsidRDefault="00725ED7" w:rsidP="00DC36E0">
            <w:pPr>
              <w:ind w:left="57" w:right="57"/>
              <w:rPr>
                <w:rFonts w:eastAsia="Calibri"/>
                <w:sz w:val="20"/>
                <w:szCs w:val="20"/>
                <w:lang w:eastAsia="en-US"/>
              </w:rPr>
            </w:pPr>
            <w:r w:rsidRPr="00DC36E0">
              <w:rPr>
                <w:rFonts w:eastAsia="Calibri"/>
                <w:sz w:val="20"/>
                <w:szCs w:val="20"/>
                <w:lang w:eastAsia="en-US"/>
              </w:rPr>
              <w:t>Пожар на дыхательной арматуре.</w:t>
            </w:r>
          </w:p>
          <w:p w14:paraId="035B94DA" w14:textId="77777777" w:rsidR="00725ED7" w:rsidRPr="00DC36E0" w:rsidRDefault="00725ED7" w:rsidP="00DC36E0">
            <w:pPr>
              <w:ind w:left="57" w:right="57"/>
              <w:rPr>
                <w:rFonts w:eastAsia="Calibri"/>
                <w:sz w:val="20"/>
                <w:szCs w:val="20"/>
                <w:lang w:eastAsia="en-US"/>
              </w:rPr>
            </w:pPr>
            <w:r w:rsidRPr="00DC36E0">
              <w:rPr>
                <w:rFonts w:eastAsia="Calibri"/>
                <w:sz w:val="20"/>
                <w:szCs w:val="20"/>
                <w:lang w:eastAsia="en-US"/>
              </w:rPr>
              <w:t>Пожар по всей поверхности резервуара</w:t>
            </w:r>
          </w:p>
        </w:tc>
        <w:tc>
          <w:tcPr>
            <w:tcW w:w="3022" w:type="dxa"/>
            <w:vAlign w:val="center"/>
          </w:tcPr>
          <w:p w14:paraId="6B6A1FAC" w14:textId="77777777" w:rsidR="00725ED7" w:rsidRPr="00DC36E0" w:rsidRDefault="00725ED7" w:rsidP="00DC36E0">
            <w:pPr>
              <w:ind w:left="57" w:right="57"/>
              <w:jc w:val="center"/>
              <w:rPr>
                <w:rFonts w:eastAsia="Calibri"/>
                <w:sz w:val="20"/>
                <w:szCs w:val="20"/>
                <w:lang w:eastAsia="en-US"/>
              </w:rPr>
            </w:pPr>
            <w:r w:rsidRPr="00DC36E0">
              <w:rPr>
                <w:rFonts w:eastAsia="Calibri"/>
                <w:w w:val="99"/>
                <w:sz w:val="20"/>
                <w:szCs w:val="20"/>
                <w:lang w:eastAsia="en-US"/>
              </w:rPr>
              <w:t>-</w:t>
            </w:r>
          </w:p>
        </w:tc>
        <w:tc>
          <w:tcPr>
            <w:tcW w:w="2134" w:type="dxa"/>
            <w:vAlign w:val="center"/>
          </w:tcPr>
          <w:p w14:paraId="614DF754" w14:textId="77777777" w:rsidR="00725ED7" w:rsidRPr="00DC36E0" w:rsidRDefault="00725ED7" w:rsidP="00DC36E0">
            <w:pPr>
              <w:ind w:left="57" w:right="57"/>
              <w:jc w:val="center"/>
              <w:rPr>
                <w:rFonts w:eastAsia="Calibri"/>
                <w:position w:val="9"/>
                <w:sz w:val="20"/>
                <w:szCs w:val="20"/>
                <w:lang w:eastAsia="en-US"/>
              </w:rPr>
            </w:pPr>
            <w:r w:rsidRPr="00DC36E0">
              <w:rPr>
                <w:rFonts w:eastAsia="Calibri"/>
                <w:sz w:val="20"/>
                <w:szCs w:val="20"/>
                <w:lang w:eastAsia="en-US"/>
              </w:rPr>
              <w:t>9,0×10</w:t>
            </w:r>
            <w:r w:rsidRPr="00DC36E0">
              <w:rPr>
                <w:rFonts w:eastAsia="Calibri"/>
                <w:position w:val="9"/>
                <w:sz w:val="20"/>
                <w:szCs w:val="20"/>
                <w:lang w:eastAsia="en-US"/>
              </w:rPr>
              <w:t>-5</w:t>
            </w:r>
          </w:p>
          <w:p w14:paraId="07163673" w14:textId="77777777" w:rsidR="00725ED7" w:rsidRPr="00DC36E0" w:rsidRDefault="00725ED7" w:rsidP="00DC36E0">
            <w:pPr>
              <w:ind w:left="57" w:right="57"/>
              <w:jc w:val="center"/>
              <w:rPr>
                <w:rFonts w:eastAsia="Calibri"/>
                <w:sz w:val="20"/>
                <w:szCs w:val="20"/>
                <w:lang w:eastAsia="en-US"/>
              </w:rPr>
            </w:pPr>
            <w:r w:rsidRPr="00DC36E0">
              <w:rPr>
                <w:rFonts w:eastAsia="Calibri"/>
                <w:sz w:val="20"/>
                <w:szCs w:val="20"/>
                <w:lang w:eastAsia="en-US"/>
              </w:rPr>
              <w:t>9,0×10</w:t>
            </w:r>
            <w:r w:rsidRPr="00DC36E0">
              <w:rPr>
                <w:rFonts w:eastAsia="Calibri"/>
                <w:position w:val="9"/>
                <w:sz w:val="20"/>
                <w:szCs w:val="20"/>
                <w:lang w:eastAsia="en-US"/>
              </w:rPr>
              <w:t>-5</w:t>
            </w:r>
          </w:p>
        </w:tc>
      </w:tr>
    </w:tbl>
    <w:p w14:paraId="24D8FE25" w14:textId="77777777" w:rsidR="00725ED7" w:rsidRPr="00DC36E0" w:rsidRDefault="00725ED7" w:rsidP="00DC36E0">
      <w:pPr>
        <w:ind w:firstLine="567"/>
        <w:jc w:val="both"/>
      </w:pPr>
    </w:p>
    <w:p w14:paraId="339A8A77" w14:textId="77777777" w:rsidR="00725ED7" w:rsidRPr="00DC36E0" w:rsidRDefault="00725ED7" w:rsidP="00DC36E0">
      <w:pPr>
        <w:ind w:firstLine="567"/>
        <w:jc w:val="both"/>
      </w:pPr>
      <w:r w:rsidRPr="00DC36E0">
        <w:t>Частоты утечек из технологических трубопроводов представлены в следующей таблице:</w:t>
      </w:r>
    </w:p>
    <w:p w14:paraId="4ABEB379" w14:textId="77777777" w:rsidR="00725ED7" w:rsidRPr="00DC36E0" w:rsidRDefault="00725ED7" w:rsidP="00DC36E0">
      <w:pPr>
        <w:jc w:val="right"/>
      </w:pPr>
    </w:p>
    <w:p w14:paraId="10F8044C" w14:textId="543FFD99"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6.2.2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4</w:t>
      </w:r>
      <w:r w:rsidR="00100A3A">
        <w:rPr>
          <w:noProof/>
        </w:rPr>
        <w:fldChar w:fldCharType="end"/>
      </w:r>
    </w:p>
    <w:p w14:paraId="15C99B33" w14:textId="77777777" w:rsidR="00725ED7" w:rsidRPr="00DC36E0" w:rsidRDefault="00725ED7" w:rsidP="00DC36E0">
      <w:pPr>
        <w:jc w:val="center"/>
      </w:pPr>
      <w:r w:rsidRPr="00DC36E0">
        <w:t>Частоты утечек из технологических трубопроводов</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0"/>
        <w:gridCol w:w="1819"/>
        <w:gridCol w:w="1745"/>
        <w:gridCol w:w="1836"/>
        <w:gridCol w:w="1397"/>
        <w:gridCol w:w="1277"/>
      </w:tblGrid>
      <w:tr w:rsidR="00DE438A" w:rsidRPr="00DC36E0" w14:paraId="27FF7EA0" w14:textId="77777777" w:rsidTr="00770C2C">
        <w:trPr>
          <w:trHeight w:val="283"/>
          <w:tblHeader/>
          <w:jc w:val="center"/>
        </w:trPr>
        <w:tc>
          <w:tcPr>
            <w:tcW w:w="1190" w:type="dxa"/>
            <w:vMerge w:val="restart"/>
            <w:tcBorders>
              <w:right w:val="single" w:sz="4" w:space="0" w:color="000000"/>
            </w:tcBorders>
            <w:vAlign w:val="center"/>
          </w:tcPr>
          <w:p w14:paraId="7253A0DB" w14:textId="77777777" w:rsidR="00725ED7" w:rsidRPr="00DC36E0" w:rsidRDefault="00725ED7" w:rsidP="00DC36E0">
            <w:pPr>
              <w:ind w:left="38" w:right="122"/>
              <w:jc w:val="center"/>
              <w:rPr>
                <w:rFonts w:eastAsia="Calibri"/>
                <w:sz w:val="20"/>
                <w:szCs w:val="20"/>
                <w:lang w:eastAsia="en-US"/>
              </w:rPr>
            </w:pPr>
            <w:r w:rsidRPr="00DC36E0">
              <w:rPr>
                <w:rFonts w:eastAsia="Calibri"/>
                <w:sz w:val="20"/>
                <w:szCs w:val="20"/>
                <w:lang w:eastAsia="en-US"/>
              </w:rPr>
              <w:t xml:space="preserve">Диаметр </w:t>
            </w:r>
            <w:r w:rsidRPr="00DC36E0">
              <w:rPr>
                <w:rFonts w:eastAsia="Calibri"/>
                <w:spacing w:val="-9"/>
                <w:sz w:val="20"/>
                <w:szCs w:val="20"/>
                <w:lang w:eastAsia="en-US"/>
              </w:rPr>
              <w:t>трубопро</w:t>
            </w:r>
            <w:r w:rsidRPr="00DC36E0">
              <w:rPr>
                <w:rFonts w:eastAsia="Calibri"/>
                <w:spacing w:val="-7"/>
                <w:sz w:val="20"/>
                <w:szCs w:val="20"/>
                <w:lang w:eastAsia="en-US"/>
              </w:rPr>
              <w:t xml:space="preserve">вода, </w:t>
            </w:r>
            <w:r w:rsidRPr="00DC36E0">
              <w:rPr>
                <w:rFonts w:eastAsia="Calibri"/>
                <w:sz w:val="20"/>
                <w:szCs w:val="20"/>
                <w:lang w:eastAsia="en-US"/>
              </w:rPr>
              <w:t>мм</w:t>
            </w:r>
          </w:p>
        </w:tc>
        <w:tc>
          <w:tcPr>
            <w:tcW w:w="8074" w:type="dxa"/>
            <w:gridSpan w:val="5"/>
            <w:tcBorders>
              <w:left w:val="single" w:sz="4" w:space="0" w:color="000000"/>
              <w:bottom w:val="single" w:sz="4" w:space="0" w:color="000000"/>
            </w:tcBorders>
            <w:vAlign w:val="center"/>
          </w:tcPr>
          <w:p w14:paraId="0D4EEDA5" w14:textId="77777777" w:rsidR="00725ED7" w:rsidRPr="00DC36E0" w:rsidRDefault="00725ED7" w:rsidP="00DC36E0">
            <w:pPr>
              <w:ind w:left="38" w:right="122"/>
              <w:jc w:val="center"/>
              <w:rPr>
                <w:rFonts w:eastAsia="Calibri"/>
                <w:sz w:val="20"/>
                <w:szCs w:val="20"/>
                <w:lang w:eastAsia="en-US"/>
              </w:rPr>
            </w:pPr>
            <w:r w:rsidRPr="00DC36E0">
              <w:rPr>
                <w:rFonts w:eastAsia="Calibri"/>
                <w:sz w:val="20"/>
                <w:szCs w:val="20"/>
                <w:lang w:eastAsia="en-US"/>
              </w:rPr>
              <w:t>Частота утечек, (м</w:t>
            </w:r>
            <w:r w:rsidRPr="00DC36E0">
              <w:rPr>
                <w:rFonts w:eastAsia="Calibri"/>
                <w:sz w:val="20"/>
                <w:szCs w:val="20"/>
                <w:vertAlign w:val="superscript"/>
                <w:lang w:eastAsia="en-US"/>
              </w:rPr>
              <w:t>-1</w:t>
            </w:r>
            <w:r w:rsidRPr="00DC36E0">
              <w:rPr>
                <w:rFonts w:eastAsia="Calibri"/>
                <w:position w:val="8"/>
                <w:sz w:val="20"/>
                <w:szCs w:val="20"/>
                <w:lang w:eastAsia="en-US"/>
              </w:rPr>
              <w:t xml:space="preserve"> </w:t>
            </w:r>
            <w:r w:rsidRPr="00DC36E0">
              <w:rPr>
                <w:rFonts w:eastAsia="Calibri"/>
                <w:w w:val="95"/>
                <w:sz w:val="20"/>
                <w:szCs w:val="20"/>
                <w:lang w:eastAsia="en-US"/>
              </w:rPr>
              <w:t xml:space="preserve">× </w:t>
            </w:r>
            <w:r w:rsidRPr="00DC36E0">
              <w:rPr>
                <w:rFonts w:eastAsia="Calibri"/>
                <w:sz w:val="20"/>
                <w:szCs w:val="20"/>
                <w:lang w:eastAsia="en-US"/>
              </w:rPr>
              <w:t>год</w:t>
            </w:r>
            <w:r w:rsidRPr="00DC36E0">
              <w:rPr>
                <w:rFonts w:eastAsia="Calibri"/>
                <w:sz w:val="20"/>
                <w:szCs w:val="20"/>
                <w:vertAlign w:val="superscript"/>
                <w:lang w:eastAsia="en-US"/>
              </w:rPr>
              <w:t>-1</w:t>
            </w:r>
            <w:r w:rsidRPr="00DC36E0">
              <w:rPr>
                <w:rFonts w:eastAsia="Calibri"/>
                <w:sz w:val="20"/>
                <w:szCs w:val="20"/>
                <w:lang w:eastAsia="en-US"/>
              </w:rPr>
              <w:t>)</w:t>
            </w:r>
          </w:p>
        </w:tc>
      </w:tr>
      <w:tr w:rsidR="00DE438A" w:rsidRPr="00DC36E0" w14:paraId="5688B8EC" w14:textId="77777777" w:rsidTr="00770C2C">
        <w:trPr>
          <w:trHeight w:val="283"/>
          <w:tblHeader/>
          <w:jc w:val="center"/>
        </w:trPr>
        <w:tc>
          <w:tcPr>
            <w:tcW w:w="1190" w:type="dxa"/>
            <w:vMerge/>
            <w:tcBorders>
              <w:right w:val="single" w:sz="4" w:space="0" w:color="000000"/>
            </w:tcBorders>
            <w:vAlign w:val="center"/>
          </w:tcPr>
          <w:p w14:paraId="0FA995FF" w14:textId="77777777" w:rsidR="00725ED7" w:rsidRPr="00DC36E0" w:rsidRDefault="00725ED7" w:rsidP="00DC36E0">
            <w:pPr>
              <w:ind w:left="38" w:right="122"/>
              <w:jc w:val="center"/>
              <w:rPr>
                <w:rFonts w:eastAsia="Calibri"/>
                <w:sz w:val="20"/>
                <w:szCs w:val="20"/>
                <w:lang w:eastAsia="en-US"/>
              </w:rPr>
            </w:pPr>
          </w:p>
        </w:tc>
        <w:tc>
          <w:tcPr>
            <w:tcW w:w="1819" w:type="dxa"/>
            <w:tcBorders>
              <w:top w:val="single" w:sz="4" w:space="0" w:color="000000"/>
              <w:left w:val="single" w:sz="4" w:space="0" w:color="000000"/>
              <w:right w:val="single" w:sz="4" w:space="0" w:color="000000"/>
            </w:tcBorders>
            <w:vAlign w:val="center"/>
          </w:tcPr>
          <w:p w14:paraId="77EC1141" w14:textId="77777777" w:rsidR="00725ED7" w:rsidRPr="00DC36E0" w:rsidRDefault="00725ED7" w:rsidP="00DC36E0">
            <w:pPr>
              <w:ind w:left="38" w:right="122"/>
              <w:jc w:val="center"/>
              <w:rPr>
                <w:rFonts w:eastAsia="Calibri"/>
                <w:sz w:val="20"/>
                <w:szCs w:val="20"/>
                <w:lang w:eastAsia="en-US"/>
              </w:rPr>
            </w:pPr>
            <w:r w:rsidRPr="00DC36E0">
              <w:rPr>
                <w:rFonts w:eastAsia="Calibri"/>
                <w:sz w:val="20"/>
                <w:szCs w:val="20"/>
                <w:lang w:eastAsia="en-US"/>
              </w:rPr>
              <w:t>Малая (диаметр отверстия 12,5 мм)</w:t>
            </w:r>
          </w:p>
        </w:tc>
        <w:tc>
          <w:tcPr>
            <w:tcW w:w="1745" w:type="dxa"/>
            <w:tcBorders>
              <w:top w:val="single" w:sz="4" w:space="0" w:color="000000"/>
              <w:left w:val="single" w:sz="4" w:space="0" w:color="000000"/>
              <w:right w:val="single" w:sz="4" w:space="0" w:color="000000"/>
            </w:tcBorders>
            <w:vAlign w:val="center"/>
          </w:tcPr>
          <w:p w14:paraId="365EDE9A" w14:textId="77777777" w:rsidR="00725ED7" w:rsidRPr="00DC36E0" w:rsidRDefault="00725ED7" w:rsidP="00DC36E0">
            <w:pPr>
              <w:ind w:left="38" w:right="122"/>
              <w:jc w:val="center"/>
              <w:rPr>
                <w:rFonts w:eastAsia="Calibri"/>
                <w:sz w:val="20"/>
                <w:szCs w:val="20"/>
                <w:lang w:eastAsia="en-US"/>
              </w:rPr>
            </w:pPr>
            <w:r w:rsidRPr="00DC36E0">
              <w:rPr>
                <w:rFonts w:eastAsia="Calibri"/>
                <w:sz w:val="20"/>
                <w:szCs w:val="20"/>
                <w:lang w:eastAsia="en-US"/>
              </w:rPr>
              <w:t>Средняя (диаметр отверстия 25 мм)</w:t>
            </w:r>
          </w:p>
        </w:tc>
        <w:tc>
          <w:tcPr>
            <w:tcW w:w="1836" w:type="dxa"/>
            <w:tcBorders>
              <w:top w:val="single" w:sz="4" w:space="0" w:color="000000"/>
              <w:left w:val="single" w:sz="4" w:space="0" w:color="000000"/>
              <w:right w:val="single" w:sz="4" w:space="0" w:color="000000"/>
            </w:tcBorders>
            <w:vAlign w:val="center"/>
          </w:tcPr>
          <w:p w14:paraId="708E9AAD" w14:textId="77777777" w:rsidR="00725ED7" w:rsidRPr="00DC36E0" w:rsidRDefault="00725ED7" w:rsidP="00DC36E0">
            <w:pPr>
              <w:ind w:left="38" w:right="122"/>
              <w:jc w:val="center"/>
              <w:rPr>
                <w:rFonts w:eastAsia="Calibri"/>
                <w:sz w:val="20"/>
                <w:szCs w:val="20"/>
                <w:lang w:eastAsia="en-US"/>
              </w:rPr>
            </w:pPr>
            <w:r w:rsidRPr="00DC36E0">
              <w:rPr>
                <w:rFonts w:eastAsia="Calibri"/>
                <w:sz w:val="20"/>
                <w:szCs w:val="20"/>
                <w:lang w:eastAsia="en-US"/>
              </w:rPr>
              <w:t>Значительная (диаметр отверстия 50 мм)</w:t>
            </w:r>
          </w:p>
        </w:tc>
        <w:tc>
          <w:tcPr>
            <w:tcW w:w="1397" w:type="dxa"/>
            <w:tcBorders>
              <w:top w:val="single" w:sz="4" w:space="0" w:color="000000"/>
              <w:left w:val="single" w:sz="4" w:space="0" w:color="000000"/>
              <w:bottom w:val="single" w:sz="4" w:space="0" w:color="000000"/>
              <w:right w:val="single" w:sz="4" w:space="0" w:color="000000"/>
            </w:tcBorders>
            <w:vAlign w:val="center"/>
          </w:tcPr>
          <w:p w14:paraId="29D0CBCC" w14:textId="77777777" w:rsidR="00725ED7" w:rsidRPr="00DC36E0" w:rsidRDefault="00725ED7" w:rsidP="00DC36E0">
            <w:pPr>
              <w:ind w:left="38" w:right="122"/>
              <w:jc w:val="center"/>
              <w:rPr>
                <w:rFonts w:eastAsia="Calibri"/>
                <w:sz w:val="20"/>
                <w:szCs w:val="20"/>
                <w:lang w:eastAsia="en-US"/>
              </w:rPr>
            </w:pPr>
            <w:r w:rsidRPr="00DC36E0">
              <w:rPr>
                <w:rFonts w:eastAsia="Calibri"/>
                <w:sz w:val="20"/>
                <w:szCs w:val="20"/>
                <w:lang w:eastAsia="en-US"/>
              </w:rPr>
              <w:t>Большая (диаметр отверстия 100 мм)</w:t>
            </w:r>
          </w:p>
        </w:tc>
        <w:tc>
          <w:tcPr>
            <w:tcW w:w="1277" w:type="dxa"/>
            <w:tcBorders>
              <w:top w:val="single" w:sz="4" w:space="0" w:color="000000"/>
              <w:left w:val="single" w:sz="4" w:space="0" w:color="000000"/>
              <w:bottom w:val="single" w:sz="4" w:space="0" w:color="000000"/>
            </w:tcBorders>
            <w:vAlign w:val="center"/>
          </w:tcPr>
          <w:p w14:paraId="4A2708C8" w14:textId="77777777" w:rsidR="00725ED7" w:rsidRPr="00DC36E0" w:rsidRDefault="00725ED7" w:rsidP="00DC36E0">
            <w:pPr>
              <w:ind w:left="38" w:right="122"/>
              <w:jc w:val="center"/>
              <w:rPr>
                <w:rFonts w:eastAsia="Calibri"/>
                <w:sz w:val="20"/>
                <w:szCs w:val="20"/>
                <w:lang w:eastAsia="en-US"/>
              </w:rPr>
            </w:pPr>
            <w:r w:rsidRPr="00DC36E0">
              <w:rPr>
                <w:rFonts w:eastAsia="Calibri"/>
                <w:sz w:val="20"/>
                <w:szCs w:val="20"/>
                <w:lang w:eastAsia="en-US"/>
              </w:rPr>
              <w:t>Разрыв</w:t>
            </w:r>
          </w:p>
        </w:tc>
      </w:tr>
      <w:tr w:rsidR="00DE438A" w:rsidRPr="00DC36E0" w14:paraId="12EB7B71" w14:textId="77777777" w:rsidTr="00770C2C">
        <w:trPr>
          <w:trHeight w:val="283"/>
          <w:jc w:val="center"/>
        </w:trPr>
        <w:tc>
          <w:tcPr>
            <w:tcW w:w="1190" w:type="dxa"/>
            <w:tcBorders>
              <w:bottom w:val="single" w:sz="4" w:space="0" w:color="000000"/>
              <w:right w:val="single" w:sz="4" w:space="0" w:color="000000"/>
            </w:tcBorders>
            <w:vAlign w:val="center"/>
          </w:tcPr>
          <w:p w14:paraId="562B0E86"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50</w:t>
            </w:r>
          </w:p>
        </w:tc>
        <w:tc>
          <w:tcPr>
            <w:tcW w:w="1819" w:type="dxa"/>
            <w:tcBorders>
              <w:left w:val="single" w:sz="4" w:space="0" w:color="000000"/>
              <w:bottom w:val="single" w:sz="4" w:space="0" w:color="000000"/>
              <w:right w:val="single" w:sz="4" w:space="0" w:color="000000"/>
            </w:tcBorders>
            <w:vAlign w:val="center"/>
          </w:tcPr>
          <w:p w14:paraId="4CD90DE2" w14:textId="77777777" w:rsidR="00725ED7" w:rsidRPr="00DC36E0" w:rsidRDefault="00725ED7" w:rsidP="00DC36E0">
            <w:pPr>
              <w:ind w:left="40" w:right="125"/>
              <w:jc w:val="center"/>
              <w:rPr>
                <w:rFonts w:eastAsia="Calibri"/>
                <w:sz w:val="20"/>
                <w:szCs w:val="20"/>
                <w:vertAlign w:val="superscript"/>
                <w:lang w:eastAsia="en-US"/>
              </w:rPr>
            </w:pPr>
            <w:r w:rsidRPr="00DC36E0">
              <w:rPr>
                <w:rFonts w:eastAsia="Calibri"/>
                <w:sz w:val="20"/>
                <w:szCs w:val="20"/>
                <w:lang w:eastAsia="en-US"/>
              </w:rPr>
              <w:t xml:space="preserve">5,7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-6</w:t>
            </w:r>
          </w:p>
        </w:tc>
        <w:tc>
          <w:tcPr>
            <w:tcW w:w="1745" w:type="dxa"/>
            <w:tcBorders>
              <w:left w:val="single" w:sz="4" w:space="0" w:color="000000"/>
              <w:bottom w:val="single" w:sz="4" w:space="0" w:color="000000"/>
              <w:right w:val="single" w:sz="4" w:space="0" w:color="000000"/>
            </w:tcBorders>
            <w:vAlign w:val="center"/>
          </w:tcPr>
          <w:p w14:paraId="3DF683D3"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2,4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-6</w:t>
            </w:r>
          </w:p>
        </w:tc>
        <w:tc>
          <w:tcPr>
            <w:tcW w:w="1836" w:type="dxa"/>
            <w:tcBorders>
              <w:left w:val="single" w:sz="4" w:space="0" w:color="000000"/>
              <w:bottom w:val="single" w:sz="4" w:space="0" w:color="000000"/>
              <w:right w:val="single" w:sz="4" w:space="0" w:color="000000"/>
            </w:tcBorders>
            <w:vAlign w:val="center"/>
          </w:tcPr>
          <w:p w14:paraId="352BFEA2" w14:textId="77777777" w:rsidR="00725ED7" w:rsidRPr="00DC36E0" w:rsidRDefault="00725ED7" w:rsidP="00DC36E0">
            <w:pPr>
              <w:ind w:left="40" w:right="125"/>
              <w:jc w:val="center"/>
              <w:rPr>
                <w:rFonts w:eastAsia="Calibri"/>
                <w:sz w:val="20"/>
                <w:szCs w:val="20"/>
                <w:lang w:eastAsia="en-US"/>
              </w:rPr>
            </w:pPr>
            <w:r w:rsidRPr="00DC36E0">
              <w:rPr>
                <w:rFonts w:eastAsia="Calibri"/>
                <w:w w:val="99"/>
                <w:sz w:val="20"/>
                <w:szCs w:val="20"/>
                <w:lang w:eastAsia="en-US"/>
              </w:rPr>
              <w:t>-</w:t>
            </w:r>
          </w:p>
        </w:tc>
        <w:tc>
          <w:tcPr>
            <w:tcW w:w="1397" w:type="dxa"/>
            <w:tcBorders>
              <w:top w:val="single" w:sz="4" w:space="0" w:color="000000"/>
              <w:left w:val="single" w:sz="4" w:space="0" w:color="000000"/>
              <w:bottom w:val="single" w:sz="4" w:space="0" w:color="000000"/>
              <w:right w:val="single" w:sz="4" w:space="0" w:color="000000"/>
            </w:tcBorders>
            <w:vAlign w:val="center"/>
          </w:tcPr>
          <w:p w14:paraId="73D4638A" w14:textId="77777777" w:rsidR="00725ED7" w:rsidRPr="00DC36E0" w:rsidRDefault="00725ED7" w:rsidP="00DC36E0">
            <w:pPr>
              <w:ind w:left="40" w:right="125"/>
              <w:jc w:val="center"/>
              <w:rPr>
                <w:rFonts w:eastAsia="Calibri"/>
                <w:sz w:val="20"/>
                <w:szCs w:val="20"/>
                <w:lang w:eastAsia="en-US"/>
              </w:rPr>
            </w:pPr>
            <w:r w:rsidRPr="00DC36E0">
              <w:rPr>
                <w:rFonts w:eastAsia="Calibri"/>
                <w:w w:val="99"/>
                <w:sz w:val="20"/>
                <w:szCs w:val="20"/>
                <w:lang w:eastAsia="en-US"/>
              </w:rPr>
              <w:t>-</w:t>
            </w:r>
          </w:p>
        </w:tc>
        <w:tc>
          <w:tcPr>
            <w:tcW w:w="1277" w:type="dxa"/>
            <w:tcBorders>
              <w:top w:val="single" w:sz="4" w:space="0" w:color="000000"/>
              <w:left w:val="single" w:sz="4" w:space="0" w:color="000000"/>
              <w:bottom w:val="single" w:sz="4" w:space="0" w:color="000000"/>
            </w:tcBorders>
            <w:vAlign w:val="center"/>
          </w:tcPr>
          <w:p w14:paraId="35FBAB68"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1,4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-6</w:t>
            </w:r>
          </w:p>
        </w:tc>
      </w:tr>
      <w:tr w:rsidR="00DE438A" w:rsidRPr="00DC36E0" w14:paraId="55B9DC81" w14:textId="77777777" w:rsidTr="00770C2C">
        <w:trPr>
          <w:trHeight w:val="283"/>
          <w:jc w:val="center"/>
        </w:trPr>
        <w:tc>
          <w:tcPr>
            <w:tcW w:w="1190" w:type="dxa"/>
            <w:tcBorders>
              <w:top w:val="single" w:sz="4" w:space="0" w:color="000000"/>
              <w:bottom w:val="single" w:sz="4" w:space="0" w:color="000000"/>
              <w:right w:val="single" w:sz="4" w:space="0" w:color="000000"/>
            </w:tcBorders>
            <w:vAlign w:val="center"/>
          </w:tcPr>
          <w:p w14:paraId="6EEB5C8A"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100</w:t>
            </w:r>
          </w:p>
        </w:tc>
        <w:tc>
          <w:tcPr>
            <w:tcW w:w="1819" w:type="dxa"/>
            <w:tcBorders>
              <w:top w:val="single" w:sz="4" w:space="0" w:color="000000"/>
              <w:left w:val="single" w:sz="4" w:space="0" w:color="000000"/>
              <w:bottom w:val="single" w:sz="4" w:space="0" w:color="000000"/>
              <w:right w:val="single" w:sz="4" w:space="0" w:color="000000"/>
            </w:tcBorders>
            <w:vAlign w:val="center"/>
          </w:tcPr>
          <w:p w14:paraId="564A06B4"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2,8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-6</w:t>
            </w:r>
          </w:p>
        </w:tc>
        <w:tc>
          <w:tcPr>
            <w:tcW w:w="1745" w:type="dxa"/>
            <w:tcBorders>
              <w:top w:val="single" w:sz="4" w:space="0" w:color="000000"/>
              <w:left w:val="single" w:sz="4" w:space="0" w:color="000000"/>
              <w:bottom w:val="single" w:sz="4" w:space="0" w:color="000000"/>
              <w:right w:val="single" w:sz="4" w:space="0" w:color="000000"/>
            </w:tcBorders>
            <w:vAlign w:val="center"/>
          </w:tcPr>
          <w:p w14:paraId="70F008DF"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1,2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-6</w:t>
            </w:r>
          </w:p>
        </w:tc>
        <w:tc>
          <w:tcPr>
            <w:tcW w:w="1836" w:type="dxa"/>
            <w:tcBorders>
              <w:top w:val="single" w:sz="4" w:space="0" w:color="000000"/>
              <w:left w:val="single" w:sz="4" w:space="0" w:color="000000"/>
              <w:bottom w:val="single" w:sz="4" w:space="0" w:color="000000"/>
              <w:right w:val="single" w:sz="4" w:space="0" w:color="000000"/>
            </w:tcBorders>
            <w:vAlign w:val="center"/>
          </w:tcPr>
          <w:p w14:paraId="439138EA"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4,7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-7</w:t>
            </w:r>
          </w:p>
        </w:tc>
        <w:tc>
          <w:tcPr>
            <w:tcW w:w="1397" w:type="dxa"/>
            <w:tcBorders>
              <w:top w:val="single" w:sz="4" w:space="0" w:color="000000"/>
              <w:left w:val="single" w:sz="4" w:space="0" w:color="000000"/>
              <w:bottom w:val="single" w:sz="4" w:space="0" w:color="000000"/>
              <w:right w:val="single" w:sz="4" w:space="0" w:color="000000"/>
            </w:tcBorders>
            <w:vAlign w:val="center"/>
          </w:tcPr>
          <w:p w14:paraId="3541440C" w14:textId="77777777" w:rsidR="00725ED7" w:rsidRPr="00DC36E0" w:rsidRDefault="00725ED7" w:rsidP="00DC36E0">
            <w:pPr>
              <w:ind w:left="40" w:right="125"/>
              <w:jc w:val="center"/>
              <w:rPr>
                <w:rFonts w:eastAsia="Calibri"/>
                <w:sz w:val="20"/>
                <w:szCs w:val="20"/>
                <w:lang w:eastAsia="en-US"/>
              </w:rPr>
            </w:pPr>
            <w:r w:rsidRPr="00DC36E0">
              <w:rPr>
                <w:rFonts w:eastAsia="Calibri"/>
                <w:w w:val="99"/>
                <w:sz w:val="20"/>
                <w:szCs w:val="20"/>
                <w:lang w:eastAsia="en-US"/>
              </w:rPr>
              <w:t>-</w:t>
            </w:r>
          </w:p>
        </w:tc>
        <w:tc>
          <w:tcPr>
            <w:tcW w:w="1277" w:type="dxa"/>
            <w:tcBorders>
              <w:top w:val="single" w:sz="4" w:space="0" w:color="000000"/>
              <w:left w:val="single" w:sz="4" w:space="0" w:color="000000"/>
              <w:bottom w:val="single" w:sz="4" w:space="0" w:color="000000"/>
            </w:tcBorders>
            <w:vAlign w:val="center"/>
          </w:tcPr>
          <w:p w14:paraId="23DC4E70"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2,4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-7</w:t>
            </w:r>
          </w:p>
        </w:tc>
      </w:tr>
      <w:tr w:rsidR="00DE438A" w:rsidRPr="00DC36E0" w14:paraId="7F7C983C" w14:textId="77777777" w:rsidTr="00770C2C">
        <w:trPr>
          <w:trHeight w:val="283"/>
          <w:jc w:val="center"/>
        </w:trPr>
        <w:tc>
          <w:tcPr>
            <w:tcW w:w="1190" w:type="dxa"/>
            <w:tcBorders>
              <w:top w:val="single" w:sz="4" w:space="0" w:color="000000"/>
              <w:bottom w:val="single" w:sz="4" w:space="0" w:color="000000"/>
              <w:right w:val="single" w:sz="4" w:space="0" w:color="000000"/>
            </w:tcBorders>
            <w:vAlign w:val="center"/>
          </w:tcPr>
          <w:p w14:paraId="564D1515"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150</w:t>
            </w:r>
          </w:p>
        </w:tc>
        <w:tc>
          <w:tcPr>
            <w:tcW w:w="1819" w:type="dxa"/>
            <w:tcBorders>
              <w:top w:val="single" w:sz="4" w:space="0" w:color="000000"/>
              <w:left w:val="single" w:sz="4" w:space="0" w:color="000000"/>
              <w:bottom w:val="single" w:sz="4" w:space="0" w:color="000000"/>
              <w:right w:val="single" w:sz="4" w:space="0" w:color="000000"/>
            </w:tcBorders>
            <w:vAlign w:val="center"/>
          </w:tcPr>
          <w:p w14:paraId="662EA6C3"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1,9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-6</w:t>
            </w:r>
          </w:p>
        </w:tc>
        <w:tc>
          <w:tcPr>
            <w:tcW w:w="1745" w:type="dxa"/>
            <w:tcBorders>
              <w:top w:val="single" w:sz="4" w:space="0" w:color="000000"/>
              <w:left w:val="single" w:sz="4" w:space="0" w:color="000000"/>
              <w:bottom w:val="single" w:sz="4" w:space="0" w:color="000000"/>
              <w:right w:val="single" w:sz="4" w:space="0" w:color="000000"/>
            </w:tcBorders>
            <w:vAlign w:val="center"/>
          </w:tcPr>
          <w:p w14:paraId="26C06267"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7,9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-7</w:t>
            </w:r>
          </w:p>
        </w:tc>
        <w:tc>
          <w:tcPr>
            <w:tcW w:w="1836" w:type="dxa"/>
            <w:tcBorders>
              <w:top w:val="single" w:sz="4" w:space="0" w:color="000000"/>
              <w:left w:val="single" w:sz="4" w:space="0" w:color="000000"/>
              <w:bottom w:val="single" w:sz="4" w:space="0" w:color="000000"/>
              <w:right w:val="single" w:sz="4" w:space="0" w:color="000000"/>
            </w:tcBorders>
            <w:vAlign w:val="center"/>
          </w:tcPr>
          <w:p w14:paraId="3D8BE1E9"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3,1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-7</w:t>
            </w:r>
          </w:p>
        </w:tc>
        <w:tc>
          <w:tcPr>
            <w:tcW w:w="1397" w:type="dxa"/>
            <w:tcBorders>
              <w:top w:val="single" w:sz="4" w:space="0" w:color="000000"/>
              <w:left w:val="single" w:sz="4" w:space="0" w:color="000000"/>
              <w:bottom w:val="single" w:sz="4" w:space="0" w:color="000000"/>
              <w:right w:val="single" w:sz="4" w:space="0" w:color="000000"/>
            </w:tcBorders>
            <w:vAlign w:val="center"/>
          </w:tcPr>
          <w:p w14:paraId="3A666EFA"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1,3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-7</w:t>
            </w:r>
          </w:p>
        </w:tc>
        <w:tc>
          <w:tcPr>
            <w:tcW w:w="1277" w:type="dxa"/>
            <w:tcBorders>
              <w:top w:val="single" w:sz="4" w:space="0" w:color="000000"/>
              <w:left w:val="single" w:sz="4" w:space="0" w:color="000000"/>
              <w:bottom w:val="single" w:sz="4" w:space="0" w:color="000000"/>
            </w:tcBorders>
            <w:vAlign w:val="center"/>
          </w:tcPr>
          <w:p w14:paraId="06BC43AB"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2,5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-8</w:t>
            </w:r>
          </w:p>
        </w:tc>
      </w:tr>
      <w:tr w:rsidR="00DE438A" w:rsidRPr="00DC36E0" w14:paraId="07BAE786" w14:textId="77777777" w:rsidTr="00770C2C">
        <w:trPr>
          <w:trHeight w:val="283"/>
          <w:jc w:val="center"/>
        </w:trPr>
        <w:tc>
          <w:tcPr>
            <w:tcW w:w="1190" w:type="dxa"/>
            <w:tcBorders>
              <w:top w:val="single" w:sz="4" w:space="0" w:color="000000"/>
              <w:bottom w:val="single" w:sz="4" w:space="0" w:color="000000"/>
              <w:right w:val="single" w:sz="4" w:space="0" w:color="000000"/>
            </w:tcBorders>
            <w:vAlign w:val="center"/>
          </w:tcPr>
          <w:p w14:paraId="69E940F0"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250</w:t>
            </w:r>
          </w:p>
        </w:tc>
        <w:tc>
          <w:tcPr>
            <w:tcW w:w="1819" w:type="dxa"/>
            <w:tcBorders>
              <w:top w:val="single" w:sz="4" w:space="0" w:color="000000"/>
              <w:left w:val="single" w:sz="4" w:space="0" w:color="000000"/>
              <w:bottom w:val="single" w:sz="4" w:space="0" w:color="000000"/>
              <w:right w:val="single" w:sz="4" w:space="0" w:color="000000"/>
            </w:tcBorders>
            <w:vAlign w:val="center"/>
          </w:tcPr>
          <w:p w14:paraId="346D1CDE"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1,1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-6</w:t>
            </w:r>
          </w:p>
        </w:tc>
        <w:tc>
          <w:tcPr>
            <w:tcW w:w="1745" w:type="dxa"/>
            <w:tcBorders>
              <w:top w:val="single" w:sz="4" w:space="0" w:color="000000"/>
              <w:left w:val="single" w:sz="4" w:space="0" w:color="000000"/>
              <w:bottom w:val="single" w:sz="4" w:space="0" w:color="000000"/>
              <w:right w:val="single" w:sz="4" w:space="0" w:color="000000"/>
            </w:tcBorders>
            <w:vAlign w:val="center"/>
          </w:tcPr>
          <w:p w14:paraId="58F936C8"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4,7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-7</w:t>
            </w:r>
          </w:p>
        </w:tc>
        <w:tc>
          <w:tcPr>
            <w:tcW w:w="1836" w:type="dxa"/>
            <w:tcBorders>
              <w:top w:val="single" w:sz="4" w:space="0" w:color="000000"/>
              <w:left w:val="single" w:sz="4" w:space="0" w:color="000000"/>
              <w:bottom w:val="single" w:sz="4" w:space="0" w:color="000000"/>
              <w:right w:val="single" w:sz="4" w:space="0" w:color="000000"/>
            </w:tcBorders>
            <w:vAlign w:val="center"/>
          </w:tcPr>
          <w:p w14:paraId="6BB77118"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1,9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-7</w:t>
            </w:r>
          </w:p>
        </w:tc>
        <w:tc>
          <w:tcPr>
            <w:tcW w:w="1397" w:type="dxa"/>
            <w:tcBorders>
              <w:top w:val="single" w:sz="4" w:space="0" w:color="000000"/>
              <w:left w:val="single" w:sz="4" w:space="0" w:color="000000"/>
              <w:bottom w:val="single" w:sz="4" w:space="0" w:color="000000"/>
              <w:right w:val="single" w:sz="4" w:space="0" w:color="000000"/>
            </w:tcBorders>
            <w:vAlign w:val="center"/>
          </w:tcPr>
          <w:p w14:paraId="777A88C5"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7,8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-8</w:t>
            </w:r>
          </w:p>
        </w:tc>
        <w:tc>
          <w:tcPr>
            <w:tcW w:w="1277" w:type="dxa"/>
            <w:tcBorders>
              <w:top w:val="single" w:sz="4" w:space="0" w:color="000000"/>
              <w:left w:val="single" w:sz="4" w:space="0" w:color="000000"/>
              <w:bottom w:val="single" w:sz="4" w:space="0" w:color="000000"/>
            </w:tcBorders>
            <w:vAlign w:val="center"/>
          </w:tcPr>
          <w:p w14:paraId="32DDF2DD"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1,5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-8</w:t>
            </w:r>
          </w:p>
        </w:tc>
      </w:tr>
      <w:tr w:rsidR="00DE438A" w:rsidRPr="00DC36E0" w14:paraId="74753C91" w14:textId="77777777" w:rsidTr="00770C2C">
        <w:trPr>
          <w:trHeight w:val="283"/>
          <w:jc w:val="center"/>
        </w:trPr>
        <w:tc>
          <w:tcPr>
            <w:tcW w:w="1190" w:type="dxa"/>
            <w:tcBorders>
              <w:top w:val="single" w:sz="4" w:space="0" w:color="000000"/>
              <w:bottom w:val="single" w:sz="4" w:space="0" w:color="000000"/>
              <w:right w:val="single" w:sz="4" w:space="0" w:color="000000"/>
            </w:tcBorders>
            <w:vAlign w:val="center"/>
          </w:tcPr>
          <w:p w14:paraId="2850ADFD"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600</w:t>
            </w:r>
          </w:p>
        </w:tc>
        <w:tc>
          <w:tcPr>
            <w:tcW w:w="1819" w:type="dxa"/>
            <w:tcBorders>
              <w:top w:val="single" w:sz="4" w:space="0" w:color="000000"/>
              <w:left w:val="single" w:sz="4" w:space="0" w:color="000000"/>
              <w:bottom w:val="single" w:sz="4" w:space="0" w:color="000000"/>
              <w:right w:val="single" w:sz="4" w:space="0" w:color="000000"/>
            </w:tcBorders>
            <w:vAlign w:val="center"/>
          </w:tcPr>
          <w:p w14:paraId="3A2F8021"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4,7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-7</w:t>
            </w:r>
          </w:p>
        </w:tc>
        <w:tc>
          <w:tcPr>
            <w:tcW w:w="1745" w:type="dxa"/>
            <w:tcBorders>
              <w:top w:val="single" w:sz="4" w:space="0" w:color="000000"/>
              <w:left w:val="single" w:sz="4" w:space="0" w:color="000000"/>
              <w:bottom w:val="single" w:sz="4" w:space="0" w:color="000000"/>
              <w:right w:val="single" w:sz="4" w:space="0" w:color="000000"/>
            </w:tcBorders>
            <w:vAlign w:val="center"/>
          </w:tcPr>
          <w:p w14:paraId="4B5334D3"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2,0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-7</w:t>
            </w:r>
          </w:p>
        </w:tc>
        <w:tc>
          <w:tcPr>
            <w:tcW w:w="1836" w:type="dxa"/>
            <w:tcBorders>
              <w:top w:val="single" w:sz="4" w:space="0" w:color="000000"/>
              <w:left w:val="single" w:sz="4" w:space="0" w:color="000000"/>
              <w:bottom w:val="single" w:sz="4" w:space="0" w:color="000000"/>
              <w:right w:val="single" w:sz="4" w:space="0" w:color="000000"/>
            </w:tcBorders>
            <w:vAlign w:val="center"/>
          </w:tcPr>
          <w:p w14:paraId="521E5D64"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7,9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-8</w:t>
            </w:r>
          </w:p>
        </w:tc>
        <w:tc>
          <w:tcPr>
            <w:tcW w:w="1397" w:type="dxa"/>
            <w:tcBorders>
              <w:top w:val="single" w:sz="4" w:space="0" w:color="000000"/>
              <w:left w:val="single" w:sz="4" w:space="0" w:color="000000"/>
              <w:bottom w:val="single" w:sz="4" w:space="0" w:color="000000"/>
              <w:right w:val="single" w:sz="4" w:space="0" w:color="000000"/>
            </w:tcBorders>
            <w:vAlign w:val="center"/>
          </w:tcPr>
          <w:p w14:paraId="71F19DE4"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3,4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-8</w:t>
            </w:r>
          </w:p>
        </w:tc>
        <w:tc>
          <w:tcPr>
            <w:tcW w:w="1277" w:type="dxa"/>
            <w:tcBorders>
              <w:top w:val="single" w:sz="4" w:space="0" w:color="000000"/>
              <w:left w:val="single" w:sz="4" w:space="0" w:color="000000"/>
              <w:bottom w:val="single" w:sz="4" w:space="0" w:color="000000"/>
            </w:tcBorders>
            <w:vAlign w:val="center"/>
          </w:tcPr>
          <w:p w14:paraId="5D43287D"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6,4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-9</w:t>
            </w:r>
          </w:p>
        </w:tc>
      </w:tr>
      <w:tr w:rsidR="00DE438A" w:rsidRPr="00DC36E0" w14:paraId="7B2AAD82" w14:textId="77777777" w:rsidTr="00770C2C">
        <w:trPr>
          <w:trHeight w:val="283"/>
          <w:jc w:val="center"/>
        </w:trPr>
        <w:tc>
          <w:tcPr>
            <w:tcW w:w="1190" w:type="dxa"/>
            <w:tcBorders>
              <w:top w:val="single" w:sz="4" w:space="0" w:color="000000"/>
              <w:bottom w:val="single" w:sz="4" w:space="0" w:color="000000"/>
              <w:right w:val="single" w:sz="4" w:space="0" w:color="000000"/>
            </w:tcBorders>
            <w:vAlign w:val="center"/>
          </w:tcPr>
          <w:p w14:paraId="50A17BDD"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900</w:t>
            </w:r>
          </w:p>
        </w:tc>
        <w:tc>
          <w:tcPr>
            <w:tcW w:w="1819" w:type="dxa"/>
            <w:tcBorders>
              <w:top w:val="single" w:sz="4" w:space="0" w:color="000000"/>
              <w:left w:val="single" w:sz="4" w:space="0" w:color="000000"/>
              <w:bottom w:val="single" w:sz="4" w:space="0" w:color="000000"/>
              <w:right w:val="single" w:sz="4" w:space="0" w:color="000000"/>
            </w:tcBorders>
            <w:vAlign w:val="center"/>
          </w:tcPr>
          <w:p w14:paraId="5E19AA6B"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3,1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-7</w:t>
            </w:r>
          </w:p>
        </w:tc>
        <w:tc>
          <w:tcPr>
            <w:tcW w:w="1745" w:type="dxa"/>
            <w:tcBorders>
              <w:top w:val="single" w:sz="4" w:space="0" w:color="000000"/>
              <w:left w:val="single" w:sz="4" w:space="0" w:color="000000"/>
              <w:bottom w:val="single" w:sz="4" w:space="0" w:color="000000"/>
              <w:right w:val="single" w:sz="4" w:space="0" w:color="000000"/>
            </w:tcBorders>
            <w:vAlign w:val="center"/>
          </w:tcPr>
          <w:p w14:paraId="19ABC29C"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1,3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-7</w:t>
            </w:r>
          </w:p>
        </w:tc>
        <w:tc>
          <w:tcPr>
            <w:tcW w:w="1836" w:type="dxa"/>
            <w:tcBorders>
              <w:top w:val="single" w:sz="4" w:space="0" w:color="000000"/>
              <w:left w:val="single" w:sz="4" w:space="0" w:color="000000"/>
              <w:bottom w:val="single" w:sz="4" w:space="0" w:color="000000"/>
              <w:right w:val="single" w:sz="4" w:space="0" w:color="000000"/>
            </w:tcBorders>
            <w:vAlign w:val="center"/>
          </w:tcPr>
          <w:p w14:paraId="6D559830"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5,2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-8</w:t>
            </w:r>
          </w:p>
        </w:tc>
        <w:tc>
          <w:tcPr>
            <w:tcW w:w="1397" w:type="dxa"/>
            <w:tcBorders>
              <w:top w:val="single" w:sz="4" w:space="0" w:color="000000"/>
              <w:left w:val="single" w:sz="4" w:space="0" w:color="000000"/>
              <w:bottom w:val="single" w:sz="4" w:space="0" w:color="000000"/>
              <w:right w:val="single" w:sz="4" w:space="0" w:color="000000"/>
            </w:tcBorders>
            <w:vAlign w:val="center"/>
          </w:tcPr>
          <w:p w14:paraId="07BC4827"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2,2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-8</w:t>
            </w:r>
          </w:p>
        </w:tc>
        <w:tc>
          <w:tcPr>
            <w:tcW w:w="1277" w:type="dxa"/>
            <w:tcBorders>
              <w:top w:val="single" w:sz="4" w:space="0" w:color="000000"/>
              <w:left w:val="single" w:sz="4" w:space="0" w:color="000000"/>
              <w:bottom w:val="single" w:sz="4" w:space="0" w:color="000000"/>
            </w:tcBorders>
            <w:vAlign w:val="center"/>
          </w:tcPr>
          <w:p w14:paraId="5D28A40F"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4,2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-9</w:t>
            </w:r>
          </w:p>
        </w:tc>
      </w:tr>
      <w:tr w:rsidR="00725ED7" w:rsidRPr="00DC36E0" w14:paraId="36C5EE0B" w14:textId="77777777" w:rsidTr="00770C2C">
        <w:trPr>
          <w:trHeight w:val="283"/>
          <w:jc w:val="center"/>
        </w:trPr>
        <w:tc>
          <w:tcPr>
            <w:tcW w:w="1190" w:type="dxa"/>
            <w:tcBorders>
              <w:top w:val="single" w:sz="4" w:space="0" w:color="000000"/>
              <w:right w:val="single" w:sz="4" w:space="0" w:color="000000"/>
            </w:tcBorders>
            <w:vAlign w:val="center"/>
          </w:tcPr>
          <w:p w14:paraId="2F4F612B"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1200</w:t>
            </w:r>
          </w:p>
        </w:tc>
        <w:tc>
          <w:tcPr>
            <w:tcW w:w="1819" w:type="dxa"/>
            <w:tcBorders>
              <w:top w:val="single" w:sz="4" w:space="0" w:color="000000"/>
              <w:left w:val="single" w:sz="4" w:space="0" w:color="000000"/>
              <w:right w:val="single" w:sz="4" w:space="0" w:color="000000"/>
            </w:tcBorders>
            <w:vAlign w:val="center"/>
          </w:tcPr>
          <w:p w14:paraId="134F7BBA"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2,4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-7</w:t>
            </w:r>
          </w:p>
        </w:tc>
        <w:tc>
          <w:tcPr>
            <w:tcW w:w="1745" w:type="dxa"/>
            <w:tcBorders>
              <w:top w:val="single" w:sz="4" w:space="0" w:color="000000"/>
              <w:left w:val="single" w:sz="4" w:space="0" w:color="000000"/>
              <w:right w:val="single" w:sz="4" w:space="0" w:color="000000"/>
            </w:tcBorders>
            <w:vAlign w:val="center"/>
          </w:tcPr>
          <w:p w14:paraId="6B4A3E86"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9,8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-8</w:t>
            </w:r>
          </w:p>
        </w:tc>
        <w:tc>
          <w:tcPr>
            <w:tcW w:w="1836" w:type="dxa"/>
            <w:tcBorders>
              <w:top w:val="single" w:sz="4" w:space="0" w:color="000000"/>
              <w:left w:val="single" w:sz="4" w:space="0" w:color="000000"/>
              <w:right w:val="single" w:sz="4" w:space="0" w:color="000000"/>
            </w:tcBorders>
            <w:vAlign w:val="center"/>
          </w:tcPr>
          <w:p w14:paraId="1A4D7E1D"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3,9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-8</w:t>
            </w:r>
          </w:p>
        </w:tc>
        <w:tc>
          <w:tcPr>
            <w:tcW w:w="1397" w:type="dxa"/>
            <w:tcBorders>
              <w:top w:val="single" w:sz="4" w:space="0" w:color="000000"/>
              <w:left w:val="single" w:sz="4" w:space="0" w:color="000000"/>
              <w:right w:val="single" w:sz="4" w:space="0" w:color="000000"/>
            </w:tcBorders>
            <w:vAlign w:val="center"/>
          </w:tcPr>
          <w:p w14:paraId="29EBD383"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1,7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-8</w:t>
            </w:r>
          </w:p>
        </w:tc>
        <w:tc>
          <w:tcPr>
            <w:tcW w:w="1277" w:type="dxa"/>
            <w:tcBorders>
              <w:top w:val="single" w:sz="4" w:space="0" w:color="000000"/>
              <w:left w:val="single" w:sz="4" w:space="0" w:color="000000"/>
            </w:tcBorders>
            <w:vAlign w:val="center"/>
          </w:tcPr>
          <w:p w14:paraId="571E0C2D" w14:textId="77777777" w:rsidR="00725ED7" w:rsidRPr="00DC36E0" w:rsidRDefault="00725ED7" w:rsidP="00DC36E0">
            <w:pPr>
              <w:ind w:left="40" w:right="125"/>
              <w:jc w:val="center"/>
              <w:rPr>
                <w:rFonts w:eastAsia="Calibri"/>
                <w:sz w:val="20"/>
                <w:szCs w:val="20"/>
                <w:lang w:eastAsia="en-US"/>
              </w:rPr>
            </w:pPr>
            <w:r w:rsidRPr="00DC36E0">
              <w:rPr>
                <w:rFonts w:eastAsia="Calibri"/>
                <w:sz w:val="20"/>
                <w:szCs w:val="20"/>
                <w:lang w:eastAsia="en-US"/>
              </w:rPr>
              <w:t xml:space="preserve">3,2 </w:t>
            </w:r>
            <w:r w:rsidRPr="00DC36E0">
              <w:rPr>
                <w:rFonts w:eastAsia="Calibri"/>
                <w:w w:val="95"/>
                <w:sz w:val="20"/>
                <w:szCs w:val="20"/>
                <w:lang w:eastAsia="en-US"/>
              </w:rPr>
              <w:t xml:space="preserve">× </w:t>
            </w:r>
            <w:r w:rsidRPr="00DC36E0">
              <w:rPr>
                <w:rFonts w:eastAsia="Calibri"/>
                <w:sz w:val="20"/>
                <w:szCs w:val="20"/>
                <w:lang w:eastAsia="en-US"/>
              </w:rPr>
              <w:t>10</w:t>
            </w:r>
            <w:r w:rsidRPr="00DC36E0">
              <w:rPr>
                <w:rFonts w:eastAsia="Calibri"/>
                <w:sz w:val="20"/>
                <w:szCs w:val="20"/>
                <w:vertAlign w:val="superscript"/>
                <w:lang w:eastAsia="en-US"/>
              </w:rPr>
              <w:t>-9</w:t>
            </w:r>
          </w:p>
        </w:tc>
      </w:tr>
    </w:tbl>
    <w:p w14:paraId="6249F1B6" w14:textId="77777777" w:rsidR="00725ED7" w:rsidRPr="00DC36E0" w:rsidRDefault="00725ED7" w:rsidP="00DC36E0">
      <w:pPr>
        <w:ind w:firstLine="709"/>
        <w:jc w:val="both"/>
        <w:rPr>
          <w:sz w:val="28"/>
          <w:szCs w:val="28"/>
        </w:rPr>
      </w:pPr>
    </w:p>
    <w:p w14:paraId="49CACB87" w14:textId="77777777" w:rsidR="00725ED7" w:rsidRPr="00DC36E0" w:rsidRDefault="00725ED7" w:rsidP="00DC36E0">
      <w:pPr>
        <w:ind w:firstLine="567"/>
        <w:jc w:val="both"/>
      </w:pPr>
      <w:r w:rsidRPr="00DC36E0">
        <w:t>После определения частот инициирующих событий, производилось построение сценариев развития аварий, отражающих технологические особенности объекта.</w:t>
      </w:r>
    </w:p>
    <w:p w14:paraId="03EECFEA" w14:textId="77777777" w:rsidR="00725ED7" w:rsidRPr="00DC36E0" w:rsidRDefault="00725ED7" w:rsidP="00DC36E0">
      <w:pPr>
        <w:ind w:firstLine="567"/>
        <w:jc w:val="both"/>
      </w:pPr>
      <w:r w:rsidRPr="00DC36E0">
        <w:t>В результате анализа развития возможных чрезвычайных ситуаций на пожаровзрыво-опасных объектах исследуемой территории к наиболее опасным следует отнести следующие варианты:</w:t>
      </w:r>
    </w:p>
    <w:p w14:paraId="7BAAFDA0" w14:textId="77777777" w:rsidR="00725ED7" w:rsidRPr="00DC36E0" w:rsidRDefault="00725ED7" w:rsidP="002D470E">
      <w:pPr>
        <w:numPr>
          <w:ilvl w:val="0"/>
          <w:numId w:val="22"/>
        </w:numPr>
        <w:suppressAutoHyphens/>
        <w:ind w:left="993" w:hanging="357"/>
        <w:contextualSpacing/>
        <w:jc w:val="both"/>
      </w:pPr>
      <w:r w:rsidRPr="00DC36E0">
        <w:t>образование огненного шара при перегреве сосудов (резервуаров) с легковоспламеняющимися и горючими жидкостями;</w:t>
      </w:r>
    </w:p>
    <w:p w14:paraId="69D0D71D" w14:textId="77777777" w:rsidR="00725ED7" w:rsidRPr="00DC36E0" w:rsidRDefault="00725ED7" w:rsidP="002D470E">
      <w:pPr>
        <w:numPr>
          <w:ilvl w:val="0"/>
          <w:numId w:val="22"/>
        </w:numPr>
        <w:suppressAutoHyphens/>
        <w:ind w:left="993" w:hanging="357"/>
        <w:contextualSpacing/>
        <w:jc w:val="both"/>
      </w:pPr>
      <w:r w:rsidRPr="00DC36E0">
        <w:t>пожар на вертикальных резервуарах (РВС) или пожар разлития на грунт легковоспламеняющихся и горючих жидкостей;</w:t>
      </w:r>
    </w:p>
    <w:p w14:paraId="0BD95445" w14:textId="77777777" w:rsidR="00725ED7" w:rsidRPr="00DC36E0" w:rsidRDefault="00725ED7" w:rsidP="002D470E">
      <w:pPr>
        <w:numPr>
          <w:ilvl w:val="0"/>
          <w:numId w:val="22"/>
        </w:numPr>
        <w:suppressAutoHyphens/>
        <w:ind w:left="993" w:hanging="357"/>
        <w:contextualSpacing/>
        <w:jc w:val="both"/>
      </w:pPr>
      <w:r w:rsidRPr="00DC36E0">
        <w:t>взрыв (дефлаграционное горение) паров легковоспламеняющихся жидкостей в открытом пространстве, образованных при испарении с поверхности зоны разлития.</w:t>
      </w:r>
    </w:p>
    <w:p w14:paraId="2B82A1A7" w14:textId="77777777" w:rsidR="00725ED7" w:rsidRPr="00DC36E0" w:rsidRDefault="00725ED7" w:rsidP="00DC36E0">
      <w:pPr>
        <w:ind w:firstLine="567"/>
        <w:jc w:val="both"/>
      </w:pPr>
      <w:r w:rsidRPr="00DC36E0">
        <w:t>Зонирование опасных зон производилось путём нанесения концентрических окружностей на схеме размещения проектируемого муниципального образования.</w:t>
      </w:r>
    </w:p>
    <w:p w14:paraId="4D803B30" w14:textId="77777777" w:rsidR="00725ED7" w:rsidRPr="00DC36E0" w:rsidRDefault="00725ED7" w:rsidP="00DC36E0">
      <w:pPr>
        <w:ind w:firstLine="567"/>
        <w:jc w:val="both"/>
      </w:pPr>
      <w:r w:rsidRPr="00DC36E0">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w:t>
      </w:r>
      <w:r w:rsidRPr="00DC36E0">
        <w:lastRenderedPageBreak/>
        <w:t xml:space="preserve">пожароопасных объектах: организация системы пожаротушения, а также оповещения соответствующих служб и сигнализации. </w:t>
      </w:r>
    </w:p>
    <w:p w14:paraId="4B6B9121" w14:textId="77777777" w:rsidR="00725ED7" w:rsidRPr="00DC36E0" w:rsidRDefault="00725ED7" w:rsidP="00DC36E0">
      <w:pPr>
        <w:ind w:firstLine="567"/>
        <w:jc w:val="both"/>
      </w:pPr>
      <w:r w:rsidRPr="00DC36E0">
        <w:t>В целях предупреждения чрезвычайных ситуаций необходимо проводить проверки складов ГСМ и взрывопожароопасных веществ на предмет выполнения мероприятий по обеспечению противопожарной безопасности.</w:t>
      </w:r>
    </w:p>
    <w:p w14:paraId="78AB8004" w14:textId="77777777" w:rsidR="00725ED7" w:rsidRPr="00DC36E0" w:rsidRDefault="00725ED7" w:rsidP="00DC36E0">
      <w:pPr>
        <w:ind w:firstLine="567"/>
        <w:jc w:val="both"/>
      </w:pPr>
      <w:r w:rsidRPr="00DC36E0">
        <w:t>Превентивные мероприятия: 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объектами, производится разборка ветхих и заброшенных строений.</w:t>
      </w:r>
    </w:p>
    <w:p w14:paraId="665B2245" w14:textId="77777777" w:rsidR="00725ED7" w:rsidRPr="00DC36E0" w:rsidRDefault="00725ED7" w:rsidP="00DC36E0">
      <w:pPr>
        <w:ind w:firstLine="567"/>
        <w:jc w:val="both"/>
        <w:rPr>
          <w:rFonts w:eastAsia="Calibri"/>
        </w:rPr>
      </w:pPr>
      <w:r w:rsidRPr="00DC36E0">
        <w:rPr>
          <w:rFonts w:eastAsia="Calibri"/>
          <w:b/>
          <w:bCs/>
        </w:rPr>
        <w:t>Техногенные пожары.</w:t>
      </w:r>
      <w:r w:rsidRPr="00DC36E0">
        <w:rPr>
          <w:rFonts w:eastAsia="Calibri"/>
        </w:rPr>
        <w:t xml:space="preserve"> К данной категории относятся объекты, на которых осуществляется: </w:t>
      </w:r>
    </w:p>
    <w:p w14:paraId="513EA4FB" w14:textId="77777777" w:rsidR="00725ED7" w:rsidRPr="00DC36E0" w:rsidRDefault="00725ED7" w:rsidP="002D470E">
      <w:pPr>
        <w:numPr>
          <w:ilvl w:val="0"/>
          <w:numId w:val="22"/>
        </w:numPr>
        <w:suppressAutoHyphens/>
        <w:ind w:left="993" w:hanging="357"/>
        <w:contextualSpacing/>
        <w:jc w:val="both"/>
      </w:pPr>
      <w:r w:rsidRPr="00DC36E0">
        <w:t>транспортировка природного газа, нефти и нефтепродуктов;</w:t>
      </w:r>
    </w:p>
    <w:p w14:paraId="6B4C0AF2" w14:textId="77777777" w:rsidR="00725ED7" w:rsidRPr="00DC36E0" w:rsidRDefault="00725ED7" w:rsidP="002D470E">
      <w:pPr>
        <w:numPr>
          <w:ilvl w:val="0"/>
          <w:numId w:val="22"/>
        </w:numPr>
        <w:suppressAutoHyphens/>
        <w:ind w:left="993" w:hanging="357"/>
        <w:contextualSpacing/>
        <w:jc w:val="both"/>
      </w:pPr>
      <w:r w:rsidRPr="00DC36E0">
        <w:t>хранение нефтепродуктов, спирта;</w:t>
      </w:r>
    </w:p>
    <w:p w14:paraId="5F4CD6FB" w14:textId="77777777" w:rsidR="00725ED7" w:rsidRPr="00DC36E0" w:rsidRDefault="00725ED7" w:rsidP="002D470E">
      <w:pPr>
        <w:numPr>
          <w:ilvl w:val="0"/>
          <w:numId w:val="22"/>
        </w:numPr>
        <w:suppressAutoHyphens/>
        <w:ind w:left="993" w:hanging="357"/>
        <w:contextualSpacing/>
        <w:jc w:val="both"/>
      </w:pPr>
      <w:r w:rsidRPr="00DC36E0">
        <w:t>производство сахара, хлебной и мучной продукции, спирта.</w:t>
      </w:r>
    </w:p>
    <w:p w14:paraId="21E038C5" w14:textId="77777777" w:rsidR="00725ED7" w:rsidRPr="00DC36E0" w:rsidRDefault="00725ED7" w:rsidP="00DC36E0">
      <w:pPr>
        <w:ind w:firstLine="567"/>
        <w:jc w:val="both"/>
        <w:rPr>
          <w:rFonts w:eastAsia="Calibri"/>
        </w:rPr>
      </w:pPr>
      <w:r w:rsidRPr="00DC36E0">
        <w:rPr>
          <w:rFonts w:eastAsia="Calibri"/>
        </w:rPr>
        <w:t>Наиболее потенциально опасными участками газо-, нефте-, продуктопроводов являются головные и промежуточные насосные перекачивающие станции с их технологическим оборудованием, переходы через реки, а также через железные и автомобильные дороги.</w:t>
      </w:r>
    </w:p>
    <w:p w14:paraId="31EEB263" w14:textId="77777777" w:rsidR="00725ED7" w:rsidRPr="00DC36E0" w:rsidRDefault="00725ED7" w:rsidP="00DC36E0">
      <w:pPr>
        <w:ind w:firstLine="567"/>
        <w:jc w:val="both"/>
        <w:rPr>
          <w:rFonts w:eastAsia="Calibri"/>
          <w:b/>
          <w:bCs/>
        </w:rPr>
      </w:pPr>
      <w:r w:rsidRPr="00DC36E0">
        <w:rPr>
          <w:b/>
          <w:bCs/>
        </w:rPr>
        <w:t>Обрушение зданий и сооружений</w:t>
      </w:r>
      <w:r w:rsidRPr="00DC36E0">
        <w:t xml:space="preserve"> – это чрезвычайная ситуация, возникающая по причине ошибок, допущенных при проектировании здания, отступлении от проекта при ведении строительных работ, нарушении правил монтажа, при вводе в эксплуатацию здания или отдельных его частей с крупными недоделками, при нарушении правил эксплуатации здания, а также вследствие природной или техногенной чрезвычайной ситуации.</w:t>
      </w:r>
    </w:p>
    <w:p w14:paraId="2D3E4B1F" w14:textId="77777777" w:rsidR="00725ED7" w:rsidRPr="00DC36E0" w:rsidRDefault="00725ED7" w:rsidP="00DC36E0">
      <w:pPr>
        <w:ind w:firstLine="567"/>
        <w:jc w:val="both"/>
      </w:pPr>
      <w:r w:rsidRPr="00DC36E0">
        <w:t>Обрушению часто может способствовать взрыв, являющийся следствием террористического акта, неправильной эксплуатации бытовых газопроводов, неосторожного обращения с огнём, хранения в зданиях легковоспламеняющихся и взрывоопасных веществ.</w:t>
      </w:r>
    </w:p>
    <w:p w14:paraId="49D49EDB" w14:textId="77777777" w:rsidR="00725ED7" w:rsidRPr="00DC36E0" w:rsidRDefault="00725ED7" w:rsidP="00DC36E0">
      <w:pPr>
        <w:ind w:firstLine="567"/>
        <w:jc w:val="both"/>
      </w:pPr>
      <w:r w:rsidRPr="00DC36E0">
        <w:t>Внезапное обрушение приводит к длительному выходу здания из строя, возникновению пожаров, разрушению коммунально-энергетических сетей, образованию завалов, травмированию и гибели людей.</w:t>
      </w:r>
    </w:p>
    <w:p w14:paraId="7CDF130B" w14:textId="77777777" w:rsidR="00725ED7" w:rsidRPr="00DC36E0" w:rsidRDefault="00725ED7" w:rsidP="00DC36E0">
      <w:pPr>
        <w:ind w:firstLine="567"/>
        <w:jc w:val="both"/>
      </w:pPr>
      <w:r w:rsidRPr="00DC36E0">
        <w:rPr>
          <w:b/>
          <w:bCs/>
        </w:rPr>
        <w:t>Аварии на транспорте</w:t>
      </w:r>
      <w:r w:rsidRPr="00DC36E0">
        <w:t xml:space="preserve">. Транспорт является источником опасности не только для пассажиров, но и для населения, проживающего в зонах транспортных магистралей, поскольку по ним перевозятся легковоспламеняющиеся, химические, горючие, взрывоопасные и другие вещества. </w:t>
      </w:r>
    </w:p>
    <w:p w14:paraId="14EA84E2" w14:textId="77777777" w:rsidR="00725ED7" w:rsidRPr="00DC36E0" w:rsidRDefault="00725ED7" w:rsidP="00DC36E0">
      <w:pPr>
        <w:ind w:firstLine="567"/>
        <w:jc w:val="both"/>
      </w:pPr>
      <w:r w:rsidRPr="00DC36E0">
        <w:t>По автомобильной дороге возможна перевозка ГСМ в автоцистернах – 16300 литров, СУГ в автоцистернах ёмкостью 8, 10, 11, 20 м</w:t>
      </w:r>
      <w:r w:rsidRPr="00DC36E0">
        <w:rPr>
          <w:vertAlign w:val="superscript"/>
        </w:rPr>
        <w:t>3</w:t>
      </w:r>
      <w:r w:rsidRPr="00DC36E0">
        <w:t xml:space="preserve"> и другие вещества.</w:t>
      </w:r>
    </w:p>
    <w:p w14:paraId="27E70566" w14:textId="77777777" w:rsidR="006F19EF" w:rsidRPr="00DC36E0" w:rsidRDefault="006F19EF" w:rsidP="00DC36E0">
      <w:pPr>
        <w:ind w:firstLine="567"/>
        <w:jc w:val="both"/>
      </w:pPr>
      <w:r w:rsidRPr="00DC36E0">
        <w:t>По железной дороге возможна транспортировка ГСМ в ж/д цистернах – 57 т, СУГ в цистернах ёмкостью 40,5 т и другие вещества.</w:t>
      </w:r>
    </w:p>
    <w:p w14:paraId="64C6E19C" w14:textId="77777777" w:rsidR="006F19EF" w:rsidRPr="00DC36E0" w:rsidRDefault="006F19EF" w:rsidP="00DC36E0">
      <w:pPr>
        <w:ind w:firstLine="567"/>
        <w:jc w:val="both"/>
      </w:pPr>
      <w:r w:rsidRPr="00DC36E0">
        <w:t>При разливе (выбросе, взрыве) опасных веществ в результате аварии на ж/д транспорте возможно образование зон разрушения (граница зоны средних разрушений при авариях с ГСМ может составить до 132 м, с СУГ может составить до 426 м) и пожаров.</w:t>
      </w:r>
    </w:p>
    <w:p w14:paraId="3CCA096B" w14:textId="77777777" w:rsidR="006F19EF" w:rsidRPr="00DC36E0" w:rsidRDefault="006F19EF" w:rsidP="00DC36E0">
      <w:pPr>
        <w:ind w:firstLine="567"/>
        <w:jc w:val="both"/>
      </w:pPr>
      <w:r w:rsidRPr="00DC36E0">
        <w:t>Основные причины возникновения чрезвычайных ситуаций на железнодорожном транспорте:</w:t>
      </w:r>
    </w:p>
    <w:p w14:paraId="2DD82F5B" w14:textId="77777777" w:rsidR="006F19EF" w:rsidRPr="00DC36E0" w:rsidRDefault="006F19EF" w:rsidP="002D470E">
      <w:pPr>
        <w:numPr>
          <w:ilvl w:val="0"/>
          <w:numId w:val="39"/>
        </w:numPr>
        <w:jc w:val="both"/>
      </w:pPr>
      <w:r w:rsidRPr="00DC36E0">
        <w:t xml:space="preserve">некачественное проведение ремонтных работ; </w:t>
      </w:r>
    </w:p>
    <w:p w14:paraId="599D7599" w14:textId="77777777" w:rsidR="006F19EF" w:rsidRPr="00DC36E0" w:rsidRDefault="006F19EF" w:rsidP="002D470E">
      <w:pPr>
        <w:numPr>
          <w:ilvl w:val="0"/>
          <w:numId w:val="39"/>
        </w:numPr>
        <w:jc w:val="both"/>
      </w:pPr>
      <w:r w:rsidRPr="00DC36E0">
        <w:t xml:space="preserve">возникновение статического электричества при перекачке нефти и нефтепродуктов; </w:t>
      </w:r>
    </w:p>
    <w:p w14:paraId="08B549A0" w14:textId="77777777" w:rsidR="006F19EF" w:rsidRPr="00DC36E0" w:rsidRDefault="006F19EF" w:rsidP="002D470E">
      <w:pPr>
        <w:numPr>
          <w:ilvl w:val="0"/>
          <w:numId w:val="39"/>
        </w:numPr>
        <w:jc w:val="both"/>
      </w:pPr>
      <w:r w:rsidRPr="00DC36E0">
        <w:t xml:space="preserve">перелив нефти и нефтепродуктов при заполнении цистерн; </w:t>
      </w:r>
    </w:p>
    <w:p w14:paraId="2DD626D7" w14:textId="77777777" w:rsidR="006F19EF" w:rsidRPr="00DC36E0" w:rsidRDefault="006F19EF" w:rsidP="002D470E">
      <w:pPr>
        <w:numPr>
          <w:ilvl w:val="0"/>
          <w:numId w:val="39"/>
        </w:numPr>
        <w:jc w:val="both"/>
      </w:pPr>
      <w:r w:rsidRPr="00DC36E0">
        <w:t xml:space="preserve">природные пожары на пути следования состава; </w:t>
      </w:r>
    </w:p>
    <w:p w14:paraId="0B9CC3ED" w14:textId="77777777" w:rsidR="006F19EF" w:rsidRPr="00DC36E0" w:rsidRDefault="006F19EF" w:rsidP="002D470E">
      <w:pPr>
        <w:numPr>
          <w:ilvl w:val="0"/>
          <w:numId w:val="39"/>
        </w:numPr>
        <w:jc w:val="both"/>
      </w:pPr>
      <w:r w:rsidRPr="00DC36E0">
        <w:t xml:space="preserve">износ оборудования железнодорожных путей; </w:t>
      </w:r>
    </w:p>
    <w:p w14:paraId="181508F5" w14:textId="77777777" w:rsidR="006F19EF" w:rsidRPr="00DC36E0" w:rsidRDefault="006F19EF" w:rsidP="002D470E">
      <w:pPr>
        <w:numPr>
          <w:ilvl w:val="0"/>
          <w:numId w:val="39"/>
        </w:numPr>
        <w:jc w:val="both"/>
      </w:pPr>
      <w:r w:rsidRPr="00DC36E0">
        <w:t xml:space="preserve">нарушения правил железнодорожных перевозок; </w:t>
      </w:r>
    </w:p>
    <w:p w14:paraId="7A0558C5" w14:textId="77777777" w:rsidR="006F19EF" w:rsidRPr="00DC36E0" w:rsidRDefault="006F19EF" w:rsidP="002D470E">
      <w:pPr>
        <w:numPr>
          <w:ilvl w:val="0"/>
          <w:numId w:val="39"/>
        </w:numPr>
        <w:jc w:val="both"/>
      </w:pPr>
      <w:r w:rsidRPr="00DC36E0">
        <w:t xml:space="preserve">ошибки диспетчеров; </w:t>
      </w:r>
    </w:p>
    <w:p w14:paraId="3A2B7F7E" w14:textId="77777777" w:rsidR="006F19EF" w:rsidRPr="00DC36E0" w:rsidRDefault="006F19EF" w:rsidP="002D470E">
      <w:pPr>
        <w:numPr>
          <w:ilvl w:val="0"/>
          <w:numId w:val="39"/>
        </w:numPr>
        <w:jc w:val="both"/>
      </w:pPr>
      <w:r w:rsidRPr="00DC36E0">
        <w:t xml:space="preserve">умышленная порча железнодорожных путей; </w:t>
      </w:r>
    </w:p>
    <w:p w14:paraId="31C6DD6A" w14:textId="77777777" w:rsidR="006F19EF" w:rsidRPr="00DC36E0" w:rsidRDefault="006F19EF" w:rsidP="002D470E">
      <w:pPr>
        <w:numPr>
          <w:ilvl w:val="0"/>
          <w:numId w:val="39"/>
        </w:numPr>
        <w:jc w:val="both"/>
      </w:pPr>
      <w:r w:rsidRPr="00DC36E0">
        <w:t xml:space="preserve">нарушение правил пересечения железнодорожных переездов; </w:t>
      </w:r>
    </w:p>
    <w:p w14:paraId="352900C7" w14:textId="77777777" w:rsidR="006F19EF" w:rsidRPr="00DC36E0" w:rsidRDefault="006F19EF" w:rsidP="002D470E">
      <w:pPr>
        <w:numPr>
          <w:ilvl w:val="0"/>
          <w:numId w:val="39"/>
        </w:numPr>
        <w:jc w:val="both"/>
      </w:pPr>
      <w:r w:rsidRPr="00DC36E0">
        <w:lastRenderedPageBreak/>
        <w:t>технологический терроризм и др.</w:t>
      </w:r>
    </w:p>
    <w:p w14:paraId="2FB2F826" w14:textId="77777777" w:rsidR="0083163E" w:rsidRPr="00DC36E0" w:rsidRDefault="0083163E" w:rsidP="00DC36E0">
      <w:pPr>
        <w:ind w:firstLine="567"/>
        <w:jc w:val="both"/>
      </w:pPr>
      <w:r w:rsidRPr="00DC36E0">
        <w:t>Аварии транспорта на мостах и железнодорожных переездах возможны на всей территории города в результате нарушений водителями правил дорожного движения, неисправности транспортных средств, нарушений покрытия дорожного полотна в районе и на территории мостов, вызванных ЧС природного характера (землетрясениями, оползнями, селями, сильным гололёдом и др.).</w:t>
      </w:r>
    </w:p>
    <w:p w14:paraId="7FE6A404" w14:textId="77777777" w:rsidR="0083163E" w:rsidRPr="00DC36E0" w:rsidRDefault="0083163E" w:rsidP="00DC36E0">
      <w:pPr>
        <w:ind w:firstLine="567"/>
        <w:jc w:val="both"/>
      </w:pPr>
      <w:r w:rsidRPr="00DC36E0">
        <w:t>Аварии на железнодорожных переездах возможны в результате нарушений водителями транспортных средств, правил дорожного движения или неисправности оборудования железнодорожных переездов.</w:t>
      </w:r>
    </w:p>
    <w:p w14:paraId="4E2F21F7" w14:textId="77777777" w:rsidR="0083163E" w:rsidRPr="00DC36E0" w:rsidRDefault="0083163E" w:rsidP="00DC36E0">
      <w:pPr>
        <w:ind w:firstLine="567"/>
        <w:jc w:val="both"/>
      </w:pPr>
      <w:r w:rsidRPr="00DC36E0">
        <w:t>Аварии на мостах и переездах могут привести к человеческим жертвам, разрушению локомотивов, вагонов, железнодорожного полотна, нарушению железнодорожного сообщения, вызвать пожары, взрывы перевозимых грузов и выброс (разлив) аварийно химически опасных веществ и горюче-смазочных материалов.</w:t>
      </w:r>
    </w:p>
    <w:p w14:paraId="3306C6B5" w14:textId="77777777" w:rsidR="0083163E" w:rsidRPr="00DC36E0" w:rsidRDefault="0083163E" w:rsidP="00DC36E0">
      <w:pPr>
        <w:ind w:firstLine="567"/>
        <w:jc w:val="both"/>
      </w:pPr>
      <w:r w:rsidRPr="00DC36E0">
        <w:t>Аварии (катастрофы) на автомобильных дорогах, крупные автомобильные катастрофы возможны в любое время года суток, большей частью в ненастную погоду, при сильном гололёде, в условиях ограниченной видимости, тумана, а также при нарушениях водителями транспортных средств, правил дорожного движения.</w:t>
      </w:r>
    </w:p>
    <w:p w14:paraId="2601EA25" w14:textId="77777777" w:rsidR="0083163E" w:rsidRPr="00DC36E0" w:rsidRDefault="0083163E" w:rsidP="00DC36E0">
      <w:pPr>
        <w:ind w:firstLine="567"/>
        <w:jc w:val="both"/>
      </w:pPr>
      <w:r w:rsidRPr="00DC36E0">
        <w:t>Наибольшую опасность представляют аварии автотранспорта, перевозящего химически опасные и пожаро-взрывоопасные вещества. Перевозка этих веществ осуществляется по:</w:t>
      </w:r>
    </w:p>
    <w:p w14:paraId="32804AFF" w14:textId="77777777" w:rsidR="0083163E" w:rsidRPr="00DC36E0" w:rsidRDefault="0083163E" w:rsidP="002D470E">
      <w:pPr>
        <w:numPr>
          <w:ilvl w:val="0"/>
          <w:numId w:val="22"/>
        </w:numPr>
        <w:suppressAutoHyphens/>
        <w:ind w:left="993" w:hanging="357"/>
        <w:contextualSpacing/>
        <w:jc w:val="both"/>
      </w:pPr>
      <w:r w:rsidRPr="00DC36E0">
        <w:t>участок федеральной а/д Р217;</w:t>
      </w:r>
    </w:p>
    <w:p w14:paraId="03F89D8F" w14:textId="1CF14966" w:rsidR="00725ED7" w:rsidRPr="00DC36E0" w:rsidRDefault="00725ED7" w:rsidP="00DC36E0">
      <w:pPr>
        <w:ind w:firstLine="567"/>
        <w:jc w:val="both"/>
      </w:pPr>
      <w:r w:rsidRPr="00DC36E0">
        <w:t>При разливе (выбросе, взрыве) опасных веществ в результате аварии транспортного средства возможно образование зон разрушения (граница зоны средних разрушений при авариях с ГСМ может составить до 63 м, с СУГ может составить до 247 м) и пожаров.</w:t>
      </w:r>
    </w:p>
    <w:p w14:paraId="73C1270D" w14:textId="77777777" w:rsidR="00725ED7" w:rsidRPr="00DC36E0" w:rsidRDefault="00725ED7" w:rsidP="00DC36E0">
      <w:pPr>
        <w:ind w:firstLine="567"/>
        <w:jc w:val="both"/>
      </w:pPr>
      <w:r w:rsidRPr="00DC36E0">
        <w:t>При разливе (выбросе, взрыве) опасных веществ в результате аварии транспортного средства возможно образование зон разрушения (граница зоны средних разрушений при авариях с ГСМ может составить до 63 м, с СУГ может составить до 247 м) и пожаров.</w:t>
      </w:r>
    </w:p>
    <w:p w14:paraId="54040F17" w14:textId="77777777" w:rsidR="00725ED7" w:rsidRPr="00DC36E0" w:rsidRDefault="00725ED7" w:rsidP="00DC36E0">
      <w:pPr>
        <w:ind w:firstLine="567"/>
        <w:jc w:val="both"/>
      </w:pPr>
      <w:r w:rsidRPr="00DC36E0">
        <w:t>Для рассматриваемого воздействия подготавливаются законы поражения людей</w:t>
      </w:r>
      <w:r w:rsidRPr="00DC36E0">
        <w:rPr>
          <w:vertAlign w:val="superscript"/>
        </w:rPr>
        <w:footnoteReference w:id="32"/>
      </w:r>
      <w:r w:rsidRPr="00DC36E0">
        <w:rPr>
          <w:vertAlign w:val="superscript"/>
        </w:rPr>
        <w:t>.</w:t>
      </w:r>
      <w:r w:rsidRPr="00DC36E0">
        <w:t xml:space="preserve"> По каждому из типов взрывоопасных объектов готовится информация.</w:t>
      </w:r>
    </w:p>
    <w:p w14:paraId="3AC3B874" w14:textId="77777777" w:rsidR="00725ED7" w:rsidRPr="00DC36E0" w:rsidRDefault="00725ED7" w:rsidP="00DC36E0">
      <w:pPr>
        <w:ind w:firstLine="567"/>
        <w:jc w:val="both"/>
      </w:pPr>
      <w:r w:rsidRPr="00DC36E0">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пожароопасных объектах: организация системы пожаротушения, а также оповещения соответствующих служб и сигнализации. </w:t>
      </w:r>
    </w:p>
    <w:p w14:paraId="0187FE7B" w14:textId="77777777" w:rsidR="00725ED7" w:rsidRPr="00DC36E0" w:rsidRDefault="00725ED7" w:rsidP="00DC36E0">
      <w:pPr>
        <w:ind w:firstLine="567"/>
        <w:jc w:val="both"/>
      </w:pPr>
      <w:r w:rsidRPr="00DC36E0">
        <w:t>Превентивные мероприятия: 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объектами, производится разборка ветхих и заброшенных строений.</w:t>
      </w:r>
    </w:p>
    <w:p w14:paraId="593A5AF9" w14:textId="77777777" w:rsidR="00725ED7" w:rsidRPr="00DC36E0" w:rsidRDefault="00725ED7" w:rsidP="00DC36E0">
      <w:pPr>
        <w:ind w:firstLine="567"/>
        <w:jc w:val="both"/>
      </w:pPr>
      <w:r w:rsidRPr="00DC36E0">
        <w:t>Особое внимание уделяется системе предотвращения и ликвидации чрезвычайных ситуаций на предприятиях оборонного комплекса, расположенных на территории города.</w:t>
      </w:r>
    </w:p>
    <w:p w14:paraId="2EC0D555" w14:textId="77777777" w:rsidR="00725ED7" w:rsidRPr="00DC36E0" w:rsidRDefault="00725ED7" w:rsidP="00DC36E0">
      <w:pPr>
        <w:ind w:firstLine="567"/>
        <w:jc w:val="both"/>
      </w:pPr>
      <w:r w:rsidRPr="00DC36E0">
        <w:t>В качестве вероятных чрезвычайных ситуаций техногенного характера при авариях на автодороге рассматриваются:</w:t>
      </w:r>
    </w:p>
    <w:p w14:paraId="36C4D8C6" w14:textId="77777777" w:rsidR="00725ED7" w:rsidRPr="00DC36E0" w:rsidRDefault="00725ED7" w:rsidP="002D470E">
      <w:pPr>
        <w:numPr>
          <w:ilvl w:val="0"/>
          <w:numId w:val="22"/>
        </w:numPr>
        <w:suppressAutoHyphens/>
        <w:ind w:left="993" w:hanging="357"/>
        <w:contextualSpacing/>
        <w:jc w:val="both"/>
      </w:pPr>
      <w:r w:rsidRPr="00DC36E0">
        <w:t>воспламенение (взрыв) паров ЛВЖ (ГЖ) в результате воздействия статического электричества или разгерметизации ёмкости транспортировки;</w:t>
      </w:r>
    </w:p>
    <w:p w14:paraId="38BCF4EE" w14:textId="77777777" w:rsidR="00725ED7" w:rsidRPr="00DC36E0" w:rsidRDefault="00725ED7" w:rsidP="002D470E">
      <w:pPr>
        <w:numPr>
          <w:ilvl w:val="0"/>
          <w:numId w:val="22"/>
        </w:numPr>
        <w:suppressAutoHyphens/>
        <w:ind w:left="993" w:hanging="357"/>
        <w:contextualSpacing/>
        <w:jc w:val="both"/>
      </w:pPr>
      <w:r w:rsidRPr="00DC36E0">
        <w:t>горение пролива ЛВЖ (ГЖ) при разгерметизации ёмкости транспортировки.</w:t>
      </w:r>
    </w:p>
    <w:p w14:paraId="440D0F80" w14:textId="77777777" w:rsidR="00725ED7" w:rsidRPr="00DC36E0" w:rsidRDefault="00725ED7" w:rsidP="00DC36E0">
      <w:pPr>
        <w:ind w:firstLine="567"/>
        <w:jc w:val="both"/>
      </w:pPr>
      <w:r w:rsidRPr="00DC36E0">
        <w:t xml:space="preserve">Сценарий 1 (С1) – горение пролива: разгерметизация ёмкости транспортировки </w:t>
      </w:r>
      <w:r w:rsidRPr="00DC36E0">
        <w:sym w:font="Symbol" w:char="F0AE"/>
      </w:r>
      <w:r w:rsidRPr="00DC36E0">
        <w:t xml:space="preserve"> выброс ЛВЖ (ГЖ) или СУГ </w:t>
      </w:r>
      <w:r w:rsidRPr="00DC36E0">
        <w:sym w:font="Symbol" w:char="F0AE"/>
      </w:r>
      <w:r w:rsidRPr="00DC36E0">
        <w:t xml:space="preserve"> возгорание пролива при наличии источника инициирования </w:t>
      </w:r>
      <w:r w:rsidRPr="00DC36E0">
        <w:sym w:font="Symbol" w:char="F0AE"/>
      </w:r>
      <w:r w:rsidRPr="00DC36E0">
        <w:t xml:space="preserve"> горение пролива </w:t>
      </w:r>
      <w:r w:rsidRPr="00DC36E0">
        <w:sym w:font="Symbol" w:char="F0AE"/>
      </w:r>
      <w:r w:rsidRPr="00DC36E0">
        <w:t xml:space="preserve"> поражение объектов и людей тепловым излучением.</w:t>
      </w:r>
    </w:p>
    <w:p w14:paraId="44186E74" w14:textId="77777777" w:rsidR="00725ED7" w:rsidRPr="00DC36E0" w:rsidRDefault="00725ED7" w:rsidP="00DC36E0">
      <w:pPr>
        <w:ind w:firstLine="567"/>
        <w:jc w:val="both"/>
      </w:pPr>
      <w:r w:rsidRPr="00DC36E0">
        <w:t xml:space="preserve">Сценарий 2 (С2) – взрыв облака топливно-воздушных смесей (ТВС): разгерметизация ёмкости транспортировки </w:t>
      </w:r>
      <w:r w:rsidRPr="00DC36E0">
        <w:sym w:font="Symbol" w:char="F0AE"/>
      </w:r>
      <w:r w:rsidRPr="00DC36E0">
        <w:t xml:space="preserve"> выброс (пролив) ЛВЖ (ГЖ) </w:t>
      </w:r>
      <w:r w:rsidRPr="00DC36E0">
        <w:sym w:font="Symbol" w:char="F0AE"/>
      </w:r>
      <w:r w:rsidRPr="00DC36E0">
        <w:t xml:space="preserve"> образование облака ТВС </w:t>
      </w:r>
      <w:r w:rsidRPr="00DC36E0">
        <w:sym w:font="Symbol" w:char="F0AE"/>
      </w:r>
      <w:r w:rsidRPr="00DC36E0">
        <w:t xml:space="preserve"> взрыв </w:t>
      </w:r>
      <w:r w:rsidRPr="00DC36E0">
        <w:lastRenderedPageBreak/>
        <w:t xml:space="preserve">облака ТВС при наличии источника инициирования </w:t>
      </w:r>
      <w:r w:rsidRPr="00DC36E0">
        <w:sym w:font="Symbol" w:char="F0AE"/>
      </w:r>
      <w:r w:rsidRPr="00DC36E0">
        <w:t xml:space="preserve"> поражение объектов и людей воздушной ударной волной.</w:t>
      </w:r>
    </w:p>
    <w:p w14:paraId="78522085" w14:textId="77777777" w:rsidR="00725ED7" w:rsidRPr="00DC36E0" w:rsidRDefault="00725ED7" w:rsidP="00DC36E0">
      <w:pPr>
        <w:ind w:firstLine="567"/>
        <w:jc w:val="both"/>
      </w:pPr>
      <w:r w:rsidRPr="00DC36E0">
        <w:t>При расчётах приняты следующие допущения:</w:t>
      </w:r>
    </w:p>
    <w:p w14:paraId="01B679FE" w14:textId="77777777" w:rsidR="00725ED7" w:rsidRPr="00DC36E0" w:rsidRDefault="00725ED7" w:rsidP="00DC36E0">
      <w:pPr>
        <w:ind w:firstLine="567"/>
        <w:jc w:val="both"/>
      </w:pPr>
      <w:r w:rsidRPr="00DC36E0">
        <w:t>I. Разгерметизация ёмкостей транспортировки ЛВЖ (ГЖ)</w:t>
      </w:r>
    </w:p>
    <w:p w14:paraId="5072B97F" w14:textId="77777777" w:rsidR="00725ED7" w:rsidRPr="00DC36E0" w:rsidRDefault="00725ED7" w:rsidP="00DC36E0">
      <w:pPr>
        <w:ind w:firstLine="567"/>
        <w:jc w:val="both"/>
      </w:pPr>
      <w:r w:rsidRPr="00DC36E0">
        <w:t xml:space="preserve">С1. Пожар пролива – из разрушенной ёмкости вытекает и участвует в горении 100 % опасного вещества. Сброс ЛВЖ (ГЖ) происходит при свободном растекании в сторону железобетонных лотков по обеим сторонам железнодорожных путей или при свободном растекании на проезжей части, ограниченной бордюрным камнем. Толщина слоя пролившейся жидкости принимается равной </w:t>
      </w:r>
      <w:smartTag w:uri="urn:schemas-microsoft-com:office:smarttags" w:element="metricconverter">
        <w:smartTagPr>
          <w:attr w:name="ProductID" w:val="0,05 м"/>
        </w:smartTagPr>
        <w:r w:rsidRPr="00DC36E0">
          <w:t>0,05 м</w:t>
        </w:r>
      </w:smartTag>
      <w:r w:rsidRPr="00DC36E0">
        <w:t>.</w:t>
      </w:r>
    </w:p>
    <w:p w14:paraId="5C432E21" w14:textId="77777777" w:rsidR="00725ED7" w:rsidRPr="00DC36E0" w:rsidRDefault="00725ED7" w:rsidP="00DC36E0">
      <w:pPr>
        <w:ind w:firstLine="567"/>
        <w:jc w:val="both"/>
      </w:pPr>
      <w:r w:rsidRPr="00DC36E0">
        <w:t>С2. Взрыв ТВС из разрушенной ёмкости вытекает 100 % опасного вещества. В формировании облака ТВС участвует 80 % массы вытекшего нефтепродукта.</w:t>
      </w:r>
    </w:p>
    <w:p w14:paraId="184D9589" w14:textId="77777777" w:rsidR="00725ED7" w:rsidRPr="00DC36E0" w:rsidRDefault="00725ED7" w:rsidP="00DC36E0">
      <w:pPr>
        <w:ind w:firstLine="567"/>
        <w:jc w:val="both"/>
      </w:pPr>
      <w:r w:rsidRPr="00DC36E0">
        <w:t>Масса опасных веществ, способных участвовать в идентифицированных сценариях аварий, оценивалась на основе анализа технологии и режимных параметров обращения с горючими жидкостями. При этом при расчётах выбирался наиболее неблагоприятный вариант аварии, при котором в аварии участвует наибольшее количество веществ.</w:t>
      </w:r>
    </w:p>
    <w:p w14:paraId="736E71AC" w14:textId="77777777" w:rsidR="00725ED7" w:rsidRPr="00DC36E0" w:rsidRDefault="00725ED7" w:rsidP="00DC36E0">
      <w:pPr>
        <w:ind w:firstLine="567"/>
        <w:jc w:val="both"/>
      </w:pPr>
      <w:r w:rsidRPr="00DC36E0">
        <w:t>При расчётах принимается, что, в соответствии с требованиями действующих нормативных документов, единичная ёмкость транспортировки заполнена опасным веществом на 90 %. Наличие источника воспламенения пролива или облака ТВС принимается как условное.</w:t>
      </w:r>
    </w:p>
    <w:p w14:paraId="6F0BC992" w14:textId="77777777" w:rsidR="00725ED7" w:rsidRPr="00DC36E0" w:rsidRDefault="00725ED7" w:rsidP="00DC36E0">
      <w:pPr>
        <w:ind w:firstLine="567"/>
        <w:jc w:val="both"/>
      </w:pPr>
      <w:r w:rsidRPr="00DC36E0">
        <w:t>При рассмотрении варианта аварии, развивающейся с последующим взрывом ТВС пролива нефтепродуктов или сжиженных углеводородных газов из ёмкости транспортировки, тип окружающего пространства при формировании облака ТВС принят как «Слабо загромождённое или свободное пространство».</w:t>
      </w:r>
    </w:p>
    <w:p w14:paraId="3240CA12" w14:textId="77777777" w:rsidR="00725ED7" w:rsidRPr="00DC36E0" w:rsidRDefault="00725ED7" w:rsidP="00DC36E0">
      <w:pPr>
        <w:ind w:firstLine="567"/>
        <w:jc w:val="both"/>
      </w:pPr>
      <w:r w:rsidRPr="00DC36E0">
        <w:t>При определении зон действия поражающих факторов ЧС при аварии на транспортной магистрали принимается, что повреждённая ёмкость транспортировки может находиться на любом участке магистрали.</w:t>
      </w:r>
    </w:p>
    <w:p w14:paraId="7A94DAE5" w14:textId="77777777" w:rsidR="00725ED7" w:rsidRPr="00DC36E0" w:rsidRDefault="00725ED7" w:rsidP="00DC36E0">
      <w:pPr>
        <w:ind w:firstLine="567"/>
        <w:jc w:val="both"/>
      </w:pPr>
      <w:r w:rsidRPr="00DC36E0">
        <w:t>В качестве основных поражающих факторов ЧС рассматриваются: тепловой поток от пламени «горящего разлития», плотность которого зависит от площади разлития, мощности тепловой эмиссии пламени и избыточное давление во фронте ударной волны взрыва.</w:t>
      </w:r>
    </w:p>
    <w:p w14:paraId="3B9E7289" w14:textId="77777777" w:rsidR="00725ED7" w:rsidRPr="00DC36E0" w:rsidRDefault="00725ED7" w:rsidP="00DC36E0">
      <w:pPr>
        <w:jc w:val="right"/>
      </w:pPr>
    </w:p>
    <w:p w14:paraId="489CC89C" w14:textId="524384D0"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6.2.2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5</w:t>
      </w:r>
      <w:r w:rsidR="00100A3A">
        <w:rPr>
          <w:noProof/>
        </w:rPr>
        <w:fldChar w:fldCharType="end"/>
      </w:r>
    </w:p>
    <w:p w14:paraId="41C8F684" w14:textId="77777777" w:rsidR="00725ED7" w:rsidRPr="00DC36E0" w:rsidRDefault="00725ED7" w:rsidP="00DC36E0">
      <w:pPr>
        <w:jc w:val="center"/>
      </w:pPr>
      <w:r w:rsidRPr="00DC36E0">
        <w:t>Параметры поражения, принимаемые при оценке обстановки, возникшей в результате аварий, развивающейся со взрывом ТВС</w:t>
      </w:r>
    </w:p>
    <w:p w14:paraId="55A60ABB" w14:textId="77777777" w:rsidR="00725ED7" w:rsidRPr="00DC36E0" w:rsidRDefault="00725ED7" w:rsidP="00DC36E0">
      <w:pPr>
        <w:rPr>
          <w:vanish/>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7"/>
        <w:gridCol w:w="1650"/>
      </w:tblGrid>
      <w:tr w:rsidR="00DE438A" w:rsidRPr="00DC36E0" w14:paraId="6C18902B" w14:textId="77777777" w:rsidTr="00770C2C">
        <w:trPr>
          <w:tblHeader/>
          <w:jc w:val="center"/>
        </w:trPr>
        <w:tc>
          <w:tcPr>
            <w:tcW w:w="8108" w:type="dxa"/>
            <w:vAlign w:val="center"/>
          </w:tcPr>
          <w:p w14:paraId="5DF68D89" w14:textId="77777777" w:rsidR="00725ED7" w:rsidRPr="00DC36E0" w:rsidRDefault="00725ED7" w:rsidP="00DC36E0">
            <w:pPr>
              <w:widowControl w:val="0"/>
              <w:jc w:val="center"/>
              <w:rPr>
                <w:sz w:val="22"/>
                <w:szCs w:val="18"/>
              </w:rPr>
            </w:pPr>
            <w:r w:rsidRPr="00DC36E0">
              <w:rPr>
                <w:sz w:val="22"/>
                <w:szCs w:val="18"/>
              </w:rPr>
              <w:t>Поражение зданий и сооружений</w:t>
            </w:r>
          </w:p>
        </w:tc>
        <w:tc>
          <w:tcPr>
            <w:tcW w:w="1668" w:type="dxa"/>
            <w:vAlign w:val="center"/>
          </w:tcPr>
          <w:p w14:paraId="56A0A64C" w14:textId="77777777" w:rsidR="00725ED7" w:rsidRPr="00DC36E0" w:rsidRDefault="00725ED7" w:rsidP="00DC36E0">
            <w:pPr>
              <w:widowControl w:val="0"/>
              <w:jc w:val="center"/>
              <w:rPr>
                <w:sz w:val="22"/>
                <w:szCs w:val="18"/>
              </w:rPr>
            </w:pPr>
            <w:r w:rsidRPr="00DC36E0">
              <w:rPr>
                <w:sz w:val="22"/>
                <w:szCs w:val="18"/>
              </w:rPr>
              <w:t>Избыточное давление, кПа</w:t>
            </w:r>
          </w:p>
        </w:tc>
      </w:tr>
      <w:tr w:rsidR="00DE438A" w:rsidRPr="00DC36E0" w14:paraId="432D697E" w14:textId="77777777" w:rsidTr="00770C2C">
        <w:trPr>
          <w:jc w:val="center"/>
        </w:trPr>
        <w:tc>
          <w:tcPr>
            <w:tcW w:w="8108" w:type="dxa"/>
          </w:tcPr>
          <w:p w14:paraId="055FA44E" w14:textId="77777777" w:rsidR="00725ED7" w:rsidRPr="00DC36E0" w:rsidRDefault="00725ED7" w:rsidP="00DC36E0">
            <w:pPr>
              <w:widowControl w:val="0"/>
              <w:rPr>
                <w:sz w:val="22"/>
                <w:szCs w:val="18"/>
              </w:rPr>
            </w:pPr>
            <w:r w:rsidRPr="00DC36E0">
              <w:rPr>
                <w:sz w:val="22"/>
                <w:szCs w:val="18"/>
              </w:rPr>
              <w:t>Полное разрушение зданий</w:t>
            </w:r>
          </w:p>
        </w:tc>
        <w:tc>
          <w:tcPr>
            <w:tcW w:w="1668" w:type="dxa"/>
          </w:tcPr>
          <w:p w14:paraId="412F005B" w14:textId="77777777" w:rsidR="00725ED7" w:rsidRPr="00DC36E0" w:rsidRDefault="00725ED7" w:rsidP="00DC36E0">
            <w:pPr>
              <w:widowControl w:val="0"/>
              <w:jc w:val="center"/>
              <w:rPr>
                <w:sz w:val="22"/>
                <w:szCs w:val="18"/>
              </w:rPr>
            </w:pPr>
            <w:r w:rsidRPr="00DC36E0">
              <w:rPr>
                <w:sz w:val="22"/>
                <w:szCs w:val="18"/>
              </w:rPr>
              <w:t>65,9-70</w:t>
            </w:r>
          </w:p>
        </w:tc>
      </w:tr>
      <w:tr w:rsidR="00DE438A" w:rsidRPr="00DC36E0" w14:paraId="13013794" w14:textId="77777777" w:rsidTr="00770C2C">
        <w:trPr>
          <w:jc w:val="center"/>
        </w:trPr>
        <w:tc>
          <w:tcPr>
            <w:tcW w:w="8108" w:type="dxa"/>
          </w:tcPr>
          <w:p w14:paraId="4034D6B9" w14:textId="77777777" w:rsidR="00725ED7" w:rsidRPr="00DC36E0" w:rsidRDefault="00725ED7" w:rsidP="00DC36E0">
            <w:pPr>
              <w:widowControl w:val="0"/>
              <w:rPr>
                <w:sz w:val="22"/>
                <w:szCs w:val="18"/>
              </w:rPr>
            </w:pPr>
            <w:r w:rsidRPr="00DC36E0">
              <w:rPr>
                <w:sz w:val="22"/>
                <w:szCs w:val="18"/>
              </w:rPr>
              <w:t>Тяжёлые (сильные) повреждения, здание подлежит сносу</w:t>
            </w:r>
          </w:p>
        </w:tc>
        <w:tc>
          <w:tcPr>
            <w:tcW w:w="1668" w:type="dxa"/>
          </w:tcPr>
          <w:p w14:paraId="461E49C7" w14:textId="77777777" w:rsidR="00725ED7" w:rsidRPr="00DC36E0" w:rsidRDefault="00725ED7" w:rsidP="00DC36E0">
            <w:pPr>
              <w:widowControl w:val="0"/>
              <w:jc w:val="center"/>
              <w:rPr>
                <w:sz w:val="22"/>
                <w:szCs w:val="18"/>
              </w:rPr>
            </w:pPr>
            <w:r w:rsidRPr="00DC36E0">
              <w:rPr>
                <w:sz w:val="22"/>
                <w:szCs w:val="18"/>
              </w:rPr>
              <w:t>33</w:t>
            </w:r>
          </w:p>
        </w:tc>
      </w:tr>
      <w:tr w:rsidR="00DE438A" w:rsidRPr="00DC36E0" w14:paraId="563EB2B3" w14:textId="77777777" w:rsidTr="00770C2C">
        <w:trPr>
          <w:jc w:val="center"/>
        </w:trPr>
        <w:tc>
          <w:tcPr>
            <w:tcW w:w="8108" w:type="dxa"/>
          </w:tcPr>
          <w:p w14:paraId="30BDEBE7" w14:textId="77777777" w:rsidR="00725ED7" w:rsidRPr="00DC36E0" w:rsidRDefault="00725ED7" w:rsidP="00DC36E0">
            <w:pPr>
              <w:widowControl w:val="0"/>
              <w:rPr>
                <w:sz w:val="22"/>
                <w:szCs w:val="18"/>
              </w:rPr>
            </w:pPr>
            <w:r w:rsidRPr="00DC36E0">
              <w:rPr>
                <w:sz w:val="22"/>
                <w:szCs w:val="18"/>
              </w:rPr>
              <w:t>Средние повреждения, возможно восстановление здания</w:t>
            </w:r>
          </w:p>
        </w:tc>
        <w:tc>
          <w:tcPr>
            <w:tcW w:w="1668" w:type="dxa"/>
          </w:tcPr>
          <w:p w14:paraId="010FCD2C" w14:textId="77777777" w:rsidR="00725ED7" w:rsidRPr="00DC36E0" w:rsidRDefault="00725ED7" w:rsidP="00DC36E0">
            <w:pPr>
              <w:widowControl w:val="0"/>
              <w:jc w:val="center"/>
              <w:rPr>
                <w:sz w:val="22"/>
                <w:szCs w:val="18"/>
              </w:rPr>
            </w:pPr>
            <w:r w:rsidRPr="00DC36E0">
              <w:rPr>
                <w:sz w:val="22"/>
                <w:szCs w:val="18"/>
              </w:rPr>
              <w:t>25</w:t>
            </w:r>
          </w:p>
        </w:tc>
      </w:tr>
      <w:tr w:rsidR="00DE438A" w:rsidRPr="00DC36E0" w14:paraId="7836CE0F" w14:textId="77777777" w:rsidTr="00770C2C">
        <w:trPr>
          <w:jc w:val="center"/>
        </w:trPr>
        <w:tc>
          <w:tcPr>
            <w:tcW w:w="8108" w:type="dxa"/>
          </w:tcPr>
          <w:p w14:paraId="3E5A7331" w14:textId="77777777" w:rsidR="00725ED7" w:rsidRPr="00DC36E0" w:rsidRDefault="00725ED7" w:rsidP="00DC36E0">
            <w:pPr>
              <w:widowControl w:val="0"/>
              <w:rPr>
                <w:sz w:val="22"/>
                <w:szCs w:val="18"/>
              </w:rPr>
            </w:pPr>
            <w:r w:rsidRPr="00DC36E0">
              <w:rPr>
                <w:sz w:val="22"/>
                <w:szCs w:val="18"/>
              </w:rPr>
              <w:t>Разбито 90 % остекления, возможны слабые разрушения</w:t>
            </w:r>
          </w:p>
        </w:tc>
        <w:tc>
          <w:tcPr>
            <w:tcW w:w="1668" w:type="dxa"/>
          </w:tcPr>
          <w:p w14:paraId="2F01EEE7" w14:textId="77777777" w:rsidR="00725ED7" w:rsidRPr="00DC36E0" w:rsidRDefault="00725ED7" w:rsidP="00DC36E0">
            <w:pPr>
              <w:widowControl w:val="0"/>
              <w:jc w:val="center"/>
              <w:rPr>
                <w:sz w:val="22"/>
                <w:szCs w:val="18"/>
              </w:rPr>
            </w:pPr>
            <w:r w:rsidRPr="00DC36E0">
              <w:rPr>
                <w:sz w:val="22"/>
                <w:szCs w:val="18"/>
              </w:rPr>
              <w:t>4</w:t>
            </w:r>
          </w:p>
        </w:tc>
      </w:tr>
      <w:tr w:rsidR="00DE438A" w:rsidRPr="00DC36E0" w14:paraId="34CFCA7E" w14:textId="77777777" w:rsidTr="00770C2C">
        <w:trPr>
          <w:jc w:val="center"/>
        </w:trPr>
        <w:tc>
          <w:tcPr>
            <w:tcW w:w="8108" w:type="dxa"/>
          </w:tcPr>
          <w:p w14:paraId="698C13DA" w14:textId="77777777" w:rsidR="00725ED7" w:rsidRPr="00DC36E0" w:rsidRDefault="00725ED7" w:rsidP="00DC36E0">
            <w:pPr>
              <w:widowControl w:val="0"/>
              <w:rPr>
                <w:sz w:val="22"/>
                <w:szCs w:val="18"/>
              </w:rPr>
            </w:pPr>
            <w:r w:rsidRPr="00DC36E0">
              <w:rPr>
                <w:sz w:val="22"/>
                <w:szCs w:val="18"/>
              </w:rPr>
              <w:t>Разбито 50 % остекления</w:t>
            </w:r>
          </w:p>
        </w:tc>
        <w:tc>
          <w:tcPr>
            <w:tcW w:w="1668" w:type="dxa"/>
          </w:tcPr>
          <w:p w14:paraId="3DE27C85" w14:textId="77777777" w:rsidR="00725ED7" w:rsidRPr="00DC36E0" w:rsidRDefault="00725ED7" w:rsidP="00DC36E0">
            <w:pPr>
              <w:widowControl w:val="0"/>
              <w:jc w:val="center"/>
              <w:rPr>
                <w:sz w:val="22"/>
                <w:szCs w:val="18"/>
              </w:rPr>
            </w:pPr>
            <w:r w:rsidRPr="00DC36E0">
              <w:rPr>
                <w:sz w:val="22"/>
                <w:szCs w:val="18"/>
              </w:rPr>
              <w:t>2</w:t>
            </w:r>
          </w:p>
        </w:tc>
      </w:tr>
      <w:tr w:rsidR="00DE438A" w:rsidRPr="00DC36E0" w14:paraId="3D004C63" w14:textId="77777777" w:rsidTr="00770C2C">
        <w:trPr>
          <w:jc w:val="center"/>
        </w:trPr>
        <w:tc>
          <w:tcPr>
            <w:tcW w:w="9776" w:type="dxa"/>
            <w:gridSpan w:val="2"/>
          </w:tcPr>
          <w:p w14:paraId="229804E3" w14:textId="77777777" w:rsidR="00725ED7" w:rsidRPr="00DC36E0" w:rsidRDefault="00725ED7" w:rsidP="00DC36E0">
            <w:pPr>
              <w:widowControl w:val="0"/>
              <w:jc w:val="center"/>
              <w:rPr>
                <w:sz w:val="22"/>
                <w:szCs w:val="18"/>
              </w:rPr>
            </w:pPr>
            <w:r w:rsidRPr="00DC36E0">
              <w:rPr>
                <w:sz w:val="22"/>
                <w:szCs w:val="18"/>
              </w:rPr>
              <w:t>Поражение людей</w:t>
            </w:r>
          </w:p>
        </w:tc>
      </w:tr>
      <w:tr w:rsidR="00DE438A" w:rsidRPr="00DC36E0" w14:paraId="4139071B" w14:textId="77777777" w:rsidTr="00770C2C">
        <w:trPr>
          <w:jc w:val="center"/>
        </w:trPr>
        <w:tc>
          <w:tcPr>
            <w:tcW w:w="8108" w:type="dxa"/>
          </w:tcPr>
          <w:p w14:paraId="4F7F3639" w14:textId="77777777" w:rsidR="00725ED7" w:rsidRPr="00DC36E0" w:rsidRDefault="00725ED7" w:rsidP="00DC36E0">
            <w:pPr>
              <w:widowControl w:val="0"/>
              <w:rPr>
                <w:sz w:val="22"/>
                <w:szCs w:val="18"/>
              </w:rPr>
            </w:pPr>
            <w:r w:rsidRPr="00DC36E0">
              <w:rPr>
                <w:sz w:val="22"/>
                <w:szCs w:val="18"/>
              </w:rPr>
              <w:t>Смертельное поражение 99 % людей в зданиях и на открытой местности</w:t>
            </w:r>
          </w:p>
        </w:tc>
        <w:tc>
          <w:tcPr>
            <w:tcW w:w="1668" w:type="dxa"/>
            <w:vAlign w:val="center"/>
          </w:tcPr>
          <w:p w14:paraId="5E5014C1" w14:textId="77777777" w:rsidR="00725ED7" w:rsidRPr="00DC36E0" w:rsidRDefault="00725ED7" w:rsidP="00DC36E0">
            <w:pPr>
              <w:widowControl w:val="0"/>
              <w:jc w:val="center"/>
              <w:rPr>
                <w:sz w:val="22"/>
                <w:szCs w:val="18"/>
              </w:rPr>
            </w:pPr>
            <w:r w:rsidRPr="00DC36E0">
              <w:rPr>
                <w:sz w:val="22"/>
                <w:szCs w:val="18"/>
              </w:rPr>
              <w:t>70</w:t>
            </w:r>
          </w:p>
        </w:tc>
      </w:tr>
      <w:tr w:rsidR="00DE438A" w:rsidRPr="00DC36E0" w14:paraId="52D925A9" w14:textId="77777777" w:rsidTr="00770C2C">
        <w:trPr>
          <w:jc w:val="center"/>
        </w:trPr>
        <w:tc>
          <w:tcPr>
            <w:tcW w:w="8108" w:type="dxa"/>
          </w:tcPr>
          <w:p w14:paraId="43D26C3A" w14:textId="77777777" w:rsidR="00725ED7" w:rsidRPr="00DC36E0" w:rsidRDefault="00725ED7" w:rsidP="00DC36E0">
            <w:pPr>
              <w:widowControl w:val="0"/>
              <w:rPr>
                <w:sz w:val="22"/>
                <w:szCs w:val="18"/>
              </w:rPr>
            </w:pPr>
            <w:r w:rsidRPr="00DC36E0">
              <w:rPr>
                <w:sz w:val="22"/>
                <w:szCs w:val="18"/>
              </w:rPr>
              <w:t>Гибель или серьёзные поражения тела и барабанных перепонок при воздействии воздушной ударной волны, при обрушении части конструкций зданий или перемещении (отбросе) тела</w:t>
            </w:r>
          </w:p>
        </w:tc>
        <w:tc>
          <w:tcPr>
            <w:tcW w:w="1668" w:type="dxa"/>
            <w:vAlign w:val="center"/>
          </w:tcPr>
          <w:p w14:paraId="7A8EC99A" w14:textId="77777777" w:rsidR="00725ED7" w:rsidRPr="00DC36E0" w:rsidRDefault="00725ED7" w:rsidP="00DC36E0">
            <w:pPr>
              <w:widowControl w:val="0"/>
              <w:jc w:val="center"/>
              <w:rPr>
                <w:sz w:val="22"/>
                <w:szCs w:val="18"/>
              </w:rPr>
            </w:pPr>
            <w:r w:rsidRPr="00DC36E0">
              <w:rPr>
                <w:sz w:val="22"/>
                <w:szCs w:val="18"/>
              </w:rPr>
              <w:t>55</w:t>
            </w:r>
          </w:p>
        </w:tc>
      </w:tr>
      <w:tr w:rsidR="00DE438A" w:rsidRPr="00DC36E0" w14:paraId="15B78F23" w14:textId="77777777" w:rsidTr="00770C2C">
        <w:trPr>
          <w:jc w:val="center"/>
        </w:trPr>
        <w:tc>
          <w:tcPr>
            <w:tcW w:w="8108" w:type="dxa"/>
          </w:tcPr>
          <w:p w14:paraId="6F86A307" w14:textId="77777777" w:rsidR="00725ED7" w:rsidRPr="00DC36E0" w:rsidRDefault="00725ED7" w:rsidP="00DC36E0">
            <w:pPr>
              <w:widowControl w:val="0"/>
              <w:rPr>
                <w:sz w:val="22"/>
                <w:szCs w:val="18"/>
              </w:rPr>
            </w:pPr>
            <w:r w:rsidRPr="00DC36E0">
              <w:rPr>
                <w:sz w:val="22"/>
                <w:szCs w:val="18"/>
              </w:rPr>
              <w:t>Серьёзные повреждения с возможным летальным исходом в результате поражения обломками зданий. Имеется 10 % вероятность разрыва барабанных перепонок</w:t>
            </w:r>
          </w:p>
        </w:tc>
        <w:tc>
          <w:tcPr>
            <w:tcW w:w="1668" w:type="dxa"/>
            <w:vAlign w:val="center"/>
          </w:tcPr>
          <w:p w14:paraId="1B292D32" w14:textId="77777777" w:rsidR="00725ED7" w:rsidRPr="00DC36E0" w:rsidRDefault="00725ED7" w:rsidP="00DC36E0">
            <w:pPr>
              <w:widowControl w:val="0"/>
              <w:jc w:val="center"/>
              <w:rPr>
                <w:sz w:val="22"/>
                <w:szCs w:val="18"/>
              </w:rPr>
            </w:pPr>
            <w:r w:rsidRPr="00DC36E0">
              <w:rPr>
                <w:sz w:val="22"/>
                <w:szCs w:val="18"/>
              </w:rPr>
              <w:t>24</w:t>
            </w:r>
          </w:p>
        </w:tc>
      </w:tr>
      <w:tr w:rsidR="00DE438A" w:rsidRPr="00DC36E0" w14:paraId="6221DCF8" w14:textId="77777777" w:rsidTr="00770C2C">
        <w:trPr>
          <w:jc w:val="center"/>
        </w:trPr>
        <w:tc>
          <w:tcPr>
            <w:tcW w:w="8108" w:type="dxa"/>
          </w:tcPr>
          <w:p w14:paraId="3DFAFF7E" w14:textId="77777777" w:rsidR="00725ED7" w:rsidRPr="00DC36E0" w:rsidRDefault="00725ED7" w:rsidP="00DC36E0">
            <w:pPr>
              <w:widowControl w:val="0"/>
              <w:rPr>
                <w:sz w:val="22"/>
                <w:szCs w:val="18"/>
              </w:rPr>
            </w:pPr>
            <w:r w:rsidRPr="00DC36E0">
              <w:rPr>
                <w:sz w:val="22"/>
                <w:szCs w:val="18"/>
              </w:rPr>
              <w:t>Временная потеря слуха или травмы в результате вторичных эффектов воздушной ударной волны (летальный исход и серьёзные повреждения являются маловероятными событием)</w:t>
            </w:r>
          </w:p>
        </w:tc>
        <w:tc>
          <w:tcPr>
            <w:tcW w:w="1668" w:type="dxa"/>
            <w:vAlign w:val="center"/>
          </w:tcPr>
          <w:p w14:paraId="61284D14" w14:textId="77777777" w:rsidR="00725ED7" w:rsidRPr="00DC36E0" w:rsidRDefault="00725ED7" w:rsidP="00DC36E0">
            <w:pPr>
              <w:widowControl w:val="0"/>
              <w:jc w:val="center"/>
              <w:rPr>
                <w:sz w:val="22"/>
                <w:szCs w:val="18"/>
              </w:rPr>
            </w:pPr>
            <w:r w:rsidRPr="00DC36E0">
              <w:rPr>
                <w:sz w:val="22"/>
                <w:szCs w:val="18"/>
              </w:rPr>
              <w:t>16</w:t>
            </w:r>
          </w:p>
        </w:tc>
      </w:tr>
      <w:tr w:rsidR="00725ED7" w:rsidRPr="00DC36E0" w14:paraId="7B75DB86" w14:textId="77777777" w:rsidTr="00770C2C">
        <w:trPr>
          <w:jc w:val="center"/>
        </w:trPr>
        <w:tc>
          <w:tcPr>
            <w:tcW w:w="8108" w:type="dxa"/>
          </w:tcPr>
          <w:p w14:paraId="4826F4BA" w14:textId="77777777" w:rsidR="00725ED7" w:rsidRPr="00DC36E0" w:rsidRDefault="00725ED7" w:rsidP="00DC36E0">
            <w:pPr>
              <w:widowControl w:val="0"/>
              <w:rPr>
                <w:sz w:val="22"/>
                <w:szCs w:val="18"/>
              </w:rPr>
            </w:pPr>
            <w:r w:rsidRPr="00DC36E0">
              <w:rPr>
                <w:sz w:val="22"/>
                <w:szCs w:val="18"/>
              </w:rPr>
              <w:t xml:space="preserve">Порог поражения людей (высокая вероятность отсутствия летального исхода или серьёзных повреждений). Имеется вероятность травм, связанных с разрушением </w:t>
            </w:r>
            <w:r w:rsidRPr="00DC36E0">
              <w:rPr>
                <w:sz w:val="22"/>
                <w:szCs w:val="18"/>
              </w:rPr>
              <w:lastRenderedPageBreak/>
              <w:t>стёкол и повреждением стен зданий.</w:t>
            </w:r>
          </w:p>
        </w:tc>
        <w:tc>
          <w:tcPr>
            <w:tcW w:w="1668" w:type="dxa"/>
            <w:vAlign w:val="center"/>
          </w:tcPr>
          <w:p w14:paraId="19876D39" w14:textId="77777777" w:rsidR="00725ED7" w:rsidRPr="00DC36E0" w:rsidRDefault="00725ED7" w:rsidP="00DC36E0">
            <w:pPr>
              <w:widowControl w:val="0"/>
              <w:jc w:val="center"/>
              <w:rPr>
                <w:sz w:val="22"/>
                <w:szCs w:val="18"/>
              </w:rPr>
            </w:pPr>
            <w:r w:rsidRPr="00DC36E0">
              <w:rPr>
                <w:sz w:val="22"/>
                <w:szCs w:val="18"/>
              </w:rPr>
              <w:lastRenderedPageBreak/>
              <w:t>5</w:t>
            </w:r>
          </w:p>
        </w:tc>
      </w:tr>
    </w:tbl>
    <w:p w14:paraId="7373B03E" w14:textId="77777777" w:rsidR="00725ED7" w:rsidRPr="00DC36E0" w:rsidRDefault="00725ED7" w:rsidP="00DC36E0">
      <w:pPr>
        <w:widowControl w:val="0"/>
        <w:spacing w:line="288" w:lineRule="auto"/>
        <w:ind w:left="142" w:right="-57" w:firstLine="567"/>
        <w:jc w:val="both"/>
        <w:rPr>
          <w:sz w:val="25"/>
          <w:szCs w:val="25"/>
        </w:rPr>
      </w:pPr>
    </w:p>
    <w:p w14:paraId="383D316F" w14:textId="77777777" w:rsidR="00725ED7" w:rsidRPr="00DC36E0" w:rsidRDefault="00725ED7" w:rsidP="00DC36E0">
      <w:pPr>
        <w:ind w:firstLine="567"/>
        <w:jc w:val="both"/>
      </w:pPr>
      <w:r w:rsidRPr="00DC36E0">
        <w:t>Определение поражающих факторов и последствий различных сценариев аварий выполнены по методикам:</w:t>
      </w:r>
    </w:p>
    <w:p w14:paraId="1E9E535B" w14:textId="68C0A649" w:rsidR="00725ED7" w:rsidRPr="00DC36E0" w:rsidRDefault="00FD7F3F" w:rsidP="002D470E">
      <w:pPr>
        <w:numPr>
          <w:ilvl w:val="0"/>
          <w:numId w:val="22"/>
        </w:numPr>
        <w:suppressAutoHyphens/>
        <w:ind w:left="993" w:hanging="357"/>
        <w:contextualSpacing/>
        <w:jc w:val="both"/>
      </w:pPr>
      <w:r w:rsidRPr="00DC36E0">
        <w:t>Национальный стандарт РФ ГОСТ Р 12.3.047-2012 "Система стандартов безопасности труда. Пожарная безопасность технологических процессов. Общие требования. Методы контроля" (утв. приказом Федерального агентства по техническому регулированию и метрологии от 27 декабря 2012 г. N 1971-ст)</w:t>
      </w:r>
      <w:r w:rsidR="00725ED7" w:rsidRPr="00DC36E0">
        <w:t>;</w:t>
      </w:r>
    </w:p>
    <w:p w14:paraId="3AF09058" w14:textId="77777777" w:rsidR="00725ED7" w:rsidRPr="00DC36E0" w:rsidRDefault="00725ED7" w:rsidP="002D470E">
      <w:pPr>
        <w:numPr>
          <w:ilvl w:val="0"/>
          <w:numId w:val="22"/>
        </w:numPr>
        <w:suppressAutoHyphens/>
        <w:ind w:left="993" w:hanging="357"/>
        <w:contextualSpacing/>
        <w:jc w:val="both"/>
      </w:pPr>
      <w:r w:rsidRPr="00DC36E0">
        <w:t>«Сборник методик по прогнозированию возможных аварий, катастроф и стихийных бедствий», книга 2, МЧС России, 1994 год;</w:t>
      </w:r>
    </w:p>
    <w:p w14:paraId="39DE41FB" w14:textId="1036BEF5" w:rsidR="00725ED7" w:rsidRPr="00DC36E0" w:rsidRDefault="001C1D9B" w:rsidP="002D470E">
      <w:pPr>
        <w:numPr>
          <w:ilvl w:val="0"/>
          <w:numId w:val="22"/>
        </w:numPr>
        <w:suppressAutoHyphens/>
        <w:ind w:left="993" w:hanging="357"/>
        <w:contextualSpacing/>
        <w:jc w:val="both"/>
      </w:pPr>
      <w:r w:rsidRPr="00DC36E0">
        <w:t>Приказ Ростехнадзора от 28.11.2022 № 412 «Об утверждении Руководства по безопасности «Методика оценки последствий аварийных взрывов топливно-воздушных смесей»</w:t>
      </w:r>
      <w:r w:rsidR="00725ED7" w:rsidRPr="00DC36E0">
        <w:t>.</w:t>
      </w:r>
      <w:r w:rsidRPr="00DC36E0">
        <w:t xml:space="preserve">  </w:t>
      </w:r>
    </w:p>
    <w:p w14:paraId="1E961500" w14:textId="77777777" w:rsidR="00725ED7" w:rsidRPr="00DC36E0" w:rsidRDefault="00725ED7" w:rsidP="00DC36E0">
      <w:pPr>
        <w:ind w:firstLine="567"/>
        <w:jc w:val="both"/>
      </w:pPr>
      <w:r w:rsidRPr="00DC36E0">
        <w:t>Параметры зон поражения наиболее опасных поражающих факторов ЧС при рассмотренных вариантах аварий приведены в таблицах 6.2.2.6-6.2.2.9.</w:t>
      </w:r>
    </w:p>
    <w:p w14:paraId="7EB05A2B" w14:textId="0740CBCB"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6.2.2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6</w:t>
      </w:r>
      <w:r w:rsidR="00100A3A">
        <w:rPr>
          <w:noProof/>
        </w:rPr>
        <w:fldChar w:fldCharType="end"/>
      </w:r>
    </w:p>
    <w:p w14:paraId="4E80142A" w14:textId="77777777" w:rsidR="00725ED7" w:rsidRPr="00DC36E0" w:rsidRDefault="00725ED7" w:rsidP="00DC36E0">
      <w:pPr>
        <w:jc w:val="center"/>
      </w:pPr>
      <w:r w:rsidRPr="00DC36E0">
        <w:t>Параметры поражающих факторов при авариях с ЛВЖ (ГЖ) при разгерметизации автомобильной ёмкости транспортировки с пожаром пролива нефтепродуктов (сценарий 1)</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709"/>
        <w:gridCol w:w="1348"/>
        <w:gridCol w:w="3330"/>
        <w:gridCol w:w="3402"/>
      </w:tblGrid>
      <w:tr w:rsidR="00DE438A" w:rsidRPr="00DC36E0" w14:paraId="027B22A4" w14:textId="77777777" w:rsidTr="00770C2C">
        <w:trPr>
          <w:trHeight w:val="663"/>
          <w:jc w:val="center"/>
        </w:trPr>
        <w:tc>
          <w:tcPr>
            <w:tcW w:w="992" w:type="dxa"/>
            <w:vMerge w:val="restart"/>
            <w:tcBorders>
              <w:top w:val="single" w:sz="4" w:space="0" w:color="auto"/>
            </w:tcBorders>
            <w:vAlign w:val="center"/>
          </w:tcPr>
          <w:p w14:paraId="22926281" w14:textId="77777777" w:rsidR="00725ED7" w:rsidRPr="00DC36E0" w:rsidRDefault="00725ED7" w:rsidP="00DC36E0">
            <w:pPr>
              <w:widowControl w:val="0"/>
              <w:ind w:left="-36" w:right="-8"/>
              <w:jc w:val="center"/>
              <w:rPr>
                <w:sz w:val="20"/>
                <w:szCs w:val="20"/>
              </w:rPr>
            </w:pPr>
            <w:r w:rsidRPr="00DC36E0">
              <w:rPr>
                <w:sz w:val="20"/>
                <w:szCs w:val="20"/>
              </w:rPr>
              <w:t>Наименование вещества</w:t>
            </w:r>
          </w:p>
        </w:tc>
        <w:tc>
          <w:tcPr>
            <w:tcW w:w="709" w:type="dxa"/>
            <w:vMerge w:val="restart"/>
            <w:tcBorders>
              <w:top w:val="single" w:sz="4" w:space="0" w:color="auto"/>
            </w:tcBorders>
            <w:vAlign w:val="center"/>
          </w:tcPr>
          <w:p w14:paraId="64D9C122" w14:textId="77777777" w:rsidR="00725ED7" w:rsidRPr="00DC36E0" w:rsidRDefault="00725ED7" w:rsidP="00DC36E0">
            <w:pPr>
              <w:widowControl w:val="0"/>
              <w:ind w:left="-36" w:right="-8"/>
              <w:jc w:val="center"/>
              <w:rPr>
                <w:b/>
                <w:sz w:val="20"/>
                <w:szCs w:val="20"/>
              </w:rPr>
            </w:pPr>
            <w:r w:rsidRPr="00DC36E0">
              <w:rPr>
                <w:sz w:val="20"/>
                <w:szCs w:val="20"/>
              </w:rPr>
              <w:t>Количество, т</w:t>
            </w:r>
          </w:p>
        </w:tc>
        <w:tc>
          <w:tcPr>
            <w:tcW w:w="1348" w:type="dxa"/>
            <w:vMerge w:val="restart"/>
            <w:tcBorders>
              <w:top w:val="single" w:sz="4" w:space="0" w:color="auto"/>
            </w:tcBorders>
            <w:vAlign w:val="center"/>
          </w:tcPr>
          <w:p w14:paraId="10D32021" w14:textId="77777777" w:rsidR="00725ED7" w:rsidRPr="00DC36E0" w:rsidRDefault="00725ED7" w:rsidP="00DC36E0">
            <w:pPr>
              <w:widowControl w:val="0"/>
              <w:ind w:left="-36" w:right="-8"/>
              <w:jc w:val="center"/>
              <w:rPr>
                <w:sz w:val="20"/>
                <w:szCs w:val="20"/>
              </w:rPr>
            </w:pPr>
            <w:r w:rsidRPr="00DC36E0">
              <w:rPr>
                <w:sz w:val="20"/>
                <w:szCs w:val="20"/>
              </w:rPr>
              <w:t>Площадь пожара (при растекании по магистрали), м</w:t>
            </w:r>
            <w:r w:rsidRPr="00DC36E0">
              <w:rPr>
                <w:sz w:val="20"/>
                <w:szCs w:val="20"/>
                <w:vertAlign w:val="superscript"/>
              </w:rPr>
              <w:t>2</w:t>
            </w:r>
          </w:p>
        </w:tc>
        <w:tc>
          <w:tcPr>
            <w:tcW w:w="6732" w:type="dxa"/>
            <w:gridSpan w:val="2"/>
            <w:tcBorders>
              <w:top w:val="single" w:sz="4" w:space="0" w:color="auto"/>
            </w:tcBorders>
            <w:vAlign w:val="center"/>
          </w:tcPr>
          <w:p w14:paraId="0E843F40" w14:textId="77777777" w:rsidR="00725ED7" w:rsidRPr="00DC36E0" w:rsidRDefault="00725ED7" w:rsidP="00DC36E0">
            <w:pPr>
              <w:widowControl w:val="0"/>
              <w:ind w:left="-36" w:right="-8"/>
              <w:jc w:val="center"/>
              <w:rPr>
                <w:sz w:val="20"/>
                <w:szCs w:val="20"/>
              </w:rPr>
            </w:pPr>
            <w:r w:rsidRPr="00DC36E0">
              <w:rPr>
                <w:sz w:val="20"/>
                <w:szCs w:val="20"/>
              </w:rPr>
              <w:t>Радиусы зон поражения людей (м), с учётом образующейся при горении пролива интенсивности теплового излучения (кВт/м</w:t>
            </w:r>
            <w:r w:rsidRPr="00DC36E0">
              <w:rPr>
                <w:sz w:val="20"/>
                <w:szCs w:val="20"/>
                <w:vertAlign w:val="superscript"/>
              </w:rPr>
              <w:t>2</w:t>
            </w:r>
            <w:r w:rsidRPr="00DC36E0">
              <w:rPr>
                <w:sz w:val="20"/>
                <w:szCs w:val="20"/>
              </w:rPr>
              <w:t>)</w:t>
            </w:r>
          </w:p>
        </w:tc>
      </w:tr>
      <w:tr w:rsidR="00DE438A" w:rsidRPr="00DC36E0" w14:paraId="45F9A153" w14:textId="77777777" w:rsidTr="00770C2C">
        <w:trPr>
          <w:trHeight w:val="848"/>
          <w:jc w:val="center"/>
        </w:trPr>
        <w:tc>
          <w:tcPr>
            <w:tcW w:w="992" w:type="dxa"/>
            <w:vMerge/>
            <w:tcBorders>
              <w:bottom w:val="single" w:sz="4" w:space="0" w:color="auto"/>
            </w:tcBorders>
            <w:vAlign w:val="center"/>
          </w:tcPr>
          <w:p w14:paraId="48EC9D62" w14:textId="77777777" w:rsidR="00725ED7" w:rsidRPr="00DC36E0" w:rsidRDefault="00725ED7" w:rsidP="00DC36E0">
            <w:pPr>
              <w:widowControl w:val="0"/>
              <w:ind w:left="-36" w:right="-8"/>
              <w:jc w:val="center"/>
              <w:rPr>
                <w:sz w:val="20"/>
                <w:szCs w:val="20"/>
              </w:rPr>
            </w:pPr>
          </w:p>
        </w:tc>
        <w:tc>
          <w:tcPr>
            <w:tcW w:w="709" w:type="dxa"/>
            <w:vMerge/>
            <w:tcBorders>
              <w:bottom w:val="single" w:sz="4" w:space="0" w:color="auto"/>
            </w:tcBorders>
            <w:vAlign w:val="center"/>
          </w:tcPr>
          <w:p w14:paraId="385E8E19" w14:textId="77777777" w:rsidR="00725ED7" w:rsidRPr="00DC36E0" w:rsidRDefault="00725ED7" w:rsidP="00DC36E0">
            <w:pPr>
              <w:widowControl w:val="0"/>
              <w:ind w:left="-36" w:right="-8" w:firstLine="13"/>
              <w:jc w:val="center"/>
              <w:rPr>
                <w:sz w:val="20"/>
                <w:szCs w:val="20"/>
              </w:rPr>
            </w:pPr>
          </w:p>
        </w:tc>
        <w:tc>
          <w:tcPr>
            <w:tcW w:w="1348" w:type="dxa"/>
            <w:vMerge/>
            <w:tcBorders>
              <w:bottom w:val="single" w:sz="4" w:space="0" w:color="auto"/>
            </w:tcBorders>
            <w:vAlign w:val="center"/>
          </w:tcPr>
          <w:p w14:paraId="1E7E293B" w14:textId="77777777" w:rsidR="00725ED7" w:rsidRPr="00DC36E0" w:rsidRDefault="00725ED7" w:rsidP="00DC36E0">
            <w:pPr>
              <w:widowControl w:val="0"/>
              <w:ind w:left="-36" w:right="-8"/>
              <w:jc w:val="center"/>
              <w:rPr>
                <w:sz w:val="20"/>
                <w:szCs w:val="20"/>
              </w:rPr>
            </w:pPr>
          </w:p>
        </w:tc>
        <w:tc>
          <w:tcPr>
            <w:tcW w:w="3330" w:type="dxa"/>
            <w:tcBorders>
              <w:top w:val="single" w:sz="4" w:space="0" w:color="auto"/>
              <w:bottom w:val="single" w:sz="4" w:space="0" w:color="auto"/>
            </w:tcBorders>
            <w:vAlign w:val="center"/>
          </w:tcPr>
          <w:p w14:paraId="69006F3C" w14:textId="77777777" w:rsidR="00725ED7" w:rsidRPr="00DC36E0" w:rsidRDefault="00725ED7" w:rsidP="00DC36E0">
            <w:pPr>
              <w:widowControl w:val="0"/>
              <w:ind w:left="-36" w:right="-8"/>
              <w:jc w:val="center"/>
              <w:rPr>
                <w:sz w:val="20"/>
                <w:szCs w:val="20"/>
              </w:rPr>
            </w:pPr>
            <w:r w:rsidRPr="00DC36E0">
              <w:rPr>
                <w:sz w:val="20"/>
                <w:szCs w:val="20"/>
              </w:rPr>
              <w:t>Ожог 1-й степени через 6–8 с,</w:t>
            </w:r>
          </w:p>
          <w:p w14:paraId="50B8307B" w14:textId="77777777" w:rsidR="00725ED7" w:rsidRPr="00DC36E0" w:rsidRDefault="00725ED7" w:rsidP="00DC36E0">
            <w:pPr>
              <w:widowControl w:val="0"/>
              <w:ind w:left="-36" w:right="-8"/>
              <w:jc w:val="center"/>
              <w:rPr>
                <w:sz w:val="20"/>
                <w:szCs w:val="20"/>
              </w:rPr>
            </w:pPr>
            <w:r w:rsidRPr="00DC36E0">
              <w:rPr>
                <w:sz w:val="20"/>
                <w:szCs w:val="20"/>
              </w:rPr>
              <w:t>ожог 2-й степени через 12–16 с, при 10,5 кВт/м</w:t>
            </w:r>
            <w:r w:rsidRPr="00DC36E0">
              <w:rPr>
                <w:sz w:val="20"/>
                <w:szCs w:val="20"/>
                <w:vertAlign w:val="superscript"/>
              </w:rPr>
              <w:t>2</w:t>
            </w:r>
            <w:r w:rsidRPr="00DC36E0">
              <w:rPr>
                <w:sz w:val="20"/>
                <w:szCs w:val="20"/>
              </w:rPr>
              <w:t>, м</w:t>
            </w:r>
          </w:p>
        </w:tc>
        <w:tc>
          <w:tcPr>
            <w:tcW w:w="3402" w:type="dxa"/>
            <w:tcBorders>
              <w:top w:val="single" w:sz="4" w:space="0" w:color="auto"/>
              <w:bottom w:val="single" w:sz="4" w:space="0" w:color="auto"/>
            </w:tcBorders>
            <w:vAlign w:val="center"/>
          </w:tcPr>
          <w:p w14:paraId="4528B6CD" w14:textId="77777777" w:rsidR="00725ED7" w:rsidRPr="00DC36E0" w:rsidRDefault="00725ED7" w:rsidP="00DC36E0">
            <w:pPr>
              <w:widowControl w:val="0"/>
              <w:ind w:left="-36" w:right="-8"/>
              <w:jc w:val="center"/>
              <w:rPr>
                <w:sz w:val="20"/>
                <w:szCs w:val="20"/>
              </w:rPr>
            </w:pPr>
            <w:r w:rsidRPr="00DC36E0">
              <w:rPr>
                <w:sz w:val="20"/>
                <w:szCs w:val="20"/>
              </w:rPr>
              <w:t>Безопасное расстояние для человека в брезентовой одежде, при 4,2 кВт/м</w:t>
            </w:r>
            <w:r w:rsidRPr="00DC36E0">
              <w:rPr>
                <w:sz w:val="20"/>
                <w:szCs w:val="20"/>
                <w:vertAlign w:val="superscript"/>
              </w:rPr>
              <w:t>2</w:t>
            </w:r>
            <w:r w:rsidRPr="00DC36E0">
              <w:rPr>
                <w:sz w:val="20"/>
                <w:szCs w:val="20"/>
              </w:rPr>
              <w:t>, м</w:t>
            </w:r>
          </w:p>
        </w:tc>
      </w:tr>
      <w:tr w:rsidR="00725ED7" w:rsidRPr="00DC36E0" w14:paraId="11D0212B" w14:textId="77777777" w:rsidTr="00770C2C">
        <w:trPr>
          <w:trHeight w:val="285"/>
          <w:jc w:val="center"/>
        </w:trPr>
        <w:tc>
          <w:tcPr>
            <w:tcW w:w="992" w:type="dxa"/>
            <w:vAlign w:val="center"/>
          </w:tcPr>
          <w:p w14:paraId="14AED89A" w14:textId="77777777" w:rsidR="00725ED7" w:rsidRPr="00DC36E0" w:rsidRDefault="00725ED7" w:rsidP="00DC36E0">
            <w:pPr>
              <w:widowControl w:val="0"/>
              <w:ind w:left="-108"/>
              <w:jc w:val="center"/>
              <w:rPr>
                <w:sz w:val="20"/>
                <w:szCs w:val="20"/>
              </w:rPr>
            </w:pPr>
            <w:r w:rsidRPr="00DC36E0">
              <w:rPr>
                <w:sz w:val="20"/>
                <w:szCs w:val="20"/>
              </w:rPr>
              <w:t>Бензин</w:t>
            </w:r>
          </w:p>
        </w:tc>
        <w:tc>
          <w:tcPr>
            <w:tcW w:w="709" w:type="dxa"/>
            <w:vAlign w:val="center"/>
          </w:tcPr>
          <w:p w14:paraId="12B8518F" w14:textId="77777777" w:rsidR="00725ED7" w:rsidRPr="00DC36E0" w:rsidRDefault="00725ED7" w:rsidP="00DC36E0">
            <w:pPr>
              <w:widowControl w:val="0"/>
              <w:ind w:left="-108" w:right="-76"/>
              <w:jc w:val="center"/>
              <w:rPr>
                <w:sz w:val="20"/>
                <w:szCs w:val="20"/>
              </w:rPr>
            </w:pPr>
            <w:r w:rsidRPr="00DC36E0">
              <w:rPr>
                <w:sz w:val="20"/>
                <w:szCs w:val="20"/>
              </w:rPr>
              <w:t>25</w:t>
            </w:r>
          </w:p>
        </w:tc>
        <w:tc>
          <w:tcPr>
            <w:tcW w:w="1348" w:type="dxa"/>
            <w:vAlign w:val="center"/>
          </w:tcPr>
          <w:p w14:paraId="441D849C" w14:textId="77777777" w:rsidR="00725ED7" w:rsidRPr="00DC36E0" w:rsidRDefault="00725ED7" w:rsidP="00DC36E0">
            <w:pPr>
              <w:widowControl w:val="0"/>
              <w:jc w:val="center"/>
              <w:rPr>
                <w:sz w:val="20"/>
                <w:szCs w:val="20"/>
              </w:rPr>
            </w:pPr>
            <w:r w:rsidRPr="00DC36E0">
              <w:rPr>
                <w:sz w:val="20"/>
                <w:szCs w:val="20"/>
              </w:rPr>
              <w:t>640,5</w:t>
            </w:r>
          </w:p>
        </w:tc>
        <w:tc>
          <w:tcPr>
            <w:tcW w:w="3330" w:type="dxa"/>
            <w:vAlign w:val="center"/>
          </w:tcPr>
          <w:p w14:paraId="3B752E36" w14:textId="77777777" w:rsidR="00725ED7" w:rsidRPr="00DC36E0" w:rsidRDefault="00725ED7" w:rsidP="00DC36E0">
            <w:pPr>
              <w:widowControl w:val="0"/>
              <w:jc w:val="center"/>
              <w:rPr>
                <w:sz w:val="20"/>
                <w:szCs w:val="20"/>
              </w:rPr>
            </w:pPr>
            <w:r w:rsidRPr="00DC36E0">
              <w:rPr>
                <w:sz w:val="20"/>
                <w:szCs w:val="20"/>
              </w:rPr>
              <w:t>17</w:t>
            </w:r>
          </w:p>
        </w:tc>
        <w:tc>
          <w:tcPr>
            <w:tcW w:w="3402" w:type="dxa"/>
            <w:vAlign w:val="center"/>
          </w:tcPr>
          <w:p w14:paraId="197AA9C8" w14:textId="77777777" w:rsidR="00725ED7" w:rsidRPr="00DC36E0" w:rsidRDefault="00725ED7" w:rsidP="00DC36E0">
            <w:pPr>
              <w:widowControl w:val="0"/>
              <w:jc w:val="center"/>
              <w:rPr>
                <w:sz w:val="20"/>
                <w:szCs w:val="20"/>
              </w:rPr>
            </w:pPr>
            <w:r w:rsidRPr="00DC36E0">
              <w:rPr>
                <w:sz w:val="20"/>
                <w:szCs w:val="20"/>
              </w:rPr>
              <w:t>27</w:t>
            </w:r>
          </w:p>
        </w:tc>
      </w:tr>
    </w:tbl>
    <w:p w14:paraId="7AEAA4AE" w14:textId="77777777" w:rsidR="008264EF" w:rsidRPr="00DC36E0" w:rsidRDefault="008264EF" w:rsidP="00DC36E0">
      <w:pPr>
        <w:keepNext/>
        <w:ind w:firstLine="709"/>
        <w:jc w:val="right"/>
      </w:pPr>
    </w:p>
    <w:p w14:paraId="78953B58" w14:textId="28C078E5"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6.2.2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7</w:t>
      </w:r>
      <w:r w:rsidR="00100A3A">
        <w:rPr>
          <w:noProof/>
        </w:rPr>
        <w:fldChar w:fldCharType="end"/>
      </w:r>
    </w:p>
    <w:p w14:paraId="10129F2D" w14:textId="77777777" w:rsidR="00725ED7" w:rsidRPr="00DC36E0" w:rsidRDefault="00725ED7" w:rsidP="00DC36E0">
      <w:pPr>
        <w:widowControl w:val="0"/>
        <w:spacing w:after="120"/>
        <w:ind w:right="-1"/>
        <w:jc w:val="center"/>
        <w:rPr>
          <w:sz w:val="28"/>
        </w:rPr>
      </w:pPr>
      <w:r w:rsidRPr="00DC36E0">
        <w:t>Предельные параметры для возможного поражения людей при аварии СУГ</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850"/>
        <w:gridCol w:w="2667"/>
        <w:gridCol w:w="3110"/>
      </w:tblGrid>
      <w:tr w:rsidR="00DE438A" w:rsidRPr="00DC36E0" w14:paraId="5C5F45D2" w14:textId="77777777" w:rsidTr="00770C2C">
        <w:trPr>
          <w:trHeight w:val="57"/>
          <w:jc w:val="center"/>
        </w:trPr>
        <w:tc>
          <w:tcPr>
            <w:tcW w:w="2000" w:type="pct"/>
            <w:tcBorders>
              <w:top w:val="single" w:sz="4" w:space="0" w:color="auto"/>
              <w:left w:val="single" w:sz="4" w:space="0" w:color="auto"/>
              <w:bottom w:val="single" w:sz="6" w:space="0" w:color="auto"/>
              <w:right w:val="single" w:sz="6" w:space="0" w:color="auto"/>
            </w:tcBorders>
            <w:vAlign w:val="center"/>
          </w:tcPr>
          <w:p w14:paraId="35712CBB" w14:textId="77777777" w:rsidR="00725ED7" w:rsidRPr="00DC36E0" w:rsidRDefault="00725ED7" w:rsidP="00DC36E0">
            <w:pPr>
              <w:widowControl w:val="0"/>
              <w:tabs>
                <w:tab w:val="left" w:pos="1230"/>
              </w:tabs>
              <w:ind w:firstLine="34"/>
              <w:jc w:val="center"/>
              <w:rPr>
                <w:sz w:val="20"/>
                <w:szCs w:val="20"/>
              </w:rPr>
            </w:pPr>
            <w:r w:rsidRPr="00DC36E0">
              <w:rPr>
                <w:sz w:val="20"/>
                <w:szCs w:val="20"/>
              </w:rPr>
              <w:t>Степень травмирования</w:t>
            </w:r>
          </w:p>
        </w:tc>
        <w:tc>
          <w:tcPr>
            <w:tcW w:w="1385" w:type="pct"/>
            <w:tcBorders>
              <w:top w:val="single" w:sz="4" w:space="0" w:color="auto"/>
              <w:left w:val="single" w:sz="6" w:space="0" w:color="auto"/>
              <w:bottom w:val="single" w:sz="6" w:space="0" w:color="auto"/>
              <w:right w:val="single" w:sz="6" w:space="0" w:color="auto"/>
            </w:tcBorders>
            <w:vAlign w:val="center"/>
          </w:tcPr>
          <w:p w14:paraId="51CDE24A" w14:textId="77777777" w:rsidR="00725ED7" w:rsidRPr="00DC36E0" w:rsidRDefault="00725ED7" w:rsidP="00DC36E0">
            <w:pPr>
              <w:widowControl w:val="0"/>
              <w:tabs>
                <w:tab w:val="left" w:pos="1230"/>
              </w:tabs>
              <w:ind w:firstLine="34"/>
              <w:jc w:val="center"/>
              <w:rPr>
                <w:sz w:val="20"/>
                <w:szCs w:val="20"/>
              </w:rPr>
            </w:pPr>
            <w:r w:rsidRPr="00DC36E0">
              <w:rPr>
                <w:sz w:val="20"/>
                <w:szCs w:val="20"/>
              </w:rPr>
              <w:t>Значения интенсивности теплового излучения, кВт/м</w:t>
            </w:r>
            <w:r w:rsidRPr="00DC36E0">
              <w:rPr>
                <w:sz w:val="20"/>
                <w:szCs w:val="20"/>
                <w:vertAlign w:val="superscript"/>
              </w:rPr>
              <w:t>2</w:t>
            </w:r>
          </w:p>
        </w:tc>
        <w:tc>
          <w:tcPr>
            <w:tcW w:w="1615" w:type="pct"/>
            <w:tcBorders>
              <w:top w:val="single" w:sz="4" w:space="0" w:color="auto"/>
              <w:left w:val="single" w:sz="6" w:space="0" w:color="auto"/>
              <w:bottom w:val="single" w:sz="6" w:space="0" w:color="auto"/>
              <w:right w:val="single" w:sz="4" w:space="0" w:color="auto"/>
            </w:tcBorders>
            <w:vAlign w:val="center"/>
          </w:tcPr>
          <w:p w14:paraId="626F2159" w14:textId="77777777" w:rsidR="00725ED7" w:rsidRPr="00DC36E0" w:rsidRDefault="00725ED7" w:rsidP="00DC36E0">
            <w:pPr>
              <w:widowControl w:val="0"/>
              <w:tabs>
                <w:tab w:val="left" w:pos="1230"/>
              </w:tabs>
              <w:ind w:firstLine="34"/>
              <w:jc w:val="center"/>
              <w:rPr>
                <w:sz w:val="20"/>
                <w:szCs w:val="20"/>
              </w:rPr>
            </w:pPr>
            <w:r w:rsidRPr="00DC36E0">
              <w:rPr>
                <w:sz w:val="20"/>
                <w:szCs w:val="20"/>
              </w:rPr>
              <w:t>Расстояния от объекта, на которых наблюдаются определённые степени травмирования, м</w:t>
            </w:r>
          </w:p>
        </w:tc>
      </w:tr>
      <w:tr w:rsidR="00DE438A" w:rsidRPr="00DC36E0" w14:paraId="3569AC05" w14:textId="77777777" w:rsidTr="00770C2C">
        <w:trPr>
          <w:trHeight w:val="57"/>
          <w:jc w:val="center"/>
        </w:trPr>
        <w:tc>
          <w:tcPr>
            <w:tcW w:w="2000" w:type="pct"/>
            <w:tcBorders>
              <w:top w:val="single" w:sz="6" w:space="0" w:color="auto"/>
              <w:left w:val="single" w:sz="4" w:space="0" w:color="auto"/>
              <w:bottom w:val="single" w:sz="6" w:space="0" w:color="auto"/>
              <w:right w:val="single" w:sz="6" w:space="0" w:color="auto"/>
            </w:tcBorders>
            <w:vAlign w:val="center"/>
          </w:tcPr>
          <w:p w14:paraId="4E06781C" w14:textId="77777777" w:rsidR="00725ED7" w:rsidRPr="00DC36E0" w:rsidRDefault="00725ED7" w:rsidP="00DC36E0">
            <w:pPr>
              <w:widowControl w:val="0"/>
              <w:tabs>
                <w:tab w:val="left" w:pos="1230"/>
              </w:tabs>
              <w:ind w:firstLine="34"/>
              <w:rPr>
                <w:sz w:val="20"/>
                <w:szCs w:val="20"/>
              </w:rPr>
            </w:pPr>
            <w:r w:rsidRPr="00DC36E0">
              <w:rPr>
                <w:sz w:val="20"/>
                <w:szCs w:val="20"/>
              </w:rPr>
              <w:t>Ожоги III степени</w:t>
            </w:r>
          </w:p>
        </w:tc>
        <w:tc>
          <w:tcPr>
            <w:tcW w:w="1385" w:type="pct"/>
            <w:tcBorders>
              <w:top w:val="single" w:sz="6" w:space="0" w:color="auto"/>
              <w:left w:val="single" w:sz="6" w:space="0" w:color="auto"/>
              <w:bottom w:val="single" w:sz="6" w:space="0" w:color="auto"/>
              <w:right w:val="single" w:sz="6" w:space="0" w:color="auto"/>
            </w:tcBorders>
            <w:vAlign w:val="center"/>
          </w:tcPr>
          <w:p w14:paraId="693A9672" w14:textId="77777777" w:rsidR="00725ED7" w:rsidRPr="00DC36E0" w:rsidRDefault="00725ED7" w:rsidP="00DC36E0">
            <w:pPr>
              <w:widowControl w:val="0"/>
              <w:tabs>
                <w:tab w:val="left" w:pos="1230"/>
              </w:tabs>
              <w:ind w:firstLine="34"/>
              <w:jc w:val="center"/>
              <w:rPr>
                <w:sz w:val="20"/>
                <w:szCs w:val="20"/>
              </w:rPr>
            </w:pPr>
            <w:r w:rsidRPr="00DC36E0">
              <w:rPr>
                <w:sz w:val="20"/>
                <w:szCs w:val="20"/>
              </w:rPr>
              <w:t>49,0</w:t>
            </w:r>
          </w:p>
        </w:tc>
        <w:tc>
          <w:tcPr>
            <w:tcW w:w="1615" w:type="pct"/>
            <w:tcBorders>
              <w:top w:val="single" w:sz="6" w:space="0" w:color="auto"/>
              <w:left w:val="single" w:sz="6" w:space="0" w:color="auto"/>
              <w:bottom w:val="single" w:sz="6" w:space="0" w:color="auto"/>
              <w:right w:val="single" w:sz="4" w:space="0" w:color="auto"/>
            </w:tcBorders>
            <w:vAlign w:val="center"/>
          </w:tcPr>
          <w:p w14:paraId="07AA902C" w14:textId="77777777" w:rsidR="00725ED7" w:rsidRPr="00DC36E0" w:rsidRDefault="00725ED7" w:rsidP="00DC36E0">
            <w:pPr>
              <w:widowControl w:val="0"/>
              <w:tabs>
                <w:tab w:val="left" w:pos="1230"/>
              </w:tabs>
              <w:ind w:firstLine="34"/>
              <w:jc w:val="center"/>
              <w:rPr>
                <w:sz w:val="20"/>
                <w:szCs w:val="20"/>
              </w:rPr>
            </w:pPr>
            <w:r w:rsidRPr="00DC36E0">
              <w:rPr>
                <w:sz w:val="20"/>
                <w:szCs w:val="20"/>
              </w:rPr>
              <w:t>38</w:t>
            </w:r>
          </w:p>
        </w:tc>
      </w:tr>
      <w:tr w:rsidR="00DE438A" w:rsidRPr="00DC36E0" w14:paraId="2BB2A095" w14:textId="77777777" w:rsidTr="00770C2C">
        <w:trPr>
          <w:trHeight w:val="57"/>
          <w:jc w:val="center"/>
        </w:trPr>
        <w:tc>
          <w:tcPr>
            <w:tcW w:w="2000" w:type="pct"/>
            <w:tcBorders>
              <w:top w:val="single" w:sz="6" w:space="0" w:color="auto"/>
              <w:left w:val="single" w:sz="4" w:space="0" w:color="auto"/>
              <w:bottom w:val="single" w:sz="6" w:space="0" w:color="auto"/>
              <w:right w:val="single" w:sz="6" w:space="0" w:color="auto"/>
            </w:tcBorders>
            <w:vAlign w:val="center"/>
          </w:tcPr>
          <w:p w14:paraId="31F912F6" w14:textId="77777777" w:rsidR="00725ED7" w:rsidRPr="00DC36E0" w:rsidRDefault="00725ED7" w:rsidP="00DC36E0">
            <w:pPr>
              <w:widowControl w:val="0"/>
              <w:tabs>
                <w:tab w:val="left" w:pos="1230"/>
              </w:tabs>
              <w:ind w:firstLine="34"/>
              <w:rPr>
                <w:sz w:val="20"/>
                <w:szCs w:val="20"/>
              </w:rPr>
            </w:pPr>
            <w:r w:rsidRPr="00DC36E0">
              <w:rPr>
                <w:sz w:val="20"/>
                <w:szCs w:val="20"/>
              </w:rPr>
              <w:t>Ожоги II степени</w:t>
            </w:r>
          </w:p>
        </w:tc>
        <w:tc>
          <w:tcPr>
            <w:tcW w:w="1385" w:type="pct"/>
            <w:tcBorders>
              <w:top w:val="single" w:sz="6" w:space="0" w:color="auto"/>
              <w:left w:val="single" w:sz="6" w:space="0" w:color="auto"/>
              <w:bottom w:val="single" w:sz="6" w:space="0" w:color="auto"/>
              <w:right w:val="single" w:sz="6" w:space="0" w:color="auto"/>
            </w:tcBorders>
            <w:vAlign w:val="center"/>
          </w:tcPr>
          <w:p w14:paraId="3B59245C" w14:textId="77777777" w:rsidR="00725ED7" w:rsidRPr="00DC36E0" w:rsidRDefault="00725ED7" w:rsidP="00DC36E0">
            <w:pPr>
              <w:widowControl w:val="0"/>
              <w:tabs>
                <w:tab w:val="left" w:pos="1230"/>
              </w:tabs>
              <w:ind w:firstLine="34"/>
              <w:jc w:val="center"/>
              <w:rPr>
                <w:sz w:val="20"/>
                <w:szCs w:val="20"/>
              </w:rPr>
            </w:pPr>
            <w:r w:rsidRPr="00DC36E0">
              <w:rPr>
                <w:sz w:val="20"/>
                <w:szCs w:val="20"/>
              </w:rPr>
              <w:t>27,4</w:t>
            </w:r>
          </w:p>
        </w:tc>
        <w:tc>
          <w:tcPr>
            <w:tcW w:w="1615" w:type="pct"/>
            <w:tcBorders>
              <w:top w:val="single" w:sz="6" w:space="0" w:color="auto"/>
              <w:left w:val="single" w:sz="6" w:space="0" w:color="auto"/>
              <w:bottom w:val="single" w:sz="6" w:space="0" w:color="auto"/>
              <w:right w:val="single" w:sz="4" w:space="0" w:color="auto"/>
            </w:tcBorders>
            <w:vAlign w:val="center"/>
          </w:tcPr>
          <w:p w14:paraId="65D4B1B7" w14:textId="77777777" w:rsidR="00725ED7" w:rsidRPr="00DC36E0" w:rsidRDefault="00725ED7" w:rsidP="00DC36E0">
            <w:pPr>
              <w:widowControl w:val="0"/>
              <w:tabs>
                <w:tab w:val="left" w:pos="1230"/>
              </w:tabs>
              <w:ind w:firstLine="34"/>
              <w:jc w:val="center"/>
              <w:rPr>
                <w:sz w:val="20"/>
                <w:szCs w:val="20"/>
              </w:rPr>
            </w:pPr>
            <w:r w:rsidRPr="00DC36E0">
              <w:rPr>
                <w:sz w:val="20"/>
                <w:szCs w:val="20"/>
              </w:rPr>
              <w:t>55</w:t>
            </w:r>
          </w:p>
        </w:tc>
      </w:tr>
      <w:tr w:rsidR="00DE438A" w:rsidRPr="00DC36E0" w14:paraId="7EDF3AB1" w14:textId="77777777" w:rsidTr="00770C2C">
        <w:trPr>
          <w:trHeight w:val="57"/>
          <w:jc w:val="center"/>
        </w:trPr>
        <w:tc>
          <w:tcPr>
            <w:tcW w:w="2000" w:type="pct"/>
            <w:tcBorders>
              <w:top w:val="single" w:sz="6" w:space="0" w:color="auto"/>
              <w:left w:val="single" w:sz="4" w:space="0" w:color="auto"/>
              <w:bottom w:val="single" w:sz="6" w:space="0" w:color="auto"/>
              <w:right w:val="single" w:sz="6" w:space="0" w:color="auto"/>
            </w:tcBorders>
            <w:vAlign w:val="center"/>
          </w:tcPr>
          <w:p w14:paraId="7EC74B91" w14:textId="77777777" w:rsidR="00725ED7" w:rsidRPr="00DC36E0" w:rsidRDefault="00725ED7" w:rsidP="00DC36E0">
            <w:pPr>
              <w:widowControl w:val="0"/>
              <w:tabs>
                <w:tab w:val="left" w:pos="1230"/>
              </w:tabs>
              <w:ind w:firstLine="34"/>
              <w:rPr>
                <w:sz w:val="20"/>
                <w:szCs w:val="20"/>
              </w:rPr>
            </w:pPr>
            <w:r w:rsidRPr="00DC36E0">
              <w:rPr>
                <w:sz w:val="20"/>
                <w:szCs w:val="20"/>
              </w:rPr>
              <w:t>Ожоги I степени</w:t>
            </w:r>
          </w:p>
        </w:tc>
        <w:tc>
          <w:tcPr>
            <w:tcW w:w="1385" w:type="pct"/>
            <w:tcBorders>
              <w:top w:val="single" w:sz="6" w:space="0" w:color="auto"/>
              <w:left w:val="single" w:sz="6" w:space="0" w:color="auto"/>
              <w:bottom w:val="single" w:sz="6" w:space="0" w:color="auto"/>
              <w:right w:val="single" w:sz="6" w:space="0" w:color="auto"/>
            </w:tcBorders>
            <w:vAlign w:val="center"/>
          </w:tcPr>
          <w:p w14:paraId="3EAAF8E8" w14:textId="77777777" w:rsidR="00725ED7" w:rsidRPr="00DC36E0" w:rsidRDefault="00725ED7" w:rsidP="00DC36E0">
            <w:pPr>
              <w:widowControl w:val="0"/>
              <w:tabs>
                <w:tab w:val="left" w:pos="1230"/>
              </w:tabs>
              <w:ind w:firstLine="34"/>
              <w:jc w:val="center"/>
              <w:rPr>
                <w:sz w:val="20"/>
                <w:szCs w:val="20"/>
              </w:rPr>
            </w:pPr>
            <w:r w:rsidRPr="00DC36E0">
              <w:rPr>
                <w:sz w:val="20"/>
                <w:szCs w:val="20"/>
              </w:rPr>
              <w:t>9,6</w:t>
            </w:r>
          </w:p>
        </w:tc>
        <w:tc>
          <w:tcPr>
            <w:tcW w:w="1615" w:type="pct"/>
            <w:tcBorders>
              <w:top w:val="single" w:sz="6" w:space="0" w:color="auto"/>
              <w:left w:val="single" w:sz="6" w:space="0" w:color="auto"/>
              <w:bottom w:val="single" w:sz="6" w:space="0" w:color="auto"/>
              <w:right w:val="single" w:sz="4" w:space="0" w:color="auto"/>
            </w:tcBorders>
            <w:vAlign w:val="center"/>
          </w:tcPr>
          <w:p w14:paraId="401BA03E" w14:textId="77777777" w:rsidR="00725ED7" w:rsidRPr="00DC36E0" w:rsidRDefault="00725ED7" w:rsidP="00DC36E0">
            <w:pPr>
              <w:widowControl w:val="0"/>
              <w:tabs>
                <w:tab w:val="left" w:pos="1230"/>
              </w:tabs>
              <w:ind w:firstLine="34"/>
              <w:jc w:val="center"/>
              <w:rPr>
                <w:sz w:val="20"/>
                <w:szCs w:val="20"/>
              </w:rPr>
            </w:pPr>
            <w:r w:rsidRPr="00DC36E0">
              <w:rPr>
                <w:sz w:val="20"/>
                <w:szCs w:val="20"/>
              </w:rPr>
              <w:t>92</w:t>
            </w:r>
          </w:p>
        </w:tc>
      </w:tr>
      <w:tr w:rsidR="00725ED7" w:rsidRPr="00DC36E0" w14:paraId="12766CEB" w14:textId="77777777" w:rsidTr="00770C2C">
        <w:trPr>
          <w:trHeight w:val="57"/>
          <w:jc w:val="center"/>
        </w:trPr>
        <w:tc>
          <w:tcPr>
            <w:tcW w:w="2000" w:type="pct"/>
            <w:tcBorders>
              <w:top w:val="single" w:sz="6" w:space="0" w:color="auto"/>
              <w:left w:val="single" w:sz="4" w:space="0" w:color="auto"/>
              <w:bottom w:val="single" w:sz="4" w:space="0" w:color="auto"/>
              <w:right w:val="single" w:sz="6" w:space="0" w:color="auto"/>
            </w:tcBorders>
            <w:vAlign w:val="center"/>
          </w:tcPr>
          <w:p w14:paraId="54DBA624" w14:textId="77777777" w:rsidR="00725ED7" w:rsidRPr="00DC36E0" w:rsidRDefault="00725ED7" w:rsidP="00DC36E0">
            <w:pPr>
              <w:widowControl w:val="0"/>
              <w:tabs>
                <w:tab w:val="left" w:pos="1230"/>
              </w:tabs>
              <w:ind w:firstLine="34"/>
              <w:rPr>
                <w:sz w:val="20"/>
                <w:szCs w:val="20"/>
              </w:rPr>
            </w:pPr>
            <w:r w:rsidRPr="00DC36E0">
              <w:rPr>
                <w:sz w:val="20"/>
                <w:szCs w:val="20"/>
              </w:rPr>
              <w:t>Болевой порог (болезненные ощущения на коже и слизистых)</w:t>
            </w:r>
          </w:p>
        </w:tc>
        <w:tc>
          <w:tcPr>
            <w:tcW w:w="1385" w:type="pct"/>
            <w:tcBorders>
              <w:top w:val="single" w:sz="6" w:space="0" w:color="auto"/>
              <w:left w:val="single" w:sz="6" w:space="0" w:color="auto"/>
              <w:bottom w:val="single" w:sz="4" w:space="0" w:color="auto"/>
              <w:right w:val="single" w:sz="6" w:space="0" w:color="auto"/>
            </w:tcBorders>
            <w:vAlign w:val="center"/>
          </w:tcPr>
          <w:p w14:paraId="09818714" w14:textId="77777777" w:rsidR="00725ED7" w:rsidRPr="00DC36E0" w:rsidRDefault="00725ED7" w:rsidP="00DC36E0">
            <w:pPr>
              <w:widowControl w:val="0"/>
              <w:tabs>
                <w:tab w:val="left" w:pos="1230"/>
              </w:tabs>
              <w:ind w:firstLine="34"/>
              <w:jc w:val="center"/>
              <w:rPr>
                <w:sz w:val="20"/>
                <w:szCs w:val="20"/>
              </w:rPr>
            </w:pPr>
            <w:r w:rsidRPr="00DC36E0">
              <w:rPr>
                <w:sz w:val="20"/>
                <w:szCs w:val="20"/>
              </w:rPr>
              <w:t>1,4</w:t>
            </w:r>
          </w:p>
        </w:tc>
        <w:tc>
          <w:tcPr>
            <w:tcW w:w="1615" w:type="pct"/>
            <w:tcBorders>
              <w:top w:val="single" w:sz="6" w:space="0" w:color="auto"/>
              <w:left w:val="single" w:sz="6" w:space="0" w:color="auto"/>
              <w:bottom w:val="single" w:sz="4" w:space="0" w:color="auto"/>
              <w:right w:val="single" w:sz="4" w:space="0" w:color="auto"/>
            </w:tcBorders>
            <w:vAlign w:val="center"/>
          </w:tcPr>
          <w:p w14:paraId="4927AF21" w14:textId="77777777" w:rsidR="00725ED7" w:rsidRPr="00DC36E0" w:rsidRDefault="00725ED7" w:rsidP="00DC36E0">
            <w:pPr>
              <w:widowControl w:val="0"/>
              <w:tabs>
                <w:tab w:val="left" w:pos="1230"/>
              </w:tabs>
              <w:ind w:firstLine="34"/>
              <w:jc w:val="center"/>
              <w:rPr>
                <w:sz w:val="20"/>
                <w:szCs w:val="20"/>
              </w:rPr>
            </w:pPr>
            <w:r w:rsidRPr="00DC36E0">
              <w:rPr>
                <w:sz w:val="20"/>
                <w:szCs w:val="20"/>
              </w:rPr>
              <w:t>Более 100 м</w:t>
            </w:r>
          </w:p>
        </w:tc>
      </w:tr>
    </w:tbl>
    <w:p w14:paraId="643D245F" w14:textId="77777777" w:rsidR="00725ED7" w:rsidRPr="00DC36E0" w:rsidRDefault="00725ED7" w:rsidP="00DC36E0">
      <w:pPr>
        <w:autoSpaceDE w:val="0"/>
        <w:autoSpaceDN w:val="0"/>
        <w:adjustRightInd w:val="0"/>
        <w:ind w:firstLine="709"/>
        <w:jc w:val="right"/>
        <w:rPr>
          <w:sz w:val="28"/>
        </w:rPr>
      </w:pPr>
    </w:p>
    <w:p w14:paraId="18A948C6" w14:textId="0DE4E9E6"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6.2.2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8</w:t>
      </w:r>
      <w:r w:rsidR="00100A3A">
        <w:rPr>
          <w:noProof/>
        </w:rPr>
        <w:fldChar w:fldCharType="end"/>
      </w:r>
    </w:p>
    <w:p w14:paraId="31599BDD" w14:textId="77777777" w:rsidR="00725ED7" w:rsidRPr="00DC36E0" w:rsidRDefault="00725ED7" w:rsidP="00DC36E0">
      <w:pPr>
        <w:widowControl w:val="0"/>
        <w:spacing w:after="120"/>
        <w:ind w:right="-1"/>
        <w:jc w:val="center"/>
        <w:rPr>
          <w:sz w:val="28"/>
        </w:rPr>
      </w:pPr>
      <w:r w:rsidRPr="00DC36E0">
        <w:t>Параметры зон поражения при аварии с взрывом ТВС при разгерметизации автомобильной ёмкости транспортировки с автомобильным бензином (сценарий 2). Масса топлива в облаке 22 500 кг</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9"/>
        <w:gridCol w:w="1904"/>
        <w:gridCol w:w="1508"/>
        <w:gridCol w:w="1754"/>
        <w:gridCol w:w="1360"/>
      </w:tblGrid>
      <w:tr w:rsidR="00DE438A" w:rsidRPr="00DC36E0" w14:paraId="626C5E57" w14:textId="77777777" w:rsidTr="00770C2C">
        <w:trPr>
          <w:tblHeader/>
          <w:jc w:val="center"/>
        </w:trPr>
        <w:tc>
          <w:tcPr>
            <w:tcW w:w="3059" w:type="dxa"/>
            <w:vMerge w:val="restart"/>
            <w:vAlign w:val="center"/>
          </w:tcPr>
          <w:p w14:paraId="55BD2F25" w14:textId="77777777" w:rsidR="00725ED7" w:rsidRPr="00DC36E0" w:rsidRDefault="00725ED7" w:rsidP="00DC36E0">
            <w:pPr>
              <w:widowControl w:val="0"/>
              <w:jc w:val="center"/>
              <w:rPr>
                <w:sz w:val="20"/>
                <w:szCs w:val="16"/>
              </w:rPr>
            </w:pPr>
            <w:r w:rsidRPr="00DC36E0">
              <w:rPr>
                <w:sz w:val="20"/>
                <w:szCs w:val="16"/>
              </w:rPr>
              <w:t>Избыточное давление (кПа), поражение зданий/поражение людей на открытой местности</w:t>
            </w:r>
          </w:p>
        </w:tc>
        <w:tc>
          <w:tcPr>
            <w:tcW w:w="3412" w:type="dxa"/>
            <w:gridSpan w:val="2"/>
          </w:tcPr>
          <w:p w14:paraId="55C691AE" w14:textId="77777777" w:rsidR="00725ED7" w:rsidRPr="00DC36E0" w:rsidRDefault="00725ED7" w:rsidP="00DC36E0">
            <w:pPr>
              <w:widowControl w:val="0"/>
              <w:jc w:val="center"/>
              <w:rPr>
                <w:sz w:val="20"/>
                <w:szCs w:val="16"/>
              </w:rPr>
            </w:pPr>
            <w:r w:rsidRPr="00DC36E0">
              <w:rPr>
                <w:sz w:val="20"/>
                <w:szCs w:val="16"/>
              </w:rPr>
              <w:t>Поражение зданий и сооружений и людей в зданиях и сооружениях</w:t>
            </w:r>
          </w:p>
        </w:tc>
        <w:tc>
          <w:tcPr>
            <w:tcW w:w="3114" w:type="dxa"/>
            <w:gridSpan w:val="2"/>
          </w:tcPr>
          <w:p w14:paraId="3DCFA7FD" w14:textId="77777777" w:rsidR="00725ED7" w:rsidRPr="00DC36E0" w:rsidRDefault="00725ED7" w:rsidP="00DC36E0">
            <w:pPr>
              <w:widowControl w:val="0"/>
              <w:jc w:val="center"/>
              <w:rPr>
                <w:sz w:val="20"/>
                <w:szCs w:val="16"/>
              </w:rPr>
            </w:pPr>
            <w:r w:rsidRPr="00DC36E0">
              <w:rPr>
                <w:sz w:val="20"/>
                <w:szCs w:val="16"/>
              </w:rPr>
              <w:t>Поражение людей на открытой местности</w:t>
            </w:r>
          </w:p>
        </w:tc>
      </w:tr>
      <w:tr w:rsidR="00DE438A" w:rsidRPr="00DC36E0" w14:paraId="2803D751" w14:textId="77777777" w:rsidTr="00770C2C">
        <w:trPr>
          <w:tblHeader/>
          <w:jc w:val="center"/>
        </w:trPr>
        <w:tc>
          <w:tcPr>
            <w:tcW w:w="3059" w:type="dxa"/>
            <w:vMerge/>
            <w:vAlign w:val="center"/>
          </w:tcPr>
          <w:p w14:paraId="726C09BE" w14:textId="77777777" w:rsidR="00725ED7" w:rsidRPr="00DC36E0" w:rsidRDefault="00725ED7" w:rsidP="00DC36E0">
            <w:pPr>
              <w:widowControl w:val="0"/>
              <w:jc w:val="center"/>
              <w:rPr>
                <w:sz w:val="20"/>
                <w:szCs w:val="16"/>
              </w:rPr>
            </w:pPr>
          </w:p>
        </w:tc>
        <w:tc>
          <w:tcPr>
            <w:tcW w:w="1904" w:type="dxa"/>
            <w:vAlign w:val="center"/>
          </w:tcPr>
          <w:p w14:paraId="35BEAB92" w14:textId="77777777" w:rsidR="00725ED7" w:rsidRPr="00DC36E0" w:rsidRDefault="00725ED7" w:rsidP="00DC36E0">
            <w:pPr>
              <w:widowControl w:val="0"/>
              <w:jc w:val="center"/>
              <w:rPr>
                <w:sz w:val="20"/>
                <w:szCs w:val="16"/>
              </w:rPr>
            </w:pPr>
            <w:r w:rsidRPr="00DC36E0">
              <w:rPr>
                <w:sz w:val="20"/>
                <w:szCs w:val="16"/>
              </w:rPr>
              <w:t>Радиус зоны, м</w:t>
            </w:r>
          </w:p>
        </w:tc>
        <w:tc>
          <w:tcPr>
            <w:tcW w:w="1508" w:type="dxa"/>
            <w:vAlign w:val="center"/>
          </w:tcPr>
          <w:p w14:paraId="6EC8C917" w14:textId="77777777" w:rsidR="00725ED7" w:rsidRPr="00DC36E0" w:rsidRDefault="00725ED7" w:rsidP="00DC36E0">
            <w:pPr>
              <w:widowControl w:val="0"/>
              <w:jc w:val="center"/>
              <w:rPr>
                <w:sz w:val="20"/>
                <w:szCs w:val="16"/>
              </w:rPr>
            </w:pPr>
            <w:r w:rsidRPr="00DC36E0">
              <w:rPr>
                <w:sz w:val="20"/>
                <w:szCs w:val="16"/>
              </w:rPr>
              <w:t>% поражённых людей</w:t>
            </w:r>
          </w:p>
        </w:tc>
        <w:tc>
          <w:tcPr>
            <w:tcW w:w="1754" w:type="dxa"/>
            <w:vAlign w:val="center"/>
          </w:tcPr>
          <w:p w14:paraId="27D77B62" w14:textId="77777777" w:rsidR="00725ED7" w:rsidRPr="00DC36E0" w:rsidRDefault="00725ED7" w:rsidP="00DC36E0">
            <w:pPr>
              <w:widowControl w:val="0"/>
              <w:jc w:val="center"/>
              <w:rPr>
                <w:sz w:val="20"/>
                <w:szCs w:val="16"/>
              </w:rPr>
            </w:pPr>
            <w:r w:rsidRPr="00DC36E0">
              <w:rPr>
                <w:sz w:val="20"/>
                <w:szCs w:val="16"/>
              </w:rPr>
              <w:t>Радиус зоны, м</w:t>
            </w:r>
          </w:p>
        </w:tc>
        <w:tc>
          <w:tcPr>
            <w:tcW w:w="1360" w:type="dxa"/>
            <w:vAlign w:val="center"/>
          </w:tcPr>
          <w:p w14:paraId="10A5142E" w14:textId="77777777" w:rsidR="00725ED7" w:rsidRPr="00DC36E0" w:rsidRDefault="00725ED7" w:rsidP="00DC36E0">
            <w:pPr>
              <w:widowControl w:val="0"/>
              <w:jc w:val="center"/>
              <w:rPr>
                <w:sz w:val="20"/>
                <w:szCs w:val="16"/>
              </w:rPr>
            </w:pPr>
            <w:r w:rsidRPr="00DC36E0">
              <w:rPr>
                <w:sz w:val="20"/>
                <w:szCs w:val="16"/>
              </w:rPr>
              <w:t>% поражённых людей</w:t>
            </w:r>
          </w:p>
        </w:tc>
      </w:tr>
      <w:tr w:rsidR="00DE438A" w:rsidRPr="00DC36E0" w14:paraId="1BC5BEE5" w14:textId="77777777" w:rsidTr="00770C2C">
        <w:trPr>
          <w:jc w:val="center"/>
        </w:trPr>
        <w:tc>
          <w:tcPr>
            <w:tcW w:w="3059" w:type="dxa"/>
            <w:vAlign w:val="center"/>
          </w:tcPr>
          <w:p w14:paraId="36681784" w14:textId="77777777" w:rsidR="00725ED7" w:rsidRPr="00DC36E0" w:rsidRDefault="00725ED7" w:rsidP="00DC36E0">
            <w:pPr>
              <w:widowControl w:val="0"/>
              <w:jc w:val="center"/>
              <w:rPr>
                <w:sz w:val="20"/>
                <w:szCs w:val="16"/>
              </w:rPr>
            </w:pPr>
            <w:r w:rsidRPr="00DC36E0">
              <w:rPr>
                <w:sz w:val="20"/>
                <w:szCs w:val="16"/>
              </w:rPr>
              <w:t>65,9/70</w:t>
            </w:r>
          </w:p>
        </w:tc>
        <w:tc>
          <w:tcPr>
            <w:tcW w:w="1904" w:type="dxa"/>
            <w:vAlign w:val="center"/>
          </w:tcPr>
          <w:p w14:paraId="525AFBAB" w14:textId="77777777" w:rsidR="00725ED7" w:rsidRPr="00DC36E0" w:rsidRDefault="00725ED7" w:rsidP="00DC36E0">
            <w:pPr>
              <w:widowControl w:val="0"/>
              <w:jc w:val="center"/>
              <w:rPr>
                <w:sz w:val="20"/>
                <w:szCs w:val="16"/>
              </w:rPr>
            </w:pPr>
            <w:r w:rsidRPr="00DC36E0">
              <w:rPr>
                <w:sz w:val="20"/>
                <w:szCs w:val="16"/>
              </w:rPr>
              <w:t>нет</w:t>
            </w:r>
          </w:p>
        </w:tc>
        <w:tc>
          <w:tcPr>
            <w:tcW w:w="1508" w:type="dxa"/>
          </w:tcPr>
          <w:p w14:paraId="0775AB5D" w14:textId="77777777" w:rsidR="00725ED7" w:rsidRPr="00DC36E0" w:rsidRDefault="00725ED7" w:rsidP="00DC36E0">
            <w:pPr>
              <w:widowControl w:val="0"/>
              <w:jc w:val="center"/>
              <w:rPr>
                <w:b/>
                <w:sz w:val="20"/>
                <w:szCs w:val="16"/>
              </w:rPr>
            </w:pPr>
            <w:r w:rsidRPr="00DC36E0">
              <w:rPr>
                <w:sz w:val="20"/>
                <w:szCs w:val="16"/>
              </w:rPr>
              <w:t>нет</w:t>
            </w:r>
          </w:p>
        </w:tc>
        <w:tc>
          <w:tcPr>
            <w:tcW w:w="1754" w:type="dxa"/>
            <w:vAlign w:val="center"/>
          </w:tcPr>
          <w:p w14:paraId="483BB2E7" w14:textId="77777777" w:rsidR="00725ED7" w:rsidRPr="00DC36E0" w:rsidRDefault="00725ED7" w:rsidP="00DC36E0">
            <w:pPr>
              <w:widowControl w:val="0"/>
              <w:jc w:val="center"/>
              <w:rPr>
                <w:sz w:val="20"/>
                <w:szCs w:val="16"/>
              </w:rPr>
            </w:pPr>
            <w:r w:rsidRPr="00DC36E0">
              <w:rPr>
                <w:sz w:val="20"/>
                <w:szCs w:val="16"/>
              </w:rPr>
              <w:t>нет</w:t>
            </w:r>
          </w:p>
        </w:tc>
        <w:tc>
          <w:tcPr>
            <w:tcW w:w="1360" w:type="dxa"/>
            <w:vAlign w:val="center"/>
          </w:tcPr>
          <w:p w14:paraId="354B1086" w14:textId="77777777" w:rsidR="00725ED7" w:rsidRPr="00DC36E0" w:rsidRDefault="00725ED7" w:rsidP="00DC36E0">
            <w:pPr>
              <w:widowControl w:val="0"/>
              <w:jc w:val="center"/>
              <w:rPr>
                <w:sz w:val="20"/>
                <w:szCs w:val="16"/>
              </w:rPr>
            </w:pPr>
            <w:r w:rsidRPr="00DC36E0">
              <w:rPr>
                <w:sz w:val="20"/>
                <w:szCs w:val="16"/>
              </w:rPr>
              <w:t>нет</w:t>
            </w:r>
          </w:p>
        </w:tc>
      </w:tr>
      <w:tr w:rsidR="00DE438A" w:rsidRPr="00DC36E0" w14:paraId="6B6F7401" w14:textId="77777777" w:rsidTr="00770C2C">
        <w:trPr>
          <w:jc w:val="center"/>
        </w:trPr>
        <w:tc>
          <w:tcPr>
            <w:tcW w:w="3059" w:type="dxa"/>
            <w:vAlign w:val="center"/>
          </w:tcPr>
          <w:p w14:paraId="0C392558" w14:textId="77777777" w:rsidR="00725ED7" w:rsidRPr="00DC36E0" w:rsidRDefault="00725ED7" w:rsidP="00DC36E0">
            <w:pPr>
              <w:widowControl w:val="0"/>
              <w:jc w:val="center"/>
              <w:rPr>
                <w:sz w:val="20"/>
                <w:szCs w:val="16"/>
              </w:rPr>
            </w:pPr>
            <w:r w:rsidRPr="00DC36E0">
              <w:rPr>
                <w:sz w:val="20"/>
                <w:szCs w:val="16"/>
              </w:rPr>
              <w:t>33 /55</w:t>
            </w:r>
          </w:p>
        </w:tc>
        <w:tc>
          <w:tcPr>
            <w:tcW w:w="1904" w:type="dxa"/>
            <w:vAlign w:val="center"/>
          </w:tcPr>
          <w:p w14:paraId="075A65C2" w14:textId="77777777" w:rsidR="00725ED7" w:rsidRPr="00DC36E0" w:rsidRDefault="00725ED7" w:rsidP="00DC36E0">
            <w:pPr>
              <w:widowControl w:val="0"/>
              <w:jc w:val="center"/>
              <w:rPr>
                <w:sz w:val="20"/>
                <w:szCs w:val="16"/>
              </w:rPr>
            </w:pPr>
            <w:r w:rsidRPr="00DC36E0">
              <w:rPr>
                <w:sz w:val="20"/>
                <w:szCs w:val="16"/>
              </w:rPr>
              <w:t>167</w:t>
            </w:r>
          </w:p>
        </w:tc>
        <w:tc>
          <w:tcPr>
            <w:tcW w:w="1508" w:type="dxa"/>
            <w:vAlign w:val="center"/>
          </w:tcPr>
          <w:p w14:paraId="31FE6D36" w14:textId="77777777" w:rsidR="00725ED7" w:rsidRPr="00DC36E0" w:rsidRDefault="00725ED7" w:rsidP="00DC36E0">
            <w:pPr>
              <w:widowControl w:val="0"/>
              <w:jc w:val="center"/>
              <w:rPr>
                <w:sz w:val="20"/>
                <w:szCs w:val="16"/>
              </w:rPr>
            </w:pPr>
            <w:r w:rsidRPr="00DC36E0">
              <w:rPr>
                <w:sz w:val="20"/>
                <w:szCs w:val="16"/>
              </w:rPr>
              <w:t>90</w:t>
            </w:r>
          </w:p>
        </w:tc>
        <w:tc>
          <w:tcPr>
            <w:tcW w:w="1754" w:type="dxa"/>
            <w:vAlign w:val="center"/>
          </w:tcPr>
          <w:p w14:paraId="08B09121" w14:textId="77777777" w:rsidR="00725ED7" w:rsidRPr="00DC36E0" w:rsidRDefault="00725ED7" w:rsidP="00DC36E0">
            <w:pPr>
              <w:widowControl w:val="0"/>
              <w:jc w:val="center"/>
              <w:rPr>
                <w:sz w:val="20"/>
                <w:szCs w:val="16"/>
              </w:rPr>
            </w:pPr>
            <w:r w:rsidRPr="00DC36E0">
              <w:rPr>
                <w:sz w:val="20"/>
                <w:szCs w:val="16"/>
              </w:rPr>
              <w:t>нет</w:t>
            </w:r>
          </w:p>
        </w:tc>
        <w:tc>
          <w:tcPr>
            <w:tcW w:w="1360" w:type="dxa"/>
            <w:vAlign w:val="center"/>
          </w:tcPr>
          <w:p w14:paraId="78BC50AA" w14:textId="77777777" w:rsidR="00725ED7" w:rsidRPr="00DC36E0" w:rsidRDefault="00725ED7" w:rsidP="00DC36E0">
            <w:pPr>
              <w:widowControl w:val="0"/>
              <w:jc w:val="center"/>
              <w:rPr>
                <w:sz w:val="20"/>
                <w:szCs w:val="16"/>
              </w:rPr>
            </w:pPr>
            <w:r w:rsidRPr="00DC36E0">
              <w:rPr>
                <w:sz w:val="20"/>
                <w:szCs w:val="16"/>
              </w:rPr>
              <w:t>нет</w:t>
            </w:r>
          </w:p>
        </w:tc>
      </w:tr>
      <w:tr w:rsidR="00DE438A" w:rsidRPr="00DC36E0" w14:paraId="374AD132" w14:textId="77777777" w:rsidTr="00770C2C">
        <w:trPr>
          <w:jc w:val="center"/>
        </w:trPr>
        <w:tc>
          <w:tcPr>
            <w:tcW w:w="3059" w:type="dxa"/>
            <w:vAlign w:val="center"/>
          </w:tcPr>
          <w:p w14:paraId="2DC23A15" w14:textId="77777777" w:rsidR="00725ED7" w:rsidRPr="00DC36E0" w:rsidRDefault="00725ED7" w:rsidP="00DC36E0">
            <w:pPr>
              <w:widowControl w:val="0"/>
              <w:jc w:val="center"/>
              <w:rPr>
                <w:sz w:val="20"/>
                <w:szCs w:val="16"/>
              </w:rPr>
            </w:pPr>
            <w:r w:rsidRPr="00DC36E0">
              <w:rPr>
                <w:sz w:val="20"/>
                <w:szCs w:val="16"/>
              </w:rPr>
              <w:t>25/24</w:t>
            </w:r>
          </w:p>
        </w:tc>
        <w:tc>
          <w:tcPr>
            <w:tcW w:w="1904" w:type="dxa"/>
            <w:vAlign w:val="center"/>
          </w:tcPr>
          <w:p w14:paraId="0F3B0AE1" w14:textId="77777777" w:rsidR="00725ED7" w:rsidRPr="00DC36E0" w:rsidRDefault="00725ED7" w:rsidP="00DC36E0">
            <w:pPr>
              <w:widowControl w:val="0"/>
              <w:jc w:val="center"/>
              <w:rPr>
                <w:sz w:val="20"/>
                <w:szCs w:val="16"/>
              </w:rPr>
            </w:pPr>
            <w:r w:rsidRPr="00DC36E0">
              <w:rPr>
                <w:sz w:val="20"/>
                <w:szCs w:val="16"/>
              </w:rPr>
              <w:t>247</w:t>
            </w:r>
          </w:p>
        </w:tc>
        <w:tc>
          <w:tcPr>
            <w:tcW w:w="1508" w:type="dxa"/>
            <w:vAlign w:val="center"/>
          </w:tcPr>
          <w:p w14:paraId="671D05A5" w14:textId="77777777" w:rsidR="00725ED7" w:rsidRPr="00DC36E0" w:rsidRDefault="00725ED7" w:rsidP="00DC36E0">
            <w:pPr>
              <w:widowControl w:val="0"/>
              <w:jc w:val="center"/>
              <w:rPr>
                <w:sz w:val="20"/>
                <w:szCs w:val="16"/>
              </w:rPr>
            </w:pPr>
            <w:r w:rsidRPr="00DC36E0">
              <w:rPr>
                <w:sz w:val="20"/>
                <w:szCs w:val="16"/>
              </w:rPr>
              <w:t>50</w:t>
            </w:r>
          </w:p>
        </w:tc>
        <w:tc>
          <w:tcPr>
            <w:tcW w:w="1754" w:type="dxa"/>
            <w:vAlign w:val="center"/>
          </w:tcPr>
          <w:p w14:paraId="5F6E75B6" w14:textId="77777777" w:rsidR="00725ED7" w:rsidRPr="00DC36E0" w:rsidRDefault="00725ED7" w:rsidP="00DC36E0">
            <w:pPr>
              <w:widowControl w:val="0"/>
              <w:jc w:val="center"/>
              <w:rPr>
                <w:sz w:val="20"/>
                <w:szCs w:val="16"/>
              </w:rPr>
            </w:pPr>
            <w:r w:rsidRPr="00DC36E0">
              <w:rPr>
                <w:sz w:val="20"/>
                <w:szCs w:val="16"/>
              </w:rPr>
              <w:t>260</w:t>
            </w:r>
          </w:p>
        </w:tc>
        <w:tc>
          <w:tcPr>
            <w:tcW w:w="1360" w:type="dxa"/>
            <w:vAlign w:val="center"/>
          </w:tcPr>
          <w:p w14:paraId="2BA6C11A" w14:textId="77777777" w:rsidR="00725ED7" w:rsidRPr="00DC36E0" w:rsidRDefault="00725ED7" w:rsidP="00DC36E0">
            <w:pPr>
              <w:widowControl w:val="0"/>
              <w:jc w:val="center"/>
              <w:rPr>
                <w:sz w:val="20"/>
                <w:szCs w:val="16"/>
              </w:rPr>
            </w:pPr>
            <w:r w:rsidRPr="00DC36E0">
              <w:rPr>
                <w:sz w:val="20"/>
                <w:szCs w:val="16"/>
              </w:rPr>
              <w:t>50</w:t>
            </w:r>
          </w:p>
        </w:tc>
      </w:tr>
      <w:tr w:rsidR="00DE438A" w:rsidRPr="00DC36E0" w14:paraId="5B0EA462" w14:textId="77777777" w:rsidTr="00770C2C">
        <w:trPr>
          <w:jc w:val="center"/>
        </w:trPr>
        <w:tc>
          <w:tcPr>
            <w:tcW w:w="3059" w:type="dxa"/>
            <w:vAlign w:val="center"/>
          </w:tcPr>
          <w:p w14:paraId="4C484155" w14:textId="77777777" w:rsidR="00725ED7" w:rsidRPr="00DC36E0" w:rsidRDefault="00725ED7" w:rsidP="00DC36E0">
            <w:pPr>
              <w:widowControl w:val="0"/>
              <w:jc w:val="center"/>
              <w:rPr>
                <w:sz w:val="20"/>
                <w:szCs w:val="16"/>
              </w:rPr>
            </w:pPr>
            <w:r w:rsidRPr="00DC36E0">
              <w:rPr>
                <w:sz w:val="20"/>
                <w:szCs w:val="16"/>
              </w:rPr>
              <w:t>4/16</w:t>
            </w:r>
          </w:p>
        </w:tc>
        <w:tc>
          <w:tcPr>
            <w:tcW w:w="1904" w:type="dxa"/>
            <w:vAlign w:val="center"/>
          </w:tcPr>
          <w:p w14:paraId="0AFF2F60" w14:textId="77777777" w:rsidR="00725ED7" w:rsidRPr="00DC36E0" w:rsidRDefault="00725ED7" w:rsidP="00DC36E0">
            <w:pPr>
              <w:widowControl w:val="0"/>
              <w:jc w:val="center"/>
              <w:rPr>
                <w:sz w:val="20"/>
                <w:szCs w:val="16"/>
              </w:rPr>
            </w:pPr>
            <w:r w:rsidRPr="00DC36E0">
              <w:rPr>
                <w:sz w:val="20"/>
                <w:szCs w:val="16"/>
              </w:rPr>
              <w:t>1 098</w:t>
            </w:r>
          </w:p>
        </w:tc>
        <w:tc>
          <w:tcPr>
            <w:tcW w:w="1508" w:type="dxa"/>
            <w:vAlign w:val="center"/>
          </w:tcPr>
          <w:p w14:paraId="7AC93303" w14:textId="77777777" w:rsidR="00725ED7" w:rsidRPr="00DC36E0" w:rsidRDefault="00725ED7" w:rsidP="00DC36E0">
            <w:pPr>
              <w:widowControl w:val="0"/>
              <w:jc w:val="center"/>
              <w:rPr>
                <w:sz w:val="20"/>
                <w:szCs w:val="16"/>
              </w:rPr>
            </w:pPr>
            <w:r w:rsidRPr="00DC36E0">
              <w:rPr>
                <w:sz w:val="20"/>
                <w:szCs w:val="16"/>
              </w:rPr>
              <w:t>10</w:t>
            </w:r>
          </w:p>
        </w:tc>
        <w:tc>
          <w:tcPr>
            <w:tcW w:w="1754" w:type="dxa"/>
            <w:vAlign w:val="center"/>
          </w:tcPr>
          <w:p w14:paraId="13B702B0" w14:textId="77777777" w:rsidR="00725ED7" w:rsidRPr="00DC36E0" w:rsidRDefault="00725ED7" w:rsidP="00DC36E0">
            <w:pPr>
              <w:widowControl w:val="0"/>
              <w:jc w:val="center"/>
              <w:rPr>
                <w:sz w:val="20"/>
                <w:szCs w:val="16"/>
              </w:rPr>
            </w:pPr>
            <w:r w:rsidRPr="00DC36E0">
              <w:rPr>
                <w:sz w:val="20"/>
                <w:szCs w:val="16"/>
              </w:rPr>
              <w:t>393</w:t>
            </w:r>
          </w:p>
        </w:tc>
        <w:tc>
          <w:tcPr>
            <w:tcW w:w="1360" w:type="dxa"/>
            <w:vAlign w:val="center"/>
          </w:tcPr>
          <w:p w14:paraId="6EEED281" w14:textId="77777777" w:rsidR="00725ED7" w:rsidRPr="00DC36E0" w:rsidRDefault="00725ED7" w:rsidP="00DC36E0">
            <w:pPr>
              <w:widowControl w:val="0"/>
              <w:jc w:val="center"/>
              <w:rPr>
                <w:sz w:val="20"/>
                <w:szCs w:val="16"/>
              </w:rPr>
            </w:pPr>
            <w:r w:rsidRPr="00DC36E0">
              <w:rPr>
                <w:sz w:val="20"/>
                <w:szCs w:val="16"/>
              </w:rPr>
              <w:t>10</w:t>
            </w:r>
          </w:p>
        </w:tc>
      </w:tr>
      <w:tr w:rsidR="00725ED7" w:rsidRPr="00DC36E0" w14:paraId="54E131AF" w14:textId="77777777" w:rsidTr="00770C2C">
        <w:trPr>
          <w:jc w:val="center"/>
        </w:trPr>
        <w:tc>
          <w:tcPr>
            <w:tcW w:w="3059" w:type="dxa"/>
            <w:vAlign w:val="center"/>
          </w:tcPr>
          <w:p w14:paraId="5BC537D0" w14:textId="77777777" w:rsidR="00725ED7" w:rsidRPr="00DC36E0" w:rsidRDefault="00725ED7" w:rsidP="00DC36E0">
            <w:pPr>
              <w:widowControl w:val="0"/>
              <w:jc w:val="center"/>
              <w:rPr>
                <w:sz w:val="20"/>
                <w:szCs w:val="16"/>
              </w:rPr>
            </w:pPr>
            <w:r w:rsidRPr="00DC36E0">
              <w:rPr>
                <w:sz w:val="20"/>
                <w:szCs w:val="16"/>
              </w:rPr>
              <w:t>2/5</w:t>
            </w:r>
          </w:p>
        </w:tc>
        <w:tc>
          <w:tcPr>
            <w:tcW w:w="1904" w:type="dxa"/>
            <w:vAlign w:val="center"/>
          </w:tcPr>
          <w:p w14:paraId="37FB1C33" w14:textId="77777777" w:rsidR="00725ED7" w:rsidRPr="00DC36E0" w:rsidRDefault="00725ED7" w:rsidP="00DC36E0">
            <w:pPr>
              <w:widowControl w:val="0"/>
              <w:jc w:val="center"/>
              <w:rPr>
                <w:sz w:val="20"/>
                <w:szCs w:val="16"/>
              </w:rPr>
            </w:pPr>
            <w:r w:rsidRPr="00DC36E0">
              <w:rPr>
                <w:sz w:val="20"/>
                <w:szCs w:val="16"/>
              </w:rPr>
              <w:t>1 976</w:t>
            </w:r>
          </w:p>
        </w:tc>
        <w:tc>
          <w:tcPr>
            <w:tcW w:w="1508" w:type="dxa"/>
            <w:vAlign w:val="center"/>
          </w:tcPr>
          <w:p w14:paraId="3775B11C" w14:textId="77777777" w:rsidR="00725ED7" w:rsidRPr="00DC36E0" w:rsidRDefault="00725ED7" w:rsidP="00DC36E0">
            <w:pPr>
              <w:widowControl w:val="0"/>
              <w:jc w:val="center"/>
              <w:rPr>
                <w:sz w:val="20"/>
                <w:szCs w:val="16"/>
              </w:rPr>
            </w:pPr>
            <w:r w:rsidRPr="00DC36E0">
              <w:rPr>
                <w:sz w:val="20"/>
                <w:szCs w:val="16"/>
              </w:rPr>
              <w:t>1</w:t>
            </w:r>
          </w:p>
        </w:tc>
        <w:tc>
          <w:tcPr>
            <w:tcW w:w="1754" w:type="dxa"/>
            <w:vAlign w:val="center"/>
          </w:tcPr>
          <w:p w14:paraId="39185E2F" w14:textId="77777777" w:rsidR="00725ED7" w:rsidRPr="00DC36E0" w:rsidRDefault="00725ED7" w:rsidP="00DC36E0">
            <w:pPr>
              <w:widowControl w:val="0"/>
              <w:jc w:val="center"/>
              <w:rPr>
                <w:sz w:val="20"/>
                <w:szCs w:val="16"/>
              </w:rPr>
            </w:pPr>
            <w:r w:rsidRPr="00DC36E0">
              <w:rPr>
                <w:sz w:val="20"/>
                <w:szCs w:val="16"/>
              </w:rPr>
              <w:t>918</w:t>
            </w:r>
          </w:p>
        </w:tc>
        <w:tc>
          <w:tcPr>
            <w:tcW w:w="1360" w:type="dxa"/>
            <w:vAlign w:val="center"/>
          </w:tcPr>
          <w:p w14:paraId="76E1F0D6" w14:textId="77777777" w:rsidR="00725ED7" w:rsidRPr="00DC36E0" w:rsidRDefault="00725ED7" w:rsidP="00DC36E0">
            <w:pPr>
              <w:widowControl w:val="0"/>
              <w:jc w:val="center"/>
              <w:rPr>
                <w:sz w:val="20"/>
                <w:szCs w:val="16"/>
              </w:rPr>
            </w:pPr>
            <w:r w:rsidRPr="00DC36E0">
              <w:rPr>
                <w:sz w:val="20"/>
                <w:szCs w:val="16"/>
              </w:rPr>
              <w:t>1</w:t>
            </w:r>
          </w:p>
        </w:tc>
      </w:tr>
    </w:tbl>
    <w:p w14:paraId="5E3BEECC" w14:textId="77777777" w:rsidR="00725ED7" w:rsidRPr="00DC36E0" w:rsidRDefault="00725ED7" w:rsidP="00DC36E0">
      <w:pPr>
        <w:keepNext/>
        <w:ind w:firstLine="709"/>
        <w:jc w:val="right"/>
      </w:pPr>
    </w:p>
    <w:p w14:paraId="3C44FB5A" w14:textId="4BF30F68"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6.2.2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9</w:t>
      </w:r>
      <w:r w:rsidR="00100A3A">
        <w:rPr>
          <w:noProof/>
        </w:rPr>
        <w:fldChar w:fldCharType="end"/>
      </w:r>
    </w:p>
    <w:p w14:paraId="3D6B6D1C" w14:textId="77777777" w:rsidR="00725ED7" w:rsidRPr="00DC36E0" w:rsidRDefault="00725ED7" w:rsidP="00DC36E0">
      <w:pPr>
        <w:widowControl w:val="0"/>
        <w:spacing w:after="120"/>
        <w:ind w:right="-1"/>
        <w:jc w:val="center"/>
        <w:rPr>
          <w:sz w:val="28"/>
        </w:rPr>
      </w:pPr>
      <w:r w:rsidRPr="00DC36E0">
        <w:t>Характеристики зон поражения при авариях с ГСМ и СУГ</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775"/>
        <w:gridCol w:w="963"/>
        <w:gridCol w:w="963"/>
        <w:gridCol w:w="963"/>
        <w:gridCol w:w="963"/>
      </w:tblGrid>
      <w:tr w:rsidR="00DE438A" w:rsidRPr="00DC36E0" w14:paraId="64A43040" w14:textId="77777777" w:rsidTr="00770C2C">
        <w:trPr>
          <w:trHeight w:val="143"/>
          <w:jc w:val="center"/>
        </w:trPr>
        <w:tc>
          <w:tcPr>
            <w:tcW w:w="3000" w:type="pct"/>
            <w:vMerge w:val="restart"/>
            <w:tcBorders>
              <w:top w:val="single" w:sz="4" w:space="0" w:color="auto"/>
              <w:left w:val="single" w:sz="4" w:space="0" w:color="auto"/>
              <w:bottom w:val="single" w:sz="6" w:space="0" w:color="auto"/>
              <w:right w:val="single" w:sz="6" w:space="0" w:color="auto"/>
            </w:tcBorders>
            <w:vAlign w:val="center"/>
          </w:tcPr>
          <w:p w14:paraId="5D45949A" w14:textId="77777777" w:rsidR="00725ED7" w:rsidRPr="00DC36E0" w:rsidRDefault="00725ED7" w:rsidP="00DC36E0">
            <w:pPr>
              <w:widowControl w:val="0"/>
              <w:tabs>
                <w:tab w:val="left" w:pos="1230"/>
              </w:tabs>
              <w:ind w:firstLine="34"/>
              <w:jc w:val="center"/>
              <w:rPr>
                <w:sz w:val="20"/>
                <w:szCs w:val="20"/>
              </w:rPr>
            </w:pPr>
            <w:r w:rsidRPr="00DC36E0">
              <w:rPr>
                <w:sz w:val="20"/>
                <w:szCs w:val="20"/>
              </w:rPr>
              <w:t>Параметры</w:t>
            </w:r>
          </w:p>
        </w:tc>
        <w:tc>
          <w:tcPr>
            <w:tcW w:w="1000" w:type="pct"/>
            <w:gridSpan w:val="2"/>
            <w:tcBorders>
              <w:top w:val="single" w:sz="4" w:space="0" w:color="auto"/>
              <w:left w:val="single" w:sz="6" w:space="0" w:color="auto"/>
              <w:bottom w:val="single" w:sz="6" w:space="0" w:color="auto"/>
              <w:right w:val="single" w:sz="6" w:space="0" w:color="auto"/>
            </w:tcBorders>
            <w:vAlign w:val="center"/>
          </w:tcPr>
          <w:p w14:paraId="5162B215" w14:textId="77777777" w:rsidR="00725ED7" w:rsidRPr="00DC36E0" w:rsidRDefault="00725ED7" w:rsidP="00DC36E0">
            <w:pPr>
              <w:widowControl w:val="0"/>
              <w:tabs>
                <w:tab w:val="left" w:pos="1230"/>
              </w:tabs>
              <w:ind w:firstLine="34"/>
              <w:jc w:val="center"/>
              <w:rPr>
                <w:sz w:val="20"/>
                <w:szCs w:val="20"/>
              </w:rPr>
            </w:pPr>
            <w:r w:rsidRPr="00DC36E0">
              <w:rPr>
                <w:sz w:val="20"/>
                <w:szCs w:val="20"/>
              </w:rPr>
              <w:t>ж/д цистерна</w:t>
            </w:r>
          </w:p>
        </w:tc>
        <w:tc>
          <w:tcPr>
            <w:tcW w:w="1000" w:type="pct"/>
            <w:gridSpan w:val="2"/>
            <w:tcBorders>
              <w:top w:val="single" w:sz="4" w:space="0" w:color="auto"/>
              <w:left w:val="single" w:sz="6" w:space="0" w:color="auto"/>
              <w:bottom w:val="single" w:sz="6" w:space="0" w:color="auto"/>
              <w:right w:val="single" w:sz="4" w:space="0" w:color="auto"/>
            </w:tcBorders>
            <w:vAlign w:val="center"/>
          </w:tcPr>
          <w:p w14:paraId="5256BD2C" w14:textId="77777777" w:rsidR="00725ED7" w:rsidRPr="00DC36E0" w:rsidRDefault="00725ED7" w:rsidP="00DC36E0">
            <w:pPr>
              <w:widowControl w:val="0"/>
              <w:tabs>
                <w:tab w:val="left" w:pos="1230"/>
              </w:tabs>
              <w:ind w:firstLine="34"/>
              <w:jc w:val="center"/>
              <w:rPr>
                <w:sz w:val="20"/>
                <w:szCs w:val="20"/>
              </w:rPr>
            </w:pPr>
            <w:r w:rsidRPr="00DC36E0">
              <w:rPr>
                <w:sz w:val="20"/>
                <w:szCs w:val="20"/>
              </w:rPr>
              <w:t>а/д цистерна</w:t>
            </w:r>
          </w:p>
        </w:tc>
      </w:tr>
      <w:tr w:rsidR="00DE438A" w:rsidRPr="00DC36E0" w14:paraId="6A72C306" w14:textId="77777777" w:rsidTr="00770C2C">
        <w:trPr>
          <w:trHeight w:val="143"/>
          <w:jc w:val="center"/>
        </w:trPr>
        <w:tc>
          <w:tcPr>
            <w:tcW w:w="3000" w:type="pct"/>
            <w:vMerge/>
            <w:tcBorders>
              <w:top w:val="single" w:sz="6" w:space="0" w:color="auto"/>
              <w:left w:val="single" w:sz="4" w:space="0" w:color="auto"/>
              <w:bottom w:val="single" w:sz="6" w:space="0" w:color="auto"/>
              <w:right w:val="single" w:sz="6" w:space="0" w:color="auto"/>
            </w:tcBorders>
            <w:vAlign w:val="center"/>
          </w:tcPr>
          <w:p w14:paraId="09DBFD57" w14:textId="77777777" w:rsidR="00725ED7" w:rsidRPr="00DC36E0" w:rsidRDefault="00725ED7" w:rsidP="00DC36E0">
            <w:pPr>
              <w:widowControl w:val="0"/>
              <w:tabs>
                <w:tab w:val="left" w:pos="1230"/>
              </w:tabs>
              <w:ind w:firstLine="34"/>
              <w:jc w:val="center"/>
              <w:rPr>
                <w:sz w:val="20"/>
                <w:szCs w:val="20"/>
              </w:rPr>
            </w:pPr>
          </w:p>
        </w:tc>
        <w:tc>
          <w:tcPr>
            <w:tcW w:w="500" w:type="pct"/>
            <w:tcBorders>
              <w:top w:val="single" w:sz="6" w:space="0" w:color="auto"/>
              <w:left w:val="single" w:sz="6" w:space="0" w:color="auto"/>
              <w:bottom w:val="single" w:sz="6" w:space="0" w:color="auto"/>
              <w:right w:val="single" w:sz="6" w:space="0" w:color="auto"/>
            </w:tcBorders>
            <w:vAlign w:val="center"/>
          </w:tcPr>
          <w:p w14:paraId="5792B045" w14:textId="77777777" w:rsidR="00725ED7" w:rsidRPr="00DC36E0" w:rsidRDefault="00725ED7" w:rsidP="00DC36E0">
            <w:pPr>
              <w:widowControl w:val="0"/>
              <w:tabs>
                <w:tab w:val="left" w:pos="1230"/>
              </w:tabs>
              <w:ind w:firstLine="34"/>
              <w:jc w:val="center"/>
              <w:rPr>
                <w:sz w:val="20"/>
                <w:szCs w:val="20"/>
              </w:rPr>
            </w:pPr>
            <w:r w:rsidRPr="00DC36E0">
              <w:rPr>
                <w:sz w:val="20"/>
                <w:szCs w:val="20"/>
              </w:rPr>
              <w:t>ГСМ</w:t>
            </w:r>
          </w:p>
        </w:tc>
        <w:tc>
          <w:tcPr>
            <w:tcW w:w="500" w:type="pct"/>
            <w:tcBorders>
              <w:top w:val="single" w:sz="6" w:space="0" w:color="auto"/>
              <w:left w:val="single" w:sz="6" w:space="0" w:color="auto"/>
              <w:bottom w:val="single" w:sz="6" w:space="0" w:color="auto"/>
              <w:right w:val="single" w:sz="6" w:space="0" w:color="auto"/>
            </w:tcBorders>
            <w:vAlign w:val="center"/>
          </w:tcPr>
          <w:p w14:paraId="318133B7" w14:textId="77777777" w:rsidR="00725ED7" w:rsidRPr="00DC36E0" w:rsidRDefault="00725ED7" w:rsidP="00DC36E0">
            <w:pPr>
              <w:widowControl w:val="0"/>
              <w:tabs>
                <w:tab w:val="left" w:pos="1230"/>
              </w:tabs>
              <w:ind w:firstLine="34"/>
              <w:jc w:val="center"/>
              <w:rPr>
                <w:sz w:val="20"/>
                <w:szCs w:val="20"/>
              </w:rPr>
            </w:pPr>
            <w:r w:rsidRPr="00DC36E0">
              <w:rPr>
                <w:sz w:val="20"/>
                <w:szCs w:val="20"/>
              </w:rPr>
              <w:t>СУГ</w:t>
            </w:r>
          </w:p>
        </w:tc>
        <w:tc>
          <w:tcPr>
            <w:tcW w:w="500" w:type="pct"/>
            <w:tcBorders>
              <w:top w:val="single" w:sz="6" w:space="0" w:color="auto"/>
              <w:left w:val="single" w:sz="6" w:space="0" w:color="auto"/>
              <w:bottom w:val="single" w:sz="6" w:space="0" w:color="auto"/>
              <w:right w:val="single" w:sz="6" w:space="0" w:color="auto"/>
            </w:tcBorders>
            <w:vAlign w:val="center"/>
          </w:tcPr>
          <w:p w14:paraId="44A9B57E" w14:textId="77777777" w:rsidR="00725ED7" w:rsidRPr="00DC36E0" w:rsidRDefault="00725ED7" w:rsidP="00DC36E0">
            <w:pPr>
              <w:widowControl w:val="0"/>
              <w:tabs>
                <w:tab w:val="left" w:pos="1230"/>
              </w:tabs>
              <w:ind w:firstLine="34"/>
              <w:jc w:val="center"/>
              <w:rPr>
                <w:sz w:val="20"/>
                <w:szCs w:val="20"/>
              </w:rPr>
            </w:pPr>
            <w:r w:rsidRPr="00DC36E0">
              <w:rPr>
                <w:sz w:val="20"/>
                <w:szCs w:val="20"/>
              </w:rPr>
              <w:t>ГСМ</w:t>
            </w:r>
          </w:p>
        </w:tc>
        <w:tc>
          <w:tcPr>
            <w:tcW w:w="500" w:type="pct"/>
            <w:tcBorders>
              <w:top w:val="single" w:sz="6" w:space="0" w:color="auto"/>
              <w:left w:val="single" w:sz="6" w:space="0" w:color="auto"/>
              <w:bottom w:val="single" w:sz="6" w:space="0" w:color="auto"/>
              <w:right w:val="single" w:sz="4" w:space="0" w:color="auto"/>
            </w:tcBorders>
            <w:vAlign w:val="center"/>
          </w:tcPr>
          <w:p w14:paraId="3DA47D96" w14:textId="77777777" w:rsidR="00725ED7" w:rsidRPr="00DC36E0" w:rsidRDefault="00725ED7" w:rsidP="00DC36E0">
            <w:pPr>
              <w:widowControl w:val="0"/>
              <w:tabs>
                <w:tab w:val="left" w:pos="1230"/>
              </w:tabs>
              <w:ind w:firstLine="34"/>
              <w:jc w:val="center"/>
              <w:rPr>
                <w:sz w:val="20"/>
                <w:szCs w:val="20"/>
              </w:rPr>
            </w:pPr>
            <w:r w:rsidRPr="00DC36E0">
              <w:rPr>
                <w:sz w:val="20"/>
                <w:szCs w:val="20"/>
              </w:rPr>
              <w:t>СУГ</w:t>
            </w:r>
          </w:p>
        </w:tc>
      </w:tr>
      <w:tr w:rsidR="00DE438A" w:rsidRPr="00DC36E0" w14:paraId="6E2EA16F"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4FB0ADB9" w14:textId="77777777" w:rsidR="00725ED7" w:rsidRPr="00DC36E0" w:rsidRDefault="00725ED7" w:rsidP="00DC36E0">
            <w:pPr>
              <w:widowControl w:val="0"/>
              <w:tabs>
                <w:tab w:val="left" w:pos="1230"/>
              </w:tabs>
              <w:ind w:firstLine="34"/>
              <w:rPr>
                <w:sz w:val="20"/>
                <w:szCs w:val="20"/>
              </w:rPr>
            </w:pPr>
            <w:r w:rsidRPr="00DC36E0">
              <w:rPr>
                <w:sz w:val="20"/>
                <w:szCs w:val="20"/>
              </w:rPr>
              <w:t>Объем резервуара, м</w:t>
            </w:r>
            <w:r w:rsidRPr="00DC36E0">
              <w:rPr>
                <w:sz w:val="20"/>
                <w:szCs w:val="20"/>
                <w:vertAlign w:val="superscript"/>
              </w:rPr>
              <w:t>3</w:t>
            </w:r>
          </w:p>
        </w:tc>
        <w:tc>
          <w:tcPr>
            <w:tcW w:w="500" w:type="pct"/>
            <w:tcBorders>
              <w:top w:val="single" w:sz="6" w:space="0" w:color="auto"/>
              <w:left w:val="single" w:sz="6" w:space="0" w:color="auto"/>
              <w:bottom w:val="single" w:sz="6" w:space="0" w:color="auto"/>
              <w:right w:val="single" w:sz="6" w:space="0" w:color="auto"/>
            </w:tcBorders>
            <w:vAlign w:val="center"/>
          </w:tcPr>
          <w:p w14:paraId="4805654D" w14:textId="77777777" w:rsidR="00725ED7" w:rsidRPr="00DC36E0" w:rsidRDefault="00725ED7" w:rsidP="00DC36E0">
            <w:pPr>
              <w:widowControl w:val="0"/>
              <w:tabs>
                <w:tab w:val="left" w:pos="1230"/>
              </w:tabs>
              <w:ind w:firstLine="34"/>
              <w:jc w:val="center"/>
              <w:rPr>
                <w:sz w:val="20"/>
                <w:szCs w:val="20"/>
              </w:rPr>
            </w:pPr>
            <w:r w:rsidRPr="00DC36E0">
              <w:rPr>
                <w:sz w:val="20"/>
                <w:szCs w:val="20"/>
              </w:rPr>
              <w:t>72</w:t>
            </w:r>
          </w:p>
        </w:tc>
        <w:tc>
          <w:tcPr>
            <w:tcW w:w="500" w:type="pct"/>
            <w:tcBorders>
              <w:top w:val="single" w:sz="6" w:space="0" w:color="auto"/>
              <w:left w:val="single" w:sz="6" w:space="0" w:color="auto"/>
              <w:bottom w:val="single" w:sz="6" w:space="0" w:color="auto"/>
              <w:right w:val="single" w:sz="6" w:space="0" w:color="auto"/>
            </w:tcBorders>
            <w:vAlign w:val="center"/>
          </w:tcPr>
          <w:p w14:paraId="120C25AC" w14:textId="77777777" w:rsidR="00725ED7" w:rsidRPr="00DC36E0" w:rsidRDefault="00725ED7" w:rsidP="00DC36E0">
            <w:pPr>
              <w:widowControl w:val="0"/>
              <w:tabs>
                <w:tab w:val="left" w:pos="1230"/>
              </w:tabs>
              <w:ind w:firstLine="34"/>
              <w:jc w:val="center"/>
              <w:rPr>
                <w:sz w:val="20"/>
                <w:szCs w:val="20"/>
              </w:rPr>
            </w:pPr>
            <w:r w:rsidRPr="00DC36E0">
              <w:rPr>
                <w:sz w:val="20"/>
                <w:szCs w:val="20"/>
              </w:rPr>
              <w:t>73</w:t>
            </w:r>
          </w:p>
        </w:tc>
        <w:tc>
          <w:tcPr>
            <w:tcW w:w="500" w:type="pct"/>
            <w:tcBorders>
              <w:top w:val="single" w:sz="6" w:space="0" w:color="auto"/>
              <w:left w:val="single" w:sz="6" w:space="0" w:color="auto"/>
              <w:bottom w:val="single" w:sz="6" w:space="0" w:color="auto"/>
              <w:right w:val="single" w:sz="6" w:space="0" w:color="auto"/>
            </w:tcBorders>
            <w:vAlign w:val="center"/>
          </w:tcPr>
          <w:p w14:paraId="770E0422" w14:textId="77777777" w:rsidR="00725ED7" w:rsidRPr="00DC36E0" w:rsidRDefault="00725ED7" w:rsidP="00DC36E0">
            <w:pPr>
              <w:widowControl w:val="0"/>
              <w:tabs>
                <w:tab w:val="left" w:pos="1230"/>
              </w:tabs>
              <w:ind w:firstLine="34"/>
              <w:jc w:val="center"/>
              <w:rPr>
                <w:sz w:val="20"/>
                <w:szCs w:val="20"/>
              </w:rPr>
            </w:pPr>
            <w:r w:rsidRPr="00DC36E0">
              <w:rPr>
                <w:sz w:val="20"/>
                <w:szCs w:val="20"/>
              </w:rPr>
              <w:t>8</w:t>
            </w:r>
          </w:p>
        </w:tc>
        <w:tc>
          <w:tcPr>
            <w:tcW w:w="500" w:type="pct"/>
            <w:tcBorders>
              <w:top w:val="single" w:sz="6" w:space="0" w:color="auto"/>
              <w:left w:val="single" w:sz="6" w:space="0" w:color="auto"/>
              <w:bottom w:val="single" w:sz="6" w:space="0" w:color="auto"/>
              <w:right w:val="single" w:sz="4" w:space="0" w:color="auto"/>
            </w:tcBorders>
            <w:vAlign w:val="center"/>
          </w:tcPr>
          <w:p w14:paraId="6FC18595" w14:textId="77777777" w:rsidR="00725ED7" w:rsidRPr="00DC36E0" w:rsidRDefault="00725ED7" w:rsidP="00DC36E0">
            <w:pPr>
              <w:widowControl w:val="0"/>
              <w:tabs>
                <w:tab w:val="left" w:pos="1230"/>
              </w:tabs>
              <w:ind w:firstLine="34"/>
              <w:jc w:val="center"/>
              <w:rPr>
                <w:sz w:val="20"/>
                <w:szCs w:val="20"/>
              </w:rPr>
            </w:pPr>
            <w:r w:rsidRPr="00DC36E0">
              <w:rPr>
                <w:sz w:val="20"/>
                <w:szCs w:val="20"/>
              </w:rPr>
              <w:t>14,5</w:t>
            </w:r>
          </w:p>
        </w:tc>
      </w:tr>
      <w:tr w:rsidR="00DE438A" w:rsidRPr="00DC36E0" w14:paraId="44B22FA9"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0DF4065B" w14:textId="77777777" w:rsidR="00725ED7" w:rsidRPr="00DC36E0" w:rsidRDefault="00725ED7" w:rsidP="00DC36E0">
            <w:pPr>
              <w:widowControl w:val="0"/>
              <w:tabs>
                <w:tab w:val="left" w:pos="1230"/>
              </w:tabs>
              <w:ind w:firstLine="34"/>
              <w:rPr>
                <w:sz w:val="20"/>
                <w:szCs w:val="20"/>
              </w:rPr>
            </w:pPr>
            <w:r w:rsidRPr="00DC36E0">
              <w:rPr>
                <w:sz w:val="20"/>
                <w:szCs w:val="20"/>
              </w:rPr>
              <w:t>Разрушение ёмкости с уровнем заполнения, %</w:t>
            </w:r>
          </w:p>
        </w:tc>
        <w:tc>
          <w:tcPr>
            <w:tcW w:w="500" w:type="pct"/>
            <w:tcBorders>
              <w:top w:val="single" w:sz="6" w:space="0" w:color="auto"/>
              <w:left w:val="single" w:sz="6" w:space="0" w:color="auto"/>
              <w:bottom w:val="single" w:sz="6" w:space="0" w:color="auto"/>
              <w:right w:val="single" w:sz="6" w:space="0" w:color="auto"/>
            </w:tcBorders>
            <w:vAlign w:val="center"/>
          </w:tcPr>
          <w:p w14:paraId="65A47B3E" w14:textId="77777777" w:rsidR="00725ED7" w:rsidRPr="00DC36E0" w:rsidRDefault="00725ED7" w:rsidP="00DC36E0">
            <w:pPr>
              <w:widowControl w:val="0"/>
              <w:tabs>
                <w:tab w:val="left" w:pos="1230"/>
              </w:tabs>
              <w:ind w:firstLine="34"/>
              <w:jc w:val="center"/>
              <w:rPr>
                <w:sz w:val="20"/>
                <w:szCs w:val="20"/>
              </w:rPr>
            </w:pPr>
            <w:r w:rsidRPr="00DC36E0">
              <w:rPr>
                <w:sz w:val="20"/>
                <w:szCs w:val="20"/>
              </w:rPr>
              <w:t>95</w:t>
            </w:r>
          </w:p>
        </w:tc>
        <w:tc>
          <w:tcPr>
            <w:tcW w:w="500" w:type="pct"/>
            <w:tcBorders>
              <w:top w:val="single" w:sz="6" w:space="0" w:color="auto"/>
              <w:left w:val="single" w:sz="6" w:space="0" w:color="auto"/>
              <w:bottom w:val="single" w:sz="6" w:space="0" w:color="auto"/>
              <w:right w:val="single" w:sz="6" w:space="0" w:color="auto"/>
            </w:tcBorders>
            <w:vAlign w:val="center"/>
          </w:tcPr>
          <w:p w14:paraId="7218DD7A" w14:textId="77777777" w:rsidR="00725ED7" w:rsidRPr="00DC36E0" w:rsidRDefault="00725ED7" w:rsidP="00DC36E0">
            <w:pPr>
              <w:widowControl w:val="0"/>
              <w:tabs>
                <w:tab w:val="left" w:pos="1230"/>
              </w:tabs>
              <w:ind w:firstLine="34"/>
              <w:jc w:val="center"/>
              <w:rPr>
                <w:sz w:val="20"/>
                <w:szCs w:val="20"/>
              </w:rPr>
            </w:pPr>
            <w:r w:rsidRPr="00DC36E0">
              <w:rPr>
                <w:sz w:val="20"/>
                <w:szCs w:val="20"/>
              </w:rPr>
              <w:t>85</w:t>
            </w:r>
          </w:p>
        </w:tc>
        <w:tc>
          <w:tcPr>
            <w:tcW w:w="500" w:type="pct"/>
            <w:tcBorders>
              <w:top w:val="single" w:sz="6" w:space="0" w:color="auto"/>
              <w:left w:val="single" w:sz="6" w:space="0" w:color="auto"/>
              <w:bottom w:val="single" w:sz="6" w:space="0" w:color="auto"/>
              <w:right w:val="single" w:sz="6" w:space="0" w:color="auto"/>
            </w:tcBorders>
            <w:vAlign w:val="center"/>
          </w:tcPr>
          <w:p w14:paraId="3EF57700" w14:textId="77777777" w:rsidR="00725ED7" w:rsidRPr="00DC36E0" w:rsidRDefault="00725ED7" w:rsidP="00DC36E0">
            <w:pPr>
              <w:widowControl w:val="0"/>
              <w:tabs>
                <w:tab w:val="left" w:pos="1230"/>
              </w:tabs>
              <w:ind w:firstLine="34"/>
              <w:jc w:val="center"/>
              <w:rPr>
                <w:sz w:val="20"/>
                <w:szCs w:val="20"/>
              </w:rPr>
            </w:pPr>
            <w:r w:rsidRPr="00DC36E0">
              <w:rPr>
                <w:sz w:val="20"/>
                <w:szCs w:val="20"/>
              </w:rPr>
              <w:t>95</w:t>
            </w:r>
          </w:p>
        </w:tc>
        <w:tc>
          <w:tcPr>
            <w:tcW w:w="500" w:type="pct"/>
            <w:tcBorders>
              <w:top w:val="single" w:sz="6" w:space="0" w:color="auto"/>
              <w:left w:val="single" w:sz="6" w:space="0" w:color="auto"/>
              <w:bottom w:val="single" w:sz="6" w:space="0" w:color="auto"/>
              <w:right w:val="single" w:sz="4" w:space="0" w:color="auto"/>
            </w:tcBorders>
            <w:vAlign w:val="center"/>
          </w:tcPr>
          <w:p w14:paraId="69E30135" w14:textId="77777777" w:rsidR="00725ED7" w:rsidRPr="00DC36E0" w:rsidRDefault="00725ED7" w:rsidP="00DC36E0">
            <w:pPr>
              <w:widowControl w:val="0"/>
              <w:tabs>
                <w:tab w:val="left" w:pos="1230"/>
              </w:tabs>
              <w:ind w:firstLine="34"/>
              <w:jc w:val="center"/>
              <w:rPr>
                <w:sz w:val="20"/>
                <w:szCs w:val="20"/>
              </w:rPr>
            </w:pPr>
            <w:r w:rsidRPr="00DC36E0">
              <w:rPr>
                <w:sz w:val="20"/>
                <w:szCs w:val="20"/>
              </w:rPr>
              <w:t>85</w:t>
            </w:r>
          </w:p>
        </w:tc>
      </w:tr>
      <w:tr w:rsidR="00DE438A" w:rsidRPr="00DC36E0" w14:paraId="63E53E9F"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02DB4555" w14:textId="77777777" w:rsidR="00725ED7" w:rsidRPr="00DC36E0" w:rsidRDefault="00725ED7" w:rsidP="00DC36E0">
            <w:pPr>
              <w:widowControl w:val="0"/>
              <w:tabs>
                <w:tab w:val="left" w:pos="1230"/>
              </w:tabs>
              <w:ind w:firstLine="34"/>
              <w:rPr>
                <w:sz w:val="20"/>
                <w:szCs w:val="20"/>
              </w:rPr>
            </w:pPr>
            <w:r w:rsidRPr="00DC36E0">
              <w:rPr>
                <w:sz w:val="20"/>
                <w:szCs w:val="20"/>
              </w:rPr>
              <w:t>Масса топлива в разлитии, т</w:t>
            </w:r>
          </w:p>
        </w:tc>
        <w:tc>
          <w:tcPr>
            <w:tcW w:w="500" w:type="pct"/>
            <w:tcBorders>
              <w:top w:val="single" w:sz="6" w:space="0" w:color="auto"/>
              <w:left w:val="single" w:sz="6" w:space="0" w:color="auto"/>
              <w:bottom w:val="single" w:sz="6" w:space="0" w:color="auto"/>
              <w:right w:val="single" w:sz="6" w:space="0" w:color="auto"/>
            </w:tcBorders>
            <w:vAlign w:val="center"/>
          </w:tcPr>
          <w:p w14:paraId="30FF86AD" w14:textId="77777777" w:rsidR="00725ED7" w:rsidRPr="00DC36E0" w:rsidRDefault="00725ED7" w:rsidP="00DC36E0">
            <w:pPr>
              <w:widowControl w:val="0"/>
              <w:tabs>
                <w:tab w:val="left" w:pos="1230"/>
              </w:tabs>
              <w:ind w:firstLine="34"/>
              <w:jc w:val="center"/>
              <w:rPr>
                <w:sz w:val="20"/>
                <w:szCs w:val="20"/>
              </w:rPr>
            </w:pPr>
            <w:r w:rsidRPr="00DC36E0">
              <w:rPr>
                <w:sz w:val="20"/>
                <w:szCs w:val="20"/>
              </w:rPr>
              <w:t>52,67</w:t>
            </w:r>
          </w:p>
        </w:tc>
        <w:tc>
          <w:tcPr>
            <w:tcW w:w="500" w:type="pct"/>
            <w:tcBorders>
              <w:top w:val="single" w:sz="6" w:space="0" w:color="auto"/>
              <w:left w:val="single" w:sz="6" w:space="0" w:color="auto"/>
              <w:bottom w:val="single" w:sz="6" w:space="0" w:color="auto"/>
              <w:right w:val="single" w:sz="6" w:space="0" w:color="auto"/>
            </w:tcBorders>
            <w:vAlign w:val="center"/>
          </w:tcPr>
          <w:p w14:paraId="55DE688D" w14:textId="77777777" w:rsidR="00725ED7" w:rsidRPr="00DC36E0" w:rsidRDefault="00725ED7" w:rsidP="00DC36E0">
            <w:pPr>
              <w:widowControl w:val="0"/>
              <w:tabs>
                <w:tab w:val="left" w:pos="1230"/>
              </w:tabs>
              <w:ind w:firstLine="34"/>
              <w:jc w:val="center"/>
              <w:rPr>
                <w:sz w:val="20"/>
                <w:szCs w:val="20"/>
              </w:rPr>
            </w:pPr>
            <w:r w:rsidRPr="00DC36E0">
              <w:rPr>
                <w:sz w:val="20"/>
                <w:szCs w:val="20"/>
              </w:rPr>
              <w:t>48,55</w:t>
            </w:r>
          </w:p>
        </w:tc>
        <w:tc>
          <w:tcPr>
            <w:tcW w:w="500" w:type="pct"/>
            <w:tcBorders>
              <w:top w:val="single" w:sz="6" w:space="0" w:color="auto"/>
              <w:left w:val="single" w:sz="6" w:space="0" w:color="auto"/>
              <w:bottom w:val="single" w:sz="6" w:space="0" w:color="auto"/>
              <w:right w:val="single" w:sz="6" w:space="0" w:color="auto"/>
            </w:tcBorders>
            <w:vAlign w:val="center"/>
          </w:tcPr>
          <w:p w14:paraId="505DC190" w14:textId="77777777" w:rsidR="00725ED7" w:rsidRPr="00DC36E0" w:rsidRDefault="00725ED7" w:rsidP="00DC36E0">
            <w:pPr>
              <w:widowControl w:val="0"/>
              <w:tabs>
                <w:tab w:val="left" w:pos="1230"/>
              </w:tabs>
              <w:ind w:firstLine="34"/>
              <w:jc w:val="center"/>
              <w:rPr>
                <w:sz w:val="20"/>
                <w:szCs w:val="20"/>
              </w:rPr>
            </w:pPr>
            <w:r w:rsidRPr="00DC36E0">
              <w:rPr>
                <w:sz w:val="20"/>
                <w:szCs w:val="20"/>
              </w:rPr>
              <w:t>5,85</w:t>
            </w:r>
          </w:p>
        </w:tc>
        <w:tc>
          <w:tcPr>
            <w:tcW w:w="500" w:type="pct"/>
            <w:tcBorders>
              <w:top w:val="single" w:sz="6" w:space="0" w:color="auto"/>
              <w:left w:val="single" w:sz="6" w:space="0" w:color="auto"/>
              <w:bottom w:val="single" w:sz="6" w:space="0" w:color="auto"/>
              <w:right w:val="single" w:sz="4" w:space="0" w:color="auto"/>
            </w:tcBorders>
            <w:vAlign w:val="center"/>
          </w:tcPr>
          <w:p w14:paraId="37D79112" w14:textId="77777777" w:rsidR="00725ED7" w:rsidRPr="00DC36E0" w:rsidRDefault="00725ED7" w:rsidP="00DC36E0">
            <w:pPr>
              <w:widowControl w:val="0"/>
              <w:tabs>
                <w:tab w:val="left" w:pos="1230"/>
              </w:tabs>
              <w:ind w:firstLine="34"/>
              <w:jc w:val="center"/>
              <w:rPr>
                <w:sz w:val="20"/>
                <w:szCs w:val="20"/>
              </w:rPr>
            </w:pPr>
            <w:r w:rsidRPr="00DC36E0">
              <w:rPr>
                <w:sz w:val="20"/>
                <w:szCs w:val="20"/>
              </w:rPr>
              <w:t>9,64</w:t>
            </w:r>
          </w:p>
        </w:tc>
      </w:tr>
      <w:tr w:rsidR="00DE438A" w:rsidRPr="00DC36E0" w14:paraId="72324DBB"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6CA046DB" w14:textId="77777777" w:rsidR="00725ED7" w:rsidRPr="00DC36E0" w:rsidRDefault="00725ED7" w:rsidP="00DC36E0">
            <w:pPr>
              <w:widowControl w:val="0"/>
              <w:tabs>
                <w:tab w:val="left" w:pos="1230"/>
              </w:tabs>
              <w:ind w:firstLine="34"/>
              <w:rPr>
                <w:sz w:val="20"/>
                <w:szCs w:val="20"/>
              </w:rPr>
            </w:pPr>
            <w:r w:rsidRPr="00DC36E0">
              <w:rPr>
                <w:sz w:val="20"/>
                <w:szCs w:val="20"/>
              </w:rPr>
              <w:t>Эквивалентный радиус разлития, м</w:t>
            </w:r>
          </w:p>
        </w:tc>
        <w:tc>
          <w:tcPr>
            <w:tcW w:w="500" w:type="pct"/>
            <w:tcBorders>
              <w:top w:val="single" w:sz="6" w:space="0" w:color="auto"/>
              <w:left w:val="single" w:sz="6" w:space="0" w:color="auto"/>
              <w:bottom w:val="single" w:sz="6" w:space="0" w:color="auto"/>
              <w:right w:val="single" w:sz="6" w:space="0" w:color="auto"/>
            </w:tcBorders>
            <w:vAlign w:val="center"/>
          </w:tcPr>
          <w:p w14:paraId="5BCB2B61" w14:textId="77777777" w:rsidR="00725ED7" w:rsidRPr="00DC36E0" w:rsidRDefault="00725ED7" w:rsidP="00DC36E0">
            <w:pPr>
              <w:widowControl w:val="0"/>
              <w:tabs>
                <w:tab w:val="left" w:pos="1230"/>
              </w:tabs>
              <w:ind w:firstLine="34"/>
              <w:jc w:val="center"/>
              <w:rPr>
                <w:sz w:val="20"/>
                <w:szCs w:val="20"/>
              </w:rPr>
            </w:pPr>
            <w:r w:rsidRPr="00DC36E0">
              <w:rPr>
                <w:sz w:val="20"/>
                <w:szCs w:val="20"/>
              </w:rPr>
              <w:t>20,9</w:t>
            </w:r>
          </w:p>
        </w:tc>
        <w:tc>
          <w:tcPr>
            <w:tcW w:w="500" w:type="pct"/>
            <w:tcBorders>
              <w:top w:val="single" w:sz="6" w:space="0" w:color="auto"/>
              <w:left w:val="single" w:sz="6" w:space="0" w:color="auto"/>
              <w:bottom w:val="single" w:sz="6" w:space="0" w:color="auto"/>
              <w:right w:val="single" w:sz="6" w:space="0" w:color="auto"/>
            </w:tcBorders>
            <w:vAlign w:val="center"/>
          </w:tcPr>
          <w:p w14:paraId="1C4C10C4" w14:textId="77777777" w:rsidR="00725ED7" w:rsidRPr="00DC36E0" w:rsidRDefault="00725ED7" w:rsidP="00DC36E0">
            <w:pPr>
              <w:widowControl w:val="0"/>
              <w:tabs>
                <w:tab w:val="left" w:pos="1230"/>
              </w:tabs>
              <w:ind w:firstLine="34"/>
              <w:jc w:val="center"/>
              <w:rPr>
                <w:sz w:val="20"/>
                <w:szCs w:val="20"/>
              </w:rPr>
            </w:pPr>
            <w:r w:rsidRPr="00DC36E0">
              <w:rPr>
                <w:sz w:val="20"/>
                <w:szCs w:val="20"/>
              </w:rPr>
              <w:t>21,0</w:t>
            </w:r>
          </w:p>
        </w:tc>
        <w:tc>
          <w:tcPr>
            <w:tcW w:w="500" w:type="pct"/>
            <w:tcBorders>
              <w:top w:val="single" w:sz="6" w:space="0" w:color="auto"/>
              <w:left w:val="single" w:sz="6" w:space="0" w:color="auto"/>
              <w:bottom w:val="single" w:sz="6" w:space="0" w:color="auto"/>
              <w:right w:val="single" w:sz="6" w:space="0" w:color="auto"/>
            </w:tcBorders>
            <w:vAlign w:val="center"/>
          </w:tcPr>
          <w:p w14:paraId="2D2BF197" w14:textId="77777777" w:rsidR="00725ED7" w:rsidRPr="00DC36E0" w:rsidRDefault="00725ED7" w:rsidP="00DC36E0">
            <w:pPr>
              <w:widowControl w:val="0"/>
              <w:tabs>
                <w:tab w:val="left" w:pos="1230"/>
              </w:tabs>
              <w:ind w:firstLine="34"/>
              <w:jc w:val="center"/>
              <w:rPr>
                <w:sz w:val="20"/>
                <w:szCs w:val="20"/>
              </w:rPr>
            </w:pPr>
            <w:r w:rsidRPr="00DC36E0">
              <w:rPr>
                <w:sz w:val="20"/>
                <w:szCs w:val="20"/>
              </w:rPr>
              <w:t>7</w:t>
            </w:r>
          </w:p>
        </w:tc>
        <w:tc>
          <w:tcPr>
            <w:tcW w:w="500" w:type="pct"/>
            <w:tcBorders>
              <w:top w:val="single" w:sz="6" w:space="0" w:color="auto"/>
              <w:left w:val="single" w:sz="6" w:space="0" w:color="auto"/>
              <w:bottom w:val="single" w:sz="6" w:space="0" w:color="auto"/>
              <w:right w:val="single" w:sz="4" w:space="0" w:color="auto"/>
            </w:tcBorders>
            <w:vAlign w:val="center"/>
          </w:tcPr>
          <w:p w14:paraId="09E00527" w14:textId="77777777" w:rsidR="00725ED7" w:rsidRPr="00DC36E0" w:rsidRDefault="00725ED7" w:rsidP="00DC36E0">
            <w:pPr>
              <w:widowControl w:val="0"/>
              <w:tabs>
                <w:tab w:val="left" w:pos="1230"/>
              </w:tabs>
              <w:ind w:firstLine="34"/>
              <w:jc w:val="center"/>
              <w:rPr>
                <w:sz w:val="20"/>
                <w:szCs w:val="20"/>
              </w:rPr>
            </w:pPr>
            <w:r w:rsidRPr="00DC36E0">
              <w:rPr>
                <w:sz w:val="20"/>
                <w:szCs w:val="20"/>
              </w:rPr>
              <w:t>9,4</w:t>
            </w:r>
          </w:p>
        </w:tc>
      </w:tr>
      <w:tr w:rsidR="00DE438A" w:rsidRPr="00DC36E0" w14:paraId="353F7CDD"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0EDCF15A" w14:textId="77777777" w:rsidR="00725ED7" w:rsidRPr="00DC36E0" w:rsidRDefault="00725ED7" w:rsidP="00DC36E0">
            <w:pPr>
              <w:widowControl w:val="0"/>
              <w:tabs>
                <w:tab w:val="left" w:pos="1230"/>
              </w:tabs>
              <w:ind w:firstLine="34"/>
              <w:rPr>
                <w:sz w:val="20"/>
                <w:szCs w:val="20"/>
              </w:rPr>
            </w:pPr>
            <w:r w:rsidRPr="00DC36E0">
              <w:rPr>
                <w:sz w:val="20"/>
                <w:szCs w:val="20"/>
              </w:rPr>
              <w:t>Площадь разлития, м</w:t>
            </w:r>
            <w:r w:rsidRPr="00DC36E0">
              <w:rPr>
                <w:sz w:val="20"/>
                <w:szCs w:val="20"/>
                <w:vertAlign w:val="superscript"/>
              </w:rPr>
              <w:t>2</w:t>
            </w:r>
          </w:p>
        </w:tc>
        <w:tc>
          <w:tcPr>
            <w:tcW w:w="500" w:type="pct"/>
            <w:tcBorders>
              <w:top w:val="single" w:sz="6" w:space="0" w:color="auto"/>
              <w:left w:val="single" w:sz="6" w:space="0" w:color="auto"/>
              <w:bottom w:val="single" w:sz="6" w:space="0" w:color="auto"/>
              <w:right w:val="single" w:sz="6" w:space="0" w:color="auto"/>
            </w:tcBorders>
            <w:vAlign w:val="center"/>
          </w:tcPr>
          <w:p w14:paraId="4D23CB42" w14:textId="77777777" w:rsidR="00725ED7" w:rsidRPr="00DC36E0" w:rsidRDefault="00725ED7" w:rsidP="00DC36E0">
            <w:pPr>
              <w:widowControl w:val="0"/>
              <w:tabs>
                <w:tab w:val="left" w:pos="1230"/>
              </w:tabs>
              <w:ind w:firstLine="34"/>
              <w:jc w:val="center"/>
              <w:rPr>
                <w:sz w:val="20"/>
                <w:szCs w:val="20"/>
              </w:rPr>
            </w:pPr>
            <w:r w:rsidRPr="00DC36E0">
              <w:rPr>
                <w:sz w:val="20"/>
                <w:szCs w:val="20"/>
              </w:rPr>
              <w:t>1368</w:t>
            </w:r>
          </w:p>
        </w:tc>
        <w:tc>
          <w:tcPr>
            <w:tcW w:w="500" w:type="pct"/>
            <w:tcBorders>
              <w:top w:val="single" w:sz="6" w:space="0" w:color="auto"/>
              <w:left w:val="single" w:sz="6" w:space="0" w:color="auto"/>
              <w:bottom w:val="single" w:sz="6" w:space="0" w:color="auto"/>
              <w:right w:val="single" w:sz="6" w:space="0" w:color="auto"/>
            </w:tcBorders>
            <w:vAlign w:val="center"/>
          </w:tcPr>
          <w:p w14:paraId="71397A57" w14:textId="77777777" w:rsidR="00725ED7" w:rsidRPr="00DC36E0" w:rsidRDefault="00725ED7" w:rsidP="00DC36E0">
            <w:pPr>
              <w:widowControl w:val="0"/>
              <w:tabs>
                <w:tab w:val="left" w:pos="1230"/>
              </w:tabs>
              <w:ind w:firstLine="34"/>
              <w:jc w:val="center"/>
              <w:rPr>
                <w:sz w:val="20"/>
                <w:szCs w:val="20"/>
              </w:rPr>
            </w:pPr>
            <w:r w:rsidRPr="00DC36E0">
              <w:rPr>
                <w:sz w:val="20"/>
                <w:szCs w:val="20"/>
              </w:rPr>
              <w:t>1387</w:t>
            </w:r>
          </w:p>
        </w:tc>
        <w:tc>
          <w:tcPr>
            <w:tcW w:w="500" w:type="pct"/>
            <w:tcBorders>
              <w:top w:val="single" w:sz="6" w:space="0" w:color="auto"/>
              <w:left w:val="single" w:sz="6" w:space="0" w:color="auto"/>
              <w:bottom w:val="single" w:sz="6" w:space="0" w:color="auto"/>
              <w:right w:val="single" w:sz="6" w:space="0" w:color="auto"/>
            </w:tcBorders>
            <w:vAlign w:val="center"/>
          </w:tcPr>
          <w:p w14:paraId="451753DE" w14:textId="77777777" w:rsidR="00725ED7" w:rsidRPr="00DC36E0" w:rsidRDefault="00725ED7" w:rsidP="00DC36E0">
            <w:pPr>
              <w:widowControl w:val="0"/>
              <w:tabs>
                <w:tab w:val="left" w:pos="1230"/>
              </w:tabs>
              <w:ind w:firstLine="34"/>
              <w:jc w:val="center"/>
              <w:rPr>
                <w:sz w:val="20"/>
                <w:szCs w:val="20"/>
              </w:rPr>
            </w:pPr>
            <w:r w:rsidRPr="00DC36E0">
              <w:rPr>
                <w:sz w:val="20"/>
                <w:szCs w:val="20"/>
              </w:rPr>
              <w:t>152</w:t>
            </w:r>
          </w:p>
        </w:tc>
        <w:tc>
          <w:tcPr>
            <w:tcW w:w="500" w:type="pct"/>
            <w:tcBorders>
              <w:top w:val="single" w:sz="6" w:space="0" w:color="auto"/>
              <w:left w:val="single" w:sz="6" w:space="0" w:color="auto"/>
              <w:bottom w:val="single" w:sz="6" w:space="0" w:color="auto"/>
              <w:right w:val="single" w:sz="4" w:space="0" w:color="auto"/>
            </w:tcBorders>
            <w:vAlign w:val="center"/>
          </w:tcPr>
          <w:p w14:paraId="2AF933A8" w14:textId="77777777" w:rsidR="00725ED7" w:rsidRPr="00DC36E0" w:rsidRDefault="00725ED7" w:rsidP="00DC36E0">
            <w:pPr>
              <w:widowControl w:val="0"/>
              <w:tabs>
                <w:tab w:val="left" w:pos="1230"/>
              </w:tabs>
              <w:ind w:firstLine="34"/>
              <w:jc w:val="center"/>
              <w:rPr>
                <w:sz w:val="20"/>
                <w:szCs w:val="20"/>
              </w:rPr>
            </w:pPr>
            <w:r w:rsidRPr="00DC36E0">
              <w:rPr>
                <w:sz w:val="20"/>
                <w:szCs w:val="20"/>
              </w:rPr>
              <w:t>275,5</w:t>
            </w:r>
          </w:p>
        </w:tc>
      </w:tr>
      <w:tr w:rsidR="00DE438A" w:rsidRPr="00DC36E0" w14:paraId="360AF9B9"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5FA5F30A" w14:textId="77777777" w:rsidR="00725ED7" w:rsidRPr="00DC36E0" w:rsidRDefault="00725ED7" w:rsidP="00DC36E0">
            <w:pPr>
              <w:widowControl w:val="0"/>
              <w:tabs>
                <w:tab w:val="left" w:pos="1230"/>
              </w:tabs>
              <w:ind w:firstLine="34"/>
              <w:rPr>
                <w:sz w:val="20"/>
                <w:szCs w:val="20"/>
              </w:rPr>
            </w:pPr>
            <w:r w:rsidRPr="00DC36E0">
              <w:rPr>
                <w:sz w:val="20"/>
                <w:szCs w:val="20"/>
              </w:rPr>
              <w:t>Доля топлива, участвующая в образовании ГВС</w:t>
            </w:r>
          </w:p>
        </w:tc>
        <w:tc>
          <w:tcPr>
            <w:tcW w:w="500" w:type="pct"/>
            <w:tcBorders>
              <w:top w:val="single" w:sz="6" w:space="0" w:color="auto"/>
              <w:left w:val="single" w:sz="6" w:space="0" w:color="auto"/>
              <w:bottom w:val="single" w:sz="6" w:space="0" w:color="auto"/>
              <w:right w:val="single" w:sz="6" w:space="0" w:color="auto"/>
            </w:tcBorders>
            <w:vAlign w:val="center"/>
          </w:tcPr>
          <w:p w14:paraId="7C69AEC8" w14:textId="77777777" w:rsidR="00725ED7" w:rsidRPr="00DC36E0" w:rsidRDefault="00725ED7" w:rsidP="00DC36E0">
            <w:pPr>
              <w:widowControl w:val="0"/>
              <w:tabs>
                <w:tab w:val="left" w:pos="1230"/>
              </w:tabs>
              <w:ind w:firstLine="34"/>
              <w:jc w:val="center"/>
              <w:rPr>
                <w:sz w:val="20"/>
                <w:szCs w:val="20"/>
              </w:rPr>
            </w:pPr>
            <w:r w:rsidRPr="00DC36E0">
              <w:rPr>
                <w:sz w:val="20"/>
                <w:szCs w:val="20"/>
              </w:rPr>
              <w:t>0,02</w:t>
            </w:r>
          </w:p>
        </w:tc>
        <w:tc>
          <w:tcPr>
            <w:tcW w:w="500" w:type="pct"/>
            <w:tcBorders>
              <w:top w:val="single" w:sz="6" w:space="0" w:color="auto"/>
              <w:left w:val="single" w:sz="6" w:space="0" w:color="auto"/>
              <w:bottom w:val="single" w:sz="6" w:space="0" w:color="auto"/>
              <w:right w:val="single" w:sz="6" w:space="0" w:color="auto"/>
            </w:tcBorders>
            <w:vAlign w:val="center"/>
          </w:tcPr>
          <w:p w14:paraId="7D631AED" w14:textId="77777777" w:rsidR="00725ED7" w:rsidRPr="00DC36E0" w:rsidRDefault="00725ED7" w:rsidP="00DC36E0">
            <w:pPr>
              <w:widowControl w:val="0"/>
              <w:tabs>
                <w:tab w:val="left" w:pos="1230"/>
              </w:tabs>
              <w:ind w:firstLine="34"/>
              <w:jc w:val="center"/>
              <w:rPr>
                <w:sz w:val="20"/>
                <w:szCs w:val="20"/>
              </w:rPr>
            </w:pPr>
            <w:r w:rsidRPr="00DC36E0">
              <w:rPr>
                <w:sz w:val="20"/>
                <w:szCs w:val="20"/>
              </w:rPr>
              <w:t>0,7</w:t>
            </w:r>
          </w:p>
        </w:tc>
        <w:tc>
          <w:tcPr>
            <w:tcW w:w="500" w:type="pct"/>
            <w:tcBorders>
              <w:top w:val="single" w:sz="6" w:space="0" w:color="auto"/>
              <w:left w:val="single" w:sz="6" w:space="0" w:color="auto"/>
              <w:bottom w:val="single" w:sz="6" w:space="0" w:color="auto"/>
              <w:right w:val="single" w:sz="6" w:space="0" w:color="auto"/>
            </w:tcBorders>
            <w:vAlign w:val="center"/>
          </w:tcPr>
          <w:p w14:paraId="5E0CE211" w14:textId="77777777" w:rsidR="00725ED7" w:rsidRPr="00DC36E0" w:rsidRDefault="00725ED7" w:rsidP="00DC36E0">
            <w:pPr>
              <w:widowControl w:val="0"/>
              <w:tabs>
                <w:tab w:val="left" w:pos="1230"/>
              </w:tabs>
              <w:ind w:firstLine="34"/>
              <w:jc w:val="center"/>
              <w:rPr>
                <w:sz w:val="20"/>
                <w:szCs w:val="20"/>
              </w:rPr>
            </w:pPr>
            <w:r w:rsidRPr="00DC36E0">
              <w:rPr>
                <w:sz w:val="20"/>
                <w:szCs w:val="20"/>
              </w:rPr>
              <w:t>0,02</w:t>
            </w:r>
          </w:p>
        </w:tc>
        <w:tc>
          <w:tcPr>
            <w:tcW w:w="500" w:type="pct"/>
            <w:tcBorders>
              <w:top w:val="single" w:sz="6" w:space="0" w:color="auto"/>
              <w:left w:val="single" w:sz="6" w:space="0" w:color="auto"/>
              <w:bottom w:val="single" w:sz="6" w:space="0" w:color="auto"/>
              <w:right w:val="single" w:sz="4" w:space="0" w:color="auto"/>
            </w:tcBorders>
            <w:vAlign w:val="center"/>
          </w:tcPr>
          <w:p w14:paraId="2F499CA4" w14:textId="77777777" w:rsidR="00725ED7" w:rsidRPr="00DC36E0" w:rsidRDefault="00725ED7" w:rsidP="00DC36E0">
            <w:pPr>
              <w:widowControl w:val="0"/>
              <w:tabs>
                <w:tab w:val="left" w:pos="1230"/>
              </w:tabs>
              <w:ind w:firstLine="34"/>
              <w:jc w:val="center"/>
              <w:rPr>
                <w:sz w:val="20"/>
                <w:szCs w:val="20"/>
              </w:rPr>
            </w:pPr>
            <w:r w:rsidRPr="00DC36E0">
              <w:rPr>
                <w:sz w:val="20"/>
                <w:szCs w:val="20"/>
              </w:rPr>
              <w:t>0,7</w:t>
            </w:r>
          </w:p>
        </w:tc>
      </w:tr>
      <w:tr w:rsidR="00DE438A" w:rsidRPr="00DC36E0" w14:paraId="10DCF25D"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5E1B063F" w14:textId="77777777" w:rsidR="00725ED7" w:rsidRPr="00DC36E0" w:rsidRDefault="00725ED7" w:rsidP="00DC36E0">
            <w:pPr>
              <w:widowControl w:val="0"/>
              <w:tabs>
                <w:tab w:val="left" w:pos="1230"/>
              </w:tabs>
              <w:ind w:firstLine="34"/>
              <w:rPr>
                <w:sz w:val="20"/>
                <w:szCs w:val="20"/>
              </w:rPr>
            </w:pPr>
            <w:r w:rsidRPr="00DC36E0">
              <w:rPr>
                <w:sz w:val="20"/>
                <w:szCs w:val="20"/>
              </w:rPr>
              <w:t>Масса топлива в ГВС, т</w:t>
            </w:r>
          </w:p>
        </w:tc>
        <w:tc>
          <w:tcPr>
            <w:tcW w:w="500" w:type="pct"/>
            <w:tcBorders>
              <w:top w:val="single" w:sz="6" w:space="0" w:color="auto"/>
              <w:left w:val="single" w:sz="6" w:space="0" w:color="auto"/>
              <w:bottom w:val="single" w:sz="6" w:space="0" w:color="auto"/>
              <w:right w:val="single" w:sz="6" w:space="0" w:color="auto"/>
            </w:tcBorders>
            <w:vAlign w:val="center"/>
          </w:tcPr>
          <w:p w14:paraId="4DCB8922" w14:textId="77777777" w:rsidR="00725ED7" w:rsidRPr="00DC36E0" w:rsidRDefault="00725ED7" w:rsidP="00DC36E0">
            <w:pPr>
              <w:widowControl w:val="0"/>
              <w:tabs>
                <w:tab w:val="left" w:pos="1230"/>
              </w:tabs>
              <w:ind w:firstLine="34"/>
              <w:jc w:val="center"/>
              <w:rPr>
                <w:sz w:val="20"/>
                <w:szCs w:val="20"/>
              </w:rPr>
            </w:pPr>
            <w:r w:rsidRPr="00DC36E0">
              <w:rPr>
                <w:sz w:val="20"/>
                <w:szCs w:val="20"/>
              </w:rPr>
              <w:t>1,05</w:t>
            </w:r>
          </w:p>
        </w:tc>
        <w:tc>
          <w:tcPr>
            <w:tcW w:w="500" w:type="pct"/>
            <w:tcBorders>
              <w:top w:val="single" w:sz="6" w:space="0" w:color="auto"/>
              <w:left w:val="single" w:sz="6" w:space="0" w:color="auto"/>
              <w:bottom w:val="single" w:sz="6" w:space="0" w:color="auto"/>
              <w:right w:val="single" w:sz="6" w:space="0" w:color="auto"/>
            </w:tcBorders>
            <w:vAlign w:val="center"/>
          </w:tcPr>
          <w:p w14:paraId="1458CCEC" w14:textId="77777777" w:rsidR="00725ED7" w:rsidRPr="00DC36E0" w:rsidRDefault="00725ED7" w:rsidP="00DC36E0">
            <w:pPr>
              <w:widowControl w:val="0"/>
              <w:tabs>
                <w:tab w:val="left" w:pos="1230"/>
              </w:tabs>
              <w:ind w:firstLine="34"/>
              <w:jc w:val="center"/>
              <w:rPr>
                <w:sz w:val="20"/>
                <w:szCs w:val="20"/>
              </w:rPr>
            </w:pPr>
            <w:r w:rsidRPr="00DC36E0">
              <w:rPr>
                <w:sz w:val="20"/>
                <w:szCs w:val="20"/>
              </w:rPr>
              <w:t>33,98</w:t>
            </w:r>
          </w:p>
        </w:tc>
        <w:tc>
          <w:tcPr>
            <w:tcW w:w="500" w:type="pct"/>
            <w:tcBorders>
              <w:top w:val="single" w:sz="6" w:space="0" w:color="auto"/>
              <w:left w:val="single" w:sz="6" w:space="0" w:color="auto"/>
              <w:bottom w:val="single" w:sz="6" w:space="0" w:color="auto"/>
              <w:right w:val="single" w:sz="6" w:space="0" w:color="auto"/>
            </w:tcBorders>
            <w:vAlign w:val="center"/>
          </w:tcPr>
          <w:p w14:paraId="2DBA3EF8" w14:textId="77777777" w:rsidR="00725ED7" w:rsidRPr="00DC36E0" w:rsidRDefault="00725ED7" w:rsidP="00DC36E0">
            <w:pPr>
              <w:widowControl w:val="0"/>
              <w:tabs>
                <w:tab w:val="left" w:pos="1230"/>
              </w:tabs>
              <w:ind w:firstLine="34"/>
              <w:jc w:val="center"/>
              <w:rPr>
                <w:sz w:val="20"/>
                <w:szCs w:val="20"/>
              </w:rPr>
            </w:pPr>
            <w:r w:rsidRPr="00DC36E0">
              <w:rPr>
                <w:sz w:val="20"/>
                <w:szCs w:val="20"/>
              </w:rPr>
              <w:t>0,12</w:t>
            </w:r>
          </w:p>
        </w:tc>
        <w:tc>
          <w:tcPr>
            <w:tcW w:w="500" w:type="pct"/>
            <w:tcBorders>
              <w:top w:val="single" w:sz="6" w:space="0" w:color="auto"/>
              <w:left w:val="single" w:sz="6" w:space="0" w:color="auto"/>
              <w:bottom w:val="single" w:sz="6" w:space="0" w:color="auto"/>
              <w:right w:val="single" w:sz="4" w:space="0" w:color="auto"/>
            </w:tcBorders>
            <w:vAlign w:val="center"/>
          </w:tcPr>
          <w:p w14:paraId="5D0E83A3" w14:textId="77777777" w:rsidR="00725ED7" w:rsidRPr="00DC36E0" w:rsidRDefault="00725ED7" w:rsidP="00DC36E0">
            <w:pPr>
              <w:widowControl w:val="0"/>
              <w:tabs>
                <w:tab w:val="left" w:pos="1230"/>
              </w:tabs>
              <w:ind w:firstLine="34"/>
              <w:jc w:val="center"/>
              <w:rPr>
                <w:sz w:val="20"/>
                <w:szCs w:val="20"/>
              </w:rPr>
            </w:pPr>
            <w:r w:rsidRPr="00DC36E0">
              <w:rPr>
                <w:sz w:val="20"/>
                <w:szCs w:val="20"/>
              </w:rPr>
              <w:t>6,75</w:t>
            </w:r>
          </w:p>
        </w:tc>
      </w:tr>
      <w:tr w:rsidR="00DE438A" w:rsidRPr="00DC36E0" w14:paraId="522B543C" w14:textId="77777777" w:rsidTr="00770C2C">
        <w:trPr>
          <w:jc w:val="center"/>
        </w:trPr>
        <w:tc>
          <w:tcPr>
            <w:tcW w:w="5000" w:type="pct"/>
            <w:gridSpan w:val="5"/>
            <w:tcBorders>
              <w:top w:val="single" w:sz="6" w:space="0" w:color="auto"/>
              <w:left w:val="single" w:sz="4" w:space="0" w:color="auto"/>
              <w:bottom w:val="single" w:sz="6" w:space="0" w:color="auto"/>
              <w:right w:val="single" w:sz="4" w:space="0" w:color="auto"/>
            </w:tcBorders>
            <w:vAlign w:val="center"/>
          </w:tcPr>
          <w:p w14:paraId="074A8DB7" w14:textId="77777777" w:rsidR="00725ED7" w:rsidRPr="00DC36E0" w:rsidRDefault="00725ED7" w:rsidP="00DC36E0">
            <w:pPr>
              <w:widowControl w:val="0"/>
              <w:tabs>
                <w:tab w:val="left" w:pos="1230"/>
              </w:tabs>
              <w:ind w:firstLine="34"/>
              <w:rPr>
                <w:b/>
                <w:i/>
                <w:sz w:val="20"/>
                <w:szCs w:val="20"/>
              </w:rPr>
            </w:pPr>
            <w:r w:rsidRPr="00DC36E0">
              <w:rPr>
                <w:b/>
                <w:i/>
                <w:sz w:val="20"/>
                <w:szCs w:val="20"/>
              </w:rPr>
              <w:t>Зоны воздействия ударной волны на промышленные объекты и людей</w:t>
            </w:r>
          </w:p>
        </w:tc>
      </w:tr>
      <w:tr w:rsidR="00DE438A" w:rsidRPr="00DC36E0" w14:paraId="13837E72"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634B68D2" w14:textId="77777777" w:rsidR="00725ED7" w:rsidRPr="00DC36E0" w:rsidRDefault="00725ED7" w:rsidP="00DC36E0">
            <w:pPr>
              <w:widowControl w:val="0"/>
              <w:tabs>
                <w:tab w:val="left" w:pos="1230"/>
              </w:tabs>
              <w:ind w:firstLine="34"/>
              <w:rPr>
                <w:sz w:val="20"/>
                <w:szCs w:val="20"/>
              </w:rPr>
            </w:pPr>
            <w:r w:rsidRPr="00DC36E0">
              <w:rPr>
                <w:sz w:val="20"/>
                <w:szCs w:val="20"/>
              </w:rPr>
              <w:t>Зона полных разрушений, м</w:t>
            </w:r>
          </w:p>
        </w:tc>
        <w:tc>
          <w:tcPr>
            <w:tcW w:w="500" w:type="pct"/>
            <w:tcBorders>
              <w:top w:val="single" w:sz="6" w:space="0" w:color="auto"/>
              <w:left w:val="single" w:sz="6" w:space="0" w:color="auto"/>
              <w:bottom w:val="single" w:sz="6" w:space="0" w:color="auto"/>
              <w:right w:val="single" w:sz="6" w:space="0" w:color="auto"/>
            </w:tcBorders>
            <w:vAlign w:val="center"/>
          </w:tcPr>
          <w:p w14:paraId="5F013720" w14:textId="77777777" w:rsidR="00725ED7" w:rsidRPr="00DC36E0" w:rsidRDefault="00725ED7" w:rsidP="00DC36E0">
            <w:pPr>
              <w:widowControl w:val="0"/>
              <w:tabs>
                <w:tab w:val="left" w:pos="1230"/>
              </w:tabs>
              <w:ind w:firstLine="34"/>
              <w:jc w:val="center"/>
              <w:rPr>
                <w:sz w:val="20"/>
                <w:szCs w:val="20"/>
              </w:rPr>
            </w:pPr>
            <w:r w:rsidRPr="00DC36E0">
              <w:rPr>
                <w:sz w:val="20"/>
                <w:szCs w:val="20"/>
              </w:rPr>
              <w:t>28</w:t>
            </w:r>
          </w:p>
        </w:tc>
        <w:tc>
          <w:tcPr>
            <w:tcW w:w="500" w:type="pct"/>
            <w:tcBorders>
              <w:top w:val="single" w:sz="6" w:space="0" w:color="auto"/>
              <w:left w:val="single" w:sz="6" w:space="0" w:color="auto"/>
              <w:bottom w:val="single" w:sz="6" w:space="0" w:color="auto"/>
              <w:right w:val="single" w:sz="6" w:space="0" w:color="auto"/>
            </w:tcBorders>
            <w:vAlign w:val="center"/>
          </w:tcPr>
          <w:p w14:paraId="4CACA39C" w14:textId="77777777" w:rsidR="00725ED7" w:rsidRPr="00DC36E0" w:rsidRDefault="00725ED7" w:rsidP="00DC36E0">
            <w:pPr>
              <w:widowControl w:val="0"/>
              <w:tabs>
                <w:tab w:val="left" w:pos="1230"/>
              </w:tabs>
              <w:ind w:firstLine="34"/>
              <w:jc w:val="center"/>
              <w:rPr>
                <w:sz w:val="20"/>
                <w:szCs w:val="20"/>
              </w:rPr>
            </w:pPr>
            <w:r w:rsidRPr="00DC36E0">
              <w:rPr>
                <w:sz w:val="20"/>
                <w:szCs w:val="20"/>
              </w:rPr>
              <w:t>92</w:t>
            </w:r>
          </w:p>
        </w:tc>
        <w:tc>
          <w:tcPr>
            <w:tcW w:w="500" w:type="pct"/>
            <w:tcBorders>
              <w:top w:val="single" w:sz="6" w:space="0" w:color="auto"/>
              <w:left w:val="single" w:sz="6" w:space="0" w:color="auto"/>
              <w:bottom w:val="single" w:sz="6" w:space="0" w:color="auto"/>
              <w:right w:val="single" w:sz="6" w:space="0" w:color="auto"/>
            </w:tcBorders>
            <w:vAlign w:val="center"/>
          </w:tcPr>
          <w:p w14:paraId="160D8179" w14:textId="77777777" w:rsidR="00725ED7" w:rsidRPr="00DC36E0" w:rsidRDefault="00725ED7" w:rsidP="00DC36E0">
            <w:pPr>
              <w:widowControl w:val="0"/>
              <w:tabs>
                <w:tab w:val="left" w:pos="1230"/>
              </w:tabs>
              <w:ind w:firstLine="34"/>
              <w:jc w:val="center"/>
              <w:rPr>
                <w:sz w:val="20"/>
                <w:szCs w:val="20"/>
              </w:rPr>
            </w:pPr>
            <w:r w:rsidRPr="00DC36E0">
              <w:rPr>
                <w:sz w:val="20"/>
                <w:szCs w:val="20"/>
              </w:rPr>
              <w:t>14</w:t>
            </w:r>
          </w:p>
        </w:tc>
        <w:tc>
          <w:tcPr>
            <w:tcW w:w="500" w:type="pct"/>
            <w:tcBorders>
              <w:top w:val="single" w:sz="6" w:space="0" w:color="auto"/>
              <w:left w:val="single" w:sz="6" w:space="0" w:color="auto"/>
              <w:bottom w:val="single" w:sz="6" w:space="0" w:color="auto"/>
              <w:right w:val="single" w:sz="4" w:space="0" w:color="auto"/>
            </w:tcBorders>
            <w:vAlign w:val="center"/>
          </w:tcPr>
          <w:p w14:paraId="1F2CC4B8" w14:textId="77777777" w:rsidR="00725ED7" w:rsidRPr="00DC36E0" w:rsidRDefault="00725ED7" w:rsidP="00DC36E0">
            <w:pPr>
              <w:widowControl w:val="0"/>
              <w:tabs>
                <w:tab w:val="left" w:pos="1230"/>
              </w:tabs>
              <w:ind w:firstLine="34"/>
              <w:jc w:val="center"/>
              <w:rPr>
                <w:sz w:val="20"/>
                <w:szCs w:val="20"/>
              </w:rPr>
            </w:pPr>
            <w:r w:rsidRPr="00DC36E0">
              <w:rPr>
                <w:sz w:val="20"/>
                <w:szCs w:val="20"/>
              </w:rPr>
              <w:t>53</w:t>
            </w:r>
          </w:p>
        </w:tc>
      </w:tr>
      <w:tr w:rsidR="00DE438A" w:rsidRPr="00DC36E0" w14:paraId="3D1BE2C0"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36968659" w14:textId="77777777" w:rsidR="00725ED7" w:rsidRPr="00DC36E0" w:rsidRDefault="00725ED7" w:rsidP="00DC36E0">
            <w:pPr>
              <w:widowControl w:val="0"/>
              <w:tabs>
                <w:tab w:val="left" w:pos="1230"/>
              </w:tabs>
              <w:ind w:firstLine="34"/>
              <w:rPr>
                <w:sz w:val="20"/>
                <w:szCs w:val="20"/>
              </w:rPr>
            </w:pPr>
            <w:r w:rsidRPr="00DC36E0">
              <w:rPr>
                <w:sz w:val="20"/>
                <w:szCs w:val="20"/>
              </w:rPr>
              <w:t>Зона сильных разрушений, м</w:t>
            </w:r>
          </w:p>
        </w:tc>
        <w:tc>
          <w:tcPr>
            <w:tcW w:w="500" w:type="pct"/>
            <w:tcBorders>
              <w:top w:val="single" w:sz="6" w:space="0" w:color="auto"/>
              <w:left w:val="single" w:sz="6" w:space="0" w:color="auto"/>
              <w:bottom w:val="single" w:sz="6" w:space="0" w:color="auto"/>
              <w:right w:val="single" w:sz="6" w:space="0" w:color="auto"/>
            </w:tcBorders>
            <w:vAlign w:val="center"/>
          </w:tcPr>
          <w:p w14:paraId="47ACE13E" w14:textId="77777777" w:rsidR="00725ED7" w:rsidRPr="00DC36E0" w:rsidRDefault="00725ED7" w:rsidP="00DC36E0">
            <w:pPr>
              <w:widowControl w:val="0"/>
              <w:tabs>
                <w:tab w:val="left" w:pos="1230"/>
              </w:tabs>
              <w:ind w:firstLine="34"/>
              <w:jc w:val="center"/>
              <w:rPr>
                <w:sz w:val="20"/>
                <w:szCs w:val="20"/>
              </w:rPr>
            </w:pPr>
            <w:r w:rsidRPr="00DC36E0">
              <w:rPr>
                <w:sz w:val="20"/>
                <w:szCs w:val="20"/>
              </w:rPr>
              <w:t>57</w:t>
            </w:r>
          </w:p>
        </w:tc>
        <w:tc>
          <w:tcPr>
            <w:tcW w:w="500" w:type="pct"/>
            <w:tcBorders>
              <w:top w:val="single" w:sz="6" w:space="0" w:color="auto"/>
              <w:left w:val="single" w:sz="6" w:space="0" w:color="auto"/>
              <w:bottom w:val="single" w:sz="6" w:space="0" w:color="auto"/>
              <w:right w:val="single" w:sz="6" w:space="0" w:color="auto"/>
            </w:tcBorders>
            <w:vAlign w:val="center"/>
          </w:tcPr>
          <w:p w14:paraId="4E49EA5A" w14:textId="77777777" w:rsidR="00725ED7" w:rsidRPr="00DC36E0" w:rsidRDefault="00725ED7" w:rsidP="00DC36E0">
            <w:pPr>
              <w:widowControl w:val="0"/>
              <w:tabs>
                <w:tab w:val="left" w:pos="1230"/>
              </w:tabs>
              <w:ind w:firstLine="34"/>
              <w:jc w:val="center"/>
              <w:rPr>
                <w:sz w:val="20"/>
                <w:szCs w:val="20"/>
              </w:rPr>
            </w:pPr>
            <w:r w:rsidRPr="00DC36E0">
              <w:rPr>
                <w:sz w:val="20"/>
                <w:szCs w:val="20"/>
              </w:rPr>
              <w:t>184</w:t>
            </w:r>
          </w:p>
        </w:tc>
        <w:tc>
          <w:tcPr>
            <w:tcW w:w="500" w:type="pct"/>
            <w:tcBorders>
              <w:top w:val="single" w:sz="6" w:space="0" w:color="auto"/>
              <w:left w:val="single" w:sz="6" w:space="0" w:color="auto"/>
              <w:bottom w:val="single" w:sz="6" w:space="0" w:color="auto"/>
              <w:right w:val="single" w:sz="6" w:space="0" w:color="auto"/>
            </w:tcBorders>
            <w:vAlign w:val="center"/>
          </w:tcPr>
          <w:p w14:paraId="04B06EF1" w14:textId="77777777" w:rsidR="00725ED7" w:rsidRPr="00DC36E0" w:rsidRDefault="00725ED7" w:rsidP="00DC36E0">
            <w:pPr>
              <w:widowControl w:val="0"/>
              <w:tabs>
                <w:tab w:val="left" w:pos="1230"/>
              </w:tabs>
              <w:ind w:firstLine="34"/>
              <w:jc w:val="center"/>
              <w:rPr>
                <w:sz w:val="20"/>
                <w:szCs w:val="20"/>
              </w:rPr>
            </w:pPr>
            <w:r w:rsidRPr="00DC36E0">
              <w:rPr>
                <w:sz w:val="20"/>
                <w:szCs w:val="20"/>
              </w:rPr>
              <w:t>27</w:t>
            </w:r>
          </w:p>
        </w:tc>
        <w:tc>
          <w:tcPr>
            <w:tcW w:w="500" w:type="pct"/>
            <w:tcBorders>
              <w:top w:val="single" w:sz="6" w:space="0" w:color="auto"/>
              <w:left w:val="single" w:sz="6" w:space="0" w:color="auto"/>
              <w:bottom w:val="single" w:sz="6" w:space="0" w:color="auto"/>
              <w:right w:val="single" w:sz="4" w:space="0" w:color="auto"/>
            </w:tcBorders>
            <w:vAlign w:val="center"/>
          </w:tcPr>
          <w:p w14:paraId="7F9CCAC5" w14:textId="77777777" w:rsidR="00725ED7" w:rsidRPr="00DC36E0" w:rsidRDefault="00725ED7" w:rsidP="00DC36E0">
            <w:pPr>
              <w:widowControl w:val="0"/>
              <w:tabs>
                <w:tab w:val="left" w:pos="1230"/>
              </w:tabs>
              <w:ind w:firstLine="34"/>
              <w:jc w:val="center"/>
              <w:rPr>
                <w:sz w:val="20"/>
                <w:szCs w:val="20"/>
              </w:rPr>
            </w:pPr>
            <w:r w:rsidRPr="00DC36E0">
              <w:rPr>
                <w:sz w:val="20"/>
                <w:szCs w:val="20"/>
              </w:rPr>
              <w:t>107</w:t>
            </w:r>
          </w:p>
        </w:tc>
      </w:tr>
      <w:tr w:rsidR="00DE438A" w:rsidRPr="00DC36E0" w14:paraId="0560108B"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71D6AAE6" w14:textId="77777777" w:rsidR="00725ED7" w:rsidRPr="00DC36E0" w:rsidRDefault="00725ED7" w:rsidP="00DC36E0">
            <w:pPr>
              <w:widowControl w:val="0"/>
              <w:tabs>
                <w:tab w:val="left" w:pos="1230"/>
              </w:tabs>
              <w:ind w:firstLine="34"/>
              <w:rPr>
                <w:sz w:val="20"/>
                <w:szCs w:val="20"/>
              </w:rPr>
            </w:pPr>
            <w:r w:rsidRPr="00DC36E0">
              <w:rPr>
                <w:sz w:val="20"/>
                <w:szCs w:val="20"/>
              </w:rPr>
              <w:t>Зона средних разрушений, м</w:t>
            </w:r>
          </w:p>
        </w:tc>
        <w:tc>
          <w:tcPr>
            <w:tcW w:w="500" w:type="pct"/>
            <w:tcBorders>
              <w:top w:val="single" w:sz="6" w:space="0" w:color="auto"/>
              <w:left w:val="single" w:sz="6" w:space="0" w:color="auto"/>
              <w:bottom w:val="single" w:sz="6" w:space="0" w:color="auto"/>
              <w:right w:val="single" w:sz="6" w:space="0" w:color="auto"/>
            </w:tcBorders>
            <w:vAlign w:val="center"/>
          </w:tcPr>
          <w:p w14:paraId="536740E0" w14:textId="77777777" w:rsidR="00725ED7" w:rsidRPr="00DC36E0" w:rsidRDefault="00725ED7" w:rsidP="00DC36E0">
            <w:pPr>
              <w:widowControl w:val="0"/>
              <w:tabs>
                <w:tab w:val="left" w:pos="1230"/>
              </w:tabs>
              <w:ind w:firstLine="34"/>
              <w:jc w:val="center"/>
              <w:rPr>
                <w:sz w:val="20"/>
                <w:szCs w:val="20"/>
              </w:rPr>
            </w:pPr>
            <w:r w:rsidRPr="00DC36E0">
              <w:rPr>
                <w:sz w:val="20"/>
                <w:szCs w:val="20"/>
              </w:rPr>
              <w:t>132</w:t>
            </w:r>
          </w:p>
        </w:tc>
        <w:tc>
          <w:tcPr>
            <w:tcW w:w="500" w:type="pct"/>
            <w:tcBorders>
              <w:top w:val="single" w:sz="6" w:space="0" w:color="auto"/>
              <w:left w:val="single" w:sz="6" w:space="0" w:color="auto"/>
              <w:bottom w:val="single" w:sz="6" w:space="0" w:color="auto"/>
              <w:right w:val="single" w:sz="6" w:space="0" w:color="auto"/>
            </w:tcBorders>
            <w:vAlign w:val="center"/>
          </w:tcPr>
          <w:p w14:paraId="3B30AD03" w14:textId="77777777" w:rsidR="00725ED7" w:rsidRPr="00DC36E0" w:rsidRDefault="00725ED7" w:rsidP="00DC36E0">
            <w:pPr>
              <w:widowControl w:val="0"/>
              <w:tabs>
                <w:tab w:val="left" w:pos="1230"/>
              </w:tabs>
              <w:ind w:firstLine="34"/>
              <w:jc w:val="center"/>
              <w:rPr>
                <w:sz w:val="20"/>
                <w:szCs w:val="20"/>
              </w:rPr>
            </w:pPr>
            <w:r w:rsidRPr="00DC36E0">
              <w:rPr>
                <w:sz w:val="20"/>
                <w:szCs w:val="20"/>
              </w:rPr>
              <w:t>426</w:t>
            </w:r>
          </w:p>
        </w:tc>
        <w:tc>
          <w:tcPr>
            <w:tcW w:w="500" w:type="pct"/>
            <w:tcBorders>
              <w:top w:val="single" w:sz="6" w:space="0" w:color="auto"/>
              <w:left w:val="single" w:sz="6" w:space="0" w:color="auto"/>
              <w:bottom w:val="single" w:sz="6" w:space="0" w:color="auto"/>
              <w:right w:val="single" w:sz="6" w:space="0" w:color="auto"/>
            </w:tcBorders>
            <w:vAlign w:val="center"/>
          </w:tcPr>
          <w:p w14:paraId="556A2B8C" w14:textId="77777777" w:rsidR="00725ED7" w:rsidRPr="00DC36E0" w:rsidRDefault="00725ED7" w:rsidP="00DC36E0">
            <w:pPr>
              <w:widowControl w:val="0"/>
              <w:tabs>
                <w:tab w:val="left" w:pos="1230"/>
              </w:tabs>
              <w:ind w:firstLine="34"/>
              <w:jc w:val="center"/>
              <w:rPr>
                <w:sz w:val="20"/>
                <w:szCs w:val="20"/>
              </w:rPr>
            </w:pPr>
            <w:r w:rsidRPr="00DC36E0">
              <w:rPr>
                <w:sz w:val="20"/>
                <w:szCs w:val="20"/>
              </w:rPr>
              <w:t>63</w:t>
            </w:r>
          </w:p>
        </w:tc>
        <w:tc>
          <w:tcPr>
            <w:tcW w:w="500" w:type="pct"/>
            <w:tcBorders>
              <w:top w:val="single" w:sz="6" w:space="0" w:color="auto"/>
              <w:left w:val="single" w:sz="6" w:space="0" w:color="auto"/>
              <w:bottom w:val="single" w:sz="6" w:space="0" w:color="auto"/>
              <w:right w:val="single" w:sz="4" w:space="0" w:color="auto"/>
            </w:tcBorders>
            <w:vAlign w:val="center"/>
          </w:tcPr>
          <w:p w14:paraId="6515836E" w14:textId="77777777" w:rsidR="00725ED7" w:rsidRPr="00DC36E0" w:rsidRDefault="00725ED7" w:rsidP="00DC36E0">
            <w:pPr>
              <w:widowControl w:val="0"/>
              <w:tabs>
                <w:tab w:val="left" w:pos="1230"/>
              </w:tabs>
              <w:ind w:firstLine="34"/>
              <w:jc w:val="center"/>
              <w:rPr>
                <w:sz w:val="20"/>
                <w:szCs w:val="20"/>
              </w:rPr>
            </w:pPr>
            <w:r w:rsidRPr="00DC36E0">
              <w:rPr>
                <w:sz w:val="20"/>
                <w:szCs w:val="20"/>
              </w:rPr>
              <w:t>247</w:t>
            </w:r>
          </w:p>
        </w:tc>
      </w:tr>
      <w:tr w:rsidR="00DE438A" w:rsidRPr="00DC36E0" w14:paraId="5AC2C1F1"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51676875" w14:textId="77777777" w:rsidR="00725ED7" w:rsidRPr="00DC36E0" w:rsidRDefault="00725ED7" w:rsidP="00DC36E0">
            <w:pPr>
              <w:widowControl w:val="0"/>
              <w:tabs>
                <w:tab w:val="left" w:pos="1230"/>
              </w:tabs>
              <w:ind w:firstLine="34"/>
              <w:rPr>
                <w:sz w:val="20"/>
                <w:szCs w:val="20"/>
              </w:rPr>
            </w:pPr>
            <w:r w:rsidRPr="00DC36E0">
              <w:rPr>
                <w:sz w:val="20"/>
                <w:szCs w:val="20"/>
              </w:rPr>
              <w:t>Зона слабых разрушений, м</w:t>
            </w:r>
          </w:p>
        </w:tc>
        <w:tc>
          <w:tcPr>
            <w:tcW w:w="500" w:type="pct"/>
            <w:tcBorders>
              <w:top w:val="single" w:sz="6" w:space="0" w:color="auto"/>
              <w:left w:val="single" w:sz="6" w:space="0" w:color="auto"/>
              <w:bottom w:val="single" w:sz="6" w:space="0" w:color="auto"/>
              <w:right w:val="single" w:sz="6" w:space="0" w:color="auto"/>
            </w:tcBorders>
            <w:vAlign w:val="center"/>
          </w:tcPr>
          <w:p w14:paraId="071F20AE" w14:textId="77777777" w:rsidR="00725ED7" w:rsidRPr="00DC36E0" w:rsidRDefault="00725ED7" w:rsidP="00DC36E0">
            <w:pPr>
              <w:widowControl w:val="0"/>
              <w:tabs>
                <w:tab w:val="left" w:pos="1230"/>
              </w:tabs>
              <w:ind w:firstLine="34"/>
              <w:jc w:val="center"/>
              <w:rPr>
                <w:sz w:val="20"/>
                <w:szCs w:val="20"/>
              </w:rPr>
            </w:pPr>
            <w:r w:rsidRPr="00DC36E0">
              <w:rPr>
                <w:sz w:val="20"/>
                <w:szCs w:val="20"/>
              </w:rPr>
              <w:t>326</w:t>
            </w:r>
          </w:p>
        </w:tc>
        <w:tc>
          <w:tcPr>
            <w:tcW w:w="500" w:type="pct"/>
            <w:tcBorders>
              <w:top w:val="single" w:sz="6" w:space="0" w:color="auto"/>
              <w:left w:val="single" w:sz="6" w:space="0" w:color="auto"/>
              <w:bottom w:val="single" w:sz="6" w:space="0" w:color="auto"/>
              <w:right w:val="single" w:sz="6" w:space="0" w:color="auto"/>
            </w:tcBorders>
            <w:vAlign w:val="center"/>
          </w:tcPr>
          <w:p w14:paraId="50357453" w14:textId="77777777" w:rsidR="00725ED7" w:rsidRPr="00DC36E0" w:rsidRDefault="00725ED7" w:rsidP="00DC36E0">
            <w:pPr>
              <w:widowControl w:val="0"/>
              <w:tabs>
                <w:tab w:val="left" w:pos="1230"/>
              </w:tabs>
              <w:ind w:firstLine="34"/>
              <w:jc w:val="center"/>
              <w:rPr>
                <w:sz w:val="20"/>
                <w:szCs w:val="20"/>
              </w:rPr>
            </w:pPr>
            <w:r w:rsidRPr="00DC36E0">
              <w:rPr>
                <w:sz w:val="20"/>
                <w:szCs w:val="20"/>
              </w:rPr>
              <w:t>1049</w:t>
            </w:r>
          </w:p>
        </w:tc>
        <w:tc>
          <w:tcPr>
            <w:tcW w:w="500" w:type="pct"/>
            <w:tcBorders>
              <w:top w:val="single" w:sz="6" w:space="0" w:color="auto"/>
              <w:left w:val="single" w:sz="6" w:space="0" w:color="auto"/>
              <w:bottom w:val="single" w:sz="6" w:space="0" w:color="auto"/>
              <w:right w:val="single" w:sz="6" w:space="0" w:color="auto"/>
            </w:tcBorders>
            <w:vAlign w:val="center"/>
          </w:tcPr>
          <w:p w14:paraId="2DBC6813" w14:textId="77777777" w:rsidR="00725ED7" w:rsidRPr="00DC36E0" w:rsidRDefault="00725ED7" w:rsidP="00DC36E0">
            <w:pPr>
              <w:widowControl w:val="0"/>
              <w:tabs>
                <w:tab w:val="left" w:pos="1230"/>
              </w:tabs>
              <w:ind w:firstLine="34"/>
              <w:jc w:val="center"/>
              <w:rPr>
                <w:sz w:val="20"/>
                <w:szCs w:val="20"/>
              </w:rPr>
            </w:pPr>
            <w:r w:rsidRPr="00DC36E0">
              <w:rPr>
                <w:sz w:val="20"/>
                <w:szCs w:val="20"/>
              </w:rPr>
              <w:t>155</w:t>
            </w:r>
          </w:p>
        </w:tc>
        <w:tc>
          <w:tcPr>
            <w:tcW w:w="500" w:type="pct"/>
            <w:tcBorders>
              <w:top w:val="single" w:sz="6" w:space="0" w:color="auto"/>
              <w:left w:val="single" w:sz="6" w:space="0" w:color="auto"/>
              <w:bottom w:val="single" w:sz="6" w:space="0" w:color="auto"/>
              <w:right w:val="single" w:sz="4" w:space="0" w:color="auto"/>
            </w:tcBorders>
            <w:vAlign w:val="center"/>
          </w:tcPr>
          <w:p w14:paraId="2FF1652A" w14:textId="77777777" w:rsidR="00725ED7" w:rsidRPr="00DC36E0" w:rsidRDefault="00725ED7" w:rsidP="00DC36E0">
            <w:pPr>
              <w:widowControl w:val="0"/>
              <w:tabs>
                <w:tab w:val="left" w:pos="1230"/>
              </w:tabs>
              <w:ind w:firstLine="34"/>
              <w:jc w:val="center"/>
              <w:rPr>
                <w:sz w:val="20"/>
                <w:szCs w:val="20"/>
              </w:rPr>
            </w:pPr>
            <w:r w:rsidRPr="00DC36E0">
              <w:rPr>
                <w:sz w:val="20"/>
                <w:szCs w:val="20"/>
              </w:rPr>
              <w:t>609</w:t>
            </w:r>
          </w:p>
        </w:tc>
      </w:tr>
      <w:tr w:rsidR="00DE438A" w:rsidRPr="00DC36E0" w14:paraId="290316E2"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7C97118A" w14:textId="77777777" w:rsidR="00725ED7" w:rsidRPr="00DC36E0" w:rsidRDefault="00725ED7" w:rsidP="00DC36E0">
            <w:pPr>
              <w:widowControl w:val="0"/>
              <w:tabs>
                <w:tab w:val="left" w:pos="1230"/>
              </w:tabs>
              <w:ind w:firstLine="34"/>
              <w:rPr>
                <w:sz w:val="20"/>
                <w:szCs w:val="20"/>
              </w:rPr>
            </w:pPr>
            <w:r w:rsidRPr="00DC36E0">
              <w:rPr>
                <w:sz w:val="20"/>
                <w:szCs w:val="20"/>
              </w:rPr>
              <w:t>Зона расстекления (50%), м</w:t>
            </w:r>
          </w:p>
        </w:tc>
        <w:tc>
          <w:tcPr>
            <w:tcW w:w="500" w:type="pct"/>
            <w:tcBorders>
              <w:top w:val="single" w:sz="6" w:space="0" w:color="auto"/>
              <w:left w:val="single" w:sz="6" w:space="0" w:color="auto"/>
              <w:bottom w:val="single" w:sz="6" w:space="0" w:color="auto"/>
              <w:right w:val="single" w:sz="6" w:space="0" w:color="auto"/>
            </w:tcBorders>
            <w:vAlign w:val="center"/>
          </w:tcPr>
          <w:p w14:paraId="4A88D6EA" w14:textId="77777777" w:rsidR="00725ED7" w:rsidRPr="00DC36E0" w:rsidRDefault="00725ED7" w:rsidP="00DC36E0">
            <w:pPr>
              <w:widowControl w:val="0"/>
              <w:tabs>
                <w:tab w:val="left" w:pos="1230"/>
              </w:tabs>
              <w:ind w:firstLine="34"/>
              <w:jc w:val="center"/>
              <w:rPr>
                <w:sz w:val="20"/>
                <w:szCs w:val="20"/>
              </w:rPr>
            </w:pPr>
            <w:r w:rsidRPr="00DC36E0">
              <w:rPr>
                <w:sz w:val="20"/>
                <w:szCs w:val="20"/>
              </w:rPr>
              <w:t>387</w:t>
            </w:r>
          </w:p>
        </w:tc>
        <w:tc>
          <w:tcPr>
            <w:tcW w:w="500" w:type="pct"/>
            <w:tcBorders>
              <w:top w:val="single" w:sz="6" w:space="0" w:color="auto"/>
              <w:left w:val="single" w:sz="6" w:space="0" w:color="auto"/>
              <w:bottom w:val="single" w:sz="6" w:space="0" w:color="auto"/>
              <w:right w:val="single" w:sz="6" w:space="0" w:color="auto"/>
            </w:tcBorders>
            <w:vAlign w:val="center"/>
          </w:tcPr>
          <w:p w14:paraId="7EA9AB8A" w14:textId="77777777" w:rsidR="00725ED7" w:rsidRPr="00DC36E0" w:rsidRDefault="00725ED7" w:rsidP="00DC36E0">
            <w:pPr>
              <w:widowControl w:val="0"/>
              <w:tabs>
                <w:tab w:val="left" w:pos="1230"/>
              </w:tabs>
              <w:ind w:firstLine="34"/>
              <w:jc w:val="center"/>
              <w:rPr>
                <w:sz w:val="20"/>
                <w:szCs w:val="20"/>
              </w:rPr>
            </w:pPr>
            <w:r w:rsidRPr="00DC36E0">
              <w:rPr>
                <w:sz w:val="20"/>
                <w:szCs w:val="20"/>
              </w:rPr>
              <w:t>1246</w:t>
            </w:r>
          </w:p>
        </w:tc>
        <w:tc>
          <w:tcPr>
            <w:tcW w:w="500" w:type="pct"/>
            <w:tcBorders>
              <w:top w:val="single" w:sz="6" w:space="0" w:color="auto"/>
              <w:left w:val="single" w:sz="6" w:space="0" w:color="auto"/>
              <w:bottom w:val="single" w:sz="6" w:space="0" w:color="auto"/>
              <w:right w:val="single" w:sz="6" w:space="0" w:color="auto"/>
            </w:tcBorders>
            <w:vAlign w:val="center"/>
          </w:tcPr>
          <w:p w14:paraId="4E26D9D9" w14:textId="77777777" w:rsidR="00725ED7" w:rsidRPr="00DC36E0" w:rsidRDefault="00725ED7" w:rsidP="00DC36E0">
            <w:pPr>
              <w:widowControl w:val="0"/>
              <w:tabs>
                <w:tab w:val="left" w:pos="1230"/>
              </w:tabs>
              <w:ind w:firstLine="34"/>
              <w:jc w:val="center"/>
              <w:rPr>
                <w:sz w:val="20"/>
                <w:szCs w:val="20"/>
              </w:rPr>
            </w:pPr>
            <w:r w:rsidRPr="00DC36E0">
              <w:rPr>
                <w:sz w:val="20"/>
                <w:szCs w:val="20"/>
              </w:rPr>
              <w:t>185</w:t>
            </w:r>
          </w:p>
        </w:tc>
        <w:tc>
          <w:tcPr>
            <w:tcW w:w="500" w:type="pct"/>
            <w:tcBorders>
              <w:top w:val="single" w:sz="6" w:space="0" w:color="auto"/>
              <w:left w:val="single" w:sz="6" w:space="0" w:color="auto"/>
              <w:bottom w:val="single" w:sz="6" w:space="0" w:color="auto"/>
              <w:right w:val="single" w:sz="4" w:space="0" w:color="auto"/>
            </w:tcBorders>
            <w:vAlign w:val="center"/>
          </w:tcPr>
          <w:p w14:paraId="43803877" w14:textId="77777777" w:rsidR="00725ED7" w:rsidRPr="00DC36E0" w:rsidRDefault="00725ED7" w:rsidP="00DC36E0">
            <w:pPr>
              <w:widowControl w:val="0"/>
              <w:tabs>
                <w:tab w:val="left" w:pos="1230"/>
              </w:tabs>
              <w:ind w:firstLine="34"/>
              <w:jc w:val="center"/>
              <w:rPr>
                <w:sz w:val="20"/>
                <w:szCs w:val="20"/>
              </w:rPr>
            </w:pPr>
            <w:r w:rsidRPr="00DC36E0">
              <w:rPr>
                <w:sz w:val="20"/>
                <w:szCs w:val="20"/>
              </w:rPr>
              <w:t>723</w:t>
            </w:r>
          </w:p>
        </w:tc>
      </w:tr>
      <w:tr w:rsidR="00DE438A" w:rsidRPr="00DC36E0" w14:paraId="1951B999"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769193EC" w14:textId="77777777" w:rsidR="00725ED7" w:rsidRPr="00DC36E0" w:rsidRDefault="00725ED7" w:rsidP="00DC36E0">
            <w:pPr>
              <w:widowControl w:val="0"/>
              <w:tabs>
                <w:tab w:val="left" w:pos="1230"/>
              </w:tabs>
              <w:ind w:firstLine="34"/>
              <w:rPr>
                <w:sz w:val="20"/>
                <w:szCs w:val="20"/>
              </w:rPr>
            </w:pPr>
            <w:r w:rsidRPr="00DC36E0">
              <w:rPr>
                <w:sz w:val="20"/>
                <w:szCs w:val="20"/>
              </w:rPr>
              <w:t>Порог поражения 99% людей, м</w:t>
            </w:r>
          </w:p>
        </w:tc>
        <w:tc>
          <w:tcPr>
            <w:tcW w:w="500" w:type="pct"/>
            <w:tcBorders>
              <w:top w:val="single" w:sz="6" w:space="0" w:color="auto"/>
              <w:left w:val="single" w:sz="6" w:space="0" w:color="auto"/>
              <w:bottom w:val="single" w:sz="6" w:space="0" w:color="auto"/>
              <w:right w:val="single" w:sz="6" w:space="0" w:color="auto"/>
            </w:tcBorders>
            <w:vAlign w:val="center"/>
          </w:tcPr>
          <w:p w14:paraId="49E4AAF0" w14:textId="77777777" w:rsidR="00725ED7" w:rsidRPr="00DC36E0" w:rsidRDefault="00725ED7" w:rsidP="00DC36E0">
            <w:pPr>
              <w:widowControl w:val="0"/>
              <w:tabs>
                <w:tab w:val="left" w:pos="1230"/>
              </w:tabs>
              <w:ind w:firstLine="34"/>
              <w:jc w:val="center"/>
              <w:rPr>
                <w:sz w:val="20"/>
                <w:szCs w:val="20"/>
              </w:rPr>
            </w:pPr>
            <w:r w:rsidRPr="00DC36E0">
              <w:rPr>
                <w:sz w:val="20"/>
                <w:szCs w:val="20"/>
              </w:rPr>
              <w:t>28</w:t>
            </w:r>
          </w:p>
        </w:tc>
        <w:tc>
          <w:tcPr>
            <w:tcW w:w="500" w:type="pct"/>
            <w:tcBorders>
              <w:top w:val="single" w:sz="6" w:space="0" w:color="auto"/>
              <w:left w:val="single" w:sz="6" w:space="0" w:color="auto"/>
              <w:bottom w:val="single" w:sz="6" w:space="0" w:color="auto"/>
              <w:right w:val="single" w:sz="6" w:space="0" w:color="auto"/>
            </w:tcBorders>
            <w:vAlign w:val="center"/>
          </w:tcPr>
          <w:p w14:paraId="647E89BC" w14:textId="77777777" w:rsidR="00725ED7" w:rsidRPr="00DC36E0" w:rsidRDefault="00725ED7" w:rsidP="00DC36E0">
            <w:pPr>
              <w:widowControl w:val="0"/>
              <w:tabs>
                <w:tab w:val="left" w:pos="1230"/>
              </w:tabs>
              <w:ind w:firstLine="34"/>
              <w:jc w:val="center"/>
              <w:rPr>
                <w:sz w:val="20"/>
                <w:szCs w:val="20"/>
              </w:rPr>
            </w:pPr>
            <w:r w:rsidRPr="00DC36E0">
              <w:rPr>
                <w:sz w:val="20"/>
                <w:szCs w:val="20"/>
              </w:rPr>
              <w:t>92</w:t>
            </w:r>
          </w:p>
        </w:tc>
        <w:tc>
          <w:tcPr>
            <w:tcW w:w="500" w:type="pct"/>
            <w:tcBorders>
              <w:top w:val="single" w:sz="6" w:space="0" w:color="auto"/>
              <w:left w:val="single" w:sz="6" w:space="0" w:color="auto"/>
              <w:bottom w:val="single" w:sz="6" w:space="0" w:color="auto"/>
              <w:right w:val="single" w:sz="6" w:space="0" w:color="auto"/>
            </w:tcBorders>
            <w:vAlign w:val="center"/>
          </w:tcPr>
          <w:p w14:paraId="6576D540" w14:textId="77777777" w:rsidR="00725ED7" w:rsidRPr="00DC36E0" w:rsidRDefault="00725ED7" w:rsidP="00DC36E0">
            <w:pPr>
              <w:widowControl w:val="0"/>
              <w:tabs>
                <w:tab w:val="left" w:pos="1230"/>
              </w:tabs>
              <w:ind w:firstLine="34"/>
              <w:jc w:val="center"/>
              <w:rPr>
                <w:sz w:val="20"/>
                <w:szCs w:val="20"/>
              </w:rPr>
            </w:pPr>
            <w:r w:rsidRPr="00DC36E0">
              <w:rPr>
                <w:sz w:val="20"/>
                <w:szCs w:val="20"/>
              </w:rPr>
              <w:t>14</w:t>
            </w:r>
          </w:p>
        </w:tc>
        <w:tc>
          <w:tcPr>
            <w:tcW w:w="500" w:type="pct"/>
            <w:tcBorders>
              <w:top w:val="single" w:sz="6" w:space="0" w:color="auto"/>
              <w:left w:val="single" w:sz="6" w:space="0" w:color="auto"/>
              <w:bottom w:val="single" w:sz="6" w:space="0" w:color="auto"/>
              <w:right w:val="single" w:sz="4" w:space="0" w:color="auto"/>
            </w:tcBorders>
            <w:vAlign w:val="center"/>
          </w:tcPr>
          <w:p w14:paraId="1ADFDDEE" w14:textId="77777777" w:rsidR="00725ED7" w:rsidRPr="00DC36E0" w:rsidRDefault="00725ED7" w:rsidP="00DC36E0">
            <w:pPr>
              <w:widowControl w:val="0"/>
              <w:tabs>
                <w:tab w:val="left" w:pos="1230"/>
              </w:tabs>
              <w:ind w:firstLine="34"/>
              <w:jc w:val="center"/>
              <w:rPr>
                <w:sz w:val="20"/>
                <w:szCs w:val="20"/>
              </w:rPr>
            </w:pPr>
            <w:r w:rsidRPr="00DC36E0">
              <w:rPr>
                <w:sz w:val="20"/>
                <w:szCs w:val="20"/>
              </w:rPr>
              <w:t>53</w:t>
            </w:r>
          </w:p>
        </w:tc>
      </w:tr>
      <w:tr w:rsidR="00DE438A" w:rsidRPr="00DC36E0" w14:paraId="232D4697"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6F49D6A8" w14:textId="77777777" w:rsidR="00725ED7" w:rsidRPr="00DC36E0" w:rsidRDefault="00725ED7" w:rsidP="00DC36E0">
            <w:pPr>
              <w:widowControl w:val="0"/>
              <w:tabs>
                <w:tab w:val="left" w:pos="1230"/>
              </w:tabs>
              <w:ind w:firstLine="34"/>
              <w:rPr>
                <w:sz w:val="20"/>
                <w:szCs w:val="20"/>
              </w:rPr>
            </w:pPr>
            <w:r w:rsidRPr="00DC36E0">
              <w:rPr>
                <w:sz w:val="20"/>
                <w:szCs w:val="20"/>
              </w:rPr>
              <w:t>Порог поражения людей (контузия), м</w:t>
            </w:r>
          </w:p>
        </w:tc>
        <w:tc>
          <w:tcPr>
            <w:tcW w:w="500" w:type="pct"/>
            <w:tcBorders>
              <w:top w:val="single" w:sz="6" w:space="0" w:color="auto"/>
              <w:left w:val="single" w:sz="6" w:space="0" w:color="auto"/>
              <w:bottom w:val="single" w:sz="6" w:space="0" w:color="auto"/>
              <w:right w:val="single" w:sz="6" w:space="0" w:color="auto"/>
            </w:tcBorders>
            <w:vAlign w:val="center"/>
          </w:tcPr>
          <w:p w14:paraId="7EBCCE15" w14:textId="77777777" w:rsidR="00725ED7" w:rsidRPr="00DC36E0" w:rsidRDefault="00725ED7" w:rsidP="00DC36E0">
            <w:pPr>
              <w:widowControl w:val="0"/>
              <w:tabs>
                <w:tab w:val="left" w:pos="1230"/>
              </w:tabs>
              <w:ind w:firstLine="34"/>
              <w:jc w:val="center"/>
              <w:rPr>
                <w:sz w:val="20"/>
                <w:szCs w:val="20"/>
              </w:rPr>
            </w:pPr>
            <w:r w:rsidRPr="00DC36E0">
              <w:rPr>
                <w:sz w:val="20"/>
                <w:szCs w:val="20"/>
              </w:rPr>
              <w:t>45</w:t>
            </w:r>
          </w:p>
        </w:tc>
        <w:tc>
          <w:tcPr>
            <w:tcW w:w="500" w:type="pct"/>
            <w:tcBorders>
              <w:top w:val="single" w:sz="6" w:space="0" w:color="auto"/>
              <w:left w:val="single" w:sz="6" w:space="0" w:color="auto"/>
              <w:bottom w:val="single" w:sz="6" w:space="0" w:color="auto"/>
              <w:right w:val="single" w:sz="6" w:space="0" w:color="auto"/>
            </w:tcBorders>
            <w:vAlign w:val="center"/>
          </w:tcPr>
          <w:p w14:paraId="2C3B00EE" w14:textId="77777777" w:rsidR="00725ED7" w:rsidRPr="00DC36E0" w:rsidRDefault="00725ED7" w:rsidP="00DC36E0">
            <w:pPr>
              <w:widowControl w:val="0"/>
              <w:tabs>
                <w:tab w:val="left" w:pos="1230"/>
              </w:tabs>
              <w:ind w:firstLine="34"/>
              <w:jc w:val="center"/>
              <w:rPr>
                <w:sz w:val="20"/>
                <w:szCs w:val="20"/>
              </w:rPr>
            </w:pPr>
            <w:r w:rsidRPr="00DC36E0">
              <w:rPr>
                <w:sz w:val="20"/>
                <w:szCs w:val="20"/>
              </w:rPr>
              <w:t>144</w:t>
            </w:r>
          </w:p>
        </w:tc>
        <w:tc>
          <w:tcPr>
            <w:tcW w:w="500" w:type="pct"/>
            <w:tcBorders>
              <w:top w:val="single" w:sz="6" w:space="0" w:color="auto"/>
              <w:left w:val="single" w:sz="6" w:space="0" w:color="auto"/>
              <w:bottom w:val="single" w:sz="6" w:space="0" w:color="auto"/>
              <w:right w:val="single" w:sz="6" w:space="0" w:color="auto"/>
            </w:tcBorders>
            <w:vAlign w:val="center"/>
          </w:tcPr>
          <w:p w14:paraId="6E9F6354" w14:textId="77777777" w:rsidR="00725ED7" w:rsidRPr="00DC36E0" w:rsidRDefault="00725ED7" w:rsidP="00DC36E0">
            <w:pPr>
              <w:widowControl w:val="0"/>
              <w:tabs>
                <w:tab w:val="left" w:pos="1230"/>
              </w:tabs>
              <w:ind w:firstLine="34"/>
              <w:jc w:val="center"/>
              <w:rPr>
                <w:sz w:val="20"/>
                <w:szCs w:val="20"/>
              </w:rPr>
            </w:pPr>
            <w:r w:rsidRPr="00DC36E0">
              <w:rPr>
                <w:sz w:val="20"/>
                <w:szCs w:val="20"/>
              </w:rPr>
              <w:t>21</w:t>
            </w:r>
          </w:p>
        </w:tc>
        <w:tc>
          <w:tcPr>
            <w:tcW w:w="500" w:type="pct"/>
            <w:tcBorders>
              <w:top w:val="single" w:sz="6" w:space="0" w:color="auto"/>
              <w:left w:val="single" w:sz="6" w:space="0" w:color="auto"/>
              <w:bottom w:val="single" w:sz="6" w:space="0" w:color="auto"/>
              <w:right w:val="single" w:sz="4" w:space="0" w:color="auto"/>
            </w:tcBorders>
            <w:vAlign w:val="center"/>
          </w:tcPr>
          <w:p w14:paraId="73B2888C" w14:textId="77777777" w:rsidR="00725ED7" w:rsidRPr="00DC36E0" w:rsidRDefault="00725ED7" w:rsidP="00DC36E0">
            <w:pPr>
              <w:widowControl w:val="0"/>
              <w:tabs>
                <w:tab w:val="left" w:pos="1230"/>
              </w:tabs>
              <w:ind w:firstLine="34"/>
              <w:jc w:val="center"/>
              <w:rPr>
                <w:sz w:val="20"/>
                <w:szCs w:val="20"/>
              </w:rPr>
            </w:pPr>
            <w:r w:rsidRPr="00DC36E0">
              <w:rPr>
                <w:sz w:val="20"/>
                <w:szCs w:val="20"/>
              </w:rPr>
              <w:t>84</w:t>
            </w:r>
          </w:p>
        </w:tc>
      </w:tr>
      <w:tr w:rsidR="00DE438A" w:rsidRPr="00DC36E0" w14:paraId="7F07D5DA" w14:textId="77777777" w:rsidTr="00770C2C">
        <w:trPr>
          <w:jc w:val="center"/>
        </w:trPr>
        <w:tc>
          <w:tcPr>
            <w:tcW w:w="5000" w:type="pct"/>
            <w:gridSpan w:val="5"/>
            <w:tcBorders>
              <w:top w:val="single" w:sz="6" w:space="0" w:color="auto"/>
              <w:left w:val="single" w:sz="4" w:space="0" w:color="auto"/>
              <w:bottom w:val="single" w:sz="6" w:space="0" w:color="auto"/>
              <w:right w:val="single" w:sz="4" w:space="0" w:color="auto"/>
            </w:tcBorders>
            <w:vAlign w:val="center"/>
          </w:tcPr>
          <w:p w14:paraId="1AF9DFB5" w14:textId="77777777" w:rsidR="00725ED7" w:rsidRPr="00DC36E0" w:rsidRDefault="00725ED7" w:rsidP="00DC36E0">
            <w:pPr>
              <w:widowControl w:val="0"/>
              <w:tabs>
                <w:tab w:val="left" w:pos="1230"/>
              </w:tabs>
              <w:ind w:firstLine="34"/>
              <w:rPr>
                <w:b/>
                <w:i/>
                <w:sz w:val="20"/>
                <w:szCs w:val="20"/>
              </w:rPr>
            </w:pPr>
            <w:r w:rsidRPr="00DC36E0">
              <w:rPr>
                <w:b/>
                <w:i/>
                <w:sz w:val="20"/>
                <w:szCs w:val="20"/>
              </w:rPr>
              <w:t>Параметры огневого шара (пламени вспышки)</w:t>
            </w:r>
          </w:p>
        </w:tc>
      </w:tr>
      <w:tr w:rsidR="00DE438A" w:rsidRPr="00DC36E0" w14:paraId="6186FA9A"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6AA407C0" w14:textId="77777777" w:rsidR="00725ED7" w:rsidRPr="00DC36E0" w:rsidRDefault="00725ED7" w:rsidP="00DC36E0">
            <w:pPr>
              <w:widowControl w:val="0"/>
              <w:tabs>
                <w:tab w:val="left" w:pos="1230"/>
              </w:tabs>
              <w:ind w:firstLine="34"/>
              <w:rPr>
                <w:sz w:val="20"/>
                <w:szCs w:val="20"/>
              </w:rPr>
            </w:pPr>
            <w:r w:rsidRPr="00DC36E0">
              <w:rPr>
                <w:sz w:val="20"/>
                <w:szCs w:val="20"/>
              </w:rPr>
              <w:t>Радиус огневого шара (пламени вспышки) ОШ(ПВ), м</w:t>
            </w:r>
          </w:p>
        </w:tc>
        <w:tc>
          <w:tcPr>
            <w:tcW w:w="500" w:type="pct"/>
            <w:tcBorders>
              <w:top w:val="single" w:sz="6" w:space="0" w:color="auto"/>
              <w:left w:val="single" w:sz="6" w:space="0" w:color="auto"/>
              <w:bottom w:val="single" w:sz="6" w:space="0" w:color="auto"/>
              <w:right w:val="single" w:sz="6" w:space="0" w:color="auto"/>
            </w:tcBorders>
            <w:vAlign w:val="center"/>
          </w:tcPr>
          <w:p w14:paraId="31CA3ED2" w14:textId="77777777" w:rsidR="00725ED7" w:rsidRPr="00DC36E0" w:rsidRDefault="00725ED7" w:rsidP="00DC36E0">
            <w:pPr>
              <w:widowControl w:val="0"/>
              <w:tabs>
                <w:tab w:val="left" w:pos="1230"/>
              </w:tabs>
              <w:ind w:firstLine="34"/>
              <w:jc w:val="center"/>
              <w:rPr>
                <w:sz w:val="20"/>
                <w:szCs w:val="20"/>
              </w:rPr>
            </w:pPr>
            <w:r w:rsidRPr="00DC36E0">
              <w:rPr>
                <w:sz w:val="20"/>
                <w:szCs w:val="20"/>
              </w:rPr>
              <w:t>26</w:t>
            </w:r>
          </w:p>
        </w:tc>
        <w:tc>
          <w:tcPr>
            <w:tcW w:w="500" w:type="pct"/>
            <w:tcBorders>
              <w:top w:val="single" w:sz="6" w:space="0" w:color="auto"/>
              <w:left w:val="single" w:sz="6" w:space="0" w:color="auto"/>
              <w:bottom w:val="single" w:sz="6" w:space="0" w:color="auto"/>
              <w:right w:val="single" w:sz="6" w:space="0" w:color="auto"/>
            </w:tcBorders>
            <w:vAlign w:val="center"/>
          </w:tcPr>
          <w:p w14:paraId="36D8D19C" w14:textId="77777777" w:rsidR="00725ED7" w:rsidRPr="00DC36E0" w:rsidRDefault="00725ED7" w:rsidP="00DC36E0">
            <w:pPr>
              <w:widowControl w:val="0"/>
              <w:tabs>
                <w:tab w:val="left" w:pos="1230"/>
              </w:tabs>
              <w:ind w:firstLine="34"/>
              <w:jc w:val="center"/>
              <w:rPr>
                <w:sz w:val="20"/>
                <w:szCs w:val="20"/>
              </w:rPr>
            </w:pPr>
            <w:r w:rsidRPr="00DC36E0">
              <w:rPr>
                <w:sz w:val="20"/>
                <w:szCs w:val="20"/>
              </w:rPr>
              <w:t>80,5</w:t>
            </w:r>
          </w:p>
        </w:tc>
        <w:tc>
          <w:tcPr>
            <w:tcW w:w="500" w:type="pct"/>
            <w:tcBorders>
              <w:top w:val="single" w:sz="6" w:space="0" w:color="auto"/>
              <w:left w:val="single" w:sz="6" w:space="0" w:color="auto"/>
              <w:bottom w:val="single" w:sz="6" w:space="0" w:color="auto"/>
              <w:right w:val="single" w:sz="6" w:space="0" w:color="auto"/>
            </w:tcBorders>
            <w:vAlign w:val="center"/>
          </w:tcPr>
          <w:p w14:paraId="36EE26EA" w14:textId="77777777" w:rsidR="00725ED7" w:rsidRPr="00DC36E0" w:rsidRDefault="00725ED7" w:rsidP="00DC36E0">
            <w:pPr>
              <w:widowControl w:val="0"/>
              <w:tabs>
                <w:tab w:val="left" w:pos="1230"/>
              </w:tabs>
              <w:ind w:firstLine="34"/>
              <w:jc w:val="center"/>
              <w:rPr>
                <w:sz w:val="20"/>
                <w:szCs w:val="20"/>
              </w:rPr>
            </w:pPr>
            <w:r w:rsidRPr="00DC36E0">
              <w:rPr>
                <w:sz w:val="20"/>
                <w:szCs w:val="20"/>
              </w:rPr>
              <w:t>12,7</w:t>
            </w:r>
          </w:p>
        </w:tc>
        <w:tc>
          <w:tcPr>
            <w:tcW w:w="500" w:type="pct"/>
            <w:tcBorders>
              <w:top w:val="single" w:sz="6" w:space="0" w:color="auto"/>
              <w:left w:val="single" w:sz="6" w:space="0" w:color="auto"/>
              <w:bottom w:val="single" w:sz="6" w:space="0" w:color="auto"/>
              <w:right w:val="single" w:sz="4" w:space="0" w:color="auto"/>
            </w:tcBorders>
            <w:vAlign w:val="center"/>
          </w:tcPr>
          <w:p w14:paraId="69579F4B" w14:textId="77777777" w:rsidR="00725ED7" w:rsidRPr="00DC36E0" w:rsidRDefault="00725ED7" w:rsidP="00DC36E0">
            <w:pPr>
              <w:widowControl w:val="0"/>
              <w:tabs>
                <w:tab w:val="left" w:pos="1230"/>
              </w:tabs>
              <w:ind w:firstLine="34"/>
              <w:jc w:val="center"/>
              <w:rPr>
                <w:sz w:val="20"/>
                <w:szCs w:val="20"/>
              </w:rPr>
            </w:pPr>
            <w:r w:rsidRPr="00DC36E0">
              <w:rPr>
                <w:sz w:val="20"/>
                <w:szCs w:val="20"/>
              </w:rPr>
              <w:t>47,6</w:t>
            </w:r>
          </w:p>
        </w:tc>
      </w:tr>
      <w:tr w:rsidR="00DE438A" w:rsidRPr="00DC36E0" w14:paraId="41CED74D"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1248D78A" w14:textId="77777777" w:rsidR="00725ED7" w:rsidRPr="00DC36E0" w:rsidRDefault="00725ED7" w:rsidP="00DC36E0">
            <w:pPr>
              <w:widowControl w:val="0"/>
              <w:tabs>
                <w:tab w:val="left" w:pos="1230"/>
              </w:tabs>
              <w:ind w:firstLine="34"/>
              <w:rPr>
                <w:sz w:val="20"/>
                <w:szCs w:val="20"/>
              </w:rPr>
            </w:pPr>
            <w:r w:rsidRPr="00DC36E0">
              <w:rPr>
                <w:sz w:val="20"/>
                <w:szCs w:val="20"/>
              </w:rPr>
              <w:t>Время существования ОШ(ПВ), с</w:t>
            </w:r>
          </w:p>
        </w:tc>
        <w:tc>
          <w:tcPr>
            <w:tcW w:w="500" w:type="pct"/>
            <w:tcBorders>
              <w:top w:val="single" w:sz="6" w:space="0" w:color="auto"/>
              <w:left w:val="single" w:sz="6" w:space="0" w:color="auto"/>
              <w:bottom w:val="single" w:sz="6" w:space="0" w:color="auto"/>
              <w:right w:val="single" w:sz="6" w:space="0" w:color="auto"/>
            </w:tcBorders>
            <w:vAlign w:val="center"/>
          </w:tcPr>
          <w:p w14:paraId="0F818AB3" w14:textId="77777777" w:rsidR="00725ED7" w:rsidRPr="00DC36E0" w:rsidRDefault="00725ED7" w:rsidP="00DC36E0">
            <w:pPr>
              <w:widowControl w:val="0"/>
              <w:tabs>
                <w:tab w:val="left" w:pos="1230"/>
              </w:tabs>
              <w:ind w:firstLine="34"/>
              <w:jc w:val="center"/>
              <w:rPr>
                <w:sz w:val="20"/>
                <w:szCs w:val="20"/>
              </w:rPr>
            </w:pPr>
            <w:r w:rsidRPr="00DC36E0">
              <w:rPr>
                <w:sz w:val="20"/>
                <w:szCs w:val="20"/>
              </w:rPr>
              <w:t>5</w:t>
            </w:r>
          </w:p>
        </w:tc>
        <w:tc>
          <w:tcPr>
            <w:tcW w:w="500" w:type="pct"/>
            <w:tcBorders>
              <w:top w:val="single" w:sz="6" w:space="0" w:color="auto"/>
              <w:left w:val="single" w:sz="6" w:space="0" w:color="auto"/>
              <w:bottom w:val="single" w:sz="6" w:space="0" w:color="auto"/>
              <w:right w:val="single" w:sz="6" w:space="0" w:color="auto"/>
            </w:tcBorders>
            <w:vAlign w:val="center"/>
          </w:tcPr>
          <w:p w14:paraId="77B2A607" w14:textId="77777777" w:rsidR="00725ED7" w:rsidRPr="00DC36E0" w:rsidRDefault="00725ED7" w:rsidP="00DC36E0">
            <w:pPr>
              <w:widowControl w:val="0"/>
              <w:tabs>
                <w:tab w:val="left" w:pos="1230"/>
              </w:tabs>
              <w:ind w:firstLine="34"/>
              <w:jc w:val="center"/>
              <w:rPr>
                <w:sz w:val="20"/>
                <w:szCs w:val="20"/>
              </w:rPr>
            </w:pPr>
            <w:r w:rsidRPr="00DC36E0">
              <w:rPr>
                <w:sz w:val="20"/>
                <w:szCs w:val="20"/>
              </w:rPr>
              <w:t>11</w:t>
            </w:r>
          </w:p>
        </w:tc>
        <w:tc>
          <w:tcPr>
            <w:tcW w:w="500" w:type="pct"/>
            <w:tcBorders>
              <w:top w:val="single" w:sz="6" w:space="0" w:color="auto"/>
              <w:left w:val="single" w:sz="6" w:space="0" w:color="auto"/>
              <w:bottom w:val="single" w:sz="6" w:space="0" w:color="auto"/>
              <w:right w:val="single" w:sz="6" w:space="0" w:color="auto"/>
            </w:tcBorders>
            <w:vAlign w:val="center"/>
          </w:tcPr>
          <w:p w14:paraId="1B9852CE" w14:textId="77777777" w:rsidR="00725ED7" w:rsidRPr="00DC36E0" w:rsidRDefault="00725ED7" w:rsidP="00DC36E0">
            <w:pPr>
              <w:widowControl w:val="0"/>
              <w:tabs>
                <w:tab w:val="left" w:pos="1230"/>
              </w:tabs>
              <w:ind w:firstLine="34"/>
              <w:jc w:val="center"/>
              <w:rPr>
                <w:sz w:val="20"/>
                <w:szCs w:val="20"/>
              </w:rPr>
            </w:pPr>
            <w:r w:rsidRPr="00DC36E0">
              <w:rPr>
                <w:sz w:val="20"/>
                <w:szCs w:val="20"/>
              </w:rPr>
              <w:t>2,6</w:t>
            </w:r>
          </w:p>
        </w:tc>
        <w:tc>
          <w:tcPr>
            <w:tcW w:w="500" w:type="pct"/>
            <w:tcBorders>
              <w:top w:val="single" w:sz="6" w:space="0" w:color="auto"/>
              <w:left w:val="single" w:sz="6" w:space="0" w:color="auto"/>
              <w:bottom w:val="single" w:sz="6" w:space="0" w:color="auto"/>
              <w:right w:val="single" w:sz="4" w:space="0" w:color="auto"/>
            </w:tcBorders>
            <w:vAlign w:val="center"/>
          </w:tcPr>
          <w:p w14:paraId="3DAD70D8" w14:textId="77777777" w:rsidR="00725ED7" w:rsidRPr="00DC36E0" w:rsidRDefault="00725ED7" w:rsidP="00DC36E0">
            <w:pPr>
              <w:widowControl w:val="0"/>
              <w:tabs>
                <w:tab w:val="left" w:pos="1230"/>
              </w:tabs>
              <w:ind w:firstLine="34"/>
              <w:jc w:val="center"/>
              <w:rPr>
                <w:sz w:val="20"/>
                <w:szCs w:val="20"/>
              </w:rPr>
            </w:pPr>
            <w:r w:rsidRPr="00DC36E0">
              <w:rPr>
                <w:sz w:val="20"/>
                <w:szCs w:val="20"/>
              </w:rPr>
              <w:t>7</w:t>
            </w:r>
          </w:p>
        </w:tc>
      </w:tr>
      <w:tr w:rsidR="00DE438A" w:rsidRPr="00DC36E0" w14:paraId="376C84E6"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37266DBB" w14:textId="77777777" w:rsidR="00725ED7" w:rsidRPr="00DC36E0" w:rsidRDefault="00725ED7" w:rsidP="00DC36E0">
            <w:pPr>
              <w:widowControl w:val="0"/>
              <w:tabs>
                <w:tab w:val="left" w:pos="1230"/>
              </w:tabs>
              <w:ind w:firstLine="34"/>
              <w:rPr>
                <w:sz w:val="20"/>
                <w:szCs w:val="20"/>
              </w:rPr>
            </w:pPr>
            <w:r w:rsidRPr="00DC36E0">
              <w:rPr>
                <w:sz w:val="20"/>
                <w:szCs w:val="20"/>
              </w:rPr>
              <w:t>Скорость распространения пламени, м/с</w:t>
            </w:r>
          </w:p>
        </w:tc>
        <w:tc>
          <w:tcPr>
            <w:tcW w:w="500" w:type="pct"/>
            <w:tcBorders>
              <w:top w:val="single" w:sz="6" w:space="0" w:color="auto"/>
              <w:left w:val="single" w:sz="6" w:space="0" w:color="auto"/>
              <w:bottom w:val="single" w:sz="6" w:space="0" w:color="auto"/>
              <w:right w:val="single" w:sz="6" w:space="0" w:color="auto"/>
            </w:tcBorders>
            <w:vAlign w:val="center"/>
          </w:tcPr>
          <w:p w14:paraId="584C60B8" w14:textId="77777777" w:rsidR="00725ED7" w:rsidRPr="00DC36E0" w:rsidRDefault="00725ED7" w:rsidP="00DC36E0">
            <w:pPr>
              <w:widowControl w:val="0"/>
              <w:tabs>
                <w:tab w:val="left" w:pos="1230"/>
              </w:tabs>
              <w:ind w:firstLine="34"/>
              <w:jc w:val="center"/>
              <w:rPr>
                <w:sz w:val="20"/>
                <w:szCs w:val="20"/>
              </w:rPr>
            </w:pPr>
            <w:r w:rsidRPr="00DC36E0">
              <w:rPr>
                <w:sz w:val="20"/>
                <w:szCs w:val="20"/>
              </w:rPr>
              <w:t>43</w:t>
            </w:r>
          </w:p>
        </w:tc>
        <w:tc>
          <w:tcPr>
            <w:tcW w:w="500" w:type="pct"/>
            <w:tcBorders>
              <w:top w:val="single" w:sz="6" w:space="0" w:color="auto"/>
              <w:left w:val="single" w:sz="6" w:space="0" w:color="auto"/>
              <w:bottom w:val="single" w:sz="6" w:space="0" w:color="auto"/>
              <w:right w:val="single" w:sz="6" w:space="0" w:color="auto"/>
            </w:tcBorders>
            <w:vAlign w:val="center"/>
          </w:tcPr>
          <w:p w14:paraId="05275F1E" w14:textId="77777777" w:rsidR="00725ED7" w:rsidRPr="00DC36E0" w:rsidRDefault="00725ED7" w:rsidP="00DC36E0">
            <w:pPr>
              <w:widowControl w:val="0"/>
              <w:tabs>
                <w:tab w:val="left" w:pos="1230"/>
              </w:tabs>
              <w:ind w:firstLine="34"/>
              <w:jc w:val="center"/>
              <w:rPr>
                <w:sz w:val="20"/>
                <w:szCs w:val="20"/>
              </w:rPr>
            </w:pPr>
            <w:r w:rsidRPr="00DC36E0">
              <w:rPr>
                <w:sz w:val="20"/>
                <w:szCs w:val="20"/>
              </w:rPr>
              <w:t>77</w:t>
            </w:r>
          </w:p>
        </w:tc>
        <w:tc>
          <w:tcPr>
            <w:tcW w:w="500" w:type="pct"/>
            <w:tcBorders>
              <w:top w:val="single" w:sz="6" w:space="0" w:color="auto"/>
              <w:left w:val="single" w:sz="6" w:space="0" w:color="auto"/>
              <w:bottom w:val="single" w:sz="6" w:space="0" w:color="auto"/>
              <w:right w:val="single" w:sz="6" w:space="0" w:color="auto"/>
            </w:tcBorders>
            <w:vAlign w:val="center"/>
          </w:tcPr>
          <w:p w14:paraId="5278C76E" w14:textId="77777777" w:rsidR="00725ED7" w:rsidRPr="00DC36E0" w:rsidRDefault="00725ED7" w:rsidP="00DC36E0">
            <w:pPr>
              <w:widowControl w:val="0"/>
              <w:tabs>
                <w:tab w:val="left" w:pos="1230"/>
              </w:tabs>
              <w:ind w:firstLine="34"/>
              <w:jc w:val="center"/>
              <w:rPr>
                <w:sz w:val="20"/>
                <w:szCs w:val="20"/>
              </w:rPr>
            </w:pPr>
            <w:r w:rsidRPr="00DC36E0">
              <w:rPr>
                <w:sz w:val="20"/>
                <w:szCs w:val="20"/>
              </w:rPr>
              <w:t>30</w:t>
            </w:r>
          </w:p>
        </w:tc>
        <w:tc>
          <w:tcPr>
            <w:tcW w:w="500" w:type="pct"/>
            <w:tcBorders>
              <w:top w:val="single" w:sz="6" w:space="0" w:color="auto"/>
              <w:left w:val="single" w:sz="6" w:space="0" w:color="auto"/>
              <w:bottom w:val="single" w:sz="6" w:space="0" w:color="auto"/>
              <w:right w:val="single" w:sz="4" w:space="0" w:color="auto"/>
            </w:tcBorders>
            <w:vAlign w:val="center"/>
          </w:tcPr>
          <w:p w14:paraId="7E87B660" w14:textId="77777777" w:rsidR="00725ED7" w:rsidRPr="00DC36E0" w:rsidRDefault="00725ED7" w:rsidP="00DC36E0">
            <w:pPr>
              <w:widowControl w:val="0"/>
              <w:tabs>
                <w:tab w:val="left" w:pos="1230"/>
              </w:tabs>
              <w:ind w:firstLine="34"/>
              <w:jc w:val="center"/>
              <w:rPr>
                <w:sz w:val="20"/>
                <w:szCs w:val="20"/>
              </w:rPr>
            </w:pPr>
            <w:r w:rsidRPr="00DC36E0">
              <w:rPr>
                <w:sz w:val="20"/>
                <w:szCs w:val="20"/>
              </w:rPr>
              <w:t>59</w:t>
            </w:r>
          </w:p>
        </w:tc>
      </w:tr>
      <w:tr w:rsidR="00DE438A" w:rsidRPr="00DC36E0" w14:paraId="539EB0F7"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5933477E" w14:textId="77777777" w:rsidR="00725ED7" w:rsidRPr="00DC36E0" w:rsidRDefault="00725ED7" w:rsidP="00DC36E0">
            <w:pPr>
              <w:widowControl w:val="0"/>
              <w:tabs>
                <w:tab w:val="left" w:pos="1230"/>
              </w:tabs>
              <w:ind w:firstLine="34"/>
              <w:rPr>
                <w:sz w:val="20"/>
                <w:szCs w:val="20"/>
              </w:rPr>
            </w:pPr>
            <w:r w:rsidRPr="00DC36E0">
              <w:rPr>
                <w:sz w:val="20"/>
                <w:szCs w:val="20"/>
              </w:rPr>
              <w:t>Величина воздействия теплового потока на здания и сооружения на кромке ОШ(ПВ), кВт/м</w:t>
            </w:r>
            <w:r w:rsidRPr="00DC36E0">
              <w:rPr>
                <w:sz w:val="20"/>
                <w:szCs w:val="20"/>
                <w:vertAlign w:val="superscript"/>
              </w:rPr>
              <w:t>2</w:t>
            </w:r>
          </w:p>
        </w:tc>
        <w:tc>
          <w:tcPr>
            <w:tcW w:w="500" w:type="pct"/>
            <w:tcBorders>
              <w:top w:val="single" w:sz="6" w:space="0" w:color="auto"/>
              <w:left w:val="single" w:sz="6" w:space="0" w:color="auto"/>
              <w:bottom w:val="single" w:sz="6" w:space="0" w:color="auto"/>
              <w:right w:val="single" w:sz="6" w:space="0" w:color="auto"/>
            </w:tcBorders>
            <w:vAlign w:val="center"/>
          </w:tcPr>
          <w:p w14:paraId="1F4A81BF" w14:textId="77777777" w:rsidR="00725ED7" w:rsidRPr="00DC36E0" w:rsidRDefault="00725ED7" w:rsidP="00DC36E0">
            <w:pPr>
              <w:widowControl w:val="0"/>
              <w:tabs>
                <w:tab w:val="left" w:pos="1230"/>
              </w:tabs>
              <w:ind w:firstLine="34"/>
              <w:jc w:val="center"/>
              <w:rPr>
                <w:sz w:val="20"/>
                <w:szCs w:val="20"/>
              </w:rPr>
            </w:pPr>
            <w:r w:rsidRPr="00DC36E0">
              <w:rPr>
                <w:sz w:val="20"/>
                <w:szCs w:val="20"/>
              </w:rPr>
              <w:t>130</w:t>
            </w:r>
          </w:p>
        </w:tc>
        <w:tc>
          <w:tcPr>
            <w:tcW w:w="500" w:type="pct"/>
            <w:tcBorders>
              <w:top w:val="single" w:sz="6" w:space="0" w:color="auto"/>
              <w:left w:val="single" w:sz="6" w:space="0" w:color="auto"/>
              <w:bottom w:val="single" w:sz="6" w:space="0" w:color="auto"/>
              <w:right w:val="single" w:sz="6" w:space="0" w:color="auto"/>
            </w:tcBorders>
            <w:vAlign w:val="center"/>
          </w:tcPr>
          <w:p w14:paraId="08602F1E" w14:textId="77777777" w:rsidR="00725ED7" w:rsidRPr="00DC36E0" w:rsidRDefault="00725ED7" w:rsidP="00DC36E0">
            <w:pPr>
              <w:widowControl w:val="0"/>
              <w:tabs>
                <w:tab w:val="left" w:pos="1230"/>
              </w:tabs>
              <w:ind w:firstLine="34"/>
              <w:jc w:val="center"/>
              <w:rPr>
                <w:sz w:val="20"/>
                <w:szCs w:val="20"/>
              </w:rPr>
            </w:pPr>
            <w:r w:rsidRPr="00DC36E0">
              <w:rPr>
                <w:sz w:val="20"/>
                <w:szCs w:val="20"/>
              </w:rPr>
              <w:t>220</w:t>
            </w:r>
          </w:p>
        </w:tc>
        <w:tc>
          <w:tcPr>
            <w:tcW w:w="500" w:type="pct"/>
            <w:tcBorders>
              <w:top w:val="single" w:sz="6" w:space="0" w:color="auto"/>
              <w:left w:val="single" w:sz="6" w:space="0" w:color="auto"/>
              <w:bottom w:val="single" w:sz="6" w:space="0" w:color="auto"/>
              <w:right w:val="single" w:sz="6" w:space="0" w:color="auto"/>
            </w:tcBorders>
            <w:vAlign w:val="center"/>
          </w:tcPr>
          <w:p w14:paraId="6CFC443F" w14:textId="77777777" w:rsidR="00725ED7" w:rsidRPr="00DC36E0" w:rsidRDefault="00725ED7" w:rsidP="00DC36E0">
            <w:pPr>
              <w:widowControl w:val="0"/>
              <w:tabs>
                <w:tab w:val="left" w:pos="1230"/>
              </w:tabs>
              <w:ind w:firstLine="34"/>
              <w:jc w:val="center"/>
              <w:rPr>
                <w:sz w:val="20"/>
                <w:szCs w:val="20"/>
              </w:rPr>
            </w:pPr>
            <w:r w:rsidRPr="00DC36E0">
              <w:rPr>
                <w:sz w:val="20"/>
                <w:szCs w:val="20"/>
              </w:rPr>
              <w:t>130</w:t>
            </w:r>
          </w:p>
        </w:tc>
        <w:tc>
          <w:tcPr>
            <w:tcW w:w="500" w:type="pct"/>
            <w:tcBorders>
              <w:top w:val="single" w:sz="6" w:space="0" w:color="auto"/>
              <w:left w:val="single" w:sz="6" w:space="0" w:color="auto"/>
              <w:bottom w:val="single" w:sz="6" w:space="0" w:color="auto"/>
              <w:right w:val="single" w:sz="4" w:space="0" w:color="auto"/>
            </w:tcBorders>
            <w:vAlign w:val="center"/>
          </w:tcPr>
          <w:p w14:paraId="24D3277D" w14:textId="77777777" w:rsidR="00725ED7" w:rsidRPr="00DC36E0" w:rsidRDefault="00725ED7" w:rsidP="00DC36E0">
            <w:pPr>
              <w:widowControl w:val="0"/>
              <w:tabs>
                <w:tab w:val="left" w:pos="1230"/>
              </w:tabs>
              <w:ind w:firstLine="34"/>
              <w:jc w:val="center"/>
              <w:rPr>
                <w:sz w:val="20"/>
                <w:szCs w:val="20"/>
              </w:rPr>
            </w:pPr>
            <w:r w:rsidRPr="00DC36E0">
              <w:rPr>
                <w:sz w:val="20"/>
                <w:szCs w:val="20"/>
              </w:rPr>
              <w:t>220</w:t>
            </w:r>
          </w:p>
        </w:tc>
      </w:tr>
      <w:tr w:rsidR="00DE438A" w:rsidRPr="00DC36E0" w14:paraId="20F67B34"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09F7C34F" w14:textId="77777777" w:rsidR="00725ED7" w:rsidRPr="00DC36E0" w:rsidRDefault="00725ED7" w:rsidP="00DC36E0">
            <w:pPr>
              <w:widowControl w:val="0"/>
              <w:tabs>
                <w:tab w:val="left" w:pos="1230"/>
              </w:tabs>
              <w:ind w:firstLine="34"/>
              <w:rPr>
                <w:sz w:val="20"/>
                <w:szCs w:val="20"/>
              </w:rPr>
            </w:pPr>
            <w:r w:rsidRPr="00DC36E0">
              <w:rPr>
                <w:sz w:val="20"/>
                <w:szCs w:val="20"/>
              </w:rPr>
              <w:t>Индекс теплового излучения на кромке ОШ(ПВ)</w:t>
            </w:r>
          </w:p>
        </w:tc>
        <w:tc>
          <w:tcPr>
            <w:tcW w:w="500" w:type="pct"/>
            <w:tcBorders>
              <w:top w:val="single" w:sz="6" w:space="0" w:color="auto"/>
              <w:left w:val="single" w:sz="6" w:space="0" w:color="auto"/>
              <w:bottom w:val="single" w:sz="6" w:space="0" w:color="auto"/>
              <w:right w:val="single" w:sz="6" w:space="0" w:color="auto"/>
            </w:tcBorders>
            <w:vAlign w:val="center"/>
          </w:tcPr>
          <w:p w14:paraId="010C5D6F" w14:textId="77777777" w:rsidR="00725ED7" w:rsidRPr="00DC36E0" w:rsidRDefault="00725ED7" w:rsidP="00DC36E0">
            <w:pPr>
              <w:widowControl w:val="0"/>
              <w:tabs>
                <w:tab w:val="left" w:pos="1230"/>
              </w:tabs>
              <w:ind w:firstLine="34"/>
              <w:jc w:val="center"/>
              <w:rPr>
                <w:sz w:val="20"/>
                <w:szCs w:val="20"/>
              </w:rPr>
            </w:pPr>
            <w:r w:rsidRPr="00DC36E0">
              <w:rPr>
                <w:sz w:val="20"/>
                <w:szCs w:val="20"/>
              </w:rPr>
              <w:t>2994</w:t>
            </w:r>
          </w:p>
        </w:tc>
        <w:tc>
          <w:tcPr>
            <w:tcW w:w="500" w:type="pct"/>
            <w:tcBorders>
              <w:top w:val="single" w:sz="6" w:space="0" w:color="auto"/>
              <w:left w:val="single" w:sz="6" w:space="0" w:color="auto"/>
              <w:bottom w:val="single" w:sz="6" w:space="0" w:color="auto"/>
              <w:right w:val="single" w:sz="6" w:space="0" w:color="auto"/>
            </w:tcBorders>
            <w:vAlign w:val="center"/>
          </w:tcPr>
          <w:p w14:paraId="5269137C" w14:textId="77777777" w:rsidR="00725ED7" w:rsidRPr="00DC36E0" w:rsidRDefault="00725ED7" w:rsidP="00DC36E0">
            <w:pPr>
              <w:widowControl w:val="0"/>
              <w:tabs>
                <w:tab w:val="left" w:pos="1230"/>
              </w:tabs>
              <w:ind w:firstLine="34"/>
              <w:jc w:val="center"/>
              <w:rPr>
                <w:sz w:val="20"/>
                <w:szCs w:val="20"/>
              </w:rPr>
            </w:pPr>
            <w:r w:rsidRPr="00DC36E0">
              <w:rPr>
                <w:sz w:val="20"/>
                <w:szCs w:val="20"/>
              </w:rPr>
              <w:t>11995</w:t>
            </w:r>
          </w:p>
        </w:tc>
        <w:tc>
          <w:tcPr>
            <w:tcW w:w="500" w:type="pct"/>
            <w:tcBorders>
              <w:top w:val="single" w:sz="6" w:space="0" w:color="auto"/>
              <w:left w:val="single" w:sz="6" w:space="0" w:color="auto"/>
              <w:bottom w:val="single" w:sz="6" w:space="0" w:color="auto"/>
              <w:right w:val="single" w:sz="6" w:space="0" w:color="auto"/>
            </w:tcBorders>
            <w:vAlign w:val="center"/>
          </w:tcPr>
          <w:p w14:paraId="241D63AD" w14:textId="77777777" w:rsidR="00725ED7" w:rsidRPr="00DC36E0" w:rsidRDefault="00725ED7" w:rsidP="00DC36E0">
            <w:pPr>
              <w:widowControl w:val="0"/>
              <w:tabs>
                <w:tab w:val="left" w:pos="1230"/>
              </w:tabs>
              <w:ind w:firstLine="34"/>
              <w:jc w:val="center"/>
              <w:rPr>
                <w:sz w:val="20"/>
                <w:szCs w:val="20"/>
              </w:rPr>
            </w:pPr>
            <w:r w:rsidRPr="00DC36E0">
              <w:rPr>
                <w:sz w:val="20"/>
                <w:szCs w:val="20"/>
              </w:rPr>
              <w:t>1691</w:t>
            </w:r>
          </w:p>
        </w:tc>
        <w:tc>
          <w:tcPr>
            <w:tcW w:w="500" w:type="pct"/>
            <w:tcBorders>
              <w:top w:val="single" w:sz="6" w:space="0" w:color="auto"/>
              <w:left w:val="single" w:sz="6" w:space="0" w:color="auto"/>
              <w:bottom w:val="single" w:sz="6" w:space="0" w:color="auto"/>
              <w:right w:val="single" w:sz="4" w:space="0" w:color="auto"/>
            </w:tcBorders>
            <w:vAlign w:val="center"/>
          </w:tcPr>
          <w:p w14:paraId="1685AACF" w14:textId="77777777" w:rsidR="00725ED7" w:rsidRPr="00DC36E0" w:rsidRDefault="00725ED7" w:rsidP="00DC36E0">
            <w:pPr>
              <w:widowControl w:val="0"/>
              <w:tabs>
                <w:tab w:val="left" w:pos="1230"/>
              </w:tabs>
              <w:ind w:firstLine="34"/>
              <w:jc w:val="center"/>
              <w:rPr>
                <w:sz w:val="20"/>
                <w:szCs w:val="20"/>
              </w:rPr>
            </w:pPr>
            <w:r w:rsidRPr="00DC36E0">
              <w:rPr>
                <w:sz w:val="20"/>
                <w:szCs w:val="20"/>
              </w:rPr>
              <w:t>7879</w:t>
            </w:r>
          </w:p>
        </w:tc>
      </w:tr>
      <w:tr w:rsidR="00DE438A" w:rsidRPr="00DC36E0" w14:paraId="1D03D439" w14:textId="77777777" w:rsidTr="00770C2C">
        <w:trPr>
          <w:trHeight w:val="225"/>
          <w:jc w:val="center"/>
        </w:trPr>
        <w:tc>
          <w:tcPr>
            <w:tcW w:w="3000" w:type="pct"/>
            <w:tcBorders>
              <w:top w:val="single" w:sz="6" w:space="0" w:color="auto"/>
              <w:left w:val="single" w:sz="4" w:space="0" w:color="auto"/>
              <w:bottom w:val="single" w:sz="6" w:space="0" w:color="auto"/>
              <w:right w:val="single" w:sz="6" w:space="0" w:color="auto"/>
            </w:tcBorders>
            <w:vAlign w:val="center"/>
          </w:tcPr>
          <w:p w14:paraId="2AE12F9E" w14:textId="77777777" w:rsidR="00725ED7" w:rsidRPr="00DC36E0" w:rsidRDefault="00725ED7" w:rsidP="00DC36E0">
            <w:pPr>
              <w:widowControl w:val="0"/>
              <w:tabs>
                <w:tab w:val="left" w:pos="1230"/>
              </w:tabs>
              <w:ind w:firstLine="34"/>
              <w:rPr>
                <w:sz w:val="20"/>
                <w:szCs w:val="20"/>
              </w:rPr>
            </w:pPr>
            <w:r w:rsidRPr="00DC36E0">
              <w:rPr>
                <w:sz w:val="20"/>
                <w:szCs w:val="20"/>
              </w:rPr>
              <w:t>Доля людей, поражаемых на кромке ОШ(ПВ), %</w:t>
            </w:r>
          </w:p>
        </w:tc>
        <w:tc>
          <w:tcPr>
            <w:tcW w:w="500" w:type="pct"/>
            <w:tcBorders>
              <w:top w:val="single" w:sz="6" w:space="0" w:color="auto"/>
              <w:left w:val="single" w:sz="6" w:space="0" w:color="auto"/>
              <w:bottom w:val="single" w:sz="6" w:space="0" w:color="auto"/>
              <w:right w:val="single" w:sz="6" w:space="0" w:color="auto"/>
            </w:tcBorders>
            <w:vAlign w:val="center"/>
          </w:tcPr>
          <w:p w14:paraId="1BEC7CF1" w14:textId="77777777" w:rsidR="00725ED7" w:rsidRPr="00DC36E0" w:rsidRDefault="00725ED7" w:rsidP="00DC36E0">
            <w:pPr>
              <w:widowControl w:val="0"/>
              <w:tabs>
                <w:tab w:val="left" w:pos="1230"/>
              </w:tabs>
              <w:ind w:firstLine="34"/>
              <w:jc w:val="center"/>
              <w:rPr>
                <w:sz w:val="20"/>
                <w:szCs w:val="20"/>
              </w:rPr>
            </w:pPr>
            <w:r w:rsidRPr="00DC36E0">
              <w:rPr>
                <w:sz w:val="20"/>
                <w:szCs w:val="20"/>
              </w:rPr>
              <w:t>0</w:t>
            </w:r>
          </w:p>
        </w:tc>
        <w:tc>
          <w:tcPr>
            <w:tcW w:w="500" w:type="pct"/>
            <w:tcBorders>
              <w:top w:val="single" w:sz="6" w:space="0" w:color="auto"/>
              <w:left w:val="single" w:sz="6" w:space="0" w:color="auto"/>
              <w:bottom w:val="single" w:sz="6" w:space="0" w:color="auto"/>
              <w:right w:val="single" w:sz="6" w:space="0" w:color="auto"/>
            </w:tcBorders>
            <w:vAlign w:val="center"/>
          </w:tcPr>
          <w:p w14:paraId="5A81FA66" w14:textId="77777777" w:rsidR="00725ED7" w:rsidRPr="00DC36E0" w:rsidRDefault="00725ED7" w:rsidP="00DC36E0">
            <w:pPr>
              <w:widowControl w:val="0"/>
              <w:tabs>
                <w:tab w:val="left" w:pos="1230"/>
              </w:tabs>
              <w:ind w:firstLine="34"/>
              <w:jc w:val="center"/>
              <w:rPr>
                <w:sz w:val="20"/>
                <w:szCs w:val="20"/>
              </w:rPr>
            </w:pPr>
            <w:r w:rsidRPr="00DC36E0">
              <w:rPr>
                <w:sz w:val="20"/>
                <w:szCs w:val="20"/>
              </w:rPr>
              <w:t>3</w:t>
            </w:r>
          </w:p>
        </w:tc>
        <w:tc>
          <w:tcPr>
            <w:tcW w:w="500" w:type="pct"/>
            <w:tcBorders>
              <w:top w:val="single" w:sz="6" w:space="0" w:color="auto"/>
              <w:left w:val="single" w:sz="6" w:space="0" w:color="auto"/>
              <w:bottom w:val="single" w:sz="6" w:space="0" w:color="auto"/>
              <w:right w:val="single" w:sz="6" w:space="0" w:color="auto"/>
            </w:tcBorders>
            <w:vAlign w:val="center"/>
          </w:tcPr>
          <w:p w14:paraId="476FF485" w14:textId="77777777" w:rsidR="00725ED7" w:rsidRPr="00DC36E0" w:rsidRDefault="00725ED7" w:rsidP="00DC36E0">
            <w:pPr>
              <w:widowControl w:val="0"/>
              <w:tabs>
                <w:tab w:val="left" w:pos="1230"/>
              </w:tabs>
              <w:ind w:firstLine="34"/>
              <w:jc w:val="center"/>
              <w:rPr>
                <w:sz w:val="20"/>
                <w:szCs w:val="20"/>
              </w:rPr>
            </w:pPr>
            <w:r w:rsidRPr="00DC36E0">
              <w:rPr>
                <w:sz w:val="20"/>
                <w:szCs w:val="20"/>
              </w:rPr>
              <w:t>0</w:t>
            </w:r>
          </w:p>
        </w:tc>
        <w:tc>
          <w:tcPr>
            <w:tcW w:w="500" w:type="pct"/>
            <w:tcBorders>
              <w:top w:val="single" w:sz="6" w:space="0" w:color="auto"/>
              <w:left w:val="single" w:sz="6" w:space="0" w:color="auto"/>
              <w:bottom w:val="single" w:sz="6" w:space="0" w:color="auto"/>
              <w:right w:val="single" w:sz="4" w:space="0" w:color="auto"/>
            </w:tcBorders>
            <w:vAlign w:val="center"/>
          </w:tcPr>
          <w:p w14:paraId="2D046783" w14:textId="77777777" w:rsidR="00725ED7" w:rsidRPr="00DC36E0" w:rsidRDefault="00725ED7" w:rsidP="00DC36E0">
            <w:pPr>
              <w:widowControl w:val="0"/>
              <w:tabs>
                <w:tab w:val="left" w:pos="1230"/>
              </w:tabs>
              <w:ind w:firstLine="34"/>
              <w:jc w:val="center"/>
              <w:rPr>
                <w:sz w:val="20"/>
                <w:szCs w:val="20"/>
              </w:rPr>
            </w:pPr>
            <w:r w:rsidRPr="00DC36E0">
              <w:rPr>
                <w:sz w:val="20"/>
                <w:szCs w:val="20"/>
              </w:rPr>
              <w:t>0</w:t>
            </w:r>
          </w:p>
        </w:tc>
      </w:tr>
      <w:tr w:rsidR="00DE438A" w:rsidRPr="00DC36E0" w14:paraId="643F2BCF" w14:textId="77777777" w:rsidTr="00770C2C">
        <w:trPr>
          <w:jc w:val="center"/>
        </w:trPr>
        <w:tc>
          <w:tcPr>
            <w:tcW w:w="5000" w:type="pct"/>
            <w:gridSpan w:val="5"/>
            <w:tcBorders>
              <w:top w:val="single" w:sz="6" w:space="0" w:color="auto"/>
              <w:left w:val="single" w:sz="4" w:space="0" w:color="auto"/>
              <w:bottom w:val="single" w:sz="6" w:space="0" w:color="auto"/>
              <w:right w:val="single" w:sz="4" w:space="0" w:color="auto"/>
            </w:tcBorders>
            <w:vAlign w:val="center"/>
          </w:tcPr>
          <w:p w14:paraId="36F15B0F" w14:textId="77777777" w:rsidR="00725ED7" w:rsidRPr="00DC36E0" w:rsidRDefault="00725ED7" w:rsidP="00DC36E0">
            <w:pPr>
              <w:widowControl w:val="0"/>
              <w:tabs>
                <w:tab w:val="left" w:pos="1230"/>
              </w:tabs>
              <w:ind w:firstLine="34"/>
              <w:rPr>
                <w:b/>
                <w:i/>
                <w:sz w:val="20"/>
                <w:szCs w:val="20"/>
              </w:rPr>
            </w:pPr>
            <w:r w:rsidRPr="00DC36E0">
              <w:rPr>
                <w:b/>
                <w:i/>
                <w:sz w:val="20"/>
                <w:szCs w:val="20"/>
              </w:rPr>
              <w:t>Параметры горения разлития</w:t>
            </w:r>
          </w:p>
        </w:tc>
      </w:tr>
      <w:tr w:rsidR="00DE438A" w:rsidRPr="00DC36E0" w14:paraId="3444A87E"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66808A79" w14:textId="77777777" w:rsidR="00725ED7" w:rsidRPr="00DC36E0" w:rsidRDefault="00725ED7" w:rsidP="00DC36E0">
            <w:pPr>
              <w:widowControl w:val="0"/>
              <w:tabs>
                <w:tab w:val="left" w:pos="1230"/>
              </w:tabs>
              <w:ind w:firstLine="34"/>
              <w:rPr>
                <w:sz w:val="20"/>
                <w:szCs w:val="20"/>
              </w:rPr>
            </w:pPr>
            <w:r w:rsidRPr="00DC36E0">
              <w:rPr>
                <w:sz w:val="20"/>
                <w:szCs w:val="20"/>
              </w:rPr>
              <w:t>Ориентировочное время выгорания, минут: секунд</w:t>
            </w:r>
          </w:p>
        </w:tc>
        <w:tc>
          <w:tcPr>
            <w:tcW w:w="500" w:type="pct"/>
            <w:tcBorders>
              <w:top w:val="single" w:sz="6" w:space="0" w:color="auto"/>
              <w:left w:val="single" w:sz="6" w:space="0" w:color="auto"/>
              <w:bottom w:val="single" w:sz="6" w:space="0" w:color="auto"/>
              <w:right w:val="single" w:sz="6" w:space="0" w:color="auto"/>
            </w:tcBorders>
            <w:vAlign w:val="center"/>
          </w:tcPr>
          <w:p w14:paraId="6C4D41D6" w14:textId="77777777" w:rsidR="00725ED7" w:rsidRPr="00DC36E0" w:rsidRDefault="00725ED7" w:rsidP="00DC36E0">
            <w:pPr>
              <w:widowControl w:val="0"/>
              <w:tabs>
                <w:tab w:val="left" w:pos="1230"/>
              </w:tabs>
              <w:ind w:firstLine="34"/>
              <w:jc w:val="center"/>
              <w:rPr>
                <w:sz w:val="20"/>
                <w:szCs w:val="20"/>
              </w:rPr>
            </w:pPr>
            <w:r w:rsidRPr="00DC36E0">
              <w:rPr>
                <w:sz w:val="20"/>
                <w:szCs w:val="20"/>
              </w:rPr>
              <w:t>16:44</w:t>
            </w:r>
          </w:p>
        </w:tc>
        <w:tc>
          <w:tcPr>
            <w:tcW w:w="500" w:type="pct"/>
            <w:tcBorders>
              <w:top w:val="single" w:sz="6" w:space="0" w:color="auto"/>
              <w:left w:val="single" w:sz="6" w:space="0" w:color="auto"/>
              <w:bottom w:val="single" w:sz="6" w:space="0" w:color="auto"/>
              <w:right w:val="single" w:sz="6" w:space="0" w:color="auto"/>
            </w:tcBorders>
            <w:vAlign w:val="center"/>
          </w:tcPr>
          <w:p w14:paraId="6AE38E93" w14:textId="77777777" w:rsidR="00725ED7" w:rsidRPr="00DC36E0" w:rsidRDefault="00725ED7" w:rsidP="00DC36E0">
            <w:pPr>
              <w:widowControl w:val="0"/>
              <w:tabs>
                <w:tab w:val="left" w:pos="1230"/>
              </w:tabs>
              <w:ind w:firstLine="34"/>
              <w:jc w:val="center"/>
              <w:rPr>
                <w:sz w:val="20"/>
                <w:szCs w:val="20"/>
              </w:rPr>
            </w:pPr>
            <w:r w:rsidRPr="00DC36E0">
              <w:rPr>
                <w:sz w:val="20"/>
                <w:szCs w:val="20"/>
              </w:rPr>
              <w:t>30:21</w:t>
            </w:r>
          </w:p>
        </w:tc>
        <w:tc>
          <w:tcPr>
            <w:tcW w:w="500" w:type="pct"/>
            <w:tcBorders>
              <w:top w:val="single" w:sz="6" w:space="0" w:color="auto"/>
              <w:left w:val="single" w:sz="6" w:space="0" w:color="auto"/>
              <w:bottom w:val="single" w:sz="6" w:space="0" w:color="auto"/>
              <w:right w:val="single" w:sz="6" w:space="0" w:color="auto"/>
            </w:tcBorders>
            <w:vAlign w:val="center"/>
          </w:tcPr>
          <w:p w14:paraId="36E18388" w14:textId="77777777" w:rsidR="00725ED7" w:rsidRPr="00DC36E0" w:rsidRDefault="00725ED7" w:rsidP="00DC36E0">
            <w:pPr>
              <w:widowControl w:val="0"/>
              <w:tabs>
                <w:tab w:val="left" w:pos="1230"/>
              </w:tabs>
              <w:ind w:firstLine="34"/>
              <w:jc w:val="center"/>
              <w:rPr>
                <w:sz w:val="20"/>
                <w:szCs w:val="20"/>
              </w:rPr>
            </w:pPr>
            <w:r w:rsidRPr="00DC36E0">
              <w:rPr>
                <w:sz w:val="20"/>
                <w:szCs w:val="20"/>
              </w:rPr>
              <w:t>16:44</w:t>
            </w:r>
          </w:p>
        </w:tc>
        <w:tc>
          <w:tcPr>
            <w:tcW w:w="500" w:type="pct"/>
            <w:tcBorders>
              <w:top w:val="single" w:sz="6" w:space="0" w:color="auto"/>
              <w:left w:val="single" w:sz="6" w:space="0" w:color="auto"/>
              <w:bottom w:val="single" w:sz="6" w:space="0" w:color="auto"/>
              <w:right w:val="single" w:sz="4" w:space="0" w:color="auto"/>
            </w:tcBorders>
            <w:vAlign w:val="center"/>
          </w:tcPr>
          <w:p w14:paraId="047FC211" w14:textId="77777777" w:rsidR="00725ED7" w:rsidRPr="00DC36E0" w:rsidRDefault="00725ED7" w:rsidP="00DC36E0">
            <w:pPr>
              <w:widowControl w:val="0"/>
              <w:tabs>
                <w:tab w:val="left" w:pos="1230"/>
              </w:tabs>
              <w:ind w:firstLine="34"/>
              <w:jc w:val="center"/>
              <w:rPr>
                <w:sz w:val="20"/>
                <w:szCs w:val="20"/>
              </w:rPr>
            </w:pPr>
            <w:r w:rsidRPr="00DC36E0">
              <w:rPr>
                <w:sz w:val="20"/>
                <w:szCs w:val="20"/>
              </w:rPr>
              <w:t>30:21</w:t>
            </w:r>
          </w:p>
        </w:tc>
      </w:tr>
      <w:tr w:rsidR="00DE438A" w:rsidRPr="00DC36E0" w14:paraId="0B99B5EE"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4900CAF5" w14:textId="77777777" w:rsidR="00725ED7" w:rsidRPr="00DC36E0" w:rsidRDefault="00725ED7" w:rsidP="00DC36E0">
            <w:pPr>
              <w:widowControl w:val="0"/>
              <w:tabs>
                <w:tab w:val="left" w:pos="1230"/>
              </w:tabs>
              <w:ind w:firstLine="34"/>
              <w:rPr>
                <w:sz w:val="20"/>
                <w:szCs w:val="20"/>
              </w:rPr>
            </w:pPr>
            <w:r w:rsidRPr="00DC36E0">
              <w:rPr>
                <w:sz w:val="20"/>
                <w:szCs w:val="20"/>
              </w:rPr>
              <w:t>Величина воздействия теплового потока на здания, сооружения и людей на кромке разлития, кВт/м</w:t>
            </w:r>
            <w:r w:rsidRPr="00DC36E0">
              <w:rPr>
                <w:sz w:val="20"/>
                <w:szCs w:val="20"/>
                <w:vertAlign w:val="superscript"/>
              </w:rPr>
              <w:t>2</w:t>
            </w:r>
          </w:p>
        </w:tc>
        <w:tc>
          <w:tcPr>
            <w:tcW w:w="500" w:type="pct"/>
            <w:tcBorders>
              <w:top w:val="single" w:sz="6" w:space="0" w:color="auto"/>
              <w:left w:val="single" w:sz="6" w:space="0" w:color="auto"/>
              <w:bottom w:val="single" w:sz="6" w:space="0" w:color="auto"/>
              <w:right w:val="single" w:sz="6" w:space="0" w:color="auto"/>
            </w:tcBorders>
            <w:vAlign w:val="center"/>
          </w:tcPr>
          <w:p w14:paraId="3E76E309" w14:textId="77777777" w:rsidR="00725ED7" w:rsidRPr="00DC36E0" w:rsidRDefault="00725ED7" w:rsidP="00DC36E0">
            <w:pPr>
              <w:widowControl w:val="0"/>
              <w:tabs>
                <w:tab w:val="left" w:pos="1230"/>
              </w:tabs>
              <w:ind w:firstLine="34"/>
              <w:jc w:val="center"/>
              <w:rPr>
                <w:sz w:val="20"/>
                <w:szCs w:val="20"/>
              </w:rPr>
            </w:pPr>
            <w:r w:rsidRPr="00DC36E0">
              <w:rPr>
                <w:sz w:val="20"/>
                <w:szCs w:val="20"/>
              </w:rPr>
              <w:t>104</w:t>
            </w:r>
          </w:p>
        </w:tc>
        <w:tc>
          <w:tcPr>
            <w:tcW w:w="500" w:type="pct"/>
            <w:tcBorders>
              <w:top w:val="single" w:sz="6" w:space="0" w:color="auto"/>
              <w:left w:val="single" w:sz="6" w:space="0" w:color="auto"/>
              <w:bottom w:val="single" w:sz="6" w:space="0" w:color="auto"/>
              <w:right w:val="single" w:sz="6" w:space="0" w:color="auto"/>
            </w:tcBorders>
            <w:vAlign w:val="center"/>
          </w:tcPr>
          <w:p w14:paraId="71F0956D" w14:textId="77777777" w:rsidR="00725ED7" w:rsidRPr="00DC36E0" w:rsidRDefault="00725ED7" w:rsidP="00DC36E0">
            <w:pPr>
              <w:widowControl w:val="0"/>
              <w:tabs>
                <w:tab w:val="left" w:pos="1230"/>
              </w:tabs>
              <w:ind w:firstLine="34"/>
              <w:jc w:val="center"/>
              <w:rPr>
                <w:sz w:val="20"/>
                <w:szCs w:val="20"/>
              </w:rPr>
            </w:pPr>
            <w:r w:rsidRPr="00DC36E0">
              <w:rPr>
                <w:sz w:val="20"/>
                <w:szCs w:val="20"/>
              </w:rPr>
              <w:t>200</w:t>
            </w:r>
          </w:p>
        </w:tc>
        <w:tc>
          <w:tcPr>
            <w:tcW w:w="500" w:type="pct"/>
            <w:tcBorders>
              <w:top w:val="single" w:sz="6" w:space="0" w:color="auto"/>
              <w:left w:val="single" w:sz="6" w:space="0" w:color="auto"/>
              <w:bottom w:val="single" w:sz="6" w:space="0" w:color="auto"/>
              <w:right w:val="single" w:sz="6" w:space="0" w:color="auto"/>
            </w:tcBorders>
            <w:vAlign w:val="center"/>
          </w:tcPr>
          <w:p w14:paraId="35A1698A" w14:textId="77777777" w:rsidR="00725ED7" w:rsidRPr="00DC36E0" w:rsidRDefault="00725ED7" w:rsidP="00DC36E0">
            <w:pPr>
              <w:widowControl w:val="0"/>
              <w:tabs>
                <w:tab w:val="left" w:pos="1230"/>
              </w:tabs>
              <w:ind w:firstLine="34"/>
              <w:jc w:val="center"/>
              <w:rPr>
                <w:sz w:val="20"/>
                <w:szCs w:val="20"/>
              </w:rPr>
            </w:pPr>
            <w:r w:rsidRPr="00DC36E0">
              <w:rPr>
                <w:sz w:val="20"/>
                <w:szCs w:val="20"/>
              </w:rPr>
              <w:t>104</w:t>
            </w:r>
          </w:p>
        </w:tc>
        <w:tc>
          <w:tcPr>
            <w:tcW w:w="500" w:type="pct"/>
            <w:tcBorders>
              <w:top w:val="single" w:sz="6" w:space="0" w:color="auto"/>
              <w:left w:val="single" w:sz="6" w:space="0" w:color="auto"/>
              <w:bottom w:val="single" w:sz="6" w:space="0" w:color="auto"/>
              <w:right w:val="single" w:sz="4" w:space="0" w:color="auto"/>
            </w:tcBorders>
            <w:vAlign w:val="center"/>
          </w:tcPr>
          <w:p w14:paraId="0C5A9F30" w14:textId="77777777" w:rsidR="00725ED7" w:rsidRPr="00DC36E0" w:rsidRDefault="00725ED7" w:rsidP="00DC36E0">
            <w:pPr>
              <w:widowControl w:val="0"/>
              <w:tabs>
                <w:tab w:val="left" w:pos="1230"/>
              </w:tabs>
              <w:ind w:firstLine="34"/>
              <w:jc w:val="center"/>
              <w:rPr>
                <w:sz w:val="20"/>
                <w:szCs w:val="20"/>
              </w:rPr>
            </w:pPr>
            <w:r w:rsidRPr="00DC36E0">
              <w:rPr>
                <w:sz w:val="20"/>
                <w:szCs w:val="20"/>
              </w:rPr>
              <w:t>200</w:t>
            </w:r>
          </w:p>
        </w:tc>
      </w:tr>
      <w:tr w:rsidR="00DE438A" w:rsidRPr="00DC36E0" w14:paraId="42FCEAFB" w14:textId="77777777" w:rsidTr="00770C2C">
        <w:trPr>
          <w:jc w:val="center"/>
        </w:trPr>
        <w:tc>
          <w:tcPr>
            <w:tcW w:w="3000" w:type="pct"/>
            <w:tcBorders>
              <w:top w:val="single" w:sz="6" w:space="0" w:color="auto"/>
              <w:left w:val="single" w:sz="4" w:space="0" w:color="auto"/>
              <w:bottom w:val="single" w:sz="6" w:space="0" w:color="auto"/>
              <w:right w:val="single" w:sz="6" w:space="0" w:color="auto"/>
            </w:tcBorders>
            <w:vAlign w:val="center"/>
          </w:tcPr>
          <w:p w14:paraId="22E5157F" w14:textId="77777777" w:rsidR="00725ED7" w:rsidRPr="00DC36E0" w:rsidRDefault="00725ED7" w:rsidP="00DC36E0">
            <w:pPr>
              <w:widowControl w:val="0"/>
              <w:tabs>
                <w:tab w:val="left" w:pos="1230"/>
              </w:tabs>
              <w:ind w:firstLine="34"/>
              <w:rPr>
                <w:sz w:val="20"/>
                <w:szCs w:val="20"/>
              </w:rPr>
            </w:pPr>
            <w:r w:rsidRPr="00DC36E0">
              <w:rPr>
                <w:sz w:val="20"/>
                <w:szCs w:val="20"/>
              </w:rPr>
              <w:t>Индекс теплового излучения на кромке горящего разлития</w:t>
            </w:r>
          </w:p>
        </w:tc>
        <w:tc>
          <w:tcPr>
            <w:tcW w:w="500" w:type="pct"/>
            <w:tcBorders>
              <w:top w:val="single" w:sz="6" w:space="0" w:color="auto"/>
              <w:left w:val="single" w:sz="6" w:space="0" w:color="auto"/>
              <w:bottom w:val="single" w:sz="6" w:space="0" w:color="auto"/>
              <w:right w:val="single" w:sz="6" w:space="0" w:color="auto"/>
            </w:tcBorders>
            <w:vAlign w:val="center"/>
          </w:tcPr>
          <w:p w14:paraId="49767F27" w14:textId="77777777" w:rsidR="00725ED7" w:rsidRPr="00DC36E0" w:rsidRDefault="00725ED7" w:rsidP="00DC36E0">
            <w:pPr>
              <w:widowControl w:val="0"/>
              <w:tabs>
                <w:tab w:val="left" w:pos="1230"/>
              </w:tabs>
              <w:ind w:firstLine="34"/>
              <w:jc w:val="center"/>
              <w:rPr>
                <w:sz w:val="20"/>
                <w:szCs w:val="20"/>
              </w:rPr>
            </w:pPr>
            <w:r w:rsidRPr="00DC36E0">
              <w:rPr>
                <w:sz w:val="20"/>
                <w:szCs w:val="20"/>
              </w:rPr>
              <w:t>29345</w:t>
            </w:r>
          </w:p>
        </w:tc>
        <w:tc>
          <w:tcPr>
            <w:tcW w:w="500" w:type="pct"/>
            <w:tcBorders>
              <w:top w:val="single" w:sz="6" w:space="0" w:color="auto"/>
              <w:left w:val="single" w:sz="6" w:space="0" w:color="auto"/>
              <w:bottom w:val="single" w:sz="6" w:space="0" w:color="auto"/>
              <w:right w:val="single" w:sz="6" w:space="0" w:color="auto"/>
            </w:tcBorders>
            <w:vAlign w:val="center"/>
          </w:tcPr>
          <w:p w14:paraId="61F8E916" w14:textId="77777777" w:rsidR="00725ED7" w:rsidRPr="00DC36E0" w:rsidRDefault="00725ED7" w:rsidP="00DC36E0">
            <w:pPr>
              <w:widowControl w:val="0"/>
              <w:tabs>
                <w:tab w:val="left" w:pos="1230"/>
              </w:tabs>
              <w:ind w:firstLine="34"/>
              <w:jc w:val="center"/>
              <w:rPr>
                <w:sz w:val="20"/>
                <w:szCs w:val="20"/>
              </w:rPr>
            </w:pPr>
            <w:r w:rsidRPr="00DC36E0">
              <w:rPr>
                <w:sz w:val="20"/>
                <w:szCs w:val="20"/>
              </w:rPr>
              <w:t>47650</w:t>
            </w:r>
          </w:p>
        </w:tc>
        <w:tc>
          <w:tcPr>
            <w:tcW w:w="500" w:type="pct"/>
            <w:tcBorders>
              <w:top w:val="single" w:sz="6" w:space="0" w:color="auto"/>
              <w:left w:val="single" w:sz="6" w:space="0" w:color="auto"/>
              <w:bottom w:val="single" w:sz="6" w:space="0" w:color="auto"/>
              <w:right w:val="single" w:sz="6" w:space="0" w:color="auto"/>
            </w:tcBorders>
            <w:vAlign w:val="center"/>
          </w:tcPr>
          <w:p w14:paraId="2512DCBE" w14:textId="77777777" w:rsidR="00725ED7" w:rsidRPr="00DC36E0" w:rsidRDefault="00725ED7" w:rsidP="00DC36E0">
            <w:pPr>
              <w:widowControl w:val="0"/>
              <w:tabs>
                <w:tab w:val="left" w:pos="1230"/>
              </w:tabs>
              <w:ind w:firstLine="34"/>
              <w:jc w:val="center"/>
              <w:rPr>
                <w:sz w:val="20"/>
                <w:szCs w:val="20"/>
              </w:rPr>
            </w:pPr>
            <w:r w:rsidRPr="00DC36E0">
              <w:rPr>
                <w:sz w:val="20"/>
                <w:szCs w:val="20"/>
              </w:rPr>
              <w:t>29345</w:t>
            </w:r>
          </w:p>
        </w:tc>
        <w:tc>
          <w:tcPr>
            <w:tcW w:w="500" w:type="pct"/>
            <w:tcBorders>
              <w:top w:val="single" w:sz="6" w:space="0" w:color="auto"/>
              <w:left w:val="single" w:sz="6" w:space="0" w:color="auto"/>
              <w:bottom w:val="single" w:sz="6" w:space="0" w:color="auto"/>
              <w:right w:val="single" w:sz="4" w:space="0" w:color="auto"/>
            </w:tcBorders>
            <w:vAlign w:val="center"/>
          </w:tcPr>
          <w:p w14:paraId="5FAB2024" w14:textId="77777777" w:rsidR="00725ED7" w:rsidRPr="00DC36E0" w:rsidRDefault="00725ED7" w:rsidP="00DC36E0">
            <w:pPr>
              <w:widowControl w:val="0"/>
              <w:tabs>
                <w:tab w:val="left" w:pos="1230"/>
              </w:tabs>
              <w:ind w:firstLine="34"/>
              <w:jc w:val="center"/>
              <w:rPr>
                <w:sz w:val="20"/>
                <w:szCs w:val="20"/>
              </w:rPr>
            </w:pPr>
            <w:r w:rsidRPr="00DC36E0">
              <w:rPr>
                <w:sz w:val="20"/>
                <w:szCs w:val="20"/>
              </w:rPr>
              <w:t>47650</w:t>
            </w:r>
          </w:p>
        </w:tc>
      </w:tr>
      <w:tr w:rsidR="00725ED7" w:rsidRPr="00DC36E0" w14:paraId="2E603678" w14:textId="77777777" w:rsidTr="00770C2C">
        <w:trPr>
          <w:jc w:val="center"/>
        </w:trPr>
        <w:tc>
          <w:tcPr>
            <w:tcW w:w="3000" w:type="pct"/>
            <w:tcBorders>
              <w:top w:val="single" w:sz="6" w:space="0" w:color="auto"/>
              <w:left w:val="single" w:sz="4" w:space="0" w:color="auto"/>
              <w:bottom w:val="single" w:sz="4" w:space="0" w:color="auto"/>
              <w:right w:val="single" w:sz="6" w:space="0" w:color="auto"/>
            </w:tcBorders>
            <w:vAlign w:val="center"/>
          </w:tcPr>
          <w:p w14:paraId="7BCF7A38" w14:textId="77777777" w:rsidR="00725ED7" w:rsidRPr="00DC36E0" w:rsidRDefault="00725ED7" w:rsidP="00DC36E0">
            <w:pPr>
              <w:widowControl w:val="0"/>
              <w:tabs>
                <w:tab w:val="left" w:pos="1230"/>
              </w:tabs>
              <w:ind w:firstLine="34"/>
              <w:rPr>
                <w:sz w:val="20"/>
                <w:szCs w:val="20"/>
              </w:rPr>
            </w:pPr>
            <w:r w:rsidRPr="00DC36E0">
              <w:rPr>
                <w:sz w:val="20"/>
                <w:szCs w:val="20"/>
              </w:rPr>
              <w:t>Доля людей, поражаемых на кромке горения разлития, %</w:t>
            </w:r>
          </w:p>
        </w:tc>
        <w:tc>
          <w:tcPr>
            <w:tcW w:w="500" w:type="pct"/>
            <w:tcBorders>
              <w:top w:val="single" w:sz="6" w:space="0" w:color="auto"/>
              <w:left w:val="single" w:sz="6" w:space="0" w:color="auto"/>
              <w:bottom w:val="single" w:sz="4" w:space="0" w:color="auto"/>
              <w:right w:val="single" w:sz="6" w:space="0" w:color="auto"/>
            </w:tcBorders>
            <w:vAlign w:val="center"/>
          </w:tcPr>
          <w:p w14:paraId="6190AAC8" w14:textId="77777777" w:rsidR="00725ED7" w:rsidRPr="00DC36E0" w:rsidRDefault="00725ED7" w:rsidP="00DC36E0">
            <w:pPr>
              <w:widowControl w:val="0"/>
              <w:tabs>
                <w:tab w:val="left" w:pos="1230"/>
              </w:tabs>
              <w:ind w:firstLine="34"/>
              <w:jc w:val="center"/>
              <w:rPr>
                <w:sz w:val="20"/>
                <w:szCs w:val="20"/>
              </w:rPr>
            </w:pPr>
            <w:r w:rsidRPr="00DC36E0">
              <w:rPr>
                <w:sz w:val="20"/>
                <w:szCs w:val="20"/>
              </w:rPr>
              <w:t>79</w:t>
            </w:r>
          </w:p>
        </w:tc>
        <w:tc>
          <w:tcPr>
            <w:tcW w:w="500" w:type="pct"/>
            <w:tcBorders>
              <w:top w:val="single" w:sz="6" w:space="0" w:color="auto"/>
              <w:left w:val="single" w:sz="6" w:space="0" w:color="auto"/>
              <w:bottom w:val="single" w:sz="4" w:space="0" w:color="auto"/>
              <w:right w:val="single" w:sz="6" w:space="0" w:color="auto"/>
            </w:tcBorders>
            <w:vAlign w:val="center"/>
          </w:tcPr>
          <w:p w14:paraId="05F49EFD" w14:textId="77777777" w:rsidR="00725ED7" w:rsidRPr="00DC36E0" w:rsidRDefault="00725ED7" w:rsidP="00DC36E0">
            <w:pPr>
              <w:widowControl w:val="0"/>
              <w:tabs>
                <w:tab w:val="left" w:pos="1230"/>
              </w:tabs>
              <w:ind w:firstLine="34"/>
              <w:jc w:val="center"/>
              <w:rPr>
                <w:sz w:val="20"/>
                <w:szCs w:val="20"/>
              </w:rPr>
            </w:pPr>
            <w:r w:rsidRPr="00DC36E0">
              <w:rPr>
                <w:sz w:val="20"/>
                <w:szCs w:val="20"/>
              </w:rPr>
              <w:t>100</w:t>
            </w:r>
          </w:p>
        </w:tc>
        <w:tc>
          <w:tcPr>
            <w:tcW w:w="500" w:type="pct"/>
            <w:tcBorders>
              <w:top w:val="single" w:sz="6" w:space="0" w:color="auto"/>
              <w:left w:val="single" w:sz="6" w:space="0" w:color="auto"/>
              <w:bottom w:val="single" w:sz="4" w:space="0" w:color="auto"/>
              <w:right w:val="single" w:sz="6" w:space="0" w:color="auto"/>
            </w:tcBorders>
            <w:vAlign w:val="center"/>
          </w:tcPr>
          <w:p w14:paraId="14840BB5" w14:textId="77777777" w:rsidR="00725ED7" w:rsidRPr="00DC36E0" w:rsidRDefault="00725ED7" w:rsidP="00DC36E0">
            <w:pPr>
              <w:widowControl w:val="0"/>
              <w:tabs>
                <w:tab w:val="left" w:pos="1230"/>
              </w:tabs>
              <w:ind w:firstLine="34"/>
              <w:jc w:val="center"/>
              <w:rPr>
                <w:sz w:val="20"/>
                <w:szCs w:val="20"/>
              </w:rPr>
            </w:pPr>
            <w:r w:rsidRPr="00DC36E0">
              <w:rPr>
                <w:sz w:val="20"/>
                <w:szCs w:val="20"/>
              </w:rPr>
              <w:t>79</w:t>
            </w:r>
          </w:p>
        </w:tc>
        <w:tc>
          <w:tcPr>
            <w:tcW w:w="500" w:type="pct"/>
            <w:tcBorders>
              <w:top w:val="single" w:sz="6" w:space="0" w:color="auto"/>
              <w:left w:val="single" w:sz="6" w:space="0" w:color="auto"/>
              <w:bottom w:val="single" w:sz="4" w:space="0" w:color="auto"/>
              <w:right w:val="single" w:sz="4" w:space="0" w:color="auto"/>
            </w:tcBorders>
            <w:vAlign w:val="center"/>
          </w:tcPr>
          <w:p w14:paraId="28C1D049" w14:textId="77777777" w:rsidR="00725ED7" w:rsidRPr="00DC36E0" w:rsidRDefault="00725ED7" w:rsidP="00DC36E0">
            <w:pPr>
              <w:widowControl w:val="0"/>
              <w:tabs>
                <w:tab w:val="left" w:pos="1230"/>
              </w:tabs>
              <w:ind w:firstLine="34"/>
              <w:jc w:val="center"/>
              <w:rPr>
                <w:sz w:val="20"/>
                <w:szCs w:val="20"/>
              </w:rPr>
            </w:pPr>
            <w:r w:rsidRPr="00DC36E0">
              <w:rPr>
                <w:sz w:val="20"/>
                <w:szCs w:val="20"/>
              </w:rPr>
              <w:t>100</w:t>
            </w:r>
          </w:p>
        </w:tc>
      </w:tr>
    </w:tbl>
    <w:p w14:paraId="3C166B0B" w14:textId="77777777" w:rsidR="00725ED7" w:rsidRPr="00DC36E0" w:rsidRDefault="00725ED7" w:rsidP="00DC36E0">
      <w:pPr>
        <w:ind w:firstLine="709"/>
        <w:jc w:val="both"/>
        <w:rPr>
          <w:sz w:val="28"/>
        </w:rPr>
      </w:pPr>
    </w:p>
    <w:p w14:paraId="4315497B" w14:textId="77777777" w:rsidR="00725ED7" w:rsidRPr="00DC36E0" w:rsidRDefault="00725ED7" w:rsidP="00DC36E0">
      <w:pPr>
        <w:ind w:firstLine="567"/>
        <w:jc w:val="both"/>
      </w:pPr>
      <w:r w:rsidRPr="00DC36E0">
        <w:t>Одним из поражающих факторов при авариях типа BLEVE</w:t>
      </w:r>
      <w:r w:rsidRPr="00DC36E0">
        <w:footnoteReference w:id="33"/>
      </w:r>
      <w:r w:rsidRPr="00DC36E0">
        <w:t xml:space="preserve"> на резервуарах со сжиженными углеводородными газами является разлёт осколков при разрушении резервуаров.</w:t>
      </w:r>
    </w:p>
    <w:p w14:paraId="22B0CE46" w14:textId="77777777" w:rsidR="00725ED7" w:rsidRPr="00DC36E0" w:rsidRDefault="00725ED7" w:rsidP="00DC36E0">
      <w:pPr>
        <w:ind w:firstLine="567"/>
        <w:jc w:val="both"/>
      </w:pPr>
      <w:r w:rsidRPr="00DC36E0">
        <w:t>По данным экспертов, анализ статистики по 130 авариям типа BLEVE показывает, что в 89 случаях наблюдали огненный шар с разлётом осколков, в 24 - просто огненный шар, а в 17 случаях - только разлёт осколков. При этом количество осколков обычно не превышала 3-4 шт., лишь в одном случае произошло разрушение с образованием 7 осколков.</w:t>
      </w:r>
    </w:p>
    <w:p w14:paraId="73E61E0E" w14:textId="77777777" w:rsidR="00725ED7" w:rsidRPr="00DC36E0" w:rsidRDefault="00725ED7" w:rsidP="00DC36E0">
      <w:pPr>
        <w:ind w:firstLine="567"/>
        <w:jc w:val="both"/>
      </w:pPr>
      <w:r w:rsidRPr="00DC36E0">
        <w:t xml:space="preserve">Анализ этих данных свидетельствует о том, что в </w:t>
      </w:r>
      <w:r w:rsidRPr="00DC36E0">
        <w:sym w:font="Symbol" w:char="F07E"/>
      </w:r>
      <w:r w:rsidRPr="00DC36E0">
        <w:t xml:space="preserve">90 % случаев разлёт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расчёте поражающих факторов при авариях типа BLEVE следует, прежде всего, рассчитывать зоны термического воздействия. </w:t>
      </w:r>
    </w:p>
    <w:p w14:paraId="5E1BFBFD" w14:textId="77777777" w:rsidR="00725ED7" w:rsidRPr="00DC36E0" w:rsidRDefault="00725ED7" w:rsidP="00DC36E0">
      <w:pPr>
        <w:ind w:firstLine="567"/>
        <w:jc w:val="both"/>
      </w:pPr>
      <w:r w:rsidRPr="00DC36E0">
        <w:t>Вывод по результатам расчётов:</w:t>
      </w:r>
    </w:p>
    <w:p w14:paraId="729F1151" w14:textId="77777777" w:rsidR="00725ED7" w:rsidRPr="00DC36E0" w:rsidRDefault="00725ED7" w:rsidP="002D470E">
      <w:pPr>
        <w:numPr>
          <w:ilvl w:val="0"/>
          <w:numId w:val="22"/>
        </w:numPr>
        <w:suppressAutoHyphens/>
        <w:ind w:left="993" w:hanging="357"/>
        <w:contextualSpacing/>
        <w:jc w:val="both"/>
      </w:pPr>
      <w:r w:rsidRPr="00DC36E0">
        <w:t>при рассмотренных сценариях аварий c пожаром пролива ЛВЖ и СУГ при разгерметизации ёмкостей транспортировки на автомагистрали зоны действия наиболее опасных поражающих факторов ЧС не выходят за границы полосы отвода автомагистрали;</w:t>
      </w:r>
    </w:p>
    <w:p w14:paraId="5B684CA8" w14:textId="77777777" w:rsidR="00725ED7" w:rsidRPr="00DC36E0" w:rsidRDefault="00725ED7" w:rsidP="002D470E">
      <w:pPr>
        <w:numPr>
          <w:ilvl w:val="0"/>
          <w:numId w:val="22"/>
        </w:numPr>
        <w:suppressAutoHyphens/>
        <w:ind w:left="993" w:hanging="357"/>
        <w:contextualSpacing/>
        <w:jc w:val="both"/>
      </w:pPr>
      <w:r w:rsidRPr="00DC36E0">
        <w:lastRenderedPageBreak/>
        <w:t xml:space="preserve">при рассмотренных сценариях аварий с взрывом ТВС возможно поражение различной степени тяжести людей, зданий, инженерных сооружений и технологического оборудования: </w:t>
      </w:r>
    </w:p>
    <w:p w14:paraId="4B51A92A" w14:textId="77777777" w:rsidR="00725ED7" w:rsidRPr="00DC36E0" w:rsidRDefault="00725ED7" w:rsidP="002D470E">
      <w:pPr>
        <w:numPr>
          <w:ilvl w:val="0"/>
          <w:numId w:val="55"/>
        </w:numPr>
        <w:ind w:left="1560"/>
        <w:jc w:val="both"/>
      </w:pPr>
      <w:r w:rsidRPr="00DC36E0">
        <w:t>Возможная частота реализации ЧС – 4,68×10</w:t>
      </w:r>
      <w:r w:rsidRPr="00DC36E0">
        <w:rPr>
          <w:vertAlign w:val="superscript"/>
        </w:rPr>
        <w:t>-3</w:t>
      </w:r>
      <w:r w:rsidRPr="00DC36E0">
        <w:t xml:space="preserve"> год </w:t>
      </w:r>
      <w:r w:rsidRPr="00DC36E0">
        <w:rPr>
          <w:vertAlign w:val="superscript"/>
        </w:rPr>
        <w:t>-1</w:t>
      </w:r>
      <w:r w:rsidRPr="00DC36E0">
        <w:t xml:space="preserve">. </w:t>
      </w:r>
    </w:p>
    <w:p w14:paraId="16D38BD3" w14:textId="77777777" w:rsidR="00725ED7" w:rsidRPr="00DC36E0" w:rsidRDefault="00725ED7" w:rsidP="002D470E">
      <w:pPr>
        <w:numPr>
          <w:ilvl w:val="0"/>
          <w:numId w:val="55"/>
        </w:numPr>
        <w:ind w:left="1560"/>
        <w:jc w:val="both"/>
      </w:pPr>
      <w:r w:rsidRPr="00DC36E0">
        <w:t>Площадь пожара – 118,8 м</w:t>
      </w:r>
      <w:r w:rsidRPr="00DC36E0">
        <w:rPr>
          <w:vertAlign w:val="superscript"/>
        </w:rPr>
        <w:t>2</w:t>
      </w:r>
      <w:r w:rsidRPr="00DC36E0">
        <w:t>.</w:t>
      </w:r>
    </w:p>
    <w:p w14:paraId="4CA7CFC7" w14:textId="77777777" w:rsidR="00725ED7" w:rsidRPr="00DC36E0" w:rsidRDefault="00725ED7" w:rsidP="002D470E">
      <w:pPr>
        <w:numPr>
          <w:ilvl w:val="0"/>
          <w:numId w:val="55"/>
        </w:numPr>
        <w:ind w:left="1560"/>
        <w:jc w:val="both"/>
      </w:pPr>
      <w:r w:rsidRPr="00DC36E0">
        <w:t>Граница порога поражения людей на открытой местности – 92 м.</w:t>
      </w:r>
    </w:p>
    <w:p w14:paraId="5CDAF2FD" w14:textId="77777777" w:rsidR="00725ED7" w:rsidRPr="00DC36E0" w:rsidRDefault="00725ED7" w:rsidP="002D470E">
      <w:pPr>
        <w:numPr>
          <w:ilvl w:val="0"/>
          <w:numId w:val="55"/>
        </w:numPr>
        <w:ind w:left="1560"/>
        <w:jc w:val="both"/>
      </w:pPr>
      <w:r w:rsidRPr="00DC36E0">
        <w:t>Радиус полных разрушений зданий – 41,0 м.</w:t>
      </w:r>
    </w:p>
    <w:p w14:paraId="56A8AAC0" w14:textId="77777777" w:rsidR="00725ED7" w:rsidRPr="00DC36E0" w:rsidRDefault="00725ED7" w:rsidP="002D470E">
      <w:pPr>
        <w:numPr>
          <w:ilvl w:val="0"/>
          <w:numId w:val="55"/>
        </w:numPr>
        <w:ind w:left="1560"/>
        <w:jc w:val="both"/>
      </w:pPr>
      <w:r w:rsidRPr="00DC36E0">
        <w:t>Численность населения, у которого могут быть нарушены условия жизнедеятельности – 5 человек.</w:t>
      </w:r>
    </w:p>
    <w:p w14:paraId="1FAB7599" w14:textId="77777777" w:rsidR="00725ED7" w:rsidRPr="00DC36E0" w:rsidRDefault="00725ED7" w:rsidP="002D470E">
      <w:pPr>
        <w:numPr>
          <w:ilvl w:val="0"/>
          <w:numId w:val="55"/>
        </w:numPr>
        <w:ind w:left="1560"/>
        <w:jc w:val="both"/>
      </w:pPr>
      <w:r w:rsidRPr="00DC36E0">
        <w:t>Возможное число погибших - 1 человек, пострадавших – 5 человек.</w:t>
      </w:r>
    </w:p>
    <w:p w14:paraId="75700799" w14:textId="5F2365BD" w:rsidR="00725ED7" w:rsidRPr="00DC36E0" w:rsidRDefault="00725ED7" w:rsidP="00DC36E0">
      <w:pPr>
        <w:ind w:firstLine="567"/>
        <w:jc w:val="both"/>
      </w:pPr>
      <w:r w:rsidRPr="00DC36E0">
        <w:rPr>
          <w:b/>
          <w:bCs/>
        </w:rPr>
        <w:t>Аварии на электроэнергетических системах</w:t>
      </w:r>
      <w:r w:rsidRPr="00DC36E0">
        <w:t xml:space="preserve">. </w:t>
      </w:r>
    </w:p>
    <w:p w14:paraId="65E05F28" w14:textId="77777777" w:rsidR="00725ED7" w:rsidRPr="00DC36E0" w:rsidRDefault="00725ED7" w:rsidP="00DC36E0">
      <w:pPr>
        <w:ind w:firstLine="567"/>
        <w:jc w:val="both"/>
      </w:pPr>
      <w:r w:rsidRPr="00DC36E0">
        <w:t xml:space="preserve">Сильный порывистый ветер со скоростью 25 м/с и более, приводит к обрыву проводов и разрушению опор ЛЭП-10 и 35 кВ, а со скоростью 33 м/с и более – ЛЭП-110, что приводит к ограничениям в электрообеспечении населённых пунктов. К большим повреждениям местного характера на объектах энергетики приводит сильный гололёд – диаметр отложений на проводах гололёдного станка </w:t>
      </w:r>
      <w:smartTag w:uri="urn:schemas-microsoft-com:office:smarttags" w:element="metricconverter">
        <w:smartTagPr>
          <w:attr w:name="ProductID" w:val="20 мм"/>
        </w:smartTagPr>
        <w:r w:rsidRPr="00DC36E0">
          <w:t>20 мм</w:t>
        </w:r>
      </w:smartTag>
      <w:r w:rsidRPr="00DC36E0">
        <w:t xml:space="preserve">, и более, сложных отложениях льда или мокрого снега – диаметр 30 мм и более, при ветре 12 м/с диаметр отложений </w:t>
      </w:r>
      <w:smartTag w:uri="urn:schemas-microsoft-com:office:smarttags" w:element="metricconverter">
        <w:smartTagPr>
          <w:attr w:name="ProductID" w:val="10 мм"/>
        </w:smartTagPr>
        <w:r w:rsidRPr="00DC36E0">
          <w:t>10 мм</w:t>
        </w:r>
      </w:smartTag>
      <w:r w:rsidRPr="00DC36E0">
        <w:t xml:space="preserve">, и более. Снижается надёжность работы энергосистемы в местах гололёда из-за обрыва проводов ЛЭП. Продолжительные ливневые дожди, продолжительное затопление талыми (снеговыми) водами, приводящие к снижению плотности грунта на глубину </w:t>
      </w:r>
      <w:smartTag w:uri="urn:schemas-microsoft-com:office:smarttags" w:element="metricconverter">
        <w:smartTagPr>
          <w:attr w:name="ProductID" w:val="0,5 м"/>
        </w:smartTagPr>
        <w:r w:rsidRPr="00DC36E0">
          <w:t>0,5 м</w:t>
        </w:r>
      </w:smartTag>
      <w:r w:rsidRPr="00DC36E0">
        <w:t>, и более и разрушениям ЛЭП, разрыву труб теплотрасс из-за размыва земли. Нарушается электроснабжение и обеспечение населения и предприятий горячей водой. Лесные пожары могут привести к нарушению в электроснабжении населённых пунктов из-за перегорания опор ЛЭП.</w:t>
      </w:r>
    </w:p>
    <w:p w14:paraId="6BAF74FE" w14:textId="77777777" w:rsidR="00725ED7" w:rsidRPr="00DC36E0" w:rsidRDefault="00725ED7" w:rsidP="00DC36E0">
      <w:pPr>
        <w:ind w:firstLine="567"/>
        <w:jc w:val="both"/>
      </w:pPr>
      <w:r w:rsidRPr="00DC36E0">
        <w:t>Все аварии на предприятиях энергосистемы опасны для окружающей территории, так как возможны ограничения в подаче электроэнергии и тепла.</w:t>
      </w:r>
    </w:p>
    <w:p w14:paraId="452830F4" w14:textId="77777777" w:rsidR="00725ED7" w:rsidRPr="00DC36E0" w:rsidRDefault="00725ED7" w:rsidP="00DC36E0">
      <w:pPr>
        <w:ind w:firstLine="567"/>
        <w:jc w:val="both"/>
      </w:pPr>
      <w:r w:rsidRPr="00DC36E0">
        <w:t>При снегопадах, сильных ветрах, обледенения и несанкционированных действий организаций и физических лиц могут произойти тяжёлые аварии из-за выхода из строя трансформаторных подстанций.</w:t>
      </w:r>
    </w:p>
    <w:p w14:paraId="31EAE412" w14:textId="77777777" w:rsidR="00725ED7" w:rsidRPr="00DC36E0" w:rsidRDefault="00725ED7" w:rsidP="00DC36E0">
      <w:pPr>
        <w:ind w:firstLine="567"/>
        <w:jc w:val="both"/>
      </w:pPr>
      <w:r w:rsidRPr="00DC36E0">
        <w:t>Для бесперебойной работы особо значимых объектов целесообразно обеспечить их источниками резервного электроснабжения.</w:t>
      </w:r>
    </w:p>
    <w:p w14:paraId="1B3C61CE" w14:textId="77777777" w:rsidR="00725ED7" w:rsidRPr="00DC36E0" w:rsidRDefault="00725ED7" w:rsidP="00DC36E0">
      <w:pPr>
        <w:ind w:firstLine="567"/>
        <w:jc w:val="both"/>
      </w:pPr>
      <w:r w:rsidRPr="00DC36E0">
        <w:t xml:space="preserve">Для ликвидации тяжёлых аварий и устойчивой работы энергосистемы в послеаварийном режиме (выделение энергосистемы на изолированную работу) при отсутствии достаточного объёма электроэнергии и средств противоаварийного управления целесообразно разработать специальный график временного отключения потребителей на случай тяжёлых аварий. </w:t>
      </w:r>
    </w:p>
    <w:p w14:paraId="7680D873" w14:textId="439A5604" w:rsidR="00725ED7" w:rsidRPr="00DC36E0" w:rsidRDefault="00725ED7" w:rsidP="00DC36E0">
      <w:pPr>
        <w:ind w:firstLine="567"/>
        <w:jc w:val="both"/>
      </w:pPr>
      <w:r w:rsidRPr="00DC36E0">
        <w:rPr>
          <w:b/>
          <w:bCs/>
        </w:rPr>
        <w:t>Аварии на газопроводе</w:t>
      </w:r>
      <w:r w:rsidRPr="00DC36E0">
        <w:t xml:space="preserve">. </w:t>
      </w:r>
      <w:r w:rsidR="00E95E59">
        <w:t>По</w:t>
      </w:r>
      <w:r w:rsidRPr="00DC36E0">
        <w:t xml:space="preserve"> территории </w:t>
      </w:r>
      <w:r w:rsidR="00E95E59">
        <w:t>городского округа Баксан</w:t>
      </w:r>
      <w:r w:rsidR="0042450D" w:rsidRPr="00DC36E0">
        <w:t xml:space="preserve"> </w:t>
      </w:r>
      <w:r w:rsidRPr="00DC36E0">
        <w:t>проход</w:t>
      </w:r>
      <w:r w:rsidR="00E95E59">
        <w:t>и</w:t>
      </w:r>
      <w:r w:rsidRPr="00DC36E0">
        <w:t xml:space="preserve">т </w:t>
      </w:r>
      <w:r w:rsidR="00E95E59">
        <w:t>участок газопровода.</w:t>
      </w:r>
    </w:p>
    <w:p w14:paraId="47FCB1F5" w14:textId="77777777" w:rsidR="00725ED7" w:rsidRPr="00DC36E0" w:rsidRDefault="00725ED7" w:rsidP="00DC36E0">
      <w:pPr>
        <w:ind w:firstLine="567"/>
        <w:jc w:val="both"/>
      </w:pPr>
      <w:r w:rsidRPr="00DC36E0">
        <w:t>Возникновение аварийных разрывов на газопроводах, а также на подключённых к ним сосудах и аппаратах связано с физическими эффектами двух видов:</w:t>
      </w:r>
    </w:p>
    <w:p w14:paraId="4443D959" w14:textId="77777777" w:rsidR="00725ED7" w:rsidRPr="00DC36E0" w:rsidRDefault="00725ED7" w:rsidP="002D470E">
      <w:pPr>
        <w:numPr>
          <w:ilvl w:val="0"/>
          <w:numId w:val="39"/>
        </w:numPr>
        <w:tabs>
          <w:tab w:val="left" w:pos="1134"/>
        </w:tabs>
        <w:ind w:left="1134"/>
        <w:jc w:val="both"/>
      </w:pPr>
      <w:r w:rsidRPr="00DC36E0">
        <w:t>внутренними – нестационарными газодинамическими процессами в самих трубопроводах или сосудах, определяющими динамику выброса природного газа в атмосферу;</w:t>
      </w:r>
    </w:p>
    <w:p w14:paraId="79F600E6" w14:textId="77777777" w:rsidR="00725ED7" w:rsidRPr="00DC36E0" w:rsidRDefault="00725ED7" w:rsidP="002D470E">
      <w:pPr>
        <w:numPr>
          <w:ilvl w:val="0"/>
          <w:numId w:val="39"/>
        </w:numPr>
        <w:tabs>
          <w:tab w:val="left" w:pos="1134"/>
        </w:tabs>
        <w:ind w:left="1134"/>
        <w:jc w:val="both"/>
      </w:pPr>
      <w:r w:rsidRPr="00DC36E0">
        <w:t>внешними – определяющими воздействие процесса разрушения участка трубопровода или сосуда высокого давления на окружающую среду. Внешние эффекты сопровождаются:</w:t>
      </w:r>
    </w:p>
    <w:p w14:paraId="6D8D6206" w14:textId="77777777" w:rsidR="00725ED7" w:rsidRPr="00DC36E0" w:rsidRDefault="00725ED7" w:rsidP="002D470E">
      <w:pPr>
        <w:numPr>
          <w:ilvl w:val="0"/>
          <w:numId w:val="55"/>
        </w:numPr>
        <w:ind w:left="1843"/>
        <w:jc w:val="both"/>
      </w:pPr>
      <w:r w:rsidRPr="00DC36E0">
        <w:t>образованием волн сжатия за счёт расширения в атмосфере природного газа, выброшенного под давлением из разрушенного участка трубопровода (сосуда), а также волн сжатия, образующихся при воспламенении подводящих и отводящих газопроводов и расширении продуктов его сгорания;</w:t>
      </w:r>
    </w:p>
    <w:p w14:paraId="63F684BA" w14:textId="77777777" w:rsidR="00725ED7" w:rsidRPr="00DC36E0" w:rsidRDefault="00725ED7" w:rsidP="002D470E">
      <w:pPr>
        <w:numPr>
          <w:ilvl w:val="0"/>
          <w:numId w:val="55"/>
        </w:numPr>
        <w:ind w:left="1843"/>
        <w:jc w:val="both"/>
      </w:pPr>
      <w:r w:rsidRPr="00DC36E0">
        <w:t>образованием и разлётом осколков (фрагментов) разрушенного участка трубопровода (сосуда, аппарата);</w:t>
      </w:r>
    </w:p>
    <w:p w14:paraId="034EB9DA" w14:textId="77777777" w:rsidR="00725ED7" w:rsidRPr="00DC36E0" w:rsidRDefault="00725ED7" w:rsidP="002D470E">
      <w:pPr>
        <w:numPr>
          <w:ilvl w:val="0"/>
          <w:numId w:val="55"/>
        </w:numPr>
        <w:ind w:left="1843"/>
        <w:jc w:val="both"/>
      </w:pPr>
      <w:r w:rsidRPr="00DC36E0">
        <w:t>термическим воздействием пожара на окружающую среду.</w:t>
      </w:r>
    </w:p>
    <w:p w14:paraId="7E3C9158" w14:textId="77777777" w:rsidR="00725ED7" w:rsidRPr="00DC36E0" w:rsidRDefault="00725ED7" w:rsidP="00DC36E0">
      <w:pPr>
        <w:ind w:firstLine="567"/>
        <w:jc w:val="both"/>
      </w:pPr>
      <w:r w:rsidRPr="00DC36E0">
        <w:lastRenderedPageBreak/>
        <w:t>В результате реализации опасности на промышленном объекте образуются поражающие факторы (ПФ) для населения, персонала, окружающей среды и самого объекта. Анализ последствий реальных аварий в промышленности позволяет определить наиболее характерные поражающие факторы.</w:t>
      </w:r>
    </w:p>
    <w:p w14:paraId="74A0E32A" w14:textId="77777777" w:rsidR="00725ED7" w:rsidRPr="00DC36E0" w:rsidRDefault="00725ED7" w:rsidP="00DC36E0">
      <w:pPr>
        <w:ind w:firstLine="567"/>
        <w:jc w:val="both"/>
      </w:pPr>
      <w:r w:rsidRPr="00DC36E0">
        <w:t>Поражающие факторы:</w:t>
      </w:r>
    </w:p>
    <w:p w14:paraId="5B37BF50" w14:textId="77777777" w:rsidR="00725ED7" w:rsidRPr="00DC36E0" w:rsidRDefault="00725ED7" w:rsidP="002D470E">
      <w:pPr>
        <w:numPr>
          <w:ilvl w:val="0"/>
          <w:numId w:val="39"/>
        </w:numPr>
        <w:tabs>
          <w:tab w:val="left" w:pos="1134"/>
        </w:tabs>
        <w:ind w:left="1134"/>
        <w:jc w:val="both"/>
      </w:pPr>
      <w:r w:rsidRPr="00DC36E0">
        <w:t>воздушная ударная волна взрывов облаков топливовоздушных смесей (ТВС);</w:t>
      </w:r>
    </w:p>
    <w:p w14:paraId="04B3400D" w14:textId="77777777" w:rsidR="00725ED7" w:rsidRPr="00DC36E0" w:rsidRDefault="00725ED7" w:rsidP="002D470E">
      <w:pPr>
        <w:numPr>
          <w:ilvl w:val="0"/>
          <w:numId w:val="39"/>
        </w:numPr>
        <w:tabs>
          <w:tab w:val="left" w:pos="1134"/>
        </w:tabs>
        <w:ind w:left="1134"/>
        <w:jc w:val="both"/>
      </w:pPr>
      <w:r w:rsidRPr="00DC36E0">
        <w:t>тепловое излучение факельного горения струи;</w:t>
      </w:r>
    </w:p>
    <w:p w14:paraId="6BACD9FC" w14:textId="77777777" w:rsidR="00725ED7" w:rsidRPr="00DC36E0" w:rsidRDefault="00725ED7" w:rsidP="002D470E">
      <w:pPr>
        <w:numPr>
          <w:ilvl w:val="0"/>
          <w:numId w:val="39"/>
        </w:numPr>
        <w:tabs>
          <w:tab w:val="left" w:pos="1134"/>
        </w:tabs>
        <w:ind w:left="1134"/>
        <w:jc w:val="both"/>
      </w:pPr>
      <w:r w:rsidRPr="00DC36E0">
        <w:t>фрагменты, образующиеся при разрушении зданий, сооружений, технологического оборудования;</w:t>
      </w:r>
    </w:p>
    <w:p w14:paraId="61337947" w14:textId="77777777" w:rsidR="00725ED7" w:rsidRPr="00DC36E0" w:rsidRDefault="00725ED7" w:rsidP="002D470E">
      <w:pPr>
        <w:numPr>
          <w:ilvl w:val="0"/>
          <w:numId w:val="39"/>
        </w:numPr>
        <w:tabs>
          <w:tab w:val="left" w:pos="1134"/>
        </w:tabs>
        <w:ind w:left="1134"/>
        <w:jc w:val="both"/>
      </w:pPr>
      <w:r w:rsidRPr="00DC36E0">
        <w:t>осколки остекления.</w:t>
      </w:r>
    </w:p>
    <w:p w14:paraId="0EC085D1" w14:textId="77777777" w:rsidR="00725ED7" w:rsidRPr="00DC36E0" w:rsidRDefault="00725ED7" w:rsidP="00DC36E0">
      <w:pPr>
        <w:ind w:firstLine="567"/>
        <w:jc w:val="both"/>
      </w:pPr>
      <w:r w:rsidRPr="00DC36E0">
        <w:t>Началом аварии является разгерметизация одного из аппаратов или участкам трубопровода, входящих в состав технологического блока. Основными наиболее опасными элементами проектируемого объекта, являются технологические газопроводы и технологическое оборудование с природным газом. Технологический процесс ведётся под избыточным давлением до 0,6 МПа.</w:t>
      </w:r>
    </w:p>
    <w:p w14:paraId="0ADA616B" w14:textId="77777777" w:rsidR="00725ED7" w:rsidRPr="00DC36E0" w:rsidRDefault="00725ED7" w:rsidP="00DC36E0">
      <w:pPr>
        <w:ind w:firstLine="567"/>
        <w:jc w:val="both"/>
      </w:pPr>
      <w:r w:rsidRPr="00DC36E0">
        <w:t>Наиболее опасными возможными авариями на данном объекте являются:</w:t>
      </w:r>
    </w:p>
    <w:p w14:paraId="76D80C13" w14:textId="77777777" w:rsidR="00725ED7" w:rsidRPr="00DC36E0" w:rsidRDefault="00725ED7" w:rsidP="002D470E">
      <w:pPr>
        <w:numPr>
          <w:ilvl w:val="0"/>
          <w:numId w:val="39"/>
        </w:numPr>
        <w:tabs>
          <w:tab w:val="left" w:pos="1134"/>
        </w:tabs>
        <w:ind w:left="1134"/>
        <w:jc w:val="both"/>
      </w:pPr>
      <w:r w:rsidRPr="00DC36E0">
        <w:t>аварии с «разрывом газопровода на «полное сечение» и независимое аварийное истечение газа из двух концов трубопровода (вверх и вниз по потоку);</w:t>
      </w:r>
    </w:p>
    <w:p w14:paraId="59543CAC" w14:textId="77777777" w:rsidR="00725ED7" w:rsidRPr="00DC36E0" w:rsidRDefault="00725ED7" w:rsidP="002D470E">
      <w:pPr>
        <w:numPr>
          <w:ilvl w:val="0"/>
          <w:numId w:val="39"/>
        </w:numPr>
        <w:tabs>
          <w:tab w:val="left" w:pos="1134"/>
        </w:tabs>
        <w:ind w:left="1134"/>
        <w:jc w:val="both"/>
      </w:pPr>
      <w:r w:rsidRPr="00DC36E0">
        <w:t>При аварийной разгерметизации системы происходит:</w:t>
      </w:r>
    </w:p>
    <w:p w14:paraId="0FA8716C" w14:textId="77777777" w:rsidR="00725ED7" w:rsidRPr="00DC36E0" w:rsidRDefault="00725ED7" w:rsidP="002D470E">
      <w:pPr>
        <w:numPr>
          <w:ilvl w:val="0"/>
          <w:numId w:val="39"/>
        </w:numPr>
        <w:tabs>
          <w:tab w:val="left" w:pos="1134"/>
        </w:tabs>
        <w:ind w:left="1134"/>
        <w:jc w:val="both"/>
      </w:pPr>
      <w:r w:rsidRPr="00DC36E0">
        <w:t>высвобождение энергии адиабатического расширения газовой фазы;</w:t>
      </w:r>
    </w:p>
    <w:p w14:paraId="4C13F508" w14:textId="77777777" w:rsidR="00725ED7" w:rsidRPr="00DC36E0" w:rsidRDefault="00725ED7" w:rsidP="002D470E">
      <w:pPr>
        <w:numPr>
          <w:ilvl w:val="0"/>
          <w:numId w:val="39"/>
        </w:numPr>
        <w:tabs>
          <w:tab w:val="left" w:pos="1134"/>
        </w:tabs>
        <w:ind w:left="1134"/>
        <w:jc w:val="both"/>
      </w:pPr>
      <w:r w:rsidRPr="00DC36E0">
        <w:t>выброс в атмосферу природного газа, образование облака топливовоздушной смеси.</w:t>
      </w:r>
    </w:p>
    <w:p w14:paraId="34AC019C" w14:textId="77777777" w:rsidR="00725ED7" w:rsidRPr="00DC36E0" w:rsidRDefault="00725ED7" w:rsidP="00DC36E0">
      <w:pPr>
        <w:ind w:firstLine="567"/>
        <w:jc w:val="both"/>
      </w:pPr>
      <w:r w:rsidRPr="00DC36E0">
        <w:t>Авария после разгерметизации системы может развиваться по моделям взрывного превращения облака топливо - воздушной смеси (ТВС), сгорания облака ТВС (пожар), факельного горения струи или пожара колонного типа в котловане.</w:t>
      </w:r>
    </w:p>
    <w:p w14:paraId="45C67F02" w14:textId="77777777" w:rsidR="00725ED7" w:rsidRPr="00DC36E0" w:rsidRDefault="00725ED7" w:rsidP="00DC36E0">
      <w:pPr>
        <w:ind w:firstLine="567"/>
        <w:jc w:val="both"/>
      </w:pPr>
      <w:r w:rsidRPr="00DC36E0">
        <w:t>Причины аварий, следующие:</w:t>
      </w:r>
    </w:p>
    <w:p w14:paraId="6B03588D" w14:textId="77777777" w:rsidR="00725ED7" w:rsidRPr="00DC36E0" w:rsidRDefault="00725ED7" w:rsidP="002D470E">
      <w:pPr>
        <w:numPr>
          <w:ilvl w:val="0"/>
          <w:numId w:val="39"/>
        </w:numPr>
        <w:tabs>
          <w:tab w:val="left" w:pos="1134"/>
        </w:tabs>
        <w:ind w:left="1134"/>
        <w:jc w:val="both"/>
      </w:pPr>
      <w:r w:rsidRPr="00DC36E0">
        <w:t>механические повреждения наружных газопроводов при производстве земляных работ 99 (26 %);</w:t>
      </w:r>
    </w:p>
    <w:p w14:paraId="7A68F77B" w14:textId="77777777" w:rsidR="00725ED7" w:rsidRPr="00DC36E0" w:rsidRDefault="00725ED7" w:rsidP="002D470E">
      <w:pPr>
        <w:numPr>
          <w:ilvl w:val="0"/>
          <w:numId w:val="39"/>
        </w:numPr>
        <w:tabs>
          <w:tab w:val="left" w:pos="1134"/>
        </w:tabs>
        <w:ind w:left="1134"/>
        <w:jc w:val="both"/>
      </w:pPr>
      <w:r w:rsidRPr="00DC36E0">
        <w:t>повреждения подземных газопроводов, вызванные потерей прочности сварных стыков (разрывы) из-за брака, допущенного при строительстве - 25 (7 %);</w:t>
      </w:r>
    </w:p>
    <w:p w14:paraId="27EB1701" w14:textId="77777777" w:rsidR="00725ED7" w:rsidRPr="00DC36E0" w:rsidRDefault="00725ED7" w:rsidP="002D470E">
      <w:pPr>
        <w:numPr>
          <w:ilvl w:val="0"/>
          <w:numId w:val="39"/>
        </w:numPr>
        <w:tabs>
          <w:tab w:val="left" w:pos="1134"/>
        </w:tabs>
        <w:ind w:left="1134"/>
        <w:jc w:val="both"/>
      </w:pPr>
      <w:r w:rsidRPr="00DC36E0">
        <w:t>коррозионное повреждения подземных газопроводов – 19 (5 %);</w:t>
      </w:r>
    </w:p>
    <w:p w14:paraId="00DE5BCE" w14:textId="77777777" w:rsidR="00725ED7" w:rsidRPr="00DC36E0" w:rsidRDefault="00725ED7" w:rsidP="002D470E">
      <w:pPr>
        <w:numPr>
          <w:ilvl w:val="0"/>
          <w:numId w:val="39"/>
        </w:numPr>
        <w:tabs>
          <w:tab w:val="left" w:pos="1134"/>
        </w:tabs>
        <w:ind w:left="1134"/>
        <w:jc w:val="both"/>
      </w:pPr>
      <w:r w:rsidRPr="00DC36E0">
        <w:t>повреждения надземных газопроводов транспортными средствами и в результате природных явлений – 40 (11 %);</w:t>
      </w:r>
    </w:p>
    <w:p w14:paraId="6D74AA87" w14:textId="77777777" w:rsidR="00725ED7" w:rsidRPr="00DC36E0" w:rsidRDefault="00725ED7" w:rsidP="002D470E">
      <w:pPr>
        <w:numPr>
          <w:ilvl w:val="0"/>
          <w:numId w:val="39"/>
        </w:numPr>
        <w:tabs>
          <w:tab w:val="left" w:pos="1134"/>
        </w:tabs>
        <w:ind w:left="1134"/>
        <w:jc w:val="both"/>
      </w:pPr>
      <w:r w:rsidRPr="00DC36E0">
        <w:t>прочие – 31 (8 %).</w:t>
      </w:r>
    </w:p>
    <w:p w14:paraId="2FBEDBD4" w14:textId="77777777" w:rsidR="00725ED7" w:rsidRPr="00DC36E0" w:rsidRDefault="00725ED7" w:rsidP="00DC36E0">
      <w:pPr>
        <w:ind w:firstLine="567"/>
        <w:jc w:val="both"/>
      </w:pPr>
      <w:r w:rsidRPr="00DC36E0">
        <w:t>К основным причинам, приводящим к отказу оборудования, относятся:</w:t>
      </w:r>
    </w:p>
    <w:p w14:paraId="480430DA" w14:textId="77777777" w:rsidR="00725ED7" w:rsidRPr="00DC36E0" w:rsidRDefault="00725ED7" w:rsidP="002D470E">
      <w:pPr>
        <w:numPr>
          <w:ilvl w:val="0"/>
          <w:numId w:val="39"/>
        </w:numPr>
        <w:tabs>
          <w:tab w:val="left" w:pos="1134"/>
        </w:tabs>
        <w:ind w:left="1134"/>
        <w:jc w:val="both"/>
      </w:pPr>
      <w:r w:rsidRPr="00DC36E0">
        <w:t>прекращение подачи энергоресурсов;</w:t>
      </w:r>
    </w:p>
    <w:p w14:paraId="63D2F70E" w14:textId="77777777" w:rsidR="00725ED7" w:rsidRPr="00DC36E0" w:rsidRDefault="00725ED7" w:rsidP="002D470E">
      <w:pPr>
        <w:numPr>
          <w:ilvl w:val="0"/>
          <w:numId w:val="39"/>
        </w:numPr>
        <w:tabs>
          <w:tab w:val="left" w:pos="1134"/>
        </w:tabs>
        <w:ind w:left="1134"/>
        <w:jc w:val="both"/>
      </w:pPr>
      <w:r w:rsidRPr="00DC36E0">
        <w:t>физический износ, коррозия и эрозия, механические повреждения, температурная деформация оборудования и трубопроводов;</w:t>
      </w:r>
    </w:p>
    <w:p w14:paraId="2F5CC873" w14:textId="77777777" w:rsidR="00725ED7" w:rsidRPr="00DC36E0" w:rsidRDefault="00725ED7" w:rsidP="002D470E">
      <w:pPr>
        <w:numPr>
          <w:ilvl w:val="0"/>
          <w:numId w:val="39"/>
        </w:numPr>
        <w:tabs>
          <w:tab w:val="left" w:pos="1134"/>
        </w:tabs>
        <w:ind w:left="1134"/>
        <w:jc w:val="both"/>
      </w:pPr>
      <w:r w:rsidRPr="00DC36E0">
        <w:t>опасности, связанные с типовыми процессами;</w:t>
      </w:r>
    </w:p>
    <w:p w14:paraId="1582C0FE" w14:textId="77777777" w:rsidR="00725ED7" w:rsidRPr="00DC36E0" w:rsidRDefault="00725ED7" w:rsidP="002D470E">
      <w:pPr>
        <w:numPr>
          <w:ilvl w:val="0"/>
          <w:numId w:val="39"/>
        </w:numPr>
        <w:tabs>
          <w:tab w:val="left" w:pos="1134"/>
        </w:tabs>
        <w:ind w:left="1134"/>
        <w:jc w:val="both"/>
      </w:pPr>
      <w:r w:rsidRPr="00DC36E0">
        <w:t>причины, связанные с ошибками персонала;</w:t>
      </w:r>
    </w:p>
    <w:p w14:paraId="54328240" w14:textId="77777777" w:rsidR="00725ED7" w:rsidRPr="00DC36E0" w:rsidRDefault="00725ED7" w:rsidP="002D470E">
      <w:pPr>
        <w:numPr>
          <w:ilvl w:val="0"/>
          <w:numId w:val="39"/>
        </w:numPr>
        <w:tabs>
          <w:tab w:val="left" w:pos="1134"/>
        </w:tabs>
        <w:ind w:left="1134"/>
        <w:jc w:val="both"/>
      </w:pPr>
      <w:r w:rsidRPr="00DC36E0">
        <w:t>причины, связанные с внешними воздействиями природного и техногенного характера.</w:t>
      </w:r>
    </w:p>
    <w:p w14:paraId="30BBB102" w14:textId="77777777" w:rsidR="00725ED7" w:rsidRPr="00DC36E0" w:rsidRDefault="00725ED7" w:rsidP="00DC36E0">
      <w:pPr>
        <w:ind w:firstLine="567"/>
        <w:jc w:val="both"/>
      </w:pPr>
      <w:r w:rsidRPr="00DC36E0">
        <w:t>Дальнейший анализ условий возникновения и развития аварий и их последствий на данном объекте проводится применительно к блокам, на которые условно разбит технологический процесс. Разгерметизация одного из блоков является основной опасностью на данном объекте, а сам факт разгерметизации с выбросом взрывопожароопасных продуктов в атмосферу является аварией. «Первичная» разгерметизация, как правило, происходит на одном участке трубопровода, в одном блоке.</w:t>
      </w:r>
    </w:p>
    <w:p w14:paraId="2B8278D0" w14:textId="50EF96B1" w:rsidR="00725ED7" w:rsidRPr="00DC36E0" w:rsidRDefault="00725ED7" w:rsidP="00DC36E0">
      <w:pPr>
        <w:ind w:firstLine="567"/>
        <w:jc w:val="both"/>
      </w:pPr>
      <w:r w:rsidRPr="00DC36E0">
        <w:t xml:space="preserve">Под разгерметизацией подразумевается любая её степень: частичная, например: фланцевого разъёма, разрыв трубопровода небольшого диаметра или с небольшой площадью </w:t>
      </w:r>
      <w:r w:rsidRPr="00DC36E0">
        <w:lastRenderedPageBreak/>
        <w:t xml:space="preserve">отверстия, или полная </w:t>
      </w:r>
      <w:r w:rsidR="00D74770" w:rsidRPr="00DC36E0">
        <w:t xml:space="preserve">– </w:t>
      </w:r>
      <w:r w:rsidRPr="00DC36E0">
        <w:t>с разрушением одного или нескольких аппаратов, находящихся в блоке или разрыв трубопроводов большого диаметра.</w:t>
      </w:r>
    </w:p>
    <w:p w14:paraId="47618A4B" w14:textId="77777777" w:rsidR="00725ED7" w:rsidRPr="00DC36E0" w:rsidRDefault="00725ED7" w:rsidP="00DC36E0">
      <w:pPr>
        <w:ind w:firstLine="567"/>
        <w:jc w:val="both"/>
      </w:pPr>
      <w:r w:rsidRPr="00DC36E0">
        <w:t>В зависимости от степени разгерметизации происходит или длительный выброс газообразной среды (при небольших размерах площади отверстия) или, при существенном нарушении целостности (разрушении) аппарата или трубопровода, в окружающую среду выбрасываются значительные объёмы топливовоздушной смеси (ТВС).</w:t>
      </w:r>
    </w:p>
    <w:p w14:paraId="04034B12" w14:textId="77777777" w:rsidR="00725ED7" w:rsidRPr="00DC36E0" w:rsidRDefault="00725ED7" w:rsidP="00DC36E0">
      <w:pPr>
        <w:ind w:firstLine="567"/>
        <w:jc w:val="both"/>
      </w:pPr>
      <w:r w:rsidRPr="00DC36E0">
        <w:t>На объекте можно выделить следующие типовые сценарии наиболее опасных и вероятных аварии:</w:t>
      </w:r>
    </w:p>
    <w:p w14:paraId="0D63B3A1" w14:textId="77777777" w:rsidR="00725ED7" w:rsidRPr="00DC36E0" w:rsidRDefault="00725ED7" w:rsidP="002D470E">
      <w:pPr>
        <w:numPr>
          <w:ilvl w:val="0"/>
          <w:numId w:val="39"/>
        </w:numPr>
        <w:tabs>
          <w:tab w:val="left" w:pos="1134"/>
        </w:tabs>
        <w:ind w:left="1134"/>
        <w:jc w:val="both"/>
      </w:pPr>
      <w:r w:rsidRPr="00DC36E0">
        <w:t>сценарий С1 – полная разгерметизация(разрушение) на участке подземного газопровода высокого давления II категории в месте врезки.</w:t>
      </w:r>
    </w:p>
    <w:p w14:paraId="44EEE2E8" w14:textId="77777777" w:rsidR="00725ED7" w:rsidRPr="00DC36E0" w:rsidRDefault="00725ED7" w:rsidP="002D470E">
      <w:pPr>
        <w:numPr>
          <w:ilvl w:val="0"/>
          <w:numId w:val="39"/>
        </w:numPr>
        <w:tabs>
          <w:tab w:val="left" w:pos="1134"/>
        </w:tabs>
        <w:ind w:left="1134"/>
        <w:jc w:val="both"/>
      </w:pPr>
      <w:r w:rsidRPr="00DC36E0">
        <w:t xml:space="preserve">сценарий С2 – полная разгерметизация (разрушение) на участке подземного газопровода высокого давления II категории перед крановым узлом. </w:t>
      </w:r>
    </w:p>
    <w:p w14:paraId="1B83B9B2" w14:textId="77777777" w:rsidR="00725ED7" w:rsidRPr="00DC36E0" w:rsidRDefault="00725ED7" w:rsidP="00DC36E0">
      <w:pPr>
        <w:ind w:firstLine="567"/>
        <w:jc w:val="both"/>
      </w:pPr>
      <w:r w:rsidRPr="00DC36E0">
        <w:t>Если в момент разгерметизации появился источник воспламенения (огневые и ремонтные работы, искры электроустановок, искры, образующиеся при соударении друг с другом фрагментов трубы, либо при ударах о трубу «выдуваемых» высокоскоростными струями каменистых включений грунта), то произойдёт взрыв, сгорание облака ТВС.</w:t>
      </w:r>
    </w:p>
    <w:p w14:paraId="2777AC38" w14:textId="77777777" w:rsidR="00725ED7" w:rsidRPr="00DC36E0" w:rsidRDefault="00725ED7" w:rsidP="00DC36E0">
      <w:pPr>
        <w:ind w:firstLine="567"/>
        <w:jc w:val="both"/>
      </w:pPr>
      <w:r w:rsidRPr="00DC36E0">
        <w:t>В соответствии с имеющимися статистическими данными, при разрушении подземных газопроводов, выброс газа в атмосферу может, сопровождается воспламенением. Источником зажигания служат фрикционные искры, образующиеся при динамическом воздействии высокоскоростной струи газа на грунт и связанное с этим воздушно-эрозионное разрушение траншеи с вовлечением каменистых включений в поток газа.</w:t>
      </w:r>
    </w:p>
    <w:p w14:paraId="3516AFEB" w14:textId="77777777" w:rsidR="00725ED7" w:rsidRPr="00DC36E0" w:rsidRDefault="00725ED7" w:rsidP="00DC36E0">
      <w:pPr>
        <w:ind w:firstLine="567"/>
        <w:jc w:val="both"/>
      </w:pPr>
      <w:r w:rsidRPr="00DC36E0">
        <w:t>В зависимости от диаметра газопровода и рабочего давления (энергетического потенциала), условий прокладки газопровода в грунтах, характеристик грунтов и ряда других факторов горение газа при авариях может протекать в двух основных сценариях:</w:t>
      </w:r>
    </w:p>
    <w:p w14:paraId="4267A077" w14:textId="77777777" w:rsidR="00725ED7" w:rsidRPr="00DC36E0" w:rsidRDefault="00725ED7" w:rsidP="002D470E">
      <w:pPr>
        <w:numPr>
          <w:ilvl w:val="0"/>
          <w:numId w:val="39"/>
        </w:numPr>
        <w:tabs>
          <w:tab w:val="left" w:pos="1134"/>
        </w:tabs>
        <w:ind w:left="1134"/>
        <w:jc w:val="both"/>
      </w:pPr>
      <w:r w:rsidRPr="00DC36E0">
        <w:t>горение интегрального (из двух концов разрушенного участка газопровода) потока газа в виде условно вертикального «столба огня» («пожар в котловане»);</w:t>
      </w:r>
    </w:p>
    <w:p w14:paraId="1C83C3C2" w14:textId="77777777" w:rsidR="00725ED7" w:rsidRPr="00DC36E0" w:rsidRDefault="00725ED7" w:rsidP="002D470E">
      <w:pPr>
        <w:numPr>
          <w:ilvl w:val="0"/>
          <w:numId w:val="39"/>
        </w:numPr>
        <w:tabs>
          <w:tab w:val="left" w:pos="1134"/>
        </w:tabs>
        <w:ind w:left="1134"/>
        <w:jc w:val="both"/>
      </w:pPr>
      <w:r w:rsidRPr="00DC36E0">
        <w:t>независимое горение двух направленных в противоположные стороны (или одной, в зависимости от места разрыва) настильных (слабонаклонных к горизонту) струй газа с ориентацией, близкой к оси трубопровода («струевое пламя»).</w:t>
      </w:r>
    </w:p>
    <w:p w14:paraId="05F9AABE" w14:textId="77777777" w:rsidR="00725ED7" w:rsidRPr="00DC36E0" w:rsidRDefault="00725ED7" w:rsidP="00DC36E0">
      <w:pPr>
        <w:ind w:firstLine="567"/>
        <w:jc w:val="both"/>
      </w:pPr>
      <w:r w:rsidRPr="00DC36E0">
        <w:t>Источниками зажигания газа непосредственно при разрыве подземного газопровода могут послужить, прежде всего, фрикционные искры, образующиеся при динамическом воздействии высокоскоростных струй газа на грунт и воздушно-эрозионном разрушении траншеи с выбросом каменистых включений грунта в поток газа. В связи с этим большое значение при формировании исхода аварии на подземном газопроводе имеет состав грунта, влияющий на вероятность загорания газа.</w:t>
      </w:r>
    </w:p>
    <w:p w14:paraId="5617F684" w14:textId="77777777" w:rsidR="00725ED7" w:rsidRPr="00DC36E0" w:rsidRDefault="00725ED7" w:rsidP="00DC36E0">
      <w:pPr>
        <w:ind w:firstLine="567"/>
        <w:jc w:val="both"/>
      </w:pPr>
      <w:r w:rsidRPr="00DC36E0">
        <w:t>В случае невоспламенения газа в момент разгерметизации оборудования или газопровода при его рассеивании в атмосфере возникают зоны загазованности, границы которых задаются нижним пределом воспламенения метана в воздухе (5 % об.). На размеры зон загазованности, форму и параметры возможного перемещения взрывоопасного облака, помимо интенсивности аварийного истечения газа и особенностей его поступления в атмосферу, оказывают влияние метеоусловия: температура и влажность воздуха, скорость и направление ветра, стабильность атмосферы.</w:t>
      </w:r>
    </w:p>
    <w:p w14:paraId="70590855" w14:textId="77777777" w:rsidR="00725ED7" w:rsidRPr="00DC36E0" w:rsidRDefault="00725ED7" w:rsidP="00DC36E0">
      <w:pPr>
        <w:ind w:firstLine="567"/>
        <w:jc w:val="both"/>
      </w:pPr>
      <w:r w:rsidRPr="00DC36E0">
        <w:t>Размеры зон загазованности влияют на вероятность последующего воспламенения шлейфа газа (воспламенение с задержкой) от внешних источников зажигания: атмосферное электричество, наведённые токи ЛЭП, искры от двигателей автотранспортных средств.</w:t>
      </w:r>
    </w:p>
    <w:p w14:paraId="22A191AD" w14:textId="77777777" w:rsidR="00725ED7" w:rsidRPr="00DC36E0" w:rsidRDefault="00725ED7" w:rsidP="00DC36E0">
      <w:pPr>
        <w:ind w:firstLine="567"/>
        <w:jc w:val="both"/>
      </w:pPr>
      <w:r w:rsidRPr="00DC36E0">
        <w:t>Для обеспечения безопасности функционирования системы газоснабжения предусматривается:</w:t>
      </w:r>
    </w:p>
    <w:p w14:paraId="2B5E69CC" w14:textId="77777777" w:rsidR="00725ED7" w:rsidRPr="00DC36E0" w:rsidRDefault="00725ED7" w:rsidP="002D470E">
      <w:pPr>
        <w:numPr>
          <w:ilvl w:val="0"/>
          <w:numId w:val="39"/>
        </w:numPr>
        <w:tabs>
          <w:tab w:val="left" w:pos="1134"/>
        </w:tabs>
        <w:ind w:left="1134"/>
        <w:jc w:val="both"/>
      </w:pPr>
      <w:r w:rsidRPr="00DC36E0">
        <w:t>переход газопроводом высокого давления ручья и автодорог методом ННБ;</w:t>
      </w:r>
    </w:p>
    <w:p w14:paraId="600D89AE" w14:textId="77777777" w:rsidR="00725ED7" w:rsidRPr="00DC36E0" w:rsidRDefault="00725ED7" w:rsidP="002D470E">
      <w:pPr>
        <w:numPr>
          <w:ilvl w:val="0"/>
          <w:numId w:val="39"/>
        </w:numPr>
        <w:tabs>
          <w:tab w:val="left" w:pos="1134"/>
        </w:tabs>
        <w:ind w:left="1134"/>
        <w:jc w:val="both"/>
      </w:pPr>
      <w:r w:rsidRPr="00DC36E0">
        <w:t>установка отключающих устройств на входе и выходе из ГРПШ и ПГБ;</w:t>
      </w:r>
    </w:p>
    <w:p w14:paraId="0267B87F" w14:textId="77777777" w:rsidR="00725ED7" w:rsidRPr="00DC36E0" w:rsidRDefault="00725ED7" w:rsidP="002D470E">
      <w:pPr>
        <w:numPr>
          <w:ilvl w:val="0"/>
          <w:numId w:val="39"/>
        </w:numPr>
        <w:tabs>
          <w:tab w:val="left" w:pos="1134"/>
        </w:tabs>
        <w:ind w:left="1134"/>
        <w:jc w:val="both"/>
      </w:pPr>
      <w:r w:rsidRPr="00DC36E0">
        <w:lastRenderedPageBreak/>
        <w:t>защита газопровода от коррозии, вызываемой окружающей средой и блуждающими электрическими токами (входит в зону защиты существующего газопровода).</w:t>
      </w:r>
    </w:p>
    <w:p w14:paraId="601DA345" w14:textId="77777777" w:rsidR="00725ED7" w:rsidRPr="00DC36E0" w:rsidRDefault="00725ED7" w:rsidP="002D470E">
      <w:pPr>
        <w:numPr>
          <w:ilvl w:val="0"/>
          <w:numId w:val="39"/>
        </w:numPr>
        <w:tabs>
          <w:tab w:val="left" w:pos="1134"/>
        </w:tabs>
        <w:ind w:left="1134"/>
        <w:jc w:val="both"/>
      </w:pPr>
      <w:r w:rsidRPr="00DC36E0">
        <w:t>прокладка газопровода в футлярах на выходе из земли.</w:t>
      </w:r>
    </w:p>
    <w:p w14:paraId="6C0D84AE" w14:textId="77777777" w:rsidR="00725ED7" w:rsidRPr="00DC36E0" w:rsidRDefault="00725ED7" w:rsidP="00DC36E0">
      <w:pPr>
        <w:ind w:firstLine="567"/>
        <w:jc w:val="both"/>
      </w:pPr>
      <w:r w:rsidRPr="00DC36E0">
        <w:t>Оповещение о чрезвычайных ситуациях и доведение сигналов гражданской обороны до руководства и обслуживающего персонала проектируемого объекта осуществляется в соответствии с Положением о системах оповещения гражданской обороны, введённым в действие совместным приказом МЧС России, Госкомитета РФ по связи и информации, ГУП ВГТРК №701/212/803 от 09.12.98. Оповещение производится по общегосударственной системе оповещения (радио, телефон, телевидение) или через штаб по делам ГОЧС по телефонной сети. Обеспечение получения сигналов ГО возлагается на руководителя объекта.</w:t>
      </w:r>
    </w:p>
    <w:p w14:paraId="5DA7E64B" w14:textId="77777777" w:rsidR="00725ED7" w:rsidRPr="00DC36E0" w:rsidRDefault="00725ED7" w:rsidP="00DC36E0">
      <w:pPr>
        <w:ind w:firstLine="567"/>
        <w:jc w:val="both"/>
      </w:pPr>
      <w:r w:rsidRPr="00DC36E0">
        <w:t>В чрезвычайных ситуациях мирного и военного времени основным способом доведения сигналов ГО до персонала объекта является передача речевых сообщений через дежурный персонал по телефонной связи. Тексты сообщений о внештатных непрогнозируемых ситуациях составляются непосредственно по получению сообщения из территориального управления по делам ГО и ЧС с использованием полученной информации. Составленное сообщение сохраняется в письменном виде для передачи речевого сообщения в ручном режиме, либо записываются на магнитный носитель для передачи в автоматическом режиме.</w:t>
      </w:r>
    </w:p>
    <w:p w14:paraId="0D3AB86C" w14:textId="77777777" w:rsidR="00725ED7" w:rsidRPr="00DC36E0" w:rsidRDefault="00725ED7" w:rsidP="00DC36E0">
      <w:pPr>
        <w:ind w:firstLine="567"/>
        <w:jc w:val="both"/>
      </w:pPr>
      <w:r w:rsidRPr="00DC36E0">
        <w:t>Объектовая система оповещения является единой системой объявления тревоги, передачи команд и руководящих указаний по действиям персонала в условиях ЧС речевыми сообщениями по распоряжению руководителя учреждения. Объектовая система оповещения включает внутреннюю телефонную связь и звуковую систему оповещения о пожаре, которая в ручном режиме используется также для оповещения людей о чрезвычайной ситуации на проектируемом объекте.</w:t>
      </w:r>
    </w:p>
    <w:p w14:paraId="20C1AD4D" w14:textId="77777777" w:rsidR="00725ED7" w:rsidRPr="00DC36E0" w:rsidRDefault="00725ED7" w:rsidP="00DC36E0">
      <w:pPr>
        <w:ind w:firstLine="567"/>
        <w:jc w:val="both"/>
      </w:pPr>
      <w:r w:rsidRPr="00DC36E0">
        <w:t>Инженерно-техническими мероприятиями по предупреждению взрывов являются:</w:t>
      </w:r>
    </w:p>
    <w:p w14:paraId="412220F0" w14:textId="77777777" w:rsidR="00725ED7" w:rsidRPr="00DC36E0" w:rsidRDefault="00725ED7" w:rsidP="002D470E">
      <w:pPr>
        <w:numPr>
          <w:ilvl w:val="0"/>
          <w:numId w:val="39"/>
        </w:numPr>
        <w:tabs>
          <w:tab w:val="left" w:pos="1134"/>
        </w:tabs>
        <w:ind w:left="1134"/>
        <w:jc w:val="both"/>
      </w:pPr>
      <w:r w:rsidRPr="00DC36E0">
        <w:t>применение серийно изготавливаемого комплектного оборудования (ГРПШ), полной заводской готовности, оснащённого необходимыми техническими устройствами для безопасной работы;</w:t>
      </w:r>
    </w:p>
    <w:p w14:paraId="55567958" w14:textId="77777777" w:rsidR="00725ED7" w:rsidRPr="00DC36E0" w:rsidRDefault="00725ED7" w:rsidP="002D470E">
      <w:pPr>
        <w:numPr>
          <w:ilvl w:val="0"/>
          <w:numId w:val="39"/>
        </w:numPr>
        <w:tabs>
          <w:tab w:val="left" w:pos="1134"/>
        </w:tabs>
        <w:ind w:left="1134"/>
        <w:jc w:val="both"/>
      </w:pPr>
      <w:r w:rsidRPr="00DC36E0">
        <w:t>для монтажа полиэтиленового газопровода использование труб, имеющих сертификат качества завода-изготовителя;</w:t>
      </w:r>
    </w:p>
    <w:p w14:paraId="7179FCDB" w14:textId="77777777" w:rsidR="00725ED7" w:rsidRPr="00DC36E0" w:rsidRDefault="00725ED7" w:rsidP="002D470E">
      <w:pPr>
        <w:numPr>
          <w:ilvl w:val="0"/>
          <w:numId w:val="39"/>
        </w:numPr>
        <w:tabs>
          <w:tab w:val="left" w:pos="1134"/>
        </w:tabs>
        <w:ind w:left="1134"/>
        <w:jc w:val="both"/>
      </w:pPr>
      <w:r w:rsidRPr="00DC36E0">
        <w:t>установка запорной арматуры класса герметичности «В» со стойкостью к транспортируемой среде в течение срока службы, установленного изготовителем.</w:t>
      </w:r>
    </w:p>
    <w:p w14:paraId="6FE6603B" w14:textId="77777777" w:rsidR="00725ED7" w:rsidRPr="00DC36E0" w:rsidRDefault="00725ED7" w:rsidP="002D470E">
      <w:pPr>
        <w:numPr>
          <w:ilvl w:val="0"/>
          <w:numId w:val="39"/>
        </w:numPr>
        <w:tabs>
          <w:tab w:val="left" w:pos="1134"/>
        </w:tabs>
        <w:ind w:left="1134"/>
        <w:jc w:val="both"/>
      </w:pPr>
      <w:r w:rsidRPr="00DC36E0">
        <w:t>использование сертифицированного оборудования, материалов и изделий, имеющих разрешение Ростехнадзора на их применение.</w:t>
      </w:r>
    </w:p>
    <w:p w14:paraId="7406AF3E" w14:textId="77777777" w:rsidR="00725ED7" w:rsidRPr="00DC36E0" w:rsidRDefault="00725ED7" w:rsidP="00DC36E0">
      <w:pPr>
        <w:ind w:firstLine="567"/>
        <w:jc w:val="both"/>
      </w:pPr>
      <w:r w:rsidRPr="00DC36E0">
        <w:t>Комплекс организационных и технических мероприятий, заложенный в проекте, обеспечивает безопасность людей и предотвращение аварий:</w:t>
      </w:r>
    </w:p>
    <w:p w14:paraId="3F7DC872" w14:textId="77777777" w:rsidR="00725ED7" w:rsidRPr="00DC36E0" w:rsidRDefault="00725ED7" w:rsidP="002D470E">
      <w:pPr>
        <w:numPr>
          <w:ilvl w:val="0"/>
          <w:numId w:val="39"/>
        </w:numPr>
        <w:tabs>
          <w:tab w:val="left" w:pos="1134"/>
        </w:tabs>
        <w:ind w:left="1134"/>
        <w:jc w:val="both"/>
      </w:pPr>
      <w:r w:rsidRPr="00DC36E0">
        <w:t>рациональным выбором трассы газопровода;</w:t>
      </w:r>
    </w:p>
    <w:p w14:paraId="577F9F0B" w14:textId="77777777" w:rsidR="00725ED7" w:rsidRPr="00DC36E0" w:rsidRDefault="00725ED7" w:rsidP="002D470E">
      <w:pPr>
        <w:numPr>
          <w:ilvl w:val="0"/>
          <w:numId w:val="39"/>
        </w:numPr>
        <w:tabs>
          <w:tab w:val="left" w:pos="1134"/>
        </w:tabs>
        <w:ind w:left="1134"/>
        <w:jc w:val="both"/>
      </w:pPr>
      <w:r w:rsidRPr="00DC36E0">
        <w:t>прокладкой газопровода с минимально возможными уклонами, исключающими эрозийный размыв почвы с последующим повреждением конструкций газопровода;</w:t>
      </w:r>
    </w:p>
    <w:p w14:paraId="56055CD6" w14:textId="1274F106" w:rsidR="00725ED7" w:rsidRPr="00DC36E0" w:rsidRDefault="00725ED7" w:rsidP="002D470E">
      <w:pPr>
        <w:numPr>
          <w:ilvl w:val="0"/>
          <w:numId w:val="39"/>
        </w:numPr>
        <w:tabs>
          <w:tab w:val="left" w:pos="1134"/>
        </w:tabs>
        <w:ind w:left="1134"/>
        <w:jc w:val="both"/>
      </w:pPr>
      <w:r w:rsidRPr="00DC36E0">
        <w:t xml:space="preserve">контролем качества сварных стыков физическими методами и испытание газопровода на герметичность в полном соответствии с требованиями СП 62.13330.2011 «Газораспределительные системы»; </w:t>
      </w:r>
    </w:p>
    <w:p w14:paraId="26C7508A" w14:textId="77777777" w:rsidR="00725ED7" w:rsidRPr="00DC36E0" w:rsidRDefault="00725ED7" w:rsidP="002D470E">
      <w:pPr>
        <w:numPr>
          <w:ilvl w:val="0"/>
          <w:numId w:val="39"/>
        </w:numPr>
        <w:tabs>
          <w:tab w:val="left" w:pos="1134"/>
        </w:tabs>
        <w:ind w:left="1134"/>
        <w:jc w:val="both"/>
      </w:pPr>
      <w:r w:rsidRPr="00DC36E0">
        <w:t>установкой отключающих устройств.</w:t>
      </w:r>
    </w:p>
    <w:p w14:paraId="47698CF5" w14:textId="77777777" w:rsidR="00725ED7" w:rsidRPr="00DC36E0" w:rsidRDefault="00725ED7" w:rsidP="00DC36E0">
      <w:pPr>
        <w:ind w:firstLine="567"/>
        <w:jc w:val="both"/>
      </w:pPr>
      <w:r w:rsidRPr="00DC36E0">
        <w:t>Для предотвращения постороннего вмешательства в деятельность объекта предусматриваются следующие мероприятия:</w:t>
      </w:r>
    </w:p>
    <w:p w14:paraId="37517024" w14:textId="77777777" w:rsidR="00725ED7" w:rsidRPr="00DC36E0" w:rsidRDefault="00725ED7" w:rsidP="002D470E">
      <w:pPr>
        <w:numPr>
          <w:ilvl w:val="0"/>
          <w:numId w:val="39"/>
        </w:numPr>
        <w:tabs>
          <w:tab w:val="left" w:pos="1134"/>
        </w:tabs>
        <w:ind w:left="1134"/>
        <w:jc w:val="both"/>
      </w:pPr>
      <w:r w:rsidRPr="00DC36E0">
        <w:t>территория ГРПШ и ПГБ ограничивается металлической оградой по металлическим столбикам высотой 1,8 м с металлической калиткой;</w:t>
      </w:r>
    </w:p>
    <w:p w14:paraId="4A47E673" w14:textId="77777777" w:rsidR="00725ED7" w:rsidRPr="00DC36E0" w:rsidRDefault="00725ED7" w:rsidP="002D470E">
      <w:pPr>
        <w:numPr>
          <w:ilvl w:val="0"/>
          <w:numId w:val="39"/>
        </w:numPr>
        <w:tabs>
          <w:tab w:val="left" w:pos="1134"/>
        </w:tabs>
        <w:ind w:left="1134"/>
        <w:jc w:val="both"/>
      </w:pPr>
      <w:r w:rsidRPr="00DC36E0">
        <w:t>ведётся постоянный контроль за поддержанием давления на заданном уровне.</w:t>
      </w:r>
    </w:p>
    <w:p w14:paraId="4360ADA8" w14:textId="77777777" w:rsidR="00725ED7" w:rsidRPr="00DC36E0" w:rsidRDefault="00725ED7" w:rsidP="00DC36E0">
      <w:pPr>
        <w:ind w:firstLine="567"/>
        <w:jc w:val="both"/>
      </w:pPr>
      <w:r w:rsidRPr="00DC36E0">
        <w:t xml:space="preserve">Необходимые меры по безаварийной остановке технологических процессов и последовательность действий эксплуатационного персонала определяется регламентом и рабочими </w:t>
      </w:r>
      <w:r w:rsidRPr="00DC36E0">
        <w:lastRenderedPageBreak/>
        <w:t>инструкциями. Остановка технологических процессов осуществляется дежурным оператором газовой службы по команде начальника (заместителя) газовой службы со щита управления, расположенного в диспетчерском пункте (пункте управления), и не приведёт к возникновению аварийной ситуации на любой стадии работы оборудования. Технические решения, предусмотренные проектом, позволяют максимально снизить риск возникновения аварийной ситуации.</w:t>
      </w:r>
    </w:p>
    <w:p w14:paraId="6EF2E4BD" w14:textId="77777777" w:rsidR="00725ED7" w:rsidRPr="00DC36E0" w:rsidRDefault="00725ED7" w:rsidP="00DC36E0">
      <w:pPr>
        <w:ind w:firstLine="567"/>
        <w:jc w:val="both"/>
      </w:pPr>
      <w:r w:rsidRPr="00DC36E0">
        <w:t>Последовательность проведения работ по локализации и ликвидации аварии</w:t>
      </w:r>
    </w:p>
    <w:p w14:paraId="773E1746" w14:textId="77777777" w:rsidR="00725ED7" w:rsidRPr="00DC36E0" w:rsidRDefault="00725ED7" w:rsidP="002D470E">
      <w:pPr>
        <w:numPr>
          <w:ilvl w:val="0"/>
          <w:numId w:val="39"/>
        </w:numPr>
        <w:tabs>
          <w:tab w:val="left" w:pos="1134"/>
        </w:tabs>
        <w:ind w:left="1134"/>
        <w:jc w:val="both"/>
      </w:pPr>
      <w:r w:rsidRPr="00DC36E0">
        <w:t>приём аварийной заявки диспетчером и инструктаж заявителя по принятию мер безопасности до прибытия аварийной бригады согласно Памятке по инструктажу;</w:t>
      </w:r>
    </w:p>
    <w:p w14:paraId="240FD8EF" w14:textId="77777777" w:rsidR="00725ED7" w:rsidRPr="00DC36E0" w:rsidRDefault="00725ED7" w:rsidP="002D470E">
      <w:pPr>
        <w:numPr>
          <w:ilvl w:val="0"/>
          <w:numId w:val="39"/>
        </w:numPr>
        <w:tabs>
          <w:tab w:val="left" w:pos="1134"/>
        </w:tabs>
        <w:ind w:left="1134"/>
        <w:jc w:val="both"/>
      </w:pPr>
      <w:r w:rsidRPr="00DC36E0">
        <w:t>регистрация аварийной заявки и оформление заявки аварийной бригаде на ликвидацию аварии или передача содержания заявки аварийной бригаде посредством радиотелефонной связи;</w:t>
      </w:r>
    </w:p>
    <w:p w14:paraId="0F021016" w14:textId="77777777" w:rsidR="00725ED7" w:rsidRPr="00DC36E0" w:rsidRDefault="00725ED7" w:rsidP="002D470E">
      <w:pPr>
        <w:numPr>
          <w:ilvl w:val="0"/>
          <w:numId w:val="39"/>
        </w:numPr>
        <w:tabs>
          <w:tab w:val="left" w:pos="1134"/>
        </w:tabs>
        <w:ind w:left="1134"/>
        <w:jc w:val="both"/>
      </w:pPr>
      <w:r w:rsidRPr="00DC36E0">
        <w:t>краткий инструктаж состава аварийной бригады по особенностям объекта газификации, порядку выполнения газоопасных работ на объекте, подготовка необходимой документации, выезд на место аварии;</w:t>
      </w:r>
    </w:p>
    <w:p w14:paraId="5D2FC580" w14:textId="77777777" w:rsidR="00725ED7" w:rsidRPr="00DC36E0" w:rsidRDefault="00725ED7" w:rsidP="002D470E">
      <w:pPr>
        <w:numPr>
          <w:ilvl w:val="0"/>
          <w:numId w:val="39"/>
        </w:numPr>
        <w:tabs>
          <w:tab w:val="left" w:pos="1134"/>
        </w:tabs>
        <w:ind w:left="1134"/>
        <w:jc w:val="both"/>
      </w:pPr>
      <w:r w:rsidRPr="00DC36E0">
        <w:t>установка предупредительных знаков и принятие мер по предотвращению возникновения открытого огня и присутствия посторонних (не участвующих в работах по локализации и ликвидации аварии) людей на загазованной территории, предотвращению проезда автотранспорта;</w:t>
      </w:r>
    </w:p>
    <w:p w14:paraId="0CB8B178" w14:textId="77777777" w:rsidR="00725ED7" w:rsidRPr="00DC36E0" w:rsidRDefault="00725ED7" w:rsidP="002D470E">
      <w:pPr>
        <w:numPr>
          <w:ilvl w:val="0"/>
          <w:numId w:val="39"/>
        </w:numPr>
        <w:tabs>
          <w:tab w:val="left" w:pos="1134"/>
        </w:tabs>
        <w:ind w:left="1134"/>
        <w:jc w:val="both"/>
      </w:pPr>
      <w:r w:rsidRPr="00DC36E0">
        <w:t>проверка на загазованность приборным методом колодцев подземных сооружений, подъездов, подвалов и подполья зданий в радиусе до 50 м от подземного газопровода, а также ближайший колодец канальных коммуникаций, пересекающих трассу газопровода. В случае обнаружения загазованности –выявление фактической зоны распространения газа и вентиляция загазованных объектов;</w:t>
      </w:r>
    </w:p>
    <w:p w14:paraId="247D06A3" w14:textId="77777777" w:rsidR="00725ED7" w:rsidRPr="00DC36E0" w:rsidRDefault="00725ED7" w:rsidP="002D470E">
      <w:pPr>
        <w:numPr>
          <w:ilvl w:val="0"/>
          <w:numId w:val="39"/>
        </w:numPr>
        <w:tabs>
          <w:tab w:val="left" w:pos="1134"/>
        </w:tabs>
        <w:ind w:left="1134"/>
        <w:jc w:val="both"/>
      </w:pPr>
      <w:r w:rsidRPr="00DC36E0">
        <w:t>определение трассы подземных газопроводов, находящихся в загазованной зоне (при утечке из подземного газопровода);</w:t>
      </w:r>
    </w:p>
    <w:p w14:paraId="6B745DF9" w14:textId="77777777" w:rsidR="00725ED7" w:rsidRPr="00DC36E0" w:rsidRDefault="00725ED7" w:rsidP="002D470E">
      <w:pPr>
        <w:numPr>
          <w:ilvl w:val="0"/>
          <w:numId w:val="39"/>
        </w:numPr>
        <w:tabs>
          <w:tab w:val="left" w:pos="1134"/>
        </w:tabs>
        <w:ind w:left="1134"/>
        <w:jc w:val="both"/>
      </w:pPr>
      <w:r w:rsidRPr="00DC36E0">
        <w:t>поиск места утечки газа приборным методом путём бурового (шурфового осмотра);</w:t>
      </w:r>
    </w:p>
    <w:p w14:paraId="6A461397" w14:textId="77777777" w:rsidR="00725ED7" w:rsidRPr="00DC36E0" w:rsidRDefault="00725ED7" w:rsidP="002D470E">
      <w:pPr>
        <w:numPr>
          <w:ilvl w:val="0"/>
          <w:numId w:val="39"/>
        </w:numPr>
        <w:tabs>
          <w:tab w:val="left" w:pos="1134"/>
        </w:tabs>
        <w:ind w:left="1134"/>
        <w:jc w:val="both"/>
      </w:pPr>
      <w:r w:rsidRPr="00DC36E0">
        <w:t>понижение давления или перекрытие запорной арматуры с целью локализации аварии на повреждённом участке газопровода;</w:t>
      </w:r>
    </w:p>
    <w:p w14:paraId="1D6A64B2" w14:textId="77777777" w:rsidR="00725ED7" w:rsidRPr="00DC36E0" w:rsidRDefault="00725ED7" w:rsidP="002D470E">
      <w:pPr>
        <w:numPr>
          <w:ilvl w:val="0"/>
          <w:numId w:val="39"/>
        </w:numPr>
        <w:tabs>
          <w:tab w:val="left" w:pos="1134"/>
        </w:tabs>
        <w:ind w:left="1134"/>
        <w:jc w:val="both"/>
      </w:pPr>
      <w:r w:rsidRPr="00DC36E0">
        <w:t>предупреждение (при необходимости) потребителей о снижении давления/отключении подачи газа;</w:t>
      </w:r>
    </w:p>
    <w:p w14:paraId="15A5B62A" w14:textId="77777777" w:rsidR="00725ED7" w:rsidRPr="00DC36E0" w:rsidRDefault="00725ED7" w:rsidP="002D470E">
      <w:pPr>
        <w:numPr>
          <w:ilvl w:val="0"/>
          <w:numId w:val="39"/>
        </w:numPr>
        <w:tabs>
          <w:tab w:val="left" w:pos="1134"/>
        </w:tabs>
        <w:ind w:left="1134"/>
        <w:jc w:val="both"/>
      </w:pPr>
      <w:r w:rsidRPr="00DC36E0">
        <w:t>оповещение (при необходимости) представителей городских/районных служб согласно плану взаимодействия;</w:t>
      </w:r>
    </w:p>
    <w:p w14:paraId="114A3743" w14:textId="77777777" w:rsidR="00725ED7" w:rsidRPr="00DC36E0" w:rsidRDefault="00725ED7" w:rsidP="002D470E">
      <w:pPr>
        <w:numPr>
          <w:ilvl w:val="0"/>
          <w:numId w:val="39"/>
        </w:numPr>
        <w:tabs>
          <w:tab w:val="left" w:pos="1134"/>
        </w:tabs>
        <w:ind w:left="1134"/>
        <w:jc w:val="both"/>
      </w:pPr>
      <w:r w:rsidRPr="00DC36E0">
        <w:t>выполнение работ по ликвидации аварии;</w:t>
      </w:r>
    </w:p>
    <w:p w14:paraId="6736BC2F" w14:textId="77777777" w:rsidR="00725ED7" w:rsidRPr="00DC36E0" w:rsidRDefault="00725ED7" w:rsidP="002D470E">
      <w:pPr>
        <w:numPr>
          <w:ilvl w:val="0"/>
          <w:numId w:val="39"/>
        </w:numPr>
        <w:tabs>
          <w:tab w:val="left" w:pos="1134"/>
        </w:tabs>
        <w:ind w:left="1134"/>
        <w:jc w:val="both"/>
      </w:pPr>
      <w:r w:rsidRPr="00DC36E0">
        <w:t>составление акта аварийно-диспетчерского обслуживания и (при необходимости) оформление заявки и передача объекта для АВР соответствующей службе эксплуатационной организации;</w:t>
      </w:r>
    </w:p>
    <w:p w14:paraId="39DE55C7" w14:textId="77777777" w:rsidR="00725ED7" w:rsidRPr="00DC36E0" w:rsidRDefault="00725ED7" w:rsidP="002D470E">
      <w:pPr>
        <w:numPr>
          <w:ilvl w:val="0"/>
          <w:numId w:val="39"/>
        </w:numPr>
        <w:tabs>
          <w:tab w:val="left" w:pos="1134"/>
        </w:tabs>
        <w:ind w:left="1134"/>
        <w:jc w:val="both"/>
      </w:pPr>
      <w:r w:rsidRPr="00DC36E0">
        <w:t>аварийно-восстановительные работы;</w:t>
      </w:r>
    </w:p>
    <w:p w14:paraId="218D930E" w14:textId="77777777" w:rsidR="00725ED7" w:rsidRPr="00DC36E0" w:rsidRDefault="00725ED7" w:rsidP="002D470E">
      <w:pPr>
        <w:numPr>
          <w:ilvl w:val="0"/>
          <w:numId w:val="39"/>
        </w:numPr>
        <w:tabs>
          <w:tab w:val="left" w:pos="1134"/>
        </w:tabs>
        <w:ind w:left="1134"/>
        <w:jc w:val="both"/>
      </w:pPr>
      <w:r w:rsidRPr="00DC36E0">
        <w:t>восстановление давления/подачи газа и проверка на герметичность;</w:t>
      </w:r>
    </w:p>
    <w:p w14:paraId="4F4F38CE" w14:textId="77777777" w:rsidR="00725ED7" w:rsidRPr="00DC36E0" w:rsidRDefault="00725ED7" w:rsidP="002D470E">
      <w:pPr>
        <w:numPr>
          <w:ilvl w:val="0"/>
          <w:numId w:val="39"/>
        </w:numPr>
        <w:tabs>
          <w:tab w:val="left" w:pos="1134"/>
        </w:tabs>
        <w:ind w:left="1134"/>
        <w:jc w:val="both"/>
      </w:pPr>
      <w:r w:rsidRPr="00DC36E0">
        <w:t>оповещение (при необходимости) потребителей о восстановлении газоснабжения.</w:t>
      </w:r>
    </w:p>
    <w:p w14:paraId="2173C3B0" w14:textId="12E2A023" w:rsidR="0042450D" w:rsidRPr="00DC36E0" w:rsidRDefault="0042450D" w:rsidP="00DC36E0">
      <w:pPr>
        <w:ind w:firstLine="567"/>
        <w:jc w:val="both"/>
      </w:pPr>
      <w:r w:rsidRPr="00DC36E0">
        <w:rPr>
          <w:b/>
          <w:bCs/>
        </w:rPr>
        <w:t>Аварии гидротехнических сооружениях.</w:t>
      </w:r>
      <w:r w:rsidRPr="00DC36E0">
        <w:t xml:space="preserve"> </w:t>
      </w:r>
    </w:p>
    <w:p w14:paraId="7126F5CD" w14:textId="77777777" w:rsidR="0042450D" w:rsidRPr="00DC36E0" w:rsidRDefault="0042450D" w:rsidP="00DC36E0">
      <w:pPr>
        <w:ind w:firstLine="567"/>
        <w:jc w:val="both"/>
      </w:pPr>
      <w:r w:rsidRPr="00DC36E0">
        <w:t>Для дамб и плотин возможны ситуации, связанные с подмывом, размывом, частичным разрушением сооружения, что может привести к подтоплению прилегающей территории.</w:t>
      </w:r>
    </w:p>
    <w:p w14:paraId="1089427C" w14:textId="77777777" w:rsidR="0000662D" w:rsidRPr="00DC36E0" w:rsidRDefault="0000662D" w:rsidP="00DC36E0">
      <w:pPr>
        <w:ind w:firstLine="567"/>
        <w:jc w:val="both"/>
      </w:pPr>
      <w:r w:rsidRPr="00DC36E0">
        <w:t>Возможны разрушения строений, коммуникаций, дорог, мостов и линий электропередач.</w:t>
      </w:r>
    </w:p>
    <w:p w14:paraId="5957BBA1" w14:textId="77777777" w:rsidR="0042450D" w:rsidRPr="00DC36E0" w:rsidRDefault="0042450D" w:rsidP="00DC36E0">
      <w:pPr>
        <w:ind w:firstLine="567"/>
        <w:jc w:val="both"/>
      </w:pPr>
      <w:r w:rsidRPr="00DC36E0">
        <w:t xml:space="preserve">В соответствии со СНиП 33-01-2003 все гидротехнические сооружения относятся к сооружениям </w:t>
      </w:r>
      <w:r w:rsidRPr="00DC36E0">
        <w:rPr>
          <w:lang w:val="en-US"/>
        </w:rPr>
        <w:t>I</w:t>
      </w:r>
      <w:r w:rsidRPr="00DC36E0">
        <w:t xml:space="preserve"> класса. </w:t>
      </w:r>
    </w:p>
    <w:p w14:paraId="15C5FE4F" w14:textId="77777777" w:rsidR="0042450D" w:rsidRPr="00DC36E0" w:rsidRDefault="0042450D" w:rsidP="00DC36E0">
      <w:pPr>
        <w:ind w:firstLine="567"/>
        <w:jc w:val="both"/>
      </w:pPr>
      <w:r w:rsidRPr="00DC36E0">
        <w:t xml:space="preserve">Наиболее вероятные аварии и чрезвычайные ситуации могут возникнуть при частичном или полном разрушении плотины. При этом катастрофическое затопление города наблюдаться не будет в связи с его расположением в верхнем бьефе плотины. Однако произойдёт </w:t>
      </w:r>
      <w:r w:rsidRPr="00DC36E0">
        <w:lastRenderedPageBreak/>
        <w:t>нарушение транспортного сообщения после затопления, разрушения дорог и мостовых переходов в нижнем бьефе плотины.</w:t>
      </w:r>
    </w:p>
    <w:p w14:paraId="67B9E8F9" w14:textId="77777777" w:rsidR="0042450D" w:rsidRPr="00DC36E0" w:rsidRDefault="0042450D" w:rsidP="00DC36E0">
      <w:pPr>
        <w:ind w:firstLine="567"/>
        <w:jc w:val="both"/>
      </w:pPr>
      <w:r w:rsidRPr="00DC36E0">
        <w:t>Причинами аварий и ЧС могут быть:</w:t>
      </w:r>
    </w:p>
    <w:p w14:paraId="622B9536" w14:textId="77777777" w:rsidR="0042450D" w:rsidRPr="00DC36E0" w:rsidRDefault="0042450D" w:rsidP="002D470E">
      <w:pPr>
        <w:numPr>
          <w:ilvl w:val="0"/>
          <w:numId w:val="39"/>
        </w:numPr>
        <w:jc w:val="both"/>
      </w:pPr>
      <w:r w:rsidRPr="00DC36E0">
        <w:t>разрушение верхнего и низового откосов плотины;</w:t>
      </w:r>
    </w:p>
    <w:p w14:paraId="3D082304" w14:textId="77777777" w:rsidR="0042450D" w:rsidRPr="00DC36E0" w:rsidRDefault="0042450D" w:rsidP="002D470E">
      <w:pPr>
        <w:numPr>
          <w:ilvl w:val="0"/>
          <w:numId w:val="39"/>
        </w:numPr>
        <w:jc w:val="both"/>
      </w:pPr>
      <w:r w:rsidRPr="00DC36E0">
        <w:t>промыв плотины фильтрационным потоком воды;</w:t>
      </w:r>
    </w:p>
    <w:p w14:paraId="7C342797" w14:textId="77777777" w:rsidR="0042450D" w:rsidRPr="00DC36E0" w:rsidRDefault="0042450D" w:rsidP="002D470E">
      <w:pPr>
        <w:numPr>
          <w:ilvl w:val="0"/>
          <w:numId w:val="39"/>
        </w:numPr>
        <w:jc w:val="both"/>
      </w:pPr>
      <w:r w:rsidRPr="00DC36E0">
        <w:t>промыв тела плотины вследствие оврагообразования на низовом откосе;</w:t>
      </w:r>
    </w:p>
    <w:p w14:paraId="77DFD592" w14:textId="77777777" w:rsidR="0042450D" w:rsidRPr="00DC36E0" w:rsidRDefault="0042450D" w:rsidP="002D470E">
      <w:pPr>
        <w:numPr>
          <w:ilvl w:val="0"/>
          <w:numId w:val="39"/>
        </w:numPr>
        <w:jc w:val="both"/>
      </w:pPr>
      <w:r w:rsidRPr="00DC36E0">
        <w:t>размыв плотины при переполнении водохранилища;</w:t>
      </w:r>
    </w:p>
    <w:p w14:paraId="61113CD8" w14:textId="77777777" w:rsidR="0042450D" w:rsidRPr="00DC36E0" w:rsidRDefault="0042450D" w:rsidP="002D470E">
      <w:pPr>
        <w:numPr>
          <w:ilvl w:val="0"/>
          <w:numId w:val="39"/>
        </w:numPr>
        <w:jc w:val="both"/>
      </w:pPr>
      <w:r w:rsidRPr="00DC36E0">
        <w:t>появления разрыва на теле плотины (с последующим размывом) при взрыве заряда большой мощности в районе водосброса в результате нанесения авиационного удара или диверсионных действий;</w:t>
      </w:r>
    </w:p>
    <w:p w14:paraId="6D581F94" w14:textId="77777777" w:rsidR="0042450D" w:rsidRPr="00DC36E0" w:rsidRDefault="0042450D" w:rsidP="002D470E">
      <w:pPr>
        <w:numPr>
          <w:ilvl w:val="0"/>
          <w:numId w:val="39"/>
        </w:numPr>
        <w:jc w:val="both"/>
      </w:pPr>
      <w:r w:rsidRPr="00DC36E0">
        <w:t>воздействия природного характера (ливневые дождевые осадки, паводки, землетрясение, оползни, размыв грунтов, ветровые волны и тому подобное);</w:t>
      </w:r>
    </w:p>
    <w:p w14:paraId="68C06D4B" w14:textId="77777777" w:rsidR="0042450D" w:rsidRPr="00DC36E0" w:rsidRDefault="0042450D" w:rsidP="002D470E">
      <w:pPr>
        <w:numPr>
          <w:ilvl w:val="0"/>
          <w:numId w:val="39"/>
        </w:numPr>
        <w:jc w:val="both"/>
      </w:pPr>
      <w:r w:rsidRPr="00DC36E0">
        <w:t>воздействия технического характера (разрушение конструкций сооружений);</w:t>
      </w:r>
    </w:p>
    <w:p w14:paraId="392DD241" w14:textId="77777777" w:rsidR="0042450D" w:rsidRPr="00DC36E0" w:rsidRDefault="0042450D" w:rsidP="002D470E">
      <w:pPr>
        <w:numPr>
          <w:ilvl w:val="0"/>
          <w:numId w:val="39"/>
        </w:numPr>
        <w:jc w:val="both"/>
      </w:pPr>
      <w:r w:rsidRPr="00DC36E0">
        <w:t>напорного фронта вследствие различных факторов, в том числе физического старения сооружения, отсутствие надлежащей эксплуатации, текущих и капитальных ремонтов);</w:t>
      </w:r>
    </w:p>
    <w:p w14:paraId="2DE7D2B1" w14:textId="77777777" w:rsidR="0042450D" w:rsidRPr="00DC36E0" w:rsidRDefault="0042450D" w:rsidP="002D470E">
      <w:pPr>
        <w:numPr>
          <w:ilvl w:val="0"/>
          <w:numId w:val="39"/>
        </w:numPr>
        <w:jc w:val="both"/>
      </w:pPr>
      <w:r w:rsidRPr="00DC36E0">
        <w:t>несвоевременное выявление и оценка опасных проявлений в работе сооружений эксплуатационным персоналом.</w:t>
      </w:r>
    </w:p>
    <w:p w14:paraId="318AAA4A" w14:textId="77777777" w:rsidR="0042450D" w:rsidRPr="00DC36E0" w:rsidRDefault="0042450D" w:rsidP="00DC36E0">
      <w:pPr>
        <w:ind w:firstLine="567"/>
        <w:jc w:val="both"/>
      </w:pPr>
      <w:r w:rsidRPr="00DC36E0">
        <w:t xml:space="preserve">Возможность разрушения ограждающей дамбы от переполнения исключается полностью, так как водоём является наливным, а наполнение осуществляется насосной станцией подпитки, работа которой контролируется обслуживающим персоналом. </w:t>
      </w:r>
    </w:p>
    <w:p w14:paraId="2FB3B87E" w14:textId="77777777" w:rsidR="0042450D" w:rsidRPr="00DC36E0" w:rsidRDefault="0042450D" w:rsidP="00DC36E0">
      <w:pPr>
        <w:ind w:firstLine="567"/>
        <w:jc w:val="both"/>
      </w:pPr>
      <w:r w:rsidRPr="00DC36E0">
        <w:t>Разрушение плотины вследствие размыва фильтрационным потоком её основания исключается ввиду распластанного профиля и незначительного градиента фильтрационного потока.</w:t>
      </w:r>
    </w:p>
    <w:p w14:paraId="1CB98AEC" w14:textId="77777777" w:rsidR="0042450D" w:rsidRPr="00DC36E0" w:rsidRDefault="0042450D" w:rsidP="00DC36E0">
      <w:pPr>
        <w:ind w:firstLine="567"/>
        <w:jc w:val="both"/>
      </w:pPr>
      <w:r w:rsidRPr="00DC36E0">
        <w:t xml:space="preserve"> Волна прорыва является результатом резкого изменения уровня воды в нижнем и верхнем бьефах при разрушении напорного фронта и образовании потока, перемещающегося с большой скоростью, изменения под его воздействием прочностных характеристик грунта. Разрушительное действие волны прорыва заключается главным образом в движении больших масс воды с высокой скоростью и таранного действия всего того, что перемещается вместе с водой (камни, доски, бревна, различные конструкции). </w:t>
      </w:r>
    </w:p>
    <w:p w14:paraId="15134EB6" w14:textId="77777777" w:rsidR="0042450D" w:rsidRPr="00DC36E0" w:rsidRDefault="0042450D" w:rsidP="00DC36E0">
      <w:pPr>
        <w:ind w:firstLine="567"/>
        <w:jc w:val="both"/>
      </w:pPr>
      <w:r w:rsidRPr="00DC36E0">
        <w:t xml:space="preserve">Высота и скорость волны прорыва зависят от гидрологических и топографических условий. Например, для равнинных районов скорость волны прорыва колеблется от 3 до 25 км/ч. Лесистые участки замедляют скорость и уменьшают высоту волны. Прорыв плотин приводит к затоплению местности и всего того, что на ней находится, поэтому строить жилые и производственные здания в этой зоне запрещено. </w:t>
      </w:r>
    </w:p>
    <w:p w14:paraId="20BF60D4" w14:textId="77777777" w:rsidR="0042450D" w:rsidRPr="00DC36E0" w:rsidRDefault="0042450D" w:rsidP="00DC36E0">
      <w:pPr>
        <w:ind w:firstLine="567"/>
        <w:jc w:val="both"/>
      </w:pPr>
      <w:r w:rsidRPr="00DC36E0">
        <w:t>Причины крупных аварий гидротехнических сооружений различны, но чаще всего они происходят из-за разрушения основания.</w:t>
      </w:r>
    </w:p>
    <w:p w14:paraId="3FFACE59" w14:textId="2FFA1412" w:rsidR="000F2620" w:rsidRPr="00DC36E0" w:rsidRDefault="000F2620" w:rsidP="00DC36E0">
      <w:pPr>
        <w:keepNext/>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6.2.2</w:t>
      </w:r>
      <w:r w:rsidR="00100A3A">
        <w:rPr>
          <w:noProof/>
        </w:rPr>
        <w:fldChar w:fldCharType="end"/>
      </w:r>
      <w:r w:rsidRPr="00DC36E0">
        <w:t>.</w:t>
      </w:r>
      <w:r w:rsidR="00100A3A">
        <w:fldChar w:fldCharType="begin"/>
      </w:r>
      <w:r w:rsidR="00100A3A">
        <w:instrText xml:space="preserve"> SEQ Таблица \* ARABIC \s </w:instrText>
      </w:r>
      <w:r w:rsidR="00100A3A">
        <w:instrText xml:space="preserve">3 </w:instrText>
      </w:r>
      <w:r w:rsidR="00100A3A">
        <w:fldChar w:fldCharType="separate"/>
      </w:r>
      <w:r w:rsidR="0009066A" w:rsidRPr="00DC36E0">
        <w:rPr>
          <w:noProof/>
        </w:rPr>
        <w:t>15</w:t>
      </w:r>
      <w:r w:rsidR="00100A3A">
        <w:rPr>
          <w:noProof/>
        </w:rPr>
        <w:fldChar w:fldCharType="end"/>
      </w:r>
    </w:p>
    <w:p w14:paraId="37786612" w14:textId="77777777" w:rsidR="0042450D" w:rsidRPr="00DC36E0" w:rsidRDefault="0042450D" w:rsidP="00DC36E0">
      <w:pPr>
        <w:ind w:firstLine="567"/>
        <w:jc w:val="center"/>
        <w:rPr>
          <w:bCs/>
        </w:rPr>
      </w:pPr>
      <w:r w:rsidRPr="00DC36E0">
        <w:rPr>
          <w:bCs/>
        </w:rPr>
        <w:t>Поражающие факторы волны прорыва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795"/>
        <w:gridCol w:w="878"/>
        <w:gridCol w:w="795"/>
        <w:gridCol w:w="906"/>
        <w:gridCol w:w="795"/>
        <w:gridCol w:w="906"/>
      </w:tblGrid>
      <w:tr w:rsidR="00DE438A" w:rsidRPr="00DC36E0" w14:paraId="6A1C6134" w14:textId="77777777" w:rsidTr="000F2620">
        <w:trPr>
          <w:trHeight w:val="57"/>
          <w:tblHeader/>
          <w:jc w:val="center"/>
        </w:trPr>
        <w:tc>
          <w:tcPr>
            <w:tcW w:w="0" w:type="auto"/>
            <w:vMerge w:val="restart"/>
            <w:vAlign w:val="center"/>
          </w:tcPr>
          <w:p w14:paraId="20F09835" w14:textId="77777777" w:rsidR="0042450D" w:rsidRPr="00DC36E0" w:rsidRDefault="0042450D" w:rsidP="00DC36E0">
            <w:pPr>
              <w:ind w:firstLine="22"/>
              <w:jc w:val="center"/>
              <w:rPr>
                <w:bCs/>
                <w:sz w:val="20"/>
                <w:szCs w:val="20"/>
              </w:rPr>
            </w:pPr>
            <w:r w:rsidRPr="00DC36E0">
              <w:rPr>
                <w:bCs/>
                <w:sz w:val="20"/>
                <w:szCs w:val="20"/>
              </w:rPr>
              <w:t>Наименование объекта</w:t>
            </w:r>
          </w:p>
        </w:tc>
        <w:tc>
          <w:tcPr>
            <w:tcW w:w="5075" w:type="dxa"/>
            <w:gridSpan w:val="6"/>
            <w:vAlign w:val="center"/>
          </w:tcPr>
          <w:p w14:paraId="490BF0A9" w14:textId="77777777" w:rsidR="0042450D" w:rsidRPr="00DC36E0" w:rsidRDefault="0042450D" w:rsidP="00DC36E0">
            <w:pPr>
              <w:ind w:firstLine="22"/>
              <w:jc w:val="center"/>
              <w:rPr>
                <w:bCs/>
                <w:sz w:val="20"/>
                <w:szCs w:val="20"/>
              </w:rPr>
            </w:pPr>
            <w:r w:rsidRPr="00DC36E0">
              <w:rPr>
                <w:bCs/>
                <w:sz w:val="20"/>
                <w:szCs w:val="20"/>
              </w:rPr>
              <w:t>Степень разрушения</w:t>
            </w:r>
          </w:p>
        </w:tc>
      </w:tr>
      <w:tr w:rsidR="00DE438A" w:rsidRPr="00DC36E0" w14:paraId="060A2F99" w14:textId="77777777" w:rsidTr="000F2620">
        <w:trPr>
          <w:trHeight w:val="57"/>
          <w:tblHeader/>
          <w:jc w:val="center"/>
        </w:trPr>
        <w:tc>
          <w:tcPr>
            <w:tcW w:w="0" w:type="auto"/>
            <w:vMerge/>
            <w:vAlign w:val="center"/>
          </w:tcPr>
          <w:p w14:paraId="5DC9F19D" w14:textId="77777777" w:rsidR="0042450D" w:rsidRPr="00DC36E0" w:rsidRDefault="0042450D" w:rsidP="00DC36E0">
            <w:pPr>
              <w:ind w:firstLine="22"/>
              <w:jc w:val="center"/>
              <w:rPr>
                <w:bCs/>
                <w:sz w:val="20"/>
                <w:szCs w:val="20"/>
              </w:rPr>
            </w:pPr>
          </w:p>
        </w:tc>
        <w:tc>
          <w:tcPr>
            <w:tcW w:w="1673" w:type="dxa"/>
            <w:gridSpan w:val="2"/>
            <w:vAlign w:val="center"/>
          </w:tcPr>
          <w:p w14:paraId="2746F931" w14:textId="77777777" w:rsidR="0042450D" w:rsidRPr="00DC36E0" w:rsidRDefault="0042450D" w:rsidP="00DC36E0">
            <w:pPr>
              <w:ind w:firstLine="22"/>
              <w:jc w:val="center"/>
              <w:rPr>
                <w:bCs/>
                <w:sz w:val="20"/>
                <w:szCs w:val="20"/>
              </w:rPr>
            </w:pPr>
            <w:r w:rsidRPr="00DC36E0">
              <w:rPr>
                <w:bCs/>
                <w:sz w:val="20"/>
                <w:szCs w:val="20"/>
              </w:rPr>
              <w:t>Сильная (А)</w:t>
            </w:r>
          </w:p>
        </w:tc>
        <w:tc>
          <w:tcPr>
            <w:tcW w:w="1701" w:type="dxa"/>
            <w:gridSpan w:val="2"/>
            <w:vAlign w:val="center"/>
          </w:tcPr>
          <w:p w14:paraId="68D28884" w14:textId="77777777" w:rsidR="0042450D" w:rsidRPr="00DC36E0" w:rsidRDefault="0042450D" w:rsidP="00DC36E0">
            <w:pPr>
              <w:ind w:firstLine="22"/>
              <w:jc w:val="center"/>
              <w:rPr>
                <w:bCs/>
                <w:sz w:val="20"/>
                <w:szCs w:val="20"/>
              </w:rPr>
            </w:pPr>
            <w:r w:rsidRPr="00DC36E0">
              <w:rPr>
                <w:bCs/>
                <w:sz w:val="20"/>
                <w:szCs w:val="20"/>
              </w:rPr>
              <w:t>Средняя (Б)</w:t>
            </w:r>
          </w:p>
        </w:tc>
        <w:tc>
          <w:tcPr>
            <w:tcW w:w="1701" w:type="dxa"/>
            <w:gridSpan w:val="2"/>
            <w:vAlign w:val="center"/>
          </w:tcPr>
          <w:p w14:paraId="6FCC273D" w14:textId="77777777" w:rsidR="0042450D" w:rsidRPr="00DC36E0" w:rsidRDefault="0042450D" w:rsidP="00DC36E0">
            <w:pPr>
              <w:ind w:firstLine="22"/>
              <w:jc w:val="center"/>
              <w:rPr>
                <w:bCs/>
                <w:sz w:val="20"/>
                <w:szCs w:val="20"/>
              </w:rPr>
            </w:pPr>
            <w:r w:rsidRPr="00DC36E0">
              <w:rPr>
                <w:bCs/>
                <w:sz w:val="20"/>
                <w:szCs w:val="20"/>
              </w:rPr>
              <w:t>Слабая (В)</w:t>
            </w:r>
          </w:p>
        </w:tc>
      </w:tr>
      <w:tr w:rsidR="00DE438A" w:rsidRPr="00DC36E0" w14:paraId="3905388F" w14:textId="77777777" w:rsidTr="000F2620">
        <w:trPr>
          <w:trHeight w:val="57"/>
          <w:tblHeader/>
          <w:jc w:val="center"/>
        </w:trPr>
        <w:tc>
          <w:tcPr>
            <w:tcW w:w="0" w:type="auto"/>
            <w:vMerge/>
            <w:vAlign w:val="center"/>
          </w:tcPr>
          <w:p w14:paraId="4FD0AB5E" w14:textId="77777777" w:rsidR="0042450D" w:rsidRPr="00DC36E0" w:rsidRDefault="0042450D" w:rsidP="00DC36E0">
            <w:pPr>
              <w:ind w:firstLine="22"/>
              <w:jc w:val="center"/>
              <w:rPr>
                <w:bCs/>
                <w:sz w:val="20"/>
                <w:szCs w:val="20"/>
              </w:rPr>
            </w:pPr>
          </w:p>
        </w:tc>
        <w:tc>
          <w:tcPr>
            <w:tcW w:w="795" w:type="dxa"/>
            <w:vAlign w:val="center"/>
          </w:tcPr>
          <w:p w14:paraId="134B0420" w14:textId="77777777" w:rsidR="0042450D" w:rsidRPr="00DC36E0" w:rsidRDefault="0042450D" w:rsidP="00DC36E0">
            <w:pPr>
              <w:ind w:firstLine="22"/>
              <w:jc w:val="center"/>
              <w:rPr>
                <w:bCs/>
                <w:sz w:val="20"/>
                <w:szCs w:val="20"/>
              </w:rPr>
            </w:pPr>
            <w:r w:rsidRPr="00DC36E0">
              <w:rPr>
                <w:bCs/>
                <w:sz w:val="20"/>
                <w:szCs w:val="20"/>
                <w:lang w:val="en-US"/>
              </w:rPr>
              <w:t xml:space="preserve">H, </w:t>
            </w:r>
            <w:r w:rsidRPr="00DC36E0">
              <w:rPr>
                <w:bCs/>
                <w:sz w:val="20"/>
                <w:szCs w:val="20"/>
              </w:rPr>
              <w:t>м</w:t>
            </w:r>
          </w:p>
        </w:tc>
        <w:tc>
          <w:tcPr>
            <w:tcW w:w="878" w:type="dxa"/>
            <w:vAlign w:val="center"/>
          </w:tcPr>
          <w:p w14:paraId="3FEA0456" w14:textId="77777777" w:rsidR="0042450D" w:rsidRPr="00DC36E0" w:rsidRDefault="0042450D" w:rsidP="00DC36E0">
            <w:pPr>
              <w:ind w:firstLine="22"/>
              <w:jc w:val="center"/>
              <w:rPr>
                <w:bCs/>
                <w:sz w:val="20"/>
                <w:szCs w:val="20"/>
              </w:rPr>
            </w:pPr>
            <w:r w:rsidRPr="00DC36E0">
              <w:rPr>
                <w:bCs/>
                <w:sz w:val="20"/>
                <w:szCs w:val="20"/>
                <w:lang w:val="en-US"/>
              </w:rPr>
              <w:t>V</w:t>
            </w:r>
            <w:r w:rsidRPr="00DC36E0">
              <w:rPr>
                <w:bCs/>
                <w:sz w:val="20"/>
                <w:szCs w:val="20"/>
              </w:rPr>
              <w:t>, м/с</w:t>
            </w:r>
          </w:p>
        </w:tc>
        <w:tc>
          <w:tcPr>
            <w:tcW w:w="795" w:type="dxa"/>
            <w:vAlign w:val="center"/>
          </w:tcPr>
          <w:p w14:paraId="0FB52060" w14:textId="77777777" w:rsidR="0042450D" w:rsidRPr="00DC36E0" w:rsidRDefault="0042450D" w:rsidP="00DC36E0">
            <w:pPr>
              <w:ind w:firstLine="22"/>
              <w:jc w:val="center"/>
              <w:rPr>
                <w:bCs/>
                <w:sz w:val="20"/>
                <w:szCs w:val="20"/>
              </w:rPr>
            </w:pPr>
            <w:r w:rsidRPr="00DC36E0">
              <w:rPr>
                <w:bCs/>
                <w:sz w:val="20"/>
                <w:szCs w:val="20"/>
                <w:lang w:val="en-US"/>
              </w:rPr>
              <w:t xml:space="preserve">H, </w:t>
            </w:r>
            <w:r w:rsidRPr="00DC36E0">
              <w:rPr>
                <w:bCs/>
                <w:sz w:val="20"/>
                <w:szCs w:val="20"/>
              </w:rPr>
              <w:t>м</w:t>
            </w:r>
          </w:p>
        </w:tc>
        <w:tc>
          <w:tcPr>
            <w:tcW w:w="906" w:type="dxa"/>
            <w:vAlign w:val="center"/>
          </w:tcPr>
          <w:p w14:paraId="32A7C124" w14:textId="77777777" w:rsidR="0042450D" w:rsidRPr="00DC36E0" w:rsidRDefault="0042450D" w:rsidP="00DC36E0">
            <w:pPr>
              <w:ind w:firstLine="22"/>
              <w:jc w:val="center"/>
              <w:rPr>
                <w:bCs/>
                <w:sz w:val="20"/>
                <w:szCs w:val="20"/>
              </w:rPr>
            </w:pPr>
            <w:r w:rsidRPr="00DC36E0">
              <w:rPr>
                <w:bCs/>
                <w:sz w:val="20"/>
                <w:szCs w:val="20"/>
                <w:lang w:val="en-US"/>
              </w:rPr>
              <w:t>V</w:t>
            </w:r>
            <w:r w:rsidRPr="00DC36E0">
              <w:rPr>
                <w:bCs/>
                <w:sz w:val="20"/>
                <w:szCs w:val="20"/>
              </w:rPr>
              <w:t>, м/с</w:t>
            </w:r>
          </w:p>
        </w:tc>
        <w:tc>
          <w:tcPr>
            <w:tcW w:w="795" w:type="dxa"/>
            <w:vAlign w:val="center"/>
          </w:tcPr>
          <w:p w14:paraId="68A959BE" w14:textId="77777777" w:rsidR="0042450D" w:rsidRPr="00DC36E0" w:rsidRDefault="0042450D" w:rsidP="00DC36E0">
            <w:pPr>
              <w:ind w:firstLine="22"/>
              <w:jc w:val="center"/>
              <w:rPr>
                <w:bCs/>
                <w:sz w:val="20"/>
                <w:szCs w:val="20"/>
              </w:rPr>
            </w:pPr>
            <w:r w:rsidRPr="00DC36E0">
              <w:rPr>
                <w:bCs/>
                <w:sz w:val="20"/>
                <w:szCs w:val="20"/>
                <w:lang w:val="en-US"/>
              </w:rPr>
              <w:t xml:space="preserve">H, </w:t>
            </w:r>
            <w:r w:rsidRPr="00DC36E0">
              <w:rPr>
                <w:bCs/>
                <w:sz w:val="20"/>
                <w:szCs w:val="20"/>
              </w:rPr>
              <w:t>м</w:t>
            </w:r>
          </w:p>
        </w:tc>
        <w:tc>
          <w:tcPr>
            <w:tcW w:w="906" w:type="dxa"/>
            <w:vAlign w:val="center"/>
          </w:tcPr>
          <w:p w14:paraId="43E4BBCB" w14:textId="77777777" w:rsidR="0042450D" w:rsidRPr="00DC36E0" w:rsidRDefault="0042450D" w:rsidP="00DC36E0">
            <w:pPr>
              <w:ind w:firstLine="22"/>
              <w:jc w:val="center"/>
              <w:rPr>
                <w:bCs/>
                <w:sz w:val="20"/>
                <w:szCs w:val="20"/>
              </w:rPr>
            </w:pPr>
            <w:r w:rsidRPr="00DC36E0">
              <w:rPr>
                <w:bCs/>
                <w:sz w:val="20"/>
                <w:szCs w:val="20"/>
                <w:lang w:val="en-US"/>
              </w:rPr>
              <w:t>V</w:t>
            </w:r>
            <w:r w:rsidRPr="00DC36E0">
              <w:rPr>
                <w:bCs/>
                <w:sz w:val="20"/>
                <w:szCs w:val="20"/>
              </w:rPr>
              <w:t>, м/с</w:t>
            </w:r>
          </w:p>
        </w:tc>
      </w:tr>
      <w:tr w:rsidR="00DE438A" w:rsidRPr="00DC36E0" w14:paraId="6ABBAA05" w14:textId="77777777" w:rsidTr="000F2620">
        <w:trPr>
          <w:trHeight w:val="57"/>
          <w:jc w:val="center"/>
        </w:trPr>
        <w:tc>
          <w:tcPr>
            <w:tcW w:w="0" w:type="auto"/>
            <w:vAlign w:val="center"/>
          </w:tcPr>
          <w:p w14:paraId="18578950" w14:textId="77777777" w:rsidR="0042450D" w:rsidRPr="00DC36E0" w:rsidRDefault="0042450D" w:rsidP="00DC36E0">
            <w:pPr>
              <w:ind w:firstLine="22"/>
              <w:jc w:val="both"/>
              <w:rPr>
                <w:bCs/>
                <w:sz w:val="20"/>
                <w:szCs w:val="20"/>
              </w:rPr>
            </w:pPr>
            <w:r w:rsidRPr="00DC36E0">
              <w:rPr>
                <w:bCs/>
                <w:sz w:val="20"/>
                <w:szCs w:val="20"/>
              </w:rPr>
              <w:t>Здания:</w:t>
            </w:r>
          </w:p>
          <w:p w14:paraId="713B80DA" w14:textId="77777777" w:rsidR="0042450D" w:rsidRPr="00DC36E0" w:rsidRDefault="0042450D" w:rsidP="002D470E">
            <w:pPr>
              <w:numPr>
                <w:ilvl w:val="0"/>
                <w:numId w:val="72"/>
              </w:numPr>
              <w:ind w:left="306" w:hanging="284"/>
              <w:jc w:val="both"/>
              <w:rPr>
                <w:bCs/>
                <w:sz w:val="20"/>
                <w:szCs w:val="20"/>
              </w:rPr>
            </w:pPr>
            <w:r w:rsidRPr="00DC36E0">
              <w:rPr>
                <w:bCs/>
                <w:sz w:val="20"/>
                <w:szCs w:val="20"/>
              </w:rPr>
              <w:t>кирпичные</w:t>
            </w:r>
          </w:p>
        </w:tc>
        <w:tc>
          <w:tcPr>
            <w:tcW w:w="795" w:type="dxa"/>
            <w:vAlign w:val="center"/>
          </w:tcPr>
          <w:p w14:paraId="12CB0D48" w14:textId="77777777" w:rsidR="0042450D" w:rsidRPr="00DC36E0" w:rsidRDefault="0042450D" w:rsidP="00DC36E0">
            <w:pPr>
              <w:ind w:firstLine="22"/>
              <w:jc w:val="center"/>
              <w:rPr>
                <w:bCs/>
                <w:sz w:val="20"/>
                <w:szCs w:val="20"/>
              </w:rPr>
            </w:pPr>
            <w:r w:rsidRPr="00DC36E0">
              <w:rPr>
                <w:bCs/>
                <w:sz w:val="20"/>
                <w:szCs w:val="20"/>
              </w:rPr>
              <w:t>4</w:t>
            </w:r>
          </w:p>
        </w:tc>
        <w:tc>
          <w:tcPr>
            <w:tcW w:w="878" w:type="dxa"/>
            <w:vAlign w:val="center"/>
          </w:tcPr>
          <w:p w14:paraId="12C92DCB" w14:textId="77777777" w:rsidR="0042450D" w:rsidRPr="00DC36E0" w:rsidRDefault="0042450D" w:rsidP="00DC36E0">
            <w:pPr>
              <w:ind w:firstLine="22"/>
              <w:jc w:val="center"/>
              <w:rPr>
                <w:bCs/>
                <w:sz w:val="20"/>
                <w:szCs w:val="20"/>
              </w:rPr>
            </w:pPr>
            <w:r w:rsidRPr="00DC36E0">
              <w:rPr>
                <w:bCs/>
                <w:sz w:val="20"/>
                <w:szCs w:val="20"/>
              </w:rPr>
              <w:t>2,5</w:t>
            </w:r>
          </w:p>
        </w:tc>
        <w:tc>
          <w:tcPr>
            <w:tcW w:w="795" w:type="dxa"/>
            <w:vAlign w:val="center"/>
          </w:tcPr>
          <w:p w14:paraId="4AEE85C9" w14:textId="77777777" w:rsidR="0042450D" w:rsidRPr="00DC36E0" w:rsidRDefault="0042450D" w:rsidP="00DC36E0">
            <w:pPr>
              <w:ind w:firstLine="22"/>
              <w:jc w:val="center"/>
              <w:rPr>
                <w:bCs/>
                <w:sz w:val="20"/>
                <w:szCs w:val="20"/>
              </w:rPr>
            </w:pPr>
            <w:r w:rsidRPr="00DC36E0">
              <w:rPr>
                <w:bCs/>
                <w:sz w:val="20"/>
                <w:szCs w:val="20"/>
              </w:rPr>
              <w:t>3</w:t>
            </w:r>
          </w:p>
        </w:tc>
        <w:tc>
          <w:tcPr>
            <w:tcW w:w="906" w:type="dxa"/>
            <w:vAlign w:val="center"/>
          </w:tcPr>
          <w:p w14:paraId="3B8F3CF9" w14:textId="77777777" w:rsidR="0042450D" w:rsidRPr="00DC36E0" w:rsidRDefault="0042450D" w:rsidP="00DC36E0">
            <w:pPr>
              <w:ind w:firstLine="22"/>
              <w:jc w:val="center"/>
              <w:rPr>
                <w:bCs/>
                <w:sz w:val="20"/>
                <w:szCs w:val="20"/>
              </w:rPr>
            </w:pPr>
            <w:r w:rsidRPr="00DC36E0">
              <w:rPr>
                <w:bCs/>
                <w:sz w:val="20"/>
                <w:szCs w:val="20"/>
              </w:rPr>
              <w:t>2</w:t>
            </w:r>
          </w:p>
        </w:tc>
        <w:tc>
          <w:tcPr>
            <w:tcW w:w="795" w:type="dxa"/>
            <w:vAlign w:val="center"/>
          </w:tcPr>
          <w:p w14:paraId="0122E4D8" w14:textId="77777777" w:rsidR="0042450D" w:rsidRPr="00DC36E0" w:rsidRDefault="0042450D" w:rsidP="00DC36E0">
            <w:pPr>
              <w:ind w:firstLine="22"/>
              <w:jc w:val="center"/>
              <w:rPr>
                <w:bCs/>
                <w:sz w:val="20"/>
                <w:szCs w:val="20"/>
              </w:rPr>
            </w:pPr>
            <w:r w:rsidRPr="00DC36E0">
              <w:rPr>
                <w:bCs/>
                <w:sz w:val="20"/>
                <w:szCs w:val="20"/>
              </w:rPr>
              <w:t>2</w:t>
            </w:r>
          </w:p>
        </w:tc>
        <w:tc>
          <w:tcPr>
            <w:tcW w:w="906" w:type="dxa"/>
            <w:vAlign w:val="center"/>
          </w:tcPr>
          <w:p w14:paraId="32B1D16A" w14:textId="77777777" w:rsidR="0042450D" w:rsidRPr="00DC36E0" w:rsidRDefault="0042450D" w:rsidP="00DC36E0">
            <w:pPr>
              <w:ind w:firstLine="22"/>
              <w:jc w:val="center"/>
              <w:rPr>
                <w:bCs/>
                <w:sz w:val="20"/>
                <w:szCs w:val="20"/>
              </w:rPr>
            </w:pPr>
            <w:r w:rsidRPr="00DC36E0">
              <w:rPr>
                <w:bCs/>
                <w:sz w:val="20"/>
                <w:szCs w:val="20"/>
              </w:rPr>
              <w:t>1</w:t>
            </w:r>
          </w:p>
        </w:tc>
      </w:tr>
      <w:tr w:rsidR="00DE438A" w:rsidRPr="00DC36E0" w14:paraId="669EC117" w14:textId="77777777" w:rsidTr="000F2620">
        <w:trPr>
          <w:trHeight w:val="57"/>
          <w:jc w:val="center"/>
        </w:trPr>
        <w:tc>
          <w:tcPr>
            <w:tcW w:w="0" w:type="auto"/>
            <w:vAlign w:val="center"/>
          </w:tcPr>
          <w:p w14:paraId="3C767758" w14:textId="77777777" w:rsidR="0042450D" w:rsidRPr="00DC36E0" w:rsidRDefault="0042450D" w:rsidP="002D470E">
            <w:pPr>
              <w:numPr>
                <w:ilvl w:val="0"/>
                <w:numId w:val="72"/>
              </w:numPr>
              <w:ind w:left="306" w:hanging="284"/>
              <w:jc w:val="both"/>
              <w:rPr>
                <w:bCs/>
                <w:sz w:val="20"/>
                <w:szCs w:val="20"/>
              </w:rPr>
            </w:pPr>
            <w:r w:rsidRPr="00DC36E0">
              <w:rPr>
                <w:bCs/>
                <w:sz w:val="20"/>
                <w:szCs w:val="20"/>
              </w:rPr>
              <w:t>каркасные панельные</w:t>
            </w:r>
          </w:p>
        </w:tc>
        <w:tc>
          <w:tcPr>
            <w:tcW w:w="795" w:type="dxa"/>
            <w:vAlign w:val="center"/>
          </w:tcPr>
          <w:p w14:paraId="27CD2DF5" w14:textId="77777777" w:rsidR="0042450D" w:rsidRPr="00DC36E0" w:rsidRDefault="0042450D" w:rsidP="00DC36E0">
            <w:pPr>
              <w:ind w:firstLine="22"/>
              <w:jc w:val="center"/>
              <w:rPr>
                <w:bCs/>
                <w:sz w:val="20"/>
                <w:szCs w:val="20"/>
              </w:rPr>
            </w:pPr>
            <w:r w:rsidRPr="00DC36E0">
              <w:rPr>
                <w:bCs/>
                <w:sz w:val="20"/>
                <w:szCs w:val="20"/>
              </w:rPr>
              <w:t>7,5</w:t>
            </w:r>
          </w:p>
        </w:tc>
        <w:tc>
          <w:tcPr>
            <w:tcW w:w="878" w:type="dxa"/>
            <w:vAlign w:val="center"/>
          </w:tcPr>
          <w:p w14:paraId="0568D252" w14:textId="77777777" w:rsidR="0042450D" w:rsidRPr="00DC36E0" w:rsidRDefault="0042450D" w:rsidP="00DC36E0">
            <w:pPr>
              <w:ind w:firstLine="22"/>
              <w:jc w:val="center"/>
              <w:rPr>
                <w:bCs/>
                <w:sz w:val="20"/>
                <w:szCs w:val="20"/>
              </w:rPr>
            </w:pPr>
            <w:r w:rsidRPr="00DC36E0">
              <w:rPr>
                <w:bCs/>
                <w:sz w:val="20"/>
                <w:szCs w:val="20"/>
              </w:rPr>
              <w:t>4</w:t>
            </w:r>
          </w:p>
        </w:tc>
        <w:tc>
          <w:tcPr>
            <w:tcW w:w="795" w:type="dxa"/>
            <w:vAlign w:val="center"/>
          </w:tcPr>
          <w:p w14:paraId="21593DC0" w14:textId="77777777" w:rsidR="0042450D" w:rsidRPr="00DC36E0" w:rsidRDefault="0042450D" w:rsidP="00DC36E0">
            <w:pPr>
              <w:ind w:firstLine="22"/>
              <w:jc w:val="center"/>
              <w:rPr>
                <w:bCs/>
                <w:sz w:val="20"/>
                <w:szCs w:val="20"/>
              </w:rPr>
            </w:pPr>
            <w:r w:rsidRPr="00DC36E0">
              <w:rPr>
                <w:bCs/>
                <w:sz w:val="20"/>
                <w:szCs w:val="20"/>
              </w:rPr>
              <w:t>6</w:t>
            </w:r>
          </w:p>
        </w:tc>
        <w:tc>
          <w:tcPr>
            <w:tcW w:w="906" w:type="dxa"/>
            <w:vAlign w:val="center"/>
          </w:tcPr>
          <w:p w14:paraId="77A2BDCC" w14:textId="77777777" w:rsidR="0042450D" w:rsidRPr="00DC36E0" w:rsidRDefault="0042450D" w:rsidP="00DC36E0">
            <w:pPr>
              <w:ind w:firstLine="22"/>
              <w:jc w:val="center"/>
              <w:rPr>
                <w:bCs/>
                <w:sz w:val="20"/>
                <w:szCs w:val="20"/>
              </w:rPr>
            </w:pPr>
            <w:r w:rsidRPr="00DC36E0">
              <w:rPr>
                <w:bCs/>
                <w:sz w:val="20"/>
                <w:szCs w:val="20"/>
              </w:rPr>
              <w:t>3</w:t>
            </w:r>
          </w:p>
        </w:tc>
        <w:tc>
          <w:tcPr>
            <w:tcW w:w="795" w:type="dxa"/>
            <w:vAlign w:val="center"/>
          </w:tcPr>
          <w:p w14:paraId="39582D27" w14:textId="77777777" w:rsidR="0042450D" w:rsidRPr="00DC36E0" w:rsidRDefault="0042450D" w:rsidP="00DC36E0">
            <w:pPr>
              <w:ind w:firstLine="22"/>
              <w:jc w:val="center"/>
              <w:rPr>
                <w:bCs/>
                <w:sz w:val="20"/>
                <w:szCs w:val="20"/>
              </w:rPr>
            </w:pPr>
            <w:r w:rsidRPr="00DC36E0">
              <w:rPr>
                <w:bCs/>
                <w:sz w:val="20"/>
                <w:szCs w:val="20"/>
              </w:rPr>
              <w:t>3</w:t>
            </w:r>
          </w:p>
        </w:tc>
        <w:tc>
          <w:tcPr>
            <w:tcW w:w="906" w:type="dxa"/>
            <w:vAlign w:val="center"/>
          </w:tcPr>
          <w:p w14:paraId="06C8F655" w14:textId="77777777" w:rsidR="0042450D" w:rsidRPr="00DC36E0" w:rsidRDefault="0042450D" w:rsidP="00DC36E0">
            <w:pPr>
              <w:ind w:firstLine="22"/>
              <w:jc w:val="center"/>
              <w:rPr>
                <w:bCs/>
                <w:sz w:val="20"/>
                <w:szCs w:val="20"/>
              </w:rPr>
            </w:pPr>
            <w:r w:rsidRPr="00DC36E0">
              <w:rPr>
                <w:bCs/>
                <w:sz w:val="20"/>
                <w:szCs w:val="20"/>
              </w:rPr>
              <w:t>1,5</w:t>
            </w:r>
          </w:p>
        </w:tc>
      </w:tr>
      <w:tr w:rsidR="00DE438A" w:rsidRPr="00DC36E0" w14:paraId="3AFA4AE3" w14:textId="77777777" w:rsidTr="000F2620">
        <w:trPr>
          <w:trHeight w:val="57"/>
          <w:jc w:val="center"/>
        </w:trPr>
        <w:tc>
          <w:tcPr>
            <w:tcW w:w="0" w:type="auto"/>
            <w:vAlign w:val="center"/>
          </w:tcPr>
          <w:p w14:paraId="7362819E" w14:textId="77777777" w:rsidR="0042450D" w:rsidRPr="00DC36E0" w:rsidRDefault="0042450D" w:rsidP="00DC36E0">
            <w:pPr>
              <w:ind w:firstLine="22"/>
              <w:jc w:val="both"/>
              <w:rPr>
                <w:bCs/>
                <w:sz w:val="20"/>
                <w:szCs w:val="20"/>
              </w:rPr>
            </w:pPr>
            <w:r w:rsidRPr="00DC36E0">
              <w:rPr>
                <w:bCs/>
                <w:sz w:val="20"/>
                <w:szCs w:val="20"/>
              </w:rPr>
              <w:t>Мосты:</w:t>
            </w:r>
          </w:p>
          <w:p w14:paraId="25138AAD" w14:textId="77777777" w:rsidR="0042450D" w:rsidRPr="00DC36E0" w:rsidRDefault="0042450D" w:rsidP="002D470E">
            <w:pPr>
              <w:numPr>
                <w:ilvl w:val="0"/>
                <w:numId w:val="72"/>
              </w:numPr>
              <w:ind w:left="306" w:hanging="284"/>
              <w:jc w:val="both"/>
              <w:rPr>
                <w:bCs/>
                <w:sz w:val="20"/>
                <w:szCs w:val="20"/>
              </w:rPr>
            </w:pPr>
            <w:r w:rsidRPr="00DC36E0">
              <w:rPr>
                <w:bCs/>
                <w:sz w:val="20"/>
                <w:szCs w:val="20"/>
              </w:rPr>
              <w:t>металлические:</w:t>
            </w:r>
          </w:p>
          <w:p w14:paraId="79BBE77C" w14:textId="77777777" w:rsidR="0042450D" w:rsidRPr="00DC36E0" w:rsidRDefault="0042450D" w:rsidP="002D470E">
            <w:pPr>
              <w:numPr>
                <w:ilvl w:val="1"/>
                <w:numId w:val="72"/>
              </w:numPr>
              <w:ind w:left="306" w:firstLine="22"/>
              <w:jc w:val="both"/>
              <w:rPr>
                <w:bCs/>
                <w:sz w:val="20"/>
                <w:szCs w:val="20"/>
              </w:rPr>
            </w:pPr>
            <w:r w:rsidRPr="00DC36E0">
              <w:rPr>
                <w:bCs/>
                <w:sz w:val="20"/>
                <w:szCs w:val="20"/>
              </w:rPr>
              <w:t>с пролётом 30-100 м;</w:t>
            </w:r>
          </w:p>
        </w:tc>
        <w:tc>
          <w:tcPr>
            <w:tcW w:w="795" w:type="dxa"/>
            <w:vAlign w:val="center"/>
          </w:tcPr>
          <w:p w14:paraId="38AC7BAE" w14:textId="77777777" w:rsidR="0042450D" w:rsidRPr="00DC36E0" w:rsidRDefault="0042450D" w:rsidP="00DC36E0">
            <w:pPr>
              <w:ind w:firstLine="22"/>
              <w:jc w:val="center"/>
              <w:rPr>
                <w:bCs/>
                <w:sz w:val="20"/>
                <w:szCs w:val="20"/>
              </w:rPr>
            </w:pPr>
            <w:r w:rsidRPr="00DC36E0">
              <w:rPr>
                <w:bCs/>
                <w:sz w:val="20"/>
                <w:szCs w:val="20"/>
              </w:rPr>
              <w:t>2</w:t>
            </w:r>
          </w:p>
        </w:tc>
        <w:tc>
          <w:tcPr>
            <w:tcW w:w="878" w:type="dxa"/>
            <w:vAlign w:val="center"/>
          </w:tcPr>
          <w:p w14:paraId="4C1190F6" w14:textId="77777777" w:rsidR="0042450D" w:rsidRPr="00DC36E0" w:rsidRDefault="0042450D" w:rsidP="00DC36E0">
            <w:pPr>
              <w:ind w:firstLine="22"/>
              <w:jc w:val="center"/>
              <w:rPr>
                <w:bCs/>
                <w:sz w:val="20"/>
                <w:szCs w:val="20"/>
              </w:rPr>
            </w:pPr>
            <w:r w:rsidRPr="00DC36E0">
              <w:rPr>
                <w:bCs/>
                <w:sz w:val="20"/>
                <w:szCs w:val="20"/>
              </w:rPr>
              <w:t>3</w:t>
            </w:r>
          </w:p>
        </w:tc>
        <w:tc>
          <w:tcPr>
            <w:tcW w:w="795" w:type="dxa"/>
            <w:vAlign w:val="center"/>
          </w:tcPr>
          <w:p w14:paraId="58F30389" w14:textId="77777777" w:rsidR="0042450D" w:rsidRPr="00DC36E0" w:rsidRDefault="0042450D" w:rsidP="00DC36E0">
            <w:pPr>
              <w:ind w:firstLine="22"/>
              <w:jc w:val="center"/>
              <w:rPr>
                <w:bCs/>
                <w:sz w:val="20"/>
                <w:szCs w:val="20"/>
              </w:rPr>
            </w:pPr>
            <w:r w:rsidRPr="00DC36E0">
              <w:rPr>
                <w:bCs/>
                <w:sz w:val="20"/>
                <w:szCs w:val="20"/>
              </w:rPr>
              <w:t>1</w:t>
            </w:r>
          </w:p>
        </w:tc>
        <w:tc>
          <w:tcPr>
            <w:tcW w:w="906" w:type="dxa"/>
            <w:vAlign w:val="center"/>
          </w:tcPr>
          <w:p w14:paraId="7DDB7442" w14:textId="77777777" w:rsidR="0042450D" w:rsidRPr="00DC36E0" w:rsidRDefault="0042450D" w:rsidP="00DC36E0">
            <w:pPr>
              <w:ind w:firstLine="22"/>
              <w:jc w:val="center"/>
              <w:rPr>
                <w:bCs/>
                <w:sz w:val="20"/>
                <w:szCs w:val="20"/>
              </w:rPr>
            </w:pPr>
            <w:r w:rsidRPr="00DC36E0">
              <w:rPr>
                <w:bCs/>
                <w:sz w:val="20"/>
                <w:szCs w:val="20"/>
              </w:rPr>
              <w:t>2</w:t>
            </w:r>
          </w:p>
        </w:tc>
        <w:tc>
          <w:tcPr>
            <w:tcW w:w="795" w:type="dxa"/>
            <w:vAlign w:val="center"/>
          </w:tcPr>
          <w:p w14:paraId="670811D8" w14:textId="77777777" w:rsidR="0042450D" w:rsidRPr="00DC36E0" w:rsidRDefault="0042450D" w:rsidP="00DC36E0">
            <w:pPr>
              <w:ind w:firstLine="22"/>
              <w:jc w:val="center"/>
              <w:rPr>
                <w:bCs/>
                <w:sz w:val="20"/>
                <w:szCs w:val="20"/>
              </w:rPr>
            </w:pPr>
            <w:r w:rsidRPr="00DC36E0">
              <w:rPr>
                <w:bCs/>
                <w:sz w:val="20"/>
                <w:szCs w:val="20"/>
              </w:rPr>
              <w:t>0</w:t>
            </w:r>
          </w:p>
        </w:tc>
        <w:tc>
          <w:tcPr>
            <w:tcW w:w="906" w:type="dxa"/>
            <w:vAlign w:val="center"/>
          </w:tcPr>
          <w:p w14:paraId="3BA16DB3" w14:textId="77777777" w:rsidR="0042450D" w:rsidRPr="00DC36E0" w:rsidRDefault="0042450D" w:rsidP="00DC36E0">
            <w:pPr>
              <w:ind w:firstLine="22"/>
              <w:jc w:val="center"/>
              <w:rPr>
                <w:bCs/>
                <w:sz w:val="20"/>
                <w:szCs w:val="20"/>
              </w:rPr>
            </w:pPr>
            <w:r w:rsidRPr="00DC36E0">
              <w:rPr>
                <w:bCs/>
                <w:sz w:val="20"/>
                <w:szCs w:val="20"/>
              </w:rPr>
              <w:t>0,5</w:t>
            </w:r>
          </w:p>
        </w:tc>
      </w:tr>
      <w:tr w:rsidR="00DE438A" w:rsidRPr="00DC36E0" w14:paraId="3CE2297F" w14:textId="77777777" w:rsidTr="000F2620">
        <w:trPr>
          <w:trHeight w:val="57"/>
          <w:jc w:val="center"/>
        </w:trPr>
        <w:tc>
          <w:tcPr>
            <w:tcW w:w="0" w:type="auto"/>
            <w:vAlign w:val="center"/>
          </w:tcPr>
          <w:p w14:paraId="2F17BEA8" w14:textId="77777777" w:rsidR="0042450D" w:rsidRPr="00DC36E0" w:rsidRDefault="0042450D" w:rsidP="002D470E">
            <w:pPr>
              <w:numPr>
                <w:ilvl w:val="1"/>
                <w:numId w:val="72"/>
              </w:numPr>
              <w:ind w:left="306" w:firstLine="22"/>
              <w:jc w:val="both"/>
              <w:rPr>
                <w:bCs/>
                <w:sz w:val="20"/>
                <w:szCs w:val="20"/>
              </w:rPr>
            </w:pPr>
            <w:r w:rsidRPr="00DC36E0">
              <w:rPr>
                <w:bCs/>
                <w:sz w:val="20"/>
                <w:szCs w:val="20"/>
              </w:rPr>
              <w:t>с пролётом &gt;100 м;</w:t>
            </w:r>
          </w:p>
        </w:tc>
        <w:tc>
          <w:tcPr>
            <w:tcW w:w="795" w:type="dxa"/>
            <w:vAlign w:val="center"/>
          </w:tcPr>
          <w:p w14:paraId="3CFA04DA" w14:textId="77777777" w:rsidR="0042450D" w:rsidRPr="00DC36E0" w:rsidRDefault="0042450D" w:rsidP="00DC36E0">
            <w:pPr>
              <w:ind w:firstLine="22"/>
              <w:jc w:val="center"/>
              <w:rPr>
                <w:bCs/>
                <w:sz w:val="20"/>
                <w:szCs w:val="20"/>
              </w:rPr>
            </w:pPr>
            <w:r w:rsidRPr="00DC36E0">
              <w:rPr>
                <w:bCs/>
                <w:sz w:val="20"/>
                <w:szCs w:val="20"/>
              </w:rPr>
              <w:t>2</w:t>
            </w:r>
          </w:p>
        </w:tc>
        <w:tc>
          <w:tcPr>
            <w:tcW w:w="878" w:type="dxa"/>
            <w:vAlign w:val="center"/>
          </w:tcPr>
          <w:p w14:paraId="5E990685" w14:textId="77777777" w:rsidR="0042450D" w:rsidRPr="00DC36E0" w:rsidRDefault="0042450D" w:rsidP="00DC36E0">
            <w:pPr>
              <w:ind w:firstLine="22"/>
              <w:jc w:val="center"/>
              <w:rPr>
                <w:bCs/>
                <w:sz w:val="20"/>
                <w:szCs w:val="20"/>
              </w:rPr>
            </w:pPr>
            <w:r w:rsidRPr="00DC36E0">
              <w:rPr>
                <w:bCs/>
                <w:sz w:val="20"/>
                <w:szCs w:val="20"/>
              </w:rPr>
              <w:t>2,5</w:t>
            </w:r>
          </w:p>
        </w:tc>
        <w:tc>
          <w:tcPr>
            <w:tcW w:w="795" w:type="dxa"/>
            <w:vAlign w:val="center"/>
          </w:tcPr>
          <w:p w14:paraId="2F9C08AA" w14:textId="77777777" w:rsidR="0042450D" w:rsidRPr="00DC36E0" w:rsidRDefault="0042450D" w:rsidP="00DC36E0">
            <w:pPr>
              <w:ind w:firstLine="22"/>
              <w:jc w:val="center"/>
              <w:rPr>
                <w:bCs/>
                <w:sz w:val="20"/>
                <w:szCs w:val="20"/>
              </w:rPr>
            </w:pPr>
            <w:r w:rsidRPr="00DC36E0">
              <w:rPr>
                <w:bCs/>
                <w:sz w:val="20"/>
                <w:szCs w:val="20"/>
              </w:rPr>
              <w:t>1</w:t>
            </w:r>
          </w:p>
        </w:tc>
        <w:tc>
          <w:tcPr>
            <w:tcW w:w="906" w:type="dxa"/>
            <w:vAlign w:val="center"/>
          </w:tcPr>
          <w:p w14:paraId="10052E43" w14:textId="77777777" w:rsidR="0042450D" w:rsidRPr="00DC36E0" w:rsidRDefault="0042450D" w:rsidP="00DC36E0">
            <w:pPr>
              <w:ind w:firstLine="22"/>
              <w:jc w:val="center"/>
              <w:rPr>
                <w:bCs/>
                <w:sz w:val="20"/>
                <w:szCs w:val="20"/>
              </w:rPr>
            </w:pPr>
            <w:r w:rsidRPr="00DC36E0">
              <w:rPr>
                <w:bCs/>
                <w:sz w:val="20"/>
                <w:szCs w:val="20"/>
              </w:rPr>
              <w:t>2</w:t>
            </w:r>
          </w:p>
        </w:tc>
        <w:tc>
          <w:tcPr>
            <w:tcW w:w="795" w:type="dxa"/>
            <w:vAlign w:val="center"/>
          </w:tcPr>
          <w:p w14:paraId="31CC8546" w14:textId="77777777" w:rsidR="0042450D" w:rsidRPr="00DC36E0" w:rsidRDefault="0042450D" w:rsidP="00DC36E0">
            <w:pPr>
              <w:ind w:firstLine="22"/>
              <w:jc w:val="center"/>
              <w:rPr>
                <w:bCs/>
                <w:sz w:val="20"/>
                <w:szCs w:val="20"/>
              </w:rPr>
            </w:pPr>
            <w:r w:rsidRPr="00DC36E0">
              <w:rPr>
                <w:bCs/>
                <w:sz w:val="20"/>
                <w:szCs w:val="20"/>
              </w:rPr>
              <w:t>0</w:t>
            </w:r>
          </w:p>
        </w:tc>
        <w:tc>
          <w:tcPr>
            <w:tcW w:w="906" w:type="dxa"/>
            <w:vAlign w:val="center"/>
          </w:tcPr>
          <w:p w14:paraId="0E21AC78" w14:textId="77777777" w:rsidR="0042450D" w:rsidRPr="00DC36E0" w:rsidRDefault="0042450D" w:rsidP="00DC36E0">
            <w:pPr>
              <w:ind w:firstLine="22"/>
              <w:jc w:val="center"/>
              <w:rPr>
                <w:bCs/>
                <w:sz w:val="20"/>
                <w:szCs w:val="20"/>
              </w:rPr>
            </w:pPr>
            <w:r w:rsidRPr="00DC36E0">
              <w:rPr>
                <w:bCs/>
                <w:sz w:val="20"/>
                <w:szCs w:val="20"/>
              </w:rPr>
              <w:t>0,5</w:t>
            </w:r>
          </w:p>
        </w:tc>
      </w:tr>
      <w:tr w:rsidR="00DE438A" w:rsidRPr="00DC36E0" w14:paraId="344230FE" w14:textId="77777777" w:rsidTr="000F2620">
        <w:trPr>
          <w:trHeight w:val="57"/>
          <w:jc w:val="center"/>
        </w:trPr>
        <w:tc>
          <w:tcPr>
            <w:tcW w:w="0" w:type="auto"/>
            <w:vAlign w:val="center"/>
          </w:tcPr>
          <w:p w14:paraId="4B5EC5ED" w14:textId="77777777" w:rsidR="0042450D" w:rsidRPr="00DC36E0" w:rsidRDefault="0042450D" w:rsidP="002D470E">
            <w:pPr>
              <w:numPr>
                <w:ilvl w:val="0"/>
                <w:numId w:val="72"/>
              </w:numPr>
              <w:ind w:left="306" w:hanging="284"/>
              <w:jc w:val="both"/>
              <w:rPr>
                <w:bCs/>
                <w:sz w:val="20"/>
                <w:szCs w:val="20"/>
              </w:rPr>
            </w:pPr>
            <w:r w:rsidRPr="00DC36E0">
              <w:rPr>
                <w:bCs/>
                <w:sz w:val="20"/>
                <w:szCs w:val="20"/>
              </w:rPr>
              <w:t>бетонные</w:t>
            </w:r>
          </w:p>
        </w:tc>
        <w:tc>
          <w:tcPr>
            <w:tcW w:w="795" w:type="dxa"/>
            <w:vAlign w:val="center"/>
          </w:tcPr>
          <w:p w14:paraId="0DDBF84E" w14:textId="77777777" w:rsidR="0042450D" w:rsidRPr="00DC36E0" w:rsidRDefault="0042450D" w:rsidP="00DC36E0">
            <w:pPr>
              <w:ind w:firstLine="22"/>
              <w:jc w:val="center"/>
              <w:rPr>
                <w:bCs/>
                <w:sz w:val="20"/>
                <w:szCs w:val="20"/>
              </w:rPr>
            </w:pPr>
            <w:r w:rsidRPr="00DC36E0">
              <w:rPr>
                <w:bCs/>
                <w:sz w:val="20"/>
                <w:szCs w:val="20"/>
              </w:rPr>
              <w:t>2</w:t>
            </w:r>
          </w:p>
        </w:tc>
        <w:tc>
          <w:tcPr>
            <w:tcW w:w="878" w:type="dxa"/>
            <w:vAlign w:val="center"/>
          </w:tcPr>
          <w:p w14:paraId="4AD18EB1" w14:textId="77777777" w:rsidR="0042450D" w:rsidRPr="00DC36E0" w:rsidRDefault="0042450D" w:rsidP="00DC36E0">
            <w:pPr>
              <w:ind w:firstLine="22"/>
              <w:jc w:val="center"/>
              <w:rPr>
                <w:bCs/>
                <w:sz w:val="20"/>
                <w:szCs w:val="20"/>
              </w:rPr>
            </w:pPr>
            <w:r w:rsidRPr="00DC36E0">
              <w:rPr>
                <w:bCs/>
                <w:sz w:val="20"/>
                <w:szCs w:val="20"/>
              </w:rPr>
              <w:t>3</w:t>
            </w:r>
          </w:p>
        </w:tc>
        <w:tc>
          <w:tcPr>
            <w:tcW w:w="795" w:type="dxa"/>
            <w:vAlign w:val="center"/>
          </w:tcPr>
          <w:p w14:paraId="645C0BA4" w14:textId="77777777" w:rsidR="0042450D" w:rsidRPr="00DC36E0" w:rsidRDefault="0042450D" w:rsidP="00DC36E0">
            <w:pPr>
              <w:ind w:firstLine="22"/>
              <w:jc w:val="center"/>
              <w:rPr>
                <w:bCs/>
                <w:sz w:val="20"/>
                <w:szCs w:val="20"/>
              </w:rPr>
            </w:pPr>
            <w:r w:rsidRPr="00DC36E0">
              <w:rPr>
                <w:bCs/>
                <w:sz w:val="20"/>
                <w:szCs w:val="20"/>
              </w:rPr>
              <w:t>1</w:t>
            </w:r>
          </w:p>
        </w:tc>
        <w:tc>
          <w:tcPr>
            <w:tcW w:w="906" w:type="dxa"/>
            <w:vAlign w:val="center"/>
          </w:tcPr>
          <w:p w14:paraId="3A378FA2" w14:textId="77777777" w:rsidR="0042450D" w:rsidRPr="00DC36E0" w:rsidRDefault="0042450D" w:rsidP="00DC36E0">
            <w:pPr>
              <w:ind w:firstLine="22"/>
              <w:jc w:val="center"/>
              <w:rPr>
                <w:bCs/>
                <w:sz w:val="20"/>
                <w:szCs w:val="20"/>
              </w:rPr>
            </w:pPr>
            <w:r w:rsidRPr="00DC36E0">
              <w:rPr>
                <w:bCs/>
                <w:sz w:val="20"/>
                <w:szCs w:val="20"/>
              </w:rPr>
              <w:t>1,5</w:t>
            </w:r>
          </w:p>
        </w:tc>
        <w:tc>
          <w:tcPr>
            <w:tcW w:w="795" w:type="dxa"/>
            <w:vAlign w:val="center"/>
          </w:tcPr>
          <w:p w14:paraId="008E19C4" w14:textId="77777777" w:rsidR="0042450D" w:rsidRPr="00DC36E0" w:rsidRDefault="0042450D" w:rsidP="00DC36E0">
            <w:pPr>
              <w:ind w:firstLine="22"/>
              <w:jc w:val="center"/>
              <w:rPr>
                <w:bCs/>
                <w:sz w:val="20"/>
                <w:szCs w:val="20"/>
              </w:rPr>
            </w:pPr>
            <w:r w:rsidRPr="00DC36E0">
              <w:rPr>
                <w:bCs/>
                <w:sz w:val="20"/>
                <w:szCs w:val="20"/>
              </w:rPr>
              <w:t>0</w:t>
            </w:r>
          </w:p>
        </w:tc>
        <w:tc>
          <w:tcPr>
            <w:tcW w:w="906" w:type="dxa"/>
            <w:vAlign w:val="center"/>
          </w:tcPr>
          <w:p w14:paraId="667F147F" w14:textId="77777777" w:rsidR="0042450D" w:rsidRPr="00DC36E0" w:rsidRDefault="0042450D" w:rsidP="00DC36E0">
            <w:pPr>
              <w:ind w:firstLine="22"/>
              <w:jc w:val="center"/>
              <w:rPr>
                <w:bCs/>
                <w:sz w:val="20"/>
                <w:szCs w:val="20"/>
              </w:rPr>
            </w:pPr>
            <w:r w:rsidRPr="00DC36E0">
              <w:rPr>
                <w:bCs/>
                <w:sz w:val="20"/>
                <w:szCs w:val="20"/>
              </w:rPr>
              <w:t>0,5</w:t>
            </w:r>
          </w:p>
        </w:tc>
      </w:tr>
      <w:tr w:rsidR="00DE438A" w:rsidRPr="00DC36E0" w14:paraId="6F4FE42A" w14:textId="77777777" w:rsidTr="000F2620">
        <w:trPr>
          <w:trHeight w:val="57"/>
          <w:jc w:val="center"/>
        </w:trPr>
        <w:tc>
          <w:tcPr>
            <w:tcW w:w="0" w:type="auto"/>
            <w:vAlign w:val="center"/>
          </w:tcPr>
          <w:p w14:paraId="6A5E51F1" w14:textId="77777777" w:rsidR="0042450D" w:rsidRPr="00DC36E0" w:rsidRDefault="0042450D" w:rsidP="002D470E">
            <w:pPr>
              <w:numPr>
                <w:ilvl w:val="0"/>
                <w:numId w:val="72"/>
              </w:numPr>
              <w:ind w:left="306" w:hanging="284"/>
              <w:jc w:val="both"/>
              <w:rPr>
                <w:bCs/>
                <w:sz w:val="20"/>
                <w:szCs w:val="20"/>
              </w:rPr>
            </w:pPr>
            <w:r w:rsidRPr="00DC36E0">
              <w:rPr>
                <w:bCs/>
                <w:sz w:val="20"/>
                <w:szCs w:val="20"/>
              </w:rPr>
              <w:t>деревянные</w:t>
            </w:r>
          </w:p>
        </w:tc>
        <w:tc>
          <w:tcPr>
            <w:tcW w:w="795" w:type="dxa"/>
            <w:vAlign w:val="center"/>
          </w:tcPr>
          <w:p w14:paraId="3F7A8A4E" w14:textId="77777777" w:rsidR="0042450D" w:rsidRPr="00DC36E0" w:rsidRDefault="0042450D" w:rsidP="00DC36E0">
            <w:pPr>
              <w:ind w:firstLine="22"/>
              <w:jc w:val="center"/>
              <w:rPr>
                <w:bCs/>
                <w:sz w:val="20"/>
                <w:szCs w:val="20"/>
              </w:rPr>
            </w:pPr>
            <w:r w:rsidRPr="00DC36E0">
              <w:rPr>
                <w:bCs/>
                <w:sz w:val="20"/>
                <w:szCs w:val="20"/>
              </w:rPr>
              <w:t>1</w:t>
            </w:r>
          </w:p>
        </w:tc>
        <w:tc>
          <w:tcPr>
            <w:tcW w:w="878" w:type="dxa"/>
            <w:vAlign w:val="center"/>
          </w:tcPr>
          <w:p w14:paraId="5B18A08F" w14:textId="77777777" w:rsidR="0042450D" w:rsidRPr="00DC36E0" w:rsidRDefault="0042450D" w:rsidP="00DC36E0">
            <w:pPr>
              <w:ind w:firstLine="22"/>
              <w:jc w:val="center"/>
              <w:rPr>
                <w:bCs/>
                <w:sz w:val="20"/>
                <w:szCs w:val="20"/>
              </w:rPr>
            </w:pPr>
            <w:r w:rsidRPr="00DC36E0">
              <w:rPr>
                <w:bCs/>
                <w:sz w:val="20"/>
                <w:szCs w:val="20"/>
              </w:rPr>
              <w:t>2</w:t>
            </w:r>
          </w:p>
        </w:tc>
        <w:tc>
          <w:tcPr>
            <w:tcW w:w="795" w:type="dxa"/>
            <w:vAlign w:val="center"/>
          </w:tcPr>
          <w:p w14:paraId="5AD48010" w14:textId="77777777" w:rsidR="0042450D" w:rsidRPr="00DC36E0" w:rsidRDefault="0042450D" w:rsidP="00DC36E0">
            <w:pPr>
              <w:ind w:firstLine="22"/>
              <w:jc w:val="center"/>
              <w:rPr>
                <w:bCs/>
                <w:sz w:val="20"/>
                <w:szCs w:val="20"/>
              </w:rPr>
            </w:pPr>
            <w:r w:rsidRPr="00DC36E0">
              <w:rPr>
                <w:bCs/>
                <w:sz w:val="20"/>
                <w:szCs w:val="20"/>
              </w:rPr>
              <w:t>1</w:t>
            </w:r>
          </w:p>
        </w:tc>
        <w:tc>
          <w:tcPr>
            <w:tcW w:w="906" w:type="dxa"/>
            <w:vAlign w:val="center"/>
          </w:tcPr>
          <w:p w14:paraId="2541D828" w14:textId="77777777" w:rsidR="0042450D" w:rsidRPr="00DC36E0" w:rsidRDefault="0042450D" w:rsidP="00DC36E0">
            <w:pPr>
              <w:ind w:firstLine="22"/>
              <w:jc w:val="center"/>
              <w:rPr>
                <w:bCs/>
                <w:sz w:val="20"/>
                <w:szCs w:val="20"/>
              </w:rPr>
            </w:pPr>
            <w:r w:rsidRPr="00DC36E0">
              <w:rPr>
                <w:bCs/>
                <w:sz w:val="20"/>
                <w:szCs w:val="20"/>
              </w:rPr>
              <w:t>1,5</w:t>
            </w:r>
          </w:p>
        </w:tc>
        <w:tc>
          <w:tcPr>
            <w:tcW w:w="795" w:type="dxa"/>
            <w:vAlign w:val="center"/>
          </w:tcPr>
          <w:p w14:paraId="6A0E310C" w14:textId="77777777" w:rsidR="0042450D" w:rsidRPr="00DC36E0" w:rsidRDefault="0042450D" w:rsidP="00DC36E0">
            <w:pPr>
              <w:ind w:firstLine="22"/>
              <w:jc w:val="center"/>
              <w:rPr>
                <w:bCs/>
                <w:sz w:val="20"/>
                <w:szCs w:val="20"/>
              </w:rPr>
            </w:pPr>
            <w:r w:rsidRPr="00DC36E0">
              <w:rPr>
                <w:bCs/>
                <w:sz w:val="20"/>
                <w:szCs w:val="20"/>
              </w:rPr>
              <w:t>0</w:t>
            </w:r>
          </w:p>
        </w:tc>
        <w:tc>
          <w:tcPr>
            <w:tcW w:w="906" w:type="dxa"/>
            <w:vAlign w:val="center"/>
          </w:tcPr>
          <w:p w14:paraId="3D7C943E" w14:textId="77777777" w:rsidR="0042450D" w:rsidRPr="00DC36E0" w:rsidRDefault="0042450D" w:rsidP="00DC36E0">
            <w:pPr>
              <w:ind w:firstLine="22"/>
              <w:jc w:val="center"/>
              <w:rPr>
                <w:bCs/>
                <w:sz w:val="20"/>
                <w:szCs w:val="20"/>
              </w:rPr>
            </w:pPr>
            <w:r w:rsidRPr="00DC36E0">
              <w:rPr>
                <w:bCs/>
                <w:sz w:val="20"/>
                <w:szCs w:val="20"/>
              </w:rPr>
              <w:t>0,5</w:t>
            </w:r>
          </w:p>
        </w:tc>
      </w:tr>
      <w:tr w:rsidR="00DE438A" w:rsidRPr="00DC36E0" w14:paraId="6D577D9C" w14:textId="77777777" w:rsidTr="000F2620">
        <w:trPr>
          <w:trHeight w:val="57"/>
          <w:jc w:val="center"/>
        </w:trPr>
        <w:tc>
          <w:tcPr>
            <w:tcW w:w="0" w:type="auto"/>
            <w:vAlign w:val="center"/>
          </w:tcPr>
          <w:p w14:paraId="66F110B2" w14:textId="77777777" w:rsidR="0042450D" w:rsidRPr="00DC36E0" w:rsidRDefault="0042450D" w:rsidP="002D470E">
            <w:pPr>
              <w:numPr>
                <w:ilvl w:val="0"/>
                <w:numId w:val="72"/>
              </w:numPr>
              <w:ind w:left="306" w:hanging="284"/>
              <w:jc w:val="both"/>
              <w:rPr>
                <w:bCs/>
                <w:sz w:val="20"/>
                <w:szCs w:val="20"/>
              </w:rPr>
            </w:pPr>
            <w:r w:rsidRPr="00DC36E0">
              <w:rPr>
                <w:bCs/>
                <w:sz w:val="20"/>
                <w:szCs w:val="20"/>
              </w:rPr>
              <w:t>Дороги</w:t>
            </w:r>
          </w:p>
          <w:p w14:paraId="491A7D2A" w14:textId="77777777" w:rsidR="0042450D" w:rsidRPr="00DC36E0" w:rsidRDefault="0042450D" w:rsidP="002D470E">
            <w:pPr>
              <w:numPr>
                <w:ilvl w:val="0"/>
                <w:numId w:val="72"/>
              </w:numPr>
              <w:ind w:left="306" w:hanging="284"/>
              <w:jc w:val="both"/>
              <w:rPr>
                <w:bCs/>
                <w:sz w:val="20"/>
                <w:szCs w:val="20"/>
              </w:rPr>
            </w:pPr>
            <w:r w:rsidRPr="00DC36E0">
              <w:rPr>
                <w:bCs/>
                <w:sz w:val="20"/>
                <w:szCs w:val="20"/>
              </w:rPr>
              <w:t>с асфальтобетонным покрытием</w:t>
            </w:r>
          </w:p>
        </w:tc>
        <w:tc>
          <w:tcPr>
            <w:tcW w:w="795" w:type="dxa"/>
            <w:vAlign w:val="center"/>
          </w:tcPr>
          <w:p w14:paraId="1840A1CE" w14:textId="77777777" w:rsidR="0042450D" w:rsidRPr="00DC36E0" w:rsidRDefault="0042450D" w:rsidP="00DC36E0">
            <w:pPr>
              <w:ind w:firstLine="22"/>
              <w:jc w:val="center"/>
              <w:rPr>
                <w:bCs/>
                <w:sz w:val="20"/>
                <w:szCs w:val="20"/>
              </w:rPr>
            </w:pPr>
            <w:r w:rsidRPr="00DC36E0">
              <w:rPr>
                <w:bCs/>
                <w:sz w:val="20"/>
                <w:szCs w:val="20"/>
              </w:rPr>
              <w:t>4</w:t>
            </w:r>
          </w:p>
        </w:tc>
        <w:tc>
          <w:tcPr>
            <w:tcW w:w="878" w:type="dxa"/>
            <w:vAlign w:val="center"/>
          </w:tcPr>
          <w:p w14:paraId="028C24BF" w14:textId="77777777" w:rsidR="0042450D" w:rsidRPr="00DC36E0" w:rsidRDefault="0042450D" w:rsidP="00DC36E0">
            <w:pPr>
              <w:ind w:firstLine="22"/>
              <w:jc w:val="center"/>
              <w:rPr>
                <w:bCs/>
                <w:sz w:val="20"/>
                <w:szCs w:val="20"/>
              </w:rPr>
            </w:pPr>
            <w:r w:rsidRPr="00DC36E0">
              <w:rPr>
                <w:bCs/>
                <w:sz w:val="20"/>
                <w:szCs w:val="20"/>
              </w:rPr>
              <w:t>3</w:t>
            </w:r>
          </w:p>
        </w:tc>
        <w:tc>
          <w:tcPr>
            <w:tcW w:w="795" w:type="dxa"/>
            <w:vAlign w:val="center"/>
          </w:tcPr>
          <w:p w14:paraId="556A5CBF" w14:textId="77777777" w:rsidR="0042450D" w:rsidRPr="00DC36E0" w:rsidRDefault="0042450D" w:rsidP="00DC36E0">
            <w:pPr>
              <w:ind w:firstLine="22"/>
              <w:jc w:val="center"/>
              <w:rPr>
                <w:bCs/>
                <w:sz w:val="20"/>
                <w:szCs w:val="20"/>
              </w:rPr>
            </w:pPr>
            <w:r w:rsidRPr="00DC36E0">
              <w:rPr>
                <w:bCs/>
                <w:sz w:val="20"/>
                <w:szCs w:val="20"/>
              </w:rPr>
              <w:t>2</w:t>
            </w:r>
          </w:p>
        </w:tc>
        <w:tc>
          <w:tcPr>
            <w:tcW w:w="906" w:type="dxa"/>
            <w:vAlign w:val="center"/>
          </w:tcPr>
          <w:p w14:paraId="6C74EF6A" w14:textId="77777777" w:rsidR="0042450D" w:rsidRPr="00DC36E0" w:rsidRDefault="0042450D" w:rsidP="00DC36E0">
            <w:pPr>
              <w:ind w:firstLine="22"/>
              <w:jc w:val="center"/>
              <w:rPr>
                <w:bCs/>
                <w:sz w:val="20"/>
                <w:szCs w:val="20"/>
              </w:rPr>
            </w:pPr>
            <w:r w:rsidRPr="00DC36E0">
              <w:rPr>
                <w:bCs/>
                <w:sz w:val="20"/>
                <w:szCs w:val="20"/>
              </w:rPr>
              <w:t>1,5</w:t>
            </w:r>
          </w:p>
        </w:tc>
        <w:tc>
          <w:tcPr>
            <w:tcW w:w="795" w:type="dxa"/>
            <w:vAlign w:val="center"/>
          </w:tcPr>
          <w:p w14:paraId="5D11B928" w14:textId="77777777" w:rsidR="0042450D" w:rsidRPr="00DC36E0" w:rsidRDefault="0042450D" w:rsidP="00DC36E0">
            <w:pPr>
              <w:ind w:firstLine="22"/>
              <w:jc w:val="center"/>
              <w:rPr>
                <w:bCs/>
                <w:sz w:val="20"/>
                <w:szCs w:val="20"/>
              </w:rPr>
            </w:pPr>
            <w:r w:rsidRPr="00DC36E0">
              <w:rPr>
                <w:bCs/>
                <w:sz w:val="20"/>
                <w:szCs w:val="20"/>
              </w:rPr>
              <w:t>1</w:t>
            </w:r>
          </w:p>
        </w:tc>
        <w:tc>
          <w:tcPr>
            <w:tcW w:w="906" w:type="dxa"/>
            <w:vAlign w:val="center"/>
          </w:tcPr>
          <w:p w14:paraId="0BF912EB" w14:textId="77777777" w:rsidR="0042450D" w:rsidRPr="00DC36E0" w:rsidRDefault="0042450D" w:rsidP="00DC36E0">
            <w:pPr>
              <w:ind w:firstLine="22"/>
              <w:jc w:val="center"/>
              <w:rPr>
                <w:bCs/>
                <w:sz w:val="20"/>
                <w:szCs w:val="20"/>
              </w:rPr>
            </w:pPr>
            <w:r w:rsidRPr="00DC36E0">
              <w:rPr>
                <w:bCs/>
                <w:sz w:val="20"/>
                <w:szCs w:val="20"/>
              </w:rPr>
              <w:t>1</w:t>
            </w:r>
          </w:p>
        </w:tc>
      </w:tr>
      <w:tr w:rsidR="00DE438A" w:rsidRPr="00DC36E0" w14:paraId="009FFF46" w14:textId="77777777" w:rsidTr="000F2620">
        <w:trPr>
          <w:trHeight w:val="57"/>
          <w:jc w:val="center"/>
        </w:trPr>
        <w:tc>
          <w:tcPr>
            <w:tcW w:w="0" w:type="auto"/>
            <w:vAlign w:val="center"/>
          </w:tcPr>
          <w:p w14:paraId="507ACB5F" w14:textId="77777777" w:rsidR="0042450D" w:rsidRPr="00DC36E0" w:rsidRDefault="0042450D" w:rsidP="002D470E">
            <w:pPr>
              <w:numPr>
                <w:ilvl w:val="0"/>
                <w:numId w:val="72"/>
              </w:numPr>
              <w:ind w:left="306" w:hanging="284"/>
              <w:jc w:val="both"/>
              <w:rPr>
                <w:bCs/>
                <w:sz w:val="20"/>
                <w:szCs w:val="20"/>
              </w:rPr>
            </w:pPr>
            <w:r w:rsidRPr="00DC36E0">
              <w:rPr>
                <w:bCs/>
                <w:sz w:val="20"/>
                <w:szCs w:val="20"/>
              </w:rPr>
              <w:lastRenderedPageBreak/>
              <w:t>с гравийным покрытием</w:t>
            </w:r>
          </w:p>
        </w:tc>
        <w:tc>
          <w:tcPr>
            <w:tcW w:w="795" w:type="dxa"/>
            <w:vAlign w:val="center"/>
          </w:tcPr>
          <w:p w14:paraId="11D8E58A" w14:textId="77777777" w:rsidR="0042450D" w:rsidRPr="00DC36E0" w:rsidRDefault="0042450D" w:rsidP="00DC36E0">
            <w:pPr>
              <w:ind w:firstLine="22"/>
              <w:jc w:val="center"/>
              <w:rPr>
                <w:bCs/>
                <w:sz w:val="20"/>
                <w:szCs w:val="20"/>
              </w:rPr>
            </w:pPr>
            <w:r w:rsidRPr="00DC36E0">
              <w:rPr>
                <w:bCs/>
                <w:sz w:val="20"/>
                <w:szCs w:val="20"/>
              </w:rPr>
              <w:t>2,5</w:t>
            </w:r>
          </w:p>
        </w:tc>
        <w:tc>
          <w:tcPr>
            <w:tcW w:w="878" w:type="dxa"/>
            <w:vAlign w:val="center"/>
          </w:tcPr>
          <w:p w14:paraId="48EA936F" w14:textId="77777777" w:rsidR="0042450D" w:rsidRPr="00DC36E0" w:rsidRDefault="0042450D" w:rsidP="00DC36E0">
            <w:pPr>
              <w:ind w:firstLine="22"/>
              <w:jc w:val="center"/>
              <w:rPr>
                <w:bCs/>
                <w:sz w:val="20"/>
                <w:szCs w:val="20"/>
              </w:rPr>
            </w:pPr>
            <w:r w:rsidRPr="00DC36E0">
              <w:rPr>
                <w:bCs/>
                <w:sz w:val="20"/>
                <w:szCs w:val="20"/>
              </w:rPr>
              <w:t>2</w:t>
            </w:r>
          </w:p>
        </w:tc>
        <w:tc>
          <w:tcPr>
            <w:tcW w:w="795" w:type="dxa"/>
            <w:vAlign w:val="center"/>
          </w:tcPr>
          <w:p w14:paraId="6A26DAEB" w14:textId="77777777" w:rsidR="0042450D" w:rsidRPr="00DC36E0" w:rsidRDefault="0042450D" w:rsidP="00DC36E0">
            <w:pPr>
              <w:ind w:firstLine="22"/>
              <w:jc w:val="center"/>
              <w:rPr>
                <w:bCs/>
                <w:sz w:val="20"/>
                <w:szCs w:val="20"/>
              </w:rPr>
            </w:pPr>
            <w:r w:rsidRPr="00DC36E0">
              <w:rPr>
                <w:bCs/>
                <w:sz w:val="20"/>
                <w:szCs w:val="20"/>
              </w:rPr>
              <w:t>1</w:t>
            </w:r>
          </w:p>
        </w:tc>
        <w:tc>
          <w:tcPr>
            <w:tcW w:w="906" w:type="dxa"/>
            <w:vAlign w:val="center"/>
          </w:tcPr>
          <w:p w14:paraId="6FA96227" w14:textId="77777777" w:rsidR="0042450D" w:rsidRPr="00DC36E0" w:rsidRDefault="0042450D" w:rsidP="00DC36E0">
            <w:pPr>
              <w:ind w:firstLine="22"/>
              <w:jc w:val="center"/>
              <w:rPr>
                <w:bCs/>
                <w:sz w:val="20"/>
                <w:szCs w:val="20"/>
              </w:rPr>
            </w:pPr>
            <w:r w:rsidRPr="00DC36E0">
              <w:rPr>
                <w:bCs/>
                <w:sz w:val="20"/>
                <w:szCs w:val="20"/>
              </w:rPr>
              <w:t>1,5</w:t>
            </w:r>
          </w:p>
        </w:tc>
        <w:tc>
          <w:tcPr>
            <w:tcW w:w="795" w:type="dxa"/>
            <w:vAlign w:val="center"/>
          </w:tcPr>
          <w:p w14:paraId="50276AE0" w14:textId="77777777" w:rsidR="0042450D" w:rsidRPr="00DC36E0" w:rsidRDefault="0042450D" w:rsidP="00DC36E0">
            <w:pPr>
              <w:ind w:firstLine="22"/>
              <w:jc w:val="center"/>
              <w:rPr>
                <w:bCs/>
                <w:sz w:val="20"/>
                <w:szCs w:val="20"/>
              </w:rPr>
            </w:pPr>
            <w:r w:rsidRPr="00DC36E0">
              <w:rPr>
                <w:bCs/>
                <w:sz w:val="20"/>
                <w:szCs w:val="20"/>
              </w:rPr>
              <w:t>0,5</w:t>
            </w:r>
          </w:p>
        </w:tc>
        <w:tc>
          <w:tcPr>
            <w:tcW w:w="906" w:type="dxa"/>
            <w:vAlign w:val="center"/>
          </w:tcPr>
          <w:p w14:paraId="133C0532" w14:textId="77777777" w:rsidR="0042450D" w:rsidRPr="00DC36E0" w:rsidRDefault="0042450D" w:rsidP="00DC36E0">
            <w:pPr>
              <w:ind w:firstLine="22"/>
              <w:jc w:val="center"/>
              <w:rPr>
                <w:bCs/>
                <w:sz w:val="20"/>
                <w:szCs w:val="20"/>
              </w:rPr>
            </w:pPr>
            <w:r w:rsidRPr="00DC36E0">
              <w:rPr>
                <w:bCs/>
                <w:sz w:val="20"/>
                <w:szCs w:val="20"/>
              </w:rPr>
              <w:t>0,5</w:t>
            </w:r>
          </w:p>
        </w:tc>
      </w:tr>
      <w:tr w:rsidR="0042450D" w:rsidRPr="00DC36E0" w14:paraId="4037F27C" w14:textId="77777777" w:rsidTr="000F2620">
        <w:trPr>
          <w:trHeight w:val="57"/>
          <w:jc w:val="center"/>
        </w:trPr>
        <w:tc>
          <w:tcPr>
            <w:tcW w:w="0" w:type="auto"/>
            <w:vAlign w:val="center"/>
          </w:tcPr>
          <w:p w14:paraId="1510C513" w14:textId="77777777" w:rsidR="0042450D" w:rsidRPr="00DC36E0" w:rsidRDefault="0042450D" w:rsidP="00DC36E0">
            <w:pPr>
              <w:ind w:firstLine="22"/>
              <w:jc w:val="both"/>
              <w:rPr>
                <w:bCs/>
                <w:sz w:val="20"/>
                <w:szCs w:val="20"/>
              </w:rPr>
            </w:pPr>
            <w:r w:rsidRPr="00DC36E0">
              <w:rPr>
                <w:bCs/>
                <w:sz w:val="20"/>
                <w:szCs w:val="20"/>
              </w:rPr>
              <w:t>Пирс</w:t>
            </w:r>
          </w:p>
        </w:tc>
        <w:tc>
          <w:tcPr>
            <w:tcW w:w="795" w:type="dxa"/>
            <w:vAlign w:val="center"/>
          </w:tcPr>
          <w:p w14:paraId="3F651690" w14:textId="77777777" w:rsidR="0042450D" w:rsidRPr="00DC36E0" w:rsidRDefault="0042450D" w:rsidP="00DC36E0">
            <w:pPr>
              <w:ind w:firstLine="22"/>
              <w:jc w:val="center"/>
              <w:rPr>
                <w:bCs/>
                <w:sz w:val="20"/>
                <w:szCs w:val="20"/>
              </w:rPr>
            </w:pPr>
            <w:r w:rsidRPr="00DC36E0">
              <w:rPr>
                <w:bCs/>
                <w:sz w:val="20"/>
                <w:szCs w:val="20"/>
              </w:rPr>
              <w:t>5</w:t>
            </w:r>
          </w:p>
        </w:tc>
        <w:tc>
          <w:tcPr>
            <w:tcW w:w="878" w:type="dxa"/>
            <w:vAlign w:val="center"/>
          </w:tcPr>
          <w:p w14:paraId="241F5B2F" w14:textId="77777777" w:rsidR="0042450D" w:rsidRPr="00DC36E0" w:rsidRDefault="0042450D" w:rsidP="00DC36E0">
            <w:pPr>
              <w:ind w:firstLine="22"/>
              <w:jc w:val="center"/>
              <w:rPr>
                <w:bCs/>
                <w:sz w:val="20"/>
                <w:szCs w:val="20"/>
              </w:rPr>
            </w:pPr>
            <w:r w:rsidRPr="00DC36E0">
              <w:rPr>
                <w:bCs/>
                <w:sz w:val="20"/>
                <w:szCs w:val="20"/>
              </w:rPr>
              <w:t>6</w:t>
            </w:r>
          </w:p>
        </w:tc>
        <w:tc>
          <w:tcPr>
            <w:tcW w:w="795" w:type="dxa"/>
            <w:vAlign w:val="center"/>
          </w:tcPr>
          <w:p w14:paraId="61F9D32B" w14:textId="77777777" w:rsidR="0042450D" w:rsidRPr="00DC36E0" w:rsidRDefault="0042450D" w:rsidP="00DC36E0">
            <w:pPr>
              <w:ind w:firstLine="22"/>
              <w:jc w:val="center"/>
              <w:rPr>
                <w:bCs/>
                <w:sz w:val="20"/>
                <w:szCs w:val="20"/>
              </w:rPr>
            </w:pPr>
            <w:r w:rsidRPr="00DC36E0">
              <w:rPr>
                <w:bCs/>
                <w:sz w:val="20"/>
                <w:szCs w:val="20"/>
              </w:rPr>
              <w:t>3</w:t>
            </w:r>
          </w:p>
        </w:tc>
        <w:tc>
          <w:tcPr>
            <w:tcW w:w="906" w:type="dxa"/>
            <w:vAlign w:val="center"/>
          </w:tcPr>
          <w:p w14:paraId="48270232" w14:textId="77777777" w:rsidR="0042450D" w:rsidRPr="00DC36E0" w:rsidRDefault="0042450D" w:rsidP="00DC36E0">
            <w:pPr>
              <w:ind w:firstLine="22"/>
              <w:jc w:val="center"/>
              <w:rPr>
                <w:bCs/>
                <w:sz w:val="20"/>
                <w:szCs w:val="20"/>
              </w:rPr>
            </w:pPr>
            <w:r w:rsidRPr="00DC36E0">
              <w:rPr>
                <w:bCs/>
                <w:sz w:val="20"/>
                <w:szCs w:val="20"/>
              </w:rPr>
              <w:t>4</w:t>
            </w:r>
          </w:p>
        </w:tc>
        <w:tc>
          <w:tcPr>
            <w:tcW w:w="795" w:type="dxa"/>
            <w:vAlign w:val="center"/>
          </w:tcPr>
          <w:p w14:paraId="1B8C0F62" w14:textId="77777777" w:rsidR="0042450D" w:rsidRPr="00DC36E0" w:rsidRDefault="0042450D" w:rsidP="00DC36E0">
            <w:pPr>
              <w:ind w:firstLine="22"/>
              <w:jc w:val="center"/>
              <w:rPr>
                <w:bCs/>
                <w:sz w:val="20"/>
                <w:szCs w:val="20"/>
              </w:rPr>
            </w:pPr>
            <w:r w:rsidRPr="00DC36E0">
              <w:rPr>
                <w:bCs/>
                <w:sz w:val="20"/>
                <w:szCs w:val="20"/>
              </w:rPr>
              <w:t>1,5</w:t>
            </w:r>
          </w:p>
        </w:tc>
        <w:tc>
          <w:tcPr>
            <w:tcW w:w="906" w:type="dxa"/>
            <w:vAlign w:val="center"/>
          </w:tcPr>
          <w:p w14:paraId="6736E68F" w14:textId="77777777" w:rsidR="0042450D" w:rsidRPr="00DC36E0" w:rsidRDefault="0042450D" w:rsidP="00DC36E0">
            <w:pPr>
              <w:ind w:firstLine="22"/>
              <w:jc w:val="center"/>
              <w:rPr>
                <w:bCs/>
                <w:sz w:val="20"/>
                <w:szCs w:val="20"/>
              </w:rPr>
            </w:pPr>
            <w:r w:rsidRPr="00DC36E0">
              <w:rPr>
                <w:bCs/>
                <w:sz w:val="20"/>
                <w:szCs w:val="20"/>
              </w:rPr>
              <w:t>1</w:t>
            </w:r>
          </w:p>
        </w:tc>
      </w:tr>
    </w:tbl>
    <w:p w14:paraId="3D5E6686" w14:textId="77777777" w:rsidR="0042450D" w:rsidRPr="00DC36E0" w:rsidRDefault="0042450D" w:rsidP="00DC36E0">
      <w:pPr>
        <w:ind w:firstLine="567"/>
        <w:jc w:val="both"/>
        <w:rPr>
          <w:bCs/>
        </w:rPr>
      </w:pPr>
    </w:p>
    <w:p w14:paraId="698FF699" w14:textId="77777777" w:rsidR="0042450D" w:rsidRPr="00DC36E0" w:rsidRDefault="0042450D" w:rsidP="00DC36E0">
      <w:pPr>
        <w:ind w:firstLine="567"/>
        <w:jc w:val="both"/>
      </w:pPr>
      <w:r w:rsidRPr="00DC36E0">
        <w:t>Анализ статистической информации по разрушению постоянных мостовых переходов от наводнений показывает, что наиболее уязвимыми элементами переходов являются - сам мост и его защитные элементы. Основной причиной разрушения элементов перехода является размыв грунта.</w:t>
      </w:r>
    </w:p>
    <w:p w14:paraId="3E270786" w14:textId="44A5261A" w:rsidR="000F2620" w:rsidRPr="00DC36E0" w:rsidRDefault="000F2620" w:rsidP="00DC36E0">
      <w:pPr>
        <w:keepNext/>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6.2.2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16</w:t>
      </w:r>
      <w:r w:rsidR="00100A3A">
        <w:rPr>
          <w:noProof/>
        </w:rPr>
        <w:fldChar w:fldCharType="end"/>
      </w:r>
    </w:p>
    <w:p w14:paraId="7DD054EF" w14:textId="77777777" w:rsidR="0042450D" w:rsidRPr="00DC36E0" w:rsidRDefault="0042450D" w:rsidP="00DC36E0">
      <w:pPr>
        <w:ind w:firstLine="567"/>
        <w:jc w:val="center"/>
        <w:rPr>
          <w:bCs/>
        </w:rPr>
      </w:pPr>
      <w:r w:rsidRPr="00DC36E0">
        <w:rPr>
          <w:bCs/>
        </w:rPr>
        <w:t>Предельно допустимые скорости потока воды, при которых обеспечивается сохранность объектов (при переливе через отметку проезжей части)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854"/>
        <w:gridCol w:w="854"/>
        <w:gridCol w:w="854"/>
        <w:gridCol w:w="854"/>
      </w:tblGrid>
      <w:tr w:rsidR="00DE438A" w:rsidRPr="00DC36E0" w14:paraId="64F4A265" w14:textId="77777777" w:rsidTr="000F2620">
        <w:trPr>
          <w:trHeight w:val="192"/>
          <w:jc w:val="center"/>
        </w:trPr>
        <w:tc>
          <w:tcPr>
            <w:tcW w:w="0" w:type="auto"/>
            <w:vMerge w:val="restart"/>
            <w:vAlign w:val="center"/>
          </w:tcPr>
          <w:p w14:paraId="3C57522E" w14:textId="77777777" w:rsidR="0042450D" w:rsidRPr="00DC36E0" w:rsidRDefault="0042450D" w:rsidP="00DC36E0">
            <w:pPr>
              <w:ind w:firstLine="22"/>
              <w:jc w:val="center"/>
              <w:rPr>
                <w:bCs/>
                <w:sz w:val="20"/>
                <w:szCs w:val="20"/>
              </w:rPr>
            </w:pPr>
            <w:r w:rsidRPr="00DC36E0">
              <w:rPr>
                <w:bCs/>
                <w:sz w:val="20"/>
                <w:szCs w:val="20"/>
              </w:rPr>
              <w:t>Наименование объекта</w:t>
            </w:r>
          </w:p>
        </w:tc>
        <w:tc>
          <w:tcPr>
            <w:tcW w:w="0" w:type="auto"/>
            <w:gridSpan w:val="4"/>
            <w:vAlign w:val="center"/>
          </w:tcPr>
          <w:p w14:paraId="7CF88433" w14:textId="77777777" w:rsidR="0042450D" w:rsidRPr="00DC36E0" w:rsidRDefault="0042450D" w:rsidP="00DC36E0">
            <w:pPr>
              <w:ind w:firstLine="22"/>
              <w:jc w:val="center"/>
              <w:rPr>
                <w:bCs/>
                <w:sz w:val="20"/>
                <w:szCs w:val="20"/>
              </w:rPr>
            </w:pPr>
            <w:r w:rsidRPr="00DC36E0">
              <w:rPr>
                <w:bCs/>
                <w:sz w:val="20"/>
                <w:szCs w:val="20"/>
              </w:rPr>
              <w:t>Скорость потока, м/с, при глубине, м</w:t>
            </w:r>
          </w:p>
        </w:tc>
      </w:tr>
      <w:tr w:rsidR="00DE438A" w:rsidRPr="00DC36E0" w14:paraId="2669B66F" w14:textId="77777777" w:rsidTr="000F2620">
        <w:trPr>
          <w:trHeight w:val="252"/>
          <w:jc w:val="center"/>
        </w:trPr>
        <w:tc>
          <w:tcPr>
            <w:tcW w:w="0" w:type="auto"/>
            <w:vMerge/>
            <w:vAlign w:val="center"/>
          </w:tcPr>
          <w:p w14:paraId="1806DEED" w14:textId="77777777" w:rsidR="0042450D" w:rsidRPr="00DC36E0" w:rsidRDefault="0042450D" w:rsidP="00DC36E0">
            <w:pPr>
              <w:ind w:firstLine="22"/>
              <w:jc w:val="center"/>
              <w:rPr>
                <w:bCs/>
                <w:sz w:val="20"/>
                <w:szCs w:val="20"/>
              </w:rPr>
            </w:pPr>
          </w:p>
        </w:tc>
        <w:tc>
          <w:tcPr>
            <w:tcW w:w="0" w:type="auto"/>
            <w:vAlign w:val="center"/>
          </w:tcPr>
          <w:p w14:paraId="5AA2E298" w14:textId="77777777" w:rsidR="0042450D" w:rsidRPr="00DC36E0" w:rsidRDefault="0042450D" w:rsidP="00DC36E0">
            <w:pPr>
              <w:ind w:firstLine="22"/>
              <w:jc w:val="center"/>
              <w:rPr>
                <w:bCs/>
                <w:sz w:val="20"/>
                <w:szCs w:val="20"/>
              </w:rPr>
            </w:pPr>
            <w:r w:rsidRPr="00DC36E0">
              <w:rPr>
                <w:bCs/>
                <w:sz w:val="20"/>
                <w:szCs w:val="20"/>
              </w:rPr>
              <w:t>0,4</w:t>
            </w:r>
          </w:p>
        </w:tc>
        <w:tc>
          <w:tcPr>
            <w:tcW w:w="0" w:type="auto"/>
            <w:vAlign w:val="center"/>
          </w:tcPr>
          <w:p w14:paraId="35DBB969" w14:textId="77777777" w:rsidR="0042450D" w:rsidRPr="00DC36E0" w:rsidRDefault="0042450D" w:rsidP="00DC36E0">
            <w:pPr>
              <w:ind w:firstLine="22"/>
              <w:jc w:val="center"/>
              <w:rPr>
                <w:bCs/>
                <w:sz w:val="20"/>
                <w:szCs w:val="20"/>
              </w:rPr>
            </w:pPr>
            <w:r w:rsidRPr="00DC36E0">
              <w:rPr>
                <w:bCs/>
                <w:sz w:val="20"/>
                <w:szCs w:val="20"/>
              </w:rPr>
              <w:t>1</w:t>
            </w:r>
          </w:p>
        </w:tc>
        <w:tc>
          <w:tcPr>
            <w:tcW w:w="0" w:type="auto"/>
            <w:vAlign w:val="center"/>
          </w:tcPr>
          <w:p w14:paraId="4964C2F7" w14:textId="77777777" w:rsidR="0042450D" w:rsidRPr="00DC36E0" w:rsidRDefault="0042450D" w:rsidP="00DC36E0">
            <w:pPr>
              <w:ind w:firstLine="22"/>
              <w:jc w:val="center"/>
              <w:rPr>
                <w:bCs/>
                <w:sz w:val="20"/>
                <w:szCs w:val="20"/>
              </w:rPr>
            </w:pPr>
            <w:r w:rsidRPr="00DC36E0">
              <w:rPr>
                <w:bCs/>
                <w:sz w:val="20"/>
                <w:szCs w:val="20"/>
              </w:rPr>
              <w:t>2</w:t>
            </w:r>
          </w:p>
        </w:tc>
        <w:tc>
          <w:tcPr>
            <w:tcW w:w="0" w:type="auto"/>
            <w:vAlign w:val="center"/>
          </w:tcPr>
          <w:p w14:paraId="3998650F" w14:textId="77777777" w:rsidR="0042450D" w:rsidRPr="00DC36E0" w:rsidRDefault="0042450D" w:rsidP="00DC36E0">
            <w:pPr>
              <w:ind w:firstLine="22"/>
              <w:jc w:val="center"/>
              <w:rPr>
                <w:bCs/>
                <w:sz w:val="20"/>
                <w:szCs w:val="20"/>
              </w:rPr>
            </w:pPr>
            <w:r w:rsidRPr="00DC36E0">
              <w:rPr>
                <w:bCs/>
                <w:sz w:val="20"/>
                <w:szCs w:val="20"/>
              </w:rPr>
              <w:t>3</w:t>
            </w:r>
          </w:p>
        </w:tc>
      </w:tr>
      <w:tr w:rsidR="00DE438A" w:rsidRPr="00DC36E0" w14:paraId="087B008B" w14:textId="77777777" w:rsidTr="000F2620">
        <w:trPr>
          <w:jc w:val="center"/>
        </w:trPr>
        <w:tc>
          <w:tcPr>
            <w:tcW w:w="0" w:type="auto"/>
            <w:vAlign w:val="center"/>
          </w:tcPr>
          <w:p w14:paraId="40888CD4" w14:textId="77777777" w:rsidR="0042450D" w:rsidRPr="00DC36E0" w:rsidRDefault="0042450D" w:rsidP="00DC36E0">
            <w:pPr>
              <w:ind w:firstLine="22"/>
              <w:jc w:val="both"/>
              <w:rPr>
                <w:bCs/>
                <w:sz w:val="20"/>
                <w:szCs w:val="20"/>
              </w:rPr>
            </w:pPr>
            <w:r w:rsidRPr="00DC36E0">
              <w:rPr>
                <w:bCs/>
                <w:sz w:val="20"/>
                <w:szCs w:val="20"/>
              </w:rPr>
              <w:t>Железнодорожные пути</w:t>
            </w:r>
          </w:p>
        </w:tc>
        <w:tc>
          <w:tcPr>
            <w:tcW w:w="0" w:type="auto"/>
            <w:vAlign w:val="center"/>
          </w:tcPr>
          <w:p w14:paraId="518F65F3" w14:textId="77777777" w:rsidR="0042450D" w:rsidRPr="00DC36E0" w:rsidRDefault="0042450D" w:rsidP="00DC36E0">
            <w:pPr>
              <w:ind w:firstLine="22"/>
              <w:jc w:val="center"/>
              <w:rPr>
                <w:bCs/>
                <w:sz w:val="20"/>
                <w:szCs w:val="20"/>
              </w:rPr>
            </w:pPr>
            <w:r w:rsidRPr="00DC36E0">
              <w:rPr>
                <w:bCs/>
                <w:sz w:val="20"/>
                <w:szCs w:val="20"/>
              </w:rPr>
              <w:t>1,5</w:t>
            </w:r>
          </w:p>
        </w:tc>
        <w:tc>
          <w:tcPr>
            <w:tcW w:w="0" w:type="auto"/>
            <w:vAlign w:val="center"/>
          </w:tcPr>
          <w:p w14:paraId="0546F951" w14:textId="77777777" w:rsidR="0042450D" w:rsidRPr="00DC36E0" w:rsidRDefault="0042450D" w:rsidP="00DC36E0">
            <w:pPr>
              <w:ind w:firstLine="22"/>
              <w:jc w:val="center"/>
              <w:rPr>
                <w:bCs/>
                <w:sz w:val="20"/>
                <w:szCs w:val="20"/>
              </w:rPr>
            </w:pPr>
            <w:r w:rsidRPr="00DC36E0">
              <w:rPr>
                <w:bCs/>
                <w:sz w:val="20"/>
                <w:szCs w:val="20"/>
              </w:rPr>
              <w:t>2,8</w:t>
            </w:r>
          </w:p>
        </w:tc>
        <w:tc>
          <w:tcPr>
            <w:tcW w:w="0" w:type="auto"/>
            <w:vAlign w:val="center"/>
          </w:tcPr>
          <w:p w14:paraId="0ED74A55" w14:textId="77777777" w:rsidR="0042450D" w:rsidRPr="00DC36E0" w:rsidRDefault="0042450D" w:rsidP="00DC36E0">
            <w:pPr>
              <w:ind w:firstLine="22"/>
              <w:jc w:val="center"/>
              <w:rPr>
                <w:bCs/>
                <w:sz w:val="20"/>
                <w:szCs w:val="20"/>
              </w:rPr>
            </w:pPr>
            <w:r w:rsidRPr="00DC36E0">
              <w:rPr>
                <w:bCs/>
                <w:sz w:val="20"/>
                <w:szCs w:val="20"/>
              </w:rPr>
              <w:t>2,1</w:t>
            </w:r>
          </w:p>
        </w:tc>
        <w:tc>
          <w:tcPr>
            <w:tcW w:w="0" w:type="auto"/>
            <w:vAlign w:val="center"/>
          </w:tcPr>
          <w:p w14:paraId="744B514E" w14:textId="77777777" w:rsidR="0042450D" w:rsidRPr="00DC36E0" w:rsidRDefault="0042450D" w:rsidP="00DC36E0">
            <w:pPr>
              <w:ind w:firstLine="22"/>
              <w:jc w:val="center"/>
              <w:rPr>
                <w:bCs/>
                <w:sz w:val="20"/>
                <w:szCs w:val="20"/>
              </w:rPr>
            </w:pPr>
            <w:r w:rsidRPr="00DC36E0">
              <w:rPr>
                <w:bCs/>
                <w:sz w:val="20"/>
                <w:szCs w:val="20"/>
              </w:rPr>
              <w:t>2,3</w:t>
            </w:r>
          </w:p>
        </w:tc>
      </w:tr>
      <w:tr w:rsidR="00DE438A" w:rsidRPr="00DC36E0" w14:paraId="3D0B9965" w14:textId="77777777" w:rsidTr="000F2620">
        <w:trPr>
          <w:jc w:val="center"/>
        </w:trPr>
        <w:tc>
          <w:tcPr>
            <w:tcW w:w="0" w:type="auto"/>
            <w:vAlign w:val="center"/>
          </w:tcPr>
          <w:p w14:paraId="71D09ADA" w14:textId="77777777" w:rsidR="0042450D" w:rsidRPr="00DC36E0" w:rsidRDefault="0042450D" w:rsidP="00DC36E0">
            <w:pPr>
              <w:ind w:firstLine="22"/>
              <w:jc w:val="both"/>
              <w:rPr>
                <w:bCs/>
                <w:sz w:val="20"/>
                <w:szCs w:val="20"/>
              </w:rPr>
            </w:pPr>
            <w:r w:rsidRPr="00DC36E0">
              <w:rPr>
                <w:bCs/>
                <w:sz w:val="20"/>
                <w:szCs w:val="20"/>
              </w:rPr>
              <w:t>Дороги с асфальтобетонным покрытием</w:t>
            </w:r>
          </w:p>
        </w:tc>
        <w:tc>
          <w:tcPr>
            <w:tcW w:w="0" w:type="auto"/>
            <w:vAlign w:val="center"/>
          </w:tcPr>
          <w:p w14:paraId="6AD18C89" w14:textId="77777777" w:rsidR="0042450D" w:rsidRPr="00DC36E0" w:rsidRDefault="0042450D" w:rsidP="00DC36E0">
            <w:pPr>
              <w:ind w:firstLine="22"/>
              <w:jc w:val="center"/>
              <w:rPr>
                <w:bCs/>
                <w:sz w:val="20"/>
                <w:szCs w:val="20"/>
              </w:rPr>
            </w:pPr>
            <w:r w:rsidRPr="00DC36E0">
              <w:rPr>
                <w:bCs/>
                <w:sz w:val="20"/>
                <w:szCs w:val="20"/>
              </w:rPr>
              <w:t>2,1</w:t>
            </w:r>
          </w:p>
        </w:tc>
        <w:tc>
          <w:tcPr>
            <w:tcW w:w="0" w:type="auto"/>
            <w:vAlign w:val="center"/>
          </w:tcPr>
          <w:p w14:paraId="040960FB" w14:textId="77777777" w:rsidR="0042450D" w:rsidRPr="00DC36E0" w:rsidRDefault="0042450D" w:rsidP="00DC36E0">
            <w:pPr>
              <w:ind w:firstLine="22"/>
              <w:jc w:val="center"/>
              <w:rPr>
                <w:bCs/>
                <w:sz w:val="20"/>
                <w:szCs w:val="20"/>
              </w:rPr>
            </w:pPr>
            <w:r w:rsidRPr="00DC36E0">
              <w:rPr>
                <w:bCs/>
                <w:sz w:val="20"/>
                <w:szCs w:val="20"/>
              </w:rPr>
              <w:t>2,5</w:t>
            </w:r>
          </w:p>
        </w:tc>
        <w:tc>
          <w:tcPr>
            <w:tcW w:w="0" w:type="auto"/>
            <w:vAlign w:val="center"/>
          </w:tcPr>
          <w:p w14:paraId="76DA1E60" w14:textId="77777777" w:rsidR="0042450D" w:rsidRPr="00DC36E0" w:rsidRDefault="0042450D" w:rsidP="00DC36E0">
            <w:pPr>
              <w:ind w:firstLine="22"/>
              <w:jc w:val="center"/>
              <w:rPr>
                <w:bCs/>
                <w:sz w:val="20"/>
                <w:szCs w:val="20"/>
              </w:rPr>
            </w:pPr>
            <w:r w:rsidRPr="00DC36E0">
              <w:rPr>
                <w:bCs/>
                <w:sz w:val="20"/>
                <w:szCs w:val="20"/>
              </w:rPr>
              <w:t>2,5</w:t>
            </w:r>
          </w:p>
        </w:tc>
        <w:tc>
          <w:tcPr>
            <w:tcW w:w="0" w:type="auto"/>
            <w:vAlign w:val="center"/>
          </w:tcPr>
          <w:p w14:paraId="28CC34A0" w14:textId="77777777" w:rsidR="0042450D" w:rsidRPr="00DC36E0" w:rsidRDefault="0042450D" w:rsidP="00DC36E0">
            <w:pPr>
              <w:ind w:firstLine="22"/>
              <w:jc w:val="center"/>
              <w:rPr>
                <w:bCs/>
                <w:sz w:val="20"/>
                <w:szCs w:val="20"/>
              </w:rPr>
            </w:pPr>
            <w:r w:rsidRPr="00DC36E0">
              <w:rPr>
                <w:bCs/>
                <w:sz w:val="20"/>
                <w:szCs w:val="20"/>
              </w:rPr>
              <w:t>3,1</w:t>
            </w:r>
          </w:p>
        </w:tc>
      </w:tr>
      <w:tr w:rsidR="0042450D" w:rsidRPr="00DC36E0" w14:paraId="4DC6B99E" w14:textId="77777777" w:rsidTr="000F2620">
        <w:trPr>
          <w:jc w:val="center"/>
        </w:trPr>
        <w:tc>
          <w:tcPr>
            <w:tcW w:w="0" w:type="auto"/>
            <w:vAlign w:val="center"/>
          </w:tcPr>
          <w:p w14:paraId="0108852C" w14:textId="77777777" w:rsidR="0042450D" w:rsidRPr="00DC36E0" w:rsidRDefault="0042450D" w:rsidP="00DC36E0">
            <w:pPr>
              <w:ind w:firstLine="22"/>
              <w:jc w:val="both"/>
              <w:rPr>
                <w:bCs/>
                <w:sz w:val="20"/>
                <w:szCs w:val="20"/>
              </w:rPr>
            </w:pPr>
            <w:r w:rsidRPr="00DC36E0">
              <w:rPr>
                <w:bCs/>
                <w:sz w:val="20"/>
                <w:szCs w:val="20"/>
              </w:rPr>
              <w:t>Дороги с гравием (щебёночное покрытие)</w:t>
            </w:r>
          </w:p>
        </w:tc>
        <w:tc>
          <w:tcPr>
            <w:tcW w:w="0" w:type="auto"/>
            <w:vAlign w:val="center"/>
          </w:tcPr>
          <w:p w14:paraId="3EE9956B" w14:textId="77777777" w:rsidR="0042450D" w:rsidRPr="00DC36E0" w:rsidRDefault="0042450D" w:rsidP="00DC36E0">
            <w:pPr>
              <w:ind w:firstLine="22"/>
              <w:jc w:val="center"/>
              <w:rPr>
                <w:bCs/>
                <w:sz w:val="20"/>
                <w:szCs w:val="20"/>
              </w:rPr>
            </w:pPr>
            <w:r w:rsidRPr="00DC36E0">
              <w:rPr>
                <w:bCs/>
                <w:sz w:val="20"/>
                <w:szCs w:val="20"/>
              </w:rPr>
              <w:t>1,5</w:t>
            </w:r>
          </w:p>
        </w:tc>
        <w:tc>
          <w:tcPr>
            <w:tcW w:w="0" w:type="auto"/>
            <w:vAlign w:val="center"/>
          </w:tcPr>
          <w:p w14:paraId="2215F8B3" w14:textId="77777777" w:rsidR="0042450D" w:rsidRPr="00DC36E0" w:rsidRDefault="0042450D" w:rsidP="00DC36E0">
            <w:pPr>
              <w:ind w:firstLine="22"/>
              <w:jc w:val="center"/>
              <w:rPr>
                <w:bCs/>
                <w:sz w:val="20"/>
                <w:szCs w:val="20"/>
              </w:rPr>
            </w:pPr>
            <w:r w:rsidRPr="00DC36E0">
              <w:rPr>
                <w:bCs/>
                <w:sz w:val="20"/>
                <w:szCs w:val="20"/>
              </w:rPr>
              <w:t>1,8</w:t>
            </w:r>
          </w:p>
        </w:tc>
        <w:tc>
          <w:tcPr>
            <w:tcW w:w="0" w:type="auto"/>
            <w:vAlign w:val="center"/>
          </w:tcPr>
          <w:p w14:paraId="3FF2AD44" w14:textId="77777777" w:rsidR="0042450D" w:rsidRPr="00DC36E0" w:rsidRDefault="0042450D" w:rsidP="00DC36E0">
            <w:pPr>
              <w:ind w:firstLine="22"/>
              <w:jc w:val="center"/>
              <w:rPr>
                <w:bCs/>
                <w:sz w:val="20"/>
                <w:szCs w:val="20"/>
              </w:rPr>
            </w:pPr>
            <w:r w:rsidRPr="00DC36E0">
              <w:rPr>
                <w:bCs/>
                <w:sz w:val="20"/>
                <w:szCs w:val="20"/>
              </w:rPr>
              <w:t>2,1</w:t>
            </w:r>
          </w:p>
        </w:tc>
        <w:tc>
          <w:tcPr>
            <w:tcW w:w="0" w:type="auto"/>
            <w:vAlign w:val="center"/>
          </w:tcPr>
          <w:p w14:paraId="5BEDD30E" w14:textId="77777777" w:rsidR="0042450D" w:rsidRPr="00DC36E0" w:rsidRDefault="0042450D" w:rsidP="00DC36E0">
            <w:pPr>
              <w:ind w:firstLine="22"/>
              <w:jc w:val="center"/>
              <w:rPr>
                <w:bCs/>
                <w:sz w:val="20"/>
                <w:szCs w:val="20"/>
              </w:rPr>
            </w:pPr>
            <w:r w:rsidRPr="00DC36E0">
              <w:rPr>
                <w:bCs/>
                <w:sz w:val="20"/>
                <w:szCs w:val="20"/>
              </w:rPr>
              <w:t>2,3</w:t>
            </w:r>
          </w:p>
        </w:tc>
      </w:tr>
    </w:tbl>
    <w:p w14:paraId="5BCBD410" w14:textId="77777777" w:rsidR="0042450D" w:rsidRPr="00DC36E0" w:rsidRDefault="0042450D" w:rsidP="00DC36E0">
      <w:pPr>
        <w:ind w:firstLine="567"/>
        <w:jc w:val="both"/>
      </w:pPr>
    </w:p>
    <w:p w14:paraId="5FB71083" w14:textId="0623607E" w:rsidR="008264EF" w:rsidRPr="00DC36E0" w:rsidRDefault="008264EF" w:rsidP="00DC36E0">
      <w:pPr>
        <w:keepNext/>
        <w:jc w:val="right"/>
      </w:pPr>
      <w:r w:rsidRPr="00DC36E0">
        <w:t xml:space="preserve">Таблица </w:t>
      </w:r>
      <w:r w:rsidR="00100A3A">
        <w:fldChar w:fldCharType="begin"/>
      </w:r>
      <w:r w:rsidR="00100A3A">
        <w:instrText xml:space="preserve"> STYLEREF 3 \s </w:instrText>
      </w:r>
      <w:r w:rsidR="00100A3A">
        <w:fldChar w:fldCharType="separate"/>
      </w:r>
      <w:r w:rsidRPr="00DC36E0">
        <w:rPr>
          <w:noProof/>
        </w:rPr>
        <w:t>6.2.2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Pr="00DC36E0">
        <w:rPr>
          <w:noProof/>
        </w:rPr>
        <w:t>17</w:t>
      </w:r>
      <w:r w:rsidR="00100A3A">
        <w:rPr>
          <w:noProof/>
        </w:rPr>
        <w:fldChar w:fldCharType="end"/>
      </w:r>
    </w:p>
    <w:p w14:paraId="70BEEAFF" w14:textId="77777777" w:rsidR="0042450D" w:rsidRPr="00DC36E0" w:rsidRDefault="0042450D" w:rsidP="00DC36E0">
      <w:pPr>
        <w:ind w:firstLine="567"/>
        <w:jc w:val="center"/>
        <w:rPr>
          <w:bCs/>
        </w:rPr>
      </w:pPr>
      <w:r w:rsidRPr="00DC36E0">
        <w:rPr>
          <w:bCs/>
        </w:rPr>
        <w:t>Доля повреждённых объектов на затопленных площадях (в %) при крупных паводках (скорость потока V = 3-4 м/с)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673"/>
        <w:gridCol w:w="826"/>
        <w:gridCol w:w="827"/>
        <w:gridCol w:w="827"/>
        <w:gridCol w:w="827"/>
        <w:gridCol w:w="827"/>
        <w:gridCol w:w="827"/>
      </w:tblGrid>
      <w:tr w:rsidR="00DE438A" w:rsidRPr="00DC36E0" w14:paraId="53AE7F1A" w14:textId="77777777" w:rsidTr="000F2620">
        <w:trPr>
          <w:trHeight w:val="227"/>
          <w:tblHeader/>
          <w:jc w:val="center"/>
        </w:trPr>
        <w:tc>
          <w:tcPr>
            <w:tcW w:w="4673" w:type="dxa"/>
            <w:vMerge w:val="restart"/>
            <w:shd w:val="clear" w:color="auto" w:fill="FFFFFF"/>
            <w:vAlign w:val="center"/>
            <w:hideMark/>
          </w:tcPr>
          <w:p w14:paraId="674A3145" w14:textId="77777777" w:rsidR="0042450D" w:rsidRPr="00DC36E0" w:rsidRDefault="0042450D" w:rsidP="00DC36E0">
            <w:pPr>
              <w:jc w:val="center"/>
              <w:rPr>
                <w:sz w:val="20"/>
                <w:szCs w:val="20"/>
              </w:rPr>
            </w:pPr>
            <w:r w:rsidRPr="00DC36E0">
              <w:rPr>
                <w:sz w:val="20"/>
                <w:szCs w:val="20"/>
              </w:rPr>
              <w:t>Объект</w:t>
            </w:r>
          </w:p>
        </w:tc>
        <w:tc>
          <w:tcPr>
            <w:tcW w:w="2480" w:type="dxa"/>
            <w:gridSpan w:val="3"/>
            <w:shd w:val="clear" w:color="auto" w:fill="FFFFFF"/>
            <w:vAlign w:val="center"/>
            <w:hideMark/>
          </w:tcPr>
          <w:p w14:paraId="24510EFE" w14:textId="77777777" w:rsidR="0042450D" w:rsidRPr="00DC36E0" w:rsidRDefault="0042450D" w:rsidP="00DC36E0">
            <w:pPr>
              <w:jc w:val="center"/>
              <w:rPr>
                <w:sz w:val="20"/>
                <w:szCs w:val="20"/>
              </w:rPr>
            </w:pPr>
            <w:r w:rsidRPr="00DC36E0">
              <w:rPr>
                <w:sz w:val="20"/>
                <w:szCs w:val="20"/>
              </w:rPr>
              <w:t>Период (часы)</w:t>
            </w:r>
          </w:p>
        </w:tc>
        <w:tc>
          <w:tcPr>
            <w:tcW w:w="2481" w:type="dxa"/>
            <w:gridSpan w:val="3"/>
            <w:shd w:val="clear" w:color="auto" w:fill="FFFFFF"/>
            <w:vAlign w:val="center"/>
            <w:hideMark/>
          </w:tcPr>
          <w:p w14:paraId="54B8E177" w14:textId="77777777" w:rsidR="0042450D" w:rsidRPr="00DC36E0" w:rsidRDefault="0042450D" w:rsidP="00DC36E0">
            <w:pPr>
              <w:jc w:val="center"/>
              <w:rPr>
                <w:sz w:val="20"/>
                <w:szCs w:val="20"/>
              </w:rPr>
            </w:pPr>
            <w:r w:rsidRPr="00DC36E0">
              <w:rPr>
                <w:sz w:val="20"/>
                <w:szCs w:val="20"/>
              </w:rPr>
              <w:t>Сутки</w:t>
            </w:r>
          </w:p>
        </w:tc>
      </w:tr>
      <w:tr w:rsidR="00DE438A" w:rsidRPr="00DC36E0" w14:paraId="17ECA67D" w14:textId="77777777" w:rsidTr="000F2620">
        <w:trPr>
          <w:trHeight w:val="227"/>
          <w:tblHeader/>
          <w:jc w:val="center"/>
        </w:trPr>
        <w:tc>
          <w:tcPr>
            <w:tcW w:w="4673" w:type="dxa"/>
            <w:vMerge/>
            <w:shd w:val="clear" w:color="auto" w:fill="FFFFFF"/>
            <w:vAlign w:val="center"/>
            <w:hideMark/>
          </w:tcPr>
          <w:p w14:paraId="684EDF5C" w14:textId="77777777" w:rsidR="0042450D" w:rsidRPr="00DC36E0" w:rsidRDefault="0042450D" w:rsidP="00DC36E0">
            <w:pPr>
              <w:jc w:val="center"/>
              <w:rPr>
                <w:sz w:val="20"/>
                <w:szCs w:val="20"/>
              </w:rPr>
            </w:pPr>
          </w:p>
        </w:tc>
        <w:tc>
          <w:tcPr>
            <w:tcW w:w="826" w:type="dxa"/>
            <w:shd w:val="clear" w:color="auto" w:fill="FFFFFF"/>
            <w:vAlign w:val="center"/>
            <w:hideMark/>
          </w:tcPr>
          <w:p w14:paraId="34DBC13C" w14:textId="77777777" w:rsidR="0042450D" w:rsidRPr="00DC36E0" w:rsidRDefault="0042450D" w:rsidP="00DC36E0">
            <w:pPr>
              <w:jc w:val="center"/>
              <w:rPr>
                <w:sz w:val="20"/>
                <w:szCs w:val="20"/>
              </w:rPr>
            </w:pPr>
            <w:r w:rsidRPr="00DC36E0">
              <w:rPr>
                <w:sz w:val="20"/>
                <w:szCs w:val="20"/>
              </w:rPr>
              <w:t>1</w:t>
            </w:r>
          </w:p>
        </w:tc>
        <w:tc>
          <w:tcPr>
            <w:tcW w:w="827" w:type="dxa"/>
            <w:shd w:val="clear" w:color="auto" w:fill="FFFFFF"/>
            <w:vAlign w:val="center"/>
            <w:hideMark/>
          </w:tcPr>
          <w:p w14:paraId="6D90FB74" w14:textId="77777777" w:rsidR="0042450D" w:rsidRPr="00DC36E0" w:rsidRDefault="0042450D" w:rsidP="00DC36E0">
            <w:pPr>
              <w:jc w:val="center"/>
              <w:rPr>
                <w:sz w:val="20"/>
                <w:szCs w:val="20"/>
              </w:rPr>
            </w:pPr>
            <w:r w:rsidRPr="00DC36E0">
              <w:rPr>
                <w:sz w:val="20"/>
                <w:szCs w:val="20"/>
              </w:rPr>
              <w:t>2</w:t>
            </w:r>
          </w:p>
        </w:tc>
        <w:tc>
          <w:tcPr>
            <w:tcW w:w="827" w:type="dxa"/>
            <w:shd w:val="clear" w:color="auto" w:fill="FFFFFF"/>
            <w:vAlign w:val="center"/>
            <w:hideMark/>
          </w:tcPr>
          <w:p w14:paraId="6E0B771E" w14:textId="77777777" w:rsidR="0042450D" w:rsidRPr="00DC36E0" w:rsidRDefault="0042450D" w:rsidP="00DC36E0">
            <w:pPr>
              <w:jc w:val="center"/>
              <w:rPr>
                <w:sz w:val="20"/>
                <w:szCs w:val="20"/>
              </w:rPr>
            </w:pPr>
            <w:r w:rsidRPr="00DC36E0">
              <w:rPr>
                <w:sz w:val="20"/>
                <w:szCs w:val="20"/>
              </w:rPr>
              <w:t>3</w:t>
            </w:r>
          </w:p>
        </w:tc>
        <w:tc>
          <w:tcPr>
            <w:tcW w:w="827" w:type="dxa"/>
            <w:shd w:val="clear" w:color="auto" w:fill="FFFFFF"/>
            <w:vAlign w:val="center"/>
            <w:hideMark/>
          </w:tcPr>
          <w:p w14:paraId="48E59BFB" w14:textId="77777777" w:rsidR="0042450D" w:rsidRPr="00DC36E0" w:rsidRDefault="0042450D" w:rsidP="00DC36E0">
            <w:pPr>
              <w:jc w:val="center"/>
              <w:rPr>
                <w:sz w:val="20"/>
                <w:szCs w:val="20"/>
              </w:rPr>
            </w:pPr>
            <w:r w:rsidRPr="00DC36E0">
              <w:rPr>
                <w:sz w:val="20"/>
                <w:szCs w:val="20"/>
              </w:rPr>
              <w:t>4</w:t>
            </w:r>
          </w:p>
        </w:tc>
        <w:tc>
          <w:tcPr>
            <w:tcW w:w="827" w:type="dxa"/>
            <w:shd w:val="clear" w:color="auto" w:fill="FFFFFF"/>
            <w:vAlign w:val="center"/>
            <w:hideMark/>
          </w:tcPr>
          <w:p w14:paraId="2B9DBD2F" w14:textId="77777777" w:rsidR="0042450D" w:rsidRPr="00DC36E0" w:rsidRDefault="0042450D" w:rsidP="00DC36E0">
            <w:pPr>
              <w:jc w:val="center"/>
              <w:rPr>
                <w:sz w:val="20"/>
                <w:szCs w:val="20"/>
              </w:rPr>
            </w:pPr>
            <w:r w:rsidRPr="00DC36E0">
              <w:rPr>
                <w:sz w:val="20"/>
                <w:szCs w:val="20"/>
              </w:rPr>
              <w:t>1</w:t>
            </w:r>
          </w:p>
        </w:tc>
        <w:tc>
          <w:tcPr>
            <w:tcW w:w="827" w:type="dxa"/>
            <w:shd w:val="clear" w:color="auto" w:fill="FFFFFF"/>
            <w:vAlign w:val="center"/>
            <w:hideMark/>
          </w:tcPr>
          <w:p w14:paraId="5D6F751C" w14:textId="77777777" w:rsidR="0042450D" w:rsidRPr="00DC36E0" w:rsidRDefault="0042450D" w:rsidP="00DC36E0">
            <w:pPr>
              <w:jc w:val="center"/>
              <w:rPr>
                <w:sz w:val="20"/>
                <w:szCs w:val="20"/>
              </w:rPr>
            </w:pPr>
            <w:r w:rsidRPr="00DC36E0">
              <w:rPr>
                <w:sz w:val="20"/>
                <w:szCs w:val="20"/>
              </w:rPr>
              <w:t>2</w:t>
            </w:r>
          </w:p>
        </w:tc>
      </w:tr>
      <w:tr w:rsidR="00DE438A" w:rsidRPr="00DC36E0" w14:paraId="1E4028B9" w14:textId="77777777" w:rsidTr="000F2620">
        <w:trPr>
          <w:trHeight w:val="227"/>
          <w:jc w:val="center"/>
        </w:trPr>
        <w:tc>
          <w:tcPr>
            <w:tcW w:w="4673" w:type="dxa"/>
            <w:shd w:val="clear" w:color="auto" w:fill="FFFFFF"/>
            <w:vAlign w:val="center"/>
            <w:hideMark/>
          </w:tcPr>
          <w:p w14:paraId="6CBBD1CA" w14:textId="77777777" w:rsidR="0042450D" w:rsidRPr="00DC36E0" w:rsidRDefault="0042450D" w:rsidP="00DC36E0">
            <w:pPr>
              <w:jc w:val="both"/>
              <w:rPr>
                <w:sz w:val="20"/>
                <w:szCs w:val="20"/>
              </w:rPr>
            </w:pPr>
            <w:r w:rsidRPr="00DC36E0">
              <w:rPr>
                <w:sz w:val="20"/>
                <w:szCs w:val="20"/>
              </w:rPr>
              <w:t>Затопление подвалов</w:t>
            </w:r>
          </w:p>
        </w:tc>
        <w:tc>
          <w:tcPr>
            <w:tcW w:w="826" w:type="dxa"/>
            <w:shd w:val="clear" w:color="auto" w:fill="FFFFFF"/>
            <w:vAlign w:val="center"/>
            <w:hideMark/>
          </w:tcPr>
          <w:p w14:paraId="7C6C1E0D" w14:textId="77777777" w:rsidR="0042450D" w:rsidRPr="00DC36E0" w:rsidRDefault="0042450D" w:rsidP="00DC36E0">
            <w:pPr>
              <w:jc w:val="center"/>
              <w:rPr>
                <w:sz w:val="20"/>
                <w:szCs w:val="20"/>
              </w:rPr>
            </w:pPr>
            <w:r w:rsidRPr="00DC36E0">
              <w:rPr>
                <w:sz w:val="20"/>
                <w:szCs w:val="20"/>
              </w:rPr>
              <w:t>10</w:t>
            </w:r>
          </w:p>
        </w:tc>
        <w:tc>
          <w:tcPr>
            <w:tcW w:w="827" w:type="dxa"/>
            <w:shd w:val="clear" w:color="auto" w:fill="FFFFFF"/>
            <w:vAlign w:val="center"/>
            <w:hideMark/>
          </w:tcPr>
          <w:p w14:paraId="5AC9D9AC" w14:textId="77777777" w:rsidR="0042450D" w:rsidRPr="00DC36E0" w:rsidRDefault="0042450D" w:rsidP="00DC36E0">
            <w:pPr>
              <w:jc w:val="center"/>
              <w:rPr>
                <w:sz w:val="20"/>
                <w:szCs w:val="20"/>
              </w:rPr>
            </w:pPr>
            <w:r w:rsidRPr="00DC36E0">
              <w:rPr>
                <w:sz w:val="20"/>
                <w:szCs w:val="20"/>
              </w:rPr>
              <w:t>15</w:t>
            </w:r>
          </w:p>
        </w:tc>
        <w:tc>
          <w:tcPr>
            <w:tcW w:w="827" w:type="dxa"/>
            <w:shd w:val="clear" w:color="auto" w:fill="FFFFFF"/>
            <w:vAlign w:val="center"/>
            <w:hideMark/>
          </w:tcPr>
          <w:p w14:paraId="0CB08C8E" w14:textId="77777777" w:rsidR="0042450D" w:rsidRPr="00DC36E0" w:rsidRDefault="0042450D" w:rsidP="00DC36E0">
            <w:pPr>
              <w:jc w:val="center"/>
              <w:rPr>
                <w:sz w:val="20"/>
                <w:szCs w:val="20"/>
              </w:rPr>
            </w:pPr>
            <w:r w:rsidRPr="00DC36E0">
              <w:rPr>
                <w:sz w:val="20"/>
                <w:szCs w:val="20"/>
              </w:rPr>
              <w:t>40</w:t>
            </w:r>
          </w:p>
        </w:tc>
        <w:tc>
          <w:tcPr>
            <w:tcW w:w="827" w:type="dxa"/>
            <w:shd w:val="clear" w:color="auto" w:fill="FFFFFF"/>
            <w:vAlign w:val="center"/>
            <w:hideMark/>
          </w:tcPr>
          <w:p w14:paraId="6C0CDABB" w14:textId="77777777" w:rsidR="0042450D" w:rsidRPr="00DC36E0" w:rsidRDefault="0042450D" w:rsidP="00DC36E0">
            <w:pPr>
              <w:jc w:val="center"/>
              <w:rPr>
                <w:sz w:val="20"/>
                <w:szCs w:val="20"/>
              </w:rPr>
            </w:pPr>
            <w:r w:rsidRPr="00DC36E0">
              <w:rPr>
                <w:sz w:val="20"/>
                <w:szCs w:val="20"/>
              </w:rPr>
              <w:t>60</w:t>
            </w:r>
          </w:p>
        </w:tc>
        <w:tc>
          <w:tcPr>
            <w:tcW w:w="827" w:type="dxa"/>
            <w:shd w:val="clear" w:color="auto" w:fill="FFFFFF"/>
            <w:vAlign w:val="center"/>
            <w:hideMark/>
          </w:tcPr>
          <w:p w14:paraId="44302C26" w14:textId="77777777" w:rsidR="0042450D" w:rsidRPr="00DC36E0" w:rsidRDefault="0042450D" w:rsidP="00DC36E0">
            <w:pPr>
              <w:jc w:val="center"/>
              <w:rPr>
                <w:sz w:val="20"/>
                <w:szCs w:val="20"/>
              </w:rPr>
            </w:pPr>
            <w:r w:rsidRPr="00DC36E0">
              <w:rPr>
                <w:sz w:val="20"/>
                <w:szCs w:val="20"/>
              </w:rPr>
              <w:t>85</w:t>
            </w:r>
          </w:p>
        </w:tc>
        <w:tc>
          <w:tcPr>
            <w:tcW w:w="827" w:type="dxa"/>
            <w:shd w:val="clear" w:color="auto" w:fill="FFFFFF"/>
            <w:vAlign w:val="center"/>
            <w:hideMark/>
          </w:tcPr>
          <w:p w14:paraId="071A7D28" w14:textId="77777777" w:rsidR="0042450D" w:rsidRPr="00DC36E0" w:rsidRDefault="0042450D" w:rsidP="00DC36E0">
            <w:pPr>
              <w:jc w:val="center"/>
              <w:rPr>
                <w:sz w:val="20"/>
                <w:szCs w:val="20"/>
              </w:rPr>
            </w:pPr>
            <w:r w:rsidRPr="00DC36E0">
              <w:rPr>
                <w:sz w:val="20"/>
                <w:szCs w:val="20"/>
              </w:rPr>
              <w:t>90</w:t>
            </w:r>
          </w:p>
        </w:tc>
      </w:tr>
      <w:tr w:rsidR="00DE438A" w:rsidRPr="00DC36E0" w14:paraId="7A6D60D5" w14:textId="77777777" w:rsidTr="000F2620">
        <w:trPr>
          <w:trHeight w:val="227"/>
          <w:jc w:val="center"/>
        </w:trPr>
        <w:tc>
          <w:tcPr>
            <w:tcW w:w="4673" w:type="dxa"/>
            <w:shd w:val="clear" w:color="auto" w:fill="FFFFFF"/>
            <w:vAlign w:val="center"/>
            <w:hideMark/>
          </w:tcPr>
          <w:p w14:paraId="1E66F5BC" w14:textId="77777777" w:rsidR="0042450D" w:rsidRPr="00DC36E0" w:rsidRDefault="0042450D" w:rsidP="00DC36E0">
            <w:pPr>
              <w:jc w:val="both"/>
              <w:rPr>
                <w:sz w:val="20"/>
                <w:szCs w:val="20"/>
              </w:rPr>
            </w:pPr>
            <w:r w:rsidRPr="00DC36E0">
              <w:rPr>
                <w:sz w:val="20"/>
                <w:szCs w:val="20"/>
              </w:rPr>
              <w:t>Нарушение дорожного движения</w:t>
            </w:r>
          </w:p>
        </w:tc>
        <w:tc>
          <w:tcPr>
            <w:tcW w:w="826" w:type="dxa"/>
            <w:shd w:val="clear" w:color="auto" w:fill="FFFFFF"/>
            <w:vAlign w:val="center"/>
            <w:hideMark/>
          </w:tcPr>
          <w:p w14:paraId="6EEDED6F" w14:textId="77777777" w:rsidR="0042450D" w:rsidRPr="00DC36E0" w:rsidRDefault="0042450D" w:rsidP="00DC36E0">
            <w:pPr>
              <w:jc w:val="center"/>
              <w:rPr>
                <w:sz w:val="20"/>
                <w:szCs w:val="20"/>
              </w:rPr>
            </w:pPr>
            <w:r w:rsidRPr="00DC36E0">
              <w:rPr>
                <w:sz w:val="20"/>
                <w:szCs w:val="20"/>
              </w:rPr>
              <w:t>15</w:t>
            </w:r>
          </w:p>
        </w:tc>
        <w:tc>
          <w:tcPr>
            <w:tcW w:w="827" w:type="dxa"/>
            <w:shd w:val="clear" w:color="auto" w:fill="FFFFFF"/>
            <w:vAlign w:val="center"/>
            <w:hideMark/>
          </w:tcPr>
          <w:p w14:paraId="38BAA7BF" w14:textId="77777777" w:rsidR="0042450D" w:rsidRPr="00DC36E0" w:rsidRDefault="0042450D" w:rsidP="00DC36E0">
            <w:pPr>
              <w:jc w:val="center"/>
              <w:rPr>
                <w:sz w:val="20"/>
                <w:szCs w:val="20"/>
              </w:rPr>
            </w:pPr>
            <w:r w:rsidRPr="00DC36E0">
              <w:rPr>
                <w:sz w:val="20"/>
                <w:szCs w:val="20"/>
              </w:rPr>
              <w:t>30</w:t>
            </w:r>
          </w:p>
        </w:tc>
        <w:tc>
          <w:tcPr>
            <w:tcW w:w="827" w:type="dxa"/>
            <w:shd w:val="clear" w:color="auto" w:fill="FFFFFF"/>
            <w:vAlign w:val="center"/>
            <w:hideMark/>
          </w:tcPr>
          <w:p w14:paraId="6BC21DEE" w14:textId="77777777" w:rsidR="0042450D" w:rsidRPr="00DC36E0" w:rsidRDefault="0042450D" w:rsidP="00DC36E0">
            <w:pPr>
              <w:jc w:val="center"/>
              <w:rPr>
                <w:sz w:val="20"/>
                <w:szCs w:val="20"/>
              </w:rPr>
            </w:pPr>
            <w:r w:rsidRPr="00DC36E0">
              <w:rPr>
                <w:sz w:val="20"/>
                <w:szCs w:val="20"/>
              </w:rPr>
              <w:t>60</w:t>
            </w:r>
          </w:p>
        </w:tc>
        <w:tc>
          <w:tcPr>
            <w:tcW w:w="827" w:type="dxa"/>
            <w:shd w:val="clear" w:color="auto" w:fill="FFFFFF"/>
            <w:vAlign w:val="center"/>
            <w:hideMark/>
          </w:tcPr>
          <w:p w14:paraId="1103219C" w14:textId="77777777" w:rsidR="0042450D" w:rsidRPr="00DC36E0" w:rsidRDefault="0042450D" w:rsidP="00DC36E0">
            <w:pPr>
              <w:jc w:val="center"/>
              <w:rPr>
                <w:sz w:val="20"/>
                <w:szCs w:val="20"/>
              </w:rPr>
            </w:pPr>
            <w:r w:rsidRPr="00DC36E0">
              <w:rPr>
                <w:sz w:val="20"/>
                <w:szCs w:val="20"/>
              </w:rPr>
              <w:t>75</w:t>
            </w:r>
          </w:p>
        </w:tc>
        <w:tc>
          <w:tcPr>
            <w:tcW w:w="827" w:type="dxa"/>
            <w:shd w:val="clear" w:color="auto" w:fill="FFFFFF"/>
            <w:vAlign w:val="center"/>
            <w:hideMark/>
          </w:tcPr>
          <w:p w14:paraId="402D11BF" w14:textId="77777777" w:rsidR="0042450D" w:rsidRPr="00DC36E0" w:rsidRDefault="0042450D" w:rsidP="00DC36E0">
            <w:pPr>
              <w:jc w:val="center"/>
              <w:rPr>
                <w:sz w:val="20"/>
                <w:szCs w:val="20"/>
              </w:rPr>
            </w:pPr>
            <w:r w:rsidRPr="00DC36E0">
              <w:rPr>
                <w:sz w:val="20"/>
                <w:szCs w:val="20"/>
              </w:rPr>
              <w:t>95</w:t>
            </w:r>
          </w:p>
        </w:tc>
        <w:tc>
          <w:tcPr>
            <w:tcW w:w="827" w:type="dxa"/>
            <w:shd w:val="clear" w:color="auto" w:fill="FFFFFF"/>
            <w:vAlign w:val="center"/>
            <w:hideMark/>
          </w:tcPr>
          <w:p w14:paraId="1C0EAF72" w14:textId="77777777" w:rsidR="0042450D" w:rsidRPr="00DC36E0" w:rsidRDefault="0042450D" w:rsidP="00DC36E0">
            <w:pPr>
              <w:jc w:val="center"/>
              <w:rPr>
                <w:sz w:val="20"/>
                <w:szCs w:val="20"/>
              </w:rPr>
            </w:pPr>
            <w:r w:rsidRPr="00DC36E0">
              <w:rPr>
                <w:sz w:val="20"/>
                <w:szCs w:val="20"/>
              </w:rPr>
              <w:t>100</w:t>
            </w:r>
          </w:p>
        </w:tc>
      </w:tr>
      <w:tr w:rsidR="00DE438A" w:rsidRPr="00DC36E0" w14:paraId="0BDD7DAE" w14:textId="77777777" w:rsidTr="000F2620">
        <w:trPr>
          <w:trHeight w:val="227"/>
          <w:jc w:val="center"/>
        </w:trPr>
        <w:tc>
          <w:tcPr>
            <w:tcW w:w="4673" w:type="dxa"/>
            <w:shd w:val="clear" w:color="auto" w:fill="FFFFFF"/>
            <w:vAlign w:val="center"/>
            <w:hideMark/>
          </w:tcPr>
          <w:p w14:paraId="5128C2F7" w14:textId="77777777" w:rsidR="0042450D" w:rsidRPr="00DC36E0" w:rsidRDefault="0042450D" w:rsidP="00DC36E0">
            <w:pPr>
              <w:jc w:val="both"/>
              <w:rPr>
                <w:sz w:val="20"/>
                <w:szCs w:val="20"/>
              </w:rPr>
            </w:pPr>
            <w:r w:rsidRPr="00DC36E0">
              <w:rPr>
                <w:sz w:val="20"/>
                <w:szCs w:val="20"/>
              </w:rPr>
              <w:t>Разрушение уличных мостовых</w:t>
            </w:r>
          </w:p>
        </w:tc>
        <w:tc>
          <w:tcPr>
            <w:tcW w:w="826" w:type="dxa"/>
            <w:shd w:val="clear" w:color="auto" w:fill="FFFFFF"/>
            <w:vAlign w:val="center"/>
            <w:hideMark/>
          </w:tcPr>
          <w:p w14:paraId="23CC53AD"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70B2D46F"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178C9632" w14:textId="77777777" w:rsidR="0042450D" w:rsidRPr="00DC36E0" w:rsidRDefault="0042450D" w:rsidP="00DC36E0">
            <w:pPr>
              <w:jc w:val="center"/>
              <w:rPr>
                <w:sz w:val="20"/>
                <w:szCs w:val="20"/>
              </w:rPr>
            </w:pPr>
            <w:r w:rsidRPr="00DC36E0">
              <w:rPr>
                <w:sz w:val="20"/>
                <w:szCs w:val="20"/>
              </w:rPr>
              <w:t>3</w:t>
            </w:r>
          </w:p>
        </w:tc>
        <w:tc>
          <w:tcPr>
            <w:tcW w:w="827" w:type="dxa"/>
            <w:shd w:val="clear" w:color="auto" w:fill="FFFFFF"/>
            <w:vAlign w:val="center"/>
            <w:hideMark/>
          </w:tcPr>
          <w:p w14:paraId="076AB6FD" w14:textId="77777777" w:rsidR="0042450D" w:rsidRPr="00DC36E0" w:rsidRDefault="0042450D" w:rsidP="00DC36E0">
            <w:pPr>
              <w:jc w:val="center"/>
              <w:rPr>
                <w:sz w:val="20"/>
                <w:szCs w:val="20"/>
              </w:rPr>
            </w:pPr>
            <w:r w:rsidRPr="00DC36E0">
              <w:rPr>
                <w:sz w:val="20"/>
                <w:szCs w:val="20"/>
              </w:rPr>
              <w:t>6</w:t>
            </w:r>
          </w:p>
        </w:tc>
        <w:tc>
          <w:tcPr>
            <w:tcW w:w="827" w:type="dxa"/>
            <w:shd w:val="clear" w:color="auto" w:fill="FFFFFF"/>
            <w:vAlign w:val="center"/>
            <w:hideMark/>
          </w:tcPr>
          <w:p w14:paraId="23FAAB94" w14:textId="77777777" w:rsidR="0042450D" w:rsidRPr="00DC36E0" w:rsidRDefault="0042450D" w:rsidP="00DC36E0">
            <w:pPr>
              <w:jc w:val="center"/>
              <w:rPr>
                <w:sz w:val="20"/>
                <w:szCs w:val="20"/>
              </w:rPr>
            </w:pPr>
            <w:r w:rsidRPr="00DC36E0">
              <w:rPr>
                <w:sz w:val="20"/>
                <w:szCs w:val="20"/>
              </w:rPr>
              <w:t>30</w:t>
            </w:r>
          </w:p>
        </w:tc>
        <w:tc>
          <w:tcPr>
            <w:tcW w:w="827" w:type="dxa"/>
            <w:shd w:val="clear" w:color="auto" w:fill="FFFFFF"/>
            <w:vAlign w:val="center"/>
            <w:hideMark/>
          </w:tcPr>
          <w:p w14:paraId="629511EC" w14:textId="77777777" w:rsidR="0042450D" w:rsidRPr="00DC36E0" w:rsidRDefault="0042450D" w:rsidP="00DC36E0">
            <w:pPr>
              <w:jc w:val="center"/>
              <w:rPr>
                <w:sz w:val="20"/>
                <w:szCs w:val="20"/>
              </w:rPr>
            </w:pPr>
            <w:r w:rsidRPr="00DC36E0">
              <w:rPr>
                <w:sz w:val="20"/>
                <w:szCs w:val="20"/>
              </w:rPr>
              <w:t>45</w:t>
            </w:r>
          </w:p>
        </w:tc>
      </w:tr>
      <w:tr w:rsidR="00DE438A" w:rsidRPr="00DC36E0" w14:paraId="56CEC325" w14:textId="77777777" w:rsidTr="000F2620">
        <w:trPr>
          <w:trHeight w:val="227"/>
          <w:jc w:val="center"/>
        </w:trPr>
        <w:tc>
          <w:tcPr>
            <w:tcW w:w="4673" w:type="dxa"/>
            <w:shd w:val="clear" w:color="auto" w:fill="FFFFFF"/>
            <w:vAlign w:val="center"/>
            <w:hideMark/>
          </w:tcPr>
          <w:p w14:paraId="4B2B21C0" w14:textId="77777777" w:rsidR="0042450D" w:rsidRPr="00DC36E0" w:rsidRDefault="0042450D" w:rsidP="00DC36E0">
            <w:pPr>
              <w:jc w:val="both"/>
              <w:rPr>
                <w:sz w:val="20"/>
                <w:szCs w:val="20"/>
              </w:rPr>
            </w:pPr>
            <w:r w:rsidRPr="00DC36E0">
              <w:rPr>
                <w:sz w:val="20"/>
                <w:szCs w:val="20"/>
              </w:rPr>
              <w:t>Остановка службы в портах</w:t>
            </w:r>
          </w:p>
        </w:tc>
        <w:tc>
          <w:tcPr>
            <w:tcW w:w="826" w:type="dxa"/>
            <w:shd w:val="clear" w:color="auto" w:fill="FFFFFF"/>
            <w:vAlign w:val="center"/>
            <w:hideMark/>
          </w:tcPr>
          <w:p w14:paraId="50BA9CAA"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2218FE66" w14:textId="77777777" w:rsidR="0042450D" w:rsidRPr="00DC36E0" w:rsidRDefault="0042450D" w:rsidP="00DC36E0">
            <w:pPr>
              <w:jc w:val="center"/>
              <w:rPr>
                <w:sz w:val="20"/>
                <w:szCs w:val="20"/>
              </w:rPr>
            </w:pPr>
            <w:r w:rsidRPr="00DC36E0">
              <w:rPr>
                <w:sz w:val="20"/>
                <w:szCs w:val="20"/>
              </w:rPr>
              <w:t>50</w:t>
            </w:r>
          </w:p>
        </w:tc>
        <w:tc>
          <w:tcPr>
            <w:tcW w:w="827" w:type="dxa"/>
            <w:shd w:val="clear" w:color="auto" w:fill="FFFFFF"/>
            <w:vAlign w:val="center"/>
            <w:hideMark/>
          </w:tcPr>
          <w:p w14:paraId="33E46453" w14:textId="77777777" w:rsidR="0042450D" w:rsidRPr="00DC36E0" w:rsidRDefault="0042450D" w:rsidP="00DC36E0">
            <w:pPr>
              <w:jc w:val="center"/>
              <w:rPr>
                <w:sz w:val="20"/>
                <w:szCs w:val="20"/>
              </w:rPr>
            </w:pPr>
            <w:r w:rsidRPr="00DC36E0">
              <w:rPr>
                <w:sz w:val="20"/>
                <w:szCs w:val="20"/>
              </w:rPr>
              <w:t>75</w:t>
            </w:r>
          </w:p>
        </w:tc>
        <w:tc>
          <w:tcPr>
            <w:tcW w:w="827" w:type="dxa"/>
            <w:shd w:val="clear" w:color="auto" w:fill="FFFFFF"/>
            <w:vAlign w:val="center"/>
            <w:hideMark/>
          </w:tcPr>
          <w:p w14:paraId="5BE992C0" w14:textId="77777777" w:rsidR="0042450D" w:rsidRPr="00DC36E0" w:rsidRDefault="0042450D" w:rsidP="00DC36E0">
            <w:pPr>
              <w:jc w:val="center"/>
              <w:rPr>
                <w:sz w:val="20"/>
                <w:szCs w:val="20"/>
              </w:rPr>
            </w:pPr>
            <w:r w:rsidRPr="00DC36E0">
              <w:rPr>
                <w:sz w:val="20"/>
                <w:szCs w:val="20"/>
              </w:rPr>
              <w:t>90</w:t>
            </w:r>
          </w:p>
        </w:tc>
        <w:tc>
          <w:tcPr>
            <w:tcW w:w="827" w:type="dxa"/>
            <w:shd w:val="clear" w:color="auto" w:fill="FFFFFF"/>
            <w:vAlign w:val="center"/>
            <w:hideMark/>
          </w:tcPr>
          <w:p w14:paraId="2AAFBE59" w14:textId="77777777" w:rsidR="0042450D" w:rsidRPr="00DC36E0" w:rsidRDefault="0042450D" w:rsidP="00DC36E0">
            <w:pPr>
              <w:jc w:val="center"/>
              <w:rPr>
                <w:sz w:val="20"/>
                <w:szCs w:val="20"/>
              </w:rPr>
            </w:pPr>
            <w:r w:rsidRPr="00DC36E0">
              <w:rPr>
                <w:sz w:val="20"/>
                <w:szCs w:val="20"/>
              </w:rPr>
              <w:t>100</w:t>
            </w:r>
          </w:p>
        </w:tc>
        <w:tc>
          <w:tcPr>
            <w:tcW w:w="827" w:type="dxa"/>
            <w:shd w:val="clear" w:color="auto" w:fill="FFFFFF"/>
            <w:vAlign w:val="center"/>
            <w:hideMark/>
          </w:tcPr>
          <w:p w14:paraId="332613B5" w14:textId="77777777" w:rsidR="0042450D" w:rsidRPr="00DC36E0" w:rsidRDefault="0042450D" w:rsidP="00DC36E0">
            <w:pPr>
              <w:jc w:val="center"/>
              <w:rPr>
                <w:sz w:val="20"/>
                <w:szCs w:val="20"/>
              </w:rPr>
            </w:pPr>
            <w:r w:rsidRPr="00DC36E0">
              <w:rPr>
                <w:sz w:val="20"/>
                <w:szCs w:val="20"/>
              </w:rPr>
              <w:t>-</w:t>
            </w:r>
          </w:p>
        </w:tc>
      </w:tr>
      <w:tr w:rsidR="00DE438A" w:rsidRPr="00DC36E0" w14:paraId="308254D7" w14:textId="77777777" w:rsidTr="000F2620">
        <w:trPr>
          <w:trHeight w:val="227"/>
          <w:jc w:val="center"/>
        </w:trPr>
        <w:tc>
          <w:tcPr>
            <w:tcW w:w="4673" w:type="dxa"/>
            <w:shd w:val="clear" w:color="auto" w:fill="FFFFFF"/>
            <w:vAlign w:val="center"/>
            <w:hideMark/>
          </w:tcPr>
          <w:p w14:paraId="55214BB7" w14:textId="77777777" w:rsidR="0042450D" w:rsidRPr="00DC36E0" w:rsidRDefault="0042450D" w:rsidP="00DC36E0">
            <w:pPr>
              <w:jc w:val="both"/>
              <w:rPr>
                <w:sz w:val="20"/>
                <w:szCs w:val="20"/>
              </w:rPr>
            </w:pPr>
            <w:r w:rsidRPr="00DC36E0">
              <w:rPr>
                <w:sz w:val="20"/>
                <w:szCs w:val="20"/>
              </w:rPr>
              <w:t>Прекращение переправ</w:t>
            </w:r>
          </w:p>
        </w:tc>
        <w:tc>
          <w:tcPr>
            <w:tcW w:w="826" w:type="dxa"/>
            <w:shd w:val="clear" w:color="auto" w:fill="FFFFFF"/>
            <w:vAlign w:val="center"/>
            <w:hideMark/>
          </w:tcPr>
          <w:p w14:paraId="79628D2F" w14:textId="77777777" w:rsidR="0042450D" w:rsidRPr="00DC36E0" w:rsidRDefault="0042450D" w:rsidP="00DC36E0">
            <w:pPr>
              <w:jc w:val="center"/>
              <w:rPr>
                <w:sz w:val="20"/>
                <w:szCs w:val="20"/>
              </w:rPr>
            </w:pPr>
            <w:r w:rsidRPr="00DC36E0">
              <w:rPr>
                <w:sz w:val="20"/>
                <w:szCs w:val="20"/>
              </w:rPr>
              <w:t>5</w:t>
            </w:r>
          </w:p>
        </w:tc>
        <w:tc>
          <w:tcPr>
            <w:tcW w:w="827" w:type="dxa"/>
            <w:shd w:val="clear" w:color="auto" w:fill="FFFFFF"/>
            <w:vAlign w:val="center"/>
            <w:hideMark/>
          </w:tcPr>
          <w:p w14:paraId="54CF3EE1" w14:textId="77777777" w:rsidR="0042450D" w:rsidRPr="00DC36E0" w:rsidRDefault="0042450D" w:rsidP="00DC36E0">
            <w:pPr>
              <w:jc w:val="center"/>
              <w:rPr>
                <w:sz w:val="20"/>
                <w:szCs w:val="20"/>
              </w:rPr>
            </w:pPr>
            <w:r w:rsidRPr="00DC36E0">
              <w:rPr>
                <w:sz w:val="20"/>
                <w:szCs w:val="20"/>
              </w:rPr>
              <w:t>30</w:t>
            </w:r>
          </w:p>
        </w:tc>
        <w:tc>
          <w:tcPr>
            <w:tcW w:w="827" w:type="dxa"/>
            <w:shd w:val="clear" w:color="auto" w:fill="FFFFFF"/>
            <w:vAlign w:val="center"/>
            <w:hideMark/>
          </w:tcPr>
          <w:p w14:paraId="2DAC32DA" w14:textId="77777777" w:rsidR="0042450D" w:rsidRPr="00DC36E0" w:rsidRDefault="0042450D" w:rsidP="00DC36E0">
            <w:pPr>
              <w:jc w:val="center"/>
              <w:rPr>
                <w:sz w:val="20"/>
                <w:szCs w:val="20"/>
              </w:rPr>
            </w:pPr>
            <w:r w:rsidRPr="00DC36E0">
              <w:rPr>
                <w:sz w:val="20"/>
                <w:szCs w:val="20"/>
              </w:rPr>
              <w:t>60</w:t>
            </w:r>
          </w:p>
        </w:tc>
        <w:tc>
          <w:tcPr>
            <w:tcW w:w="827" w:type="dxa"/>
            <w:shd w:val="clear" w:color="auto" w:fill="FFFFFF"/>
            <w:vAlign w:val="center"/>
            <w:hideMark/>
          </w:tcPr>
          <w:p w14:paraId="4227AB5D" w14:textId="77777777" w:rsidR="0042450D" w:rsidRPr="00DC36E0" w:rsidRDefault="0042450D" w:rsidP="00DC36E0">
            <w:pPr>
              <w:jc w:val="center"/>
              <w:rPr>
                <w:sz w:val="20"/>
                <w:szCs w:val="20"/>
              </w:rPr>
            </w:pPr>
            <w:r w:rsidRPr="00DC36E0">
              <w:rPr>
                <w:sz w:val="20"/>
                <w:szCs w:val="20"/>
              </w:rPr>
              <w:t>100</w:t>
            </w:r>
          </w:p>
        </w:tc>
        <w:tc>
          <w:tcPr>
            <w:tcW w:w="827" w:type="dxa"/>
            <w:shd w:val="clear" w:color="auto" w:fill="FFFFFF"/>
            <w:vAlign w:val="center"/>
            <w:hideMark/>
          </w:tcPr>
          <w:p w14:paraId="06E5E448"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3C735B4C" w14:textId="77777777" w:rsidR="0042450D" w:rsidRPr="00DC36E0" w:rsidRDefault="0042450D" w:rsidP="00DC36E0">
            <w:pPr>
              <w:jc w:val="center"/>
              <w:rPr>
                <w:sz w:val="20"/>
                <w:szCs w:val="20"/>
              </w:rPr>
            </w:pPr>
            <w:r w:rsidRPr="00DC36E0">
              <w:rPr>
                <w:sz w:val="20"/>
                <w:szCs w:val="20"/>
              </w:rPr>
              <w:t>-</w:t>
            </w:r>
          </w:p>
        </w:tc>
      </w:tr>
      <w:tr w:rsidR="00DE438A" w:rsidRPr="00DC36E0" w14:paraId="0D69BA63" w14:textId="77777777" w:rsidTr="000F2620">
        <w:trPr>
          <w:trHeight w:val="227"/>
          <w:jc w:val="center"/>
        </w:trPr>
        <w:tc>
          <w:tcPr>
            <w:tcW w:w="4673" w:type="dxa"/>
            <w:shd w:val="clear" w:color="auto" w:fill="FFFFFF"/>
            <w:vAlign w:val="center"/>
            <w:hideMark/>
          </w:tcPr>
          <w:p w14:paraId="12FD9AF8" w14:textId="77777777" w:rsidR="0042450D" w:rsidRPr="00DC36E0" w:rsidRDefault="0042450D" w:rsidP="00DC36E0">
            <w:pPr>
              <w:jc w:val="both"/>
              <w:rPr>
                <w:sz w:val="20"/>
                <w:szCs w:val="20"/>
              </w:rPr>
            </w:pPr>
            <w:r w:rsidRPr="00DC36E0">
              <w:rPr>
                <w:sz w:val="20"/>
                <w:szCs w:val="20"/>
              </w:rPr>
              <w:t>Повреждения дамб</w:t>
            </w:r>
          </w:p>
        </w:tc>
        <w:tc>
          <w:tcPr>
            <w:tcW w:w="826" w:type="dxa"/>
            <w:shd w:val="clear" w:color="auto" w:fill="FFFFFF"/>
            <w:vAlign w:val="center"/>
            <w:hideMark/>
          </w:tcPr>
          <w:p w14:paraId="262ECDEC"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6C9EA88E"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1DB536EA"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4C087511"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7B7FE0A5" w14:textId="77777777" w:rsidR="0042450D" w:rsidRPr="00DC36E0" w:rsidRDefault="0042450D" w:rsidP="00DC36E0">
            <w:pPr>
              <w:jc w:val="center"/>
              <w:rPr>
                <w:sz w:val="20"/>
                <w:szCs w:val="20"/>
              </w:rPr>
            </w:pPr>
            <w:r w:rsidRPr="00DC36E0">
              <w:rPr>
                <w:sz w:val="20"/>
                <w:szCs w:val="20"/>
              </w:rPr>
              <w:t>10</w:t>
            </w:r>
          </w:p>
        </w:tc>
        <w:tc>
          <w:tcPr>
            <w:tcW w:w="827" w:type="dxa"/>
            <w:shd w:val="clear" w:color="auto" w:fill="FFFFFF"/>
            <w:vAlign w:val="center"/>
            <w:hideMark/>
          </w:tcPr>
          <w:p w14:paraId="73DA011D" w14:textId="77777777" w:rsidR="0042450D" w:rsidRPr="00DC36E0" w:rsidRDefault="0042450D" w:rsidP="00DC36E0">
            <w:pPr>
              <w:jc w:val="center"/>
              <w:rPr>
                <w:sz w:val="20"/>
                <w:szCs w:val="20"/>
              </w:rPr>
            </w:pPr>
            <w:r w:rsidRPr="00DC36E0">
              <w:rPr>
                <w:sz w:val="20"/>
                <w:szCs w:val="20"/>
              </w:rPr>
              <w:t>25</w:t>
            </w:r>
          </w:p>
        </w:tc>
      </w:tr>
      <w:tr w:rsidR="00DE438A" w:rsidRPr="00DC36E0" w14:paraId="5221DCC0" w14:textId="77777777" w:rsidTr="000F2620">
        <w:trPr>
          <w:trHeight w:val="227"/>
          <w:jc w:val="center"/>
        </w:trPr>
        <w:tc>
          <w:tcPr>
            <w:tcW w:w="4673" w:type="dxa"/>
            <w:shd w:val="clear" w:color="auto" w:fill="FFFFFF"/>
            <w:vAlign w:val="center"/>
            <w:hideMark/>
          </w:tcPr>
          <w:p w14:paraId="2C201D64" w14:textId="77777777" w:rsidR="0042450D" w:rsidRPr="00DC36E0" w:rsidRDefault="0042450D" w:rsidP="00DC36E0">
            <w:pPr>
              <w:jc w:val="both"/>
              <w:rPr>
                <w:sz w:val="20"/>
                <w:szCs w:val="20"/>
              </w:rPr>
            </w:pPr>
            <w:r w:rsidRPr="00DC36E0">
              <w:rPr>
                <w:sz w:val="20"/>
                <w:szCs w:val="20"/>
              </w:rPr>
              <w:t>Разрушение и смыв деревянных строений</w:t>
            </w:r>
          </w:p>
        </w:tc>
        <w:tc>
          <w:tcPr>
            <w:tcW w:w="826" w:type="dxa"/>
            <w:shd w:val="clear" w:color="auto" w:fill="FFFFFF"/>
            <w:vAlign w:val="center"/>
            <w:hideMark/>
          </w:tcPr>
          <w:p w14:paraId="67144C5C"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10C246C2" w14:textId="77777777" w:rsidR="0042450D" w:rsidRPr="00DC36E0" w:rsidRDefault="0042450D" w:rsidP="00DC36E0">
            <w:pPr>
              <w:jc w:val="center"/>
              <w:rPr>
                <w:sz w:val="20"/>
                <w:szCs w:val="20"/>
              </w:rPr>
            </w:pPr>
            <w:r w:rsidRPr="00DC36E0">
              <w:rPr>
                <w:sz w:val="20"/>
                <w:szCs w:val="20"/>
              </w:rPr>
              <w:t>7</w:t>
            </w:r>
          </w:p>
        </w:tc>
        <w:tc>
          <w:tcPr>
            <w:tcW w:w="827" w:type="dxa"/>
            <w:shd w:val="clear" w:color="auto" w:fill="FFFFFF"/>
            <w:vAlign w:val="center"/>
            <w:hideMark/>
          </w:tcPr>
          <w:p w14:paraId="08213215" w14:textId="77777777" w:rsidR="0042450D" w:rsidRPr="00DC36E0" w:rsidRDefault="0042450D" w:rsidP="00DC36E0">
            <w:pPr>
              <w:jc w:val="center"/>
              <w:rPr>
                <w:sz w:val="20"/>
                <w:szCs w:val="20"/>
              </w:rPr>
            </w:pPr>
            <w:r w:rsidRPr="00DC36E0">
              <w:rPr>
                <w:sz w:val="20"/>
                <w:szCs w:val="20"/>
              </w:rPr>
              <w:t>70</w:t>
            </w:r>
          </w:p>
        </w:tc>
        <w:tc>
          <w:tcPr>
            <w:tcW w:w="827" w:type="dxa"/>
            <w:shd w:val="clear" w:color="auto" w:fill="FFFFFF"/>
            <w:vAlign w:val="center"/>
            <w:hideMark/>
          </w:tcPr>
          <w:p w14:paraId="7C8B0C8B" w14:textId="77777777" w:rsidR="0042450D" w:rsidRPr="00DC36E0" w:rsidRDefault="0042450D" w:rsidP="00DC36E0">
            <w:pPr>
              <w:jc w:val="center"/>
              <w:rPr>
                <w:sz w:val="20"/>
                <w:szCs w:val="20"/>
              </w:rPr>
            </w:pPr>
            <w:r w:rsidRPr="00DC36E0">
              <w:rPr>
                <w:sz w:val="20"/>
                <w:szCs w:val="20"/>
              </w:rPr>
              <w:t>90</w:t>
            </w:r>
          </w:p>
        </w:tc>
        <w:tc>
          <w:tcPr>
            <w:tcW w:w="827" w:type="dxa"/>
            <w:shd w:val="clear" w:color="auto" w:fill="FFFFFF"/>
            <w:vAlign w:val="center"/>
            <w:hideMark/>
          </w:tcPr>
          <w:p w14:paraId="7D6D242F" w14:textId="77777777" w:rsidR="0042450D" w:rsidRPr="00DC36E0" w:rsidRDefault="0042450D" w:rsidP="00DC36E0">
            <w:pPr>
              <w:jc w:val="center"/>
              <w:rPr>
                <w:sz w:val="20"/>
                <w:szCs w:val="20"/>
              </w:rPr>
            </w:pPr>
            <w:r w:rsidRPr="00DC36E0">
              <w:rPr>
                <w:sz w:val="20"/>
                <w:szCs w:val="20"/>
              </w:rPr>
              <w:t>100</w:t>
            </w:r>
          </w:p>
        </w:tc>
        <w:tc>
          <w:tcPr>
            <w:tcW w:w="827" w:type="dxa"/>
            <w:shd w:val="clear" w:color="auto" w:fill="FFFFFF"/>
            <w:vAlign w:val="center"/>
            <w:hideMark/>
          </w:tcPr>
          <w:p w14:paraId="5F120A4C" w14:textId="77777777" w:rsidR="0042450D" w:rsidRPr="00DC36E0" w:rsidRDefault="0042450D" w:rsidP="00DC36E0">
            <w:pPr>
              <w:jc w:val="center"/>
              <w:rPr>
                <w:sz w:val="20"/>
                <w:szCs w:val="20"/>
              </w:rPr>
            </w:pPr>
            <w:r w:rsidRPr="00DC36E0">
              <w:rPr>
                <w:sz w:val="20"/>
                <w:szCs w:val="20"/>
              </w:rPr>
              <w:t>-</w:t>
            </w:r>
          </w:p>
        </w:tc>
      </w:tr>
      <w:tr w:rsidR="00DE438A" w:rsidRPr="00DC36E0" w14:paraId="09478F35" w14:textId="77777777" w:rsidTr="000F2620">
        <w:trPr>
          <w:trHeight w:val="227"/>
          <w:jc w:val="center"/>
        </w:trPr>
        <w:tc>
          <w:tcPr>
            <w:tcW w:w="4673" w:type="dxa"/>
            <w:shd w:val="clear" w:color="auto" w:fill="FFFFFF"/>
            <w:vAlign w:val="center"/>
            <w:hideMark/>
          </w:tcPr>
          <w:p w14:paraId="781E951A" w14:textId="77777777" w:rsidR="0042450D" w:rsidRPr="00DC36E0" w:rsidRDefault="0042450D" w:rsidP="00DC36E0">
            <w:pPr>
              <w:jc w:val="both"/>
              <w:rPr>
                <w:sz w:val="20"/>
                <w:szCs w:val="20"/>
              </w:rPr>
            </w:pPr>
            <w:r w:rsidRPr="00DC36E0">
              <w:rPr>
                <w:sz w:val="20"/>
                <w:szCs w:val="20"/>
              </w:rPr>
              <w:t>Разрушение небольших кирпичных зданий</w:t>
            </w:r>
          </w:p>
        </w:tc>
        <w:tc>
          <w:tcPr>
            <w:tcW w:w="826" w:type="dxa"/>
            <w:shd w:val="clear" w:color="auto" w:fill="FFFFFF"/>
            <w:vAlign w:val="center"/>
            <w:hideMark/>
          </w:tcPr>
          <w:p w14:paraId="484B011A"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007629A0"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5027972C" w14:textId="77777777" w:rsidR="0042450D" w:rsidRPr="00DC36E0" w:rsidRDefault="0042450D" w:rsidP="00DC36E0">
            <w:pPr>
              <w:jc w:val="center"/>
              <w:rPr>
                <w:sz w:val="20"/>
                <w:szCs w:val="20"/>
              </w:rPr>
            </w:pPr>
            <w:r w:rsidRPr="00DC36E0">
              <w:rPr>
                <w:sz w:val="20"/>
                <w:szCs w:val="20"/>
              </w:rPr>
              <w:t>10</w:t>
            </w:r>
          </w:p>
        </w:tc>
        <w:tc>
          <w:tcPr>
            <w:tcW w:w="827" w:type="dxa"/>
            <w:shd w:val="clear" w:color="auto" w:fill="FFFFFF"/>
            <w:vAlign w:val="center"/>
            <w:hideMark/>
          </w:tcPr>
          <w:p w14:paraId="19DF47BB" w14:textId="77777777" w:rsidR="0042450D" w:rsidRPr="00DC36E0" w:rsidRDefault="0042450D" w:rsidP="00DC36E0">
            <w:pPr>
              <w:jc w:val="center"/>
              <w:rPr>
                <w:sz w:val="20"/>
                <w:szCs w:val="20"/>
              </w:rPr>
            </w:pPr>
            <w:r w:rsidRPr="00DC36E0">
              <w:rPr>
                <w:sz w:val="20"/>
                <w:szCs w:val="20"/>
              </w:rPr>
              <w:t>40</w:t>
            </w:r>
          </w:p>
        </w:tc>
        <w:tc>
          <w:tcPr>
            <w:tcW w:w="827" w:type="dxa"/>
            <w:shd w:val="clear" w:color="auto" w:fill="FFFFFF"/>
            <w:vAlign w:val="center"/>
            <w:hideMark/>
          </w:tcPr>
          <w:p w14:paraId="25CFA096" w14:textId="77777777" w:rsidR="0042450D" w:rsidRPr="00DC36E0" w:rsidRDefault="0042450D" w:rsidP="00DC36E0">
            <w:pPr>
              <w:jc w:val="center"/>
              <w:rPr>
                <w:sz w:val="20"/>
                <w:szCs w:val="20"/>
              </w:rPr>
            </w:pPr>
            <w:r w:rsidRPr="00DC36E0">
              <w:rPr>
                <w:sz w:val="20"/>
                <w:szCs w:val="20"/>
              </w:rPr>
              <w:t>50</w:t>
            </w:r>
          </w:p>
        </w:tc>
        <w:tc>
          <w:tcPr>
            <w:tcW w:w="827" w:type="dxa"/>
            <w:shd w:val="clear" w:color="auto" w:fill="FFFFFF"/>
            <w:vAlign w:val="center"/>
            <w:hideMark/>
          </w:tcPr>
          <w:p w14:paraId="29505131" w14:textId="77777777" w:rsidR="0042450D" w:rsidRPr="00DC36E0" w:rsidRDefault="0042450D" w:rsidP="00DC36E0">
            <w:pPr>
              <w:jc w:val="center"/>
              <w:rPr>
                <w:sz w:val="20"/>
                <w:szCs w:val="20"/>
              </w:rPr>
            </w:pPr>
            <w:r w:rsidRPr="00DC36E0">
              <w:rPr>
                <w:sz w:val="20"/>
                <w:szCs w:val="20"/>
              </w:rPr>
              <w:t>60</w:t>
            </w:r>
          </w:p>
        </w:tc>
      </w:tr>
      <w:tr w:rsidR="00DE438A" w:rsidRPr="00DC36E0" w14:paraId="1A32FF37" w14:textId="77777777" w:rsidTr="000F2620">
        <w:trPr>
          <w:trHeight w:val="227"/>
          <w:jc w:val="center"/>
        </w:trPr>
        <w:tc>
          <w:tcPr>
            <w:tcW w:w="4673" w:type="dxa"/>
            <w:shd w:val="clear" w:color="auto" w:fill="FFFFFF"/>
            <w:vAlign w:val="center"/>
            <w:hideMark/>
          </w:tcPr>
          <w:p w14:paraId="194DA5E5" w14:textId="77777777" w:rsidR="0042450D" w:rsidRPr="00DC36E0" w:rsidRDefault="0042450D" w:rsidP="00DC36E0">
            <w:pPr>
              <w:jc w:val="both"/>
              <w:rPr>
                <w:sz w:val="20"/>
                <w:szCs w:val="20"/>
              </w:rPr>
            </w:pPr>
            <w:r w:rsidRPr="00DC36E0">
              <w:rPr>
                <w:sz w:val="20"/>
                <w:szCs w:val="20"/>
              </w:rPr>
              <w:t>Повреждение блочных бетонных зданий и проломы фундаментов</w:t>
            </w:r>
          </w:p>
        </w:tc>
        <w:tc>
          <w:tcPr>
            <w:tcW w:w="826" w:type="dxa"/>
            <w:shd w:val="clear" w:color="auto" w:fill="FFFFFF"/>
            <w:vAlign w:val="center"/>
            <w:hideMark/>
          </w:tcPr>
          <w:p w14:paraId="52E1FA29"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4246EB09"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35B38094"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42586C1B"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55382671" w14:textId="77777777" w:rsidR="0042450D" w:rsidRPr="00DC36E0" w:rsidRDefault="0042450D" w:rsidP="00DC36E0">
            <w:pPr>
              <w:jc w:val="center"/>
              <w:rPr>
                <w:sz w:val="20"/>
                <w:szCs w:val="20"/>
              </w:rPr>
            </w:pPr>
            <w:r w:rsidRPr="00DC36E0">
              <w:rPr>
                <w:sz w:val="20"/>
                <w:szCs w:val="20"/>
              </w:rPr>
              <w:t>5</w:t>
            </w:r>
          </w:p>
        </w:tc>
        <w:tc>
          <w:tcPr>
            <w:tcW w:w="827" w:type="dxa"/>
            <w:shd w:val="clear" w:color="auto" w:fill="FFFFFF"/>
            <w:vAlign w:val="center"/>
            <w:hideMark/>
          </w:tcPr>
          <w:p w14:paraId="6627A6B3" w14:textId="77777777" w:rsidR="0042450D" w:rsidRPr="00DC36E0" w:rsidRDefault="0042450D" w:rsidP="00DC36E0">
            <w:pPr>
              <w:jc w:val="center"/>
              <w:rPr>
                <w:sz w:val="20"/>
                <w:szCs w:val="20"/>
              </w:rPr>
            </w:pPr>
            <w:r w:rsidRPr="00DC36E0">
              <w:rPr>
                <w:sz w:val="20"/>
                <w:szCs w:val="20"/>
              </w:rPr>
              <w:t>10</w:t>
            </w:r>
          </w:p>
        </w:tc>
      </w:tr>
      <w:tr w:rsidR="00DE438A" w:rsidRPr="00DC36E0" w14:paraId="39CCF6A6" w14:textId="77777777" w:rsidTr="000F2620">
        <w:trPr>
          <w:trHeight w:val="227"/>
          <w:jc w:val="center"/>
        </w:trPr>
        <w:tc>
          <w:tcPr>
            <w:tcW w:w="4673" w:type="dxa"/>
            <w:shd w:val="clear" w:color="auto" w:fill="FFFFFF"/>
            <w:vAlign w:val="center"/>
            <w:hideMark/>
          </w:tcPr>
          <w:p w14:paraId="3175A0D2" w14:textId="77777777" w:rsidR="0042450D" w:rsidRPr="00DC36E0" w:rsidRDefault="0042450D" w:rsidP="00DC36E0">
            <w:pPr>
              <w:jc w:val="both"/>
              <w:rPr>
                <w:sz w:val="20"/>
                <w:szCs w:val="20"/>
              </w:rPr>
            </w:pPr>
            <w:r w:rsidRPr="00DC36E0">
              <w:rPr>
                <w:sz w:val="20"/>
                <w:szCs w:val="20"/>
              </w:rPr>
              <w:t xml:space="preserve">Понижение капитальности на одну ступень: </w:t>
            </w:r>
          </w:p>
          <w:p w14:paraId="08A768D7" w14:textId="77777777" w:rsidR="0042450D" w:rsidRPr="00DC36E0" w:rsidRDefault="0042450D" w:rsidP="002D470E">
            <w:pPr>
              <w:numPr>
                <w:ilvl w:val="0"/>
                <w:numId w:val="72"/>
              </w:numPr>
              <w:ind w:left="426" w:hanging="426"/>
              <w:jc w:val="both"/>
              <w:rPr>
                <w:sz w:val="20"/>
                <w:szCs w:val="20"/>
              </w:rPr>
            </w:pPr>
            <w:r w:rsidRPr="00DC36E0">
              <w:rPr>
                <w:sz w:val="20"/>
                <w:szCs w:val="20"/>
              </w:rPr>
              <w:t xml:space="preserve">зданий </w:t>
            </w:r>
            <w:r w:rsidRPr="00DC36E0">
              <w:rPr>
                <w:bCs/>
                <w:sz w:val="20"/>
                <w:szCs w:val="20"/>
              </w:rPr>
              <w:t>классов</w:t>
            </w:r>
            <w:r w:rsidRPr="00DC36E0">
              <w:rPr>
                <w:sz w:val="20"/>
                <w:szCs w:val="20"/>
              </w:rPr>
              <w:t xml:space="preserve"> 1-3</w:t>
            </w:r>
          </w:p>
        </w:tc>
        <w:tc>
          <w:tcPr>
            <w:tcW w:w="826" w:type="dxa"/>
            <w:shd w:val="clear" w:color="auto" w:fill="FFFFFF"/>
            <w:vAlign w:val="center"/>
            <w:hideMark/>
          </w:tcPr>
          <w:p w14:paraId="196DBDB3"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22133B58"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56D8651A"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46AB70E2"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3A167128" w14:textId="77777777" w:rsidR="0042450D" w:rsidRPr="00DC36E0" w:rsidRDefault="0042450D" w:rsidP="00DC36E0">
            <w:pPr>
              <w:jc w:val="center"/>
              <w:rPr>
                <w:sz w:val="20"/>
                <w:szCs w:val="20"/>
              </w:rPr>
            </w:pPr>
            <w:r w:rsidRPr="00DC36E0">
              <w:rPr>
                <w:sz w:val="20"/>
                <w:szCs w:val="20"/>
              </w:rPr>
              <w:t>3</w:t>
            </w:r>
          </w:p>
        </w:tc>
        <w:tc>
          <w:tcPr>
            <w:tcW w:w="827" w:type="dxa"/>
            <w:shd w:val="clear" w:color="auto" w:fill="FFFFFF"/>
            <w:vAlign w:val="center"/>
            <w:hideMark/>
          </w:tcPr>
          <w:p w14:paraId="09FFEA52" w14:textId="77777777" w:rsidR="0042450D" w:rsidRPr="00DC36E0" w:rsidRDefault="0042450D" w:rsidP="00DC36E0">
            <w:pPr>
              <w:jc w:val="center"/>
              <w:rPr>
                <w:sz w:val="20"/>
                <w:szCs w:val="20"/>
              </w:rPr>
            </w:pPr>
            <w:r w:rsidRPr="00DC36E0">
              <w:rPr>
                <w:sz w:val="20"/>
                <w:szCs w:val="20"/>
              </w:rPr>
              <w:t>6</w:t>
            </w:r>
          </w:p>
        </w:tc>
      </w:tr>
      <w:tr w:rsidR="00DE438A" w:rsidRPr="00DC36E0" w14:paraId="48417370" w14:textId="77777777" w:rsidTr="000F2620">
        <w:trPr>
          <w:trHeight w:val="227"/>
          <w:jc w:val="center"/>
        </w:trPr>
        <w:tc>
          <w:tcPr>
            <w:tcW w:w="4673" w:type="dxa"/>
            <w:shd w:val="clear" w:color="auto" w:fill="FFFFFF"/>
            <w:vAlign w:val="center"/>
            <w:hideMark/>
          </w:tcPr>
          <w:p w14:paraId="071F1440" w14:textId="77777777" w:rsidR="0042450D" w:rsidRPr="00DC36E0" w:rsidRDefault="0042450D" w:rsidP="002D470E">
            <w:pPr>
              <w:numPr>
                <w:ilvl w:val="0"/>
                <w:numId w:val="72"/>
              </w:numPr>
              <w:ind w:left="426" w:hanging="426"/>
              <w:jc w:val="both"/>
              <w:rPr>
                <w:sz w:val="20"/>
                <w:szCs w:val="20"/>
              </w:rPr>
            </w:pPr>
            <w:r w:rsidRPr="00DC36E0">
              <w:rPr>
                <w:sz w:val="20"/>
                <w:szCs w:val="20"/>
              </w:rPr>
              <w:t xml:space="preserve">зданий </w:t>
            </w:r>
            <w:r w:rsidRPr="00DC36E0">
              <w:rPr>
                <w:bCs/>
                <w:sz w:val="20"/>
                <w:szCs w:val="20"/>
              </w:rPr>
              <w:t>классов</w:t>
            </w:r>
            <w:r w:rsidRPr="00DC36E0">
              <w:rPr>
                <w:sz w:val="20"/>
                <w:szCs w:val="20"/>
              </w:rPr>
              <w:t xml:space="preserve"> &lt;3</w:t>
            </w:r>
          </w:p>
        </w:tc>
        <w:tc>
          <w:tcPr>
            <w:tcW w:w="826" w:type="dxa"/>
            <w:shd w:val="clear" w:color="auto" w:fill="FFFFFF"/>
            <w:vAlign w:val="center"/>
            <w:hideMark/>
          </w:tcPr>
          <w:p w14:paraId="4E589BD6"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385F509C" w14:textId="77777777" w:rsidR="0042450D" w:rsidRPr="00DC36E0" w:rsidRDefault="0042450D" w:rsidP="00DC36E0">
            <w:pPr>
              <w:jc w:val="center"/>
              <w:rPr>
                <w:sz w:val="20"/>
                <w:szCs w:val="20"/>
              </w:rPr>
            </w:pPr>
            <w:r w:rsidRPr="00DC36E0">
              <w:rPr>
                <w:sz w:val="20"/>
                <w:szCs w:val="20"/>
              </w:rPr>
              <w:t>10</w:t>
            </w:r>
          </w:p>
        </w:tc>
        <w:tc>
          <w:tcPr>
            <w:tcW w:w="827" w:type="dxa"/>
            <w:shd w:val="clear" w:color="auto" w:fill="FFFFFF"/>
            <w:vAlign w:val="center"/>
            <w:hideMark/>
          </w:tcPr>
          <w:p w14:paraId="3BA451C8" w14:textId="77777777" w:rsidR="0042450D" w:rsidRPr="00DC36E0" w:rsidRDefault="0042450D" w:rsidP="00DC36E0">
            <w:pPr>
              <w:jc w:val="center"/>
              <w:rPr>
                <w:sz w:val="20"/>
                <w:szCs w:val="20"/>
              </w:rPr>
            </w:pPr>
            <w:r w:rsidRPr="00DC36E0">
              <w:rPr>
                <w:sz w:val="20"/>
                <w:szCs w:val="20"/>
              </w:rPr>
              <w:t>20</w:t>
            </w:r>
          </w:p>
        </w:tc>
        <w:tc>
          <w:tcPr>
            <w:tcW w:w="827" w:type="dxa"/>
            <w:shd w:val="clear" w:color="auto" w:fill="FFFFFF"/>
            <w:vAlign w:val="center"/>
            <w:hideMark/>
          </w:tcPr>
          <w:p w14:paraId="29E228B8" w14:textId="77777777" w:rsidR="0042450D" w:rsidRPr="00DC36E0" w:rsidRDefault="0042450D" w:rsidP="00DC36E0">
            <w:pPr>
              <w:jc w:val="center"/>
              <w:rPr>
                <w:sz w:val="20"/>
                <w:szCs w:val="20"/>
              </w:rPr>
            </w:pPr>
            <w:r w:rsidRPr="00DC36E0">
              <w:rPr>
                <w:sz w:val="20"/>
                <w:szCs w:val="20"/>
              </w:rPr>
              <w:t>30</w:t>
            </w:r>
          </w:p>
        </w:tc>
        <w:tc>
          <w:tcPr>
            <w:tcW w:w="827" w:type="dxa"/>
            <w:shd w:val="clear" w:color="auto" w:fill="FFFFFF"/>
            <w:vAlign w:val="center"/>
            <w:hideMark/>
          </w:tcPr>
          <w:p w14:paraId="6440E41F" w14:textId="77777777" w:rsidR="0042450D" w:rsidRPr="00DC36E0" w:rsidRDefault="0042450D" w:rsidP="00DC36E0">
            <w:pPr>
              <w:jc w:val="center"/>
              <w:rPr>
                <w:sz w:val="20"/>
                <w:szCs w:val="20"/>
              </w:rPr>
            </w:pPr>
            <w:r w:rsidRPr="00DC36E0">
              <w:rPr>
                <w:sz w:val="20"/>
                <w:szCs w:val="20"/>
              </w:rPr>
              <w:t>45</w:t>
            </w:r>
          </w:p>
        </w:tc>
        <w:tc>
          <w:tcPr>
            <w:tcW w:w="827" w:type="dxa"/>
            <w:shd w:val="clear" w:color="auto" w:fill="FFFFFF"/>
            <w:vAlign w:val="center"/>
            <w:hideMark/>
          </w:tcPr>
          <w:p w14:paraId="287C6BD4" w14:textId="77777777" w:rsidR="0042450D" w:rsidRPr="00DC36E0" w:rsidRDefault="0042450D" w:rsidP="00DC36E0">
            <w:pPr>
              <w:jc w:val="center"/>
              <w:rPr>
                <w:sz w:val="20"/>
                <w:szCs w:val="20"/>
              </w:rPr>
            </w:pPr>
            <w:r w:rsidRPr="00DC36E0">
              <w:rPr>
                <w:sz w:val="20"/>
                <w:szCs w:val="20"/>
              </w:rPr>
              <w:t>60</w:t>
            </w:r>
          </w:p>
        </w:tc>
      </w:tr>
      <w:tr w:rsidR="00DE438A" w:rsidRPr="00DC36E0" w14:paraId="2D1DED43" w14:textId="77777777" w:rsidTr="000F2620">
        <w:trPr>
          <w:trHeight w:val="227"/>
          <w:jc w:val="center"/>
        </w:trPr>
        <w:tc>
          <w:tcPr>
            <w:tcW w:w="4673" w:type="dxa"/>
            <w:shd w:val="clear" w:color="auto" w:fill="FFFFFF"/>
            <w:vAlign w:val="center"/>
            <w:hideMark/>
          </w:tcPr>
          <w:p w14:paraId="11F67E36" w14:textId="77777777" w:rsidR="0042450D" w:rsidRPr="00DC36E0" w:rsidRDefault="0042450D" w:rsidP="00DC36E0">
            <w:pPr>
              <w:jc w:val="both"/>
              <w:rPr>
                <w:sz w:val="20"/>
                <w:szCs w:val="20"/>
              </w:rPr>
            </w:pPr>
            <w:r w:rsidRPr="00DC36E0">
              <w:rPr>
                <w:sz w:val="20"/>
                <w:szCs w:val="20"/>
              </w:rPr>
              <w:t>Прекращение электроснабжения</w:t>
            </w:r>
          </w:p>
        </w:tc>
        <w:tc>
          <w:tcPr>
            <w:tcW w:w="826" w:type="dxa"/>
            <w:shd w:val="clear" w:color="auto" w:fill="FFFFFF"/>
            <w:vAlign w:val="center"/>
            <w:hideMark/>
          </w:tcPr>
          <w:p w14:paraId="38548E06" w14:textId="77777777" w:rsidR="0042450D" w:rsidRPr="00DC36E0" w:rsidRDefault="0042450D" w:rsidP="00DC36E0">
            <w:pPr>
              <w:jc w:val="center"/>
              <w:rPr>
                <w:sz w:val="20"/>
                <w:szCs w:val="20"/>
              </w:rPr>
            </w:pPr>
            <w:r w:rsidRPr="00DC36E0">
              <w:rPr>
                <w:sz w:val="20"/>
                <w:szCs w:val="20"/>
              </w:rPr>
              <w:t>75</w:t>
            </w:r>
          </w:p>
        </w:tc>
        <w:tc>
          <w:tcPr>
            <w:tcW w:w="827" w:type="dxa"/>
            <w:shd w:val="clear" w:color="auto" w:fill="FFFFFF"/>
            <w:vAlign w:val="center"/>
            <w:hideMark/>
          </w:tcPr>
          <w:p w14:paraId="1ED93CB2" w14:textId="77777777" w:rsidR="0042450D" w:rsidRPr="00DC36E0" w:rsidRDefault="0042450D" w:rsidP="00DC36E0">
            <w:pPr>
              <w:jc w:val="center"/>
              <w:rPr>
                <w:sz w:val="20"/>
                <w:szCs w:val="20"/>
              </w:rPr>
            </w:pPr>
            <w:r w:rsidRPr="00DC36E0">
              <w:rPr>
                <w:sz w:val="20"/>
                <w:szCs w:val="20"/>
              </w:rPr>
              <w:t>80</w:t>
            </w:r>
          </w:p>
        </w:tc>
        <w:tc>
          <w:tcPr>
            <w:tcW w:w="827" w:type="dxa"/>
            <w:shd w:val="clear" w:color="auto" w:fill="FFFFFF"/>
            <w:vAlign w:val="center"/>
            <w:hideMark/>
          </w:tcPr>
          <w:p w14:paraId="0EFA3B34" w14:textId="77777777" w:rsidR="0042450D" w:rsidRPr="00DC36E0" w:rsidRDefault="0042450D" w:rsidP="00DC36E0">
            <w:pPr>
              <w:jc w:val="center"/>
              <w:rPr>
                <w:sz w:val="20"/>
                <w:szCs w:val="20"/>
              </w:rPr>
            </w:pPr>
            <w:r w:rsidRPr="00DC36E0">
              <w:rPr>
                <w:sz w:val="20"/>
                <w:szCs w:val="20"/>
              </w:rPr>
              <w:t>90</w:t>
            </w:r>
          </w:p>
        </w:tc>
        <w:tc>
          <w:tcPr>
            <w:tcW w:w="827" w:type="dxa"/>
            <w:shd w:val="clear" w:color="auto" w:fill="FFFFFF"/>
            <w:vAlign w:val="center"/>
            <w:hideMark/>
          </w:tcPr>
          <w:p w14:paraId="30BDF8C2" w14:textId="77777777" w:rsidR="0042450D" w:rsidRPr="00DC36E0" w:rsidRDefault="0042450D" w:rsidP="00DC36E0">
            <w:pPr>
              <w:jc w:val="center"/>
              <w:rPr>
                <w:sz w:val="20"/>
                <w:szCs w:val="20"/>
              </w:rPr>
            </w:pPr>
            <w:r w:rsidRPr="00DC36E0">
              <w:rPr>
                <w:sz w:val="20"/>
                <w:szCs w:val="20"/>
              </w:rPr>
              <w:t>100</w:t>
            </w:r>
          </w:p>
        </w:tc>
        <w:tc>
          <w:tcPr>
            <w:tcW w:w="827" w:type="dxa"/>
            <w:shd w:val="clear" w:color="auto" w:fill="FFFFFF"/>
            <w:vAlign w:val="center"/>
            <w:hideMark/>
          </w:tcPr>
          <w:p w14:paraId="02FCED2B"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3C23310F" w14:textId="77777777" w:rsidR="0042450D" w:rsidRPr="00DC36E0" w:rsidRDefault="0042450D" w:rsidP="00DC36E0">
            <w:pPr>
              <w:jc w:val="center"/>
              <w:rPr>
                <w:sz w:val="20"/>
                <w:szCs w:val="20"/>
              </w:rPr>
            </w:pPr>
            <w:r w:rsidRPr="00DC36E0">
              <w:rPr>
                <w:sz w:val="20"/>
                <w:szCs w:val="20"/>
              </w:rPr>
              <w:t>-</w:t>
            </w:r>
          </w:p>
        </w:tc>
      </w:tr>
      <w:tr w:rsidR="00DE438A" w:rsidRPr="00DC36E0" w14:paraId="33D32676" w14:textId="77777777" w:rsidTr="000F2620">
        <w:trPr>
          <w:trHeight w:val="227"/>
          <w:jc w:val="center"/>
        </w:trPr>
        <w:tc>
          <w:tcPr>
            <w:tcW w:w="4673" w:type="dxa"/>
            <w:shd w:val="clear" w:color="auto" w:fill="FFFFFF"/>
            <w:vAlign w:val="center"/>
            <w:hideMark/>
          </w:tcPr>
          <w:p w14:paraId="7023E187" w14:textId="77777777" w:rsidR="0042450D" w:rsidRPr="00DC36E0" w:rsidRDefault="0042450D" w:rsidP="00DC36E0">
            <w:pPr>
              <w:jc w:val="both"/>
              <w:rPr>
                <w:sz w:val="20"/>
                <w:szCs w:val="20"/>
              </w:rPr>
            </w:pPr>
            <w:r w:rsidRPr="00DC36E0">
              <w:rPr>
                <w:sz w:val="20"/>
                <w:szCs w:val="20"/>
              </w:rPr>
              <w:t>Прекращение телефонной связи</w:t>
            </w:r>
          </w:p>
        </w:tc>
        <w:tc>
          <w:tcPr>
            <w:tcW w:w="826" w:type="dxa"/>
            <w:shd w:val="clear" w:color="auto" w:fill="FFFFFF"/>
            <w:vAlign w:val="center"/>
            <w:hideMark/>
          </w:tcPr>
          <w:p w14:paraId="2B8FEF1B" w14:textId="77777777" w:rsidR="0042450D" w:rsidRPr="00DC36E0" w:rsidRDefault="0042450D" w:rsidP="00DC36E0">
            <w:pPr>
              <w:jc w:val="center"/>
              <w:rPr>
                <w:sz w:val="20"/>
                <w:szCs w:val="20"/>
              </w:rPr>
            </w:pPr>
            <w:r w:rsidRPr="00DC36E0">
              <w:rPr>
                <w:sz w:val="20"/>
                <w:szCs w:val="20"/>
              </w:rPr>
              <w:t>75</w:t>
            </w:r>
          </w:p>
        </w:tc>
        <w:tc>
          <w:tcPr>
            <w:tcW w:w="827" w:type="dxa"/>
            <w:shd w:val="clear" w:color="auto" w:fill="FFFFFF"/>
            <w:vAlign w:val="center"/>
            <w:hideMark/>
          </w:tcPr>
          <w:p w14:paraId="4BD4AA69" w14:textId="77777777" w:rsidR="0042450D" w:rsidRPr="00DC36E0" w:rsidRDefault="0042450D" w:rsidP="00DC36E0">
            <w:pPr>
              <w:jc w:val="center"/>
              <w:rPr>
                <w:sz w:val="20"/>
                <w:szCs w:val="20"/>
              </w:rPr>
            </w:pPr>
            <w:r w:rsidRPr="00DC36E0">
              <w:rPr>
                <w:sz w:val="20"/>
                <w:szCs w:val="20"/>
              </w:rPr>
              <w:t>85</w:t>
            </w:r>
          </w:p>
        </w:tc>
        <w:tc>
          <w:tcPr>
            <w:tcW w:w="827" w:type="dxa"/>
            <w:shd w:val="clear" w:color="auto" w:fill="FFFFFF"/>
            <w:vAlign w:val="center"/>
            <w:hideMark/>
          </w:tcPr>
          <w:p w14:paraId="389A628D" w14:textId="77777777" w:rsidR="0042450D" w:rsidRPr="00DC36E0" w:rsidRDefault="0042450D" w:rsidP="00DC36E0">
            <w:pPr>
              <w:jc w:val="center"/>
              <w:rPr>
                <w:sz w:val="20"/>
                <w:szCs w:val="20"/>
              </w:rPr>
            </w:pPr>
            <w:r w:rsidRPr="00DC36E0">
              <w:rPr>
                <w:sz w:val="20"/>
                <w:szCs w:val="20"/>
              </w:rPr>
              <w:t>100</w:t>
            </w:r>
          </w:p>
        </w:tc>
        <w:tc>
          <w:tcPr>
            <w:tcW w:w="827" w:type="dxa"/>
            <w:shd w:val="clear" w:color="auto" w:fill="FFFFFF"/>
            <w:vAlign w:val="center"/>
            <w:hideMark/>
          </w:tcPr>
          <w:p w14:paraId="15C37DFD"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07C50052"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2BAA001D" w14:textId="77777777" w:rsidR="0042450D" w:rsidRPr="00DC36E0" w:rsidRDefault="0042450D" w:rsidP="00DC36E0">
            <w:pPr>
              <w:jc w:val="center"/>
              <w:rPr>
                <w:sz w:val="20"/>
                <w:szCs w:val="20"/>
              </w:rPr>
            </w:pPr>
            <w:r w:rsidRPr="00DC36E0">
              <w:rPr>
                <w:sz w:val="20"/>
                <w:szCs w:val="20"/>
              </w:rPr>
              <w:t>-</w:t>
            </w:r>
          </w:p>
        </w:tc>
      </w:tr>
      <w:tr w:rsidR="00DE438A" w:rsidRPr="00DC36E0" w14:paraId="3A0BB8F2" w14:textId="77777777" w:rsidTr="000F2620">
        <w:trPr>
          <w:trHeight w:val="227"/>
          <w:jc w:val="center"/>
        </w:trPr>
        <w:tc>
          <w:tcPr>
            <w:tcW w:w="4673" w:type="dxa"/>
            <w:shd w:val="clear" w:color="auto" w:fill="FFFFFF"/>
            <w:vAlign w:val="center"/>
            <w:hideMark/>
          </w:tcPr>
          <w:p w14:paraId="4677531C" w14:textId="77777777" w:rsidR="0042450D" w:rsidRPr="00DC36E0" w:rsidRDefault="0042450D" w:rsidP="00DC36E0">
            <w:pPr>
              <w:jc w:val="both"/>
              <w:rPr>
                <w:sz w:val="20"/>
                <w:szCs w:val="20"/>
              </w:rPr>
            </w:pPr>
            <w:r w:rsidRPr="00DC36E0">
              <w:rPr>
                <w:sz w:val="20"/>
                <w:szCs w:val="20"/>
              </w:rPr>
              <w:t>Повреждение систем газо- и водоснабжения</w:t>
            </w:r>
          </w:p>
        </w:tc>
        <w:tc>
          <w:tcPr>
            <w:tcW w:w="826" w:type="dxa"/>
            <w:shd w:val="clear" w:color="auto" w:fill="FFFFFF"/>
            <w:vAlign w:val="center"/>
            <w:hideMark/>
          </w:tcPr>
          <w:p w14:paraId="6ABC35A2"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5162673C"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471F4B67" w14:textId="77777777" w:rsidR="0042450D" w:rsidRPr="00DC36E0" w:rsidRDefault="0042450D" w:rsidP="00DC36E0">
            <w:pPr>
              <w:jc w:val="center"/>
              <w:rPr>
                <w:sz w:val="20"/>
                <w:szCs w:val="20"/>
              </w:rPr>
            </w:pPr>
            <w:r w:rsidRPr="00DC36E0">
              <w:rPr>
                <w:sz w:val="20"/>
                <w:szCs w:val="20"/>
              </w:rPr>
              <w:t>7</w:t>
            </w:r>
          </w:p>
        </w:tc>
        <w:tc>
          <w:tcPr>
            <w:tcW w:w="827" w:type="dxa"/>
            <w:shd w:val="clear" w:color="auto" w:fill="FFFFFF"/>
            <w:vAlign w:val="center"/>
            <w:hideMark/>
          </w:tcPr>
          <w:p w14:paraId="169C89C2" w14:textId="77777777" w:rsidR="0042450D" w:rsidRPr="00DC36E0" w:rsidRDefault="0042450D" w:rsidP="00DC36E0">
            <w:pPr>
              <w:jc w:val="center"/>
              <w:rPr>
                <w:sz w:val="20"/>
                <w:szCs w:val="20"/>
              </w:rPr>
            </w:pPr>
            <w:r w:rsidRPr="00DC36E0">
              <w:rPr>
                <w:sz w:val="20"/>
                <w:szCs w:val="20"/>
              </w:rPr>
              <w:t>10</w:t>
            </w:r>
          </w:p>
        </w:tc>
        <w:tc>
          <w:tcPr>
            <w:tcW w:w="827" w:type="dxa"/>
            <w:shd w:val="clear" w:color="auto" w:fill="FFFFFF"/>
            <w:vAlign w:val="center"/>
            <w:hideMark/>
          </w:tcPr>
          <w:p w14:paraId="0E5D9B11" w14:textId="77777777" w:rsidR="0042450D" w:rsidRPr="00DC36E0" w:rsidRDefault="0042450D" w:rsidP="00DC36E0">
            <w:pPr>
              <w:jc w:val="center"/>
              <w:rPr>
                <w:sz w:val="20"/>
                <w:szCs w:val="20"/>
              </w:rPr>
            </w:pPr>
            <w:r w:rsidRPr="00DC36E0">
              <w:rPr>
                <w:sz w:val="20"/>
                <w:szCs w:val="20"/>
              </w:rPr>
              <w:t>30</w:t>
            </w:r>
          </w:p>
        </w:tc>
        <w:tc>
          <w:tcPr>
            <w:tcW w:w="827" w:type="dxa"/>
            <w:shd w:val="clear" w:color="auto" w:fill="FFFFFF"/>
            <w:vAlign w:val="center"/>
            <w:hideMark/>
          </w:tcPr>
          <w:p w14:paraId="38128882" w14:textId="77777777" w:rsidR="0042450D" w:rsidRPr="00DC36E0" w:rsidRDefault="0042450D" w:rsidP="00DC36E0">
            <w:pPr>
              <w:jc w:val="center"/>
              <w:rPr>
                <w:sz w:val="20"/>
                <w:szCs w:val="20"/>
              </w:rPr>
            </w:pPr>
            <w:r w:rsidRPr="00DC36E0">
              <w:rPr>
                <w:sz w:val="20"/>
                <w:szCs w:val="20"/>
              </w:rPr>
              <w:t>70</w:t>
            </w:r>
          </w:p>
        </w:tc>
      </w:tr>
      <w:tr w:rsidR="00DE438A" w:rsidRPr="00DC36E0" w14:paraId="75B32B0C" w14:textId="77777777" w:rsidTr="000F2620">
        <w:trPr>
          <w:trHeight w:val="227"/>
          <w:jc w:val="center"/>
        </w:trPr>
        <w:tc>
          <w:tcPr>
            <w:tcW w:w="4673" w:type="dxa"/>
            <w:shd w:val="clear" w:color="auto" w:fill="FFFFFF"/>
            <w:vAlign w:val="center"/>
            <w:hideMark/>
          </w:tcPr>
          <w:p w14:paraId="6EC2EDF5" w14:textId="77777777" w:rsidR="0042450D" w:rsidRPr="00DC36E0" w:rsidRDefault="0042450D" w:rsidP="00DC36E0">
            <w:pPr>
              <w:jc w:val="both"/>
              <w:rPr>
                <w:sz w:val="20"/>
                <w:szCs w:val="20"/>
              </w:rPr>
            </w:pPr>
            <w:r w:rsidRPr="00DC36E0">
              <w:rPr>
                <w:sz w:val="20"/>
                <w:szCs w:val="20"/>
              </w:rPr>
              <w:t>Гибель урожая</w:t>
            </w:r>
          </w:p>
        </w:tc>
        <w:tc>
          <w:tcPr>
            <w:tcW w:w="826" w:type="dxa"/>
            <w:shd w:val="clear" w:color="auto" w:fill="FFFFFF"/>
            <w:vAlign w:val="center"/>
            <w:hideMark/>
          </w:tcPr>
          <w:p w14:paraId="472FCC3C"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0FBAF9EF"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1312FB07"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5A34EDAB" w14:textId="77777777" w:rsidR="0042450D" w:rsidRPr="00DC36E0" w:rsidRDefault="0042450D" w:rsidP="00DC36E0">
            <w:pPr>
              <w:jc w:val="center"/>
              <w:rPr>
                <w:sz w:val="20"/>
                <w:szCs w:val="20"/>
              </w:rPr>
            </w:pPr>
            <w:r w:rsidRPr="00DC36E0">
              <w:rPr>
                <w:sz w:val="20"/>
                <w:szCs w:val="20"/>
              </w:rPr>
              <w:t>-</w:t>
            </w:r>
          </w:p>
        </w:tc>
        <w:tc>
          <w:tcPr>
            <w:tcW w:w="827" w:type="dxa"/>
            <w:shd w:val="clear" w:color="auto" w:fill="FFFFFF"/>
            <w:vAlign w:val="center"/>
            <w:hideMark/>
          </w:tcPr>
          <w:p w14:paraId="3B8EA6D1" w14:textId="77777777" w:rsidR="0042450D" w:rsidRPr="00DC36E0" w:rsidRDefault="0042450D" w:rsidP="00DC36E0">
            <w:pPr>
              <w:jc w:val="center"/>
              <w:rPr>
                <w:sz w:val="20"/>
                <w:szCs w:val="20"/>
              </w:rPr>
            </w:pPr>
            <w:r w:rsidRPr="00DC36E0">
              <w:rPr>
                <w:sz w:val="20"/>
                <w:szCs w:val="20"/>
              </w:rPr>
              <w:t>3</w:t>
            </w:r>
          </w:p>
        </w:tc>
        <w:tc>
          <w:tcPr>
            <w:tcW w:w="827" w:type="dxa"/>
            <w:shd w:val="clear" w:color="auto" w:fill="FFFFFF"/>
            <w:vAlign w:val="center"/>
            <w:hideMark/>
          </w:tcPr>
          <w:p w14:paraId="6AA276C4" w14:textId="77777777" w:rsidR="0042450D" w:rsidRPr="00DC36E0" w:rsidRDefault="0042450D" w:rsidP="00DC36E0">
            <w:pPr>
              <w:jc w:val="center"/>
              <w:rPr>
                <w:sz w:val="20"/>
                <w:szCs w:val="20"/>
              </w:rPr>
            </w:pPr>
            <w:r w:rsidRPr="00DC36E0">
              <w:rPr>
                <w:sz w:val="20"/>
                <w:szCs w:val="20"/>
              </w:rPr>
              <w:t>8</w:t>
            </w:r>
          </w:p>
        </w:tc>
      </w:tr>
    </w:tbl>
    <w:p w14:paraId="75875023" w14:textId="77777777" w:rsidR="0042450D" w:rsidRPr="00DC36E0" w:rsidRDefault="0042450D" w:rsidP="00DC36E0">
      <w:pPr>
        <w:ind w:firstLine="567"/>
        <w:jc w:val="both"/>
        <w:rPr>
          <w:bCs/>
        </w:rPr>
      </w:pPr>
    </w:p>
    <w:p w14:paraId="631A3464" w14:textId="77777777" w:rsidR="0042450D" w:rsidRPr="00DC36E0" w:rsidRDefault="0042450D" w:rsidP="00DC36E0">
      <w:pPr>
        <w:ind w:firstLine="567"/>
        <w:jc w:val="both"/>
      </w:pPr>
      <w:r w:rsidRPr="00DC36E0">
        <w:t>При авариях на гидродинамически опасных объектах в нижнем бьефе в результате стремительного падения воды из верхнего бьефа образуется волна прорыва. Поражающее её действие проявляется в виде непосредственного обрушения на людей и сооружения массы воды, движущейся с большой скоростью, и перемещаемых ею обломков зданий и сооружений, других предметов.</w:t>
      </w:r>
    </w:p>
    <w:p w14:paraId="7F58CCE5" w14:textId="77777777" w:rsidR="0042450D" w:rsidRPr="00DC36E0" w:rsidRDefault="0042450D" w:rsidP="00DC36E0">
      <w:pPr>
        <w:ind w:firstLine="567"/>
        <w:jc w:val="both"/>
      </w:pPr>
      <w:r w:rsidRPr="00DC36E0">
        <w:t>При катастрофическом затоплении угрозу жизни и здоровью людей, помимо воздействия волны прорыва, представляют пребывание в холодной воде, нервно-психическое перенапряжение, а также затопление (разрушение) систем, обеспечивающих жизнедеятельность населения.</w:t>
      </w:r>
    </w:p>
    <w:p w14:paraId="0CB974F7" w14:textId="77777777" w:rsidR="0042450D" w:rsidRPr="00DC36E0" w:rsidRDefault="0042450D" w:rsidP="00DC36E0">
      <w:pPr>
        <w:ind w:firstLine="567"/>
        <w:jc w:val="both"/>
      </w:pPr>
      <w:r w:rsidRPr="00DC36E0">
        <w:t xml:space="preserve">Последствия аварий на гидродинамически опасных объектах могут быть трудно предсказуемы. Располагаясь, как правило, в черте крупных населённых пунктов или выше их по течению и являясь объектами повышенного риска, они при разрушении могут привести к катастрофическому затоплению обширных территорий, значительного числа городов и сел, </w:t>
      </w:r>
      <w:r w:rsidRPr="00DC36E0">
        <w:lastRenderedPageBreak/>
        <w:t>объектов экономики, массовой гибели людей, длительному прекращению судоходства, сельскохозяйственного и рыбопромыслового производств.</w:t>
      </w:r>
    </w:p>
    <w:p w14:paraId="41C8E04D" w14:textId="77777777" w:rsidR="0042450D" w:rsidRPr="00DC36E0" w:rsidRDefault="0042450D" w:rsidP="00DC36E0">
      <w:pPr>
        <w:ind w:firstLine="567"/>
        <w:jc w:val="both"/>
      </w:pPr>
      <w:r w:rsidRPr="00DC36E0">
        <w:t>В зонах катастрофического затопления возможно разрушение (размыв) систем водоснабжения, канализации, сливных коммуникаций, мест сбора мусора и прочих отбросов. В результате загрязнения зоны затопления возрастает опасность возникновения и распространения инфекционных заболеваний. Этому способствует также скопление населения на ограниченной территории при значительном ухудшении материально-бытовых условий жизни.</w:t>
      </w:r>
    </w:p>
    <w:p w14:paraId="5251C921" w14:textId="77777777" w:rsidR="0042450D" w:rsidRPr="00DC36E0" w:rsidRDefault="0042450D" w:rsidP="00DC36E0">
      <w:pPr>
        <w:ind w:firstLine="567"/>
        <w:jc w:val="both"/>
      </w:pPr>
      <w:r w:rsidRPr="00DC36E0">
        <w:t>Правилами эксплуатации плотины определяется режим его работы, который должен обеспечивать:</w:t>
      </w:r>
    </w:p>
    <w:p w14:paraId="269DEB0E" w14:textId="77777777" w:rsidR="0042450D" w:rsidRPr="00DC36E0" w:rsidRDefault="0042450D" w:rsidP="002D470E">
      <w:pPr>
        <w:numPr>
          <w:ilvl w:val="0"/>
          <w:numId w:val="39"/>
        </w:numPr>
        <w:jc w:val="both"/>
      </w:pPr>
      <w:r w:rsidRPr="00DC36E0">
        <w:t>соблюдение требований к использованию водопользователями водных ресурсов (объём водопотребления);</w:t>
      </w:r>
    </w:p>
    <w:p w14:paraId="134F396D" w14:textId="77777777" w:rsidR="0042450D" w:rsidRPr="00DC36E0" w:rsidRDefault="0042450D" w:rsidP="002D470E">
      <w:pPr>
        <w:numPr>
          <w:ilvl w:val="0"/>
          <w:numId w:val="39"/>
        </w:numPr>
        <w:jc w:val="both"/>
      </w:pPr>
      <w:r w:rsidRPr="00DC36E0">
        <w:t>нормальные условия безопасной работы всех сооружений плотины;</w:t>
      </w:r>
    </w:p>
    <w:p w14:paraId="615ACD0F" w14:textId="77777777" w:rsidR="0042450D" w:rsidRPr="00DC36E0" w:rsidRDefault="0042450D" w:rsidP="002D470E">
      <w:pPr>
        <w:numPr>
          <w:ilvl w:val="0"/>
          <w:numId w:val="39"/>
        </w:numPr>
        <w:jc w:val="both"/>
      </w:pPr>
      <w:r w:rsidRPr="00DC36E0">
        <w:t>организация системы наблюдения за состоянием акватории, прибрежной зоны в целях предотвращения заиливания и зарастания растительностью;</w:t>
      </w:r>
    </w:p>
    <w:p w14:paraId="737996B5" w14:textId="77777777" w:rsidR="0042450D" w:rsidRPr="00DC36E0" w:rsidRDefault="0042450D" w:rsidP="002D470E">
      <w:pPr>
        <w:numPr>
          <w:ilvl w:val="0"/>
          <w:numId w:val="39"/>
        </w:numPr>
        <w:jc w:val="both"/>
      </w:pPr>
      <w:r w:rsidRPr="00DC36E0">
        <w:t>организация мероприятий, обеспечивающих надлежащее техническое и санитарное состояние плотины;</w:t>
      </w:r>
    </w:p>
    <w:p w14:paraId="1A978AED" w14:textId="77777777" w:rsidR="0042450D" w:rsidRPr="00DC36E0" w:rsidRDefault="0042450D" w:rsidP="002D470E">
      <w:pPr>
        <w:numPr>
          <w:ilvl w:val="0"/>
          <w:numId w:val="39"/>
        </w:numPr>
        <w:jc w:val="both"/>
      </w:pPr>
      <w:r w:rsidRPr="00DC36E0">
        <w:t>санитарные пропуски воды из плотины и поддержание безопасного уровня воды.</w:t>
      </w:r>
    </w:p>
    <w:p w14:paraId="42B97299" w14:textId="77777777" w:rsidR="0042450D" w:rsidRPr="00DC36E0" w:rsidRDefault="0042450D" w:rsidP="00DC36E0">
      <w:pPr>
        <w:ind w:firstLine="567"/>
        <w:jc w:val="both"/>
      </w:pPr>
      <w:r w:rsidRPr="00DC36E0">
        <w:t>Основные мероприятия по защите населения:</w:t>
      </w:r>
    </w:p>
    <w:p w14:paraId="5F6E42E1" w14:textId="77777777" w:rsidR="0042450D" w:rsidRPr="00DC36E0" w:rsidRDefault="0042450D" w:rsidP="002D470E">
      <w:pPr>
        <w:numPr>
          <w:ilvl w:val="0"/>
          <w:numId w:val="39"/>
        </w:numPr>
        <w:jc w:val="both"/>
      </w:pPr>
      <w:r w:rsidRPr="00DC36E0">
        <w:t>оповещение населения об угрозе катастрофического затопления;</w:t>
      </w:r>
    </w:p>
    <w:p w14:paraId="24088FC6" w14:textId="77777777" w:rsidR="0042450D" w:rsidRPr="00DC36E0" w:rsidRDefault="0042450D" w:rsidP="002D470E">
      <w:pPr>
        <w:numPr>
          <w:ilvl w:val="0"/>
          <w:numId w:val="39"/>
        </w:numPr>
        <w:jc w:val="both"/>
      </w:pPr>
      <w:r w:rsidRPr="00DC36E0">
        <w:t>самостоятельный выход населения из зоны возможного катастрофического затопления до подхода волны прорыва;</w:t>
      </w:r>
    </w:p>
    <w:p w14:paraId="77807731" w14:textId="77777777" w:rsidR="0042450D" w:rsidRPr="00DC36E0" w:rsidRDefault="0042450D" w:rsidP="002D470E">
      <w:pPr>
        <w:numPr>
          <w:ilvl w:val="0"/>
          <w:numId w:val="39"/>
        </w:numPr>
        <w:jc w:val="both"/>
      </w:pPr>
      <w:r w:rsidRPr="00DC36E0">
        <w:t>организованная эвакуация населения в безопасные районы до подхода волны прорыва;</w:t>
      </w:r>
    </w:p>
    <w:p w14:paraId="166991F5" w14:textId="77777777" w:rsidR="0042450D" w:rsidRPr="00DC36E0" w:rsidRDefault="0042450D" w:rsidP="002D470E">
      <w:pPr>
        <w:numPr>
          <w:ilvl w:val="0"/>
          <w:numId w:val="39"/>
        </w:numPr>
        <w:jc w:val="both"/>
      </w:pPr>
      <w:r w:rsidRPr="00DC36E0">
        <w:t>укрытие населения на незатопленных частях зданий и сооружений, а также на возвышенных участках местности;</w:t>
      </w:r>
    </w:p>
    <w:p w14:paraId="6B1120EB" w14:textId="77777777" w:rsidR="0042450D" w:rsidRPr="00DC36E0" w:rsidRDefault="0042450D" w:rsidP="002D470E">
      <w:pPr>
        <w:numPr>
          <w:ilvl w:val="0"/>
          <w:numId w:val="39"/>
        </w:numPr>
        <w:jc w:val="both"/>
      </w:pPr>
      <w:r w:rsidRPr="00DC36E0">
        <w:t>проведение аварийно-спасательных работ;</w:t>
      </w:r>
    </w:p>
    <w:p w14:paraId="0B28CB10" w14:textId="77777777" w:rsidR="0042450D" w:rsidRPr="00DC36E0" w:rsidRDefault="0042450D" w:rsidP="002D470E">
      <w:pPr>
        <w:numPr>
          <w:ilvl w:val="0"/>
          <w:numId w:val="39"/>
        </w:numPr>
        <w:jc w:val="both"/>
      </w:pPr>
      <w:r w:rsidRPr="00DC36E0">
        <w:t>оказание квалифицированной и специализированной помощи пострадавшим;</w:t>
      </w:r>
    </w:p>
    <w:p w14:paraId="3702E9AC" w14:textId="77777777" w:rsidR="0042450D" w:rsidRPr="00DC36E0" w:rsidRDefault="0042450D" w:rsidP="002D470E">
      <w:pPr>
        <w:numPr>
          <w:ilvl w:val="0"/>
          <w:numId w:val="39"/>
        </w:numPr>
        <w:jc w:val="both"/>
      </w:pPr>
      <w:r w:rsidRPr="00DC36E0">
        <w:t>проведение неотложных работ по обеспечению жизнедеятельности населения.</w:t>
      </w:r>
    </w:p>
    <w:p w14:paraId="05CB428E" w14:textId="77777777" w:rsidR="0042450D" w:rsidRPr="00DC36E0" w:rsidRDefault="0042450D" w:rsidP="00DC36E0">
      <w:pPr>
        <w:ind w:firstLine="567"/>
        <w:jc w:val="both"/>
      </w:pPr>
      <w:r w:rsidRPr="00DC36E0">
        <w:t>Населению, проживающему вблизи гидродинамически опасных объектов, необходимо заблаговременно ознакомиться с системой предупреждения. Для оповещения об опасности могут использоваться сирены, телефон, радио, телевидение или средства громкоговорящей связи.</w:t>
      </w:r>
    </w:p>
    <w:p w14:paraId="61C4F79C" w14:textId="77777777" w:rsidR="0042450D" w:rsidRPr="00DC36E0" w:rsidRDefault="0042450D" w:rsidP="00DC36E0">
      <w:pPr>
        <w:ind w:firstLine="567"/>
        <w:jc w:val="both"/>
      </w:pPr>
      <w:r w:rsidRPr="00DC36E0">
        <w:t>Следует заранее спланировать несколько возможных маршрутов эвакуации на возвышенные участки местности, составить список необходимых вещей.</w:t>
      </w:r>
    </w:p>
    <w:p w14:paraId="5C5BF416" w14:textId="77777777" w:rsidR="0042450D" w:rsidRPr="00DC36E0" w:rsidRDefault="0042450D" w:rsidP="00DC36E0">
      <w:pPr>
        <w:ind w:firstLine="567"/>
        <w:jc w:val="both"/>
      </w:pPr>
      <w:r w:rsidRPr="00DC36E0">
        <w:t>При внезапной опасности разрушения плотины необходимо немедленно эвакуироваться на ближайший возвышенный участок местности. Следует оставаться в безопасном месте до прибытия спасателей или до тех пор, пока вода не спадёт или не будет передано официальное сообщение о том, что опасность миновала.</w:t>
      </w:r>
    </w:p>
    <w:p w14:paraId="4EAFD6B8" w14:textId="77777777" w:rsidR="0042450D" w:rsidRPr="00DC36E0" w:rsidRDefault="0042450D" w:rsidP="00DC36E0">
      <w:pPr>
        <w:ind w:firstLine="567"/>
        <w:jc w:val="both"/>
      </w:pPr>
      <w:r w:rsidRPr="00DC36E0">
        <w:t>Самоэвакуация населения на незатопленную территорию проводится в случае утраты уверенности в получении помощи со стороны. Для самоэвакуации по воде используются личные лодки или катера, плоты из брёвен и подручных материалов. Порядок самоэвакуации такой же, как при наводнениях.</w:t>
      </w:r>
    </w:p>
    <w:p w14:paraId="4ACD2BCE" w14:textId="77777777" w:rsidR="0042450D" w:rsidRPr="00DC36E0" w:rsidRDefault="0042450D" w:rsidP="00DC36E0">
      <w:pPr>
        <w:ind w:firstLine="567"/>
        <w:jc w:val="both"/>
      </w:pPr>
      <w:r w:rsidRPr="00DC36E0">
        <w:t>После спада воды следует остерегаться оборванных и провисших проводов и немедленно сообщать о таких повреждениях, а также о разрушении канализационных или водопроводных магистралей в соответствующие коммунальные службы. Нельзя употреблять в пищу продукты, которые находились в контакте с водными потоками. Перед употреблением необходимо проверить всю питьевую воду; колодцы осушить.</w:t>
      </w:r>
    </w:p>
    <w:p w14:paraId="3C166B4F" w14:textId="77777777" w:rsidR="0042450D" w:rsidRPr="00DC36E0" w:rsidRDefault="0042450D" w:rsidP="00DC36E0">
      <w:pPr>
        <w:ind w:firstLine="567"/>
        <w:jc w:val="both"/>
      </w:pPr>
      <w:r w:rsidRPr="00DC36E0">
        <w:t xml:space="preserve">Прежде чем войти в здание, надо осмотреть конструктивные повреждения и убедиться, что нет опасности разрушения. Затем в течение нескольких минут помещение необходимо проветрить. В качестве источника света не следует пользоваться спичками или </w:t>
      </w:r>
      <w:r w:rsidRPr="00DC36E0">
        <w:lastRenderedPageBreak/>
        <w:t>светильниками. Рекомендуется применять фонари на батарейках. Нельзя включать источники электроэнергии, пока не будет проверена электрическая сеть. Надо открыть все двери и окна для просушки полов и стен здания, убрать весь влажный мусор.</w:t>
      </w:r>
    </w:p>
    <w:p w14:paraId="2D4323EF" w14:textId="52EDC990" w:rsidR="00725ED7" w:rsidRPr="00DC36E0" w:rsidRDefault="00725ED7" w:rsidP="00DC36E0">
      <w:pPr>
        <w:ind w:firstLine="567"/>
        <w:jc w:val="both"/>
      </w:pPr>
      <w:r w:rsidRPr="00DC36E0">
        <w:rPr>
          <w:b/>
          <w:bCs/>
        </w:rPr>
        <w:t>Аварии на коммунальных системах жизнеобеспечения</w:t>
      </w:r>
      <w:r w:rsidRPr="00DC36E0">
        <w:t xml:space="preserve"> возможны по причине: </w:t>
      </w:r>
    </w:p>
    <w:p w14:paraId="03C64D49" w14:textId="77777777" w:rsidR="00725ED7" w:rsidRPr="00DC36E0" w:rsidRDefault="00725ED7" w:rsidP="002D470E">
      <w:pPr>
        <w:numPr>
          <w:ilvl w:val="0"/>
          <w:numId w:val="39"/>
        </w:numPr>
        <w:tabs>
          <w:tab w:val="left" w:pos="1134"/>
        </w:tabs>
        <w:ind w:left="1134"/>
        <w:jc w:val="both"/>
      </w:pPr>
      <w:r w:rsidRPr="00DC36E0">
        <w:t>износа основного и вспомогательного оборудования теплоисточников;</w:t>
      </w:r>
    </w:p>
    <w:p w14:paraId="698FAB9B" w14:textId="77777777" w:rsidR="00725ED7" w:rsidRPr="00DC36E0" w:rsidRDefault="00725ED7" w:rsidP="002D470E">
      <w:pPr>
        <w:numPr>
          <w:ilvl w:val="0"/>
          <w:numId w:val="39"/>
        </w:numPr>
        <w:tabs>
          <w:tab w:val="left" w:pos="1134"/>
        </w:tabs>
        <w:ind w:left="1134"/>
        <w:jc w:val="both"/>
      </w:pPr>
      <w:r w:rsidRPr="00DC36E0">
        <w:t>ветхости инженерных сетей;</w:t>
      </w:r>
    </w:p>
    <w:p w14:paraId="47B73B17" w14:textId="77777777" w:rsidR="00725ED7" w:rsidRPr="00DC36E0" w:rsidRDefault="00725ED7" w:rsidP="002D470E">
      <w:pPr>
        <w:numPr>
          <w:ilvl w:val="0"/>
          <w:numId w:val="39"/>
        </w:numPr>
        <w:tabs>
          <w:tab w:val="left" w:pos="1134"/>
        </w:tabs>
        <w:ind w:left="1134"/>
        <w:jc w:val="both"/>
      </w:pPr>
      <w:r w:rsidRPr="00DC36E0">
        <w:t>халатности персонала, обслуживающего соответствующие объекты и сети;</w:t>
      </w:r>
    </w:p>
    <w:p w14:paraId="5B62BCC4" w14:textId="77777777" w:rsidR="00725ED7" w:rsidRPr="00DC36E0" w:rsidRDefault="00725ED7" w:rsidP="002D470E">
      <w:pPr>
        <w:numPr>
          <w:ilvl w:val="0"/>
          <w:numId w:val="39"/>
        </w:numPr>
        <w:tabs>
          <w:tab w:val="left" w:pos="1134"/>
        </w:tabs>
        <w:ind w:left="1134"/>
        <w:jc w:val="both"/>
      </w:pPr>
      <w:r w:rsidRPr="00DC36E0">
        <w:t>недофинансирования ремонтных работ.</w:t>
      </w:r>
    </w:p>
    <w:p w14:paraId="75F09C1E" w14:textId="77777777" w:rsidR="00725ED7" w:rsidRPr="00DC36E0" w:rsidRDefault="00725ED7" w:rsidP="00DC36E0">
      <w:pPr>
        <w:ind w:firstLine="567"/>
        <w:jc w:val="both"/>
      </w:pPr>
      <w:r w:rsidRPr="00DC36E0">
        <w:t>Выход из строя коммунальных систем может привести к следующим последствиям:</w:t>
      </w:r>
    </w:p>
    <w:p w14:paraId="2AA220D6" w14:textId="77777777" w:rsidR="00725ED7" w:rsidRPr="00DC36E0" w:rsidRDefault="00725ED7" w:rsidP="002D470E">
      <w:pPr>
        <w:numPr>
          <w:ilvl w:val="0"/>
          <w:numId w:val="39"/>
        </w:numPr>
        <w:tabs>
          <w:tab w:val="left" w:pos="1134"/>
        </w:tabs>
        <w:ind w:left="1134"/>
        <w:jc w:val="both"/>
      </w:pPr>
      <w:r w:rsidRPr="00DC36E0">
        <w:t>прекращению подачи коммунального ресурса потребителям и размораживание сетей;</w:t>
      </w:r>
    </w:p>
    <w:p w14:paraId="28D287FD" w14:textId="77777777" w:rsidR="00725ED7" w:rsidRPr="00DC36E0" w:rsidRDefault="00725ED7" w:rsidP="002D470E">
      <w:pPr>
        <w:numPr>
          <w:ilvl w:val="0"/>
          <w:numId w:val="39"/>
        </w:numPr>
        <w:tabs>
          <w:tab w:val="left" w:pos="1134"/>
        </w:tabs>
        <w:ind w:left="1134"/>
        <w:jc w:val="both"/>
      </w:pPr>
      <w:r w:rsidRPr="00DC36E0">
        <w:t>порывам сетей;</w:t>
      </w:r>
    </w:p>
    <w:p w14:paraId="2FB7AB02" w14:textId="77777777" w:rsidR="00725ED7" w:rsidRPr="00DC36E0" w:rsidRDefault="00725ED7" w:rsidP="002D470E">
      <w:pPr>
        <w:numPr>
          <w:ilvl w:val="0"/>
          <w:numId w:val="39"/>
        </w:numPr>
        <w:tabs>
          <w:tab w:val="left" w:pos="1134"/>
        </w:tabs>
        <w:ind w:left="1134"/>
        <w:jc w:val="both"/>
      </w:pPr>
      <w:r w:rsidRPr="00DC36E0">
        <w:t>выходу из строя основного оборудования;</w:t>
      </w:r>
    </w:p>
    <w:p w14:paraId="34284B1C" w14:textId="77777777" w:rsidR="00725ED7" w:rsidRPr="00DC36E0" w:rsidRDefault="00725ED7" w:rsidP="002D470E">
      <w:pPr>
        <w:numPr>
          <w:ilvl w:val="0"/>
          <w:numId w:val="39"/>
        </w:numPr>
        <w:tabs>
          <w:tab w:val="left" w:pos="1134"/>
        </w:tabs>
        <w:ind w:left="1134"/>
        <w:jc w:val="both"/>
      </w:pPr>
      <w:r w:rsidRPr="00DC36E0">
        <w:t>отключению от снабжения объектов.</w:t>
      </w:r>
    </w:p>
    <w:p w14:paraId="08D653C8" w14:textId="77777777" w:rsidR="00725ED7" w:rsidRPr="00DC36E0" w:rsidRDefault="00725ED7" w:rsidP="00DC36E0">
      <w:pPr>
        <w:ind w:firstLine="567"/>
        <w:jc w:val="both"/>
      </w:pPr>
      <w:r w:rsidRPr="00DC36E0">
        <w:t>Аварии на коммунальных системах жизнеобеспечения приводят к прекращению снабжения зданий и сооружений водой, теплом и электроэнергией. Последствия от аварий на коммунальных системах могут оказать поражающее действие на людей: поражение током при прикосновении к оборванным проводам, возникновение пожаров вследствие коротких замыканий и возгорания газа. Кроме того, возможно затопление территории вследствие разрушения водопроводных труб, ожоги людей при разрушении элементов системы паро- и теплоснабжения.</w:t>
      </w:r>
    </w:p>
    <w:p w14:paraId="2158D4A2" w14:textId="77777777" w:rsidR="00725ED7" w:rsidRPr="00DC36E0" w:rsidRDefault="00725ED7" w:rsidP="00DC36E0">
      <w:pPr>
        <w:ind w:firstLine="567"/>
        <w:jc w:val="both"/>
      </w:pPr>
      <w:r w:rsidRPr="00DC36E0">
        <w:t>ЧС будут носить локальный характер. Влияние ЧС на жизнедеятельность населения будет обусловлено различными факторами (время, и место аварии, вид коммунально-энергетической сети, размеры и степень развития аварии и др.).</w:t>
      </w:r>
    </w:p>
    <w:p w14:paraId="67E20E6F" w14:textId="77777777" w:rsidR="00725ED7" w:rsidRPr="00DC36E0" w:rsidRDefault="00725ED7" w:rsidP="00DC36E0">
      <w:pPr>
        <w:ind w:firstLine="567"/>
        <w:jc w:val="both"/>
      </w:pPr>
      <w:r w:rsidRPr="00DC36E0">
        <w:t>Крупные аварии на коммунально-энергетических сетях и объектах могут вызвать прекращение (нарушение) тепло-, водо- или электроснабжения на время ликвидации аварии, что наиболее опасно при отрицательных температурах.</w:t>
      </w:r>
    </w:p>
    <w:p w14:paraId="6650B261" w14:textId="77777777" w:rsidR="00725ED7" w:rsidRPr="00DC36E0" w:rsidRDefault="00725ED7" w:rsidP="00DC36E0">
      <w:pPr>
        <w:ind w:firstLine="567"/>
        <w:jc w:val="both"/>
      </w:pPr>
      <w:r w:rsidRPr="00DC36E0">
        <w:t>Согласно, статистическим данным, на территории муниципального округа возможно возникновение локальных аварий 5-7 раз в год.</w:t>
      </w:r>
    </w:p>
    <w:p w14:paraId="40D82F52" w14:textId="77777777" w:rsidR="00725ED7" w:rsidRPr="00DC36E0" w:rsidRDefault="00725ED7" w:rsidP="00DC36E0">
      <w:pPr>
        <w:ind w:firstLine="567"/>
        <w:jc w:val="both"/>
      </w:pPr>
      <w:r w:rsidRPr="00DC36E0">
        <w:t xml:space="preserve">К особо опасным </w:t>
      </w:r>
      <w:r w:rsidRPr="00DC36E0">
        <w:rPr>
          <w:b/>
          <w:bCs/>
        </w:rPr>
        <w:t>угрозам террористического характера</w:t>
      </w:r>
      <w:r w:rsidRPr="00DC36E0">
        <w:t xml:space="preserve"> относятся: </w:t>
      </w:r>
    </w:p>
    <w:p w14:paraId="409C2ED6" w14:textId="77777777" w:rsidR="00725ED7" w:rsidRPr="00DC36E0" w:rsidRDefault="00725ED7" w:rsidP="002D470E">
      <w:pPr>
        <w:numPr>
          <w:ilvl w:val="0"/>
          <w:numId w:val="39"/>
        </w:numPr>
        <w:tabs>
          <w:tab w:val="left" w:pos="1134"/>
        </w:tabs>
        <w:ind w:left="1134"/>
        <w:jc w:val="both"/>
      </w:pPr>
      <w:r w:rsidRPr="00DC36E0">
        <w:t>взрывы в местах массового скопления людей и применение в этих местах химических, бактериологических или радиационно-опасных веществ;</w:t>
      </w:r>
    </w:p>
    <w:p w14:paraId="42BD9D9C" w14:textId="77777777" w:rsidR="00725ED7" w:rsidRPr="00DC36E0" w:rsidRDefault="00725ED7" w:rsidP="002D470E">
      <w:pPr>
        <w:numPr>
          <w:ilvl w:val="0"/>
          <w:numId w:val="39"/>
        </w:numPr>
        <w:tabs>
          <w:tab w:val="left" w:pos="1134"/>
        </w:tabs>
        <w:ind w:left="1134"/>
        <w:jc w:val="both"/>
      </w:pPr>
      <w:r w:rsidRPr="00DC36E0">
        <w:t>захват транспортных средств для перевозки людей, похищение людей, захват заложников;</w:t>
      </w:r>
    </w:p>
    <w:p w14:paraId="7F5449A7" w14:textId="77777777" w:rsidR="00725ED7" w:rsidRPr="00DC36E0" w:rsidRDefault="00725ED7" w:rsidP="002D470E">
      <w:pPr>
        <w:numPr>
          <w:ilvl w:val="0"/>
          <w:numId w:val="39"/>
        </w:numPr>
        <w:tabs>
          <w:tab w:val="left" w:pos="1134"/>
        </w:tabs>
        <w:ind w:left="1134"/>
        <w:jc w:val="both"/>
      </w:pPr>
      <w:r w:rsidRPr="00DC36E0">
        <w:t>нападение на объекты, потенциально опасные для жизни населения в случае их разрушения или нарушения технологического режима;</w:t>
      </w:r>
    </w:p>
    <w:p w14:paraId="5F9A7FA8" w14:textId="77777777" w:rsidR="00725ED7" w:rsidRPr="00DC36E0" w:rsidRDefault="00725ED7" w:rsidP="002D470E">
      <w:pPr>
        <w:numPr>
          <w:ilvl w:val="0"/>
          <w:numId w:val="39"/>
        </w:numPr>
        <w:tabs>
          <w:tab w:val="left" w:pos="1134"/>
        </w:tabs>
        <w:ind w:left="1134"/>
        <w:jc w:val="both"/>
      </w:pPr>
      <w:r w:rsidRPr="00DC36E0">
        <w:t>отравление систем централизованного водоснабжения, продуктов питания, искусственное распространение возбудителей инфекционных болезней;</w:t>
      </w:r>
    </w:p>
    <w:p w14:paraId="452030C4" w14:textId="77777777" w:rsidR="00725ED7" w:rsidRPr="00DC36E0" w:rsidRDefault="00725ED7" w:rsidP="002D470E">
      <w:pPr>
        <w:numPr>
          <w:ilvl w:val="0"/>
          <w:numId w:val="39"/>
        </w:numPr>
        <w:tabs>
          <w:tab w:val="left" w:pos="1134"/>
        </w:tabs>
        <w:ind w:left="1134"/>
        <w:jc w:val="both"/>
      </w:pPr>
      <w:r w:rsidRPr="00DC36E0">
        <w:t>проникновение в информационные сети и телекоммуникационные системы с целью дезорганизации их работы вплоть до вывода из строя.</w:t>
      </w:r>
    </w:p>
    <w:p w14:paraId="7EFB95C8" w14:textId="673353F1" w:rsidR="00725ED7" w:rsidRPr="00DC36E0" w:rsidRDefault="00725ED7" w:rsidP="00DC36E0">
      <w:pPr>
        <w:ind w:firstLine="567"/>
        <w:jc w:val="both"/>
      </w:pPr>
      <w:r w:rsidRPr="00DC36E0">
        <w:t>Одной из первопричин террористических актов является недостаточная охрана мест массового скопления людей. В </w:t>
      </w:r>
      <w:r w:rsidR="00D74770">
        <w:t>городском округе Баксан</w:t>
      </w:r>
      <w:r w:rsidRPr="00DC36E0">
        <w:t xml:space="preserve"> имеются объекты, в которых возможны террористические акты: учреждени</w:t>
      </w:r>
      <w:r w:rsidR="000F2620" w:rsidRPr="00DC36E0">
        <w:t>я</w:t>
      </w:r>
      <w:r w:rsidRPr="00DC36E0">
        <w:t xml:space="preserve"> образования, включая учреждения дополнительного образования (спорт и культура) и учреждения профессионального образования, лечебно-профилактическ</w:t>
      </w:r>
      <w:r w:rsidR="000F2620" w:rsidRPr="00DC36E0">
        <w:t>и</w:t>
      </w:r>
      <w:r w:rsidRPr="00DC36E0">
        <w:t>е учреждени</w:t>
      </w:r>
      <w:r w:rsidR="000F2620" w:rsidRPr="00DC36E0">
        <w:t>я</w:t>
      </w:r>
      <w:r w:rsidRPr="00DC36E0">
        <w:t xml:space="preserve"> (со структурными подразделениями), учреждения культурно-досугового назначения и библиотеки. </w:t>
      </w:r>
    </w:p>
    <w:p w14:paraId="14AE1DE8" w14:textId="77777777" w:rsidR="00725ED7" w:rsidRPr="00DC36E0" w:rsidRDefault="00725ED7" w:rsidP="00DC36E0">
      <w:pPr>
        <w:ind w:firstLine="567"/>
        <w:jc w:val="both"/>
      </w:pPr>
      <w:r w:rsidRPr="00DC36E0">
        <w:t>В целях предупреждения возможных террористических актов, особое внимание следует уделять реализации следующих мероприятий:</w:t>
      </w:r>
    </w:p>
    <w:p w14:paraId="76BE17AF" w14:textId="77777777" w:rsidR="00725ED7" w:rsidRPr="00DC36E0" w:rsidRDefault="00725ED7" w:rsidP="002D470E">
      <w:pPr>
        <w:numPr>
          <w:ilvl w:val="0"/>
          <w:numId w:val="56"/>
        </w:numPr>
        <w:ind w:left="1276" w:hanging="425"/>
        <w:jc w:val="both"/>
      </w:pPr>
      <w:r w:rsidRPr="00DC36E0">
        <w:t xml:space="preserve">Совместно с представителями исполнительной и законодательной власти, с привлечением средств массовой информации, родителями регулярно проводить </w:t>
      </w:r>
      <w:r w:rsidRPr="00DC36E0">
        <w:lastRenderedPageBreak/>
        <w:t>комплекс предупредительно-профилактических мероприятий по повышению бдительности, направленной на обеспечение безопасности.</w:t>
      </w:r>
    </w:p>
    <w:p w14:paraId="759F7C92" w14:textId="77777777" w:rsidR="00725ED7" w:rsidRPr="00DC36E0" w:rsidRDefault="00725ED7" w:rsidP="002D470E">
      <w:pPr>
        <w:numPr>
          <w:ilvl w:val="0"/>
          <w:numId w:val="56"/>
        </w:numPr>
        <w:ind w:left="1276" w:hanging="425"/>
        <w:jc w:val="both"/>
      </w:pPr>
      <w:r w:rsidRPr="00DC36E0">
        <w:t>Постоянно поддерживать оперативное взаимодействие с местными, органами ФСБ России, МВД России, прокуратуры, военными комиссариатами и военным командованием.</w:t>
      </w:r>
    </w:p>
    <w:p w14:paraId="027AF1BE" w14:textId="77777777" w:rsidR="00725ED7" w:rsidRPr="00DC36E0" w:rsidRDefault="00725ED7" w:rsidP="002D470E">
      <w:pPr>
        <w:numPr>
          <w:ilvl w:val="0"/>
          <w:numId w:val="56"/>
        </w:numPr>
        <w:ind w:left="1276" w:hanging="425"/>
        <w:jc w:val="both"/>
      </w:pPr>
      <w:r w:rsidRPr="00DC36E0">
        <w:t xml:space="preserve">Усилить пропускной режим допуска граждан и автотранспорта на контролируемую территорию учреждения, исключить бесконтрольное пребывание на территории посторонних лиц и автотранспорта. </w:t>
      </w:r>
    </w:p>
    <w:p w14:paraId="4198AD83" w14:textId="77777777" w:rsidR="00725ED7" w:rsidRPr="00DC36E0" w:rsidRDefault="00725ED7" w:rsidP="002D470E">
      <w:pPr>
        <w:numPr>
          <w:ilvl w:val="0"/>
          <w:numId w:val="56"/>
        </w:numPr>
        <w:ind w:left="1276" w:hanging="425"/>
        <w:jc w:val="both"/>
      </w:pPr>
      <w:r w:rsidRPr="00DC36E0">
        <w:t>Исключить возможность нахождения бесхозных транспортных средств в непосредственной близости и на контролируемой территории.</w:t>
      </w:r>
    </w:p>
    <w:p w14:paraId="194549DE" w14:textId="77777777" w:rsidR="00725ED7" w:rsidRPr="00DC36E0" w:rsidRDefault="00725ED7" w:rsidP="002D470E">
      <w:pPr>
        <w:numPr>
          <w:ilvl w:val="0"/>
          <w:numId w:val="56"/>
        </w:numPr>
        <w:ind w:left="1276" w:hanging="425"/>
        <w:jc w:val="both"/>
      </w:pPr>
      <w:r w:rsidRPr="00DC36E0">
        <w:t>Усилить охрану учреждения, в случае отсутствия охраны организовать дежурство персонала.</w:t>
      </w:r>
    </w:p>
    <w:p w14:paraId="122F9AE0" w14:textId="77777777" w:rsidR="00725ED7" w:rsidRPr="00DC36E0" w:rsidRDefault="00725ED7" w:rsidP="002D470E">
      <w:pPr>
        <w:numPr>
          <w:ilvl w:val="0"/>
          <w:numId w:val="56"/>
        </w:numPr>
        <w:ind w:left="1276" w:hanging="425"/>
        <w:jc w:val="both"/>
      </w:pPr>
      <w:r w:rsidRPr="00DC36E0">
        <w:t>Не допускать к ведению ремонтных работ рабочих, не имеющих постоянной или временной регистрации.</w:t>
      </w:r>
    </w:p>
    <w:p w14:paraId="475532F4" w14:textId="77777777" w:rsidR="00725ED7" w:rsidRPr="00DC36E0" w:rsidRDefault="00725ED7" w:rsidP="002D470E">
      <w:pPr>
        <w:numPr>
          <w:ilvl w:val="0"/>
          <w:numId w:val="56"/>
        </w:numPr>
        <w:ind w:left="1276" w:hanging="425"/>
        <w:jc w:val="both"/>
      </w:pPr>
      <w:r w:rsidRPr="00DC36E0">
        <w:t>Обеспечить надёжный круглосуточный контроль за вносимыми (ввозимыми) на территорию учреждения грузами и предметами ручной клади и своевременный вывоз твёрдых бытовых отходов.</w:t>
      </w:r>
    </w:p>
    <w:p w14:paraId="2A90A198" w14:textId="77777777" w:rsidR="00725ED7" w:rsidRPr="00DC36E0" w:rsidRDefault="00725ED7" w:rsidP="002D470E">
      <w:pPr>
        <w:numPr>
          <w:ilvl w:val="0"/>
          <w:numId w:val="56"/>
        </w:numPr>
        <w:ind w:left="1276" w:hanging="425"/>
        <w:jc w:val="both"/>
      </w:pPr>
      <w:r w:rsidRPr="00DC36E0">
        <w:t>Ежедневно проводить проверку подвалов, чердаков, подсобных помещений, держать их закрытыми на замок и опечатанными, а также проверять состояние решёток и ограждений.</w:t>
      </w:r>
    </w:p>
    <w:p w14:paraId="09940DBA" w14:textId="77777777" w:rsidR="00725ED7" w:rsidRPr="00DC36E0" w:rsidRDefault="00725ED7" w:rsidP="002D470E">
      <w:pPr>
        <w:numPr>
          <w:ilvl w:val="0"/>
          <w:numId w:val="56"/>
        </w:numPr>
        <w:ind w:left="1276" w:hanging="425"/>
        <w:jc w:val="both"/>
      </w:pPr>
      <w:r w:rsidRPr="00DC36E0">
        <w:t>Контролировать освещённость территории учреждения в тёмное время суток.</w:t>
      </w:r>
    </w:p>
    <w:p w14:paraId="0FDF5351" w14:textId="77777777" w:rsidR="00725ED7" w:rsidRPr="00DC36E0" w:rsidRDefault="00725ED7" w:rsidP="002D470E">
      <w:pPr>
        <w:numPr>
          <w:ilvl w:val="0"/>
          <w:numId w:val="56"/>
        </w:numPr>
        <w:ind w:left="1276" w:hanging="425"/>
        <w:jc w:val="both"/>
      </w:pPr>
      <w:r w:rsidRPr="00DC36E0">
        <w:t>Проверять наличие и исправность средств пожаротушения, их исправность, тренировать внештатные пожарные расчёты.</w:t>
      </w:r>
    </w:p>
    <w:p w14:paraId="058C0D7E" w14:textId="77777777" w:rsidR="00725ED7" w:rsidRPr="00DC36E0" w:rsidRDefault="00725ED7" w:rsidP="002D470E">
      <w:pPr>
        <w:numPr>
          <w:ilvl w:val="0"/>
          <w:numId w:val="56"/>
        </w:numPr>
        <w:ind w:left="1276" w:hanging="425"/>
        <w:jc w:val="both"/>
      </w:pPr>
      <w:r w:rsidRPr="00DC36E0">
        <w:t>Систематически корректировать схему оповещения сотрудников учреждения.</w:t>
      </w:r>
    </w:p>
    <w:p w14:paraId="68EE3DB0" w14:textId="77777777" w:rsidR="00725ED7" w:rsidRPr="00DC36E0" w:rsidRDefault="00725ED7" w:rsidP="002D470E">
      <w:pPr>
        <w:numPr>
          <w:ilvl w:val="0"/>
          <w:numId w:val="56"/>
        </w:numPr>
        <w:ind w:left="1276" w:hanging="425"/>
        <w:jc w:val="both"/>
      </w:pPr>
      <w:r w:rsidRPr="00DC36E0">
        <w:t>Иметь в учреждении согласованный с местными отделами ФСБ России, МВД России и МЧС России, план действий по предупреждению и ликвидации чрезвычайной ситуации.</w:t>
      </w:r>
    </w:p>
    <w:p w14:paraId="16C17B81" w14:textId="77777777" w:rsidR="00725ED7" w:rsidRPr="00DC36E0" w:rsidRDefault="00725ED7" w:rsidP="002D470E">
      <w:pPr>
        <w:numPr>
          <w:ilvl w:val="0"/>
          <w:numId w:val="56"/>
        </w:numPr>
        <w:ind w:left="1276" w:hanging="425"/>
        <w:jc w:val="both"/>
      </w:pPr>
      <w:r w:rsidRPr="00DC36E0">
        <w:t>Обеспечить предупредительный контроль мест массового скопления людей: классов, аудиторий и помещений, где будут проводиться занятия, совещания, собрания, культурно-массовые мероприятия.</w:t>
      </w:r>
    </w:p>
    <w:p w14:paraId="17ABD34A" w14:textId="77777777" w:rsidR="00725ED7" w:rsidRPr="00DC36E0" w:rsidRDefault="00725ED7" w:rsidP="002D470E">
      <w:pPr>
        <w:numPr>
          <w:ilvl w:val="0"/>
          <w:numId w:val="56"/>
        </w:numPr>
        <w:ind w:left="1276" w:hanging="425"/>
        <w:jc w:val="both"/>
      </w:pPr>
      <w:r w:rsidRPr="00DC36E0">
        <w:t>Знать телефоны местных отделов ФСБ России, МВД России, прокуратуры, военного комиссариата, противопожарной службы, скорой помощи и аварийной бригады.</w:t>
      </w:r>
    </w:p>
    <w:p w14:paraId="35D5860A" w14:textId="77777777" w:rsidR="00725ED7" w:rsidRPr="00DC36E0" w:rsidRDefault="00725ED7" w:rsidP="002D470E">
      <w:pPr>
        <w:numPr>
          <w:ilvl w:val="0"/>
          <w:numId w:val="56"/>
        </w:numPr>
        <w:ind w:left="1276" w:hanging="425"/>
        <w:jc w:val="both"/>
      </w:pPr>
      <w:r w:rsidRPr="00DC36E0">
        <w:t>В случаях вскрытия предпосылок к возможным террористическим актам, чрезвычайных происшествий немедленно докладывать в местные отделы МВД России.</w:t>
      </w:r>
    </w:p>
    <w:p w14:paraId="5B840466" w14:textId="77777777" w:rsidR="00725ED7" w:rsidRPr="00DC36E0" w:rsidRDefault="00725ED7" w:rsidP="00DC36E0">
      <w:pPr>
        <w:ind w:firstLine="567"/>
        <w:jc w:val="both"/>
      </w:pPr>
      <w:r w:rsidRPr="00DC36E0">
        <w:t>Сигналом для немедленного принятия решения по выполнению Плана действий в ситуациях, связанных с совершением (возможностью) совершения террористического акта, может стать:</w:t>
      </w:r>
    </w:p>
    <w:p w14:paraId="72A9A3EE" w14:textId="77777777" w:rsidR="00725ED7" w:rsidRPr="00DC36E0" w:rsidRDefault="00725ED7" w:rsidP="002D470E">
      <w:pPr>
        <w:numPr>
          <w:ilvl w:val="0"/>
          <w:numId w:val="39"/>
        </w:numPr>
        <w:tabs>
          <w:tab w:val="left" w:pos="1134"/>
        </w:tabs>
        <w:ind w:left="1134"/>
        <w:jc w:val="both"/>
      </w:pPr>
      <w:r w:rsidRPr="00DC36E0">
        <w:t>обнаружение в учреждении подозрительного предмета, похожего на взрывное устройство;</w:t>
      </w:r>
    </w:p>
    <w:p w14:paraId="7102CA5C" w14:textId="77777777" w:rsidR="00725ED7" w:rsidRPr="00DC36E0" w:rsidRDefault="00725ED7" w:rsidP="002D470E">
      <w:pPr>
        <w:numPr>
          <w:ilvl w:val="0"/>
          <w:numId w:val="39"/>
        </w:numPr>
        <w:tabs>
          <w:tab w:val="left" w:pos="1134"/>
        </w:tabs>
        <w:ind w:left="1134"/>
        <w:jc w:val="both"/>
      </w:pPr>
      <w:r w:rsidRPr="00DC36E0">
        <w:t>угроза по телефону о заложенном взрывном устройстве;</w:t>
      </w:r>
      <w:r w:rsidRPr="00DC36E0">
        <w:tab/>
      </w:r>
    </w:p>
    <w:p w14:paraId="131A10A7" w14:textId="77777777" w:rsidR="00725ED7" w:rsidRPr="00DC36E0" w:rsidRDefault="00725ED7" w:rsidP="002D470E">
      <w:pPr>
        <w:numPr>
          <w:ilvl w:val="0"/>
          <w:numId w:val="39"/>
        </w:numPr>
        <w:tabs>
          <w:tab w:val="left" w:pos="1134"/>
        </w:tabs>
        <w:ind w:left="1134"/>
        <w:jc w:val="both"/>
      </w:pPr>
      <w:r w:rsidRPr="00DC36E0">
        <w:t>поступление письменной угрозы о заложенном взрывном устройстве;</w:t>
      </w:r>
    </w:p>
    <w:p w14:paraId="69FD996D" w14:textId="77777777" w:rsidR="00725ED7" w:rsidRPr="00DC36E0" w:rsidRDefault="00725ED7" w:rsidP="002D470E">
      <w:pPr>
        <w:numPr>
          <w:ilvl w:val="0"/>
          <w:numId w:val="39"/>
        </w:numPr>
        <w:tabs>
          <w:tab w:val="left" w:pos="1134"/>
        </w:tabs>
        <w:ind w:left="1134"/>
        <w:jc w:val="both"/>
      </w:pPr>
      <w:r w:rsidRPr="00DC36E0">
        <w:t>захват (угроза захвата) заложников в помещениях или на территории учреждения;</w:t>
      </w:r>
    </w:p>
    <w:p w14:paraId="40F3E4BB" w14:textId="77777777" w:rsidR="00725ED7" w:rsidRPr="00DC36E0" w:rsidRDefault="00725ED7" w:rsidP="002D470E">
      <w:pPr>
        <w:numPr>
          <w:ilvl w:val="0"/>
          <w:numId w:val="39"/>
        </w:numPr>
        <w:tabs>
          <w:tab w:val="left" w:pos="1134"/>
        </w:tabs>
        <w:ind w:left="1134"/>
        <w:jc w:val="both"/>
      </w:pPr>
      <w:r w:rsidRPr="00DC36E0">
        <w:t>получение любой иной информации о заложенном взрывном устройстве или ЧС.</w:t>
      </w:r>
    </w:p>
    <w:p w14:paraId="679AB69E" w14:textId="7C728C54" w:rsidR="00725ED7" w:rsidRDefault="00725ED7" w:rsidP="00DC36E0">
      <w:pPr>
        <w:ind w:firstLine="567"/>
        <w:jc w:val="both"/>
      </w:pPr>
      <w:r w:rsidRPr="00DC36E0">
        <w:t xml:space="preserve">Ключевое значение в случае чрезвычайных ситуаций техногенного характера, террористических акций и других ЧС приобретают телекоммуникационная обеспеченность и транспорт, а также безотказность их функционирования при любых условиях. </w:t>
      </w:r>
    </w:p>
    <w:p w14:paraId="517E67C7" w14:textId="77777777" w:rsidR="008F2718" w:rsidRPr="00DC36E0" w:rsidRDefault="008F2718" w:rsidP="00DC36E0">
      <w:pPr>
        <w:ind w:firstLine="567"/>
        <w:jc w:val="both"/>
      </w:pPr>
    </w:p>
    <w:p w14:paraId="355CBFB0"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46" w:name="_Toc196648033"/>
      <w:r w:rsidRPr="00DC36E0">
        <w:rPr>
          <w:rFonts w:ascii="Times New Roman" w:hAnsi="Times New Roman" w:cs="Times New Roman"/>
          <w:sz w:val="24"/>
          <w:szCs w:val="24"/>
        </w:rPr>
        <w:lastRenderedPageBreak/>
        <w:t>Перечень возможных источников чрезвычайных ситуаций биолого-социального характера</w:t>
      </w:r>
      <w:bookmarkEnd w:id="146"/>
    </w:p>
    <w:p w14:paraId="4232992E" w14:textId="77777777" w:rsidR="00725ED7" w:rsidRPr="00DC36E0" w:rsidRDefault="00725ED7" w:rsidP="00DC36E0">
      <w:pPr>
        <w:ind w:firstLine="567"/>
        <w:jc w:val="both"/>
        <w:rPr>
          <w:bCs/>
        </w:rPr>
      </w:pPr>
    </w:p>
    <w:p w14:paraId="2A2B562D" w14:textId="36EEF76E" w:rsidR="00725ED7" w:rsidRPr="00DC36E0" w:rsidRDefault="00725ED7" w:rsidP="00DC36E0">
      <w:pPr>
        <w:ind w:firstLine="567"/>
        <w:jc w:val="both"/>
      </w:pPr>
      <w:r w:rsidRPr="00DC36E0">
        <w:rPr>
          <w:rFonts w:eastAsia="Calibri"/>
        </w:rPr>
        <w:t xml:space="preserve">Биолого-социальная чрезвычайная ситуация – состояние, </w:t>
      </w:r>
      <w:r w:rsidRPr="00DC36E0">
        <w:t xml:space="preserve">при котором в результате возникновения источника биолого-социальной чрезвычайной ситуации на </w:t>
      </w:r>
      <w:r w:rsidR="008264EF" w:rsidRPr="00DC36E0">
        <w:t>определённой</w:t>
      </w:r>
      <w:r w:rsidRPr="00DC36E0">
        <w:t xml:space="preserve">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14:paraId="73EC505F" w14:textId="6AAA4DC6" w:rsidR="0016366E" w:rsidRPr="00DC36E0" w:rsidRDefault="0016366E" w:rsidP="00DC36E0">
      <w:pPr>
        <w:ind w:firstLine="567"/>
        <w:jc w:val="both"/>
      </w:pPr>
      <w:r w:rsidRPr="00DC36E0">
        <w:t>Опасность массовых инфекционных заболеваний в городе маловероятна. Возможны единичные случаи заболевания людей чумой и холерой, в летне-осенний период - вирусным гепатитом «А» и «Б», дифтерией, туберкулёзом.</w:t>
      </w:r>
    </w:p>
    <w:p w14:paraId="4BD437BC" w14:textId="0B6E3994" w:rsidR="0016366E" w:rsidRPr="00DC36E0" w:rsidRDefault="0016366E" w:rsidP="00DC36E0">
      <w:pPr>
        <w:ind w:firstLine="567"/>
        <w:jc w:val="both"/>
      </w:pPr>
      <w:r w:rsidRPr="00DC36E0">
        <w:t xml:space="preserve">Возможны общие заболевания для людей и животных. Существует вероятность заболевания плодовых, овощных и ягодных культур мучнистой росой, бурой ржавчиной, фитофторозом и </w:t>
      </w:r>
      <w:r w:rsidR="00284ECF" w:rsidRPr="00DC36E0">
        <w:t>другими вредителями,</w:t>
      </w:r>
      <w:r w:rsidRPr="00DC36E0">
        <w:t xml:space="preserve"> и болезнями.</w:t>
      </w:r>
    </w:p>
    <w:p w14:paraId="00AA8BA3" w14:textId="77777777" w:rsidR="00E95E59" w:rsidRPr="00DC36E0" w:rsidRDefault="00E95E59" w:rsidP="00E95E59">
      <w:pPr>
        <w:ind w:firstLine="567"/>
        <w:jc w:val="both"/>
      </w:pPr>
      <w:r w:rsidRPr="00DC36E0">
        <w:t xml:space="preserve">Согласно письму Северо-Кавказского межрегионального управления Россельхознадзора (письмо № </w:t>
      </w:r>
      <w:r>
        <w:t>ББ-01-08/11964</w:t>
      </w:r>
      <w:r w:rsidRPr="00DC36E0">
        <w:t xml:space="preserve"> от </w:t>
      </w:r>
      <w:r>
        <w:t>26.11</w:t>
      </w:r>
      <w:r w:rsidRPr="00DC36E0">
        <w:t>.202</w:t>
      </w:r>
      <w:r>
        <w:t>4</w:t>
      </w:r>
      <w:r w:rsidRPr="00DC36E0">
        <w:t xml:space="preserve">), на территории </w:t>
      </w:r>
      <w:r>
        <w:t xml:space="preserve">городского округа Баксан Кабардино-Балкарской Республики имеется 1 захоронение трупов животных в земляную яму (г. Баксан). Статус скотомогильника – «законсервированный». Географические координаты – 43.676746, 43.500375. </w:t>
      </w:r>
    </w:p>
    <w:p w14:paraId="2215D34D" w14:textId="77777777" w:rsidR="0016366E" w:rsidRPr="00DC36E0" w:rsidRDefault="0016366E" w:rsidP="00DC36E0">
      <w:pPr>
        <w:ind w:firstLine="567"/>
        <w:jc w:val="both"/>
      </w:pPr>
    </w:p>
    <w:p w14:paraId="1C4117C6"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47" w:name="_Toc196648034"/>
      <w:r w:rsidRPr="00DC36E0">
        <w:rPr>
          <w:rFonts w:ascii="Times New Roman" w:hAnsi="Times New Roman" w:cs="Times New Roman"/>
          <w:sz w:val="24"/>
          <w:szCs w:val="24"/>
        </w:rPr>
        <w:t>Перечень мероприятий по обеспечению пожарной безопасности</w:t>
      </w:r>
      <w:bookmarkEnd w:id="147"/>
    </w:p>
    <w:p w14:paraId="0839CC04" w14:textId="77777777" w:rsidR="00725ED7" w:rsidRPr="00DC36E0" w:rsidRDefault="00725ED7" w:rsidP="00DC36E0">
      <w:pPr>
        <w:jc w:val="center"/>
      </w:pPr>
    </w:p>
    <w:p w14:paraId="487728AB" w14:textId="7A3B7A78" w:rsidR="0016366E" w:rsidRPr="00DC36E0" w:rsidRDefault="0016366E" w:rsidP="00DC36E0">
      <w:pPr>
        <w:autoSpaceDE w:val="0"/>
        <w:autoSpaceDN w:val="0"/>
        <w:adjustRightInd w:val="0"/>
        <w:ind w:firstLine="567"/>
        <w:jc w:val="both"/>
        <w:rPr>
          <w:iCs/>
        </w:rPr>
      </w:pPr>
      <w:r w:rsidRPr="00DC36E0">
        <w:rPr>
          <w:iCs/>
        </w:rPr>
        <w:t xml:space="preserve">На территории </w:t>
      </w:r>
      <w:r w:rsidR="00D74770">
        <w:rPr>
          <w:iCs/>
        </w:rPr>
        <w:t>городского округа Баксан</w:t>
      </w:r>
      <w:r w:rsidRPr="00DC36E0">
        <w:rPr>
          <w:iCs/>
        </w:rPr>
        <w:t xml:space="preserve"> размещаются пожарно-спасательные части:</w:t>
      </w:r>
    </w:p>
    <w:p w14:paraId="1E5FF5AD" w14:textId="5B903EED" w:rsidR="0016366E" w:rsidRPr="00DC36E0" w:rsidRDefault="0016366E" w:rsidP="002D470E">
      <w:pPr>
        <w:numPr>
          <w:ilvl w:val="0"/>
          <w:numId w:val="39"/>
        </w:numPr>
        <w:autoSpaceDE w:val="0"/>
        <w:autoSpaceDN w:val="0"/>
        <w:adjustRightInd w:val="0"/>
        <w:jc w:val="both"/>
      </w:pPr>
      <w:r w:rsidRPr="00DC36E0">
        <w:t xml:space="preserve">ПСЧ город </w:t>
      </w:r>
      <w:r w:rsidR="00F12CF0">
        <w:t>Баксан</w:t>
      </w:r>
      <w:r w:rsidRPr="00DC36E0">
        <w:t>, проспект Калинина, 83</w:t>
      </w:r>
      <w:r w:rsidR="00F12CF0">
        <w:t>;</w:t>
      </w:r>
    </w:p>
    <w:p w14:paraId="3B2532D7" w14:textId="4ADEAC99" w:rsidR="00F12CF0" w:rsidRPr="00DC36E0" w:rsidRDefault="0016366E" w:rsidP="00F12CF0">
      <w:pPr>
        <w:numPr>
          <w:ilvl w:val="0"/>
          <w:numId w:val="39"/>
        </w:numPr>
        <w:autoSpaceDE w:val="0"/>
        <w:autoSpaceDN w:val="0"/>
        <w:adjustRightInd w:val="0"/>
        <w:jc w:val="both"/>
      </w:pPr>
      <w:r w:rsidRPr="00DC36E0">
        <w:t xml:space="preserve">ПСЧ город </w:t>
      </w:r>
      <w:r w:rsidR="00F12CF0">
        <w:t>Баксан</w:t>
      </w:r>
      <w:r w:rsidRPr="00DC36E0">
        <w:t xml:space="preserve">, </w:t>
      </w:r>
      <w:r w:rsidR="00F12CF0">
        <w:t>улица Щукова, 7</w:t>
      </w:r>
      <w:r w:rsidRPr="00DC36E0">
        <w:t>.</w:t>
      </w:r>
    </w:p>
    <w:p w14:paraId="23B4BF49" w14:textId="77777777" w:rsidR="00725ED7" w:rsidRPr="00DC36E0" w:rsidRDefault="00725ED7" w:rsidP="00DC36E0">
      <w:pPr>
        <w:autoSpaceDE w:val="0"/>
        <w:autoSpaceDN w:val="0"/>
        <w:adjustRightInd w:val="0"/>
        <w:ind w:firstLine="567"/>
        <w:jc w:val="both"/>
      </w:pPr>
      <w:r w:rsidRPr="00DC36E0">
        <w:t>Согласно ст. 76 ФЗ 2008 № 123-ФЗ «Технического регламента о требованиях пожарной безопасности» (в ред. Федерального закона от 14.07.2022 № 276-ФЗ «О внесении изменений в Федеральный закон «Технический регламент о требованиях пожарной безопасности»),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20 минут.</w:t>
      </w:r>
    </w:p>
    <w:p w14:paraId="681B0951" w14:textId="754B52F0" w:rsidR="00725ED7" w:rsidRPr="00DC36E0" w:rsidRDefault="00725ED7" w:rsidP="00DC36E0">
      <w:pPr>
        <w:autoSpaceDE w:val="0"/>
        <w:autoSpaceDN w:val="0"/>
        <w:adjustRightInd w:val="0"/>
        <w:ind w:firstLine="567"/>
        <w:jc w:val="both"/>
      </w:pPr>
      <w:r w:rsidRPr="00DC36E0">
        <w:t xml:space="preserve">При скорости 60 км/ч зона обслуживания </w:t>
      </w:r>
      <w:r w:rsidR="0016366E" w:rsidRPr="00DC36E0">
        <w:t>муниципального образования</w:t>
      </w:r>
      <w:r w:rsidRPr="00DC36E0">
        <w:t xml:space="preserve"> составляет </w:t>
      </w:r>
      <w:r w:rsidR="0016366E" w:rsidRPr="00DC36E0">
        <w:t xml:space="preserve">не более </w:t>
      </w:r>
      <w:r w:rsidRPr="00DC36E0">
        <w:t>10 км</w:t>
      </w:r>
      <w:r w:rsidR="0016366E" w:rsidRPr="00DC36E0">
        <w:t xml:space="preserve"> для каждой ПСЧ</w:t>
      </w:r>
      <w:r w:rsidRPr="00DC36E0">
        <w:t>. Положения Технического регламента о требованиях пожарной безопасности по прибытию первого пожарного подразделения к месту вызова в установленное время с учётом места дислокации подразделения пожарной охраны соблюдаются.</w:t>
      </w:r>
    </w:p>
    <w:p w14:paraId="7041524C" w14:textId="143CB279" w:rsidR="00725ED7" w:rsidRPr="00DC36E0" w:rsidRDefault="00725ED7" w:rsidP="00DC36E0">
      <w:pPr>
        <w:autoSpaceDE w:val="0"/>
        <w:autoSpaceDN w:val="0"/>
        <w:adjustRightInd w:val="0"/>
        <w:ind w:firstLine="567"/>
        <w:jc w:val="both"/>
      </w:pPr>
      <w:r w:rsidRPr="00DC36E0">
        <w:t xml:space="preserve">В соответствии с СП 8.13130.2020 «Требования пожарной безопасности к наружному противопожарному водоснабжению» необходимо предусмотреть оборудование подъездов с твёрдым покрытием к водоёмам, расположенным в границах </w:t>
      </w:r>
      <w:r w:rsidR="00221F22" w:rsidRPr="00DC36E0">
        <w:t>муниципального образования</w:t>
      </w:r>
      <w:r w:rsidRPr="00DC36E0">
        <w:t>, для забора воды в целях пожаротушения, а также устройство водоводов с монтажом на них пожарных гидрантов и обустройство пожарных водоёмов на территориях, не обеспеченных водой для целей пожаротушения.</w:t>
      </w:r>
    </w:p>
    <w:p w14:paraId="14FF20B4" w14:textId="77777777" w:rsidR="00725ED7" w:rsidRPr="00DC36E0" w:rsidRDefault="00725ED7" w:rsidP="00DC36E0">
      <w:pPr>
        <w:ind w:firstLine="567"/>
        <w:jc w:val="both"/>
      </w:pPr>
      <w:r w:rsidRPr="00DC36E0">
        <w:t xml:space="preserve">Пожарная безопасность муниципальных образований в соответствии с действующим законодательством обеспечивается в рамках реализации мер пожарной безопасности соответствующими органами государственной власти и органами местного самоуправления. Главной задачей администрации органов местного самоуправления в этой области должно быть создание устойчивой и целостной системы пожарной безопасности Пограничного муниципального округа, т.е. выполнение мероприятий направленных на предотвращение пожаров, обеспечение безопасности населения, проживающего и ведущего деятельность на территории </w:t>
      </w:r>
      <w:r w:rsidRPr="00DC36E0">
        <w:lastRenderedPageBreak/>
        <w:t>муниципального образования и защита имущества при пожаре. Структурно, система обеспечения пожарной безопасности в себя:</w:t>
      </w:r>
    </w:p>
    <w:p w14:paraId="1A964CDE" w14:textId="77777777" w:rsidR="00725ED7" w:rsidRPr="00DC36E0" w:rsidRDefault="00725ED7" w:rsidP="002D470E">
      <w:pPr>
        <w:numPr>
          <w:ilvl w:val="0"/>
          <w:numId w:val="39"/>
        </w:numPr>
        <w:tabs>
          <w:tab w:val="left" w:pos="1134"/>
        </w:tabs>
        <w:ind w:left="1134"/>
        <w:jc w:val="both"/>
      </w:pPr>
      <w:r w:rsidRPr="00DC36E0">
        <w:t>систему предотвращения пожара;</w:t>
      </w:r>
    </w:p>
    <w:p w14:paraId="130FB253" w14:textId="77777777" w:rsidR="00725ED7" w:rsidRPr="00DC36E0" w:rsidRDefault="00725ED7" w:rsidP="002D470E">
      <w:pPr>
        <w:numPr>
          <w:ilvl w:val="0"/>
          <w:numId w:val="39"/>
        </w:numPr>
        <w:tabs>
          <w:tab w:val="left" w:pos="1134"/>
        </w:tabs>
        <w:ind w:left="1134"/>
        <w:jc w:val="both"/>
      </w:pPr>
      <w:r w:rsidRPr="00DC36E0">
        <w:t>систему противопожарной защиты;</w:t>
      </w:r>
    </w:p>
    <w:p w14:paraId="5C38CD2D" w14:textId="77777777" w:rsidR="00725ED7" w:rsidRPr="00DC36E0" w:rsidRDefault="00725ED7" w:rsidP="002D470E">
      <w:pPr>
        <w:numPr>
          <w:ilvl w:val="0"/>
          <w:numId w:val="39"/>
        </w:numPr>
        <w:tabs>
          <w:tab w:val="left" w:pos="1134"/>
        </w:tabs>
        <w:ind w:left="1134"/>
        <w:jc w:val="both"/>
      </w:pPr>
      <w:r w:rsidRPr="00DC36E0">
        <w:t>комплекс организационно-технических мероприятий по обеспечению пожарной безопасности.</w:t>
      </w:r>
    </w:p>
    <w:p w14:paraId="0A242BF1" w14:textId="77777777" w:rsidR="00725ED7" w:rsidRPr="00DC36E0" w:rsidRDefault="00725ED7" w:rsidP="00DC36E0">
      <w:pPr>
        <w:ind w:firstLine="567"/>
        <w:jc w:val="both"/>
      </w:pPr>
      <w:r w:rsidRPr="00DC36E0">
        <w:t>Целью создания систем предотвращения пожаров является исключение условий возникновения пожаров на территории округа.</w:t>
      </w:r>
    </w:p>
    <w:p w14:paraId="28B661F1" w14:textId="77777777" w:rsidR="00725ED7" w:rsidRPr="00DC36E0" w:rsidRDefault="00725ED7" w:rsidP="00DC36E0">
      <w:pPr>
        <w:ind w:firstLine="567"/>
        <w:jc w:val="both"/>
      </w:pPr>
      <w:r w:rsidRPr="00DC36E0">
        <w:t>Из всего комплекса мер, направленных на создании системы предотвращения пожаров, для муниципального округа наиболее актуальными являются следующие:</w:t>
      </w:r>
    </w:p>
    <w:p w14:paraId="77D82686" w14:textId="77777777" w:rsidR="00725ED7" w:rsidRPr="00DC36E0" w:rsidRDefault="00725ED7" w:rsidP="002D470E">
      <w:pPr>
        <w:numPr>
          <w:ilvl w:val="0"/>
          <w:numId w:val="39"/>
        </w:numPr>
        <w:tabs>
          <w:tab w:val="left" w:pos="1134"/>
        </w:tabs>
        <w:ind w:left="1134"/>
        <w:jc w:val="both"/>
      </w:pPr>
      <w:r w:rsidRPr="00DC36E0">
        <w:t>применение негорючих веществ и материалов при строительстве и ремонте зданий и сооружений;</w:t>
      </w:r>
    </w:p>
    <w:p w14:paraId="3A4AE9ED" w14:textId="77777777" w:rsidR="00725ED7" w:rsidRPr="00DC36E0" w:rsidRDefault="00725ED7" w:rsidP="002D470E">
      <w:pPr>
        <w:numPr>
          <w:ilvl w:val="0"/>
          <w:numId w:val="39"/>
        </w:numPr>
        <w:tabs>
          <w:tab w:val="left" w:pos="1134"/>
        </w:tabs>
        <w:ind w:left="1134"/>
        <w:jc w:val="both"/>
      </w:pPr>
      <w:r w:rsidRPr="00DC36E0">
        <w:t>использование наиболее безопасных способов размещения горючих веществ, а также материалов, взаимодействие которых друг с другом приводит к образованию горючей среды;</w:t>
      </w:r>
    </w:p>
    <w:p w14:paraId="66FCFDB1" w14:textId="77777777" w:rsidR="00725ED7" w:rsidRPr="00DC36E0" w:rsidRDefault="00725ED7" w:rsidP="002D470E">
      <w:pPr>
        <w:numPr>
          <w:ilvl w:val="0"/>
          <w:numId w:val="39"/>
        </w:numPr>
        <w:tabs>
          <w:tab w:val="left" w:pos="1134"/>
        </w:tabs>
        <w:ind w:left="1134"/>
        <w:jc w:val="both"/>
      </w:pPr>
      <w:r w:rsidRPr="00DC36E0">
        <w:t>устройство молниезащиты зданий, сооружений, строений и оборудования на территории муниципального образования.</w:t>
      </w:r>
    </w:p>
    <w:p w14:paraId="129D4BEA" w14:textId="77777777" w:rsidR="00725ED7" w:rsidRPr="00DC36E0" w:rsidRDefault="00725ED7" w:rsidP="00DC36E0">
      <w:pPr>
        <w:ind w:firstLine="567"/>
        <w:jc w:val="both"/>
      </w:pPr>
      <w:r w:rsidRPr="00DC36E0">
        <w:t>Целью создания систем противопожарной защиты является защита людей и имущества от воздействия опасных факторов пожара и (или) ограничение его последствий.</w:t>
      </w:r>
    </w:p>
    <w:p w14:paraId="377616F7" w14:textId="77777777" w:rsidR="00725ED7" w:rsidRPr="00DC36E0" w:rsidRDefault="00725ED7" w:rsidP="00DC36E0">
      <w:pPr>
        <w:ind w:firstLine="567"/>
        <w:jc w:val="both"/>
      </w:pPr>
      <w:r w:rsidRPr="00DC36E0">
        <w:t>Защита людей и имущества от воздействия опасных факторов пожара на территории муниципального округа может обеспечиваться следующими способами:</w:t>
      </w:r>
    </w:p>
    <w:p w14:paraId="485BDC18" w14:textId="77777777" w:rsidR="00725ED7" w:rsidRPr="00DC36E0" w:rsidRDefault="00725ED7" w:rsidP="002D470E">
      <w:pPr>
        <w:numPr>
          <w:ilvl w:val="0"/>
          <w:numId w:val="39"/>
        </w:numPr>
        <w:tabs>
          <w:tab w:val="left" w:pos="1134"/>
        </w:tabs>
        <w:ind w:left="1134"/>
        <w:jc w:val="both"/>
      </w:pPr>
      <w:r w:rsidRPr="00DC36E0">
        <w:t>устройство эвакуационных путей, удовлетворяющих требованиям безопасной эвакуации людей при пожаре;</w:t>
      </w:r>
    </w:p>
    <w:p w14:paraId="071760CF" w14:textId="77777777" w:rsidR="00725ED7" w:rsidRPr="00DC36E0" w:rsidRDefault="00725ED7" w:rsidP="002D470E">
      <w:pPr>
        <w:numPr>
          <w:ilvl w:val="0"/>
          <w:numId w:val="39"/>
        </w:numPr>
        <w:tabs>
          <w:tab w:val="left" w:pos="1134"/>
        </w:tabs>
        <w:ind w:left="1134"/>
        <w:jc w:val="both"/>
      </w:pPr>
      <w:r w:rsidRPr="00DC36E0">
        <w:t>устройство систем обнаружения пожара (пожарной сигнализации), оповещения и управления эвакуацией людей при пожаре;</w:t>
      </w:r>
    </w:p>
    <w:p w14:paraId="26E9A1BE" w14:textId="77777777" w:rsidR="00725ED7" w:rsidRPr="00DC36E0" w:rsidRDefault="00725ED7" w:rsidP="002D470E">
      <w:pPr>
        <w:numPr>
          <w:ilvl w:val="0"/>
          <w:numId w:val="39"/>
        </w:numPr>
        <w:tabs>
          <w:tab w:val="left" w:pos="1134"/>
        </w:tabs>
        <w:ind w:left="1134"/>
        <w:jc w:val="both"/>
      </w:pPr>
      <w:r w:rsidRPr="00DC36E0">
        <w:t>применение огнезащитных составов (в том числе огнезащитных красок) и строительных материалов для повышения пределов огнестойкости строительных конструкций;</w:t>
      </w:r>
    </w:p>
    <w:p w14:paraId="6BEEC6DE" w14:textId="77777777" w:rsidR="00725ED7" w:rsidRPr="00DC36E0" w:rsidRDefault="00725ED7" w:rsidP="002D470E">
      <w:pPr>
        <w:numPr>
          <w:ilvl w:val="0"/>
          <w:numId w:val="39"/>
        </w:numPr>
        <w:tabs>
          <w:tab w:val="left" w:pos="1134"/>
        </w:tabs>
        <w:ind w:left="1134"/>
        <w:jc w:val="both"/>
      </w:pPr>
      <w:r w:rsidRPr="00DC36E0">
        <w:t>применение первичных средств пожаротушения;</w:t>
      </w:r>
    </w:p>
    <w:p w14:paraId="4250327A" w14:textId="77777777" w:rsidR="00725ED7" w:rsidRPr="00DC36E0" w:rsidRDefault="00725ED7" w:rsidP="002D470E">
      <w:pPr>
        <w:numPr>
          <w:ilvl w:val="0"/>
          <w:numId w:val="39"/>
        </w:numPr>
        <w:tabs>
          <w:tab w:val="left" w:pos="1134"/>
        </w:tabs>
        <w:ind w:left="1134"/>
        <w:jc w:val="both"/>
      </w:pPr>
      <w:r w:rsidRPr="00DC36E0">
        <w:t>организация деятельности подразделений пожарной охраны.</w:t>
      </w:r>
    </w:p>
    <w:p w14:paraId="19AD47AB" w14:textId="77777777" w:rsidR="00725ED7" w:rsidRPr="00DC36E0" w:rsidRDefault="00725ED7" w:rsidP="00DC36E0">
      <w:pPr>
        <w:ind w:firstLine="567"/>
        <w:jc w:val="both"/>
      </w:pPr>
      <w:r w:rsidRPr="00DC36E0">
        <w:t>Для обеспечения безопасной эвакуации людей должно быть:</w:t>
      </w:r>
    </w:p>
    <w:p w14:paraId="27A31A54" w14:textId="77777777" w:rsidR="00725ED7" w:rsidRPr="00DC36E0" w:rsidRDefault="00725ED7" w:rsidP="002D470E">
      <w:pPr>
        <w:numPr>
          <w:ilvl w:val="0"/>
          <w:numId w:val="39"/>
        </w:numPr>
        <w:tabs>
          <w:tab w:val="left" w:pos="1134"/>
        </w:tabs>
        <w:ind w:left="1134"/>
        <w:jc w:val="both"/>
      </w:pPr>
      <w:r w:rsidRPr="00DC36E0">
        <w:t>установлено необходимое количество, размеры и соответствующее конструктивное исполнение эвакуационных путей и эвакуационных выходов;</w:t>
      </w:r>
    </w:p>
    <w:p w14:paraId="3735CCA0" w14:textId="77777777" w:rsidR="00725ED7" w:rsidRPr="00DC36E0" w:rsidRDefault="00725ED7" w:rsidP="002D470E">
      <w:pPr>
        <w:numPr>
          <w:ilvl w:val="0"/>
          <w:numId w:val="39"/>
        </w:numPr>
        <w:tabs>
          <w:tab w:val="left" w:pos="1134"/>
        </w:tabs>
        <w:ind w:left="1134"/>
        <w:jc w:val="both"/>
      </w:pPr>
      <w:r w:rsidRPr="00DC36E0">
        <w:t>обеспечено беспрепятственное движение людей по эвакуационным путям и через эвакуационные выходы;</w:t>
      </w:r>
    </w:p>
    <w:p w14:paraId="25F7F43D" w14:textId="77777777" w:rsidR="00725ED7" w:rsidRPr="00DC36E0" w:rsidRDefault="00725ED7" w:rsidP="002D470E">
      <w:pPr>
        <w:numPr>
          <w:ilvl w:val="0"/>
          <w:numId w:val="39"/>
        </w:numPr>
        <w:tabs>
          <w:tab w:val="left" w:pos="1134"/>
        </w:tabs>
        <w:ind w:left="1134"/>
        <w:jc w:val="both"/>
      </w:pPr>
      <w:r w:rsidRPr="00DC36E0">
        <w:t>организовано оповещение и управление движением людей по эвакуационным путям (в том числе с использованием световых указателей, звукового и речевого оповещения).</w:t>
      </w:r>
    </w:p>
    <w:p w14:paraId="34618108" w14:textId="77777777" w:rsidR="00725ED7" w:rsidRPr="00DC36E0" w:rsidRDefault="00725ED7" w:rsidP="00DC36E0">
      <w:pPr>
        <w:ind w:firstLine="567"/>
        <w:jc w:val="both"/>
      </w:pPr>
      <w:r w:rsidRPr="00DC36E0">
        <w:t>Системы обнаружения пожара (установки и системы пожарной сигнализации), оповещения и управления эвакуацией людей при пожаре должны обеспечивать автоматическое обнаружение пожара за время, необходимое для включения систем оповещения о пожаре в целях организации безопасной эвакуации людей.</w:t>
      </w:r>
    </w:p>
    <w:p w14:paraId="1B9FE494" w14:textId="77777777" w:rsidR="00725ED7" w:rsidRPr="00DC36E0" w:rsidRDefault="00725ED7" w:rsidP="00DC36E0">
      <w:pPr>
        <w:ind w:firstLine="567"/>
        <w:jc w:val="both"/>
      </w:pPr>
      <w:r w:rsidRPr="00DC36E0">
        <w:t>Системы пожарной сигнализации, оповещения и управления эвакуацией людей при пожаре должны быть установлены на объектах, где воздействие опасных факторов пожара может привести к травматизму и гибели людей. Такими объектами на территории муниципального округа являются: образовательные учреждения, медицинские учреждения, культурно-спортивные учреждения, культовые и ритуальные учреждения, автостоянки, остановки маршрутного общественного транспорта, а также все пожароопасные объекты.</w:t>
      </w:r>
    </w:p>
    <w:p w14:paraId="6010BEFB" w14:textId="77777777" w:rsidR="00725ED7" w:rsidRPr="00DC36E0" w:rsidRDefault="00725ED7" w:rsidP="00DC36E0">
      <w:pPr>
        <w:ind w:firstLine="567"/>
        <w:jc w:val="both"/>
      </w:pPr>
      <w:r w:rsidRPr="00DC36E0">
        <w:lastRenderedPageBreak/>
        <w:t>Мероприятия по предупреждению возникновения лесных пожаров и контролю за соблюдением правил пожарной безопасности в лесах, направленные на предупреждение распространения лесных пожаров, состоят из 2-х групп:</w:t>
      </w:r>
    </w:p>
    <w:p w14:paraId="7D7B8C61" w14:textId="77777777" w:rsidR="00725ED7" w:rsidRPr="00DC36E0" w:rsidRDefault="00725ED7" w:rsidP="00DC36E0">
      <w:pPr>
        <w:ind w:firstLine="567"/>
        <w:jc w:val="both"/>
      </w:pPr>
      <w:r w:rsidRPr="00DC36E0">
        <w:t>К 1-ой группе относятся следующие административные мероприятия:</w:t>
      </w:r>
    </w:p>
    <w:p w14:paraId="07C56658" w14:textId="77777777" w:rsidR="00725ED7" w:rsidRPr="00DC36E0" w:rsidRDefault="00725ED7" w:rsidP="002D470E">
      <w:pPr>
        <w:numPr>
          <w:ilvl w:val="0"/>
          <w:numId w:val="67"/>
        </w:numPr>
        <w:jc w:val="both"/>
      </w:pPr>
      <w:r w:rsidRPr="00DC36E0">
        <w:t>«Правила пожарной безопасности в лесах» (утверждены постановлением Правительства Российской Федерации от 07.10.2020 № 1614 «Об утверждении Правил пожарной безопасности в лесах»);</w:t>
      </w:r>
    </w:p>
    <w:p w14:paraId="3AF3F03F" w14:textId="77777777" w:rsidR="00725ED7" w:rsidRPr="00DC36E0" w:rsidRDefault="00725ED7" w:rsidP="002D470E">
      <w:pPr>
        <w:numPr>
          <w:ilvl w:val="0"/>
          <w:numId w:val="67"/>
        </w:numPr>
        <w:jc w:val="both"/>
      </w:pPr>
      <w:r w:rsidRPr="00DC36E0">
        <w:t>Разъяснение правил пожарной безопасности (лекции, плакаты, публикации, выступления по радио и телевидению);</w:t>
      </w:r>
    </w:p>
    <w:p w14:paraId="3B547628" w14:textId="77777777" w:rsidR="00725ED7" w:rsidRPr="00DC36E0" w:rsidRDefault="00725ED7" w:rsidP="002D470E">
      <w:pPr>
        <w:numPr>
          <w:ilvl w:val="0"/>
          <w:numId w:val="67"/>
        </w:numPr>
        <w:jc w:val="both"/>
      </w:pPr>
      <w:r w:rsidRPr="00DC36E0">
        <w:t>Правильная организация использования лесов.</w:t>
      </w:r>
    </w:p>
    <w:p w14:paraId="3245AB22" w14:textId="77777777" w:rsidR="00725ED7" w:rsidRPr="00DC36E0" w:rsidRDefault="00725ED7" w:rsidP="00DC36E0">
      <w:pPr>
        <w:ind w:firstLine="567"/>
        <w:jc w:val="both"/>
      </w:pPr>
      <w:r w:rsidRPr="00DC36E0">
        <w:t xml:space="preserve"> «Правила пожарной безопасности в лесах» включают запрет на: разведение костров в хвойных молодняках, на гарях, на участках повреждённого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бросание горящих спичек, окурков и горячей золы из курительных трубок, стекла (стеклянные бутылки, банки и др.).</w:t>
      </w:r>
    </w:p>
    <w:p w14:paraId="35C2FF95" w14:textId="77777777" w:rsidR="00725ED7" w:rsidRPr="00DC36E0" w:rsidRDefault="00725ED7" w:rsidP="00DC36E0">
      <w:pPr>
        <w:ind w:firstLine="567"/>
        <w:jc w:val="both"/>
      </w:pPr>
      <w:r w:rsidRPr="00DC36E0">
        <w:t>Использование при охоте пыжи из горючих или тлеющих материалов; засорение леса бытовыми, строительными, промышленными и иными отходами, мусором.</w:t>
      </w:r>
    </w:p>
    <w:p w14:paraId="14D3D4DE" w14:textId="77777777" w:rsidR="00725ED7" w:rsidRPr="00DC36E0" w:rsidRDefault="00725ED7" w:rsidP="00DC36E0">
      <w:pPr>
        <w:ind w:firstLine="567"/>
        <w:jc w:val="both"/>
      </w:pPr>
      <w:r w:rsidRPr="00DC36E0">
        <w:t>Ко 2-ой группе относятся следующие профилактические противопожарные мероприятия. Повышается пожароустойчивость лесов: за счёт регулирования состава древостоев (очистка их от захламлённости и своевременное проведение выборочных и сплошных санитарных рубок с очисткой от останков) за счёт противопожарной организации лесов (создание в лесах системы противопожарных преград, ограничивающих распространение пожаров, устройство сети дорог и водоёмов). Для борьбы с пожарами особое значение имеют препятствие для огня (разрывы, заслоны, минерализованные полосы, канавы), а также дороги противопожарного значения. При этом естественные и искусственные преграды должны соединяться между собой, образуя замкнутые блоки.</w:t>
      </w:r>
    </w:p>
    <w:p w14:paraId="1D9A050B" w14:textId="08770225" w:rsidR="00725ED7" w:rsidRPr="00DC36E0" w:rsidRDefault="00725ED7" w:rsidP="00DC36E0">
      <w:pPr>
        <w:ind w:firstLine="567"/>
        <w:jc w:val="both"/>
      </w:pPr>
      <w:r w:rsidRPr="00DC36E0">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 в соответствии с «Правилами противопожарного режима в Российской Федерации» (</w:t>
      </w:r>
      <w:r w:rsidR="00081A27" w:rsidRPr="00DC36E0">
        <w:t xml:space="preserve">постановление Правительства Российской Федерации от 16.09.2020 № 1479 </w:t>
      </w:r>
      <w:r w:rsidRPr="00DC36E0">
        <w:t>«</w:t>
      </w:r>
      <w:r w:rsidR="00081A27" w:rsidRPr="00DC36E0">
        <w:t>Об утверждении Правил противопожарного режима в Российской Федерации</w:t>
      </w:r>
      <w:r w:rsidRPr="00DC36E0">
        <w:t>»). Номенклатура, количество и места размещения первичных средств пожаротушения устанавливаются в зависимости от вида горючего материала, объёмно-планировочных решений здания, сооружения или строения, параметров окружающей среды и мест размещения обслуживающего персонала.</w:t>
      </w:r>
    </w:p>
    <w:p w14:paraId="38C039E8" w14:textId="77777777" w:rsidR="00725ED7" w:rsidRPr="00DC36E0" w:rsidRDefault="00725ED7" w:rsidP="00DC36E0">
      <w:pPr>
        <w:ind w:firstLine="567"/>
        <w:jc w:val="both"/>
      </w:pPr>
      <w:r w:rsidRPr="00DC36E0">
        <w:t>По классификации здания пожарных депо в зависимости от назначения, количества автомобилей, состава помещений и их площадей подразделяются на следующие типы:</w:t>
      </w:r>
    </w:p>
    <w:p w14:paraId="417A5AFD" w14:textId="77777777" w:rsidR="00725ED7" w:rsidRPr="00DC36E0" w:rsidRDefault="00725ED7" w:rsidP="002D470E">
      <w:pPr>
        <w:numPr>
          <w:ilvl w:val="0"/>
          <w:numId w:val="53"/>
        </w:numPr>
        <w:jc w:val="both"/>
      </w:pPr>
      <w:r w:rsidRPr="00DC36E0">
        <w:t>I – пожарные депо на 6, 8, 10 и 12 автомобилей для охраны поселений;</w:t>
      </w:r>
    </w:p>
    <w:p w14:paraId="0E01705C" w14:textId="77777777" w:rsidR="00725ED7" w:rsidRPr="00DC36E0" w:rsidRDefault="00725ED7" w:rsidP="002D470E">
      <w:pPr>
        <w:numPr>
          <w:ilvl w:val="0"/>
          <w:numId w:val="53"/>
        </w:numPr>
        <w:jc w:val="both"/>
      </w:pPr>
      <w:r w:rsidRPr="00DC36E0">
        <w:t>II – пожарные депо на 2, 4 и 6 автомобилей для охраны поселений;</w:t>
      </w:r>
    </w:p>
    <w:p w14:paraId="684021BB" w14:textId="77777777" w:rsidR="00725ED7" w:rsidRPr="00DC36E0" w:rsidRDefault="00725ED7" w:rsidP="002D470E">
      <w:pPr>
        <w:numPr>
          <w:ilvl w:val="0"/>
          <w:numId w:val="53"/>
        </w:numPr>
        <w:jc w:val="both"/>
      </w:pPr>
      <w:r w:rsidRPr="00DC36E0">
        <w:t>III – пожарные депо на 6, 8, 10 и 12 автомобилей для охраны организаций;</w:t>
      </w:r>
    </w:p>
    <w:p w14:paraId="7F5AF87E" w14:textId="77777777" w:rsidR="00725ED7" w:rsidRPr="00DC36E0" w:rsidRDefault="00725ED7" w:rsidP="002D470E">
      <w:pPr>
        <w:numPr>
          <w:ilvl w:val="0"/>
          <w:numId w:val="53"/>
        </w:numPr>
        <w:jc w:val="both"/>
      </w:pPr>
      <w:r w:rsidRPr="00DC36E0">
        <w:t>IV – пожарные депо на 2, 4 и 6 автомобилей для охраны организаций;</w:t>
      </w:r>
    </w:p>
    <w:p w14:paraId="5FFBF9C0" w14:textId="77777777" w:rsidR="00725ED7" w:rsidRPr="00DC36E0" w:rsidRDefault="00725ED7" w:rsidP="002D470E">
      <w:pPr>
        <w:numPr>
          <w:ilvl w:val="0"/>
          <w:numId w:val="53"/>
        </w:numPr>
        <w:jc w:val="both"/>
      </w:pPr>
      <w:r w:rsidRPr="00DC36E0">
        <w:t>V – пожарные депо на 1, 2, 3 и 4 автомобиля для охраны поселений.</w:t>
      </w:r>
    </w:p>
    <w:p w14:paraId="60A91DE1" w14:textId="77777777" w:rsidR="00725ED7" w:rsidRPr="00DC36E0" w:rsidRDefault="00725ED7" w:rsidP="00DC36E0">
      <w:pPr>
        <w:ind w:firstLine="567"/>
        <w:jc w:val="both"/>
      </w:pPr>
      <w:r w:rsidRPr="00DC36E0">
        <w:t>При размещении пожарных депо должны быть учтены требования Федерального закона от 22.07.2008 № 123</w:t>
      </w:r>
      <w:r w:rsidRPr="00DC36E0">
        <w:noBreakHyphen/>
        <w:t>ФЗ «Технический регламент о требованиях пожарной безопасности» в части расположения его на земельном участке, имеющем выезды на магистральные улицы посёлков (статья 77). Проезжая часть улиц и тротуар напротив выездной площадки пожарного депо должны быть оборудованы светофором, позволяющим остановку движения транспорта и пешеходов во время выезда автомобилей из парка по сигналу тревоги. Включение и выключение светофора могу осуществляться дистанционно из пункта связи пожарной охраны.</w:t>
      </w:r>
    </w:p>
    <w:p w14:paraId="52EC267D" w14:textId="77777777" w:rsidR="00725ED7" w:rsidRPr="00DC36E0" w:rsidRDefault="00725ED7" w:rsidP="00DC36E0">
      <w:pPr>
        <w:ind w:firstLine="567"/>
        <w:jc w:val="both"/>
      </w:pPr>
      <w:r w:rsidRPr="00DC36E0">
        <w:t>Мерами по сокращению времени прибытия сил и средств пожаротушения к месту ЧС, следующие:</w:t>
      </w:r>
    </w:p>
    <w:p w14:paraId="488D7CE0" w14:textId="77777777" w:rsidR="00725ED7" w:rsidRPr="00DC36E0" w:rsidRDefault="00725ED7" w:rsidP="002D470E">
      <w:pPr>
        <w:numPr>
          <w:ilvl w:val="0"/>
          <w:numId w:val="39"/>
        </w:numPr>
        <w:tabs>
          <w:tab w:val="left" w:pos="1134"/>
        </w:tabs>
        <w:ind w:left="1134"/>
        <w:jc w:val="both"/>
      </w:pPr>
      <w:r w:rsidRPr="00DC36E0">
        <w:lastRenderedPageBreak/>
        <w:t>своевременный ремонт дорожного покрытия;</w:t>
      </w:r>
    </w:p>
    <w:p w14:paraId="76FC73B0" w14:textId="77777777" w:rsidR="00725ED7" w:rsidRPr="00DC36E0" w:rsidRDefault="00725ED7" w:rsidP="002D470E">
      <w:pPr>
        <w:numPr>
          <w:ilvl w:val="0"/>
          <w:numId w:val="39"/>
        </w:numPr>
        <w:tabs>
          <w:tab w:val="left" w:pos="1134"/>
        </w:tabs>
        <w:ind w:left="1134"/>
        <w:jc w:val="both"/>
      </w:pPr>
      <w:r w:rsidRPr="00DC36E0">
        <w:t>обновление парка спецмашин;</w:t>
      </w:r>
    </w:p>
    <w:p w14:paraId="4DEF30BB" w14:textId="77777777" w:rsidR="00725ED7" w:rsidRPr="00DC36E0" w:rsidRDefault="00725ED7" w:rsidP="002D470E">
      <w:pPr>
        <w:numPr>
          <w:ilvl w:val="0"/>
          <w:numId w:val="39"/>
        </w:numPr>
        <w:tabs>
          <w:tab w:val="left" w:pos="1134"/>
        </w:tabs>
        <w:ind w:left="1134"/>
        <w:jc w:val="both"/>
      </w:pPr>
      <w:r w:rsidRPr="00DC36E0">
        <w:t>оборудование объектов раннего обнаружения и тушения пожара.</w:t>
      </w:r>
    </w:p>
    <w:p w14:paraId="6C2D5145" w14:textId="77777777" w:rsidR="00725ED7" w:rsidRPr="00DC36E0" w:rsidRDefault="00725ED7" w:rsidP="00DC36E0">
      <w:pPr>
        <w:ind w:firstLine="567"/>
        <w:jc w:val="both"/>
      </w:pPr>
      <w:r w:rsidRPr="00DC36E0">
        <w:t>Кроме организационно-технических мероприятий, касающихся всех возможных ЧС на территории муниципального округа, ЧС, связанные с пожарами, имеют некоторую специфику, которую необходимо учитывать при ведении градостроительной деятельности. Наиболее существенными являются следующие:</w:t>
      </w:r>
    </w:p>
    <w:p w14:paraId="2193AE04" w14:textId="77777777" w:rsidR="00725ED7" w:rsidRPr="00DC36E0" w:rsidRDefault="00725ED7" w:rsidP="002D470E">
      <w:pPr>
        <w:numPr>
          <w:ilvl w:val="0"/>
          <w:numId w:val="66"/>
        </w:numPr>
        <w:ind w:left="993"/>
        <w:jc w:val="both"/>
      </w:pPr>
      <w:r w:rsidRPr="00DC36E0">
        <w:t>Строительство надворных построек на территории населённого пункта и садоводств должно осуществляться только по согласованию с надзорными органами, с соблюдением норм и правил пожарной безопасности.</w:t>
      </w:r>
    </w:p>
    <w:p w14:paraId="3987A34C" w14:textId="77777777" w:rsidR="00725ED7" w:rsidRPr="00DC36E0" w:rsidRDefault="00725ED7" w:rsidP="002D470E">
      <w:pPr>
        <w:numPr>
          <w:ilvl w:val="0"/>
          <w:numId w:val="66"/>
        </w:numPr>
        <w:ind w:left="993"/>
        <w:jc w:val="both"/>
      </w:pPr>
      <w:r w:rsidRPr="00DC36E0">
        <w:t>В летний период в условиях устойчивой сухой, жаркой и ветреной погоды или при получении штормового предупреждения в населённом пункте по решению органов исполнительной власти, местного самоуправления разведение костров, проведение пожароопасных работ на определённых участках, топка печей, кухонных очагов и котельных установок, работающих на твёрдом топливе, может временно приостанавливаться.</w:t>
      </w:r>
    </w:p>
    <w:p w14:paraId="23907E44" w14:textId="77777777" w:rsidR="00725ED7" w:rsidRPr="00DC36E0" w:rsidRDefault="00725ED7" w:rsidP="00DC36E0">
      <w:pPr>
        <w:ind w:firstLine="567"/>
        <w:jc w:val="both"/>
      </w:pPr>
      <w:r w:rsidRPr="00DC36E0">
        <w:t>В этих случаях необходимо организовать силами местного населения и членов добровольных пожарных формирований патрулирование населённых пунктов с первичными средствами пожаротушения (ведро с водой, огнетушитель, лопата), а также подготовку для возможного использования имеющейся водовозной и землеройной техники, провести соответствующую разъяснительную работу о мерах пожарной безопасности и действиях в случае пожара.</w:t>
      </w:r>
    </w:p>
    <w:p w14:paraId="7948C081" w14:textId="77777777" w:rsidR="00725ED7" w:rsidRPr="00DC36E0" w:rsidRDefault="00725ED7" w:rsidP="002D470E">
      <w:pPr>
        <w:numPr>
          <w:ilvl w:val="0"/>
          <w:numId w:val="66"/>
        </w:numPr>
        <w:ind w:left="993"/>
        <w:jc w:val="both"/>
      </w:pPr>
      <w:r w:rsidRPr="00DC36E0">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следует принимать по СП 4.13130.2013 в соответствии с таблицей 6.2.4.1.</w:t>
      </w:r>
    </w:p>
    <w:p w14:paraId="451D5429" w14:textId="359723A9"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8264EF" w:rsidRPr="00DC36E0">
        <w:rPr>
          <w:noProof/>
        </w:rPr>
        <w:t>6.2.4</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8264EF" w:rsidRPr="00DC36E0">
        <w:rPr>
          <w:noProof/>
        </w:rPr>
        <w:t>1</w:t>
      </w:r>
      <w:r w:rsidR="00100A3A">
        <w:rPr>
          <w:noProof/>
        </w:rPr>
        <w:fldChar w:fldCharType="end"/>
      </w:r>
    </w:p>
    <w:p w14:paraId="11327579" w14:textId="77777777" w:rsidR="00725ED7" w:rsidRPr="00DC36E0" w:rsidRDefault="00725ED7" w:rsidP="00DC36E0">
      <w:pPr>
        <w:ind w:firstLine="567"/>
        <w:jc w:val="center"/>
      </w:pPr>
      <w:r w:rsidRPr="00DC36E0">
        <w:t>Противопожарные расстояния между жилыми и общественными зданиями</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38"/>
        <w:gridCol w:w="1677"/>
        <w:gridCol w:w="1111"/>
        <w:gridCol w:w="926"/>
        <w:gridCol w:w="1111"/>
        <w:gridCol w:w="1121"/>
      </w:tblGrid>
      <w:tr w:rsidR="00DE438A" w:rsidRPr="00DC36E0" w14:paraId="3D75C5DF" w14:textId="77777777" w:rsidTr="00770C2C">
        <w:trPr>
          <w:trHeight w:val="57"/>
          <w:tblHeader/>
          <w:jc w:val="center"/>
        </w:trPr>
        <w:tc>
          <w:tcPr>
            <w:tcW w:w="3438" w:type="dxa"/>
            <w:vMerge w:val="restart"/>
            <w:shd w:val="clear" w:color="auto" w:fill="FFFFFF"/>
            <w:vAlign w:val="center"/>
          </w:tcPr>
          <w:p w14:paraId="57D16EDC" w14:textId="77777777" w:rsidR="00725ED7" w:rsidRPr="00DC36E0" w:rsidRDefault="00725ED7" w:rsidP="00DC36E0">
            <w:pPr>
              <w:jc w:val="center"/>
              <w:rPr>
                <w:sz w:val="20"/>
                <w:szCs w:val="20"/>
              </w:rPr>
            </w:pPr>
            <w:r w:rsidRPr="00DC36E0">
              <w:rPr>
                <w:sz w:val="20"/>
                <w:szCs w:val="20"/>
              </w:rPr>
              <w:t>Степень огнестойкости здания</w:t>
            </w:r>
          </w:p>
        </w:tc>
        <w:tc>
          <w:tcPr>
            <w:tcW w:w="1677" w:type="dxa"/>
            <w:vMerge w:val="restart"/>
            <w:shd w:val="clear" w:color="auto" w:fill="FFFFFF"/>
            <w:vAlign w:val="center"/>
          </w:tcPr>
          <w:p w14:paraId="1896C7D7" w14:textId="77777777" w:rsidR="00725ED7" w:rsidRPr="00DC36E0" w:rsidRDefault="00725ED7" w:rsidP="00DC36E0">
            <w:pPr>
              <w:jc w:val="center"/>
              <w:rPr>
                <w:sz w:val="20"/>
                <w:szCs w:val="20"/>
              </w:rPr>
            </w:pPr>
            <w:r w:rsidRPr="00DC36E0">
              <w:rPr>
                <w:sz w:val="20"/>
                <w:szCs w:val="20"/>
              </w:rPr>
              <w:t>Класс конструктивной пожарной опасности</w:t>
            </w:r>
          </w:p>
        </w:tc>
        <w:tc>
          <w:tcPr>
            <w:tcW w:w="4269" w:type="dxa"/>
            <w:gridSpan w:val="4"/>
            <w:shd w:val="clear" w:color="auto" w:fill="FFFFFF"/>
            <w:vAlign w:val="center"/>
          </w:tcPr>
          <w:p w14:paraId="6B7D3561" w14:textId="77777777" w:rsidR="00725ED7" w:rsidRPr="00DC36E0" w:rsidRDefault="00725ED7" w:rsidP="00DC36E0">
            <w:pPr>
              <w:jc w:val="center"/>
              <w:rPr>
                <w:sz w:val="20"/>
                <w:szCs w:val="20"/>
              </w:rPr>
            </w:pPr>
            <w:r w:rsidRPr="00DC36E0">
              <w:rPr>
                <w:sz w:val="20"/>
                <w:szCs w:val="20"/>
              </w:rPr>
              <w:t>Минимальные расстояния при степени</w:t>
            </w:r>
            <w:r w:rsidRPr="00DC36E0">
              <w:rPr>
                <w:sz w:val="20"/>
                <w:szCs w:val="20"/>
              </w:rPr>
              <w:br/>
              <w:t>огнестойкости и классе конструктивной пожарной опасности жилых и общественных зданий, м</w:t>
            </w:r>
          </w:p>
        </w:tc>
      </w:tr>
      <w:tr w:rsidR="00DE438A" w:rsidRPr="00DC36E0" w14:paraId="76CA5872" w14:textId="77777777" w:rsidTr="00770C2C">
        <w:trPr>
          <w:trHeight w:val="57"/>
          <w:tblHeader/>
          <w:jc w:val="center"/>
        </w:trPr>
        <w:tc>
          <w:tcPr>
            <w:tcW w:w="3438" w:type="dxa"/>
            <w:vMerge/>
            <w:shd w:val="clear" w:color="auto" w:fill="FFFFFF"/>
            <w:vAlign w:val="center"/>
          </w:tcPr>
          <w:p w14:paraId="6A34CAC2" w14:textId="77777777" w:rsidR="00725ED7" w:rsidRPr="00DC36E0" w:rsidRDefault="00725ED7" w:rsidP="00DC36E0">
            <w:pPr>
              <w:jc w:val="center"/>
              <w:rPr>
                <w:sz w:val="20"/>
                <w:szCs w:val="20"/>
              </w:rPr>
            </w:pPr>
          </w:p>
        </w:tc>
        <w:tc>
          <w:tcPr>
            <w:tcW w:w="1677" w:type="dxa"/>
            <w:vMerge/>
            <w:shd w:val="clear" w:color="auto" w:fill="FFFFFF"/>
            <w:vAlign w:val="center"/>
          </w:tcPr>
          <w:p w14:paraId="06537103" w14:textId="77777777" w:rsidR="00725ED7" w:rsidRPr="00DC36E0" w:rsidRDefault="00725ED7" w:rsidP="00DC36E0">
            <w:pPr>
              <w:jc w:val="center"/>
              <w:rPr>
                <w:sz w:val="20"/>
                <w:szCs w:val="20"/>
              </w:rPr>
            </w:pPr>
          </w:p>
        </w:tc>
        <w:tc>
          <w:tcPr>
            <w:tcW w:w="1111" w:type="dxa"/>
            <w:shd w:val="clear" w:color="auto" w:fill="FFFFFF"/>
            <w:vAlign w:val="center"/>
          </w:tcPr>
          <w:p w14:paraId="4A232F38" w14:textId="77777777" w:rsidR="00725ED7" w:rsidRPr="00DC36E0" w:rsidRDefault="00725ED7" w:rsidP="00DC36E0">
            <w:pPr>
              <w:jc w:val="center"/>
              <w:rPr>
                <w:sz w:val="20"/>
                <w:szCs w:val="20"/>
              </w:rPr>
            </w:pPr>
            <w:r w:rsidRPr="00DC36E0">
              <w:rPr>
                <w:sz w:val="20"/>
                <w:szCs w:val="20"/>
              </w:rPr>
              <w:t>I, II, III</w:t>
            </w:r>
          </w:p>
          <w:p w14:paraId="42D75AD9" w14:textId="77777777" w:rsidR="00725ED7" w:rsidRPr="00DC36E0" w:rsidRDefault="00725ED7" w:rsidP="00DC36E0">
            <w:pPr>
              <w:jc w:val="center"/>
              <w:rPr>
                <w:sz w:val="20"/>
                <w:szCs w:val="20"/>
              </w:rPr>
            </w:pPr>
            <w:r w:rsidRPr="00DC36E0">
              <w:rPr>
                <w:sz w:val="20"/>
                <w:szCs w:val="20"/>
              </w:rPr>
              <w:t>С0</w:t>
            </w:r>
          </w:p>
        </w:tc>
        <w:tc>
          <w:tcPr>
            <w:tcW w:w="926" w:type="dxa"/>
            <w:shd w:val="clear" w:color="auto" w:fill="FFFFFF"/>
            <w:vAlign w:val="center"/>
          </w:tcPr>
          <w:p w14:paraId="5AC51910" w14:textId="77777777" w:rsidR="00725ED7" w:rsidRPr="00DC36E0" w:rsidRDefault="00725ED7" w:rsidP="00DC36E0">
            <w:pPr>
              <w:jc w:val="center"/>
              <w:rPr>
                <w:sz w:val="20"/>
                <w:szCs w:val="20"/>
              </w:rPr>
            </w:pPr>
            <w:r w:rsidRPr="00DC36E0">
              <w:rPr>
                <w:sz w:val="20"/>
                <w:szCs w:val="20"/>
              </w:rPr>
              <w:t>II, III</w:t>
            </w:r>
            <w:r w:rsidRPr="00DC36E0">
              <w:rPr>
                <w:sz w:val="20"/>
                <w:szCs w:val="20"/>
              </w:rPr>
              <w:br/>
              <w:t>С1</w:t>
            </w:r>
          </w:p>
        </w:tc>
        <w:tc>
          <w:tcPr>
            <w:tcW w:w="1111" w:type="dxa"/>
            <w:shd w:val="clear" w:color="auto" w:fill="FFFFFF"/>
            <w:vAlign w:val="center"/>
          </w:tcPr>
          <w:p w14:paraId="565F59AC" w14:textId="77777777" w:rsidR="00725ED7" w:rsidRPr="00DC36E0" w:rsidRDefault="00725ED7" w:rsidP="00DC36E0">
            <w:pPr>
              <w:jc w:val="center"/>
              <w:rPr>
                <w:sz w:val="20"/>
                <w:szCs w:val="20"/>
              </w:rPr>
            </w:pPr>
            <w:r w:rsidRPr="00DC36E0">
              <w:rPr>
                <w:sz w:val="20"/>
                <w:szCs w:val="20"/>
              </w:rPr>
              <w:t>IV</w:t>
            </w:r>
          </w:p>
          <w:p w14:paraId="22FFF3AD" w14:textId="77777777" w:rsidR="00725ED7" w:rsidRPr="00DC36E0" w:rsidRDefault="00725ED7" w:rsidP="00DC36E0">
            <w:pPr>
              <w:jc w:val="center"/>
              <w:rPr>
                <w:sz w:val="20"/>
                <w:szCs w:val="20"/>
              </w:rPr>
            </w:pPr>
            <w:r w:rsidRPr="00DC36E0">
              <w:rPr>
                <w:sz w:val="20"/>
                <w:szCs w:val="20"/>
              </w:rPr>
              <w:t>С0, С1</w:t>
            </w:r>
          </w:p>
        </w:tc>
        <w:tc>
          <w:tcPr>
            <w:tcW w:w="1121" w:type="dxa"/>
            <w:shd w:val="clear" w:color="auto" w:fill="FFFFFF"/>
            <w:vAlign w:val="center"/>
          </w:tcPr>
          <w:p w14:paraId="503405AB" w14:textId="77777777" w:rsidR="00725ED7" w:rsidRPr="00DC36E0" w:rsidRDefault="00725ED7" w:rsidP="00DC36E0">
            <w:pPr>
              <w:jc w:val="center"/>
              <w:rPr>
                <w:sz w:val="20"/>
                <w:szCs w:val="20"/>
              </w:rPr>
            </w:pPr>
            <w:r w:rsidRPr="00DC36E0">
              <w:rPr>
                <w:sz w:val="20"/>
                <w:szCs w:val="20"/>
              </w:rPr>
              <w:t>IV, V</w:t>
            </w:r>
            <w:r w:rsidRPr="00DC36E0">
              <w:rPr>
                <w:sz w:val="20"/>
                <w:szCs w:val="20"/>
              </w:rPr>
              <w:br/>
              <w:t>С2, С3</w:t>
            </w:r>
          </w:p>
        </w:tc>
      </w:tr>
      <w:tr w:rsidR="00DE438A" w:rsidRPr="00DC36E0" w14:paraId="390D7A7E" w14:textId="77777777" w:rsidTr="00770C2C">
        <w:trPr>
          <w:trHeight w:val="57"/>
          <w:jc w:val="center"/>
        </w:trPr>
        <w:tc>
          <w:tcPr>
            <w:tcW w:w="9384" w:type="dxa"/>
            <w:gridSpan w:val="6"/>
            <w:shd w:val="clear" w:color="auto" w:fill="FFFFFF"/>
            <w:vAlign w:val="center"/>
          </w:tcPr>
          <w:p w14:paraId="4BAFF9C3" w14:textId="77777777" w:rsidR="00725ED7" w:rsidRPr="00DC36E0" w:rsidRDefault="00725ED7" w:rsidP="00DC36E0">
            <w:pPr>
              <w:jc w:val="center"/>
              <w:rPr>
                <w:sz w:val="20"/>
                <w:szCs w:val="20"/>
              </w:rPr>
            </w:pPr>
            <w:r w:rsidRPr="00DC36E0">
              <w:rPr>
                <w:sz w:val="20"/>
                <w:szCs w:val="20"/>
              </w:rPr>
              <w:t>Жилые и общественные</w:t>
            </w:r>
          </w:p>
        </w:tc>
      </w:tr>
      <w:tr w:rsidR="00DE438A" w:rsidRPr="00DC36E0" w14:paraId="4F241E36" w14:textId="77777777" w:rsidTr="00770C2C">
        <w:trPr>
          <w:trHeight w:val="57"/>
          <w:jc w:val="center"/>
        </w:trPr>
        <w:tc>
          <w:tcPr>
            <w:tcW w:w="3438" w:type="dxa"/>
            <w:shd w:val="clear" w:color="auto" w:fill="FFFFFF"/>
          </w:tcPr>
          <w:p w14:paraId="552106A5" w14:textId="77777777" w:rsidR="00725ED7" w:rsidRPr="00DC36E0" w:rsidRDefault="00725ED7" w:rsidP="00DC36E0">
            <w:pPr>
              <w:jc w:val="both"/>
              <w:rPr>
                <w:sz w:val="20"/>
                <w:szCs w:val="20"/>
              </w:rPr>
            </w:pPr>
            <w:r w:rsidRPr="00DC36E0">
              <w:rPr>
                <w:sz w:val="20"/>
                <w:szCs w:val="20"/>
              </w:rPr>
              <w:t xml:space="preserve">I, </w:t>
            </w:r>
            <w:r w:rsidRPr="00DC36E0">
              <w:rPr>
                <w:sz w:val="20"/>
                <w:szCs w:val="20"/>
                <w:lang w:val="en-US"/>
              </w:rPr>
              <w:t>II,</w:t>
            </w:r>
            <w:r w:rsidRPr="00DC36E0">
              <w:rPr>
                <w:sz w:val="20"/>
                <w:szCs w:val="20"/>
              </w:rPr>
              <w:t xml:space="preserve"> III</w:t>
            </w:r>
          </w:p>
        </w:tc>
        <w:tc>
          <w:tcPr>
            <w:tcW w:w="1677" w:type="dxa"/>
            <w:shd w:val="clear" w:color="auto" w:fill="FFFFFF"/>
            <w:vAlign w:val="center"/>
          </w:tcPr>
          <w:p w14:paraId="6F08BDBB" w14:textId="77777777" w:rsidR="00725ED7" w:rsidRPr="00DC36E0" w:rsidRDefault="00725ED7" w:rsidP="00DC36E0">
            <w:pPr>
              <w:jc w:val="center"/>
              <w:rPr>
                <w:sz w:val="20"/>
                <w:szCs w:val="20"/>
                <w:lang w:val="en-US"/>
              </w:rPr>
            </w:pPr>
            <w:r w:rsidRPr="00DC36E0">
              <w:rPr>
                <w:sz w:val="20"/>
                <w:szCs w:val="20"/>
              </w:rPr>
              <w:t>С</w:t>
            </w:r>
            <w:r w:rsidRPr="00DC36E0">
              <w:rPr>
                <w:sz w:val="20"/>
                <w:szCs w:val="20"/>
                <w:lang w:val="en-US"/>
              </w:rPr>
              <w:t>0</w:t>
            </w:r>
          </w:p>
        </w:tc>
        <w:tc>
          <w:tcPr>
            <w:tcW w:w="1111" w:type="dxa"/>
            <w:shd w:val="clear" w:color="auto" w:fill="FFFFFF"/>
            <w:vAlign w:val="center"/>
          </w:tcPr>
          <w:p w14:paraId="3D63AE50" w14:textId="77777777" w:rsidR="00725ED7" w:rsidRPr="00DC36E0" w:rsidRDefault="00725ED7" w:rsidP="00DC36E0">
            <w:pPr>
              <w:jc w:val="center"/>
              <w:rPr>
                <w:sz w:val="20"/>
                <w:szCs w:val="20"/>
              </w:rPr>
            </w:pPr>
            <w:r w:rsidRPr="00DC36E0">
              <w:rPr>
                <w:sz w:val="20"/>
                <w:szCs w:val="20"/>
              </w:rPr>
              <w:t>6</w:t>
            </w:r>
          </w:p>
        </w:tc>
        <w:tc>
          <w:tcPr>
            <w:tcW w:w="926" w:type="dxa"/>
            <w:shd w:val="clear" w:color="auto" w:fill="FFFFFF"/>
            <w:vAlign w:val="center"/>
          </w:tcPr>
          <w:p w14:paraId="342304CF" w14:textId="77777777" w:rsidR="00725ED7" w:rsidRPr="00DC36E0" w:rsidRDefault="00725ED7" w:rsidP="00DC36E0">
            <w:pPr>
              <w:jc w:val="center"/>
              <w:rPr>
                <w:sz w:val="20"/>
                <w:szCs w:val="20"/>
              </w:rPr>
            </w:pPr>
            <w:r w:rsidRPr="00DC36E0">
              <w:rPr>
                <w:sz w:val="20"/>
                <w:szCs w:val="20"/>
              </w:rPr>
              <w:t>8</w:t>
            </w:r>
          </w:p>
        </w:tc>
        <w:tc>
          <w:tcPr>
            <w:tcW w:w="1111" w:type="dxa"/>
            <w:shd w:val="clear" w:color="auto" w:fill="FFFFFF"/>
            <w:vAlign w:val="center"/>
          </w:tcPr>
          <w:p w14:paraId="3E7C598F" w14:textId="77777777" w:rsidR="00725ED7" w:rsidRPr="00DC36E0" w:rsidRDefault="00725ED7" w:rsidP="00DC36E0">
            <w:pPr>
              <w:jc w:val="center"/>
              <w:rPr>
                <w:sz w:val="20"/>
                <w:szCs w:val="20"/>
              </w:rPr>
            </w:pPr>
            <w:r w:rsidRPr="00DC36E0">
              <w:rPr>
                <w:sz w:val="20"/>
                <w:szCs w:val="20"/>
              </w:rPr>
              <w:t>8</w:t>
            </w:r>
          </w:p>
        </w:tc>
        <w:tc>
          <w:tcPr>
            <w:tcW w:w="1121" w:type="dxa"/>
            <w:shd w:val="clear" w:color="auto" w:fill="FFFFFF"/>
            <w:vAlign w:val="center"/>
          </w:tcPr>
          <w:p w14:paraId="43848D0E" w14:textId="77777777" w:rsidR="00725ED7" w:rsidRPr="00DC36E0" w:rsidRDefault="00725ED7" w:rsidP="00DC36E0">
            <w:pPr>
              <w:jc w:val="center"/>
              <w:rPr>
                <w:sz w:val="20"/>
                <w:szCs w:val="20"/>
              </w:rPr>
            </w:pPr>
            <w:r w:rsidRPr="00DC36E0">
              <w:rPr>
                <w:sz w:val="20"/>
                <w:szCs w:val="20"/>
              </w:rPr>
              <w:t>10</w:t>
            </w:r>
          </w:p>
        </w:tc>
      </w:tr>
      <w:tr w:rsidR="00DE438A" w:rsidRPr="00DC36E0" w14:paraId="44C14E12" w14:textId="77777777" w:rsidTr="00770C2C">
        <w:trPr>
          <w:trHeight w:val="57"/>
          <w:jc w:val="center"/>
        </w:trPr>
        <w:tc>
          <w:tcPr>
            <w:tcW w:w="3438" w:type="dxa"/>
            <w:shd w:val="clear" w:color="auto" w:fill="FFFFFF"/>
          </w:tcPr>
          <w:p w14:paraId="37A7EC70" w14:textId="77777777" w:rsidR="00725ED7" w:rsidRPr="00DC36E0" w:rsidRDefault="00725ED7" w:rsidP="00DC36E0">
            <w:pPr>
              <w:jc w:val="both"/>
              <w:rPr>
                <w:sz w:val="20"/>
                <w:szCs w:val="20"/>
              </w:rPr>
            </w:pPr>
            <w:r w:rsidRPr="00DC36E0">
              <w:rPr>
                <w:sz w:val="20"/>
                <w:szCs w:val="20"/>
              </w:rPr>
              <w:t>II</w:t>
            </w:r>
            <w:r w:rsidRPr="00DC36E0">
              <w:rPr>
                <w:sz w:val="20"/>
                <w:szCs w:val="20"/>
                <w:lang w:val="en-US"/>
              </w:rPr>
              <w:t>,</w:t>
            </w:r>
            <w:r w:rsidRPr="00DC36E0">
              <w:rPr>
                <w:sz w:val="20"/>
                <w:szCs w:val="20"/>
              </w:rPr>
              <w:t xml:space="preserve"> III</w:t>
            </w:r>
          </w:p>
        </w:tc>
        <w:tc>
          <w:tcPr>
            <w:tcW w:w="1677" w:type="dxa"/>
            <w:shd w:val="clear" w:color="auto" w:fill="FFFFFF"/>
            <w:vAlign w:val="center"/>
          </w:tcPr>
          <w:p w14:paraId="402650F7" w14:textId="77777777" w:rsidR="00725ED7" w:rsidRPr="00DC36E0" w:rsidRDefault="00725ED7" w:rsidP="00DC36E0">
            <w:pPr>
              <w:jc w:val="center"/>
              <w:rPr>
                <w:sz w:val="20"/>
                <w:szCs w:val="20"/>
              </w:rPr>
            </w:pPr>
            <w:r w:rsidRPr="00DC36E0">
              <w:rPr>
                <w:sz w:val="20"/>
                <w:szCs w:val="20"/>
              </w:rPr>
              <w:t>С1</w:t>
            </w:r>
          </w:p>
        </w:tc>
        <w:tc>
          <w:tcPr>
            <w:tcW w:w="1111" w:type="dxa"/>
            <w:shd w:val="clear" w:color="auto" w:fill="FFFFFF"/>
            <w:vAlign w:val="center"/>
          </w:tcPr>
          <w:p w14:paraId="18FCEA20" w14:textId="77777777" w:rsidR="00725ED7" w:rsidRPr="00DC36E0" w:rsidRDefault="00725ED7" w:rsidP="00DC36E0">
            <w:pPr>
              <w:jc w:val="center"/>
              <w:rPr>
                <w:sz w:val="20"/>
                <w:szCs w:val="20"/>
              </w:rPr>
            </w:pPr>
            <w:r w:rsidRPr="00DC36E0">
              <w:rPr>
                <w:sz w:val="20"/>
                <w:szCs w:val="20"/>
              </w:rPr>
              <w:t>8</w:t>
            </w:r>
          </w:p>
        </w:tc>
        <w:tc>
          <w:tcPr>
            <w:tcW w:w="926" w:type="dxa"/>
            <w:shd w:val="clear" w:color="auto" w:fill="FFFFFF"/>
            <w:vAlign w:val="center"/>
          </w:tcPr>
          <w:p w14:paraId="39AE91A9" w14:textId="77777777" w:rsidR="00725ED7" w:rsidRPr="00DC36E0" w:rsidRDefault="00725ED7" w:rsidP="00DC36E0">
            <w:pPr>
              <w:jc w:val="center"/>
              <w:rPr>
                <w:sz w:val="20"/>
                <w:szCs w:val="20"/>
              </w:rPr>
            </w:pPr>
            <w:r w:rsidRPr="00DC36E0">
              <w:rPr>
                <w:sz w:val="20"/>
                <w:szCs w:val="20"/>
              </w:rPr>
              <w:t>10</w:t>
            </w:r>
          </w:p>
        </w:tc>
        <w:tc>
          <w:tcPr>
            <w:tcW w:w="1111" w:type="dxa"/>
            <w:shd w:val="clear" w:color="auto" w:fill="FFFFFF"/>
            <w:vAlign w:val="center"/>
          </w:tcPr>
          <w:p w14:paraId="7916D788" w14:textId="77777777" w:rsidR="00725ED7" w:rsidRPr="00DC36E0" w:rsidRDefault="00725ED7" w:rsidP="00DC36E0">
            <w:pPr>
              <w:jc w:val="center"/>
              <w:rPr>
                <w:sz w:val="20"/>
                <w:szCs w:val="20"/>
              </w:rPr>
            </w:pPr>
            <w:r w:rsidRPr="00DC36E0">
              <w:rPr>
                <w:sz w:val="20"/>
                <w:szCs w:val="20"/>
              </w:rPr>
              <w:t>10</w:t>
            </w:r>
          </w:p>
        </w:tc>
        <w:tc>
          <w:tcPr>
            <w:tcW w:w="1121" w:type="dxa"/>
            <w:shd w:val="clear" w:color="auto" w:fill="FFFFFF"/>
            <w:vAlign w:val="center"/>
          </w:tcPr>
          <w:p w14:paraId="7C57861F" w14:textId="77777777" w:rsidR="00725ED7" w:rsidRPr="00DC36E0" w:rsidRDefault="00725ED7" w:rsidP="00DC36E0">
            <w:pPr>
              <w:jc w:val="center"/>
              <w:rPr>
                <w:sz w:val="20"/>
                <w:szCs w:val="20"/>
              </w:rPr>
            </w:pPr>
            <w:r w:rsidRPr="00DC36E0">
              <w:rPr>
                <w:sz w:val="20"/>
                <w:szCs w:val="20"/>
              </w:rPr>
              <w:t>12</w:t>
            </w:r>
          </w:p>
        </w:tc>
      </w:tr>
      <w:tr w:rsidR="00DE438A" w:rsidRPr="00DC36E0" w14:paraId="4FB9F3DC" w14:textId="77777777" w:rsidTr="00770C2C">
        <w:trPr>
          <w:trHeight w:val="57"/>
          <w:jc w:val="center"/>
        </w:trPr>
        <w:tc>
          <w:tcPr>
            <w:tcW w:w="3438" w:type="dxa"/>
            <w:shd w:val="clear" w:color="auto" w:fill="FFFFFF"/>
          </w:tcPr>
          <w:p w14:paraId="46DCD74A" w14:textId="77777777" w:rsidR="00725ED7" w:rsidRPr="00DC36E0" w:rsidRDefault="00725ED7" w:rsidP="00DC36E0">
            <w:pPr>
              <w:jc w:val="both"/>
              <w:rPr>
                <w:sz w:val="20"/>
                <w:szCs w:val="20"/>
              </w:rPr>
            </w:pPr>
            <w:r w:rsidRPr="00DC36E0">
              <w:rPr>
                <w:sz w:val="20"/>
                <w:szCs w:val="20"/>
              </w:rPr>
              <w:t>IV</w:t>
            </w:r>
          </w:p>
        </w:tc>
        <w:tc>
          <w:tcPr>
            <w:tcW w:w="1677" w:type="dxa"/>
            <w:shd w:val="clear" w:color="auto" w:fill="FFFFFF"/>
            <w:vAlign w:val="center"/>
          </w:tcPr>
          <w:p w14:paraId="213C080D" w14:textId="77777777" w:rsidR="00725ED7" w:rsidRPr="00DC36E0" w:rsidRDefault="00725ED7" w:rsidP="00DC36E0">
            <w:pPr>
              <w:jc w:val="center"/>
              <w:rPr>
                <w:sz w:val="20"/>
                <w:szCs w:val="20"/>
              </w:rPr>
            </w:pPr>
            <w:r w:rsidRPr="00DC36E0">
              <w:rPr>
                <w:sz w:val="20"/>
                <w:szCs w:val="20"/>
              </w:rPr>
              <w:t>С0, С1</w:t>
            </w:r>
          </w:p>
        </w:tc>
        <w:tc>
          <w:tcPr>
            <w:tcW w:w="1111" w:type="dxa"/>
            <w:shd w:val="clear" w:color="auto" w:fill="FFFFFF"/>
            <w:vAlign w:val="center"/>
          </w:tcPr>
          <w:p w14:paraId="170DB038" w14:textId="77777777" w:rsidR="00725ED7" w:rsidRPr="00DC36E0" w:rsidRDefault="00725ED7" w:rsidP="00DC36E0">
            <w:pPr>
              <w:jc w:val="center"/>
              <w:rPr>
                <w:sz w:val="20"/>
                <w:szCs w:val="20"/>
              </w:rPr>
            </w:pPr>
            <w:r w:rsidRPr="00DC36E0">
              <w:rPr>
                <w:sz w:val="20"/>
                <w:szCs w:val="20"/>
              </w:rPr>
              <w:t>8</w:t>
            </w:r>
          </w:p>
        </w:tc>
        <w:tc>
          <w:tcPr>
            <w:tcW w:w="926" w:type="dxa"/>
            <w:shd w:val="clear" w:color="auto" w:fill="FFFFFF"/>
            <w:vAlign w:val="center"/>
          </w:tcPr>
          <w:p w14:paraId="032E117D" w14:textId="77777777" w:rsidR="00725ED7" w:rsidRPr="00DC36E0" w:rsidRDefault="00725ED7" w:rsidP="00DC36E0">
            <w:pPr>
              <w:jc w:val="center"/>
              <w:rPr>
                <w:sz w:val="20"/>
                <w:szCs w:val="20"/>
              </w:rPr>
            </w:pPr>
            <w:r w:rsidRPr="00DC36E0">
              <w:rPr>
                <w:sz w:val="20"/>
                <w:szCs w:val="20"/>
              </w:rPr>
              <w:t>10</w:t>
            </w:r>
          </w:p>
        </w:tc>
        <w:tc>
          <w:tcPr>
            <w:tcW w:w="1111" w:type="dxa"/>
            <w:shd w:val="clear" w:color="auto" w:fill="FFFFFF"/>
            <w:vAlign w:val="center"/>
          </w:tcPr>
          <w:p w14:paraId="1961A448" w14:textId="77777777" w:rsidR="00725ED7" w:rsidRPr="00DC36E0" w:rsidRDefault="00725ED7" w:rsidP="00DC36E0">
            <w:pPr>
              <w:jc w:val="center"/>
              <w:rPr>
                <w:sz w:val="20"/>
                <w:szCs w:val="20"/>
              </w:rPr>
            </w:pPr>
            <w:r w:rsidRPr="00DC36E0">
              <w:rPr>
                <w:sz w:val="20"/>
                <w:szCs w:val="20"/>
              </w:rPr>
              <w:t>10</w:t>
            </w:r>
          </w:p>
        </w:tc>
        <w:tc>
          <w:tcPr>
            <w:tcW w:w="1121" w:type="dxa"/>
            <w:shd w:val="clear" w:color="auto" w:fill="FFFFFF"/>
            <w:vAlign w:val="center"/>
          </w:tcPr>
          <w:p w14:paraId="51E816A7" w14:textId="77777777" w:rsidR="00725ED7" w:rsidRPr="00DC36E0" w:rsidRDefault="00725ED7" w:rsidP="00DC36E0">
            <w:pPr>
              <w:jc w:val="center"/>
              <w:rPr>
                <w:sz w:val="20"/>
                <w:szCs w:val="20"/>
              </w:rPr>
            </w:pPr>
            <w:r w:rsidRPr="00DC36E0">
              <w:rPr>
                <w:sz w:val="20"/>
                <w:szCs w:val="20"/>
              </w:rPr>
              <w:t>12</w:t>
            </w:r>
          </w:p>
        </w:tc>
      </w:tr>
      <w:tr w:rsidR="00DE438A" w:rsidRPr="00DC36E0" w14:paraId="66995F5B" w14:textId="77777777" w:rsidTr="00770C2C">
        <w:trPr>
          <w:trHeight w:val="57"/>
          <w:jc w:val="center"/>
        </w:trPr>
        <w:tc>
          <w:tcPr>
            <w:tcW w:w="3438" w:type="dxa"/>
            <w:shd w:val="clear" w:color="auto" w:fill="FFFFFF"/>
          </w:tcPr>
          <w:p w14:paraId="2BCD2E0B" w14:textId="77777777" w:rsidR="00725ED7" w:rsidRPr="00DC36E0" w:rsidRDefault="00725ED7" w:rsidP="00DC36E0">
            <w:pPr>
              <w:jc w:val="both"/>
              <w:rPr>
                <w:sz w:val="20"/>
                <w:szCs w:val="20"/>
              </w:rPr>
            </w:pPr>
            <w:r w:rsidRPr="00DC36E0">
              <w:rPr>
                <w:sz w:val="20"/>
                <w:szCs w:val="20"/>
              </w:rPr>
              <w:t>IV</w:t>
            </w:r>
            <w:r w:rsidRPr="00DC36E0">
              <w:rPr>
                <w:sz w:val="20"/>
                <w:szCs w:val="20"/>
                <w:lang w:val="en-US"/>
              </w:rPr>
              <w:t>,</w:t>
            </w:r>
            <w:r w:rsidRPr="00DC36E0">
              <w:rPr>
                <w:sz w:val="20"/>
                <w:szCs w:val="20"/>
              </w:rPr>
              <w:t xml:space="preserve"> V</w:t>
            </w:r>
          </w:p>
        </w:tc>
        <w:tc>
          <w:tcPr>
            <w:tcW w:w="1677" w:type="dxa"/>
            <w:shd w:val="clear" w:color="auto" w:fill="FFFFFF"/>
            <w:vAlign w:val="center"/>
          </w:tcPr>
          <w:p w14:paraId="796C1DC8" w14:textId="77777777" w:rsidR="00725ED7" w:rsidRPr="00DC36E0" w:rsidRDefault="00725ED7" w:rsidP="00DC36E0">
            <w:pPr>
              <w:jc w:val="center"/>
              <w:rPr>
                <w:sz w:val="20"/>
                <w:szCs w:val="20"/>
              </w:rPr>
            </w:pPr>
            <w:r w:rsidRPr="00DC36E0">
              <w:rPr>
                <w:sz w:val="20"/>
                <w:szCs w:val="20"/>
              </w:rPr>
              <w:t>С2, С3</w:t>
            </w:r>
          </w:p>
        </w:tc>
        <w:tc>
          <w:tcPr>
            <w:tcW w:w="1111" w:type="dxa"/>
            <w:shd w:val="clear" w:color="auto" w:fill="FFFFFF"/>
            <w:vAlign w:val="center"/>
          </w:tcPr>
          <w:p w14:paraId="43BF6DEE" w14:textId="77777777" w:rsidR="00725ED7" w:rsidRPr="00DC36E0" w:rsidRDefault="00725ED7" w:rsidP="00DC36E0">
            <w:pPr>
              <w:jc w:val="center"/>
              <w:rPr>
                <w:sz w:val="20"/>
                <w:szCs w:val="20"/>
              </w:rPr>
            </w:pPr>
            <w:r w:rsidRPr="00DC36E0">
              <w:rPr>
                <w:sz w:val="20"/>
                <w:szCs w:val="20"/>
              </w:rPr>
              <w:t>10</w:t>
            </w:r>
          </w:p>
        </w:tc>
        <w:tc>
          <w:tcPr>
            <w:tcW w:w="926" w:type="dxa"/>
            <w:shd w:val="clear" w:color="auto" w:fill="FFFFFF"/>
            <w:vAlign w:val="center"/>
          </w:tcPr>
          <w:p w14:paraId="21E90912" w14:textId="77777777" w:rsidR="00725ED7" w:rsidRPr="00DC36E0" w:rsidRDefault="00725ED7" w:rsidP="00DC36E0">
            <w:pPr>
              <w:jc w:val="center"/>
              <w:rPr>
                <w:sz w:val="20"/>
                <w:szCs w:val="20"/>
              </w:rPr>
            </w:pPr>
            <w:r w:rsidRPr="00DC36E0">
              <w:rPr>
                <w:sz w:val="20"/>
                <w:szCs w:val="20"/>
              </w:rPr>
              <w:t>12</w:t>
            </w:r>
          </w:p>
        </w:tc>
        <w:tc>
          <w:tcPr>
            <w:tcW w:w="1111" w:type="dxa"/>
            <w:shd w:val="clear" w:color="auto" w:fill="FFFFFF"/>
            <w:vAlign w:val="center"/>
          </w:tcPr>
          <w:p w14:paraId="040DC791" w14:textId="77777777" w:rsidR="00725ED7" w:rsidRPr="00DC36E0" w:rsidRDefault="00725ED7" w:rsidP="00DC36E0">
            <w:pPr>
              <w:jc w:val="center"/>
              <w:rPr>
                <w:sz w:val="20"/>
                <w:szCs w:val="20"/>
              </w:rPr>
            </w:pPr>
            <w:r w:rsidRPr="00DC36E0">
              <w:rPr>
                <w:sz w:val="20"/>
                <w:szCs w:val="20"/>
              </w:rPr>
              <w:t>12</w:t>
            </w:r>
          </w:p>
        </w:tc>
        <w:tc>
          <w:tcPr>
            <w:tcW w:w="1121" w:type="dxa"/>
            <w:shd w:val="clear" w:color="auto" w:fill="FFFFFF"/>
            <w:vAlign w:val="center"/>
          </w:tcPr>
          <w:p w14:paraId="1FADB8DB" w14:textId="77777777" w:rsidR="00725ED7" w:rsidRPr="00DC36E0" w:rsidRDefault="00725ED7" w:rsidP="00DC36E0">
            <w:pPr>
              <w:jc w:val="center"/>
              <w:rPr>
                <w:sz w:val="20"/>
                <w:szCs w:val="20"/>
              </w:rPr>
            </w:pPr>
            <w:r w:rsidRPr="00DC36E0">
              <w:rPr>
                <w:sz w:val="20"/>
                <w:szCs w:val="20"/>
              </w:rPr>
              <w:t>15</w:t>
            </w:r>
          </w:p>
        </w:tc>
      </w:tr>
      <w:tr w:rsidR="00DE438A" w:rsidRPr="00DC36E0" w14:paraId="0F2C108E" w14:textId="77777777" w:rsidTr="00770C2C">
        <w:trPr>
          <w:trHeight w:val="57"/>
          <w:jc w:val="center"/>
        </w:trPr>
        <w:tc>
          <w:tcPr>
            <w:tcW w:w="9384" w:type="dxa"/>
            <w:gridSpan w:val="6"/>
            <w:shd w:val="clear" w:color="auto" w:fill="FFFFFF"/>
            <w:vAlign w:val="center"/>
          </w:tcPr>
          <w:p w14:paraId="24EC0FEF" w14:textId="77777777" w:rsidR="00725ED7" w:rsidRPr="00DC36E0" w:rsidRDefault="00725ED7" w:rsidP="00DC36E0">
            <w:pPr>
              <w:jc w:val="center"/>
              <w:rPr>
                <w:sz w:val="20"/>
                <w:szCs w:val="20"/>
              </w:rPr>
            </w:pPr>
            <w:r w:rsidRPr="00DC36E0">
              <w:rPr>
                <w:sz w:val="20"/>
                <w:szCs w:val="20"/>
              </w:rPr>
              <w:t>Производственные и складские</w:t>
            </w:r>
          </w:p>
        </w:tc>
      </w:tr>
      <w:tr w:rsidR="00DE438A" w:rsidRPr="00DC36E0" w14:paraId="74FEDCCE" w14:textId="77777777" w:rsidTr="00770C2C">
        <w:trPr>
          <w:trHeight w:val="57"/>
          <w:jc w:val="center"/>
        </w:trPr>
        <w:tc>
          <w:tcPr>
            <w:tcW w:w="3438" w:type="dxa"/>
            <w:shd w:val="clear" w:color="auto" w:fill="FFFFFF"/>
          </w:tcPr>
          <w:p w14:paraId="2883CB10" w14:textId="77777777" w:rsidR="00725ED7" w:rsidRPr="00DC36E0" w:rsidRDefault="00725ED7" w:rsidP="00DC36E0">
            <w:pPr>
              <w:jc w:val="both"/>
              <w:rPr>
                <w:sz w:val="20"/>
                <w:szCs w:val="20"/>
              </w:rPr>
            </w:pPr>
            <w:r w:rsidRPr="00DC36E0">
              <w:rPr>
                <w:sz w:val="20"/>
                <w:szCs w:val="20"/>
              </w:rPr>
              <w:t xml:space="preserve">I, </w:t>
            </w:r>
            <w:r w:rsidRPr="00DC36E0">
              <w:rPr>
                <w:sz w:val="20"/>
                <w:szCs w:val="20"/>
                <w:lang w:val="en-US"/>
              </w:rPr>
              <w:t>II,</w:t>
            </w:r>
            <w:r w:rsidRPr="00DC36E0">
              <w:rPr>
                <w:sz w:val="20"/>
                <w:szCs w:val="20"/>
              </w:rPr>
              <w:t xml:space="preserve"> III</w:t>
            </w:r>
          </w:p>
        </w:tc>
        <w:tc>
          <w:tcPr>
            <w:tcW w:w="1677" w:type="dxa"/>
            <w:shd w:val="clear" w:color="auto" w:fill="FFFFFF"/>
            <w:vAlign w:val="center"/>
          </w:tcPr>
          <w:p w14:paraId="6311F67C" w14:textId="77777777" w:rsidR="00725ED7" w:rsidRPr="00DC36E0" w:rsidRDefault="00725ED7" w:rsidP="00DC36E0">
            <w:pPr>
              <w:jc w:val="center"/>
              <w:rPr>
                <w:sz w:val="20"/>
                <w:szCs w:val="20"/>
              </w:rPr>
            </w:pPr>
            <w:r w:rsidRPr="00DC36E0">
              <w:rPr>
                <w:sz w:val="20"/>
                <w:szCs w:val="20"/>
              </w:rPr>
              <w:t>С0</w:t>
            </w:r>
          </w:p>
        </w:tc>
        <w:tc>
          <w:tcPr>
            <w:tcW w:w="1111" w:type="dxa"/>
            <w:shd w:val="clear" w:color="auto" w:fill="FFFFFF"/>
            <w:vAlign w:val="center"/>
          </w:tcPr>
          <w:p w14:paraId="4329CC70" w14:textId="77777777" w:rsidR="00725ED7" w:rsidRPr="00DC36E0" w:rsidRDefault="00725ED7" w:rsidP="00DC36E0">
            <w:pPr>
              <w:jc w:val="center"/>
              <w:rPr>
                <w:sz w:val="20"/>
                <w:szCs w:val="20"/>
              </w:rPr>
            </w:pPr>
            <w:r w:rsidRPr="00DC36E0">
              <w:rPr>
                <w:sz w:val="20"/>
                <w:szCs w:val="20"/>
              </w:rPr>
              <w:t>10</w:t>
            </w:r>
          </w:p>
        </w:tc>
        <w:tc>
          <w:tcPr>
            <w:tcW w:w="926" w:type="dxa"/>
            <w:shd w:val="clear" w:color="auto" w:fill="FFFFFF"/>
            <w:vAlign w:val="center"/>
          </w:tcPr>
          <w:p w14:paraId="3594B2EA" w14:textId="77777777" w:rsidR="00725ED7" w:rsidRPr="00DC36E0" w:rsidRDefault="00725ED7" w:rsidP="00DC36E0">
            <w:pPr>
              <w:jc w:val="center"/>
              <w:rPr>
                <w:sz w:val="20"/>
                <w:szCs w:val="20"/>
              </w:rPr>
            </w:pPr>
            <w:r w:rsidRPr="00DC36E0">
              <w:rPr>
                <w:sz w:val="20"/>
                <w:szCs w:val="20"/>
              </w:rPr>
              <w:t>12</w:t>
            </w:r>
          </w:p>
        </w:tc>
        <w:tc>
          <w:tcPr>
            <w:tcW w:w="1111" w:type="dxa"/>
            <w:shd w:val="clear" w:color="auto" w:fill="FFFFFF"/>
            <w:vAlign w:val="center"/>
          </w:tcPr>
          <w:p w14:paraId="24A086C3" w14:textId="77777777" w:rsidR="00725ED7" w:rsidRPr="00DC36E0" w:rsidRDefault="00725ED7" w:rsidP="00DC36E0">
            <w:pPr>
              <w:jc w:val="center"/>
              <w:rPr>
                <w:sz w:val="20"/>
                <w:szCs w:val="20"/>
              </w:rPr>
            </w:pPr>
            <w:r w:rsidRPr="00DC36E0">
              <w:rPr>
                <w:sz w:val="20"/>
                <w:szCs w:val="20"/>
              </w:rPr>
              <w:t>12</w:t>
            </w:r>
          </w:p>
        </w:tc>
        <w:tc>
          <w:tcPr>
            <w:tcW w:w="1121" w:type="dxa"/>
            <w:shd w:val="clear" w:color="auto" w:fill="FFFFFF"/>
            <w:vAlign w:val="center"/>
          </w:tcPr>
          <w:p w14:paraId="3D5EB2D1" w14:textId="77777777" w:rsidR="00725ED7" w:rsidRPr="00DC36E0" w:rsidRDefault="00725ED7" w:rsidP="00DC36E0">
            <w:pPr>
              <w:jc w:val="center"/>
              <w:rPr>
                <w:sz w:val="20"/>
                <w:szCs w:val="20"/>
              </w:rPr>
            </w:pPr>
            <w:r w:rsidRPr="00DC36E0">
              <w:rPr>
                <w:sz w:val="20"/>
                <w:szCs w:val="20"/>
              </w:rPr>
              <w:t>12</w:t>
            </w:r>
          </w:p>
        </w:tc>
      </w:tr>
      <w:tr w:rsidR="00DE438A" w:rsidRPr="00DC36E0" w14:paraId="7331889F" w14:textId="77777777" w:rsidTr="00770C2C">
        <w:trPr>
          <w:trHeight w:val="57"/>
          <w:jc w:val="center"/>
        </w:trPr>
        <w:tc>
          <w:tcPr>
            <w:tcW w:w="3438" w:type="dxa"/>
            <w:shd w:val="clear" w:color="auto" w:fill="FFFFFF"/>
          </w:tcPr>
          <w:p w14:paraId="7069C5B7" w14:textId="77777777" w:rsidR="00725ED7" w:rsidRPr="00DC36E0" w:rsidRDefault="00725ED7" w:rsidP="00DC36E0">
            <w:pPr>
              <w:jc w:val="both"/>
              <w:rPr>
                <w:sz w:val="20"/>
                <w:szCs w:val="20"/>
              </w:rPr>
            </w:pPr>
            <w:r w:rsidRPr="00DC36E0">
              <w:rPr>
                <w:sz w:val="20"/>
                <w:szCs w:val="20"/>
              </w:rPr>
              <w:t>II</w:t>
            </w:r>
            <w:r w:rsidRPr="00DC36E0">
              <w:rPr>
                <w:sz w:val="20"/>
                <w:szCs w:val="20"/>
                <w:lang w:val="en-US"/>
              </w:rPr>
              <w:t>,</w:t>
            </w:r>
            <w:r w:rsidRPr="00DC36E0">
              <w:rPr>
                <w:sz w:val="20"/>
                <w:szCs w:val="20"/>
              </w:rPr>
              <w:t xml:space="preserve"> III</w:t>
            </w:r>
          </w:p>
        </w:tc>
        <w:tc>
          <w:tcPr>
            <w:tcW w:w="1677" w:type="dxa"/>
            <w:shd w:val="clear" w:color="auto" w:fill="FFFFFF"/>
            <w:vAlign w:val="center"/>
          </w:tcPr>
          <w:p w14:paraId="24D2F97D" w14:textId="77777777" w:rsidR="00725ED7" w:rsidRPr="00DC36E0" w:rsidRDefault="00725ED7" w:rsidP="00DC36E0">
            <w:pPr>
              <w:jc w:val="center"/>
              <w:rPr>
                <w:sz w:val="20"/>
                <w:szCs w:val="20"/>
              </w:rPr>
            </w:pPr>
            <w:r w:rsidRPr="00DC36E0">
              <w:rPr>
                <w:sz w:val="20"/>
                <w:szCs w:val="20"/>
              </w:rPr>
              <w:t>С1</w:t>
            </w:r>
          </w:p>
        </w:tc>
        <w:tc>
          <w:tcPr>
            <w:tcW w:w="1111" w:type="dxa"/>
            <w:shd w:val="clear" w:color="auto" w:fill="FFFFFF"/>
            <w:vAlign w:val="center"/>
          </w:tcPr>
          <w:p w14:paraId="4CB9FB90" w14:textId="77777777" w:rsidR="00725ED7" w:rsidRPr="00DC36E0" w:rsidRDefault="00725ED7" w:rsidP="00DC36E0">
            <w:pPr>
              <w:jc w:val="center"/>
              <w:rPr>
                <w:sz w:val="20"/>
                <w:szCs w:val="20"/>
              </w:rPr>
            </w:pPr>
            <w:r w:rsidRPr="00DC36E0">
              <w:rPr>
                <w:sz w:val="20"/>
                <w:szCs w:val="20"/>
              </w:rPr>
              <w:t>12</w:t>
            </w:r>
          </w:p>
        </w:tc>
        <w:tc>
          <w:tcPr>
            <w:tcW w:w="926" w:type="dxa"/>
            <w:shd w:val="clear" w:color="auto" w:fill="FFFFFF"/>
            <w:vAlign w:val="center"/>
          </w:tcPr>
          <w:p w14:paraId="15F4A446" w14:textId="77777777" w:rsidR="00725ED7" w:rsidRPr="00DC36E0" w:rsidRDefault="00725ED7" w:rsidP="00DC36E0">
            <w:pPr>
              <w:jc w:val="center"/>
              <w:rPr>
                <w:sz w:val="20"/>
                <w:szCs w:val="20"/>
              </w:rPr>
            </w:pPr>
            <w:r w:rsidRPr="00DC36E0">
              <w:rPr>
                <w:sz w:val="20"/>
                <w:szCs w:val="20"/>
              </w:rPr>
              <w:t>12</w:t>
            </w:r>
          </w:p>
        </w:tc>
        <w:tc>
          <w:tcPr>
            <w:tcW w:w="1111" w:type="dxa"/>
            <w:shd w:val="clear" w:color="auto" w:fill="FFFFFF"/>
            <w:vAlign w:val="center"/>
          </w:tcPr>
          <w:p w14:paraId="654EC68D" w14:textId="77777777" w:rsidR="00725ED7" w:rsidRPr="00DC36E0" w:rsidRDefault="00725ED7" w:rsidP="00DC36E0">
            <w:pPr>
              <w:jc w:val="center"/>
              <w:rPr>
                <w:sz w:val="20"/>
                <w:szCs w:val="20"/>
              </w:rPr>
            </w:pPr>
            <w:r w:rsidRPr="00DC36E0">
              <w:rPr>
                <w:sz w:val="20"/>
                <w:szCs w:val="20"/>
              </w:rPr>
              <w:t>12</w:t>
            </w:r>
          </w:p>
        </w:tc>
        <w:tc>
          <w:tcPr>
            <w:tcW w:w="1121" w:type="dxa"/>
            <w:shd w:val="clear" w:color="auto" w:fill="FFFFFF"/>
            <w:vAlign w:val="center"/>
          </w:tcPr>
          <w:p w14:paraId="1A24071C" w14:textId="77777777" w:rsidR="00725ED7" w:rsidRPr="00DC36E0" w:rsidRDefault="00725ED7" w:rsidP="00DC36E0">
            <w:pPr>
              <w:jc w:val="center"/>
              <w:rPr>
                <w:sz w:val="20"/>
                <w:szCs w:val="20"/>
              </w:rPr>
            </w:pPr>
            <w:r w:rsidRPr="00DC36E0">
              <w:rPr>
                <w:sz w:val="20"/>
                <w:szCs w:val="20"/>
              </w:rPr>
              <w:t>12</w:t>
            </w:r>
          </w:p>
        </w:tc>
      </w:tr>
      <w:tr w:rsidR="00DE438A" w:rsidRPr="00DC36E0" w14:paraId="4A6CBC1F" w14:textId="77777777" w:rsidTr="00770C2C">
        <w:trPr>
          <w:trHeight w:val="57"/>
          <w:jc w:val="center"/>
        </w:trPr>
        <w:tc>
          <w:tcPr>
            <w:tcW w:w="3438" w:type="dxa"/>
            <w:shd w:val="clear" w:color="auto" w:fill="FFFFFF"/>
          </w:tcPr>
          <w:p w14:paraId="4E533897" w14:textId="77777777" w:rsidR="00725ED7" w:rsidRPr="00DC36E0" w:rsidRDefault="00725ED7" w:rsidP="00DC36E0">
            <w:pPr>
              <w:jc w:val="both"/>
              <w:rPr>
                <w:sz w:val="20"/>
                <w:szCs w:val="20"/>
              </w:rPr>
            </w:pPr>
            <w:r w:rsidRPr="00DC36E0">
              <w:rPr>
                <w:sz w:val="20"/>
                <w:szCs w:val="20"/>
              </w:rPr>
              <w:t>IV</w:t>
            </w:r>
          </w:p>
        </w:tc>
        <w:tc>
          <w:tcPr>
            <w:tcW w:w="1677" w:type="dxa"/>
            <w:shd w:val="clear" w:color="auto" w:fill="FFFFFF"/>
            <w:vAlign w:val="center"/>
          </w:tcPr>
          <w:p w14:paraId="69AEEA5F" w14:textId="77777777" w:rsidR="00725ED7" w:rsidRPr="00DC36E0" w:rsidRDefault="00725ED7" w:rsidP="00DC36E0">
            <w:pPr>
              <w:jc w:val="center"/>
              <w:rPr>
                <w:sz w:val="20"/>
                <w:szCs w:val="20"/>
              </w:rPr>
            </w:pPr>
            <w:r w:rsidRPr="00DC36E0">
              <w:rPr>
                <w:sz w:val="20"/>
                <w:szCs w:val="20"/>
              </w:rPr>
              <w:t>С0, С1</w:t>
            </w:r>
          </w:p>
        </w:tc>
        <w:tc>
          <w:tcPr>
            <w:tcW w:w="1111" w:type="dxa"/>
            <w:shd w:val="clear" w:color="auto" w:fill="FFFFFF"/>
            <w:vAlign w:val="center"/>
          </w:tcPr>
          <w:p w14:paraId="76621F77" w14:textId="77777777" w:rsidR="00725ED7" w:rsidRPr="00DC36E0" w:rsidRDefault="00725ED7" w:rsidP="00DC36E0">
            <w:pPr>
              <w:jc w:val="center"/>
              <w:rPr>
                <w:sz w:val="20"/>
                <w:szCs w:val="20"/>
              </w:rPr>
            </w:pPr>
            <w:r w:rsidRPr="00DC36E0">
              <w:rPr>
                <w:sz w:val="20"/>
                <w:szCs w:val="20"/>
              </w:rPr>
              <w:t>12</w:t>
            </w:r>
          </w:p>
        </w:tc>
        <w:tc>
          <w:tcPr>
            <w:tcW w:w="926" w:type="dxa"/>
            <w:shd w:val="clear" w:color="auto" w:fill="FFFFFF"/>
            <w:vAlign w:val="center"/>
          </w:tcPr>
          <w:p w14:paraId="2D5E1A15" w14:textId="77777777" w:rsidR="00725ED7" w:rsidRPr="00DC36E0" w:rsidRDefault="00725ED7" w:rsidP="00DC36E0">
            <w:pPr>
              <w:jc w:val="center"/>
              <w:rPr>
                <w:sz w:val="20"/>
                <w:szCs w:val="20"/>
              </w:rPr>
            </w:pPr>
            <w:r w:rsidRPr="00DC36E0">
              <w:rPr>
                <w:sz w:val="20"/>
                <w:szCs w:val="20"/>
              </w:rPr>
              <w:t>12</w:t>
            </w:r>
          </w:p>
        </w:tc>
        <w:tc>
          <w:tcPr>
            <w:tcW w:w="1111" w:type="dxa"/>
            <w:shd w:val="clear" w:color="auto" w:fill="FFFFFF"/>
            <w:vAlign w:val="center"/>
          </w:tcPr>
          <w:p w14:paraId="0E1B693B" w14:textId="77777777" w:rsidR="00725ED7" w:rsidRPr="00DC36E0" w:rsidRDefault="00725ED7" w:rsidP="00DC36E0">
            <w:pPr>
              <w:jc w:val="center"/>
              <w:rPr>
                <w:sz w:val="20"/>
                <w:szCs w:val="20"/>
              </w:rPr>
            </w:pPr>
            <w:r w:rsidRPr="00DC36E0">
              <w:rPr>
                <w:sz w:val="20"/>
                <w:szCs w:val="20"/>
              </w:rPr>
              <w:t>12</w:t>
            </w:r>
          </w:p>
        </w:tc>
        <w:tc>
          <w:tcPr>
            <w:tcW w:w="1121" w:type="dxa"/>
            <w:shd w:val="clear" w:color="auto" w:fill="FFFFFF"/>
            <w:vAlign w:val="center"/>
          </w:tcPr>
          <w:p w14:paraId="4CA0A87E" w14:textId="77777777" w:rsidR="00725ED7" w:rsidRPr="00DC36E0" w:rsidRDefault="00725ED7" w:rsidP="00DC36E0">
            <w:pPr>
              <w:jc w:val="center"/>
              <w:rPr>
                <w:sz w:val="20"/>
                <w:szCs w:val="20"/>
              </w:rPr>
            </w:pPr>
            <w:r w:rsidRPr="00DC36E0">
              <w:rPr>
                <w:sz w:val="20"/>
                <w:szCs w:val="20"/>
              </w:rPr>
              <w:t>15</w:t>
            </w:r>
          </w:p>
        </w:tc>
      </w:tr>
      <w:tr w:rsidR="00DE438A" w:rsidRPr="00DC36E0" w14:paraId="45D29E31" w14:textId="77777777" w:rsidTr="00770C2C">
        <w:trPr>
          <w:trHeight w:val="57"/>
          <w:jc w:val="center"/>
        </w:trPr>
        <w:tc>
          <w:tcPr>
            <w:tcW w:w="3438" w:type="dxa"/>
            <w:shd w:val="clear" w:color="auto" w:fill="FFFFFF"/>
          </w:tcPr>
          <w:p w14:paraId="4879BCA4" w14:textId="77777777" w:rsidR="00725ED7" w:rsidRPr="00DC36E0" w:rsidRDefault="00725ED7" w:rsidP="00DC36E0">
            <w:pPr>
              <w:jc w:val="both"/>
              <w:rPr>
                <w:sz w:val="20"/>
                <w:szCs w:val="20"/>
              </w:rPr>
            </w:pPr>
            <w:r w:rsidRPr="00DC36E0">
              <w:rPr>
                <w:sz w:val="20"/>
                <w:szCs w:val="20"/>
              </w:rPr>
              <w:t>IV</w:t>
            </w:r>
            <w:r w:rsidRPr="00DC36E0">
              <w:rPr>
                <w:sz w:val="20"/>
                <w:szCs w:val="20"/>
                <w:lang w:val="en-US"/>
              </w:rPr>
              <w:t>,</w:t>
            </w:r>
            <w:r w:rsidRPr="00DC36E0">
              <w:rPr>
                <w:sz w:val="20"/>
                <w:szCs w:val="20"/>
              </w:rPr>
              <w:t xml:space="preserve"> V</w:t>
            </w:r>
          </w:p>
        </w:tc>
        <w:tc>
          <w:tcPr>
            <w:tcW w:w="1677" w:type="dxa"/>
            <w:shd w:val="clear" w:color="auto" w:fill="FFFFFF"/>
            <w:vAlign w:val="center"/>
          </w:tcPr>
          <w:p w14:paraId="0146AF15" w14:textId="77777777" w:rsidR="00725ED7" w:rsidRPr="00DC36E0" w:rsidRDefault="00725ED7" w:rsidP="00DC36E0">
            <w:pPr>
              <w:jc w:val="center"/>
              <w:rPr>
                <w:sz w:val="20"/>
                <w:szCs w:val="20"/>
              </w:rPr>
            </w:pPr>
            <w:r w:rsidRPr="00DC36E0">
              <w:rPr>
                <w:sz w:val="20"/>
                <w:szCs w:val="20"/>
              </w:rPr>
              <w:t>С2, С3</w:t>
            </w:r>
          </w:p>
        </w:tc>
        <w:tc>
          <w:tcPr>
            <w:tcW w:w="1111" w:type="dxa"/>
            <w:shd w:val="clear" w:color="auto" w:fill="FFFFFF"/>
            <w:vAlign w:val="center"/>
          </w:tcPr>
          <w:p w14:paraId="0FB76165" w14:textId="77777777" w:rsidR="00725ED7" w:rsidRPr="00DC36E0" w:rsidRDefault="00725ED7" w:rsidP="00DC36E0">
            <w:pPr>
              <w:jc w:val="center"/>
              <w:rPr>
                <w:sz w:val="20"/>
                <w:szCs w:val="20"/>
              </w:rPr>
            </w:pPr>
            <w:r w:rsidRPr="00DC36E0">
              <w:rPr>
                <w:sz w:val="20"/>
                <w:szCs w:val="20"/>
              </w:rPr>
              <w:t>15</w:t>
            </w:r>
          </w:p>
        </w:tc>
        <w:tc>
          <w:tcPr>
            <w:tcW w:w="926" w:type="dxa"/>
            <w:shd w:val="clear" w:color="auto" w:fill="FFFFFF"/>
            <w:vAlign w:val="center"/>
          </w:tcPr>
          <w:p w14:paraId="09200BFB" w14:textId="77777777" w:rsidR="00725ED7" w:rsidRPr="00DC36E0" w:rsidRDefault="00725ED7" w:rsidP="00DC36E0">
            <w:pPr>
              <w:jc w:val="center"/>
              <w:rPr>
                <w:sz w:val="20"/>
                <w:szCs w:val="20"/>
              </w:rPr>
            </w:pPr>
            <w:r w:rsidRPr="00DC36E0">
              <w:rPr>
                <w:sz w:val="20"/>
                <w:szCs w:val="20"/>
              </w:rPr>
              <w:t>15</w:t>
            </w:r>
          </w:p>
        </w:tc>
        <w:tc>
          <w:tcPr>
            <w:tcW w:w="1111" w:type="dxa"/>
            <w:shd w:val="clear" w:color="auto" w:fill="FFFFFF"/>
            <w:vAlign w:val="center"/>
          </w:tcPr>
          <w:p w14:paraId="2D784236" w14:textId="77777777" w:rsidR="00725ED7" w:rsidRPr="00DC36E0" w:rsidRDefault="00725ED7" w:rsidP="00DC36E0">
            <w:pPr>
              <w:jc w:val="center"/>
              <w:rPr>
                <w:sz w:val="20"/>
                <w:szCs w:val="20"/>
              </w:rPr>
            </w:pPr>
            <w:r w:rsidRPr="00DC36E0">
              <w:rPr>
                <w:sz w:val="20"/>
                <w:szCs w:val="20"/>
              </w:rPr>
              <w:t>15</w:t>
            </w:r>
          </w:p>
        </w:tc>
        <w:tc>
          <w:tcPr>
            <w:tcW w:w="1121" w:type="dxa"/>
            <w:shd w:val="clear" w:color="auto" w:fill="FFFFFF"/>
            <w:vAlign w:val="center"/>
          </w:tcPr>
          <w:p w14:paraId="7990DF47" w14:textId="77777777" w:rsidR="00725ED7" w:rsidRPr="00DC36E0" w:rsidRDefault="00725ED7" w:rsidP="00DC36E0">
            <w:pPr>
              <w:jc w:val="center"/>
              <w:rPr>
                <w:sz w:val="20"/>
                <w:szCs w:val="20"/>
              </w:rPr>
            </w:pPr>
            <w:r w:rsidRPr="00DC36E0">
              <w:rPr>
                <w:sz w:val="20"/>
                <w:szCs w:val="20"/>
              </w:rPr>
              <w:t>18</w:t>
            </w:r>
          </w:p>
        </w:tc>
      </w:tr>
    </w:tbl>
    <w:p w14:paraId="3C0B958B" w14:textId="77777777" w:rsidR="00725ED7" w:rsidRPr="00DC36E0" w:rsidRDefault="00725ED7" w:rsidP="00DC36E0">
      <w:pPr>
        <w:ind w:firstLine="567"/>
        <w:jc w:val="both"/>
      </w:pPr>
    </w:p>
    <w:p w14:paraId="2374C3E0" w14:textId="77777777" w:rsidR="00725ED7" w:rsidRPr="00DC36E0" w:rsidRDefault="00725ED7" w:rsidP="00DC36E0">
      <w:pPr>
        <w:ind w:firstLine="567"/>
        <w:jc w:val="both"/>
      </w:pPr>
      <w:r w:rsidRPr="00DC36E0">
        <w:t>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автолестниц или автоподъёмников в любую квартиру или помещение.</w:t>
      </w:r>
    </w:p>
    <w:p w14:paraId="518B1BB3" w14:textId="77777777" w:rsidR="00725ED7" w:rsidRPr="00DC36E0" w:rsidRDefault="00725ED7" w:rsidP="00DC36E0">
      <w:pPr>
        <w:ind w:firstLine="567"/>
        <w:jc w:val="both"/>
      </w:pPr>
      <w:r w:rsidRPr="00DC36E0">
        <w:t xml:space="preserve">Вдоль фасадов зданий, не имеющих входов, допускается предусматривать полосы шириной </w:t>
      </w:r>
      <w:smartTag w:uri="urn:schemas-microsoft-com:office:smarttags" w:element="metricconverter">
        <w:smartTagPr>
          <w:attr w:name="ProductID" w:val="6 м"/>
        </w:smartTagPr>
        <w:r w:rsidRPr="00DC36E0">
          <w:t>6 м</w:t>
        </w:r>
      </w:smartTag>
      <w:r w:rsidRPr="00DC36E0">
        <w:t>, пригодные для проезда пожарных машин с учётом их допустимой нагрузки на покрытие или грунт.</w:t>
      </w:r>
    </w:p>
    <w:p w14:paraId="60B28C20" w14:textId="77777777" w:rsidR="00725ED7" w:rsidRPr="00DC36E0" w:rsidRDefault="00725ED7" w:rsidP="00DC36E0">
      <w:pPr>
        <w:ind w:firstLine="567"/>
        <w:jc w:val="both"/>
      </w:pPr>
      <w:r w:rsidRPr="00DC36E0">
        <w:lastRenderedPageBreak/>
        <w:t xml:space="preserve">К рекам и водоёмам следует предусматривать подъезды для забора воды пожарными машинами. Расстояния от границ застройки поселений и участков садоводческих товариществ не менее </w:t>
      </w:r>
      <w:smartTag w:uri="urn:schemas-microsoft-com:office:smarttags" w:element="metricconverter">
        <w:smartTagPr>
          <w:attr w:name="ProductID" w:val="15 м"/>
        </w:smartTagPr>
        <w:r w:rsidRPr="00DC36E0">
          <w:t>15 м</w:t>
        </w:r>
      </w:smartTag>
      <w:r w:rsidRPr="00DC36E0">
        <w:t>.</w:t>
      </w:r>
    </w:p>
    <w:p w14:paraId="3CB68942" w14:textId="77777777" w:rsidR="00725ED7" w:rsidRPr="00DC36E0" w:rsidRDefault="00725ED7" w:rsidP="00DC36E0">
      <w:pPr>
        <w:ind w:firstLine="567"/>
        <w:jc w:val="both"/>
      </w:pPr>
      <w:r w:rsidRPr="00DC36E0">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14:paraId="41BC7674" w14:textId="77777777" w:rsidR="00725ED7" w:rsidRPr="00DC36E0" w:rsidRDefault="00725ED7" w:rsidP="00DC36E0">
      <w:pPr>
        <w:ind w:firstLine="567"/>
        <w:jc w:val="both"/>
      </w:pPr>
      <w:r w:rsidRPr="00DC36E0">
        <w:t>К зданиям и сооружениям по всей их длине должен быть обеспечен подъезд пожарных автомобилей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14:paraId="761912EF" w14:textId="77777777" w:rsidR="00725ED7" w:rsidRPr="00DC36E0" w:rsidRDefault="00725ED7" w:rsidP="00DC36E0">
      <w:pPr>
        <w:ind w:firstLine="567"/>
        <w:jc w:val="both"/>
      </w:pPr>
      <w:r w:rsidRPr="00DC36E0">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14:paraId="3AF85003" w14:textId="77777777" w:rsidR="00725ED7" w:rsidRPr="00DC36E0" w:rsidRDefault="00725ED7" w:rsidP="00DC36E0">
      <w:pPr>
        <w:ind w:firstLine="567"/>
        <w:jc w:val="both"/>
      </w:pPr>
      <w:r w:rsidRPr="00DC36E0">
        <w:t>Расстояние от внутреннего края проезда до стены здания или сооружения должно быть:</w:t>
      </w:r>
    </w:p>
    <w:p w14:paraId="63226039" w14:textId="77777777" w:rsidR="00725ED7" w:rsidRPr="00DC36E0" w:rsidRDefault="00725ED7" w:rsidP="002D470E">
      <w:pPr>
        <w:numPr>
          <w:ilvl w:val="0"/>
          <w:numId w:val="39"/>
        </w:numPr>
        <w:tabs>
          <w:tab w:val="left" w:pos="1134"/>
        </w:tabs>
        <w:ind w:left="1134"/>
        <w:jc w:val="both"/>
      </w:pPr>
      <w:r w:rsidRPr="00DC36E0">
        <w:t>для зданий высотой до 28 метров включительно – 5-8 метров;</w:t>
      </w:r>
    </w:p>
    <w:p w14:paraId="38D26271" w14:textId="77777777" w:rsidR="00725ED7" w:rsidRPr="00DC36E0" w:rsidRDefault="00725ED7" w:rsidP="002D470E">
      <w:pPr>
        <w:numPr>
          <w:ilvl w:val="0"/>
          <w:numId w:val="39"/>
        </w:numPr>
        <w:tabs>
          <w:tab w:val="left" w:pos="1134"/>
        </w:tabs>
        <w:ind w:left="1134"/>
        <w:jc w:val="both"/>
      </w:pPr>
      <w:r w:rsidRPr="00DC36E0">
        <w:t>для зданий высотой более 28 метров – 8-10 метров.</w:t>
      </w:r>
    </w:p>
    <w:p w14:paraId="7A176CED" w14:textId="77777777" w:rsidR="00725ED7" w:rsidRPr="00DC36E0" w:rsidRDefault="00725ED7" w:rsidP="00DC36E0">
      <w:pPr>
        <w:ind w:firstLine="567"/>
        <w:jc w:val="both"/>
      </w:pPr>
      <w:r w:rsidRPr="00DC36E0">
        <w:t>Конструкция дорожной одежды проездов для пожарной техники должна быть рассчитана на нагрузку от пожарных автомобилей.</w:t>
      </w:r>
    </w:p>
    <w:p w14:paraId="6FBAC52B" w14:textId="77777777" w:rsidR="00725ED7" w:rsidRPr="00DC36E0" w:rsidRDefault="00725ED7" w:rsidP="00DC36E0">
      <w:pPr>
        <w:ind w:firstLine="567"/>
        <w:jc w:val="both"/>
      </w:pPr>
      <w:r w:rsidRPr="00DC36E0">
        <w:t>В замкнутых и полузамкнутых дворах необходимо предусматривать проезды для пожарных автомобилей.</w:t>
      </w:r>
    </w:p>
    <w:p w14:paraId="6B2AF33C" w14:textId="77777777" w:rsidR="00725ED7" w:rsidRPr="00DC36E0" w:rsidRDefault="00725ED7" w:rsidP="00DC36E0">
      <w:pPr>
        <w:ind w:firstLine="567"/>
        <w:jc w:val="both"/>
      </w:pPr>
      <w:r w:rsidRPr="00DC36E0">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14:paraId="69C2454C" w14:textId="77777777" w:rsidR="00725ED7" w:rsidRPr="00DC36E0" w:rsidRDefault="00725ED7" w:rsidP="00DC36E0">
      <w:pPr>
        <w:ind w:firstLine="567"/>
        <w:jc w:val="both"/>
      </w:pPr>
      <w:r w:rsidRPr="00DC36E0">
        <w:t>В исторической застройке поселений допускается сохранять существующие размеры сквозных проездов (арок).</w:t>
      </w:r>
    </w:p>
    <w:p w14:paraId="5CE9623A" w14:textId="77777777" w:rsidR="00725ED7" w:rsidRPr="00DC36E0" w:rsidRDefault="00725ED7" w:rsidP="00DC36E0">
      <w:pPr>
        <w:ind w:firstLine="567"/>
        <w:jc w:val="both"/>
      </w:pPr>
      <w:r w:rsidRPr="00DC36E0">
        <w:t>Тупиковые проезды должны заканчиваться площадками для разворота пожарной техники размером не менее чем 15×15 метров. Максимальная протяжённость тупикового проезда не должна превышать 150 метров.</w:t>
      </w:r>
    </w:p>
    <w:p w14:paraId="006A4150" w14:textId="77777777" w:rsidR="00725ED7" w:rsidRPr="00DC36E0" w:rsidRDefault="00725ED7" w:rsidP="00DC36E0">
      <w:pPr>
        <w:ind w:firstLine="567"/>
        <w:jc w:val="both"/>
      </w:pPr>
      <w:r w:rsidRPr="00DC36E0">
        <w:t>Сквозные проходы через лестничные клетки в зданиях и сооружениях располагаются на расстоянии не более 100 метров один от другого. При примыкании зданий и сооружений под углом друг к другу в расчёт принимается расстояние по периметру со стороны наружного водопровода с пожарными гидрантами.</w:t>
      </w:r>
    </w:p>
    <w:p w14:paraId="07583F4E" w14:textId="77777777" w:rsidR="00725ED7" w:rsidRPr="00DC36E0" w:rsidRDefault="00725ED7" w:rsidP="00DC36E0">
      <w:pPr>
        <w:ind w:firstLine="567"/>
        <w:jc w:val="both"/>
      </w:pPr>
      <w:r w:rsidRPr="00DC36E0">
        <w:t>К водоёмам,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12×12 метров.</w:t>
      </w:r>
    </w:p>
    <w:p w14:paraId="5F815160" w14:textId="77777777" w:rsidR="00725ED7" w:rsidRPr="00DC36E0" w:rsidRDefault="00725ED7" w:rsidP="00DC36E0">
      <w:pPr>
        <w:ind w:firstLine="567"/>
        <w:jc w:val="both"/>
      </w:pPr>
      <w:r w:rsidRPr="00DC36E0">
        <w:t>В зданиях объёмом до 1000 м</w:t>
      </w:r>
      <w:r w:rsidRPr="00DC36E0">
        <w:rPr>
          <w:vertAlign w:val="superscript"/>
        </w:rPr>
        <w:t>3</w:t>
      </w:r>
      <w:r w:rsidRPr="00DC36E0">
        <w:t>, не имеющих кольцевого противопожарного водопровода, зданиях и сооружениях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объёмом до 1000 кубических метров, складах минеральных удобрений объёмом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водоёмы.</w:t>
      </w:r>
    </w:p>
    <w:p w14:paraId="7F1BC47F" w14:textId="77777777" w:rsidR="00725ED7" w:rsidRPr="00DC36E0" w:rsidRDefault="00725ED7" w:rsidP="00DC36E0">
      <w:pPr>
        <w:ind w:firstLine="567"/>
        <w:jc w:val="both"/>
      </w:pPr>
      <w:r w:rsidRPr="00DC36E0">
        <w:t>Допускается не предусматривать наружное противопожарное водоснабжение расположенных вне населённых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объём которых не более 1000 м</w:t>
      </w:r>
      <w:r w:rsidRPr="00DC36E0">
        <w:rPr>
          <w:vertAlign w:val="superscript"/>
        </w:rPr>
        <w:t>3</w:t>
      </w:r>
      <w:r w:rsidRPr="00DC36E0">
        <w:t>.</w:t>
      </w:r>
    </w:p>
    <w:p w14:paraId="674E44F4" w14:textId="77777777" w:rsidR="00725ED7" w:rsidRPr="00DC36E0" w:rsidRDefault="00725ED7" w:rsidP="00DC36E0">
      <w:pPr>
        <w:ind w:firstLine="567"/>
        <w:jc w:val="both"/>
      </w:pPr>
      <w:r w:rsidRPr="00DC36E0">
        <w:t xml:space="preserve">Пожарные гидранты на водопроводной сети устанавливаются на расстоянии не более 100 м друг от друга. Расстояние от пожарных гидрантов до оснований штабелей и куч </w:t>
      </w:r>
      <w:r w:rsidRPr="00DC36E0">
        <w:lastRenderedPageBreak/>
        <w:t>открытого хранения, а также до закрытых складов лесоматериалов должно быть не менее 8 м и не более 25 м. Перечень существующих источников противопожарного водоснабжения (гидранты) представлен в приложении 4.</w:t>
      </w:r>
    </w:p>
    <w:p w14:paraId="40B8388E" w14:textId="77777777" w:rsidR="00725ED7" w:rsidRPr="00DC36E0" w:rsidRDefault="00725ED7" w:rsidP="00DC36E0">
      <w:pPr>
        <w:ind w:firstLine="567"/>
        <w:jc w:val="both"/>
      </w:pPr>
      <w:r w:rsidRPr="00DC36E0">
        <w:t>При дальнейшем развитии застройки муниципального округа в части, касающейся противопожарного водоснабжения, необходимо учитывать требовании статьи 68 «Технического регламента о требованиях пожарной безопасности», утверждённого Федеральным законом от 22.07.2008 № 123-Ф3.</w:t>
      </w:r>
    </w:p>
    <w:p w14:paraId="765E7959" w14:textId="77777777" w:rsidR="00725ED7" w:rsidRPr="00DC36E0" w:rsidRDefault="00725ED7" w:rsidP="00DC36E0">
      <w:pPr>
        <w:ind w:firstLine="567"/>
        <w:jc w:val="both"/>
      </w:pPr>
      <w:r w:rsidRPr="00DC36E0">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расчётное значение пожарного риска не должно превышать допустимое значение пожарного риска, установленное настоящим Федеральным законом.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При этом расстояние от границ земельного участка производственного объекта до зданий классов функциональной опасности Ф1-Ф4, земельных участков дошкольных образовательных организаций, общеобразовательных организаций, медицинских организаций и учреждений отдыха должно составлять не менее 50 метров.</w:t>
      </w:r>
    </w:p>
    <w:p w14:paraId="21623C67" w14:textId="77777777" w:rsidR="00725ED7" w:rsidRPr="00DC36E0" w:rsidRDefault="00725ED7" w:rsidP="00DC36E0">
      <w:pPr>
        <w:ind w:firstLine="567"/>
        <w:jc w:val="both"/>
      </w:pPr>
      <w:r w:rsidRPr="00DC36E0">
        <w:t>Склады сжиженных углеводородных газов и легковоспламеняющихся жидкостей должны располагаться вне жилой зоны населённых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населённым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14:paraId="50B3F2A4" w14:textId="77777777" w:rsidR="00725ED7" w:rsidRPr="00DC36E0" w:rsidRDefault="00725ED7" w:rsidP="00DC36E0">
      <w:pPr>
        <w:ind w:firstLine="567"/>
        <w:jc w:val="both"/>
      </w:pPr>
      <w:r w:rsidRPr="00DC36E0">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населённых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населённых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ёмкости, отводные каналы, траншеи), предотвращающие растекание жидкости на территории населённых пунктов, организаций и на пути железных дорог общей сети.</w:t>
      </w:r>
    </w:p>
    <w:p w14:paraId="22705266" w14:textId="77777777" w:rsidR="00725ED7" w:rsidRPr="00DC36E0" w:rsidRDefault="00725ED7" w:rsidP="00DC36E0">
      <w:pPr>
        <w:ind w:firstLine="567"/>
        <w:jc w:val="both"/>
      </w:pPr>
      <w:r w:rsidRPr="00DC36E0">
        <w:t xml:space="preserve">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 А, Б и В по взрывопожарной и пожарной опасности. При этом расстояние от границ земельного участка производственного </w:t>
      </w:r>
      <w:r w:rsidRPr="00DC36E0">
        <w:lastRenderedPageBreak/>
        <w:t>объекта до жилых зданий, зданий дошкольных образовательных организаций, общеобразовательных организаций, медицинских организаций и учреждений отдыха устанавливается в соответствии с требованиями Федерального закона № 123-Ф3.</w:t>
      </w:r>
    </w:p>
    <w:p w14:paraId="4A15DE35" w14:textId="77777777" w:rsidR="00725ED7" w:rsidRPr="00DC36E0" w:rsidRDefault="00725ED7" w:rsidP="00DC36E0">
      <w:pPr>
        <w:ind w:firstLine="567"/>
        <w:jc w:val="both"/>
      </w:pPr>
      <w:r w:rsidRPr="00DC36E0">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14:paraId="43FA7836" w14:textId="77777777" w:rsidR="00725ED7" w:rsidRPr="00DC36E0" w:rsidRDefault="00725ED7" w:rsidP="00DC36E0">
      <w:pPr>
        <w:ind w:firstLine="567"/>
        <w:jc w:val="both"/>
      </w:pPr>
      <w:r w:rsidRPr="00DC36E0">
        <w:t>Число пожарных депо в поселении, площадь их застройки, а также число пожарных автомобилей принимаются по нормам проектирования объектов пожарной охраны Радиус обслуживания пожарного депо, согласно данному документу, не должен превышать 3 км.</w:t>
      </w:r>
    </w:p>
    <w:p w14:paraId="7AE28B1A" w14:textId="77777777" w:rsidR="00725ED7" w:rsidRPr="00DC36E0" w:rsidRDefault="00725ED7" w:rsidP="00DC36E0">
      <w:pPr>
        <w:ind w:firstLine="567"/>
        <w:jc w:val="both"/>
      </w:pPr>
      <w:r w:rsidRPr="00DC36E0">
        <w:t>Основным требованием системы оповещения является обеспечение своевременного доведения сигналов (распоряжений) и информации от органа, осуществляющего управление ГО, потенциально-опасных и других объектов экономики, а также население при введении военных действий или вследствие этих действий.</w:t>
      </w:r>
    </w:p>
    <w:p w14:paraId="5FFF5C54" w14:textId="77777777" w:rsidR="00725ED7" w:rsidRPr="00DC36E0" w:rsidRDefault="00725ED7" w:rsidP="00DC36E0">
      <w:pPr>
        <w:ind w:firstLine="567"/>
        <w:jc w:val="both"/>
      </w:pPr>
      <w:r w:rsidRPr="00DC36E0">
        <w:t xml:space="preserve">Немаловажным является обеспечение жителей своевременной информацией о чрезвычайных ситуациях с использованием современных технических средств массовой информации, устанавливаемых в местах массового пребывания людей, а также определения порядка размещения этих средств и распространения соответствующей информации. </w:t>
      </w:r>
    </w:p>
    <w:p w14:paraId="47FB3759" w14:textId="3B544095" w:rsidR="00725ED7" w:rsidRPr="00DC36E0" w:rsidRDefault="00725ED7" w:rsidP="00DC36E0">
      <w:pPr>
        <w:ind w:firstLine="567"/>
        <w:jc w:val="both"/>
      </w:pPr>
      <w:r w:rsidRPr="00DC36E0">
        <w:t>Проблема оповещения приобретает очень большое значение и новые технические средства, и возможности для её осуществления. Согласно СП 165.1325800.2014 «Инженерно-технические мероприятия по гражданской обороне. Актуализированная редакция СНиП 2.01.51-90», все инженерно-технические мероприятия должны проводиться заблаговременно. Система оповещения должна иметь автономные источники питания.</w:t>
      </w:r>
      <w:r w:rsidRPr="00DC36E0">
        <w:br w:type="page"/>
      </w:r>
    </w:p>
    <w:p w14:paraId="0B871C57" w14:textId="250B52A9" w:rsidR="00725ED7" w:rsidRPr="00DC36E0" w:rsidRDefault="00725ED7" w:rsidP="00DC36E0">
      <w:pPr>
        <w:keepNext/>
        <w:numPr>
          <w:ilvl w:val="0"/>
          <w:numId w:val="9"/>
        </w:numPr>
        <w:tabs>
          <w:tab w:val="left" w:pos="567"/>
        </w:tabs>
        <w:ind w:left="567" w:hanging="207"/>
        <w:jc w:val="center"/>
        <w:outlineLvl w:val="0"/>
        <w:rPr>
          <w:b/>
          <w:bCs/>
          <w:szCs w:val="20"/>
        </w:rPr>
      </w:pPr>
      <w:bookmarkStart w:id="148" w:name="_Toc196648035"/>
      <w:r w:rsidRPr="00DC36E0">
        <w:rPr>
          <w:b/>
          <w:bCs/>
          <w:szCs w:val="20"/>
        </w:rPr>
        <w:lastRenderedPageBreak/>
        <w:t xml:space="preserve">Обоснование выбранного варианта размещения объектов местного значения </w:t>
      </w:r>
      <w:r w:rsidR="00CB2209">
        <w:rPr>
          <w:b/>
          <w:bCs/>
          <w:szCs w:val="20"/>
        </w:rPr>
        <w:t>городского округа Баксан</w:t>
      </w:r>
      <w:r w:rsidRPr="00DC36E0">
        <w:rPr>
          <w:b/>
          <w:bCs/>
          <w:szCs w:val="20"/>
        </w:rPr>
        <w:t xml:space="preserve"> на основе анализа использования территорий </w:t>
      </w:r>
      <w:r w:rsidR="002A7AED" w:rsidRPr="00DC36E0">
        <w:rPr>
          <w:b/>
          <w:bCs/>
          <w:szCs w:val="20"/>
        </w:rPr>
        <w:t>муниципального образования</w:t>
      </w:r>
      <w:r w:rsidRPr="00DC36E0">
        <w:rPr>
          <w:b/>
          <w:bCs/>
          <w:szCs w:val="20"/>
        </w:rPr>
        <w:t>,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148"/>
    </w:p>
    <w:p w14:paraId="5956E243" w14:textId="77777777" w:rsidR="00725ED7" w:rsidRPr="00DC36E0" w:rsidRDefault="00725ED7" w:rsidP="00DC36E0">
      <w:pPr>
        <w:jc w:val="center"/>
        <w:rPr>
          <w:b/>
        </w:rPr>
      </w:pPr>
    </w:p>
    <w:p w14:paraId="61532905" w14:textId="77777777" w:rsidR="00045C0D" w:rsidRPr="00DC36E0" w:rsidRDefault="00045C0D" w:rsidP="00DC36E0">
      <w:pPr>
        <w:pStyle w:val="aff8"/>
        <w:keepNext/>
        <w:numPr>
          <w:ilvl w:val="0"/>
          <w:numId w:val="8"/>
        </w:numPr>
        <w:spacing w:before="240" w:after="60" w:line="240" w:lineRule="auto"/>
        <w:contextualSpacing w:val="0"/>
        <w:jc w:val="center"/>
        <w:outlineLvl w:val="1"/>
        <w:rPr>
          <w:rFonts w:ascii="Times New Roman" w:hAnsi="Times New Roman"/>
          <w:b/>
          <w:bCs/>
          <w:vanish/>
        </w:rPr>
      </w:pPr>
      <w:bookmarkStart w:id="149" w:name="_Toc138770172"/>
      <w:bookmarkStart w:id="150" w:name="_Toc138770362"/>
      <w:bookmarkStart w:id="151" w:name="_Toc138770488"/>
      <w:bookmarkStart w:id="152" w:name="_Toc138770610"/>
      <w:bookmarkStart w:id="153" w:name="_Toc138770727"/>
      <w:bookmarkStart w:id="154" w:name="_Toc139012781"/>
      <w:bookmarkStart w:id="155" w:name="_Toc139038454"/>
      <w:bookmarkStart w:id="156" w:name="_Toc139041316"/>
      <w:bookmarkStart w:id="157" w:name="_Toc151210938"/>
      <w:bookmarkStart w:id="158" w:name="_Toc196648036"/>
      <w:bookmarkEnd w:id="149"/>
      <w:bookmarkEnd w:id="150"/>
      <w:bookmarkEnd w:id="151"/>
      <w:bookmarkEnd w:id="152"/>
      <w:bookmarkEnd w:id="153"/>
      <w:bookmarkEnd w:id="154"/>
      <w:bookmarkEnd w:id="155"/>
      <w:bookmarkEnd w:id="156"/>
      <w:bookmarkEnd w:id="157"/>
      <w:bookmarkEnd w:id="158"/>
    </w:p>
    <w:p w14:paraId="41C96B50" w14:textId="46FF9AED"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159" w:name="_Toc196648037"/>
      <w:r w:rsidRPr="00DC36E0">
        <w:rPr>
          <w:rFonts w:ascii="Times New Roman" w:hAnsi="Times New Roman" w:cs="Times New Roman"/>
          <w:i w:val="0"/>
          <w:iCs w:val="0"/>
          <w:sz w:val="24"/>
          <w:szCs w:val="24"/>
        </w:rPr>
        <w:t xml:space="preserve">Анализ градостроительного развития </w:t>
      </w:r>
      <w:r w:rsidR="002A7AED" w:rsidRPr="00DC36E0">
        <w:rPr>
          <w:rFonts w:ascii="Times New Roman" w:hAnsi="Times New Roman" w:cs="Times New Roman"/>
          <w:i w:val="0"/>
          <w:iCs w:val="0"/>
          <w:sz w:val="24"/>
          <w:szCs w:val="24"/>
        </w:rPr>
        <w:t>город</w:t>
      </w:r>
      <w:r w:rsidR="00441A95">
        <w:rPr>
          <w:rFonts w:ascii="Times New Roman" w:hAnsi="Times New Roman" w:cs="Times New Roman"/>
          <w:i w:val="0"/>
          <w:iCs w:val="0"/>
          <w:sz w:val="24"/>
          <w:szCs w:val="24"/>
        </w:rPr>
        <w:t xml:space="preserve">ского округа Баксан </w:t>
      </w:r>
      <w:r w:rsidRPr="00DC36E0">
        <w:rPr>
          <w:rFonts w:ascii="Times New Roman" w:hAnsi="Times New Roman" w:cs="Times New Roman"/>
          <w:i w:val="0"/>
          <w:iCs w:val="0"/>
          <w:sz w:val="24"/>
          <w:szCs w:val="24"/>
        </w:rPr>
        <w:t>в документах территориального планирования муниципального образования</w:t>
      </w:r>
      <w:bookmarkEnd w:id="159"/>
    </w:p>
    <w:p w14:paraId="6726AEB5" w14:textId="77777777" w:rsidR="00725ED7" w:rsidRPr="00DC36E0" w:rsidRDefault="00725ED7" w:rsidP="00DC36E0">
      <w:pPr>
        <w:ind w:firstLine="567"/>
        <w:jc w:val="both"/>
        <w:rPr>
          <w:bCs/>
        </w:rPr>
      </w:pPr>
    </w:p>
    <w:p w14:paraId="52093D01" w14:textId="57AC03AA" w:rsidR="00725ED7" w:rsidRPr="00DC36E0" w:rsidRDefault="00B16EC9" w:rsidP="00DC36E0">
      <w:pPr>
        <w:ind w:firstLine="567"/>
        <w:jc w:val="both"/>
        <w:rPr>
          <w:bCs/>
        </w:rPr>
      </w:pPr>
      <w:r w:rsidRPr="00441A95">
        <w:rPr>
          <w:bCs/>
        </w:rPr>
        <w:t>Генеральн</w:t>
      </w:r>
      <w:r w:rsidR="00725ED7" w:rsidRPr="00441A95">
        <w:rPr>
          <w:bCs/>
        </w:rPr>
        <w:t xml:space="preserve">ый план </w:t>
      </w:r>
      <w:r w:rsidR="002A7AED" w:rsidRPr="00441A95">
        <w:rPr>
          <w:bCs/>
        </w:rPr>
        <w:t>город</w:t>
      </w:r>
      <w:r w:rsidR="00441A95" w:rsidRPr="00441A95">
        <w:rPr>
          <w:bCs/>
        </w:rPr>
        <w:t>ского округа Баксан Кабардино-Балкарской Республики</w:t>
      </w:r>
      <w:r w:rsidR="00725ED7" w:rsidRPr="00441A95">
        <w:rPr>
          <w:bCs/>
        </w:rPr>
        <w:t xml:space="preserve"> (далее – </w:t>
      </w:r>
      <w:r w:rsidRPr="00441A95">
        <w:rPr>
          <w:bCs/>
        </w:rPr>
        <w:t>Генеральн</w:t>
      </w:r>
      <w:r w:rsidR="00725ED7" w:rsidRPr="00441A95">
        <w:rPr>
          <w:bCs/>
        </w:rPr>
        <w:t>ый 20</w:t>
      </w:r>
      <w:r w:rsidR="00441A95" w:rsidRPr="00441A95">
        <w:rPr>
          <w:bCs/>
        </w:rPr>
        <w:t>13</w:t>
      </w:r>
      <w:r w:rsidR="00725ED7" w:rsidRPr="00441A95">
        <w:rPr>
          <w:bCs/>
        </w:rPr>
        <w:t xml:space="preserve"> г</w:t>
      </w:r>
      <w:r w:rsidR="00441A95" w:rsidRPr="00441A95">
        <w:rPr>
          <w:bCs/>
        </w:rPr>
        <w:t xml:space="preserve"> </w:t>
      </w:r>
      <w:r w:rsidR="0023255B" w:rsidRPr="00441A95">
        <w:rPr>
          <w:bCs/>
        </w:rPr>
        <w:t>с изменениями от 2</w:t>
      </w:r>
      <w:r w:rsidR="00441A95" w:rsidRPr="00441A95">
        <w:rPr>
          <w:bCs/>
        </w:rPr>
        <w:t>2</w:t>
      </w:r>
      <w:r w:rsidR="0023255B" w:rsidRPr="00441A95">
        <w:rPr>
          <w:bCs/>
        </w:rPr>
        <w:t>.06.20</w:t>
      </w:r>
      <w:r w:rsidR="00441A95" w:rsidRPr="00441A95">
        <w:rPr>
          <w:bCs/>
        </w:rPr>
        <w:t>21</w:t>
      </w:r>
      <w:r w:rsidR="0023255B" w:rsidRPr="00441A95">
        <w:rPr>
          <w:bCs/>
        </w:rPr>
        <w:t xml:space="preserve"> № </w:t>
      </w:r>
      <w:r w:rsidR="00441A95" w:rsidRPr="00441A95">
        <w:rPr>
          <w:bCs/>
        </w:rPr>
        <w:t>68-5</w:t>
      </w:r>
      <w:r w:rsidR="00725ED7" w:rsidRPr="00441A95">
        <w:rPr>
          <w:bCs/>
        </w:rPr>
        <w:t xml:space="preserve">), действующий до момента утверждения настоящего проекта, был разработан </w:t>
      </w:r>
      <w:r w:rsidR="00441A95" w:rsidRPr="00441A95">
        <w:rPr>
          <w:bCs/>
        </w:rPr>
        <w:t>Научно-исследовательским институтом «Земля и город»</w:t>
      </w:r>
      <w:r w:rsidR="00725ED7" w:rsidRPr="00441A95">
        <w:rPr>
          <w:bCs/>
        </w:rPr>
        <w:t xml:space="preserve"> и утверждён Решением </w:t>
      </w:r>
      <w:r w:rsidR="00441A95" w:rsidRPr="00441A95">
        <w:rPr>
          <w:bCs/>
        </w:rPr>
        <w:t>Совета местного самоуправления городского округа Баксан от 26.11.2013 г. № 22-2</w:t>
      </w:r>
      <w:r w:rsidR="00725ED7" w:rsidRPr="00441A95">
        <w:rPr>
          <w:bCs/>
        </w:rPr>
        <w:t>.</w:t>
      </w:r>
      <w:r w:rsidR="001C10DA" w:rsidRPr="00DC36E0">
        <w:rPr>
          <w:bCs/>
        </w:rPr>
        <w:t xml:space="preserve"> </w:t>
      </w:r>
    </w:p>
    <w:p w14:paraId="477634BE" w14:textId="63CC44A0" w:rsidR="00725ED7" w:rsidRPr="00DC36E0" w:rsidRDefault="00B16EC9" w:rsidP="00DC36E0">
      <w:pPr>
        <w:ind w:firstLine="567"/>
        <w:jc w:val="both"/>
        <w:rPr>
          <w:bCs/>
        </w:rPr>
      </w:pPr>
      <w:r w:rsidRPr="00DC36E0">
        <w:rPr>
          <w:bCs/>
        </w:rPr>
        <w:t>Генеральн</w:t>
      </w:r>
      <w:r w:rsidR="00725ED7" w:rsidRPr="00DC36E0">
        <w:rPr>
          <w:bCs/>
        </w:rPr>
        <w:t>ый план</w:t>
      </w:r>
      <w:r w:rsidR="001C10DA" w:rsidRPr="00DC36E0">
        <w:rPr>
          <w:bCs/>
        </w:rPr>
        <w:t xml:space="preserve"> с изменениями </w:t>
      </w:r>
      <w:r w:rsidR="00725ED7" w:rsidRPr="00DC36E0">
        <w:rPr>
          <w:bCs/>
        </w:rPr>
        <w:t>20</w:t>
      </w:r>
      <w:r w:rsidR="00441A95">
        <w:rPr>
          <w:bCs/>
        </w:rPr>
        <w:t>21</w:t>
      </w:r>
      <w:r w:rsidR="00725ED7" w:rsidRPr="00DC36E0">
        <w:rPr>
          <w:bCs/>
        </w:rPr>
        <w:t xml:space="preserve"> г. определял основные направления развития муниципального образования на расчётный срок до 203</w:t>
      </w:r>
      <w:r w:rsidR="00441A95">
        <w:rPr>
          <w:bCs/>
        </w:rPr>
        <w:t>7</w:t>
      </w:r>
      <w:r w:rsidR="00725ED7" w:rsidRPr="00DC36E0">
        <w:rPr>
          <w:bCs/>
        </w:rPr>
        <w:t xml:space="preserve"> года (полное развитие) с выделением </w:t>
      </w:r>
      <w:r w:rsidR="00725ED7" w:rsidRPr="00DC36E0">
        <w:rPr>
          <w:bCs/>
          <w:lang w:val="en-US"/>
        </w:rPr>
        <w:t>I</w:t>
      </w:r>
      <w:r w:rsidR="00725ED7" w:rsidRPr="00DC36E0">
        <w:rPr>
          <w:bCs/>
        </w:rPr>
        <w:t xml:space="preserve"> очереди – 20</w:t>
      </w:r>
      <w:r w:rsidR="00441A95">
        <w:rPr>
          <w:bCs/>
        </w:rPr>
        <w:t>17</w:t>
      </w:r>
      <w:r w:rsidR="00725ED7" w:rsidRPr="00DC36E0">
        <w:rPr>
          <w:bCs/>
        </w:rPr>
        <w:t xml:space="preserve"> года.</w:t>
      </w:r>
    </w:p>
    <w:p w14:paraId="1CD22DA6" w14:textId="693D13DC" w:rsidR="00725ED7" w:rsidRPr="00DC36E0" w:rsidRDefault="00725ED7" w:rsidP="00DC36E0">
      <w:pPr>
        <w:ind w:firstLine="567"/>
        <w:jc w:val="both"/>
        <w:rPr>
          <w:bCs/>
        </w:rPr>
      </w:pPr>
      <w:r w:rsidRPr="00DC36E0">
        <w:rPr>
          <w:bCs/>
        </w:rPr>
        <w:t xml:space="preserve">На момент разработки </w:t>
      </w:r>
      <w:r w:rsidR="00B16EC9" w:rsidRPr="00DC36E0">
        <w:rPr>
          <w:bCs/>
        </w:rPr>
        <w:t>Генеральн</w:t>
      </w:r>
      <w:r w:rsidRPr="00DC36E0">
        <w:rPr>
          <w:bCs/>
        </w:rPr>
        <w:t>ого плана 20</w:t>
      </w:r>
      <w:r w:rsidR="00441A95">
        <w:rPr>
          <w:bCs/>
        </w:rPr>
        <w:t>21</w:t>
      </w:r>
      <w:r w:rsidRPr="00DC36E0">
        <w:rPr>
          <w:bCs/>
        </w:rPr>
        <w:t xml:space="preserve"> г. территория муниципального образования составляла </w:t>
      </w:r>
      <w:r w:rsidR="00441A95">
        <w:rPr>
          <w:bCs/>
        </w:rPr>
        <w:t>180,12</w:t>
      </w:r>
      <w:r w:rsidR="007E18A1" w:rsidRPr="00DC36E0">
        <w:rPr>
          <w:bCs/>
        </w:rPr>
        <w:t xml:space="preserve"> га</w:t>
      </w:r>
      <w:r w:rsidRPr="00DC36E0">
        <w:rPr>
          <w:bCs/>
        </w:rPr>
        <w:t xml:space="preserve">, </w:t>
      </w:r>
      <w:r w:rsidR="00441A95">
        <w:rPr>
          <w:bCs/>
        </w:rPr>
        <w:t>г</w:t>
      </w:r>
      <w:r w:rsidR="00441A95" w:rsidRPr="00441A95">
        <w:rPr>
          <w:bCs/>
        </w:rPr>
        <w:t xml:space="preserve">раницы городского округа Баксан </w:t>
      </w:r>
      <w:r w:rsidR="00084146">
        <w:rPr>
          <w:bCs/>
        </w:rPr>
        <w:t xml:space="preserve">были </w:t>
      </w:r>
      <w:r w:rsidR="00441A95" w:rsidRPr="00441A95">
        <w:rPr>
          <w:bCs/>
        </w:rPr>
        <w:t>установлены Законом Кабардино-Балкарской Республики от 27 февраля 2005 года № 13-рз «О статусе и границах муниципальных образований в Кабардино-Балкарской Республике»</w:t>
      </w:r>
      <w:r w:rsidRPr="00DC36E0">
        <w:rPr>
          <w:bCs/>
        </w:rPr>
        <w:t>, проект предполагал развитие на существующих территориях.</w:t>
      </w:r>
    </w:p>
    <w:p w14:paraId="19852417" w14:textId="77777777" w:rsidR="00084146" w:rsidRPr="00084146" w:rsidRDefault="00084146" w:rsidP="00084146">
      <w:pPr>
        <w:ind w:firstLine="567"/>
        <w:jc w:val="both"/>
        <w:rPr>
          <w:bCs/>
        </w:rPr>
      </w:pPr>
      <w:r w:rsidRPr="00084146">
        <w:rPr>
          <w:bCs/>
        </w:rPr>
        <w:t>Целью разработки генерального плана является установление границ города Баксан и сельского поселения Дыгулыбгей с целью создания действенного инструмента управления развитием территории в соответствии с федеральным законодательство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14:paraId="23C635A3" w14:textId="19EFA0F2" w:rsidR="00084146" w:rsidRPr="00084146" w:rsidRDefault="00084146" w:rsidP="00084146">
      <w:pPr>
        <w:ind w:firstLine="567"/>
        <w:jc w:val="both"/>
        <w:rPr>
          <w:bCs/>
        </w:rPr>
      </w:pPr>
      <w:r w:rsidRPr="00084146">
        <w:rPr>
          <w:bCs/>
        </w:rPr>
        <w:t>Основными целями территориального планирования при разработке проекта генерального плана городского округа Баксан Баксанского муниципального района Кабардино-Балкарской Республики явля</w:t>
      </w:r>
      <w:r>
        <w:rPr>
          <w:bCs/>
        </w:rPr>
        <w:t>лись</w:t>
      </w:r>
      <w:r w:rsidRPr="00084146">
        <w:rPr>
          <w:bCs/>
        </w:rPr>
        <w:t>:</w:t>
      </w:r>
    </w:p>
    <w:p w14:paraId="0604794C" w14:textId="77777777" w:rsidR="00084146" w:rsidRPr="00084146" w:rsidRDefault="00084146" w:rsidP="00084146">
      <w:pPr>
        <w:ind w:firstLine="567"/>
        <w:jc w:val="both"/>
        <w:rPr>
          <w:bCs/>
        </w:rPr>
      </w:pPr>
      <w:r w:rsidRPr="00084146">
        <w:rPr>
          <w:bCs/>
        </w:rPr>
        <w:t>•</w:t>
      </w:r>
      <w:r w:rsidRPr="00084146">
        <w:rPr>
          <w:bCs/>
        </w:rPr>
        <w:tab/>
        <w:t>создание действенного инструмента управления развитием территории в соответствии с федеральным законодательством и законодательством Кабардино-Балкарской Республики;</w:t>
      </w:r>
    </w:p>
    <w:p w14:paraId="74AE0C3B" w14:textId="77777777" w:rsidR="00084146" w:rsidRPr="00084146" w:rsidRDefault="00084146" w:rsidP="00084146">
      <w:pPr>
        <w:ind w:firstLine="567"/>
        <w:jc w:val="both"/>
        <w:rPr>
          <w:bCs/>
        </w:rPr>
      </w:pPr>
      <w:r w:rsidRPr="00084146">
        <w:rPr>
          <w:bCs/>
        </w:rPr>
        <w:t>•</w:t>
      </w:r>
      <w:r w:rsidRPr="00084146">
        <w:rPr>
          <w:bCs/>
        </w:rPr>
        <w:tab/>
        <w:t>обеспечение средствами территориального планирования целостности городского округа как муниципального образования;</w:t>
      </w:r>
    </w:p>
    <w:p w14:paraId="54183968" w14:textId="77777777" w:rsidR="00084146" w:rsidRPr="00084146" w:rsidRDefault="00084146" w:rsidP="00084146">
      <w:pPr>
        <w:ind w:firstLine="567"/>
        <w:jc w:val="both"/>
        <w:rPr>
          <w:bCs/>
        </w:rPr>
      </w:pPr>
      <w:r w:rsidRPr="00084146">
        <w:rPr>
          <w:bCs/>
        </w:rPr>
        <w:t>•</w:t>
      </w:r>
      <w:r w:rsidRPr="00084146">
        <w:rPr>
          <w:bCs/>
        </w:rPr>
        <w:tab/>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городского округа с учетом опережающего развития инженерной и транспортной инфраструктуры;</w:t>
      </w:r>
    </w:p>
    <w:p w14:paraId="405F1BEE" w14:textId="77777777" w:rsidR="00084146" w:rsidRPr="00084146" w:rsidRDefault="00084146" w:rsidP="00084146">
      <w:pPr>
        <w:ind w:firstLine="567"/>
        <w:jc w:val="both"/>
        <w:rPr>
          <w:bCs/>
        </w:rPr>
      </w:pPr>
      <w:r w:rsidRPr="00084146">
        <w:rPr>
          <w:bCs/>
        </w:rPr>
        <w:lastRenderedPageBreak/>
        <w:t>•</w:t>
      </w:r>
      <w:r w:rsidRPr="00084146">
        <w:rPr>
          <w:bCs/>
        </w:rPr>
        <w:tab/>
        <w:t>определение необходимых исходных условий развития за счет совершенствования территориальной организации города Баксан и сельского поселения Дыгулыбгей, прежде всего за счет увеличения площади земель, занимаемых главными конкурентоспособными видами использования.</w:t>
      </w:r>
    </w:p>
    <w:p w14:paraId="1BBF4870" w14:textId="40F7F9E4" w:rsidR="00084146" w:rsidRPr="00084146" w:rsidRDefault="00084146" w:rsidP="00084146">
      <w:pPr>
        <w:ind w:firstLine="567"/>
        <w:jc w:val="both"/>
        <w:rPr>
          <w:bCs/>
        </w:rPr>
      </w:pPr>
      <w:r w:rsidRPr="00084146">
        <w:rPr>
          <w:bCs/>
        </w:rPr>
        <w:t>Решения генерального плана основыв</w:t>
      </w:r>
      <w:r>
        <w:rPr>
          <w:bCs/>
        </w:rPr>
        <w:t>ались</w:t>
      </w:r>
      <w:r w:rsidRPr="00084146">
        <w:rPr>
          <w:bCs/>
        </w:rPr>
        <w:t xml:space="preserve"> на следующих принципах:</w:t>
      </w:r>
    </w:p>
    <w:p w14:paraId="144AB566" w14:textId="77777777" w:rsidR="00084146" w:rsidRPr="00084146" w:rsidRDefault="00084146" w:rsidP="00084146">
      <w:pPr>
        <w:ind w:firstLine="567"/>
        <w:jc w:val="both"/>
        <w:rPr>
          <w:bCs/>
        </w:rPr>
      </w:pPr>
      <w:r w:rsidRPr="00084146">
        <w:rPr>
          <w:bCs/>
        </w:rPr>
        <w:t>•</w:t>
      </w:r>
      <w:r w:rsidRPr="00084146">
        <w:rPr>
          <w:bCs/>
        </w:rPr>
        <w:tab/>
        <w:t>наращивание ресурсного потенциала в производственной сфере;</w:t>
      </w:r>
    </w:p>
    <w:p w14:paraId="111DD330" w14:textId="77777777" w:rsidR="00084146" w:rsidRPr="00084146" w:rsidRDefault="00084146" w:rsidP="00084146">
      <w:pPr>
        <w:ind w:firstLine="567"/>
        <w:jc w:val="both"/>
        <w:rPr>
          <w:bCs/>
        </w:rPr>
      </w:pPr>
      <w:r w:rsidRPr="00084146">
        <w:rPr>
          <w:bCs/>
        </w:rPr>
        <w:t>•</w:t>
      </w:r>
      <w:r w:rsidRPr="00084146">
        <w:rPr>
          <w:bCs/>
        </w:rPr>
        <w:tab/>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14:paraId="403B96B4" w14:textId="77777777" w:rsidR="00084146" w:rsidRPr="00084146" w:rsidRDefault="00084146" w:rsidP="00084146">
      <w:pPr>
        <w:ind w:firstLine="567"/>
        <w:jc w:val="both"/>
        <w:rPr>
          <w:bCs/>
        </w:rPr>
      </w:pPr>
      <w:r w:rsidRPr="00084146">
        <w:rPr>
          <w:bCs/>
        </w:rPr>
        <w:t>•</w:t>
      </w:r>
      <w:r w:rsidRPr="00084146">
        <w:rPr>
          <w:bCs/>
        </w:rPr>
        <w:tab/>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14:paraId="49114F0E" w14:textId="77777777" w:rsidR="00084146" w:rsidRPr="00084146" w:rsidRDefault="00084146" w:rsidP="00084146">
      <w:pPr>
        <w:ind w:firstLine="567"/>
        <w:jc w:val="both"/>
        <w:rPr>
          <w:bCs/>
        </w:rPr>
      </w:pPr>
      <w:r w:rsidRPr="00084146">
        <w:rPr>
          <w:bCs/>
        </w:rPr>
        <w:t>•</w:t>
      </w:r>
      <w:r w:rsidRPr="00084146">
        <w:rPr>
          <w:bCs/>
        </w:rPr>
        <w:tab/>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14:paraId="304A0343" w14:textId="6751D9E6" w:rsidR="00084146" w:rsidRDefault="00084146" w:rsidP="00284ECF">
      <w:pPr>
        <w:ind w:firstLine="567"/>
        <w:jc w:val="both"/>
        <w:rPr>
          <w:bCs/>
        </w:rPr>
        <w:sectPr w:rsidR="00084146" w:rsidSect="00B632FD">
          <w:pgSz w:w="11906" w:h="16838" w:code="9"/>
          <w:pgMar w:top="1418" w:right="851" w:bottom="1134" w:left="1418" w:header="510" w:footer="510" w:gutter="0"/>
          <w:cols w:space="708"/>
          <w:docGrid w:linePitch="360"/>
        </w:sectPr>
      </w:pPr>
      <w:r w:rsidRPr="00084146">
        <w:rPr>
          <w:bCs/>
        </w:rPr>
        <w:t>•</w:t>
      </w:r>
      <w:r w:rsidRPr="00084146">
        <w:rPr>
          <w:bCs/>
        </w:rPr>
        <w:tab/>
        <w:t>рациональное размещение объектов капитального строительства местного значения, автомобильных дорог общего пользования, иных транспортных и инженерных сооружений</w:t>
      </w:r>
      <w:r w:rsidR="00284ECF">
        <w:rPr>
          <w:bCs/>
        </w:rPr>
        <w:t>.</w:t>
      </w:r>
    </w:p>
    <w:p w14:paraId="5BA00B0A" w14:textId="10760D5F" w:rsidR="00084146" w:rsidRDefault="00084146" w:rsidP="00084146">
      <w:pPr>
        <w:jc w:val="center"/>
      </w:pPr>
      <w:r>
        <w:rPr>
          <w:noProof/>
        </w:rPr>
        <w:lastRenderedPageBreak/>
        <w:drawing>
          <wp:inline distT="0" distB="0" distL="0" distR="0" wp14:anchorId="0DA28813" wp14:editId="3BF11CE5">
            <wp:extent cx="7315200" cy="5256696"/>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5876" t="5525" r="14574" b="5625"/>
                    <a:stretch/>
                  </pic:blipFill>
                  <pic:spPr bwMode="auto">
                    <a:xfrm>
                      <a:off x="0" y="0"/>
                      <a:ext cx="7316462" cy="5257603"/>
                    </a:xfrm>
                    <a:prstGeom prst="rect">
                      <a:avLst/>
                    </a:prstGeom>
                    <a:ln>
                      <a:noFill/>
                    </a:ln>
                    <a:extLst>
                      <a:ext uri="{53640926-AAD7-44D8-BBD7-CCE9431645EC}">
                        <a14:shadowObscured xmlns:a14="http://schemas.microsoft.com/office/drawing/2010/main"/>
                      </a:ext>
                    </a:extLst>
                  </pic:spPr>
                </pic:pic>
              </a:graphicData>
            </a:graphic>
          </wp:inline>
        </w:drawing>
      </w:r>
    </w:p>
    <w:p w14:paraId="611EAB6D" w14:textId="77777777" w:rsidR="00084146" w:rsidRDefault="00084146" w:rsidP="00084146">
      <w:pPr>
        <w:jc w:val="center"/>
      </w:pPr>
    </w:p>
    <w:p w14:paraId="4DF76379" w14:textId="230688D8" w:rsidR="00084146" w:rsidRPr="00DC36E0" w:rsidRDefault="00084146" w:rsidP="00084146">
      <w:pPr>
        <w:jc w:val="center"/>
        <w:rPr>
          <w:bCs/>
        </w:rPr>
      </w:pPr>
      <w:r w:rsidRPr="00DC36E0">
        <w:t xml:space="preserve">Рисунок </w:t>
      </w:r>
      <w:r w:rsidR="00100A3A">
        <w:fldChar w:fldCharType="begin"/>
      </w:r>
      <w:r w:rsidR="00100A3A">
        <w:instrText xml:space="preserve"> STYLEREF 2 \s </w:instrText>
      </w:r>
      <w:r w:rsidR="00100A3A">
        <w:fldChar w:fldCharType="separate"/>
      </w:r>
      <w:r w:rsidRPr="00DC36E0">
        <w:rPr>
          <w:noProof/>
        </w:rPr>
        <w:t>7.1</w:t>
      </w:r>
      <w:r w:rsidR="00100A3A">
        <w:rPr>
          <w:noProof/>
        </w:rPr>
        <w:fldChar w:fldCharType="end"/>
      </w:r>
      <w:r w:rsidRPr="00DC36E0">
        <w:t>.</w:t>
      </w:r>
      <w:r w:rsidR="00100A3A">
        <w:fldChar w:fldCharType="begin"/>
      </w:r>
      <w:r w:rsidR="00100A3A">
        <w:instrText xml:space="preserve"> SEQ Рисунок \* ARABIC \s 2 </w:instrText>
      </w:r>
      <w:r w:rsidR="00100A3A">
        <w:fldChar w:fldCharType="separate"/>
      </w:r>
      <w:r w:rsidRPr="00DC36E0">
        <w:rPr>
          <w:noProof/>
        </w:rPr>
        <w:t>1</w:t>
      </w:r>
      <w:r w:rsidR="00100A3A">
        <w:rPr>
          <w:noProof/>
        </w:rPr>
        <w:fldChar w:fldCharType="end"/>
      </w:r>
      <w:r w:rsidRPr="00DC36E0">
        <w:rPr>
          <w:bCs/>
        </w:rPr>
        <w:t>. Карта функциональных зон Генерального плана 20</w:t>
      </w:r>
      <w:r>
        <w:rPr>
          <w:bCs/>
        </w:rPr>
        <w:t>21</w:t>
      </w:r>
      <w:r w:rsidRPr="00DC36E0">
        <w:rPr>
          <w:bCs/>
        </w:rPr>
        <w:t xml:space="preserve"> г.</w:t>
      </w:r>
    </w:p>
    <w:p w14:paraId="1765980E" w14:textId="404849F5" w:rsidR="00725ED7" w:rsidRPr="00DC36E0" w:rsidRDefault="00725ED7" w:rsidP="00DC36E0">
      <w:pPr>
        <w:ind w:firstLine="567"/>
        <w:jc w:val="both"/>
        <w:rPr>
          <w:bCs/>
        </w:rPr>
        <w:sectPr w:rsidR="00725ED7" w:rsidRPr="00DC36E0" w:rsidSect="00084146">
          <w:pgSz w:w="16838" w:h="11906" w:orient="landscape" w:code="9"/>
          <w:pgMar w:top="1418" w:right="1418" w:bottom="851" w:left="1134" w:header="510" w:footer="510" w:gutter="0"/>
          <w:cols w:space="708"/>
          <w:docGrid w:linePitch="360"/>
        </w:sectPr>
      </w:pPr>
    </w:p>
    <w:p w14:paraId="2F8721A3" w14:textId="02AD1250" w:rsidR="00725ED7" w:rsidRPr="00DC36E0" w:rsidRDefault="00725ED7" w:rsidP="00DC36E0">
      <w:pPr>
        <w:ind w:firstLine="567"/>
        <w:jc w:val="both"/>
        <w:rPr>
          <w:bCs/>
        </w:rPr>
      </w:pPr>
      <w:r w:rsidRPr="00DC36E0">
        <w:rPr>
          <w:bCs/>
        </w:rPr>
        <w:lastRenderedPageBreak/>
        <w:t xml:space="preserve">В </w:t>
      </w:r>
      <w:r w:rsidR="00B16EC9" w:rsidRPr="00DC36E0">
        <w:rPr>
          <w:bCs/>
        </w:rPr>
        <w:t>Генеральн</w:t>
      </w:r>
      <w:r w:rsidRPr="00DC36E0">
        <w:rPr>
          <w:bCs/>
        </w:rPr>
        <w:t>ом плане 20</w:t>
      </w:r>
      <w:r w:rsidR="00084146">
        <w:rPr>
          <w:bCs/>
        </w:rPr>
        <w:t>21</w:t>
      </w:r>
      <w:r w:rsidRPr="00DC36E0">
        <w:rPr>
          <w:bCs/>
        </w:rPr>
        <w:t xml:space="preserve"> г. функциональным зонированием предусматривается формирование компактных промышленной, селитебной и рекреационной зон города. </w:t>
      </w:r>
    </w:p>
    <w:p w14:paraId="5EBB6D47" w14:textId="43F5A651" w:rsidR="00725ED7" w:rsidRPr="00DC36E0" w:rsidRDefault="00725ED7" w:rsidP="00DC36E0">
      <w:pPr>
        <w:ind w:firstLine="567"/>
        <w:jc w:val="both"/>
        <w:rPr>
          <w:bCs/>
        </w:rPr>
      </w:pPr>
      <w:r w:rsidRPr="00DC36E0">
        <w:rPr>
          <w:bCs/>
        </w:rPr>
        <w:t xml:space="preserve">В </w:t>
      </w:r>
      <w:r w:rsidR="00B16EC9" w:rsidRPr="00DC36E0">
        <w:rPr>
          <w:bCs/>
        </w:rPr>
        <w:t>Генеральн</w:t>
      </w:r>
      <w:r w:rsidRPr="00DC36E0">
        <w:rPr>
          <w:bCs/>
        </w:rPr>
        <w:t>ом плане 20</w:t>
      </w:r>
      <w:r w:rsidR="00084146">
        <w:rPr>
          <w:bCs/>
        </w:rPr>
        <w:t>21</w:t>
      </w:r>
      <w:r w:rsidRPr="00DC36E0">
        <w:rPr>
          <w:bCs/>
        </w:rPr>
        <w:t xml:space="preserve"> г. с позиции градостроительного и пространственного развития были разработаны основные направления динамики территории </w:t>
      </w:r>
      <w:r w:rsidR="00D71274">
        <w:rPr>
          <w:bCs/>
        </w:rPr>
        <w:t>городского округа Баксан</w:t>
      </w:r>
      <w:r w:rsidRPr="00DC36E0">
        <w:rPr>
          <w:bCs/>
        </w:rPr>
        <w:t xml:space="preserve"> и предложен комплекс мероприятий по территориальной организации экономической базы, социальной сферы. Инженерно-транспортной инфраструктуры, экологического каркаса и охране окружающей среды. Конечным результатом </w:t>
      </w:r>
      <w:r w:rsidR="00B16EC9" w:rsidRPr="00DC36E0">
        <w:rPr>
          <w:bCs/>
        </w:rPr>
        <w:t>Генеральн</w:t>
      </w:r>
      <w:r w:rsidRPr="00DC36E0">
        <w:rPr>
          <w:bCs/>
        </w:rPr>
        <w:t>ого плана 20</w:t>
      </w:r>
      <w:r w:rsidR="00D71274">
        <w:rPr>
          <w:bCs/>
        </w:rPr>
        <w:t>21</w:t>
      </w:r>
      <w:r w:rsidRPr="00DC36E0">
        <w:rPr>
          <w:bCs/>
        </w:rPr>
        <w:t xml:space="preserve"> г. стали проектные предложения по комплексному развитию территории </w:t>
      </w:r>
      <w:r w:rsidR="00D71274">
        <w:rPr>
          <w:bCs/>
        </w:rPr>
        <w:t>городского округа Баксан</w:t>
      </w:r>
      <w:r w:rsidRPr="00DC36E0">
        <w:rPr>
          <w:bCs/>
        </w:rPr>
        <w:t>, его функциональному зонированию с учётом основных направлений территориального развития:</w:t>
      </w:r>
    </w:p>
    <w:p w14:paraId="1CFAFE94" w14:textId="69ECE6D0" w:rsidR="00725ED7" w:rsidRPr="00DC36E0" w:rsidRDefault="00712E4F" w:rsidP="002D470E">
      <w:pPr>
        <w:numPr>
          <w:ilvl w:val="0"/>
          <w:numId w:val="39"/>
        </w:numPr>
        <w:tabs>
          <w:tab w:val="left" w:pos="1134"/>
        </w:tabs>
        <w:ind w:left="1134"/>
        <w:jc w:val="both"/>
      </w:pPr>
      <w:r w:rsidRPr="00DC36E0">
        <w:t>Обеспечение рационального и безопасного использования территории;</w:t>
      </w:r>
    </w:p>
    <w:p w14:paraId="405FABC1" w14:textId="3EBB1804" w:rsidR="00712E4F" w:rsidRPr="00DC36E0" w:rsidRDefault="00712E4F" w:rsidP="002D470E">
      <w:pPr>
        <w:numPr>
          <w:ilvl w:val="0"/>
          <w:numId w:val="39"/>
        </w:numPr>
        <w:tabs>
          <w:tab w:val="left" w:pos="1134"/>
        </w:tabs>
        <w:ind w:left="1134"/>
        <w:jc w:val="both"/>
      </w:pPr>
      <w:r w:rsidRPr="00DC36E0">
        <w:t>Обеспечение рационального использования природных ресурсов и планирования развития территории;</w:t>
      </w:r>
    </w:p>
    <w:p w14:paraId="2A951FC1" w14:textId="657923CE" w:rsidR="00712E4F" w:rsidRPr="00DC36E0" w:rsidRDefault="00712E4F" w:rsidP="002D470E">
      <w:pPr>
        <w:numPr>
          <w:ilvl w:val="0"/>
          <w:numId w:val="39"/>
        </w:numPr>
        <w:tabs>
          <w:tab w:val="left" w:pos="1134"/>
        </w:tabs>
        <w:ind w:left="1134"/>
        <w:jc w:val="both"/>
      </w:pPr>
      <w:r w:rsidRPr="00DC36E0">
        <w:t>Обеспечение рационального использования и планирования развития территорий;</w:t>
      </w:r>
    </w:p>
    <w:p w14:paraId="735F91C4" w14:textId="77AFB5A4" w:rsidR="00712E4F" w:rsidRPr="00DC36E0" w:rsidRDefault="00712E4F" w:rsidP="002D470E">
      <w:pPr>
        <w:numPr>
          <w:ilvl w:val="0"/>
          <w:numId w:val="39"/>
        </w:numPr>
        <w:tabs>
          <w:tab w:val="left" w:pos="1134"/>
        </w:tabs>
        <w:ind w:left="1134"/>
        <w:jc w:val="both"/>
      </w:pPr>
      <w:r w:rsidRPr="00DC36E0">
        <w:t xml:space="preserve">Обеспечение рационального использования территориальных ресурсов и планирования развития застроенных и новых жилых территорий на основе определения территорий жилых зон для размещения новой многоэтажной застройки, малоэтажного (в том числе, индивидуального) жилищного строительства в объёме, необходимом для обеспечения ввода жилья в требуемых целевых параметрах </w:t>
      </w:r>
      <w:r w:rsidR="00B85AA7" w:rsidRPr="00DC36E0">
        <w:t>определённых</w:t>
      </w:r>
      <w:r w:rsidRPr="00DC36E0">
        <w:t xml:space="preserve"> настоящим пунктом с учётом расселения жителей сносимого ветхого и аварийного жилищного фондов;</w:t>
      </w:r>
    </w:p>
    <w:p w14:paraId="78024945" w14:textId="3BB00B56" w:rsidR="00712E4F" w:rsidRPr="00DC36E0" w:rsidRDefault="004A56F0" w:rsidP="002D470E">
      <w:pPr>
        <w:numPr>
          <w:ilvl w:val="0"/>
          <w:numId w:val="39"/>
        </w:numPr>
        <w:tabs>
          <w:tab w:val="left" w:pos="1134"/>
        </w:tabs>
        <w:ind w:left="1134"/>
        <w:jc w:val="both"/>
      </w:pPr>
      <w:r w:rsidRPr="00DC36E0">
        <w:t>Обеспечение рационального использования существующих в границах города территорий, предназначенных для ведения дачного хозяйства, огородничества и садоводства путём постепенного сокращения доли этих территорий в общем балансе территории города за счёт перевода их в статус жилых, общественно-деловых и рекреационных зон;</w:t>
      </w:r>
    </w:p>
    <w:p w14:paraId="6BAFC37F" w14:textId="4F08D301" w:rsidR="004A56F0" w:rsidRPr="00DC36E0" w:rsidRDefault="004A56F0" w:rsidP="002D470E">
      <w:pPr>
        <w:numPr>
          <w:ilvl w:val="0"/>
          <w:numId w:val="39"/>
        </w:numPr>
        <w:tabs>
          <w:tab w:val="left" w:pos="1134"/>
        </w:tabs>
        <w:ind w:left="1134"/>
        <w:jc w:val="both"/>
      </w:pPr>
      <w:r w:rsidRPr="00DC36E0">
        <w:t>Обеспечение планирования развития общественно-деловых территорий;</w:t>
      </w:r>
    </w:p>
    <w:p w14:paraId="2093BE95" w14:textId="1A6094F4" w:rsidR="004A56F0" w:rsidRPr="00DC36E0" w:rsidRDefault="004A56F0" w:rsidP="002D470E">
      <w:pPr>
        <w:numPr>
          <w:ilvl w:val="0"/>
          <w:numId w:val="39"/>
        </w:numPr>
        <w:tabs>
          <w:tab w:val="left" w:pos="1134"/>
        </w:tabs>
        <w:ind w:left="1134"/>
        <w:jc w:val="both"/>
      </w:pPr>
      <w:r w:rsidRPr="00DC36E0">
        <w:t>Обеспечение планирования развития, реорганизации и рационального использования производственных территорий;</w:t>
      </w:r>
    </w:p>
    <w:p w14:paraId="063F1EC0" w14:textId="1CD5B56C" w:rsidR="004A56F0" w:rsidRPr="00DC36E0" w:rsidRDefault="004A56F0" w:rsidP="002D470E">
      <w:pPr>
        <w:numPr>
          <w:ilvl w:val="0"/>
          <w:numId w:val="39"/>
        </w:numPr>
        <w:tabs>
          <w:tab w:val="left" w:pos="1134"/>
        </w:tabs>
        <w:ind w:left="1134"/>
        <w:jc w:val="both"/>
      </w:pPr>
      <w:r w:rsidRPr="00DC36E0">
        <w:t>Обеспечение планирования комплексного развития территорий, объектов и сооружений транспортной инфраструктуры;</w:t>
      </w:r>
    </w:p>
    <w:p w14:paraId="4D9DB970" w14:textId="0E385679" w:rsidR="004A56F0" w:rsidRPr="00DC36E0" w:rsidRDefault="004A56F0" w:rsidP="002D470E">
      <w:pPr>
        <w:numPr>
          <w:ilvl w:val="0"/>
          <w:numId w:val="39"/>
        </w:numPr>
        <w:tabs>
          <w:tab w:val="left" w:pos="1134"/>
        </w:tabs>
        <w:ind w:left="1134"/>
        <w:jc w:val="both"/>
      </w:pPr>
      <w:r w:rsidRPr="00DC36E0">
        <w:t>Обеспечение планирования развития и модернизации зон и объектов инженерной инфраструктуры;</w:t>
      </w:r>
    </w:p>
    <w:p w14:paraId="225A1409" w14:textId="56AED57D" w:rsidR="004A56F0" w:rsidRPr="00DC36E0" w:rsidRDefault="004A56F0" w:rsidP="002D470E">
      <w:pPr>
        <w:numPr>
          <w:ilvl w:val="0"/>
          <w:numId w:val="39"/>
        </w:numPr>
        <w:tabs>
          <w:tab w:val="left" w:pos="1134"/>
        </w:tabs>
        <w:ind w:left="1134"/>
        <w:jc w:val="both"/>
      </w:pPr>
      <w:r w:rsidRPr="00DC36E0">
        <w:t>Обеспечение рационального использования и планирования территорий специального использования;</w:t>
      </w:r>
    </w:p>
    <w:p w14:paraId="24B3FB99" w14:textId="55DCE1CD" w:rsidR="004A56F0" w:rsidRPr="00DC36E0" w:rsidRDefault="004A56F0" w:rsidP="002D470E">
      <w:pPr>
        <w:numPr>
          <w:ilvl w:val="0"/>
          <w:numId w:val="39"/>
        </w:numPr>
        <w:tabs>
          <w:tab w:val="left" w:pos="1134"/>
        </w:tabs>
        <w:ind w:left="1134"/>
        <w:jc w:val="both"/>
      </w:pPr>
      <w:r w:rsidRPr="00DC36E0">
        <w:t>Обеспечение планирования развития территорий и объектов санаторно-курортного, туристско-рекреационного и социального назначения.</w:t>
      </w:r>
    </w:p>
    <w:p w14:paraId="42F38B48" w14:textId="77777777" w:rsidR="00725ED7" w:rsidRPr="00DC36E0" w:rsidRDefault="00725ED7" w:rsidP="00DC36E0">
      <w:pPr>
        <w:jc w:val="both"/>
        <w:rPr>
          <w:bCs/>
        </w:rPr>
      </w:pPr>
    </w:p>
    <w:p w14:paraId="14331D14"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160" w:name="_Toc196648038"/>
      <w:r w:rsidRPr="00DC36E0">
        <w:rPr>
          <w:rFonts w:ascii="Times New Roman" w:hAnsi="Times New Roman" w:cs="Times New Roman"/>
          <w:i w:val="0"/>
          <w:iCs w:val="0"/>
          <w:sz w:val="24"/>
          <w:szCs w:val="24"/>
        </w:rPr>
        <w:t>Планировочная организация территории</w:t>
      </w:r>
      <w:bookmarkEnd w:id="160"/>
    </w:p>
    <w:p w14:paraId="07EF4C87" w14:textId="77777777" w:rsidR="00725ED7" w:rsidRPr="00DC36E0" w:rsidRDefault="00725ED7" w:rsidP="00DC36E0">
      <w:pPr>
        <w:ind w:firstLine="567"/>
        <w:jc w:val="both"/>
        <w:rPr>
          <w:b/>
        </w:rPr>
      </w:pPr>
    </w:p>
    <w:p w14:paraId="02579CBB" w14:textId="7DE5FC3B" w:rsidR="00725ED7" w:rsidRDefault="00725ED7" w:rsidP="00D71274">
      <w:pPr>
        <w:ind w:firstLine="567"/>
        <w:jc w:val="both"/>
      </w:pPr>
      <w:r w:rsidRPr="00DC36E0">
        <w:t xml:space="preserve">Проведённый анализ сложившейся территориальной дислокации населённых пунктов и перспектив социально-экономического развития </w:t>
      </w:r>
      <w:r w:rsidR="00221F22" w:rsidRPr="00DC36E0">
        <w:t>муниципального образования</w:t>
      </w:r>
      <w:r w:rsidRPr="00DC36E0">
        <w:t xml:space="preserve"> позволил определить перспективную планировочную структуру </w:t>
      </w:r>
      <w:r w:rsidR="00D71274">
        <w:rPr>
          <w:bCs/>
        </w:rPr>
        <w:t>городского округа Баксан</w:t>
      </w:r>
      <w:r w:rsidRPr="00DC36E0">
        <w:t>.</w:t>
      </w:r>
    </w:p>
    <w:p w14:paraId="3FBB0447" w14:textId="77777777" w:rsidR="00D71274" w:rsidRPr="00D71274" w:rsidRDefault="00D71274" w:rsidP="00D71274">
      <w:pPr>
        <w:ind w:firstLine="567"/>
        <w:jc w:val="both"/>
        <w:rPr>
          <w:bCs/>
        </w:rPr>
      </w:pPr>
      <w:r w:rsidRPr="00D71274">
        <w:rPr>
          <w:bCs/>
        </w:rPr>
        <w:t>В основу архитектурно-планировочного решения заложены следующие принципы и задачи:</w:t>
      </w:r>
    </w:p>
    <w:p w14:paraId="049FF755" w14:textId="46C71931" w:rsidR="00D71274" w:rsidRPr="00D71274" w:rsidRDefault="00D71274" w:rsidP="008F242C">
      <w:pPr>
        <w:pStyle w:val="aff8"/>
        <w:numPr>
          <w:ilvl w:val="0"/>
          <w:numId w:val="92"/>
        </w:numPr>
        <w:spacing w:line="240" w:lineRule="auto"/>
        <w:rPr>
          <w:rFonts w:ascii="Times New Roman" w:hAnsi="Times New Roman"/>
          <w:bCs/>
        </w:rPr>
      </w:pPr>
      <w:r>
        <w:rPr>
          <w:rFonts w:ascii="Times New Roman" w:hAnsi="Times New Roman"/>
          <w:bCs/>
        </w:rPr>
        <w:t>в</w:t>
      </w:r>
      <w:r w:rsidRPr="00D71274">
        <w:rPr>
          <w:rFonts w:ascii="Times New Roman" w:hAnsi="Times New Roman"/>
          <w:bCs/>
        </w:rPr>
        <w:t>ыявление и сохранение существующих достоинств планировки населенных пунктов;</w:t>
      </w:r>
    </w:p>
    <w:p w14:paraId="07E01BB3" w14:textId="1893CDA8" w:rsidR="00D71274" w:rsidRPr="00D71274" w:rsidRDefault="00D71274" w:rsidP="008F242C">
      <w:pPr>
        <w:pStyle w:val="aff8"/>
        <w:numPr>
          <w:ilvl w:val="0"/>
          <w:numId w:val="92"/>
        </w:numPr>
        <w:spacing w:line="240" w:lineRule="auto"/>
        <w:rPr>
          <w:rFonts w:ascii="Times New Roman" w:hAnsi="Times New Roman"/>
          <w:bCs/>
        </w:rPr>
      </w:pPr>
      <w:r w:rsidRPr="00D71274">
        <w:rPr>
          <w:rFonts w:ascii="Times New Roman" w:hAnsi="Times New Roman"/>
          <w:bCs/>
        </w:rPr>
        <w:t>создание благоприятной экологической обстановки;</w:t>
      </w:r>
    </w:p>
    <w:p w14:paraId="3B934EC3" w14:textId="77C93C64" w:rsidR="00D71274" w:rsidRPr="00D71274" w:rsidRDefault="00D71274" w:rsidP="008F242C">
      <w:pPr>
        <w:pStyle w:val="aff8"/>
        <w:numPr>
          <w:ilvl w:val="0"/>
          <w:numId w:val="92"/>
        </w:numPr>
        <w:spacing w:line="240" w:lineRule="auto"/>
        <w:rPr>
          <w:rFonts w:ascii="Times New Roman" w:hAnsi="Times New Roman"/>
          <w:bCs/>
        </w:rPr>
      </w:pPr>
      <w:r w:rsidRPr="00D71274">
        <w:rPr>
          <w:rFonts w:ascii="Times New Roman" w:hAnsi="Times New Roman"/>
          <w:bCs/>
        </w:rPr>
        <w:lastRenderedPageBreak/>
        <w:t>создание четкого функционального зонирования, организация общественных центров и подцентров с учреждениями культурно-бытового обслуживания, согласно нормативным радиусам обслуживания;</w:t>
      </w:r>
    </w:p>
    <w:p w14:paraId="1D41532D" w14:textId="7D0E6603" w:rsidR="00D71274" w:rsidRPr="00D71274" w:rsidRDefault="00D71274" w:rsidP="008F242C">
      <w:pPr>
        <w:pStyle w:val="aff8"/>
        <w:numPr>
          <w:ilvl w:val="0"/>
          <w:numId w:val="92"/>
        </w:numPr>
        <w:spacing w:line="240" w:lineRule="auto"/>
        <w:rPr>
          <w:rFonts w:ascii="Times New Roman" w:hAnsi="Times New Roman"/>
          <w:bCs/>
        </w:rPr>
      </w:pPr>
      <w:r w:rsidRPr="00D71274">
        <w:rPr>
          <w:rFonts w:ascii="Times New Roman" w:hAnsi="Times New Roman"/>
          <w:bCs/>
        </w:rPr>
        <w:t>упорядочение уличной сети с четким выделением пешеходных связей.</w:t>
      </w:r>
    </w:p>
    <w:p w14:paraId="77597CDE" w14:textId="5F1E52A0" w:rsidR="00D71274" w:rsidRPr="00D71274" w:rsidRDefault="00D71274" w:rsidP="00D71274">
      <w:pPr>
        <w:ind w:firstLine="567"/>
        <w:jc w:val="both"/>
        <w:rPr>
          <w:bCs/>
        </w:rPr>
      </w:pPr>
      <w:r w:rsidRPr="00D71274">
        <w:rPr>
          <w:bCs/>
        </w:rPr>
        <w:t>В соответствии с Градостроительным Кодексом РФ правовой статус функциональных зон определяется следующими положениями:</w:t>
      </w:r>
    </w:p>
    <w:p w14:paraId="3F184CF4" w14:textId="51D2DD3F" w:rsidR="00D71274" w:rsidRPr="00D71274" w:rsidRDefault="00D71274" w:rsidP="00D71274">
      <w:pPr>
        <w:ind w:firstLine="567"/>
        <w:jc w:val="both"/>
        <w:rPr>
          <w:bCs/>
        </w:rPr>
      </w:pPr>
      <w:r w:rsidRPr="00D71274">
        <w:rPr>
          <w:bCs/>
        </w:rPr>
        <w:t>1)  границы функциональных зон и их параметры утверждаются непосредственно путем принятия решения об утверждении генерального плана представительным органом местного самоуправления. Помимо функциональных зон утверждаются также границы зон планируемого размещения объектов капитального строительства местного значения. Иными словами, только две указанные позиции в картах генерального плана утверждаются посредством утверждения этого акта. Иные позиции в картах генерального плана не утверждаются, а только отображаются как физические и правовые факты, в том числе отображаемые из иных документов;</w:t>
      </w:r>
    </w:p>
    <w:p w14:paraId="224D13AB" w14:textId="4A967108" w:rsidR="00D71274" w:rsidRPr="00D71274" w:rsidRDefault="00D71274" w:rsidP="00D71274">
      <w:pPr>
        <w:ind w:firstLine="567"/>
        <w:jc w:val="both"/>
        <w:rPr>
          <w:bCs/>
        </w:rPr>
      </w:pPr>
      <w:r w:rsidRPr="00D71274">
        <w:rPr>
          <w:bCs/>
        </w:rPr>
        <w:t>2) факт утверждения в генплане функциональных зон и их параметров непосредственно не порождает правовых последствий для третьих лиц: этот факт порождает правовые основания для осуществления последующих действий в соответствии с генпланом, которые обеспечиваются, могут обеспечиваться администрацией поселения. Такими действиями, осуществляемыми администрацией после определения функционального зонирования в генеральном плане, являются, главным образом, действия по закреплению принятых решений – по подготовке предложений о внесении изменений в правила землепользования и застройки (ПЗЗ). Поскольку градостроительные регламенты, содержащиеся в таких правилах, определяют основу правового режима использования земельных участков, то опосредованным образом (через правила) решения генплана по функциональному зонированию приобретают правовое закрепление в нормативном правовом акте (правилах) – акте высшей юридической силы.</w:t>
      </w:r>
    </w:p>
    <w:p w14:paraId="01F85799" w14:textId="56AC98BA" w:rsidR="00D71274" w:rsidRPr="00D71274" w:rsidRDefault="00D71274" w:rsidP="00D71274">
      <w:pPr>
        <w:ind w:firstLine="567"/>
        <w:jc w:val="both"/>
        <w:rPr>
          <w:bCs/>
        </w:rPr>
      </w:pPr>
      <w:r>
        <w:rPr>
          <w:bCs/>
        </w:rPr>
        <w:t>Г</w:t>
      </w:r>
      <w:r w:rsidRPr="00D71274">
        <w:rPr>
          <w:bCs/>
        </w:rPr>
        <w:t xml:space="preserve">енеральный план – это один из документов в ряду других документов, которые в совокупности являются инструментами в системе управления развитием города и реализации планов. Генеральный план может считаться </w:t>
      </w:r>
      <w:r>
        <w:rPr>
          <w:bCs/>
        </w:rPr>
        <w:t>«</w:t>
      </w:r>
      <w:r w:rsidRPr="00D71274">
        <w:rPr>
          <w:bCs/>
        </w:rPr>
        <w:t>главным</w:t>
      </w:r>
      <w:r>
        <w:rPr>
          <w:bCs/>
        </w:rPr>
        <w:t>»</w:t>
      </w:r>
      <w:r w:rsidRPr="00D71274">
        <w:rPr>
          <w:bCs/>
        </w:rPr>
        <w:t xml:space="preserve"> документом только в том смысле, что он является одним из первых в ряду других документов. </w:t>
      </w:r>
      <w:r>
        <w:rPr>
          <w:bCs/>
        </w:rPr>
        <w:t>«</w:t>
      </w:r>
      <w:r w:rsidRPr="00D71274">
        <w:rPr>
          <w:bCs/>
        </w:rPr>
        <w:t>Генеральным</w:t>
      </w:r>
      <w:r>
        <w:rPr>
          <w:bCs/>
        </w:rPr>
        <w:t>»</w:t>
      </w:r>
      <w:r w:rsidRPr="00D71274">
        <w:rPr>
          <w:bCs/>
        </w:rPr>
        <w:t xml:space="preserve"> (</w:t>
      </w:r>
      <w:r>
        <w:rPr>
          <w:bCs/>
        </w:rPr>
        <w:t>«</w:t>
      </w:r>
      <w:r w:rsidRPr="00D71274">
        <w:rPr>
          <w:bCs/>
        </w:rPr>
        <w:t>главным</w:t>
      </w:r>
      <w:r>
        <w:rPr>
          <w:bCs/>
        </w:rPr>
        <w:t>»</w:t>
      </w:r>
      <w:r w:rsidRPr="00D71274">
        <w:rPr>
          <w:bCs/>
        </w:rPr>
        <w:t xml:space="preserve">) является по двум основаниям. </w:t>
      </w:r>
    </w:p>
    <w:p w14:paraId="2F453F35" w14:textId="6AEEC957" w:rsidR="00D71274" w:rsidRPr="00D71274" w:rsidRDefault="00D71274" w:rsidP="00D71274">
      <w:pPr>
        <w:ind w:firstLine="567"/>
        <w:jc w:val="both"/>
        <w:rPr>
          <w:bCs/>
        </w:rPr>
      </w:pPr>
      <w:r w:rsidRPr="00D71274">
        <w:rPr>
          <w:bCs/>
        </w:rPr>
        <w:t>Во-первых – он задает траекторию развития городского округа на дальнюю перспективу – траекторию, которая должна быть поддержана и уточнена другими документами. Они должны необходимым образом подготавливаться после генерального плана с более частой периодичностью и уточнять его решения на более близкие отрезки времени в пределах заданной генеральным планом стратегической траектории движения в будущее.</w:t>
      </w:r>
    </w:p>
    <w:p w14:paraId="0E9697B2" w14:textId="1E80B2C0" w:rsidR="00D71274" w:rsidRPr="00D71274" w:rsidRDefault="00D71274" w:rsidP="00D71274">
      <w:pPr>
        <w:ind w:firstLine="567"/>
        <w:jc w:val="both"/>
        <w:rPr>
          <w:bCs/>
        </w:rPr>
      </w:pPr>
      <w:r w:rsidRPr="00D71274">
        <w:rPr>
          <w:bCs/>
        </w:rPr>
        <w:t xml:space="preserve">Во-вторых, в силу необходимости предъявить </w:t>
      </w:r>
      <w:r>
        <w:rPr>
          <w:bCs/>
        </w:rPr>
        <w:t>«</w:t>
      </w:r>
      <w:r w:rsidRPr="00D71274">
        <w:rPr>
          <w:bCs/>
        </w:rPr>
        <w:t>дальнее видение</w:t>
      </w:r>
      <w:r>
        <w:rPr>
          <w:bCs/>
        </w:rPr>
        <w:t>»</w:t>
      </w:r>
      <w:r w:rsidRPr="00D71274">
        <w:rPr>
          <w:bCs/>
        </w:rPr>
        <w:t xml:space="preserve"> генеральный план должен содержать общие положения и агрегированные показатели, то есть главные показатели в виде соответствующих целей и задач. Поэтому речь должна идти о выстраивании системы документов планирования и реализации планов. </w:t>
      </w:r>
    </w:p>
    <w:p w14:paraId="42463E10" w14:textId="61575D63" w:rsidR="00D71274" w:rsidRPr="00D71274" w:rsidRDefault="00D71274" w:rsidP="00D71274">
      <w:pPr>
        <w:ind w:firstLine="567"/>
        <w:jc w:val="both"/>
        <w:rPr>
          <w:bCs/>
        </w:rPr>
      </w:pPr>
      <w:r w:rsidRPr="00D71274">
        <w:rPr>
          <w:bCs/>
        </w:rPr>
        <w:t>Указанные положения определяют предназначение функционального зонирования в генеральном плане, а также в системе регулирования градостроительной деятельности (далее также – градорегулирование). Функциональное зонирование генплана определяет назначение и параметры развития соответствующих территорий и предназначено для определения показателей самого генерального плана. К показателям генерального плана относятся целевые показатели и расчетные показатели, а также мероприятия на первый этап реализации генерального плана.</w:t>
      </w:r>
    </w:p>
    <w:p w14:paraId="7B0A5CAA" w14:textId="5FC50EEF" w:rsidR="00D71274" w:rsidRPr="00D71274" w:rsidRDefault="00D71274" w:rsidP="00D71274">
      <w:pPr>
        <w:ind w:firstLine="567"/>
        <w:jc w:val="both"/>
        <w:rPr>
          <w:bCs/>
        </w:rPr>
      </w:pPr>
      <w:r w:rsidRPr="00D71274">
        <w:rPr>
          <w:bCs/>
        </w:rPr>
        <w:t xml:space="preserve">К мероприятиям по реализации генерального плана после его утверждения относится внесение изменений в правила землепользования и застройки в части градостроительных регламентов – видов разрешенного использования недвижимости и предельных параметров разрешенного строительства. Это действие исключительно важно для того, чтобы положения генерального плана получили полноценный механизм реализации. </w:t>
      </w:r>
    </w:p>
    <w:p w14:paraId="4253782F" w14:textId="7B259303" w:rsidR="00725ED7" w:rsidRPr="00DC36E0" w:rsidRDefault="0069430C" w:rsidP="00DC36E0">
      <w:pPr>
        <w:pStyle w:val="21"/>
        <w:numPr>
          <w:ilvl w:val="1"/>
          <w:numId w:val="8"/>
        </w:numPr>
        <w:jc w:val="center"/>
        <w:rPr>
          <w:rFonts w:ascii="Times New Roman" w:hAnsi="Times New Roman" w:cs="Times New Roman"/>
          <w:i w:val="0"/>
          <w:iCs w:val="0"/>
          <w:sz w:val="24"/>
          <w:szCs w:val="24"/>
        </w:rPr>
      </w:pPr>
      <w:bookmarkStart w:id="161" w:name="_Toc196648039"/>
      <w:r w:rsidRPr="00DC36E0">
        <w:rPr>
          <w:rFonts w:ascii="Times New Roman" w:hAnsi="Times New Roman" w:cs="Times New Roman"/>
          <w:i w:val="0"/>
          <w:iCs w:val="0"/>
          <w:sz w:val="24"/>
          <w:szCs w:val="24"/>
        </w:rPr>
        <w:lastRenderedPageBreak/>
        <w:t>Требования к архитектурно-градостроительному облику</w:t>
      </w:r>
      <w:bookmarkEnd w:id="161"/>
    </w:p>
    <w:p w14:paraId="1736701A" w14:textId="77777777" w:rsidR="00725ED7" w:rsidRPr="00DC36E0" w:rsidRDefault="00725ED7" w:rsidP="00DC36E0">
      <w:pPr>
        <w:jc w:val="center"/>
        <w:rPr>
          <w:b/>
        </w:rPr>
      </w:pPr>
    </w:p>
    <w:p w14:paraId="16C2F8F4" w14:textId="248C3EA6" w:rsidR="0069430C" w:rsidRPr="00DC36E0" w:rsidRDefault="00725ED7" w:rsidP="00DC36E0">
      <w:pPr>
        <w:ind w:firstLine="567"/>
        <w:jc w:val="both"/>
      </w:pPr>
      <w:r w:rsidRPr="00DC36E0">
        <w:t xml:space="preserve">В соответствии </w:t>
      </w:r>
      <w:r w:rsidR="0069430C" w:rsidRPr="00DC36E0">
        <w:t>с постановлением Правительства Российской Федерации от 29 мая 2023 г.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требования к архитектурно-градостроительному облику объекта капитального строительства устанавливаются с учётом видов разрешённого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и правил благоустройства территорий.</w:t>
      </w:r>
    </w:p>
    <w:p w14:paraId="24137E62" w14:textId="1D351F49" w:rsidR="0069430C" w:rsidRPr="00DC36E0" w:rsidRDefault="0069430C" w:rsidP="00DC36E0">
      <w:pPr>
        <w:ind w:firstLine="567"/>
        <w:jc w:val="both"/>
      </w:pPr>
      <w:r w:rsidRPr="00DC36E0">
        <w:t>В градостроительном регламенте, кроме предусмотренных частью 6</w:t>
      </w:r>
      <w:r w:rsidR="00902563" w:rsidRPr="00DC36E0">
        <w:t>.</w:t>
      </w:r>
      <w:r w:rsidRPr="00DC36E0">
        <w:t>2 статьи 30 Градостроительного кодекса Российской Федерации требований к объёмно-пространственным и архитектурно-стилистическим характеристикам объекта капитального строительства, могут быть установлены:</w:t>
      </w:r>
    </w:p>
    <w:p w14:paraId="1AE43BF6" w14:textId="77777777" w:rsidR="0069430C" w:rsidRPr="00DC36E0" w:rsidRDefault="0069430C" w:rsidP="002D470E">
      <w:pPr>
        <w:numPr>
          <w:ilvl w:val="0"/>
          <w:numId w:val="39"/>
        </w:numPr>
        <w:tabs>
          <w:tab w:val="left" w:pos="1134"/>
        </w:tabs>
        <w:ind w:left="1134"/>
        <w:jc w:val="both"/>
      </w:pPr>
      <w:r w:rsidRPr="00DC36E0">
        <w:t>требования к цветовым решениям объектов капитального строительства;</w:t>
      </w:r>
    </w:p>
    <w:p w14:paraId="40DD1559" w14:textId="77777777" w:rsidR="0069430C" w:rsidRPr="00DC36E0" w:rsidRDefault="0069430C" w:rsidP="002D470E">
      <w:pPr>
        <w:numPr>
          <w:ilvl w:val="0"/>
          <w:numId w:val="39"/>
        </w:numPr>
        <w:tabs>
          <w:tab w:val="left" w:pos="1134"/>
        </w:tabs>
        <w:ind w:left="1134"/>
        <w:jc w:val="both"/>
      </w:pPr>
      <w:r w:rsidRPr="00DC36E0">
        <w:t>требования к отделочным и (или) строительным материалам, определяющие архитектурный облик объектов капитального строительства;</w:t>
      </w:r>
    </w:p>
    <w:p w14:paraId="27549C17" w14:textId="6E8EB9A2" w:rsidR="0069430C" w:rsidRPr="00DC36E0" w:rsidRDefault="0069430C" w:rsidP="002D470E">
      <w:pPr>
        <w:numPr>
          <w:ilvl w:val="0"/>
          <w:numId w:val="39"/>
        </w:numPr>
        <w:tabs>
          <w:tab w:val="left" w:pos="1134"/>
        </w:tabs>
        <w:ind w:left="1134"/>
        <w:jc w:val="both"/>
      </w:pPr>
      <w:r w:rsidRPr="00DC36E0">
        <w:t>требования к размещению технического и инженерного оборудования на фасадах и кровлях объектов капитального строительства;</w:t>
      </w:r>
    </w:p>
    <w:p w14:paraId="1E7764CC" w14:textId="19B10907" w:rsidR="00725ED7" w:rsidRPr="00DC36E0" w:rsidRDefault="0069430C" w:rsidP="002D470E">
      <w:pPr>
        <w:numPr>
          <w:ilvl w:val="0"/>
          <w:numId w:val="39"/>
        </w:numPr>
        <w:tabs>
          <w:tab w:val="left" w:pos="1134"/>
        </w:tabs>
        <w:ind w:left="1134"/>
        <w:jc w:val="both"/>
      </w:pPr>
      <w:r w:rsidRPr="00DC36E0">
        <w:t>требования к подсветке фасадов объектов капитального строительства.</w:t>
      </w:r>
    </w:p>
    <w:p w14:paraId="4B797136" w14:textId="43FB89B8" w:rsidR="00763CF1" w:rsidRPr="00DC36E0" w:rsidRDefault="00763CF1" w:rsidP="00DC36E0">
      <w:pPr>
        <w:ind w:firstLine="567"/>
        <w:jc w:val="both"/>
      </w:pPr>
      <w:r w:rsidRPr="00DC36E0">
        <w:t>Требования к объёмно-пространственным характеристикам объектов капитального строительства устанавливаются путём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14:paraId="0CF9098D" w14:textId="7C01B885" w:rsidR="00763CF1" w:rsidRPr="00DC36E0" w:rsidRDefault="00763CF1" w:rsidP="00DC36E0">
      <w:pPr>
        <w:ind w:firstLine="567"/>
        <w:jc w:val="both"/>
      </w:pPr>
      <w:r w:rsidRPr="00DC36E0">
        <w:t>Требования к архитектурно-стилистическим характеристикам объектов капитального строительства устанавливаются путём перечисления характеристик элементов фасадов, а также элементов иных наружных частей объектов капитального строительства и их характеристик.</w:t>
      </w:r>
    </w:p>
    <w:p w14:paraId="48F00D09" w14:textId="7C420A0B" w:rsidR="00763CF1" w:rsidRPr="00DC36E0" w:rsidRDefault="00763CF1" w:rsidP="00DC36E0">
      <w:pPr>
        <w:ind w:firstLine="567"/>
        <w:jc w:val="both"/>
      </w:pPr>
      <w:r w:rsidRPr="00DC36E0">
        <w:t>Требования к цветовым решениям объектов капитального строительства устанавливаются путём перечисления цветов и оттенков для отделки их фасадов с указанием палитры.</w:t>
      </w:r>
    </w:p>
    <w:p w14:paraId="3C30EF8E" w14:textId="6218CBED" w:rsidR="00763CF1" w:rsidRPr="00DC36E0" w:rsidRDefault="00763CF1" w:rsidP="00DC36E0">
      <w:pPr>
        <w:ind w:firstLine="567"/>
        <w:jc w:val="both"/>
      </w:pPr>
      <w:r w:rsidRPr="00DC36E0">
        <w:t>Требования к отделочным и (или) строительным материалам объектов капитального строительства устанавливаются путём перечисления материалов для отделки фасадов и приёмов улучшения декоративных качеств фасадов объектов капитального строительства.</w:t>
      </w:r>
    </w:p>
    <w:p w14:paraId="3C62F9E5" w14:textId="6D895DB9" w:rsidR="00763CF1" w:rsidRPr="00DC36E0" w:rsidRDefault="00763CF1" w:rsidP="00DC36E0">
      <w:pPr>
        <w:ind w:firstLine="567"/>
        <w:jc w:val="both"/>
      </w:pPr>
      <w:r w:rsidRPr="00DC36E0">
        <w:t>Требования к размещению технического и инженерного оборудования на фасадах и кровлях объектов капитального строительства устанавливаются путём перечисления технических устройств (в том числе вентиляции и кондиционирования воздуха, газоснабжения, освещения, связи, видеонаблюдения) и приёмов улучшения декоративных качеств фасадов объектов капитального строительства при размещении такого оборудования.</w:t>
      </w:r>
    </w:p>
    <w:p w14:paraId="3C19A1D4" w14:textId="24E20EE5" w:rsidR="00763CF1" w:rsidRPr="00DC36E0" w:rsidRDefault="00763CF1" w:rsidP="00DC36E0">
      <w:pPr>
        <w:ind w:firstLine="567"/>
        <w:jc w:val="both"/>
      </w:pPr>
      <w:r w:rsidRPr="00DC36E0">
        <w:t>Требования к подсветке фасадов объектов капитального строительства устанавливаются путём перечисления архитектурных приёмов внешнего освещения их фасадов и цветов, а также оттенков такого освещения с указанием палитры.</w:t>
      </w:r>
    </w:p>
    <w:p w14:paraId="37B40744" w14:textId="47DC9DB7" w:rsidR="00763CF1" w:rsidRPr="00DC36E0" w:rsidRDefault="00030899" w:rsidP="00DC36E0">
      <w:pPr>
        <w:ind w:firstLine="567"/>
        <w:jc w:val="both"/>
      </w:pPr>
      <w:r w:rsidRPr="00DC36E0">
        <w:t>Архитектурно-градостроительный облик объекта капитального строительства подлежит согласованию с уполномоченным органом местного самоуправления. 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w:t>
      </w:r>
    </w:p>
    <w:p w14:paraId="7DA065BF" w14:textId="29D59080" w:rsidR="00030899" w:rsidRPr="00DC36E0" w:rsidRDefault="00030899" w:rsidP="00DC36E0">
      <w:pPr>
        <w:ind w:firstLine="567"/>
        <w:jc w:val="both"/>
      </w:pPr>
      <w:r w:rsidRPr="00DC36E0">
        <w:t xml:space="preserve">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w:t>
      </w:r>
      <w:r w:rsidRPr="00DC36E0">
        <w:lastRenderedPageBreak/>
        <w:t>пунктах 1-4 части 2 статьи 40</w:t>
      </w:r>
      <w:r w:rsidR="00902563" w:rsidRPr="00DC36E0">
        <w:t>.1</w:t>
      </w:r>
      <w:r w:rsidRPr="00DC36E0">
        <w:rPr>
          <w:vertAlign w:val="superscript"/>
        </w:rPr>
        <w:t xml:space="preserve"> </w:t>
      </w:r>
      <w:r w:rsidRPr="00DC36E0">
        <w:t>Градостроительного кодекса Российской Федерации, а также в отношении:</w:t>
      </w:r>
    </w:p>
    <w:p w14:paraId="0D6C5A55" w14:textId="74BE5D71" w:rsidR="00030899" w:rsidRPr="00DC36E0" w:rsidRDefault="00030899" w:rsidP="008F242C">
      <w:pPr>
        <w:pStyle w:val="aff8"/>
        <w:numPr>
          <w:ilvl w:val="0"/>
          <w:numId w:val="80"/>
        </w:numPr>
        <w:spacing w:line="240" w:lineRule="auto"/>
        <w:ind w:left="1134"/>
        <w:rPr>
          <w:rFonts w:ascii="Times New Roman" w:hAnsi="Times New Roman"/>
        </w:rPr>
      </w:pPr>
      <w:r w:rsidRPr="00DC36E0">
        <w:rPr>
          <w:rFonts w:ascii="Times New Roman" w:hAnsi="Times New Roman"/>
        </w:rPr>
        <w:t>гидротехнических сооружений;</w:t>
      </w:r>
    </w:p>
    <w:p w14:paraId="10D231CB" w14:textId="1436BABD" w:rsidR="00030899" w:rsidRPr="00DC36E0" w:rsidRDefault="00030899" w:rsidP="008F242C">
      <w:pPr>
        <w:pStyle w:val="aff8"/>
        <w:numPr>
          <w:ilvl w:val="0"/>
          <w:numId w:val="80"/>
        </w:numPr>
        <w:spacing w:line="240" w:lineRule="auto"/>
        <w:ind w:left="1134"/>
        <w:rPr>
          <w:rFonts w:ascii="Times New Roman" w:hAnsi="Times New Roman"/>
        </w:rPr>
      </w:pPr>
      <w:r w:rsidRPr="00DC36E0">
        <w:rPr>
          <w:rFonts w:ascii="Times New Roman" w:hAnsi="Times New Roman"/>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6ACCF416" w14:textId="6CACF33C" w:rsidR="00030899" w:rsidRPr="00DC36E0" w:rsidRDefault="00030899" w:rsidP="008F242C">
      <w:pPr>
        <w:pStyle w:val="aff8"/>
        <w:numPr>
          <w:ilvl w:val="0"/>
          <w:numId w:val="80"/>
        </w:numPr>
        <w:spacing w:line="240" w:lineRule="auto"/>
        <w:ind w:left="1134"/>
        <w:rPr>
          <w:rFonts w:ascii="Times New Roman" w:hAnsi="Times New Roman"/>
        </w:rPr>
      </w:pPr>
      <w:r w:rsidRPr="00DC36E0">
        <w:rPr>
          <w:rFonts w:ascii="Times New Roman" w:hAnsi="Times New Roman"/>
        </w:rPr>
        <w:t>подземных сооружений;</w:t>
      </w:r>
    </w:p>
    <w:p w14:paraId="53BCEACC" w14:textId="4D9A9831" w:rsidR="00030899" w:rsidRPr="00DC36E0" w:rsidRDefault="00030899" w:rsidP="008F242C">
      <w:pPr>
        <w:pStyle w:val="aff8"/>
        <w:numPr>
          <w:ilvl w:val="0"/>
          <w:numId w:val="80"/>
        </w:numPr>
        <w:spacing w:line="240" w:lineRule="auto"/>
        <w:ind w:left="1134"/>
        <w:rPr>
          <w:rFonts w:ascii="Times New Roman" w:hAnsi="Times New Roman"/>
        </w:rPr>
      </w:pPr>
      <w:r w:rsidRPr="00DC36E0">
        <w:rPr>
          <w:rFonts w:ascii="Times New Roman" w:hAnsi="Times New Roman"/>
        </w:rPr>
        <w:t>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её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1188893A" w14:textId="60909D88" w:rsidR="00030899" w:rsidRPr="00DC36E0" w:rsidRDefault="00030899" w:rsidP="008F242C">
      <w:pPr>
        <w:pStyle w:val="aff8"/>
        <w:numPr>
          <w:ilvl w:val="0"/>
          <w:numId w:val="80"/>
        </w:numPr>
        <w:spacing w:line="240" w:lineRule="auto"/>
        <w:ind w:left="1134"/>
        <w:rPr>
          <w:rFonts w:ascii="Times New Roman" w:hAnsi="Times New Roman"/>
        </w:rPr>
      </w:pPr>
      <w:r w:rsidRPr="00DC36E0">
        <w:rPr>
          <w:rFonts w:ascii="Times New Roman" w:hAnsi="Times New Roman"/>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1DD8BD2C" w14:textId="35037443" w:rsidR="00030899" w:rsidRPr="00DC36E0" w:rsidRDefault="00030899" w:rsidP="008F242C">
      <w:pPr>
        <w:pStyle w:val="aff8"/>
        <w:numPr>
          <w:ilvl w:val="0"/>
          <w:numId w:val="80"/>
        </w:numPr>
        <w:spacing w:line="240" w:lineRule="auto"/>
        <w:ind w:left="1134"/>
        <w:rPr>
          <w:rFonts w:ascii="Times New Roman" w:hAnsi="Times New Roman"/>
        </w:rPr>
      </w:pPr>
      <w:r w:rsidRPr="00DC36E0">
        <w:rPr>
          <w:rFonts w:ascii="Times New Roman" w:hAnsi="Times New Roman"/>
        </w:rPr>
        <w:t>объектов капитального строительства, предназначенных для обезвреживания, размещения и утилизации медицинских отходов;</w:t>
      </w:r>
    </w:p>
    <w:p w14:paraId="456DD3BA" w14:textId="0CF6CE25" w:rsidR="00030899" w:rsidRPr="00DC36E0" w:rsidRDefault="00030899" w:rsidP="008F242C">
      <w:pPr>
        <w:pStyle w:val="aff8"/>
        <w:numPr>
          <w:ilvl w:val="0"/>
          <w:numId w:val="80"/>
        </w:numPr>
        <w:spacing w:line="240" w:lineRule="auto"/>
        <w:ind w:left="1134"/>
        <w:rPr>
          <w:rFonts w:ascii="Times New Roman" w:hAnsi="Times New Roman"/>
        </w:rPr>
      </w:pPr>
      <w:r w:rsidRPr="00DC36E0">
        <w:rPr>
          <w:rFonts w:ascii="Times New Roman" w:hAnsi="Times New Roman"/>
        </w:rPr>
        <w:t>объектов капитального строительства, предназначенных для хранения, переработки и утилизации биологических отходов;</w:t>
      </w:r>
    </w:p>
    <w:p w14:paraId="21606150" w14:textId="7FBEE26C" w:rsidR="00030899" w:rsidRPr="00DC36E0" w:rsidRDefault="00030899" w:rsidP="008F242C">
      <w:pPr>
        <w:pStyle w:val="aff8"/>
        <w:numPr>
          <w:ilvl w:val="0"/>
          <w:numId w:val="80"/>
        </w:numPr>
        <w:spacing w:line="240" w:lineRule="auto"/>
        <w:ind w:left="1134"/>
        <w:rPr>
          <w:rFonts w:ascii="Times New Roman" w:hAnsi="Times New Roman"/>
        </w:rPr>
      </w:pPr>
      <w:r w:rsidRPr="00DC36E0">
        <w:rPr>
          <w:rFonts w:ascii="Times New Roman" w:hAnsi="Times New Roman"/>
        </w:rPr>
        <w:t>объектов капитального строительства, связанных с обращением с радиоактивными отходами;</w:t>
      </w:r>
    </w:p>
    <w:p w14:paraId="0981EC45" w14:textId="52976638" w:rsidR="00030899" w:rsidRPr="00DC36E0" w:rsidRDefault="00030899" w:rsidP="008F242C">
      <w:pPr>
        <w:pStyle w:val="aff8"/>
        <w:numPr>
          <w:ilvl w:val="0"/>
          <w:numId w:val="80"/>
        </w:numPr>
        <w:spacing w:line="240" w:lineRule="auto"/>
        <w:ind w:left="1134"/>
        <w:rPr>
          <w:rFonts w:ascii="Times New Roman" w:hAnsi="Times New Roman"/>
        </w:rPr>
      </w:pPr>
      <w:r w:rsidRPr="00DC36E0">
        <w:rPr>
          <w:rFonts w:ascii="Times New Roman" w:hAnsi="Times New Roman"/>
        </w:rPr>
        <w:t>объектов капитального строительства, связанных с обращением веществ, разрушающих озоновый слой;</w:t>
      </w:r>
    </w:p>
    <w:p w14:paraId="5851BB01" w14:textId="6D568E68" w:rsidR="00030899" w:rsidRPr="00DC36E0" w:rsidRDefault="00030899" w:rsidP="008F242C">
      <w:pPr>
        <w:pStyle w:val="aff8"/>
        <w:numPr>
          <w:ilvl w:val="0"/>
          <w:numId w:val="80"/>
        </w:numPr>
        <w:spacing w:line="240" w:lineRule="auto"/>
        <w:ind w:left="1134"/>
        <w:rPr>
          <w:rFonts w:ascii="Times New Roman" w:hAnsi="Times New Roman"/>
        </w:rPr>
      </w:pPr>
      <w:r w:rsidRPr="00DC36E0">
        <w:rPr>
          <w:rFonts w:ascii="Times New Roman" w:hAnsi="Times New Roman"/>
        </w:rPr>
        <w:t>объектов использования атомной энергии;</w:t>
      </w:r>
    </w:p>
    <w:p w14:paraId="527FE815" w14:textId="5167E8CC" w:rsidR="00030899" w:rsidRPr="00DC36E0" w:rsidRDefault="00030899" w:rsidP="008F242C">
      <w:pPr>
        <w:pStyle w:val="aff8"/>
        <w:numPr>
          <w:ilvl w:val="0"/>
          <w:numId w:val="80"/>
        </w:numPr>
        <w:spacing w:line="240" w:lineRule="auto"/>
        <w:ind w:left="1134"/>
        <w:rPr>
          <w:rFonts w:ascii="Times New Roman" w:hAnsi="Times New Roman"/>
        </w:rPr>
      </w:pPr>
      <w:r w:rsidRPr="00DC36E0">
        <w:rPr>
          <w:rFonts w:ascii="Times New Roman" w:hAnsi="Times New Roman"/>
        </w:rPr>
        <w:t>опасных производственных объектов, определяемых в соответствии с законодательством Российской Федерации.</w:t>
      </w:r>
    </w:p>
    <w:p w14:paraId="759B5875" w14:textId="77777777" w:rsidR="00030899" w:rsidRPr="00DC36E0" w:rsidRDefault="00030899" w:rsidP="00DC36E0">
      <w:pPr>
        <w:ind w:firstLine="567"/>
        <w:jc w:val="both"/>
      </w:pPr>
    </w:p>
    <w:p w14:paraId="20183D64" w14:textId="77777777" w:rsidR="0069430C" w:rsidRPr="00DC36E0" w:rsidRDefault="0069430C" w:rsidP="00DC36E0">
      <w:pPr>
        <w:pStyle w:val="21"/>
        <w:numPr>
          <w:ilvl w:val="1"/>
          <w:numId w:val="8"/>
        </w:numPr>
        <w:jc w:val="center"/>
        <w:rPr>
          <w:rFonts w:ascii="Times New Roman" w:hAnsi="Times New Roman" w:cs="Times New Roman"/>
          <w:i w:val="0"/>
          <w:iCs w:val="0"/>
          <w:sz w:val="24"/>
          <w:szCs w:val="24"/>
        </w:rPr>
      </w:pPr>
      <w:bookmarkStart w:id="162" w:name="_Toc196648040"/>
      <w:r w:rsidRPr="00DC36E0">
        <w:rPr>
          <w:rFonts w:ascii="Times New Roman" w:hAnsi="Times New Roman" w:cs="Times New Roman"/>
          <w:i w:val="0"/>
          <w:iCs w:val="0"/>
          <w:sz w:val="24"/>
          <w:szCs w:val="24"/>
        </w:rPr>
        <w:t>Экономическое развитие</w:t>
      </w:r>
      <w:bookmarkEnd w:id="162"/>
    </w:p>
    <w:p w14:paraId="5CF7E790" w14:textId="77777777" w:rsidR="0069430C" w:rsidRPr="00DC36E0" w:rsidRDefault="0069430C" w:rsidP="00DC36E0">
      <w:pPr>
        <w:jc w:val="center"/>
        <w:rPr>
          <w:b/>
        </w:rPr>
      </w:pPr>
    </w:p>
    <w:p w14:paraId="46854F57" w14:textId="77777777" w:rsidR="00385B09" w:rsidRDefault="0069430C" w:rsidP="00385B09">
      <w:pPr>
        <w:ind w:firstLine="567"/>
        <w:jc w:val="both"/>
      </w:pPr>
      <w:r w:rsidRPr="00DC36E0">
        <w:t xml:space="preserve">В соответствии с положениями пункта 5.2 части 5 статьи 9 Градостроительного кодекса Российской Федерации от 29.12.2004 № 190-ФЗ подготовка документов территориального планирования муниципальных образований осуществляется с учётом положений стратегий социально-экономического развития муниципальных образований и планов мероприятий по их реализации. Основным документом стратегического планирования в </w:t>
      </w:r>
      <w:r w:rsidR="00CF0F98">
        <w:t>городском округе Баксан Кабардино-Балкарской республики является</w:t>
      </w:r>
      <w:r w:rsidRPr="00DC36E0">
        <w:t xml:space="preserve"> </w:t>
      </w:r>
      <w:r w:rsidR="00CF0F98" w:rsidRPr="00283C57">
        <w:rPr>
          <w:bCs/>
        </w:rPr>
        <w:t>Стратегия</w:t>
      </w:r>
      <w:r w:rsidR="00CF0F98" w:rsidRPr="00E77C6A">
        <w:rPr>
          <w:bCs/>
        </w:rPr>
        <w:t xml:space="preserve"> социально-экономического развития </w:t>
      </w:r>
      <w:r w:rsidR="00CF0F98">
        <w:rPr>
          <w:bCs/>
        </w:rPr>
        <w:t>городского округа Баксан</w:t>
      </w:r>
      <w:r w:rsidR="00CF0F98" w:rsidRPr="00E77C6A">
        <w:rPr>
          <w:bCs/>
        </w:rPr>
        <w:t xml:space="preserve"> до 20</w:t>
      </w:r>
      <w:r w:rsidR="00CF0F98">
        <w:rPr>
          <w:bCs/>
        </w:rPr>
        <w:t>40</w:t>
      </w:r>
      <w:r w:rsidR="00CF0F98" w:rsidRPr="00E77C6A">
        <w:rPr>
          <w:bCs/>
        </w:rPr>
        <w:t xml:space="preserve"> </w:t>
      </w:r>
      <w:r w:rsidR="00CF0F98" w:rsidRPr="00283C57">
        <w:rPr>
          <w:bCs/>
        </w:rPr>
        <w:t>года</w:t>
      </w:r>
      <w:r w:rsidR="00CF0F98">
        <w:rPr>
          <w:bCs/>
        </w:rPr>
        <w:t>, у</w:t>
      </w:r>
      <w:r w:rsidR="00CF0F98" w:rsidRPr="00283C57">
        <w:rPr>
          <w:bCs/>
        </w:rPr>
        <w:t>твержден</w:t>
      </w:r>
      <w:r w:rsidR="00CF0F98">
        <w:rPr>
          <w:bCs/>
        </w:rPr>
        <w:t>ная решением</w:t>
      </w:r>
      <w:r w:rsidR="00CF0F98" w:rsidRPr="00283C57">
        <w:rPr>
          <w:bCs/>
        </w:rPr>
        <w:t xml:space="preserve"> Совет</w:t>
      </w:r>
      <w:r w:rsidR="00CF0F98">
        <w:rPr>
          <w:bCs/>
        </w:rPr>
        <w:t>а</w:t>
      </w:r>
      <w:r w:rsidR="00CF0F98" w:rsidRPr="00283C57">
        <w:rPr>
          <w:bCs/>
        </w:rPr>
        <w:t xml:space="preserve"> </w:t>
      </w:r>
      <w:r w:rsidR="00CF0F98" w:rsidRPr="00283C57">
        <w:rPr>
          <w:bCs/>
        </w:rPr>
        <w:tab/>
        <w:t>местного самоуправления городского округа Баксан Кабардино-Балкарской Республики</w:t>
      </w:r>
      <w:r w:rsidR="00CF0F98">
        <w:rPr>
          <w:bCs/>
        </w:rPr>
        <w:t xml:space="preserve"> от 02 ноября 2024 г. №46-</w:t>
      </w:r>
      <w:r w:rsidR="00CF0F98" w:rsidRPr="00283C57">
        <w:rPr>
          <w:bCs/>
        </w:rPr>
        <w:t>З</w:t>
      </w:r>
      <w:r w:rsidRPr="00DC36E0">
        <w:t xml:space="preserve">. </w:t>
      </w:r>
      <w:r w:rsidR="00385B09">
        <w:t xml:space="preserve"> </w:t>
      </w:r>
    </w:p>
    <w:p w14:paraId="576C27DA" w14:textId="0C1903BA" w:rsidR="00385B09" w:rsidRDefault="00385B09" w:rsidP="00385B09">
      <w:pPr>
        <w:ind w:firstLine="567"/>
        <w:jc w:val="both"/>
      </w:pPr>
      <w:r>
        <w:t xml:space="preserve">Стратегической целью </w:t>
      </w:r>
      <w:r w:rsidRPr="00283C57">
        <w:rPr>
          <w:bCs/>
        </w:rPr>
        <w:t xml:space="preserve">городского округа Баксан </w:t>
      </w:r>
      <w:r>
        <w:t>является повышение благосостояния населения на основе динамичного и устойчивого экономического роста. В этой связи актуальным является создание необходимых условий для ускоренного социально-экономического развития и повышения качества жизни населения республики.</w:t>
      </w:r>
    </w:p>
    <w:p w14:paraId="6B41BB6C" w14:textId="36B09B49" w:rsidR="00385B09" w:rsidRDefault="00385B09" w:rsidP="00385B09">
      <w:pPr>
        <w:ind w:firstLine="567"/>
        <w:jc w:val="both"/>
      </w:pPr>
      <w:r>
        <w:t>Для реализации данной цели необходимо решение следующих взаимосвязанных блоков задач:</w:t>
      </w:r>
    </w:p>
    <w:p w14:paraId="53C00748" w14:textId="77777777" w:rsidR="00385B09" w:rsidRDefault="00385B09" w:rsidP="00385B09">
      <w:pPr>
        <w:ind w:firstLine="567"/>
        <w:jc w:val="both"/>
      </w:pPr>
      <w:r>
        <w:t>достижение материального благосостояния и повышение качества жизни населения;</w:t>
      </w:r>
    </w:p>
    <w:p w14:paraId="08E44879" w14:textId="77777777" w:rsidR="00385B09" w:rsidRDefault="00385B09" w:rsidP="00385B09">
      <w:pPr>
        <w:ind w:firstLine="567"/>
        <w:jc w:val="both"/>
      </w:pPr>
      <w:r>
        <w:t>динамичное, устойчивое и сбалансированное развитие экономики;</w:t>
      </w:r>
    </w:p>
    <w:p w14:paraId="38BD1257" w14:textId="77777777" w:rsidR="00385B09" w:rsidRDefault="00385B09" w:rsidP="00385B09">
      <w:pPr>
        <w:ind w:firstLine="567"/>
        <w:jc w:val="both"/>
      </w:pPr>
      <w:r>
        <w:t>создание благоприятных условий для жизнедеятельности;</w:t>
      </w:r>
    </w:p>
    <w:p w14:paraId="2D7B6F08" w14:textId="487558EA" w:rsidR="00385B09" w:rsidRPr="00DC36E0" w:rsidRDefault="00385B09" w:rsidP="00385B09">
      <w:pPr>
        <w:ind w:firstLine="567"/>
        <w:jc w:val="both"/>
      </w:pPr>
      <w:r>
        <w:t>защита населения и территории от чрезвычайных ситуаций природного и техногенного характера, обеспечение пожарной безопасности и безопасности людей на водных объектах.</w:t>
      </w:r>
    </w:p>
    <w:p w14:paraId="56F8DA53"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163" w:name="_Toc196648041"/>
      <w:r w:rsidRPr="00DC36E0">
        <w:rPr>
          <w:rFonts w:ascii="Times New Roman" w:hAnsi="Times New Roman" w:cs="Times New Roman"/>
          <w:i w:val="0"/>
          <w:iCs w:val="0"/>
          <w:sz w:val="24"/>
          <w:szCs w:val="24"/>
        </w:rPr>
        <w:lastRenderedPageBreak/>
        <w:t>Демографический прогноз</w:t>
      </w:r>
      <w:bookmarkEnd w:id="163"/>
    </w:p>
    <w:p w14:paraId="23DC8ECD" w14:textId="77777777" w:rsidR="00725ED7" w:rsidRPr="00DC36E0" w:rsidRDefault="00725ED7" w:rsidP="00DC36E0">
      <w:pPr>
        <w:jc w:val="center"/>
        <w:rPr>
          <w:b/>
        </w:rPr>
      </w:pPr>
    </w:p>
    <w:p w14:paraId="5F5F107C" w14:textId="77777777" w:rsidR="00725ED7" w:rsidRPr="00DC36E0" w:rsidRDefault="00725ED7" w:rsidP="00DC36E0">
      <w:pPr>
        <w:ind w:firstLine="567"/>
        <w:contextualSpacing/>
        <w:jc w:val="both"/>
      </w:pPr>
      <w:r w:rsidRPr="00DC36E0">
        <w:t>Демографический прогноз имеет чрезвычайно большое значение для целей краткосрочного, среднесрочного и долгосрочного планирования развития территории. Прогнозирование численности населения в документах территориального планирования преследует две цели. Во-первых, это прогнозирование общей численности населения объекта планирования, а также отдельных населённых пунктов, входящих в его состав. Во-вторых, это прогнозирование не только численности, но и половозрастной структуры населения.</w:t>
      </w:r>
    </w:p>
    <w:p w14:paraId="5D083FDC" w14:textId="77777777" w:rsidR="00725ED7" w:rsidRPr="00DC36E0" w:rsidRDefault="00725ED7" w:rsidP="00DC36E0">
      <w:pPr>
        <w:ind w:firstLine="567"/>
        <w:contextualSpacing/>
        <w:jc w:val="both"/>
      </w:pPr>
      <w:r w:rsidRPr="00DC36E0">
        <w:t>Рождаемость, смертность и миграция, несмотря на общие тенденции, носят случайный характер и зависят от множества причин. Их количественные характеристики меняются из года в год, но, как правило, находятся в некоторых естественных границах, которые определяются с помощью анализа тенденций за последние годы. При этом как рождаемость, так и смертность с миграцией в текущем году, как правило, не зависят от их характеристик в предыдущем.</w:t>
      </w:r>
    </w:p>
    <w:p w14:paraId="2086BA75" w14:textId="2B3FCDE6" w:rsidR="00725ED7" w:rsidRPr="00DC36E0" w:rsidRDefault="00725ED7" w:rsidP="00DC36E0">
      <w:pPr>
        <w:ind w:firstLine="567"/>
        <w:contextualSpacing/>
        <w:jc w:val="both"/>
      </w:pPr>
      <w:r w:rsidRPr="00DC36E0">
        <w:t xml:space="preserve">Изменение демографических показателей </w:t>
      </w:r>
      <w:r w:rsidR="00385B09">
        <w:rPr>
          <w:bCs/>
        </w:rPr>
        <w:t>городского округа Баксан</w:t>
      </w:r>
      <w:r w:rsidR="00385B09" w:rsidRPr="00E77C6A">
        <w:rPr>
          <w:bCs/>
        </w:rPr>
        <w:t xml:space="preserve"> </w:t>
      </w:r>
      <w:r w:rsidRPr="00DC36E0">
        <w:t>в значительной степени зависит от успешного решения задач социально-экономического развития, включая обеспечение стабильного экономического роста и роста благосостояния населения, создание эффективной социальной инфраструктуры (здравоохранение, образование, культурное обслуживание, физическая культура и спорт), рынка доступного жилья и гибкого рынка труда.</w:t>
      </w:r>
    </w:p>
    <w:p w14:paraId="6BABE4AE" w14:textId="034A9BCD" w:rsidR="00725ED7" w:rsidRPr="00DC36E0" w:rsidRDefault="00725ED7" w:rsidP="00DC36E0">
      <w:pPr>
        <w:ind w:firstLine="567"/>
        <w:contextualSpacing/>
        <w:jc w:val="both"/>
      </w:pPr>
      <w:r w:rsidRPr="00DC36E0">
        <w:t xml:space="preserve">Перспективную численность населения </w:t>
      </w:r>
      <w:r w:rsidR="00385B09">
        <w:rPr>
          <w:bCs/>
        </w:rPr>
        <w:t>городского округа Баксан</w:t>
      </w:r>
      <w:r w:rsidR="00385B09" w:rsidRPr="00E77C6A">
        <w:rPr>
          <w:bCs/>
        </w:rPr>
        <w:t xml:space="preserve"> </w:t>
      </w:r>
      <w:r w:rsidRPr="00DC36E0">
        <w:t xml:space="preserve">будут определять два фактора – естественное и механическое движение населения. При определении прогнозной численности населения учитывается современная численность населения и основные показатели естественного и миграционного движения населения, подробный анализ существующей демографической ситуации в муниципальном образовании представлен в разделе </w:t>
      </w:r>
      <w:r w:rsidRPr="00DC36E0">
        <w:fldChar w:fldCharType="begin"/>
      </w:r>
      <w:r w:rsidRPr="00DC36E0">
        <w:instrText xml:space="preserve"> REF Насел_анализ \r \h </w:instrText>
      </w:r>
      <w:r w:rsidR="008B40FC" w:rsidRPr="00DC36E0">
        <w:instrText xml:space="preserve"> \* MERGEFORMAT </w:instrText>
      </w:r>
      <w:r w:rsidRPr="00DC36E0">
        <w:fldChar w:fldCharType="separate"/>
      </w:r>
      <w:r w:rsidR="0009066A" w:rsidRPr="00DC36E0">
        <w:t>5.1</w:t>
      </w:r>
      <w:r w:rsidRPr="00DC36E0">
        <w:fldChar w:fldCharType="end"/>
      </w:r>
      <w:r w:rsidRPr="00DC36E0">
        <w:t xml:space="preserve"> настоящего тома.</w:t>
      </w:r>
    </w:p>
    <w:p w14:paraId="3C70E0AC" w14:textId="77777777" w:rsidR="00725ED7" w:rsidRPr="00DC36E0" w:rsidRDefault="00725ED7" w:rsidP="00DC36E0">
      <w:pPr>
        <w:ind w:firstLine="567"/>
        <w:contextualSpacing/>
        <w:jc w:val="both"/>
      </w:pPr>
      <w:bookmarkStart w:id="164" w:name="_Hlk54795795"/>
      <w:r w:rsidRPr="00DC36E0">
        <w:t>Для расчёта численности населения использован метод демографического прогноза с учётом сложившихся социально-экономических условий. Прогнозные расчёты позволяют оценить влияние рождаемости, смертности и миграции на будущую структуру и численность населения.</w:t>
      </w:r>
    </w:p>
    <w:p w14:paraId="5167EAE5" w14:textId="77777777" w:rsidR="00725ED7" w:rsidRPr="00DC36E0" w:rsidRDefault="00725ED7" w:rsidP="00DC36E0">
      <w:pPr>
        <w:ind w:firstLine="567"/>
        <w:contextualSpacing/>
        <w:jc w:val="both"/>
      </w:pPr>
      <w:r w:rsidRPr="00DC36E0">
        <w:t>Расчёт произведён по формуле:</w:t>
      </w:r>
    </w:p>
    <w:p w14:paraId="1AAB26D0" w14:textId="77777777" w:rsidR="00725ED7" w:rsidRPr="00DC36E0" w:rsidRDefault="00725ED7" w:rsidP="00DC36E0">
      <w:pPr>
        <w:ind w:firstLine="709"/>
        <w:jc w:val="both"/>
        <w:rPr>
          <w:sz w:val="28"/>
        </w:rPr>
      </w:pPr>
    </w:p>
    <w:p w14:paraId="32FCC850" w14:textId="77777777" w:rsidR="00725ED7" w:rsidRPr="00DC36E0" w:rsidRDefault="00725ED7" w:rsidP="00DC36E0">
      <w:pPr>
        <w:ind w:firstLine="709"/>
        <w:jc w:val="both"/>
        <w:rPr>
          <w:szCs w:val="22"/>
        </w:rPr>
      </w:pPr>
      <m:oMathPara>
        <m:oMath>
          <m:r>
            <w:rPr>
              <w:rFonts w:ascii="Cambria Math" w:hAnsi="Cambria Math"/>
              <w:szCs w:val="22"/>
            </w:rPr>
            <m:t>H=</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0</m:t>
              </m:r>
            </m:sub>
          </m:sSub>
          <m:r>
            <w:rPr>
              <w:rFonts w:ascii="Cambria Math" w:hAnsi="Cambria Math"/>
              <w:szCs w:val="22"/>
            </w:rPr>
            <m:t>×</m:t>
          </m:r>
          <m:sSup>
            <m:sSupPr>
              <m:ctrlPr>
                <w:rPr>
                  <w:rFonts w:ascii="Cambria Math" w:hAnsi="Cambria Math"/>
                  <w:i/>
                  <w:szCs w:val="22"/>
                </w:rPr>
              </m:ctrlPr>
            </m:sSupPr>
            <m:e>
              <m:r>
                <w:rPr>
                  <w:rFonts w:ascii="Cambria Math" w:hAnsi="Cambria Math"/>
                  <w:szCs w:val="22"/>
                </w:rPr>
                <m:t>(1+</m:t>
              </m:r>
              <m:f>
                <m:fPr>
                  <m:ctrlPr>
                    <w:rPr>
                      <w:rFonts w:ascii="Cambria Math" w:hAnsi="Cambria Math"/>
                      <w:i/>
                      <w:szCs w:val="22"/>
                    </w:rPr>
                  </m:ctrlPr>
                </m:fPr>
                <m:num>
                  <m:r>
                    <w:rPr>
                      <w:rFonts w:ascii="Cambria Math" w:hAnsi="Cambria Math"/>
                      <w:szCs w:val="22"/>
                    </w:rPr>
                    <m:t>E+M</m:t>
                  </m:r>
                </m:num>
                <m:den>
                  <m:r>
                    <w:rPr>
                      <w:rFonts w:ascii="Cambria Math" w:hAnsi="Cambria Math"/>
                      <w:szCs w:val="22"/>
                    </w:rPr>
                    <m:t>100</m:t>
                  </m:r>
                </m:den>
              </m:f>
              <m:r>
                <w:rPr>
                  <w:rFonts w:ascii="Cambria Math" w:hAnsi="Cambria Math"/>
                  <w:szCs w:val="22"/>
                </w:rPr>
                <m:t>)</m:t>
              </m:r>
            </m:e>
            <m:sup>
              <m:r>
                <w:rPr>
                  <w:rFonts w:ascii="Cambria Math" w:hAnsi="Cambria Math"/>
                  <w:szCs w:val="22"/>
                </w:rPr>
                <m:t>t</m:t>
              </m:r>
            </m:sup>
          </m:sSup>
        </m:oMath>
      </m:oMathPara>
    </w:p>
    <w:p w14:paraId="269D7B3B" w14:textId="27DE3A1C" w:rsidR="00725ED7" w:rsidRPr="00DC36E0" w:rsidRDefault="00725ED7" w:rsidP="00DC36E0">
      <w:pPr>
        <w:ind w:firstLine="709"/>
        <w:jc w:val="both"/>
        <w:rPr>
          <w:szCs w:val="22"/>
        </w:rPr>
      </w:pPr>
      <w:r w:rsidRPr="00DC36E0">
        <w:rPr>
          <w:szCs w:val="22"/>
        </w:rPr>
        <w:fldChar w:fldCharType="begin"/>
      </w:r>
      <w:r w:rsidRPr="00DC36E0">
        <w:rPr>
          <w:szCs w:val="22"/>
        </w:rPr>
        <w:instrText xml:space="preserve"> QUOTE </w:instrText>
      </w:r>
      <w:r w:rsidRPr="00DC36E0">
        <w:rPr>
          <w:noProof/>
          <w:szCs w:val="22"/>
        </w:rPr>
        <w:drawing>
          <wp:inline distT="0" distB="0" distL="0" distR="0" wp14:anchorId="793452C6" wp14:editId="675881BE">
            <wp:extent cx="3095625" cy="1114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5625" cy="1114425"/>
                    </a:xfrm>
                    <a:prstGeom prst="rect">
                      <a:avLst/>
                    </a:prstGeom>
                    <a:noFill/>
                    <a:ln>
                      <a:noFill/>
                    </a:ln>
                  </pic:spPr>
                </pic:pic>
              </a:graphicData>
            </a:graphic>
          </wp:inline>
        </w:drawing>
      </w:r>
      <w:r w:rsidR="00100A3A">
        <w:rPr>
          <w:szCs w:val="22"/>
        </w:rPr>
        <w:fldChar w:fldCharType="separate"/>
      </w:r>
      <w:r w:rsidRPr="00DC36E0">
        <w:rPr>
          <w:szCs w:val="22"/>
        </w:rPr>
        <w:fldChar w:fldCharType="end"/>
      </w:r>
      <w:r w:rsidRPr="00DC36E0">
        <w:rPr>
          <w:szCs w:val="22"/>
        </w:rPr>
        <w:t xml:space="preserve">где: </w:t>
      </w:r>
    </w:p>
    <w:p w14:paraId="028D5BEE" w14:textId="77777777" w:rsidR="00725ED7" w:rsidRPr="00DC36E0" w:rsidRDefault="00725ED7" w:rsidP="00DC36E0">
      <w:pPr>
        <w:ind w:firstLine="709"/>
        <w:jc w:val="both"/>
        <w:rPr>
          <w:szCs w:val="22"/>
        </w:rPr>
      </w:pPr>
      <w:r w:rsidRPr="00DC36E0">
        <w:rPr>
          <w:szCs w:val="22"/>
        </w:rPr>
        <w:t>Н – ожидаемая численность населения;</w:t>
      </w:r>
    </w:p>
    <w:p w14:paraId="040C769B" w14:textId="37FBEF0F" w:rsidR="00725ED7" w:rsidRPr="00DC36E0" w:rsidRDefault="00725ED7" w:rsidP="00DC36E0">
      <w:pPr>
        <w:ind w:firstLine="709"/>
        <w:jc w:val="both"/>
        <w:rPr>
          <w:szCs w:val="22"/>
        </w:rPr>
      </w:pPr>
      <w:r w:rsidRPr="00DC36E0">
        <w:rPr>
          <w:szCs w:val="22"/>
          <w:lang w:val="en-US"/>
        </w:rPr>
        <w:t>H</w:t>
      </w:r>
      <w:r w:rsidRPr="00DC36E0">
        <w:rPr>
          <w:szCs w:val="22"/>
          <w:vertAlign w:val="subscript"/>
        </w:rPr>
        <w:t>0</w:t>
      </w:r>
      <w:r w:rsidRPr="00DC36E0">
        <w:rPr>
          <w:szCs w:val="22"/>
        </w:rPr>
        <w:t xml:space="preserve"> – среднегодовая численность населения на исходный год (принят среднегодовой показатель численности за 202</w:t>
      </w:r>
      <w:r w:rsidR="00385B09">
        <w:rPr>
          <w:szCs w:val="22"/>
        </w:rPr>
        <w:t>4</w:t>
      </w:r>
      <w:r w:rsidRPr="00DC36E0">
        <w:rPr>
          <w:szCs w:val="22"/>
        </w:rPr>
        <w:t xml:space="preserve"> г.);</w:t>
      </w:r>
    </w:p>
    <w:p w14:paraId="6D2ED42D" w14:textId="77777777" w:rsidR="00725ED7" w:rsidRPr="00DC36E0" w:rsidRDefault="00725ED7" w:rsidP="00DC36E0">
      <w:pPr>
        <w:ind w:firstLine="709"/>
        <w:jc w:val="both"/>
        <w:rPr>
          <w:szCs w:val="22"/>
        </w:rPr>
      </w:pPr>
      <w:r w:rsidRPr="00DC36E0">
        <w:rPr>
          <w:szCs w:val="22"/>
        </w:rPr>
        <w:t>Е – среднегодовой естественный прирост (убыль) за последние годы (% от всего населения);</w:t>
      </w:r>
    </w:p>
    <w:p w14:paraId="388EB834" w14:textId="77777777" w:rsidR="00725ED7" w:rsidRPr="00DC36E0" w:rsidRDefault="00725ED7" w:rsidP="00DC36E0">
      <w:pPr>
        <w:ind w:firstLine="709"/>
        <w:jc w:val="both"/>
        <w:rPr>
          <w:szCs w:val="22"/>
          <w:vertAlign w:val="subscript"/>
        </w:rPr>
      </w:pPr>
      <w:r w:rsidRPr="00DC36E0">
        <w:rPr>
          <w:szCs w:val="22"/>
          <w:lang w:val="en-US"/>
        </w:rPr>
        <w:t>M</w:t>
      </w:r>
      <w:r w:rsidRPr="00DC36E0">
        <w:rPr>
          <w:szCs w:val="22"/>
        </w:rPr>
        <w:t xml:space="preserve"> – среднегодовой механический прирост (отток) за последние годы (% от всего населения);</w:t>
      </w:r>
    </w:p>
    <w:p w14:paraId="563D62CE" w14:textId="77777777" w:rsidR="00725ED7" w:rsidRPr="00DC36E0" w:rsidRDefault="00725ED7" w:rsidP="00DC36E0">
      <w:pPr>
        <w:ind w:firstLine="709"/>
        <w:jc w:val="both"/>
        <w:rPr>
          <w:szCs w:val="22"/>
        </w:rPr>
      </w:pPr>
      <w:r w:rsidRPr="00DC36E0">
        <w:rPr>
          <w:szCs w:val="22"/>
          <w:lang w:val="en-US"/>
        </w:rPr>
        <w:t>t</w:t>
      </w:r>
      <w:r w:rsidRPr="00DC36E0">
        <w:rPr>
          <w:szCs w:val="22"/>
        </w:rPr>
        <w:t xml:space="preserve"> – количество лет, на конец которого производится расчёт численности населения.</w:t>
      </w:r>
    </w:p>
    <w:p w14:paraId="0C04505B" w14:textId="77777777" w:rsidR="00725ED7" w:rsidRPr="00DC36E0" w:rsidRDefault="00725ED7" w:rsidP="00DC36E0">
      <w:pPr>
        <w:ind w:firstLine="709"/>
        <w:jc w:val="both"/>
        <w:rPr>
          <w:szCs w:val="22"/>
        </w:rPr>
      </w:pPr>
      <w:r w:rsidRPr="00DC36E0">
        <w:rPr>
          <w:szCs w:val="22"/>
        </w:rPr>
        <w:t xml:space="preserve">В </w:t>
      </w:r>
      <w:r w:rsidRPr="00DC36E0">
        <w:rPr>
          <w:szCs w:val="22"/>
          <w:lang w:val="en-US"/>
        </w:rPr>
        <w:t>I</w:t>
      </w:r>
      <w:r w:rsidRPr="00DC36E0">
        <w:rPr>
          <w:szCs w:val="22"/>
        </w:rPr>
        <w:t> варианте используются данные о демографическом движении населения за последние 5 лет.</w:t>
      </w:r>
    </w:p>
    <w:p w14:paraId="1C8B6C88" w14:textId="50AFBC41" w:rsidR="00725ED7" w:rsidRPr="000B6D41" w:rsidRDefault="00725ED7" w:rsidP="00DC36E0">
      <w:pPr>
        <w:ind w:firstLine="709"/>
        <w:jc w:val="both"/>
        <w:rPr>
          <w:szCs w:val="22"/>
        </w:rPr>
      </w:pPr>
      <w:r w:rsidRPr="000B6D41">
        <w:rPr>
          <w:szCs w:val="22"/>
        </w:rPr>
        <w:t>Для 1 очереди (203</w:t>
      </w:r>
      <w:r w:rsidR="00613FA4" w:rsidRPr="000B6D41">
        <w:rPr>
          <w:szCs w:val="22"/>
        </w:rPr>
        <w:t>4</w:t>
      </w:r>
      <w:r w:rsidRPr="000B6D41">
        <w:rPr>
          <w:szCs w:val="22"/>
        </w:rPr>
        <w:t xml:space="preserve"> год):</w:t>
      </w:r>
    </w:p>
    <w:p w14:paraId="2BCF5D19" w14:textId="77777777" w:rsidR="00725ED7" w:rsidRPr="000B6D41" w:rsidRDefault="00725ED7" w:rsidP="00DC36E0">
      <w:pPr>
        <w:ind w:firstLine="709"/>
        <w:jc w:val="both"/>
        <w:rPr>
          <w:szCs w:val="22"/>
        </w:rPr>
      </w:pPr>
    </w:p>
    <w:p w14:paraId="4D334AB1" w14:textId="155AE78D" w:rsidR="00725ED7" w:rsidRPr="000B6D41" w:rsidRDefault="00725ED7" w:rsidP="00DC36E0">
      <w:pPr>
        <w:ind w:firstLine="709"/>
        <w:jc w:val="both"/>
        <w:rPr>
          <w:szCs w:val="22"/>
        </w:rPr>
      </w:pPr>
      <m:oMathPara>
        <m:oMath>
          <m:r>
            <w:rPr>
              <w:rFonts w:ascii="Cambria Math" w:hAnsi="Cambria Math"/>
              <w:szCs w:val="22"/>
            </w:rPr>
            <m:t>H=60884×</m:t>
          </m:r>
          <m:sSup>
            <m:sSupPr>
              <m:ctrlPr>
                <w:rPr>
                  <w:rFonts w:ascii="Cambria Math" w:hAnsi="Cambria Math"/>
                  <w:i/>
                  <w:szCs w:val="22"/>
                </w:rPr>
              </m:ctrlPr>
            </m:sSupPr>
            <m:e>
              <m:r>
                <w:rPr>
                  <w:rFonts w:ascii="Cambria Math" w:hAnsi="Cambria Math"/>
                  <w:szCs w:val="22"/>
                </w:rPr>
                <m:t>(1+</m:t>
              </m:r>
              <m:f>
                <m:fPr>
                  <m:ctrlPr>
                    <w:rPr>
                      <w:rFonts w:ascii="Cambria Math" w:hAnsi="Cambria Math"/>
                      <w:i/>
                      <w:szCs w:val="22"/>
                    </w:rPr>
                  </m:ctrlPr>
                </m:fPr>
                <m:num>
                  <m:r>
                    <w:rPr>
                      <w:rFonts w:ascii="Cambria Math" w:hAnsi="Cambria Math"/>
                      <w:szCs w:val="22"/>
                    </w:rPr>
                    <m:t>0,69%-0,23%</m:t>
                  </m:r>
                </m:num>
                <m:den>
                  <m:r>
                    <w:rPr>
                      <w:rFonts w:ascii="Cambria Math" w:hAnsi="Cambria Math"/>
                      <w:szCs w:val="22"/>
                    </w:rPr>
                    <m:t>100</m:t>
                  </m:r>
                </m:den>
              </m:f>
              <m:r>
                <w:rPr>
                  <w:rFonts w:ascii="Cambria Math" w:hAnsi="Cambria Math"/>
                  <w:szCs w:val="22"/>
                </w:rPr>
                <m:t>)</m:t>
              </m:r>
            </m:e>
            <m:sup>
              <m:r>
                <w:rPr>
                  <w:rFonts w:ascii="Cambria Math" w:hAnsi="Cambria Math"/>
                  <w:szCs w:val="22"/>
                </w:rPr>
                <m:t>10</m:t>
              </m:r>
            </m:sup>
          </m:sSup>
          <m:r>
            <w:rPr>
              <w:rFonts w:ascii="Cambria Math" w:hAnsi="Cambria Math"/>
              <w:szCs w:val="22"/>
            </w:rPr>
            <m:t>=63743</m:t>
          </m:r>
        </m:oMath>
      </m:oMathPara>
    </w:p>
    <w:p w14:paraId="43C5547F" w14:textId="77777777" w:rsidR="00725ED7" w:rsidRPr="000B6D41" w:rsidRDefault="00725ED7" w:rsidP="00DC36E0">
      <w:pPr>
        <w:ind w:firstLine="709"/>
        <w:jc w:val="both"/>
        <w:rPr>
          <w:szCs w:val="22"/>
        </w:rPr>
      </w:pPr>
    </w:p>
    <w:p w14:paraId="04477112" w14:textId="04856E72" w:rsidR="00725ED7" w:rsidRPr="000B6D41" w:rsidRDefault="00725ED7" w:rsidP="00DC36E0">
      <w:pPr>
        <w:ind w:firstLine="709"/>
        <w:jc w:val="both"/>
        <w:rPr>
          <w:szCs w:val="22"/>
        </w:rPr>
      </w:pPr>
      <w:r w:rsidRPr="000B6D41">
        <w:rPr>
          <w:szCs w:val="22"/>
        </w:rPr>
        <w:t>Для расчётного срока (20</w:t>
      </w:r>
      <w:r w:rsidR="00143628" w:rsidRPr="000B6D41">
        <w:rPr>
          <w:szCs w:val="22"/>
        </w:rPr>
        <w:t>52</w:t>
      </w:r>
      <w:r w:rsidRPr="000B6D41">
        <w:rPr>
          <w:szCs w:val="22"/>
        </w:rPr>
        <w:t xml:space="preserve"> год):</w:t>
      </w:r>
    </w:p>
    <w:p w14:paraId="43C9665A" w14:textId="77777777" w:rsidR="00725ED7" w:rsidRPr="00385B09" w:rsidRDefault="00725ED7" w:rsidP="00DC36E0">
      <w:pPr>
        <w:ind w:firstLine="709"/>
        <w:jc w:val="both"/>
        <w:rPr>
          <w:szCs w:val="22"/>
          <w:highlight w:val="yellow"/>
        </w:rPr>
      </w:pPr>
    </w:p>
    <w:p w14:paraId="206867FC" w14:textId="49941551" w:rsidR="00725ED7" w:rsidRPr="000B6D41" w:rsidRDefault="00725ED7" w:rsidP="00DC36E0">
      <w:pPr>
        <w:ind w:firstLine="709"/>
        <w:jc w:val="both"/>
        <w:rPr>
          <w:szCs w:val="22"/>
        </w:rPr>
      </w:pPr>
      <m:oMathPara>
        <m:oMath>
          <m:r>
            <w:rPr>
              <w:rFonts w:ascii="Cambria Math" w:hAnsi="Cambria Math"/>
              <w:szCs w:val="22"/>
            </w:rPr>
            <w:lastRenderedPageBreak/>
            <m:t>H=60176×</m:t>
          </m:r>
          <m:sSup>
            <m:sSupPr>
              <m:ctrlPr>
                <w:rPr>
                  <w:rFonts w:ascii="Cambria Math" w:hAnsi="Cambria Math"/>
                  <w:i/>
                  <w:szCs w:val="22"/>
                </w:rPr>
              </m:ctrlPr>
            </m:sSupPr>
            <m:e>
              <m:r>
                <w:rPr>
                  <w:rFonts w:ascii="Cambria Math" w:hAnsi="Cambria Math"/>
                  <w:szCs w:val="22"/>
                </w:rPr>
                <m:t>(1+</m:t>
              </m:r>
              <m:f>
                <m:fPr>
                  <m:ctrlPr>
                    <w:rPr>
                      <w:rFonts w:ascii="Cambria Math" w:hAnsi="Cambria Math"/>
                      <w:i/>
                      <w:szCs w:val="22"/>
                    </w:rPr>
                  </m:ctrlPr>
                </m:fPr>
                <m:num>
                  <m:r>
                    <w:rPr>
                      <w:rFonts w:ascii="Cambria Math" w:hAnsi="Cambria Math"/>
                      <w:szCs w:val="22"/>
                    </w:rPr>
                    <m:t>0,69%-0,23%</m:t>
                  </m:r>
                </m:num>
                <m:den>
                  <m:r>
                    <w:rPr>
                      <w:rFonts w:ascii="Cambria Math" w:hAnsi="Cambria Math"/>
                      <w:szCs w:val="22"/>
                    </w:rPr>
                    <m:t>100</m:t>
                  </m:r>
                </m:den>
              </m:f>
              <m:r>
                <w:rPr>
                  <w:rFonts w:ascii="Cambria Math" w:hAnsi="Cambria Math"/>
                  <w:szCs w:val="22"/>
                </w:rPr>
                <m:t>)</m:t>
              </m:r>
            </m:e>
            <m:sup>
              <m:r>
                <w:rPr>
                  <w:rFonts w:ascii="Cambria Math" w:hAnsi="Cambria Math"/>
                  <w:szCs w:val="22"/>
                </w:rPr>
                <m:t>30</m:t>
              </m:r>
            </m:sup>
          </m:sSup>
          <m:r>
            <w:rPr>
              <w:rFonts w:ascii="Cambria Math" w:hAnsi="Cambria Math"/>
              <w:szCs w:val="22"/>
            </w:rPr>
            <m:t>=69871</m:t>
          </m:r>
        </m:oMath>
      </m:oMathPara>
    </w:p>
    <w:p w14:paraId="6069E77E" w14:textId="77777777" w:rsidR="00725ED7" w:rsidRPr="00385B09" w:rsidRDefault="00725ED7" w:rsidP="00DC36E0">
      <w:pPr>
        <w:ind w:firstLine="709"/>
        <w:jc w:val="both"/>
        <w:rPr>
          <w:szCs w:val="22"/>
          <w:highlight w:val="yellow"/>
        </w:rPr>
      </w:pPr>
    </w:p>
    <w:p w14:paraId="59E2A869" w14:textId="77777777" w:rsidR="00725ED7" w:rsidRPr="00613FA4" w:rsidRDefault="00725ED7" w:rsidP="00DC36E0">
      <w:pPr>
        <w:ind w:firstLine="709"/>
        <w:jc w:val="both"/>
        <w:rPr>
          <w:szCs w:val="22"/>
        </w:rPr>
      </w:pPr>
      <w:r w:rsidRPr="00613FA4">
        <w:rPr>
          <w:szCs w:val="22"/>
        </w:rPr>
        <w:t xml:space="preserve">Во </w:t>
      </w:r>
      <w:r w:rsidRPr="00613FA4">
        <w:rPr>
          <w:szCs w:val="22"/>
          <w:lang w:val="en-US"/>
        </w:rPr>
        <w:t>II</w:t>
      </w:r>
      <w:r w:rsidRPr="00613FA4">
        <w:rPr>
          <w:szCs w:val="22"/>
        </w:rPr>
        <w:t xml:space="preserve"> варианте используются данные о демографическом движении населения за последний год. </w:t>
      </w:r>
    </w:p>
    <w:p w14:paraId="6763A39A" w14:textId="2C5ABE96" w:rsidR="00725ED7" w:rsidRPr="00613FA4" w:rsidRDefault="00725ED7" w:rsidP="00DC36E0">
      <w:pPr>
        <w:ind w:firstLine="709"/>
        <w:jc w:val="both"/>
        <w:rPr>
          <w:szCs w:val="22"/>
        </w:rPr>
      </w:pPr>
      <w:r w:rsidRPr="00613FA4">
        <w:rPr>
          <w:szCs w:val="22"/>
        </w:rPr>
        <w:t>Для 1 очереди (203</w:t>
      </w:r>
      <w:r w:rsidR="00613FA4" w:rsidRPr="00613FA4">
        <w:rPr>
          <w:szCs w:val="22"/>
        </w:rPr>
        <w:t>4</w:t>
      </w:r>
      <w:r w:rsidRPr="00613FA4">
        <w:rPr>
          <w:szCs w:val="22"/>
        </w:rPr>
        <w:t xml:space="preserve"> год):</w:t>
      </w:r>
    </w:p>
    <w:p w14:paraId="74883484" w14:textId="77777777" w:rsidR="00725ED7" w:rsidRPr="00A80A81" w:rsidRDefault="00725ED7" w:rsidP="00DC36E0">
      <w:pPr>
        <w:ind w:firstLine="709"/>
        <w:jc w:val="both"/>
        <w:rPr>
          <w:szCs w:val="22"/>
        </w:rPr>
      </w:pPr>
    </w:p>
    <w:p w14:paraId="2853A989" w14:textId="336351F7" w:rsidR="00725ED7" w:rsidRPr="00A80A81" w:rsidRDefault="00725ED7" w:rsidP="00DC36E0">
      <w:pPr>
        <w:ind w:firstLine="709"/>
        <w:jc w:val="both"/>
        <w:rPr>
          <w:szCs w:val="22"/>
        </w:rPr>
      </w:pPr>
      <m:oMathPara>
        <m:oMath>
          <m:r>
            <w:rPr>
              <w:rFonts w:ascii="Cambria Math" w:hAnsi="Cambria Math"/>
              <w:szCs w:val="22"/>
            </w:rPr>
            <m:t>H=61043×</m:t>
          </m:r>
          <m:sSup>
            <m:sSupPr>
              <m:ctrlPr>
                <w:rPr>
                  <w:rFonts w:ascii="Cambria Math" w:hAnsi="Cambria Math"/>
                  <w:i/>
                  <w:szCs w:val="22"/>
                </w:rPr>
              </m:ctrlPr>
            </m:sSupPr>
            <m:e>
              <m:r>
                <w:rPr>
                  <w:rFonts w:ascii="Cambria Math" w:hAnsi="Cambria Math"/>
                  <w:szCs w:val="22"/>
                </w:rPr>
                <m:t>(1+</m:t>
              </m:r>
              <m:f>
                <m:fPr>
                  <m:ctrlPr>
                    <w:rPr>
                      <w:rFonts w:ascii="Cambria Math" w:hAnsi="Cambria Math"/>
                      <w:i/>
                      <w:szCs w:val="22"/>
                    </w:rPr>
                  </m:ctrlPr>
                </m:fPr>
                <m:num>
                  <m:r>
                    <w:rPr>
                      <w:rFonts w:ascii="Cambria Math" w:hAnsi="Cambria Math"/>
                      <w:szCs w:val="22"/>
                    </w:rPr>
                    <m:t>0,56%-0,15%</m:t>
                  </m:r>
                </m:num>
                <m:den>
                  <m:r>
                    <w:rPr>
                      <w:rFonts w:ascii="Cambria Math" w:hAnsi="Cambria Math"/>
                      <w:szCs w:val="22"/>
                    </w:rPr>
                    <m:t>100</m:t>
                  </m:r>
                </m:den>
              </m:f>
              <m:r>
                <w:rPr>
                  <w:rFonts w:ascii="Cambria Math" w:hAnsi="Cambria Math"/>
                  <w:szCs w:val="22"/>
                </w:rPr>
                <m:t>)</m:t>
              </m:r>
            </m:e>
            <m:sup>
              <m:r>
                <w:rPr>
                  <w:rFonts w:ascii="Cambria Math" w:hAnsi="Cambria Math"/>
                  <w:szCs w:val="22"/>
                </w:rPr>
                <m:t>10</m:t>
              </m:r>
            </m:sup>
          </m:sSup>
          <m:r>
            <w:rPr>
              <w:rFonts w:ascii="Cambria Math" w:hAnsi="Cambria Math"/>
              <w:szCs w:val="22"/>
            </w:rPr>
            <m:t>=63592</m:t>
          </m:r>
        </m:oMath>
      </m:oMathPara>
    </w:p>
    <w:p w14:paraId="2C9BB0BB" w14:textId="77777777" w:rsidR="00725ED7" w:rsidRPr="00A80A81" w:rsidRDefault="00725ED7" w:rsidP="00DC36E0">
      <w:pPr>
        <w:ind w:firstLine="709"/>
        <w:jc w:val="both"/>
        <w:rPr>
          <w:szCs w:val="22"/>
        </w:rPr>
      </w:pPr>
    </w:p>
    <w:p w14:paraId="6BD7C61B" w14:textId="449C7DB7" w:rsidR="00725ED7" w:rsidRPr="00A80A81" w:rsidRDefault="00725ED7" w:rsidP="00DC36E0">
      <w:pPr>
        <w:ind w:firstLine="709"/>
        <w:jc w:val="both"/>
        <w:rPr>
          <w:szCs w:val="22"/>
        </w:rPr>
      </w:pPr>
      <w:r w:rsidRPr="00A80A81">
        <w:rPr>
          <w:szCs w:val="22"/>
        </w:rPr>
        <w:t>Для расчётного срока (20</w:t>
      </w:r>
      <w:r w:rsidR="00143628" w:rsidRPr="00A80A81">
        <w:rPr>
          <w:szCs w:val="22"/>
        </w:rPr>
        <w:t>5</w:t>
      </w:r>
      <w:r w:rsidR="00613FA4" w:rsidRPr="00A80A81">
        <w:rPr>
          <w:szCs w:val="22"/>
        </w:rPr>
        <w:t>4</w:t>
      </w:r>
      <w:r w:rsidR="00143628" w:rsidRPr="00A80A81">
        <w:rPr>
          <w:szCs w:val="22"/>
        </w:rPr>
        <w:t xml:space="preserve"> </w:t>
      </w:r>
      <w:r w:rsidRPr="00A80A81">
        <w:rPr>
          <w:szCs w:val="22"/>
        </w:rPr>
        <w:t>год):</w:t>
      </w:r>
    </w:p>
    <w:p w14:paraId="4FD7E149" w14:textId="77777777" w:rsidR="00725ED7" w:rsidRPr="00A80A81" w:rsidRDefault="00725ED7" w:rsidP="00DC36E0">
      <w:pPr>
        <w:ind w:firstLine="709"/>
        <w:jc w:val="both"/>
        <w:rPr>
          <w:szCs w:val="22"/>
        </w:rPr>
      </w:pPr>
    </w:p>
    <w:p w14:paraId="27EA8184" w14:textId="67821B35" w:rsidR="00725ED7" w:rsidRPr="00DC36E0" w:rsidRDefault="00725ED7" w:rsidP="00DC36E0">
      <w:pPr>
        <w:ind w:firstLine="709"/>
        <w:jc w:val="both"/>
        <w:rPr>
          <w:szCs w:val="22"/>
        </w:rPr>
      </w:pPr>
      <m:oMathPara>
        <m:oMath>
          <m:r>
            <w:rPr>
              <w:rFonts w:ascii="Cambria Math" w:hAnsi="Cambria Math"/>
              <w:szCs w:val="22"/>
            </w:rPr>
            <m:t>H=61043×</m:t>
          </m:r>
          <m:sSup>
            <m:sSupPr>
              <m:ctrlPr>
                <w:rPr>
                  <w:rFonts w:ascii="Cambria Math" w:hAnsi="Cambria Math"/>
                  <w:i/>
                  <w:szCs w:val="22"/>
                </w:rPr>
              </m:ctrlPr>
            </m:sSupPr>
            <m:e>
              <m:r>
                <w:rPr>
                  <w:rFonts w:ascii="Cambria Math" w:hAnsi="Cambria Math"/>
                  <w:szCs w:val="22"/>
                </w:rPr>
                <m:t>(1+</m:t>
              </m:r>
              <m:f>
                <m:fPr>
                  <m:ctrlPr>
                    <w:rPr>
                      <w:rFonts w:ascii="Cambria Math" w:hAnsi="Cambria Math"/>
                      <w:i/>
                      <w:szCs w:val="22"/>
                    </w:rPr>
                  </m:ctrlPr>
                </m:fPr>
                <m:num>
                  <m:r>
                    <w:rPr>
                      <w:rFonts w:ascii="Cambria Math" w:hAnsi="Cambria Math"/>
                      <w:szCs w:val="22"/>
                    </w:rPr>
                    <m:t>0,56%-0,15%</m:t>
                  </m:r>
                </m:num>
                <m:den>
                  <m:r>
                    <w:rPr>
                      <w:rFonts w:ascii="Cambria Math" w:hAnsi="Cambria Math"/>
                      <w:szCs w:val="22"/>
                    </w:rPr>
                    <m:t>100</m:t>
                  </m:r>
                </m:den>
              </m:f>
              <m:r>
                <w:rPr>
                  <w:rFonts w:ascii="Cambria Math" w:hAnsi="Cambria Math"/>
                  <w:szCs w:val="22"/>
                </w:rPr>
                <m:t>)</m:t>
              </m:r>
            </m:e>
            <m:sup>
              <m:r>
                <w:rPr>
                  <w:rFonts w:ascii="Cambria Math" w:hAnsi="Cambria Math"/>
                  <w:szCs w:val="22"/>
                </w:rPr>
                <m:t>30</m:t>
              </m:r>
            </m:sup>
          </m:sSup>
          <m:r>
            <w:rPr>
              <w:rFonts w:ascii="Cambria Math" w:hAnsi="Cambria Math"/>
              <w:szCs w:val="22"/>
            </w:rPr>
            <m:t>=69015</m:t>
          </m:r>
        </m:oMath>
      </m:oMathPara>
    </w:p>
    <w:p w14:paraId="6A77702E" w14:textId="77777777" w:rsidR="00725ED7" w:rsidRPr="00DC36E0" w:rsidRDefault="00725ED7" w:rsidP="00DC36E0">
      <w:pPr>
        <w:ind w:firstLine="709"/>
        <w:jc w:val="both"/>
        <w:rPr>
          <w:szCs w:val="22"/>
        </w:rPr>
      </w:pPr>
    </w:p>
    <w:p w14:paraId="03177CA4" w14:textId="77777777" w:rsidR="00725ED7" w:rsidRPr="00A80A81" w:rsidRDefault="00725ED7" w:rsidP="00DC36E0">
      <w:pPr>
        <w:ind w:firstLine="709"/>
        <w:jc w:val="both"/>
        <w:rPr>
          <w:rFonts w:eastAsia="Calibri"/>
          <w:lang w:eastAsia="en-US"/>
        </w:rPr>
      </w:pPr>
      <w:r w:rsidRPr="00A80A81">
        <w:rPr>
          <w:rFonts w:eastAsia="Calibri"/>
          <w:lang w:eastAsia="en-US"/>
        </w:rPr>
        <w:t>Для расчёта перспективной численности населения поселения с учётом базового сценария развития был использован социально-экономический прогноз. Социально-экономический прогноз численности населения базируется на перспективном развитии градообразующих отраслей и установлении наиболее рациональных пропорций между основными группами населения: несамодеятельной, градообразующей и обслуживающей.</w:t>
      </w:r>
    </w:p>
    <w:p w14:paraId="37155095" w14:textId="77777777" w:rsidR="00725ED7" w:rsidRPr="00A80A81" w:rsidRDefault="00725ED7" w:rsidP="00DC36E0">
      <w:pPr>
        <w:ind w:firstLine="709"/>
        <w:jc w:val="both"/>
        <w:rPr>
          <w:rFonts w:eastAsia="Calibri"/>
          <w:b/>
          <w:bCs/>
          <w:lang w:eastAsia="en-US"/>
        </w:rPr>
      </w:pPr>
      <w:r w:rsidRPr="00A80A81">
        <w:rPr>
          <w:rFonts w:eastAsia="Calibri"/>
          <w:lang w:eastAsia="en-US"/>
        </w:rPr>
        <w:t>Оценка и прогноз развития экономической базы территории, предполагаемое улучшение занятости, а также влияние, которое оказывает развитие жилищного строительства несомненно должны содействовать росту численности населения поселения.</w:t>
      </w:r>
    </w:p>
    <w:p w14:paraId="47C13607" w14:textId="0685201A" w:rsidR="00725ED7" w:rsidRPr="00385B09" w:rsidRDefault="00725ED7" w:rsidP="00DC36E0">
      <w:pPr>
        <w:ind w:firstLine="709"/>
        <w:jc w:val="both"/>
        <w:rPr>
          <w:rFonts w:eastAsia="Calibri"/>
          <w:highlight w:val="yellow"/>
          <w:lang w:eastAsia="en-US"/>
        </w:rPr>
      </w:pPr>
      <w:r w:rsidRPr="00BA62FC">
        <w:rPr>
          <w:rFonts w:eastAsia="Calibri"/>
          <w:lang w:eastAsia="en-US"/>
        </w:rPr>
        <w:t>Численность трудовых ресурсов на начало 202</w:t>
      </w:r>
      <w:r w:rsidR="00A80A81" w:rsidRPr="00BA62FC">
        <w:rPr>
          <w:rFonts w:eastAsia="Calibri"/>
          <w:lang w:eastAsia="en-US"/>
        </w:rPr>
        <w:t xml:space="preserve">4 </w:t>
      </w:r>
      <w:r w:rsidRPr="00BA62FC">
        <w:rPr>
          <w:rFonts w:eastAsia="Calibri"/>
          <w:lang w:eastAsia="en-US"/>
        </w:rPr>
        <w:t xml:space="preserve">года составляла </w:t>
      </w:r>
      <w:r w:rsidR="00A80A81" w:rsidRPr="00BA62FC">
        <w:rPr>
          <w:rFonts w:eastAsia="Calibri"/>
          <w:lang w:eastAsia="en-US"/>
        </w:rPr>
        <w:t>37719</w:t>
      </w:r>
      <w:r w:rsidR="00DB29C0" w:rsidRPr="00BA62FC">
        <w:rPr>
          <w:rFonts w:eastAsia="Calibri"/>
          <w:lang w:eastAsia="en-US"/>
        </w:rPr>
        <w:t xml:space="preserve"> </w:t>
      </w:r>
      <w:r w:rsidRPr="00BA62FC">
        <w:rPr>
          <w:rFonts w:eastAsia="Calibri"/>
          <w:lang w:eastAsia="en-US"/>
        </w:rPr>
        <w:t xml:space="preserve">человек или </w:t>
      </w:r>
      <w:r w:rsidR="00DB29C0" w:rsidRPr="00BA62FC">
        <w:rPr>
          <w:rFonts w:eastAsia="Calibri"/>
          <w:lang w:eastAsia="en-US"/>
        </w:rPr>
        <w:t>6</w:t>
      </w:r>
      <w:r w:rsidR="00BA62FC" w:rsidRPr="00BA62FC">
        <w:rPr>
          <w:rFonts w:eastAsia="Calibri"/>
          <w:lang w:eastAsia="en-US"/>
        </w:rPr>
        <w:t>1,8</w:t>
      </w:r>
      <w:r w:rsidRPr="00BA62FC">
        <w:rPr>
          <w:rFonts w:eastAsia="Calibri"/>
          <w:lang w:eastAsia="en-US"/>
        </w:rPr>
        <w:t xml:space="preserve"> % от общей численности постоянного населения. </w:t>
      </w:r>
    </w:p>
    <w:p w14:paraId="5A42897A" w14:textId="41BED9B9" w:rsidR="00725ED7" w:rsidRPr="00BA62FC" w:rsidRDefault="00725ED7" w:rsidP="00DC36E0">
      <w:pPr>
        <w:ind w:firstLine="709"/>
        <w:jc w:val="both"/>
        <w:rPr>
          <w:rFonts w:eastAsia="Calibri"/>
          <w:lang w:eastAsia="en-US"/>
        </w:rPr>
      </w:pPr>
      <w:r w:rsidRPr="00BA62FC">
        <w:rPr>
          <w:rFonts w:eastAsia="Calibri"/>
          <w:lang w:eastAsia="en-US"/>
        </w:rPr>
        <w:t>Перспективная структура занятости на расчётный срок и первую очередь определена исходя из проведённого анализа современной возрастной структуры, миграции, занятости населения, а также наметившимся условиям для их дальнейшего перераспределения. Кроме того, прин</w:t>
      </w:r>
      <w:r w:rsidR="00DB29C0" w:rsidRPr="00BA62FC">
        <w:rPr>
          <w:rFonts w:eastAsia="Calibri"/>
          <w:lang w:eastAsia="en-US"/>
        </w:rPr>
        <w:t>я</w:t>
      </w:r>
      <w:r w:rsidRPr="00BA62FC">
        <w:rPr>
          <w:rFonts w:eastAsia="Calibri"/>
          <w:lang w:eastAsia="en-US"/>
        </w:rPr>
        <w:t>ты во внимание перспективные проекты по развитию производственного потенциала (спиртзавод, нефтеперерабатывающий завод).</w:t>
      </w:r>
    </w:p>
    <w:p w14:paraId="45A0EC7B" w14:textId="77777777" w:rsidR="00725ED7" w:rsidRPr="00BA62FC" w:rsidRDefault="00725ED7" w:rsidP="00DC36E0">
      <w:pPr>
        <w:ind w:firstLine="709"/>
        <w:jc w:val="both"/>
        <w:rPr>
          <w:rFonts w:eastAsia="Calibri"/>
          <w:lang w:eastAsia="en-US"/>
        </w:rPr>
      </w:pPr>
      <w:r w:rsidRPr="00BA62FC">
        <w:rPr>
          <w:rFonts w:eastAsia="Calibri"/>
          <w:lang w:eastAsia="en-US"/>
        </w:rPr>
        <w:t>Численность населения определяется по формуле:</w:t>
      </w:r>
    </w:p>
    <w:p w14:paraId="499CF862" w14:textId="77777777" w:rsidR="00725ED7" w:rsidRPr="00BA62FC" w:rsidRDefault="00725ED7" w:rsidP="00DC36E0">
      <w:pPr>
        <w:ind w:firstLine="709"/>
        <w:jc w:val="both"/>
        <w:rPr>
          <w:rFonts w:eastAsia="Calibri"/>
          <w:lang w:eastAsia="en-US"/>
        </w:rPr>
      </w:pPr>
    </w:p>
    <w:p w14:paraId="25F1AF4E" w14:textId="77777777" w:rsidR="00725ED7" w:rsidRPr="00BA62FC" w:rsidRDefault="00725ED7" w:rsidP="00DC36E0">
      <w:pPr>
        <w:ind w:firstLine="709"/>
        <w:jc w:val="both"/>
        <w:rPr>
          <w:rFonts w:eastAsia="Calibri"/>
          <w:lang w:eastAsia="en-US"/>
        </w:rPr>
      </w:pPr>
      <m:oMathPara>
        <m:oMath>
          <m:r>
            <w:rPr>
              <w:rFonts w:ascii="Cambria Math" w:eastAsia="Calibri" w:hAnsi="Cambria Math"/>
              <w:lang w:eastAsia="en-US"/>
            </w:rPr>
            <m:t>H=</m:t>
          </m:r>
          <m:f>
            <m:fPr>
              <m:ctrlPr>
                <w:rPr>
                  <w:rFonts w:ascii="Cambria Math" w:eastAsia="Calibri" w:hAnsi="Cambria Math"/>
                  <w:i/>
                  <w:lang w:eastAsia="en-US"/>
                </w:rPr>
              </m:ctrlPr>
            </m:fPr>
            <m:num>
              <m:r>
                <w:rPr>
                  <w:rFonts w:ascii="Cambria Math" w:eastAsia="Calibri" w:hAnsi="Cambria Math"/>
                  <w:lang w:eastAsia="en-US"/>
                </w:rPr>
                <m:t>А×100</m:t>
              </m:r>
            </m:num>
            <m:den>
              <m:r>
                <w:rPr>
                  <w:rFonts w:ascii="Cambria Math" w:eastAsia="Calibri" w:hAnsi="Cambria Math"/>
                  <w:lang w:eastAsia="en-US"/>
                </w:rPr>
                <m:t>100-(Б+В)</m:t>
              </m:r>
            </m:den>
          </m:f>
        </m:oMath>
      </m:oMathPara>
    </w:p>
    <w:p w14:paraId="43DF05CC" w14:textId="77777777" w:rsidR="00725ED7" w:rsidRPr="00BA62FC" w:rsidRDefault="00725ED7" w:rsidP="00DC36E0">
      <w:pPr>
        <w:ind w:firstLine="709"/>
        <w:jc w:val="both"/>
        <w:rPr>
          <w:rFonts w:eastAsia="Calibri"/>
          <w:lang w:eastAsia="en-US"/>
        </w:rPr>
      </w:pPr>
      <w:r w:rsidRPr="00BA62FC">
        <w:rPr>
          <w:rFonts w:eastAsia="Calibri"/>
          <w:lang w:eastAsia="en-US"/>
        </w:rPr>
        <w:t>где:</w:t>
      </w:r>
    </w:p>
    <w:p w14:paraId="5DEE415E" w14:textId="77777777" w:rsidR="00725ED7" w:rsidRPr="00BA62FC" w:rsidRDefault="00725ED7" w:rsidP="00DC36E0">
      <w:pPr>
        <w:ind w:firstLine="709"/>
        <w:jc w:val="both"/>
        <w:rPr>
          <w:rFonts w:eastAsia="Calibri"/>
          <w:lang w:eastAsia="en-US"/>
        </w:rPr>
      </w:pPr>
      <w:r w:rsidRPr="00BA62FC">
        <w:rPr>
          <w:rFonts w:eastAsia="Calibri"/>
          <w:lang w:eastAsia="en-US"/>
        </w:rPr>
        <w:t>Н – ожидаемая численность населения, тыс. чел.;</w:t>
      </w:r>
    </w:p>
    <w:p w14:paraId="184EA052" w14:textId="77777777" w:rsidR="00725ED7" w:rsidRPr="00BA62FC" w:rsidRDefault="00725ED7" w:rsidP="00DC36E0">
      <w:pPr>
        <w:ind w:firstLine="709"/>
        <w:jc w:val="both"/>
        <w:rPr>
          <w:rFonts w:eastAsia="Calibri"/>
          <w:lang w:eastAsia="en-US"/>
        </w:rPr>
      </w:pPr>
      <w:r w:rsidRPr="00BA62FC">
        <w:rPr>
          <w:rFonts w:eastAsia="Calibri"/>
          <w:lang w:eastAsia="en-US"/>
        </w:rPr>
        <w:t>А – абсолютная численность градообразующих кадров (с учётом уезжающих за пределы поселения), тыс. чел.;</w:t>
      </w:r>
    </w:p>
    <w:p w14:paraId="1B693638" w14:textId="77777777" w:rsidR="00725ED7" w:rsidRPr="00BA62FC" w:rsidRDefault="00725ED7" w:rsidP="00DC36E0">
      <w:pPr>
        <w:ind w:firstLine="709"/>
        <w:jc w:val="both"/>
        <w:rPr>
          <w:rFonts w:eastAsia="Calibri"/>
          <w:lang w:eastAsia="en-US"/>
        </w:rPr>
      </w:pPr>
      <w:r w:rsidRPr="00BA62FC">
        <w:rPr>
          <w:rFonts w:eastAsia="Calibri"/>
          <w:lang w:eastAsia="en-US"/>
        </w:rPr>
        <w:t>Б – численность занятых в сфере обслуживания, %;</w:t>
      </w:r>
    </w:p>
    <w:p w14:paraId="2E51C050" w14:textId="77777777" w:rsidR="00725ED7" w:rsidRPr="00BA62FC" w:rsidRDefault="00725ED7" w:rsidP="00DC36E0">
      <w:pPr>
        <w:ind w:firstLine="709"/>
        <w:jc w:val="both"/>
        <w:rPr>
          <w:rFonts w:eastAsia="Calibri"/>
          <w:lang w:eastAsia="en-US"/>
        </w:rPr>
      </w:pPr>
      <w:r w:rsidRPr="00BA62FC">
        <w:rPr>
          <w:rFonts w:eastAsia="Calibri"/>
          <w:lang w:eastAsia="en-US"/>
        </w:rPr>
        <w:t>В – доля несамодеятельного населения, %.</w:t>
      </w:r>
    </w:p>
    <w:p w14:paraId="114B78DC" w14:textId="2C8C155C" w:rsidR="00725ED7" w:rsidRPr="007C5CD6" w:rsidRDefault="00725ED7" w:rsidP="00DC36E0">
      <w:pPr>
        <w:ind w:firstLine="709"/>
        <w:jc w:val="both"/>
        <w:rPr>
          <w:rFonts w:eastAsia="Calibri"/>
          <w:lang w:eastAsia="en-US"/>
        </w:rPr>
      </w:pPr>
      <w:r w:rsidRPr="007C5CD6">
        <w:rPr>
          <w:rFonts w:eastAsia="Calibri"/>
          <w:lang w:eastAsia="en-US"/>
        </w:rPr>
        <w:t>Ориентировочный расчёт приведён в таблице 7.</w:t>
      </w:r>
      <w:r w:rsidR="00F446E8" w:rsidRPr="007C5CD6">
        <w:rPr>
          <w:rFonts w:eastAsia="Calibri"/>
          <w:lang w:eastAsia="en-US"/>
        </w:rPr>
        <w:t>5.</w:t>
      </w:r>
      <w:r w:rsidRPr="007C5CD6">
        <w:rPr>
          <w:rFonts w:eastAsia="Calibri"/>
          <w:lang w:eastAsia="en-US"/>
        </w:rPr>
        <w:t xml:space="preserve">1. Согласно произведённым расчётам, численность населения по этому методу на первую очередь составит </w:t>
      </w:r>
      <w:r w:rsidR="007C5CD6">
        <w:rPr>
          <w:rFonts w:eastAsia="Calibri"/>
          <w:lang w:eastAsia="en-US"/>
        </w:rPr>
        <w:t>63005</w:t>
      </w:r>
      <w:r w:rsidR="00077BA5" w:rsidRPr="007C5CD6">
        <w:rPr>
          <w:rFonts w:eastAsia="Calibri"/>
          <w:lang w:eastAsia="en-US"/>
        </w:rPr>
        <w:t xml:space="preserve"> </w:t>
      </w:r>
      <w:r w:rsidRPr="007C5CD6">
        <w:rPr>
          <w:rFonts w:eastAsia="Calibri"/>
          <w:lang w:eastAsia="en-US"/>
        </w:rPr>
        <w:t xml:space="preserve">человек, на расчётный срок </w:t>
      </w:r>
      <w:r w:rsidR="007C5CD6">
        <w:rPr>
          <w:rFonts w:eastAsia="Calibri"/>
          <w:lang w:eastAsia="en-US"/>
        </w:rPr>
        <w:t>66024</w:t>
      </w:r>
      <w:r w:rsidR="00077BA5" w:rsidRPr="007C5CD6">
        <w:rPr>
          <w:rFonts w:eastAsia="Calibri"/>
          <w:lang w:eastAsia="en-US"/>
        </w:rPr>
        <w:t xml:space="preserve"> </w:t>
      </w:r>
      <w:r w:rsidRPr="007C5CD6">
        <w:rPr>
          <w:rFonts w:eastAsia="Calibri"/>
          <w:lang w:eastAsia="en-US"/>
        </w:rPr>
        <w:t>человек.</w:t>
      </w:r>
    </w:p>
    <w:p w14:paraId="17684174" w14:textId="15EBFC72" w:rsidR="00725ED7" w:rsidRPr="007C5CD6" w:rsidRDefault="00725ED7" w:rsidP="00DC36E0">
      <w:pPr>
        <w:contextualSpacing/>
        <w:jc w:val="right"/>
      </w:pPr>
      <w:r w:rsidRPr="007C5CD6">
        <w:t xml:space="preserve">Таблица </w:t>
      </w:r>
      <w:r w:rsidR="00100A3A">
        <w:fldChar w:fldCharType="begin"/>
      </w:r>
      <w:r w:rsidR="00100A3A">
        <w:instrText xml:space="preserve"> STYLEREF 2 \s </w:instrText>
      </w:r>
      <w:r w:rsidR="00100A3A">
        <w:fldChar w:fldCharType="separate"/>
      </w:r>
      <w:r w:rsidR="0009066A" w:rsidRPr="007C5CD6">
        <w:rPr>
          <w:noProof/>
        </w:rPr>
        <w:t>7.5</w:t>
      </w:r>
      <w:r w:rsidR="00100A3A">
        <w:rPr>
          <w:noProof/>
        </w:rPr>
        <w:fldChar w:fldCharType="end"/>
      </w:r>
      <w:r w:rsidRPr="007C5CD6">
        <w:t>.</w:t>
      </w:r>
      <w:r w:rsidR="00100A3A">
        <w:fldChar w:fldCharType="begin"/>
      </w:r>
      <w:r w:rsidR="00100A3A">
        <w:instrText xml:space="preserve"> SEQ Таблица \* ARABIC \s 2 </w:instrText>
      </w:r>
      <w:r w:rsidR="00100A3A">
        <w:fldChar w:fldCharType="separate"/>
      </w:r>
      <w:r w:rsidR="0009066A" w:rsidRPr="007C5CD6">
        <w:rPr>
          <w:noProof/>
        </w:rPr>
        <w:t>1</w:t>
      </w:r>
      <w:r w:rsidR="00100A3A">
        <w:rPr>
          <w:noProof/>
        </w:rPr>
        <w:fldChar w:fldCharType="end"/>
      </w:r>
      <w:r w:rsidR="009C2C4A" w:rsidRPr="007C5CD6">
        <w:rPr>
          <w:b/>
          <w:bCs/>
        </w:rPr>
        <w:t xml:space="preserve"> </w:t>
      </w:r>
    </w:p>
    <w:p w14:paraId="15A3B518" w14:textId="409ACC98" w:rsidR="00725ED7" w:rsidRPr="007C5CD6" w:rsidRDefault="00725ED7" w:rsidP="00DC36E0">
      <w:pPr>
        <w:spacing w:after="120"/>
        <w:jc w:val="center"/>
        <w:rPr>
          <w:rFonts w:eastAsia="Calibri"/>
          <w:lang w:eastAsia="en-US"/>
        </w:rPr>
      </w:pPr>
      <w:r w:rsidRPr="007C5CD6">
        <w:rPr>
          <w:rFonts w:eastAsia="Calibri"/>
          <w:lang w:eastAsia="en-US"/>
        </w:rPr>
        <w:t xml:space="preserve">Прогнозная численность населения </w:t>
      </w:r>
      <w:r w:rsidR="00D17457" w:rsidRPr="007C5CD6">
        <w:t>город</w:t>
      </w:r>
      <w:r w:rsidR="007C5CD6">
        <w:t>ского округа Баксан</w:t>
      </w:r>
    </w:p>
    <w:tbl>
      <w:tblPr>
        <w:tblW w:w="4876" w:type="pct"/>
        <w:jc w:val="center"/>
        <w:tblLook w:val="04A0" w:firstRow="1" w:lastRow="0" w:firstColumn="1" w:lastColumn="0" w:noHBand="0" w:noVBand="1"/>
      </w:tblPr>
      <w:tblGrid>
        <w:gridCol w:w="4436"/>
        <w:gridCol w:w="1359"/>
        <w:gridCol w:w="1189"/>
        <w:gridCol w:w="1217"/>
        <w:gridCol w:w="1187"/>
      </w:tblGrid>
      <w:tr w:rsidR="00DE438A" w:rsidRPr="007C5CD6" w14:paraId="1655345C" w14:textId="77777777" w:rsidTr="007C5CD6">
        <w:trPr>
          <w:trHeight w:val="458"/>
          <w:jc w:val="center"/>
        </w:trPr>
        <w:tc>
          <w:tcPr>
            <w:tcW w:w="2363" w:type="pct"/>
            <w:vMerge w:val="restart"/>
            <w:tcBorders>
              <w:top w:val="single" w:sz="4" w:space="0" w:color="auto"/>
              <w:left w:val="single" w:sz="4" w:space="0" w:color="auto"/>
              <w:bottom w:val="single" w:sz="4" w:space="0" w:color="auto"/>
              <w:right w:val="single" w:sz="4" w:space="0" w:color="auto"/>
            </w:tcBorders>
            <w:vAlign w:val="center"/>
            <w:hideMark/>
          </w:tcPr>
          <w:p w14:paraId="4E569BCE" w14:textId="77777777" w:rsidR="00D17457" w:rsidRPr="007C5CD6" w:rsidRDefault="00D17457" w:rsidP="00DC36E0">
            <w:pPr>
              <w:jc w:val="center"/>
              <w:rPr>
                <w:sz w:val="20"/>
                <w:szCs w:val="20"/>
              </w:rPr>
            </w:pPr>
            <w:r w:rsidRPr="007C5CD6">
              <w:rPr>
                <w:sz w:val="20"/>
                <w:szCs w:val="20"/>
              </w:rPr>
              <w:t>Группа населения</w:t>
            </w:r>
          </w:p>
        </w:tc>
        <w:tc>
          <w:tcPr>
            <w:tcW w:w="135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BA403DA" w14:textId="22635146" w:rsidR="00D17457" w:rsidRPr="007C5CD6" w:rsidRDefault="00D17457" w:rsidP="00DC36E0">
            <w:pPr>
              <w:jc w:val="center"/>
              <w:rPr>
                <w:sz w:val="20"/>
                <w:szCs w:val="20"/>
              </w:rPr>
            </w:pPr>
            <w:r w:rsidRPr="007C5CD6">
              <w:rPr>
                <w:sz w:val="20"/>
                <w:szCs w:val="20"/>
              </w:rPr>
              <w:t>Первая очередь (203</w:t>
            </w:r>
            <w:r w:rsidR="007C5CD6" w:rsidRPr="007C5CD6">
              <w:rPr>
                <w:sz w:val="20"/>
                <w:szCs w:val="20"/>
              </w:rPr>
              <w:t>4</w:t>
            </w:r>
            <w:r w:rsidRPr="007C5CD6">
              <w:rPr>
                <w:sz w:val="20"/>
                <w:szCs w:val="20"/>
              </w:rPr>
              <w:t xml:space="preserve"> г.) </w:t>
            </w:r>
          </w:p>
        </w:tc>
        <w:tc>
          <w:tcPr>
            <w:tcW w:w="1280"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E34B01E" w14:textId="278EC76B" w:rsidR="00D17457" w:rsidRPr="007C5CD6" w:rsidRDefault="00D17457" w:rsidP="00DC36E0">
            <w:pPr>
              <w:jc w:val="center"/>
              <w:rPr>
                <w:sz w:val="20"/>
                <w:szCs w:val="20"/>
              </w:rPr>
            </w:pPr>
            <w:r w:rsidRPr="007C5CD6">
              <w:rPr>
                <w:sz w:val="20"/>
                <w:szCs w:val="20"/>
              </w:rPr>
              <w:t>Расчётный срок (205</w:t>
            </w:r>
            <w:r w:rsidR="007C5CD6" w:rsidRPr="007C5CD6">
              <w:rPr>
                <w:sz w:val="20"/>
                <w:szCs w:val="20"/>
              </w:rPr>
              <w:t>4</w:t>
            </w:r>
            <w:r w:rsidRPr="007C5CD6">
              <w:rPr>
                <w:sz w:val="20"/>
                <w:szCs w:val="20"/>
              </w:rPr>
              <w:t> г.)</w:t>
            </w:r>
          </w:p>
        </w:tc>
      </w:tr>
      <w:tr w:rsidR="00DE438A" w:rsidRPr="007C5CD6" w14:paraId="2C8A016D" w14:textId="77777777" w:rsidTr="007C5CD6">
        <w:trPr>
          <w:trHeight w:val="458"/>
          <w:jc w:val="center"/>
        </w:trPr>
        <w:tc>
          <w:tcPr>
            <w:tcW w:w="2363" w:type="pct"/>
            <w:vMerge/>
            <w:tcBorders>
              <w:top w:val="single" w:sz="4" w:space="0" w:color="auto"/>
              <w:left w:val="single" w:sz="4" w:space="0" w:color="auto"/>
              <w:bottom w:val="single" w:sz="4" w:space="0" w:color="auto"/>
              <w:right w:val="single" w:sz="4" w:space="0" w:color="auto"/>
            </w:tcBorders>
            <w:vAlign w:val="center"/>
            <w:hideMark/>
          </w:tcPr>
          <w:p w14:paraId="5DC66F82" w14:textId="77777777" w:rsidR="00D17457" w:rsidRPr="007C5CD6" w:rsidRDefault="00D17457" w:rsidP="00DC36E0">
            <w:pPr>
              <w:rPr>
                <w:sz w:val="20"/>
                <w:szCs w:val="20"/>
              </w:rPr>
            </w:pPr>
          </w:p>
        </w:tc>
        <w:tc>
          <w:tcPr>
            <w:tcW w:w="1357" w:type="pct"/>
            <w:gridSpan w:val="2"/>
            <w:vMerge/>
            <w:tcBorders>
              <w:top w:val="single" w:sz="4" w:space="0" w:color="auto"/>
              <w:left w:val="single" w:sz="4" w:space="0" w:color="auto"/>
              <w:bottom w:val="single" w:sz="4" w:space="0" w:color="auto"/>
              <w:right w:val="single" w:sz="4" w:space="0" w:color="auto"/>
            </w:tcBorders>
            <w:vAlign w:val="center"/>
            <w:hideMark/>
          </w:tcPr>
          <w:p w14:paraId="20B0B003" w14:textId="77777777" w:rsidR="00D17457" w:rsidRPr="007C5CD6" w:rsidRDefault="00D17457" w:rsidP="00DC36E0">
            <w:pPr>
              <w:rPr>
                <w:sz w:val="20"/>
                <w:szCs w:val="20"/>
              </w:rPr>
            </w:pPr>
          </w:p>
        </w:tc>
        <w:tc>
          <w:tcPr>
            <w:tcW w:w="1280" w:type="pct"/>
            <w:gridSpan w:val="2"/>
            <w:vMerge/>
            <w:tcBorders>
              <w:top w:val="single" w:sz="4" w:space="0" w:color="auto"/>
              <w:left w:val="single" w:sz="4" w:space="0" w:color="auto"/>
              <w:bottom w:val="single" w:sz="4" w:space="0" w:color="auto"/>
              <w:right w:val="single" w:sz="4" w:space="0" w:color="auto"/>
            </w:tcBorders>
            <w:vAlign w:val="center"/>
            <w:hideMark/>
          </w:tcPr>
          <w:p w14:paraId="355D1824" w14:textId="77777777" w:rsidR="00D17457" w:rsidRPr="007C5CD6" w:rsidRDefault="00D17457" w:rsidP="00DC36E0">
            <w:pPr>
              <w:rPr>
                <w:sz w:val="20"/>
                <w:szCs w:val="20"/>
              </w:rPr>
            </w:pPr>
          </w:p>
        </w:tc>
      </w:tr>
      <w:tr w:rsidR="00DE438A" w:rsidRPr="007C5CD6" w14:paraId="20FB3776" w14:textId="77777777" w:rsidTr="007C5CD6">
        <w:trPr>
          <w:trHeight w:val="57"/>
          <w:jc w:val="center"/>
        </w:trPr>
        <w:tc>
          <w:tcPr>
            <w:tcW w:w="2363" w:type="pct"/>
            <w:vMerge/>
            <w:tcBorders>
              <w:top w:val="single" w:sz="4" w:space="0" w:color="auto"/>
              <w:left w:val="single" w:sz="4" w:space="0" w:color="auto"/>
              <w:bottom w:val="single" w:sz="4" w:space="0" w:color="auto"/>
              <w:right w:val="single" w:sz="4" w:space="0" w:color="auto"/>
            </w:tcBorders>
            <w:vAlign w:val="center"/>
            <w:hideMark/>
          </w:tcPr>
          <w:p w14:paraId="456588B1" w14:textId="77777777" w:rsidR="00D17457" w:rsidRPr="007C5CD6" w:rsidRDefault="00D17457" w:rsidP="00DC36E0">
            <w:pPr>
              <w:rPr>
                <w:sz w:val="20"/>
                <w:szCs w:val="20"/>
              </w:rPr>
            </w:pPr>
          </w:p>
        </w:tc>
        <w:tc>
          <w:tcPr>
            <w:tcW w:w="724" w:type="pct"/>
            <w:tcBorders>
              <w:top w:val="nil"/>
              <w:left w:val="nil"/>
              <w:bottom w:val="single" w:sz="4" w:space="0" w:color="auto"/>
              <w:right w:val="single" w:sz="4" w:space="0" w:color="auto"/>
            </w:tcBorders>
            <w:vAlign w:val="center"/>
            <w:hideMark/>
          </w:tcPr>
          <w:p w14:paraId="6339BCD3" w14:textId="77777777" w:rsidR="00D17457" w:rsidRPr="007C5CD6" w:rsidRDefault="00D17457" w:rsidP="00DC36E0">
            <w:pPr>
              <w:jc w:val="center"/>
              <w:rPr>
                <w:sz w:val="20"/>
                <w:szCs w:val="20"/>
              </w:rPr>
            </w:pPr>
            <w:r w:rsidRPr="007C5CD6">
              <w:rPr>
                <w:sz w:val="20"/>
                <w:szCs w:val="20"/>
              </w:rPr>
              <w:t>чел</w:t>
            </w:r>
          </w:p>
        </w:tc>
        <w:tc>
          <w:tcPr>
            <w:tcW w:w="633" w:type="pct"/>
            <w:tcBorders>
              <w:top w:val="nil"/>
              <w:left w:val="nil"/>
              <w:bottom w:val="single" w:sz="4" w:space="0" w:color="auto"/>
              <w:right w:val="single" w:sz="4" w:space="0" w:color="auto"/>
            </w:tcBorders>
            <w:vAlign w:val="center"/>
            <w:hideMark/>
          </w:tcPr>
          <w:p w14:paraId="390DD247" w14:textId="77777777" w:rsidR="00D17457" w:rsidRPr="007C5CD6" w:rsidRDefault="00D17457" w:rsidP="00DC36E0">
            <w:pPr>
              <w:jc w:val="center"/>
              <w:rPr>
                <w:sz w:val="20"/>
                <w:szCs w:val="20"/>
              </w:rPr>
            </w:pPr>
            <w:r w:rsidRPr="007C5CD6">
              <w:rPr>
                <w:sz w:val="20"/>
                <w:szCs w:val="20"/>
              </w:rPr>
              <w:t>%</w:t>
            </w:r>
          </w:p>
        </w:tc>
        <w:tc>
          <w:tcPr>
            <w:tcW w:w="648" w:type="pct"/>
            <w:tcBorders>
              <w:top w:val="nil"/>
              <w:left w:val="nil"/>
              <w:bottom w:val="single" w:sz="4" w:space="0" w:color="auto"/>
              <w:right w:val="single" w:sz="4" w:space="0" w:color="auto"/>
            </w:tcBorders>
            <w:vAlign w:val="center"/>
            <w:hideMark/>
          </w:tcPr>
          <w:p w14:paraId="6248CFA6" w14:textId="77777777" w:rsidR="00D17457" w:rsidRPr="007C5CD6" w:rsidRDefault="00D17457" w:rsidP="00DC36E0">
            <w:pPr>
              <w:jc w:val="center"/>
              <w:rPr>
                <w:sz w:val="20"/>
                <w:szCs w:val="20"/>
              </w:rPr>
            </w:pPr>
            <w:r w:rsidRPr="007C5CD6">
              <w:rPr>
                <w:sz w:val="20"/>
                <w:szCs w:val="20"/>
              </w:rPr>
              <w:t>чел.</w:t>
            </w:r>
          </w:p>
        </w:tc>
        <w:tc>
          <w:tcPr>
            <w:tcW w:w="632" w:type="pct"/>
            <w:tcBorders>
              <w:top w:val="nil"/>
              <w:left w:val="nil"/>
              <w:bottom w:val="single" w:sz="4" w:space="0" w:color="auto"/>
              <w:right w:val="single" w:sz="4" w:space="0" w:color="auto"/>
            </w:tcBorders>
            <w:vAlign w:val="center"/>
            <w:hideMark/>
          </w:tcPr>
          <w:p w14:paraId="1E52F5B0" w14:textId="77777777" w:rsidR="00D17457" w:rsidRPr="007C5CD6" w:rsidRDefault="00D17457" w:rsidP="00DC36E0">
            <w:pPr>
              <w:jc w:val="center"/>
              <w:rPr>
                <w:sz w:val="20"/>
                <w:szCs w:val="20"/>
              </w:rPr>
            </w:pPr>
            <w:r w:rsidRPr="007C5CD6">
              <w:rPr>
                <w:sz w:val="20"/>
                <w:szCs w:val="20"/>
              </w:rPr>
              <w:t>%</w:t>
            </w:r>
          </w:p>
        </w:tc>
      </w:tr>
      <w:tr w:rsidR="007C5CD6" w:rsidRPr="007C5CD6" w14:paraId="75B6E617" w14:textId="77777777" w:rsidTr="00332EBF">
        <w:trPr>
          <w:trHeight w:val="57"/>
          <w:jc w:val="center"/>
        </w:trPr>
        <w:tc>
          <w:tcPr>
            <w:tcW w:w="2363" w:type="pct"/>
            <w:tcBorders>
              <w:top w:val="nil"/>
              <w:left w:val="single" w:sz="4" w:space="0" w:color="auto"/>
              <w:bottom w:val="single" w:sz="4" w:space="0" w:color="auto"/>
              <w:right w:val="single" w:sz="4" w:space="0" w:color="auto"/>
            </w:tcBorders>
            <w:vAlign w:val="center"/>
            <w:hideMark/>
          </w:tcPr>
          <w:p w14:paraId="608B7C83" w14:textId="77777777" w:rsidR="007C5CD6" w:rsidRPr="007C5CD6" w:rsidRDefault="007C5CD6" w:rsidP="007C5CD6">
            <w:pPr>
              <w:rPr>
                <w:sz w:val="20"/>
                <w:szCs w:val="20"/>
              </w:rPr>
            </w:pPr>
            <w:r w:rsidRPr="007C5CD6">
              <w:rPr>
                <w:sz w:val="20"/>
                <w:szCs w:val="20"/>
              </w:rPr>
              <w:t>Население, всего</w:t>
            </w:r>
          </w:p>
        </w:tc>
        <w:tc>
          <w:tcPr>
            <w:tcW w:w="724" w:type="pct"/>
            <w:tcBorders>
              <w:top w:val="nil"/>
              <w:left w:val="nil"/>
              <w:bottom w:val="single" w:sz="4" w:space="0" w:color="auto"/>
              <w:right w:val="single" w:sz="4" w:space="0" w:color="auto"/>
            </w:tcBorders>
            <w:hideMark/>
          </w:tcPr>
          <w:p w14:paraId="623494D7" w14:textId="4FF4C183" w:rsidR="007C5CD6" w:rsidRPr="007C5CD6" w:rsidRDefault="007C5CD6" w:rsidP="007C5CD6">
            <w:pPr>
              <w:jc w:val="center"/>
              <w:rPr>
                <w:sz w:val="20"/>
                <w:szCs w:val="20"/>
              </w:rPr>
            </w:pPr>
            <w:r w:rsidRPr="007C5CD6">
              <w:rPr>
                <w:sz w:val="20"/>
                <w:szCs w:val="20"/>
              </w:rPr>
              <w:t>63005</w:t>
            </w:r>
          </w:p>
        </w:tc>
        <w:tc>
          <w:tcPr>
            <w:tcW w:w="633" w:type="pct"/>
            <w:tcBorders>
              <w:top w:val="nil"/>
              <w:left w:val="nil"/>
              <w:bottom w:val="single" w:sz="4" w:space="0" w:color="auto"/>
              <w:right w:val="single" w:sz="4" w:space="0" w:color="auto"/>
            </w:tcBorders>
            <w:vAlign w:val="center"/>
            <w:hideMark/>
          </w:tcPr>
          <w:p w14:paraId="163EE17C" w14:textId="77777777" w:rsidR="007C5CD6" w:rsidRPr="007C5CD6" w:rsidRDefault="007C5CD6" w:rsidP="007C5CD6">
            <w:pPr>
              <w:jc w:val="center"/>
              <w:rPr>
                <w:sz w:val="20"/>
                <w:szCs w:val="20"/>
              </w:rPr>
            </w:pPr>
            <w:r w:rsidRPr="007C5CD6">
              <w:rPr>
                <w:sz w:val="20"/>
                <w:szCs w:val="20"/>
              </w:rPr>
              <w:t>100</w:t>
            </w:r>
          </w:p>
        </w:tc>
        <w:tc>
          <w:tcPr>
            <w:tcW w:w="648" w:type="pct"/>
            <w:tcBorders>
              <w:top w:val="nil"/>
              <w:left w:val="nil"/>
              <w:bottom w:val="single" w:sz="4" w:space="0" w:color="auto"/>
              <w:right w:val="single" w:sz="4" w:space="0" w:color="auto"/>
            </w:tcBorders>
            <w:hideMark/>
          </w:tcPr>
          <w:p w14:paraId="055D22AC" w14:textId="40524469" w:rsidR="007C5CD6" w:rsidRPr="007C5CD6" w:rsidRDefault="007C5CD6" w:rsidP="007C5CD6">
            <w:pPr>
              <w:jc w:val="center"/>
              <w:rPr>
                <w:sz w:val="20"/>
                <w:szCs w:val="20"/>
              </w:rPr>
            </w:pPr>
            <w:r w:rsidRPr="007C5CD6">
              <w:rPr>
                <w:sz w:val="20"/>
                <w:szCs w:val="20"/>
              </w:rPr>
              <w:t>66024</w:t>
            </w:r>
          </w:p>
        </w:tc>
        <w:tc>
          <w:tcPr>
            <w:tcW w:w="632" w:type="pct"/>
            <w:tcBorders>
              <w:top w:val="nil"/>
              <w:left w:val="nil"/>
              <w:bottom w:val="single" w:sz="4" w:space="0" w:color="auto"/>
              <w:right w:val="single" w:sz="4" w:space="0" w:color="auto"/>
            </w:tcBorders>
            <w:vAlign w:val="center"/>
            <w:hideMark/>
          </w:tcPr>
          <w:p w14:paraId="6107E50B" w14:textId="77777777" w:rsidR="007C5CD6" w:rsidRPr="007C5CD6" w:rsidRDefault="007C5CD6" w:rsidP="007C5CD6">
            <w:pPr>
              <w:jc w:val="center"/>
              <w:rPr>
                <w:sz w:val="20"/>
                <w:szCs w:val="20"/>
              </w:rPr>
            </w:pPr>
            <w:r w:rsidRPr="007C5CD6">
              <w:rPr>
                <w:sz w:val="20"/>
                <w:szCs w:val="20"/>
              </w:rPr>
              <w:t>100</w:t>
            </w:r>
          </w:p>
        </w:tc>
      </w:tr>
      <w:tr w:rsidR="007C5CD6" w:rsidRPr="007C5CD6" w14:paraId="737E0AA1" w14:textId="77777777" w:rsidTr="00332EBF">
        <w:trPr>
          <w:trHeight w:val="57"/>
          <w:jc w:val="center"/>
        </w:trPr>
        <w:tc>
          <w:tcPr>
            <w:tcW w:w="2363" w:type="pct"/>
            <w:tcBorders>
              <w:top w:val="nil"/>
              <w:left w:val="single" w:sz="4" w:space="0" w:color="auto"/>
              <w:bottom w:val="single" w:sz="4" w:space="0" w:color="auto"/>
              <w:right w:val="single" w:sz="4" w:space="0" w:color="auto"/>
            </w:tcBorders>
            <w:vAlign w:val="center"/>
            <w:hideMark/>
          </w:tcPr>
          <w:p w14:paraId="04A5FDA4" w14:textId="7CF50A3B" w:rsidR="007C5CD6" w:rsidRPr="007C5CD6" w:rsidRDefault="007C5CD6" w:rsidP="007C5CD6">
            <w:pPr>
              <w:ind w:left="306"/>
              <w:rPr>
                <w:sz w:val="20"/>
                <w:szCs w:val="20"/>
              </w:rPr>
            </w:pPr>
            <w:r w:rsidRPr="007C5CD6">
              <w:rPr>
                <w:sz w:val="20"/>
                <w:szCs w:val="20"/>
              </w:rPr>
              <w:t>г. Баксан</w:t>
            </w:r>
          </w:p>
        </w:tc>
        <w:tc>
          <w:tcPr>
            <w:tcW w:w="724" w:type="pct"/>
            <w:tcBorders>
              <w:top w:val="nil"/>
              <w:left w:val="nil"/>
              <w:bottom w:val="single" w:sz="4" w:space="0" w:color="auto"/>
              <w:right w:val="single" w:sz="4" w:space="0" w:color="auto"/>
            </w:tcBorders>
            <w:hideMark/>
          </w:tcPr>
          <w:p w14:paraId="6F0024AA" w14:textId="43A3254D" w:rsidR="007C5CD6" w:rsidRPr="007C5CD6" w:rsidRDefault="007C5CD6" w:rsidP="007C5CD6">
            <w:pPr>
              <w:jc w:val="center"/>
              <w:rPr>
                <w:sz w:val="20"/>
                <w:szCs w:val="20"/>
              </w:rPr>
            </w:pPr>
            <w:r w:rsidRPr="007C5CD6">
              <w:rPr>
                <w:sz w:val="20"/>
                <w:szCs w:val="20"/>
              </w:rPr>
              <w:t>41296</w:t>
            </w:r>
          </w:p>
        </w:tc>
        <w:tc>
          <w:tcPr>
            <w:tcW w:w="633" w:type="pct"/>
            <w:tcBorders>
              <w:top w:val="nil"/>
              <w:left w:val="nil"/>
              <w:bottom w:val="single" w:sz="4" w:space="0" w:color="auto"/>
              <w:right w:val="single" w:sz="4" w:space="0" w:color="auto"/>
            </w:tcBorders>
            <w:vAlign w:val="center"/>
            <w:hideMark/>
          </w:tcPr>
          <w:p w14:paraId="738B6E6A" w14:textId="2437257E" w:rsidR="007C5CD6" w:rsidRPr="007C5CD6" w:rsidRDefault="007C5CD6" w:rsidP="007C5CD6">
            <w:pPr>
              <w:jc w:val="center"/>
              <w:rPr>
                <w:sz w:val="20"/>
                <w:szCs w:val="20"/>
              </w:rPr>
            </w:pPr>
            <w:r w:rsidRPr="007C5CD6">
              <w:rPr>
                <w:sz w:val="20"/>
                <w:szCs w:val="20"/>
              </w:rPr>
              <w:t>6</w:t>
            </w:r>
            <w:r>
              <w:rPr>
                <w:sz w:val="20"/>
                <w:szCs w:val="20"/>
              </w:rPr>
              <w:t>5,5</w:t>
            </w:r>
          </w:p>
        </w:tc>
        <w:tc>
          <w:tcPr>
            <w:tcW w:w="648" w:type="pct"/>
            <w:tcBorders>
              <w:top w:val="nil"/>
              <w:left w:val="nil"/>
              <w:bottom w:val="single" w:sz="4" w:space="0" w:color="auto"/>
              <w:right w:val="single" w:sz="4" w:space="0" w:color="auto"/>
            </w:tcBorders>
            <w:hideMark/>
          </w:tcPr>
          <w:p w14:paraId="4717BEA3" w14:textId="2C8F2DEF" w:rsidR="007C5CD6" w:rsidRPr="007C5CD6" w:rsidRDefault="007C5CD6" w:rsidP="007C5CD6">
            <w:pPr>
              <w:jc w:val="center"/>
              <w:rPr>
                <w:sz w:val="20"/>
                <w:szCs w:val="20"/>
              </w:rPr>
            </w:pPr>
            <w:r w:rsidRPr="007C5CD6">
              <w:rPr>
                <w:sz w:val="20"/>
                <w:szCs w:val="20"/>
              </w:rPr>
              <w:t>43275</w:t>
            </w:r>
          </w:p>
        </w:tc>
        <w:tc>
          <w:tcPr>
            <w:tcW w:w="632" w:type="pct"/>
            <w:tcBorders>
              <w:top w:val="nil"/>
              <w:left w:val="nil"/>
              <w:bottom w:val="single" w:sz="4" w:space="0" w:color="auto"/>
              <w:right w:val="single" w:sz="4" w:space="0" w:color="auto"/>
            </w:tcBorders>
            <w:vAlign w:val="center"/>
            <w:hideMark/>
          </w:tcPr>
          <w:p w14:paraId="74F93CDE" w14:textId="298A9C83" w:rsidR="007C5CD6" w:rsidRPr="007C5CD6" w:rsidRDefault="007C5CD6" w:rsidP="007C5CD6">
            <w:pPr>
              <w:jc w:val="center"/>
              <w:rPr>
                <w:sz w:val="20"/>
                <w:szCs w:val="20"/>
              </w:rPr>
            </w:pPr>
            <w:r w:rsidRPr="007C5CD6">
              <w:rPr>
                <w:sz w:val="20"/>
                <w:szCs w:val="20"/>
              </w:rPr>
              <w:t>6</w:t>
            </w:r>
            <w:r>
              <w:rPr>
                <w:sz w:val="20"/>
                <w:szCs w:val="20"/>
              </w:rPr>
              <w:t>5,5</w:t>
            </w:r>
          </w:p>
        </w:tc>
      </w:tr>
      <w:tr w:rsidR="007C5CD6" w:rsidRPr="007C5CD6" w14:paraId="6F2A9D7B" w14:textId="77777777" w:rsidTr="00332EBF">
        <w:trPr>
          <w:trHeight w:val="57"/>
          <w:jc w:val="center"/>
        </w:trPr>
        <w:tc>
          <w:tcPr>
            <w:tcW w:w="2363" w:type="pct"/>
            <w:tcBorders>
              <w:top w:val="nil"/>
              <w:left w:val="single" w:sz="4" w:space="0" w:color="auto"/>
              <w:bottom w:val="single" w:sz="4" w:space="0" w:color="auto"/>
              <w:right w:val="single" w:sz="4" w:space="0" w:color="auto"/>
            </w:tcBorders>
            <w:vAlign w:val="center"/>
            <w:hideMark/>
          </w:tcPr>
          <w:p w14:paraId="456AC0D1" w14:textId="1FD52124" w:rsidR="007C5CD6" w:rsidRPr="007C5CD6" w:rsidRDefault="007C5CD6" w:rsidP="007C5CD6">
            <w:pPr>
              <w:ind w:left="306"/>
              <w:rPr>
                <w:sz w:val="20"/>
                <w:szCs w:val="20"/>
              </w:rPr>
            </w:pPr>
            <w:r w:rsidRPr="007C5CD6">
              <w:rPr>
                <w:sz w:val="20"/>
                <w:szCs w:val="20"/>
              </w:rPr>
              <w:lastRenderedPageBreak/>
              <w:t>с. Дыгулыбгей</w:t>
            </w:r>
          </w:p>
        </w:tc>
        <w:tc>
          <w:tcPr>
            <w:tcW w:w="724" w:type="pct"/>
            <w:tcBorders>
              <w:top w:val="nil"/>
              <w:left w:val="nil"/>
              <w:bottom w:val="single" w:sz="4" w:space="0" w:color="auto"/>
              <w:right w:val="single" w:sz="4" w:space="0" w:color="auto"/>
            </w:tcBorders>
            <w:hideMark/>
          </w:tcPr>
          <w:p w14:paraId="2B73F55B" w14:textId="3AE67871" w:rsidR="007C5CD6" w:rsidRPr="007C5CD6" w:rsidRDefault="007C5CD6" w:rsidP="007C5CD6">
            <w:pPr>
              <w:jc w:val="center"/>
              <w:rPr>
                <w:sz w:val="20"/>
                <w:szCs w:val="20"/>
              </w:rPr>
            </w:pPr>
            <w:r w:rsidRPr="007C5CD6">
              <w:rPr>
                <w:sz w:val="20"/>
                <w:szCs w:val="20"/>
              </w:rPr>
              <w:t>21709</w:t>
            </w:r>
          </w:p>
        </w:tc>
        <w:tc>
          <w:tcPr>
            <w:tcW w:w="633" w:type="pct"/>
            <w:tcBorders>
              <w:top w:val="nil"/>
              <w:left w:val="nil"/>
              <w:bottom w:val="single" w:sz="4" w:space="0" w:color="auto"/>
              <w:right w:val="single" w:sz="4" w:space="0" w:color="auto"/>
            </w:tcBorders>
            <w:vAlign w:val="center"/>
            <w:hideMark/>
          </w:tcPr>
          <w:p w14:paraId="1A987F53" w14:textId="555D5203" w:rsidR="007C5CD6" w:rsidRPr="007C5CD6" w:rsidRDefault="007C5CD6" w:rsidP="007C5CD6">
            <w:pPr>
              <w:jc w:val="center"/>
              <w:rPr>
                <w:sz w:val="20"/>
                <w:szCs w:val="20"/>
              </w:rPr>
            </w:pPr>
            <w:r>
              <w:rPr>
                <w:sz w:val="20"/>
                <w:szCs w:val="20"/>
              </w:rPr>
              <w:t>34,5</w:t>
            </w:r>
          </w:p>
        </w:tc>
        <w:tc>
          <w:tcPr>
            <w:tcW w:w="648" w:type="pct"/>
            <w:tcBorders>
              <w:top w:val="nil"/>
              <w:left w:val="nil"/>
              <w:bottom w:val="single" w:sz="4" w:space="0" w:color="auto"/>
              <w:right w:val="single" w:sz="4" w:space="0" w:color="auto"/>
            </w:tcBorders>
            <w:hideMark/>
          </w:tcPr>
          <w:p w14:paraId="67594FC4" w14:textId="777450C8" w:rsidR="007C5CD6" w:rsidRPr="007C5CD6" w:rsidRDefault="007C5CD6" w:rsidP="007C5CD6">
            <w:pPr>
              <w:jc w:val="center"/>
              <w:rPr>
                <w:sz w:val="20"/>
                <w:szCs w:val="20"/>
              </w:rPr>
            </w:pPr>
            <w:r w:rsidRPr="007C5CD6">
              <w:rPr>
                <w:sz w:val="20"/>
                <w:szCs w:val="20"/>
              </w:rPr>
              <w:t>22749</w:t>
            </w:r>
          </w:p>
        </w:tc>
        <w:tc>
          <w:tcPr>
            <w:tcW w:w="632" w:type="pct"/>
            <w:tcBorders>
              <w:top w:val="nil"/>
              <w:left w:val="nil"/>
              <w:bottom w:val="single" w:sz="4" w:space="0" w:color="auto"/>
              <w:right w:val="single" w:sz="4" w:space="0" w:color="auto"/>
            </w:tcBorders>
            <w:vAlign w:val="center"/>
            <w:hideMark/>
          </w:tcPr>
          <w:p w14:paraId="68561061" w14:textId="1CB13537" w:rsidR="007C5CD6" w:rsidRPr="007C5CD6" w:rsidRDefault="007C5CD6" w:rsidP="007C5CD6">
            <w:pPr>
              <w:jc w:val="center"/>
              <w:rPr>
                <w:sz w:val="20"/>
                <w:szCs w:val="20"/>
              </w:rPr>
            </w:pPr>
            <w:r>
              <w:rPr>
                <w:sz w:val="20"/>
                <w:szCs w:val="20"/>
              </w:rPr>
              <w:t>34,5</w:t>
            </w:r>
          </w:p>
        </w:tc>
      </w:tr>
    </w:tbl>
    <w:p w14:paraId="1F9E0F6F" w14:textId="77777777" w:rsidR="00725ED7" w:rsidRPr="00DC36E0" w:rsidRDefault="00725ED7" w:rsidP="00DC36E0">
      <w:pPr>
        <w:spacing w:after="120"/>
        <w:jc w:val="center"/>
        <w:rPr>
          <w:rFonts w:eastAsia="Calibri"/>
          <w:sz w:val="28"/>
          <w:szCs w:val="28"/>
          <w:lang w:eastAsia="en-US"/>
        </w:rPr>
      </w:pPr>
    </w:p>
    <w:p w14:paraId="0DC2E7AC" w14:textId="77777777" w:rsidR="00725ED7" w:rsidRPr="00C92311" w:rsidRDefault="00725ED7" w:rsidP="00DC36E0">
      <w:pPr>
        <w:ind w:firstLine="709"/>
        <w:jc w:val="both"/>
        <w:rPr>
          <w:rFonts w:eastAsia="Calibri"/>
          <w:lang w:eastAsia="en-US"/>
        </w:rPr>
      </w:pPr>
      <w:r w:rsidRPr="00C92311">
        <w:rPr>
          <w:rFonts w:eastAsia="Calibri"/>
          <w:lang w:eastAsia="en-US"/>
        </w:rPr>
        <w:t>При определении трудовых ресурсов, необходимых для расчёта населения из общей численности населения в трудоспособном возрасте исключаются следующие группы населения:</w:t>
      </w:r>
    </w:p>
    <w:p w14:paraId="093E7CDE" w14:textId="77777777" w:rsidR="00725ED7" w:rsidRPr="00C92311" w:rsidRDefault="00725ED7" w:rsidP="002D470E">
      <w:pPr>
        <w:numPr>
          <w:ilvl w:val="0"/>
          <w:numId w:val="39"/>
        </w:numPr>
        <w:tabs>
          <w:tab w:val="num" w:pos="720"/>
          <w:tab w:val="left" w:pos="1134"/>
        </w:tabs>
        <w:ind w:left="1134"/>
        <w:jc w:val="both"/>
      </w:pPr>
      <w:r w:rsidRPr="00C92311">
        <w:t>лица, занятые в домашнем и личном подсобном хозяйстве;</w:t>
      </w:r>
    </w:p>
    <w:p w14:paraId="3D48F9C9" w14:textId="77777777" w:rsidR="00725ED7" w:rsidRPr="00C92311" w:rsidRDefault="00725ED7" w:rsidP="002D470E">
      <w:pPr>
        <w:numPr>
          <w:ilvl w:val="0"/>
          <w:numId w:val="39"/>
        </w:numPr>
        <w:tabs>
          <w:tab w:val="num" w:pos="720"/>
          <w:tab w:val="left" w:pos="1134"/>
        </w:tabs>
        <w:ind w:left="1134"/>
        <w:jc w:val="both"/>
      </w:pPr>
      <w:r w:rsidRPr="00C92311">
        <w:t>инвалиды труда в трудоспособном возрасте;</w:t>
      </w:r>
    </w:p>
    <w:p w14:paraId="33A36325" w14:textId="77777777" w:rsidR="00725ED7" w:rsidRPr="00C92311" w:rsidRDefault="00725ED7" w:rsidP="002D470E">
      <w:pPr>
        <w:numPr>
          <w:ilvl w:val="0"/>
          <w:numId w:val="39"/>
        </w:numPr>
        <w:tabs>
          <w:tab w:val="num" w:pos="720"/>
          <w:tab w:val="left" w:pos="1134"/>
        </w:tabs>
        <w:ind w:left="1134"/>
        <w:jc w:val="both"/>
      </w:pPr>
      <w:r w:rsidRPr="00C92311">
        <w:t>100 % учащихся высших и средних специальных учебных заведений, обучающихся в отрыве от производства;</w:t>
      </w:r>
    </w:p>
    <w:p w14:paraId="1E1F5517" w14:textId="77777777" w:rsidR="00725ED7" w:rsidRPr="00C92311" w:rsidRDefault="00725ED7" w:rsidP="002D470E">
      <w:pPr>
        <w:numPr>
          <w:ilvl w:val="0"/>
          <w:numId w:val="39"/>
        </w:numPr>
        <w:tabs>
          <w:tab w:val="num" w:pos="720"/>
          <w:tab w:val="left" w:pos="1134"/>
        </w:tabs>
        <w:ind w:left="1134"/>
        <w:jc w:val="both"/>
      </w:pPr>
      <w:r w:rsidRPr="00C92311">
        <w:t>лица, зарегистрированные на бирже труда.</w:t>
      </w:r>
    </w:p>
    <w:p w14:paraId="3310143F" w14:textId="77777777" w:rsidR="00725ED7" w:rsidRPr="00C92311" w:rsidRDefault="00725ED7" w:rsidP="00DC36E0">
      <w:pPr>
        <w:ind w:firstLine="709"/>
        <w:jc w:val="both"/>
        <w:rPr>
          <w:rFonts w:eastAsia="Calibri"/>
          <w:lang w:eastAsia="en-US"/>
        </w:rPr>
      </w:pPr>
      <w:r w:rsidRPr="00C92311">
        <w:rPr>
          <w:rFonts w:eastAsia="Calibri"/>
          <w:lang w:eastAsia="en-US"/>
        </w:rPr>
        <w:t>В составе трудовых ресурсов учитываются дополнительно лица пенсионного возраста, продолжающие участвовать в общественном производстве.</w:t>
      </w:r>
    </w:p>
    <w:p w14:paraId="0AE573E8" w14:textId="77777777" w:rsidR="00725ED7" w:rsidRPr="00C92311" w:rsidRDefault="00725ED7" w:rsidP="00DC36E0">
      <w:pPr>
        <w:ind w:firstLine="709"/>
        <w:jc w:val="both"/>
        <w:rPr>
          <w:rFonts w:eastAsia="Calibri"/>
          <w:lang w:eastAsia="en-US"/>
        </w:rPr>
      </w:pPr>
      <w:r w:rsidRPr="00C92311">
        <w:rPr>
          <w:rFonts w:eastAsia="Calibri"/>
          <w:lang w:eastAsia="en-US"/>
        </w:rPr>
        <w:t xml:space="preserve">Данный вариант расчёта демографических показателей предполагает развитие основных отраслей промышленности на базе их модернизации и развития на новом технологическом уровне; создании благоприятных условий для развития инвестиционной деятельности на территории сельского поселения; комплексном развитии транспортной отрасли и связи для удовлетворения потребностей населения и экономики. </w:t>
      </w:r>
    </w:p>
    <w:p w14:paraId="1F9C358B" w14:textId="77777777" w:rsidR="00725ED7" w:rsidRPr="00C92311" w:rsidRDefault="00725ED7" w:rsidP="00DC36E0">
      <w:pPr>
        <w:ind w:firstLine="709"/>
        <w:jc w:val="both"/>
        <w:rPr>
          <w:rFonts w:eastAsia="Calibri"/>
          <w:lang w:eastAsia="en-US"/>
        </w:rPr>
      </w:pPr>
      <w:r w:rsidRPr="00C92311">
        <w:rPr>
          <w:rFonts w:eastAsia="Calibri"/>
          <w:lang w:eastAsia="en-US"/>
        </w:rPr>
        <w:t>Численность детей в школьном и дошкольном возрастах в городском округе представлена ниже.</w:t>
      </w:r>
    </w:p>
    <w:p w14:paraId="7FD2611C" w14:textId="0B054C89" w:rsidR="00725ED7" w:rsidRPr="00C92311" w:rsidRDefault="00725ED7" w:rsidP="00DC36E0">
      <w:pPr>
        <w:contextualSpacing/>
        <w:jc w:val="right"/>
      </w:pPr>
      <w:r w:rsidRPr="00C92311">
        <w:t xml:space="preserve">Таблица </w:t>
      </w:r>
      <w:r w:rsidR="00100A3A">
        <w:fldChar w:fldCharType="begin"/>
      </w:r>
      <w:r w:rsidR="00100A3A">
        <w:instrText xml:space="preserve"> STYLEREF 2 \s </w:instrText>
      </w:r>
      <w:r w:rsidR="00100A3A">
        <w:fldChar w:fldCharType="separate"/>
      </w:r>
      <w:r w:rsidR="0009066A" w:rsidRPr="00C92311">
        <w:rPr>
          <w:noProof/>
        </w:rPr>
        <w:t>7.5</w:t>
      </w:r>
      <w:r w:rsidR="00100A3A">
        <w:rPr>
          <w:noProof/>
        </w:rPr>
        <w:fldChar w:fldCharType="end"/>
      </w:r>
      <w:r w:rsidRPr="00C92311">
        <w:t>.</w:t>
      </w:r>
      <w:r w:rsidR="00100A3A">
        <w:fldChar w:fldCharType="begin"/>
      </w:r>
      <w:r w:rsidR="00100A3A">
        <w:instrText xml:space="preserve"> SEQ Таблица \* ARABIC \s 2 </w:instrText>
      </w:r>
      <w:r w:rsidR="00100A3A">
        <w:fldChar w:fldCharType="separate"/>
      </w:r>
      <w:r w:rsidR="0009066A" w:rsidRPr="00C92311">
        <w:rPr>
          <w:noProof/>
        </w:rPr>
        <w:t>2</w:t>
      </w:r>
      <w:r w:rsidR="00100A3A">
        <w:rPr>
          <w:noProof/>
        </w:rPr>
        <w:fldChar w:fldCharType="end"/>
      </w:r>
      <w:r w:rsidR="009C2C4A" w:rsidRPr="00C92311">
        <w:rPr>
          <w:b/>
          <w:bCs/>
        </w:rPr>
        <w:t xml:space="preserve"> </w:t>
      </w:r>
    </w:p>
    <w:p w14:paraId="44E47631" w14:textId="53831E4C" w:rsidR="00725ED7" w:rsidRPr="00C92311" w:rsidRDefault="00725ED7" w:rsidP="00DC36E0">
      <w:pPr>
        <w:spacing w:after="120"/>
        <w:jc w:val="center"/>
        <w:rPr>
          <w:rFonts w:eastAsia="Calibri"/>
          <w:lang w:eastAsia="en-US"/>
        </w:rPr>
      </w:pPr>
      <w:r w:rsidRPr="00C92311">
        <w:rPr>
          <w:rFonts w:eastAsia="Calibri"/>
          <w:lang w:eastAsia="en-US"/>
        </w:rPr>
        <w:t>Прогноз численности населения в дошкольном возрасте (0-</w:t>
      </w:r>
      <w:r w:rsidR="00F84EA5">
        <w:rPr>
          <w:rFonts w:eastAsia="Calibri"/>
          <w:lang w:eastAsia="en-US"/>
        </w:rPr>
        <w:t>6</w:t>
      </w:r>
      <w:r w:rsidRPr="00C92311">
        <w:rPr>
          <w:rFonts w:eastAsia="Calibri"/>
          <w:lang w:eastAsia="en-US"/>
        </w:rPr>
        <w:t xml:space="preserve"> лет) в анализируемых населённых пунктах</w:t>
      </w:r>
    </w:p>
    <w:p w14:paraId="0B971BEE" w14:textId="77777777" w:rsidR="00725ED7" w:rsidRPr="00385B09" w:rsidRDefault="00725ED7" w:rsidP="00DC36E0">
      <w:pPr>
        <w:rPr>
          <w:rFonts w:eastAsia="Calibri"/>
          <w:vanish/>
          <w:sz w:val="2"/>
          <w:szCs w:val="2"/>
          <w:highlight w:val="yellow"/>
          <w:lang w:eastAsia="en-US"/>
        </w:rPr>
      </w:pP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1070"/>
        <w:gridCol w:w="1953"/>
        <w:gridCol w:w="2029"/>
      </w:tblGrid>
      <w:tr w:rsidR="00DE438A" w:rsidRPr="00C92311" w14:paraId="2EACBC7E" w14:textId="77777777" w:rsidTr="007525C1">
        <w:trPr>
          <w:trHeight w:val="57"/>
          <w:tblHeader/>
          <w:jc w:val="center"/>
        </w:trPr>
        <w:tc>
          <w:tcPr>
            <w:tcW w:w="3114" w:type="dxa"/>
            <w:tcBorders>
              <w:bottom w:val="single" w:sz="4" w:space="0" w:color="auto"/>
            </w:tcBorders>
            <w:noWrap/>
            <w:vAlign w:val="center"/>
          </w:tcPr>
          <w:p w14:paraId="3F17430A" w14:textId="77777777" w:rsidR="00725ED7" w:rsidRPr="00C92311" w:rsidRDefault="00725ED7" w:rsidP="00DC36E0">
            <w:pPr>
              <w:jc w:val="center"/>
              <w:rPr>
                <w:sz w:val="20"/>
                <w:szCs w:val="20"/>
              </w:rPr>
            </w:pPr>
            <w:r w:rsidRPr="00C92311">
              <w:rPr>
                <w:sz w:val="20"/>
                <w:szCs w:val="20"/>
              </w:rPr>
              <w:t>Населённый пункт</w:t>
            </w:r>
          </w:p>
        </w:tc>
        <w:tc>
          <w:tcPr>
            <w:tcW w:w="1070" w:type="dxa"/>
            <w:tcBorders>
              <w:bottom w:val="single" w:sz="4" w:space="0" w:color="auto"/>
            </w:tcBorders>
            <w:noWrap/>
            <w:vAlign w:val="center"/>
          </w:tcPr>
          <w:p w14:paraId="7A73BEB4" w14:textId="255C3EB5" w:rsidR="00725ED7" w:rsidRPr="00C92311" w:rsidRDefault="00725ED7" w:rsidP="00DC36E0">
            <w:pPr>
              <w:jc w:val="center"/>
              <w:rPr>
                <w:sz w:val="20"/>
                <w:szCs w:val="20"/>
              </w:rPr>
            </w:pPr>
            <w:r w:rsidRPr="00C92311">
              <w:rPr>
                <w:sz w:val="20"/>
                <w:szCs w:val="20"/>
              </w:rPr>
              <w:t>202</w:t>
            </w:r>
            <w:r w:rsidR="00C92311">
              <w:rPr>
                <w:sz w:val="20"/>
                <w:szCs w:val="20"/>
              </w:rPr>
              <w:t>4</w:t>
            </w:r>
            <w:r w:rsidRPr="00C92311">
              <w:rPr>
                <w:sz w:val="20"/>
                <w:szCs w:val="20"/>
              </w:rPr>
              <w:t xml:space="preserve"> г., чел.</w:t>
            </w:r>
          </w:p>
        </w:tc>
        <w:tc>
          <w:tcPr>
            <w:tcW w:w="1953" w:type="dxa"/>
            <w:tcBorders>
              <w:bottom w:val="single" w:sz="4" w:space="0" w:color="auto"/>
            </w:tcBorders>
            <w:noWrap/>
            <w:vAlign w:val="center"/>
          </w:tcPr>
          <w:p w14:paraId="45680B0F" w14:textId="182263C8" w:rsidR="00725ED7" w:rsidRPr="00C92311" w:rsidRDefault="00725ED7" w:rsidP="00DC36E0">
            <w:pPr>
              <w:jc w:val="center"/>
              <w:rPr>
                <w:sz w:val="20"/>
                <w:szCs w:val="20"/>
              </w:rPr>
            </w:pPr>
            <w:r w:rsidRPr="00C92311">
              <w:rPr>
                <w:sz w:val="20"/>
                <w:szCs w:val="20"/>
              </w:rPr>
              <w:t>Первая очередь, 203</w:t>
            </w:r>
            <w:r w:rsidR="00C92311">
              <w:rPr>
                <w:sz w:val="20"/>
                <w:szCs w:val="20"/>
              </w:rPr>
              <w:t>4</w:t>
            </w:r>
            <w:r w:rsidRPr="00C92311">
              <w:rPr>
                <w:sz w:val="20"/>
                <w:szCs w:val="20"/>
              </w:rPr>
              <w:t xml:space="preserve"> г., чел.</w:t>
            </w:r>
          </w:p>
        </w:tc>
        <w:tc>
          <w:tcPr>
            <w:tcW w:w="2029" w:type="dxa"/>
            <w:tcBorders>
              <w:bottom w:val="single" w:sz="4" w:space="0" w:color="auto"/>
            </w:tcBorders>
            <w:noWrap/>
            <w:vAlign w:val="center"/>
          </w:tcPr>
          <w:p w14:paraId="437D081B" w14:textId="054D5D34" w:rsidR="00725ED7" w:rsidRPr="00C92311" w:rsidRDefault="00725ED7" w:rsidP="00DC36E0">
            <w:pPr>
              <w:jc w:val="center"/>
              <w:rPr>
                <w:sz w:val="20"/>
                <w:szCs w:val="20"/>
              </w:rPr>
            </w:pPr>
            <w:r w:rsidRPr="00C92311">
              <w:rPr>
                <w:sz w:val="20"/>
                <w:szCs w:val="20"/>
              </w:rPr>
              <w:t>Расчётный срок, 20</w:t>
            </w:r>
            <w:r w:rsidR="007525C1" w:rsidRPr="00C92311">
              <w:rPr>
                <w:sz w:val="20"/>
                <w:szCs w:val="20"/>
              </w:rPr>
              <w:t>5</w:t>
            </w:r>
            <w:r w:rsidR="00C92311">
              <w:rPr>
                <w:sz w:val="20"/>
                <w:szCs w:val="20"/>
              </w:rPr>
              <w:t>4</w:t>
            </w:r>
            <w:r w:rsidR="007525C1" w:rsidRPr="00C92311">
              <w:rPr>
                <w:sz w:val="20"/>
                <w:szCs w:val="20"/>
              </w:rPr>
              <w:t xml:space="preserve"> </w:t>
            </w:r>
            <w:r w:rsidRPr="00C92311">
              <w:rPr>
                <w:sz w:val="20"/>
                <w:szCs w:val="20"/>
              </w:rPr>
              <w:t>г., чел.</w:t>
            </w:r>
          </w:p>
        </w:tc>
      </w:tr>
      <w:tr w:rsidR="00DE438A" w:rsidRPr="00C92311" w14:paraId="23B6661D" w14:textId="77777777" w:rsidTr="007525C1">
        <w:trPr>
          <w:trHeight w:val="57"/>
          <w:jc w:val="center"/>
        </w:trPr>
        <w:tc>
          <w:tcPr>
            <w:tcW w:w="3114" w:type="dxa"/>
            <w:tcBorders>
              <w:top w:val="single" w:sz="4" w:space="0" w:color="auto"/>
              <w:left w:val="single" w:sz="4" w:space="0" w:color="auto"/>
              <w:bottom w:val="single" w:sz="4" w:space="0" w:color="auto"/>
              <w:right w:val="single" w:sz="4" w:space="0" w:color="auto"/>
            </w:tcBorders>
            <w:noWrap/>
            <w:vAlign w:val="bottom"/>
          </w:tcPr>
          <w:p w14:paraId="33C7E898" w14:textId="7217CC1A" w:rsidR="007525C1" w:rsidRPr="00C92311" w:rsidRDefault="00C92311" w:rsidP="00DC36E0">
            <w:pPr>
              <w:rPr>
                <w:sz w:val="20"/>
                <w:szCs w:val="20"/>
              </w:rPr>
            </w:pPr>
            <w:r>
              <w:rPr>
                <w:sz w:val="20"/>
                <w:szCs w:val="20"/>
              </w:rPr>
              <w:t>Городской округ Баксан</w:t>
            </w:r>
          </w:p>
        </w:tc>
        <w:tc>
          <w:tcPr>
            <w:tcW w:w="1070" w:type="dxa"/>
            <w:tcBorders>
              <w:top w:val="single" w:sz="4" w:space="0" w:color="auto"/>
              <w:left w:val="single" w:sz="4" w:space="0" w:color="auto"/>
              <w:bottom w:val="single" w:sz="4" w:space="0" w:color="auto"/>
              <w:right w:val="single" w:sz="4" w:space="0" w:color="auto"/>
            </w:tcBorders>
            <w:noWrap/>
            <w:vAlign w:val="bottom"/>
          </w:tcPr>
          <w:p w14:paraId="1732D940" w14:textId="46435B17" w:rsidR="007525C1" w:rsidRPr="00C92311" w:rsidRDefault="00C92311" w:rsidP="00DC36E0">
            <w:pPr>
              <w:jc w:val="center"/>
              <w:rPr>
                <w:sz w:val="20"/>
                <w:szCs w:val="20"/>
              </w:rPr>
            </w:pPr>
            <w:r>
              <w:rPr>
                <w:sz w:val="20"/>
                <w:szCs w:val="20"/>
              </w:rPr>
              <w:t>5481</w:t>
            </w:r>
          </w:p>
        </w:tc>
        <w:tc>
          <w:tcPr>
            <w:tcW w:w="1953" w:type="dxa"/>
            <w:tcBorders>
              <w:top w:val="single" w:sz="4" w:space="0" w:color="auto"/>
              <w:left w:val="single" w:sz="4" w:space="0" w:color="auto"/>
              <w:bottom w:val="single" w:sz="4" w:space="0" w:color="auto"/>
              <w:right w:val="single" w:sz="4" w:space="0" w:color="auto"/>
            </w:tcBorders>
            <w:noWrap/>
            <w:vAlign w:val="bottom"/>
          </w:tcPr>
          <w:p w14:paraId="14C53169" w14:textId="094D36D7" w:rsidR="007525C1" w:rsidRPr="00C92311" w:rsidRDefault="00C92311" w:rsidP="00DC36E0">
            <w:pPr>
              <w:jc w:val="center"/>
              <w:rPr>
                <w:sz w:val="20"/>
                <w:szCs w:val="20"/>
              </w:rPr>
            </w:pPr>
            <w:r>
              <w:rPr>
                <w:sz w:val="20"/>
                <w:szCs w:val="20"/>
              </w:rPr>
              <w:t>5670</w:t>
            </w:r>
          </w:p>
        </w:tc>
        <w:tc>
          <w:tcPr>
            <w:tcW w:w="2029" w:type="dxa"/>
            <w:tcBorders>
              <w:top w:val="single" w:sz="4" w:space="0" w:color="auto"/>
              <w:left w:val="single" w:sz="4" w:space="0" w:color="auto"/>
              <w:bottom w:val="single" w:sz="4" w:space="0" w:color="auto"/>
              <w:right w:val="single" w:sz="4" w:space="0" w:color="auto"/>
            </w:tcBorders>
            <w:noWrap/>
            <w:vAlign w:val="bottom"/>
          </w:tcPr>
          <w:p w14:paraId="6C0555B8" w14:textId="38E5E022" w:rsidR="007525C1" w:rsidRPr="00C92311" w:rsidRDefault="00F84EA5" w:rsidP="00DC36E0">
            <w:pPr>
              <w:jc w:val="center"/>
              <w:rPr>
                <w:sz w:val="20"/>
                <w:szCs w:val="20"/>
              </w:rPr>
            </w:pPr>
            <w:r>
              <w:rPr>
                <w:sz w:val="20"/>
                <w:szCs w:val="20"/>
              </w:rPr>
              <w:t>5612</w:t>
            </w:r>
          </w:p>
        </w:tc>
      </w:tr>
    </w:tbl>
    <w:p w14:paraId="4F5254DC" w14:textId="77777777" w:rsidR="00725ED7" w:rsidRPr="00385B09" w:rsidRDefault="00725ED7" w:rsidP="00DC36E0">
      <w:pPr>
        <w:jc w:val="right"/>
        <w:rPr>
          <w:bCs/>
          <w:highlight w:val="yellow"/>
        </w:rPr>
      </w:pPr>
    </w:p>
    <w:p w14:paraId="248E61D4" w14:textId="1E3178DE" w:rsidR="00725ED7" w:rsidRPr="00F84EA5" w:rsidRDefault="00725ED7" w:rsidP="00DC36E0">
      <w:pPr>
        <w:contextualSpacing/>
        <w:jc w:val="right"/>
      </w:pPr>
      <w:r w:rsidRPr="00F84EA5">
        <w:t xml:space="preserve">Таблица </w:t>
      </w:r>
      <w:r w:rsidR="00100A3A">
        <w:fldChar w:fldCharType="begin"/>
      </w:r>
      <w:r w:rsidR="00100A3A">
        <w:instrText xml:space="preserve"> STYLEREF 2 \s </w:instrText>
      </w:r>
      <w:r w:rsidR="00100A3A">
        <w:fldChar w:fldCharType="separate"/>
      </w:r>
      <w:r w:rsidR="0009066A" w:rsidRPr="00F84EA5">
        <w:rPr>
          <w:noProof/>
        </w:rPr>
        <w:t>7.5</w:t>
      </w:r>
      <w:r w:rsidR="00100A3A">
        <w:rPr>
          <w:noProof/>
        </w:rPr>
        <w:fldChar w:fldCharType="end"/>
      </w:r>
      <w:r w:rsidRPr="00F84EA5">
        <w:t>.</w:t>
      </w:r>
      <w:r w:rsidR="00100A3A">
        <w:fldChar w:fldCharType="begin"/>
      </w:r>
      <w:r w:rsidR="00100A3A">
        <w:instrText xml:space="preserve"> SEQ Таблица \* ARABIC \s 2 </w:instrText>
      </w:r>
      <w:r w:rsidR="00100A3A">
        <w:fldChar w:fldCharType="separate"/>
      </w:r>
      <w:r w:rsidR="0009066A" w:rsidRPr="00F84EA5">
        <w:rPr>
          <w:noProof/>
        </w:rPr>
        <w:t>3</w:t>
      </w:r>
      <w:r w:rsidR="00100A3A">
        <w:rPr>
          <w:noProof/>
        </w:rPr>
        <w:fldChar w:fldCharType="end"/>
      </w:r>
      <w:r w:rsidR="009C2C4A" w:rsidRPr="00F84EA5">
        <w:rPr>
          <w:b/>
          <w:bCs/>
        </w:rPr>
        <w:t xml:space="preserve"> </w:t>
      </w:r>
    </w:p>
    <w:p w14:paraId="054BB6B2" w14:textId="50AD7AEF" w:rsidR="00725ED7" w:rsidRPr="00F84EA5" w:rsidRDefault="00725ED7" w:rsidP="00DC36E0">
      <w:pPr>
        <w:spacing w:after="200"/>
        <w:jc w:val="center"/>
        <w:rPr>
          <w:szCs w:val="22"/>
        </w:rPr>
      </w:pPr>
      <w:r w:rsidRPr="00F84EA5">
        <w:rPr>
          <w:szCs w:val="22"/>
        </w:rPr>
        <w:t>Прогноз численности населения в школьном возрасте (</w:t>
      </w:r>
      <w:r w:rsidR="00F84EA5">
        <w:rPr>
          <w:szCs w:val="22"/>
        </w:rPr>
        <w:t>7</w:t>
      </w:r>
      <w:r w:rsidRPr="00F84EA5">
        <w:rPr>
          <w:szCs w:val="22"/>
        </w:rPr>
        <w:t>-17 лет) в анализируемых населённых пунктах</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1070"/>
        <w:gridCol w:w="1953"/>
        <w:gridCol w:w="2029"/>
      </w:tblGrid>
      <w:tr w:rsidR="00F84EA5" w:rsidRPr="00C92311" w14:paraId="1B00B26B" w14:textId="77777777" w:rsidTr="00ED22F6">
        <w:trPr>
          <w:trHeight w:val="57"/>
          <w:tblHeader/>
          <w:jc w:val="center"/>
        </w:trPr>
        <w:tc>
          <w:tcPr>
            <w:tcW w:w="3114" w:type="dxa"/>
            <w:tcBorders>
              <w:bottom w:val="single" w:sz="4" w:space="0" w:color="auto"/>
            </w:tcBorders>
            <w:noWrap/>
            <w:vAlign w:val="center"/>
          </w:tcPr>
          <w:p w14:paraId="4B654B7B" w14:textId="77777777" w:rsidR="00F84EA5" w:rsidRPr="00C92311" w:rsidRDefault="00F84EA5" w:rsidP="00ED22F6">
            <w:pPr>
              <w:jc w:val="center"/>
              <w:rPr>
                <w:sz w:val="20"/>
                <w:szCs w:val="20"/>
              </w:rPr>
            </w:pPr>
            <w:r w:rsidRPr="00C92311">
              <w:rPr>
                <w:sz w:val="20"/>
                <w:szCs w:val="20"/>
              </w:rPr>
              <w:t>Населённый пункт</w:t>
            </w:r>
          </w:p>
        </w:tc>
        <w:tc>
          <w:tcPr>
            <w:tcW w:w="1070" w:type="dxa"/>
            <w:tcBorders>
              <w:bottom w:val="single" w:sz="4" w:space="0" w:color="auto"/>
            </w:tcBorders>
            <w:noWrap/>
            <w:vAlign w:val="center"/>
          </w:tcPr>
          <w:p w14:paraId="080D820E" w14:textId="77777777" w:rsidR="00F84EA5" w:rsidRPr="00C92311" w:rsidRDefault="00F84EA5" w:rsidP="00ED22F6">
            <w:pPr>
              <w:jc w:val="center"/>
              <w:rPr>
                <w:sz w:val="20"/>
                <w:szCs w:val="20"/>
              </w:rPr>
            </w:pPr>
            <w:r w:rsidRPr="00C92311">
              <w:rPr>
                <w:sz w:val="20"/>
                <w:szCs w:val="20"/>
              </w:rPr>
              <w:t>202</w:t>
            </w:r>
            <w:r>
              <w:rPr>
                <w:sz w:val="20"/>
                <w:szCs w:val="20"/>
              </w:rPr>
              <w:t>4</w:t>
            </w:r>
            <w:r w:rsidRPr="00C92311">
              <w:rPr>
                <w:sz w:val="20"/>
                <w:szCs w:val="20"/>
              </w:rPr>
              <w:t xml:space="preserve"> г., чел.</w:t>
            </w:r>
          </w:p>
        </w:tc>
        <w:tc>
          <w:tcPr>
            <w:tcW w:w="1953" w:type="dxa"/>
            <w:tcBorders>
              <w:bottom w:val="single" w:sz="4" w:space="0" w:color="auto"/>
            </w:tcBorders>
            <w:noWrap/>
            <w:vAlign w:val="center"/>
          </w:tcPr>
          <w:p w14:paraId="09431ACC" w14:textId="77777777" w:rsidR="00F84EA5" w:rsidRPr="00C92311" w:rsidRDefault="00F84EA5" w:rsidP="00ED22F6">
            <w:pPr>
              <w:jc w:val="center"/>
              <w:rPr>
                <w:sz w:val="20"/>
                <w:szCs w:val="20"/>
              </w:rPr>
            </w:pPr>
            <w:r w:rsidRPr="00C92311">
              <w:rPr>
                <w:sz w:val="20"/>
                <w:szCs w:val="20"/>
              </w:rPr>
              <w:t>Первая очередь, 203</w:t>
            </w:r>
            <w:r>
              <w:rPr>
                <w:sz w:val="20"/>
                <w:szCs w:val="20"/>
              </w:rPr>
              <w:t>4</w:t>
            </w:r>
            <w:r w:rsidRPr="00C92311">
              <w:rPr>
                <w:sz w:val="20"/>
                <w:szCs w:val="20"/>
              </w:rPr>
              <w:t xml:space="preserve"> г., чел.</w:t>
            </w:r>
          </w:p>
        </w:tc>
        <w:tc>
          <w:tcPr>
            <w:tcW w:w="2029" w:type="dxa"/>
            <w:tcBorders>
              <w:bottom w:val="single" w:sz="4" w:space="0" w:color="auto"/>
            </w:tcBorders>
            <w:noWrap/>
            <w:vAlign w:val="center"/>
          </w:tcPr>
          <w:p w14:paraId="6E67B110" w14:textId="77777777" w:rsidR="00F84EA5" w:rsidRPr="00C92311" w:rsidRDefault="00F84EA5" w:rsidP="00ED22F6">
            <w:pPr>
              <w:jc w:val="center"/>
              <w:rPr>
                <w:sz w:val="20"/>
                <w:szCs w:val="20"/>
              </w:rPr>
            </w:pPr>
            <w:r w:rsidRPr="00C92311">
              <w:rPr>
                <w:sz w:val="20"/>
                <w:szCs w:val="20"/>
              </w:rPr>
              <w:t>Расчётный срок, 205</w:t>
            </w:r>
            <w:r>
              <w:rPr>
                <w:sz w:val="20"/>
                <w:szCs w:val="20"/>
              </w:rPr>
              <w:t>4</w:t>
            </w:r>
            <w:r w:rsidRPr="00C92311">
              <w:rPr>
                <w:sz w:val="20"/>
                <w:szCs w:val="20"/>
              </w:rPr>
              <w:t xml:space="preserve"> г., чел.</w:t>
            </w:r>
          </w:p>
        </w:tc>
      </w:tr>
      <w:tr w:rsidR="00F84EA5" w:rsidRPr="00C92311" w14:paraId="549F5FD3" w14:textId="77777777" w:rsidTr="00ED22F6">
        <w:trPr>
          <w:trHeight w:val="57"/>
          <w:jc w:val="center"/>
        </w:trPr>
        <w:tc>
          <w:tcPr>
            <w:tcW w:w="3114" w:type="dxa"/>
            <w:tcBorders>
              <w:top w:val="single" w:sz="4" w:space="0" w:color="auto"/>
              <w:left w:val="single" w:sz="4" w:space="0" w:color="auto"/>
              <w:bottom w:val="single" w:sz="4" w:space="0" w:color="auto"/>
              <w:right w:val="single" w:sz="4" w:space="0" w:color="auto"/>
            </w:tcBorders>
            <w:noWrap/>
            <w:vAlign w:val="bottom"/>
          </w:tcPr>
          <w:p w14:paraId="04C9733D" w14:textId="77777777" w:rsidR="00F84EA5" w:rsidRPr="00C92311" w:rsidRDefault="00F84EA5" w:rsidP="00ED22F6">
            <w:pPr>
              <w:rPr>
                <w:sz w:val="20"/>
                <w:szCs w:val="20"/>
              </w:rPr>
            </w:pPr>
            <w:r>
              <w:rPr>
                <w:sz w:val="20"/>
                <w:szCs w:val="20"/>
              </w:rPr>
              <w:t>Городской округ Баксан</w:t>
            </w:r>
          </w:p>
        </w:tc>
        <w:tc>
          <w:tcPr>
            <w:tcW w:w="1070" w:type="dxa"/>
            <w:tcBorders>
              <w:top w:val="single" w:sz="4" w:space="0" w:color="auto"/>
              <w:left w:val="single" w:sz="4" w:space="0" w:color="auto"/>
              <w:bottom w:val="single" w:sz="4" w:space="0" w:color="auto"/>
              <w:right w:val="single" w:sz="4" w:space="0" w:color="auto"/>
            </w:tcBorders>
            <w:noWrap/>
            <w:vAlign w:val="bottom"/>
          </w:tcPr>
          <w:p w14:paraId="3F569FC3" w14:textId="2C33C417" w:rsidR="00F84EA5" w:rsidRPr="00C92311" w:rsidRDefault="00F84EA5" w:rsidP="00ED22F6">
            <w:pPr>
              <w:jc w:val="center"/>
              <w:rPr>
                <w:sz w:val="20"/>
                <w:szCs w:val="20"/>
              </w:rPr>
            </w:pPr>
            <w:r>
              <w:rPr>
                <w:sz w:val="20"/>
                <w:szCs w:val="20"/>
              </w:rPr>
              <w:t>6304</w:t>
            </w:r>
          </w:p>
        </w:tc>
        <w:tc>
          <w:tcPr>
            <w:tcW w:w="1953" w:type="dxa"/>
            <w:tcBorders>
              <w:top w:val="single" w:sz="4" w:space="0" w:color="auto"/>
              <w:left w:val="single" w:sz="4" w:space="0" w:color="auto"/>
              <w:bottom w:val="single" w:sz="4" w:space="0" w:color="auto"/>
              <w:right w:val="single" w:sz="4" w:space="0" w:color="auto"/>
            </w:tcBorders>
            <w:noWrap/>
            <w:vAlign w:val="bottom"/>
          </w:tcPr>
          <w:p w14:paraId="793BC2F2" w14:textId="4ABFC5B9" w:rsidR="00F84EA5" w:rsidRPr="00C92311" w:rsidRDefault="00F84EA5" w:rsidP="00ED22F6">
            <w:pPr>
              <w:jc w:val="center"/>
              <w:rPr>
                <w:sz w:val="20"/>
                <w:szCs w:val="20"/>
              </w:rPr>
            </w:pPr>
            <w:r>
              <w:rPr>
                <w:sz w:val="20"/>
                <w:szCs w:val="20"/>
              </w:rPr>
              <w:t>7246</w:t>
            </w:r>
          </w:p>
        </w:tc>
        <w:tc>
          <w:tcPr>
            <w:tcW w:w="2029" w:type="dxa"/>
            <w:tcBorders>
              <w:top w:val="single" w:sz="4" w:space="0" w:color="auto"/>
              <w:left w:val="single" w:sz="4" w:space="0" w:color="auto"/>
              <w:bottom w:val="single" w:sz="4" w:space="0" w:color="auto"/>
              <w:right w:val="single" w:sz="4" w:space="0" w:color="auto"/>
            </w:tcBorders>
            <w:noWrap/>
            <w:vAlign w:val="bottom"/>
          </w:tcPr>
          <w:p w14:paraId="04B2A638" w14:textId="2E848BEB" w:rsidR="00F84EA5" w:rsidRPr="00C92311" w:rsidRDefault="00F84EA5" w:rsidP="00ED22F6">
            <w:pPr>
              <w:jc w:val="center"/>
              <w:rPr>
                <w:sz w:val="20"/>
                <w:szCs w:val="20"/>
              </w:rPr>
            </w:pPr>
            <w:r>
              <w:rPr>
                <w:sz w:val="20"/>
                <w:szCs w:val="20"/>
              </w:rPr>
              <w:t>7395</w:t>
            </w:r>
          </w:p>
        </w:tc>
      </w:tr>
    </w:tbl>
    <w:p w14:paraId="2CB9112C" w14:textId="77777777" w:rsidR="00725ED7" w:rsidRPr="00385B09" w:rsidRDefault="00725ED7" w:rsidP="00DC36E0">
      <w:pPr>
        <w:spacing w:line="360" w:lineRule="auto"/>
        <w:jc w:val="center"/>
        <w:rPr>
          <w:highlight w:val="yellow"/>
        </w:rPr>
      </w:pPr>
    </w:p>
    <w:p w14:paraId="52D48DBD" w14:textId="77777777" w:rsidR="00725ED7" w:rsidRPr="00F84EA5" w:rsidRDefault="00725ED7" w:rsidP="00DC36E0">
      <w:pPr>
        <w:ind w:firstLine="709"/>
        <w:jc w:val="both"/>
        <w:rPr>
          <w:rFonts w:eastAsia="Calibri"/>
          <w:lang w:eastAsia="en-US"/>
        </w:rPr>
      </w:pPr>
      <w:r w:rsidRPr="00F84EA5">
        <w:rPr>
          <w:rFonts w:eastAsia="Calibri"/>
          <w:lang w:eastAsia="en-US"/>
        </w:rPr>
        <w:t xml:space="preserve">В динамике численности населения в школьном и дошкольном возрастах наблюдаются примерно те же тенденции, что и в динамике численности всего населения. </w:t>
      </w:r>
    </w:p>
    <w:p w14:paraId="3F4E73D0" w14:textId="77777777" w:rsidR="00725ED7" w:rsidRPr="00F84EA5" w:rsidRDefault="00725ED7" w:rsidP="00DC36E0">
      <w:pPr>
        <w:ind w:firstLine="567"/>
        <w:contextualSpacing/>
        <w:jc w:val="right"/>
      </w:pPr>
    </w:p>
    <w:p w14:paraId="3FBDB879" w14:textId="2981A8C5" w:rsidR="00725ED7" w:rsidRPr="00F84EA5" w:rsidRDefault="00725ED7" w:rsidP="00DC36E0">
      <w:pPr>
        <w:contextualSpacing/>
        <w:jc w:val="right"/>
      </w:pPr>
      <w:r w:rsidRPr="00F84EA5">
        <w:t xml:space="preserve">Таблица </w:t>
      </w:r>
      <w:r w:rsidR="00100A3A">
        <w:fldChar w:fldCharType="begin"/>
      </w:r>
      <w:r w:rsidR="00100A3A">
        <w:instrText xml:space="preserve"> STYLEREF 2 \s </w:instrText>
      </w:r>
      <w:r w:rsidR="00100A3A">
        <w:fldChar w:fldCharType="separate"/>
      </w:r>
      <w:r w:rsidR="00B85AA7" w:rsidRPr="00F84EA5">
        <w:rPr>
          <w:noProof/>
        </w:rPr>
        <w:t>7.5</w:t>
      </w:r>
      <w:r w:rsidR="00100A3A">
        <w:rPr>
          <w:noProof/>
        </w:rPr>
        <w:fldChar w:fldCharType="end"/>
      </w:r>
      <w:r w:rsidRPr="00F84EA5">
        <w:t>.</w:t>
      </w:r>
      <w:r w:rsidR="00100A3A">
        <w:fldChar w:fldCharType="begin"/>
      </w:r>
      <w:r w:rsidR="00100A3A">
        <w:instrText xml:space="preserve"> SEQ Таблица \* ARABIC \s 2 </w:instrText>
      </w:r>
      <w:r w:rsidR="00100A3A">
        <w:fldChar w:fldCharType="separate"/>
      </w:r>
      <w:r w:rsidR="00B85AA7" w:rsidRPr="00F84EA5">
        <w:rPr>
          <w:noProof/>
        </w:rPr>
        <w:t>4</w:t>
      </w:r>
      <w:r w:rsidR="00100A3A">
        <w:rPr>
          <w:noProof/>
        </w:rPr>
        <w:fldChar w:fldCharType="end"/>
      </w:r>
      <w:r w:rsidR="009C2C4A" w:rsidRPr="00F84EA5">
        <w:rPr>
          <w:b/>
          <w:bCs/>
        </w:rPr>
        <w:t xml:space="preserve"> </w:t>
      </w:r>
    </w:p>
    <w:p w14:paraId="6C5ABF7D" w14:textId="3CF1BD23" w:rsidR="00725ED7" w:rsidRPr="00F84EA5" w:rsidRDefault="00725ED7" w:rsidP="00DC36E0">
      <w:pPr>
        <w:contextualSpacing/>
        <w:jc w:val="center"/>
      </w:pPr>
      <w:r w:rsidRPr="00F84EA5">
        <w:t xml:space="preserve">Прогноз возрастной структуры населения для территории </w:t>
      </w:r>
      <w:r w:rsidR="00F84EA5">
        <w:t>городского округа Баксан</w:t>
      </w:r>
      <w:r w:rsidRPr="00F84EA5">
        <w:t xml:space="preserve"> (203</w:t>
      </w:r>
      <w:r w:rsidR="00F84EA5">
        <w:t>4</w:t>
      </w:r>
      <w:r w:rsidRPr="00F84EA5">
        <w:t>-20</w:t>
      </w:r>
      <w:r w:rsidR="007525C1" w:rsidRPr="00F84EA5">
        <w:t>5</w:t>
      </w:r>
      <w:r w:rsidR="00F84EA5">
        <w:t>4</w:t>
      </w:r>
      <w:r w:rsidRPr="00F84EA5">
        <w:t xml:space="preserve">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1485"/>
        <w:gridCol w:w="1484"/>
        <w:gridCol w:w="1486"/>
        <w:gridCol w:w="1484"/>
      </w:tblGrid>
      <w:tr w:rsidR="00DE438A" w:rsidRPr="00F84EA5" w14:paraId="0B379903" w14:textId="77777777" w:rsidTr="007525C1">
        <w:tc>
          <w:tcPr>
            <w:tcW w:w="3688" w:type="dxa"/>
            <w:vMerge w:val="restart"/>
            <w:vAlign w:val="center"/>
          </w:tcPr>
          <w:p w14:paraId="70710DD3" w14:textId="77777777" w:rsidR="00725ED7" w:rsidRPr="00F84EA5" w:rsidRDefault="00725ED7" w:rsidP="00DC36E0">
            <w:pPr>
              <w:contextualSpacing/>
              <w:jc w:val="center"/>
              <w:rPr>
                <w:sz w:val="20"/>
                <w:szCs w:val="20"/>
              </w:rPr>
            </w:pPr>
            <w:r w:rsidRPr="00F84EA5">
              <w:rPr>
                <w:sz w:val="20"/>
                <w:szCs w:val="20"/>
              </w:rPr>
              <w:t>Возрастная группа</w:t>
            </w:r>
          </w:p>
        </w:tc>
        <w:tc>
          <w:tcPr>
            <w:tcW w:w="2969" w:type="dxa"/>
            <w:gridSpan w:val="2"/>
          </w:tcPr>
          <w:p w14:paraId="3C2C5BC0" w14:textId="24791FEF" w:rsidR="00725ED7" w:rsidRPr="00F84EA5" w:rsidRDefault="00725ED7" w:rsidP="00DC36E0">
            <w:pPr>
              <w:contextualSpacing/>
              <w:jc w:val="center"/>
              <w:rPr>
                <w:sz w:val="20"/>
                <w:szCs w:val="20"/>
              </w:rPr>
            </w:pPr>
            <w:r w:rsidRPr="00F84EA5">
              <w:rPr>
                <w:sz w:val="20"/>
                <w:szCs w:val="20"/>
              </w:rPr>
              <w:t>20</w:t>
            </w:r>
            <w:r w:rsidR="007525C1" w:rsidRPr="00F84EA5">
              <w:rPr>
                <w:sz w:val="20"/>
                <w:szCs w:val="20"/>
              </w:rPr>
              <w:t>3</w:t>
            </w:r>
            <w:r w:rsidR="00F84EA5">
              <w:rPr>
                <w:sz w:val="20"/>
                <w:szCs w:val="20"/>
              </w:rPr>
              <w:t>4</w:t>
            </w:r>
            <w:r w:rsidRPr="00F84EA5">
              <w:rPr>
                <w:sz w:val="20"/>
                <w:szCs w:val="20"/>
              </w:rPr>
              <w:t xml:space="preserve"> г. (первая очередь)</w:t>
            </w:r>
          </w:p>
        </w:tc>
        <w:tc>
          <w:tcPr>
            <w:tcW w:w="2970" w:type="dxa"/>
            <w:gridSpan w:val="2"/>
          </w:tcPr>
          <w:p w14:paraId="0CC8B795" w14:textId="5F46E6E7" w:rsidR="00725ED7" w:rsidRPr="00F84EA5" w:rsidRDefault="00725ED7" w:rsidP="00DC36E0">
            <w:pPr>
              <w:contextualSpacing/>
              <w:jc w:val="center"/>
              <w:rPr>
                <w:sz w:val="20"/>
                <w:szCs w:val="20"/>
              </w:rPr>
            </w:pPr>
            <w:r w:rsidRPr="00F84EA5">
              <w:rPr>
                <w:sz w:val="20"/>
                <w:szCs w:val="20"/>
              </w:rPr>
              <w:t>20</w:t>
            </w:r>
            <w:r w:rsidR="007525C1" w:rsidRPr="00F84EA5">
              <w:rPr>
                <w:sz w:val="20"/>
                <w:szCs w:val="20"/>
              </w:rPr>
              <w:t>5</w:t>
            </w:r>
            <w:r w:rsidR="00F84EA5">
              <w:rPr>
                <w:sz w:val="20"/>
                <w:szCs w:val="20"/>
              </w:rPr>
              <w:t>4</w:t>
            </w:r>
            <w:r w:rsidRPr="00F84EA5">
              <w:rPr>
                <w:sz w:val="20"/>
                <w:szCs w:val="20"/>
              </w:rPr>
              <w:t xml:space="preserve"> г. (расчётный срок)</w:t>
            </w:r>
          </w:p>
        </w:tc>
      </w:tr>
      <w:tr w:rsidR="00DE438A" w:rsidRPr="00F84EA5" w14:paraId="7E202790" w14:textId="77777777" w:rsidTr="007525C1">
        <w:tc>
          <w:tcPr>
            <w:tcW w:w="3688" w:type="dxa"/>
            <w:vMerge/>
          </w:tcPr>
          <w:p w14:paraId="6EF5BF4F" w14:textId="77777777" w:rsidR="00725ED7" w:rsidRPr="00F84EA5" w:rsidRDefault="00725ED7" w:rsidP="00DC36E0">
            <w:pPr>
              <w:contextualSpacing/>
              <w:rPr>
                <w:sz w:val="20"/>
                <w:szCs w:val="20"/>
              </w:rPr>
            </w:pPr>
          </w:p>
        </w:tc>
        <w:tc>
          <w:tcPr>
            <w:tcW w:w="1485" w:type="dxa"/>
            <w:vAlign w:val="center"/>
          </w:tcPr>
          <w:p w14:paraId="64B934E1" w14:textId="77777777" w:rsidR="00725ED7" w:rsidRPr="00F84EA5" w:rsidRDefault="00725ED7" w:rsidP="00DC36E0">
            <w:pPr>
              <w:contextualSpacing/>
              <w:jc w:val="center"/>
              <w:rPr>
                <w:sz w:val="20"/>
                <w:szCs w:val="20"/>
              </w:rPr>
            </w:pPr>
            <w:r w:rsidRPr="00F84EA5">
              <w:rPr>
                <w:sz w:val="20"/>
                <w:szCs w:val="20"/>
              </w:rPr>
              <w:t>чел.</w:t>
            </w:r>
          </w:p>
        </w:tc>
        <w:tc>
          <w:tcPr>
            <w:tcW w:w="1484" w:type="dxa"/>
            <w:vAlign w:val="center"/>
          </w:tcPr>
          <w:p w14:paraId="302E8D42" w14:textId="77777777" w:rsidR="00725ED7" w:rsidRPr="00F84EA5" w:rsidRDefault="00725ED7" w:rsidP="00DC36E0">
            <w:pPr>
              <w:contextualSpacing/>
              <w:jc w:val="center"/>
              <w:rPr>
                <w:sz w:val="20"/>
                <w:szCs w:val="20"/>
              </w:rPr>
            </w:pPr>
            <w:r w:rsidRPr="00F84EA5">
              <w:rPr>
                <w:sz w:val="20"/>
                <w:szCs w:val="20"/>
              </w:rPr>
              <w:t>% (в общей численности населения</w:t>
            </w:r>
          </w:p>
        </w:tc>
        <w:tc>
          <w:tcPr>
            <w:tcW w:w="1486" w:type="dxa"/>
            <w:vAlign w:val="center"/>
          </w:tcPr>
          <w:p w14:paraId="04EDD793" w14:textId="77777777" w:rsidR="00725ED7" w:rsidRPr="00F84EA5" w:rsidRDefault="00725ED7" w:rsidP="00DC36E0">
            <w:pPr>
              <w:contextualSpacing/>
              <w:jc w:val="center"/>
              <w:rPr>
                <w:sz w:val="20"/>
                <w:szCs w:val="20"/>
              </w:rPr>
            </w:pPr>
            <w:r w:rsidRPr="00F84EA5">
              <w:rPr>
                <w:sz w:val="20"/>
                <w:szCs w:val="20"/>
              </w:rPr>
              <w:t>чел.</w:t>
            </w:r>
          </w:p>
        </w:tc>
        <w:tc>
          <w:tcPr>
            <w:tcW w:w="1484" w:type="dxa"/>
            <w:vAlign w:val="center"/>
          </w:tcPr>
          <w:p w14:paraId="3373D787" w14:textId="77777777" w:rsidR="00725ED7" w:rsidRPr="00F84EA5" w:rsidRDefault="00725ED7" w:rsidP="00DC36E0">
            <w:pPr>
              <w:contextualSpacing/>
              <w:jc w:val="center"/>
              <w:rPr>
                <w:sz w:val="20"/>
                <w:szCs w:val="20"/>
              </w:rPr>
            </w:pPr>
            <w:r w:rsidRPr="00F84EA5">
              <w:rPr>
                <w:sz w:val="20"/>
                <w:szCs w:val="20"/>
              </w:rPr>
              <w:t>% (в общей численности населения</w:t>
            </w:r>
          </w:p>
        </w:tc>
      </w:tr>
      <w:tr w:rsidR="00F84EA5" w:rsidRPr="00F84EA5" w14:paraId="2177AF53" w14:textId="77777777" w:rsidTr="00140662">
        <w:tc>
          <w:tcPr>
            <w:tcW w:w="3688" w:type="dxa"/>
          </w:tcPr>
          <w:p w14:paraId="329AB121" w14:textId="77777777" w:rsidR="00F84EA5" w:rsidRPr="00F84EA5" w:rsidRDefault="00F84EA5" w:rsidP="00F84EA5">
            <w:pPr>
              <w:contextualSpacing/>
              <w:rPr>
                <w:sz w:val="20"/>
                <w:szCs w:val="20"/>
              </w:rPr>
            </w:pPr>
            <w:r w:rsidRPr="00F84EA5">
              <w:rPr>
                <w:sz w:val="20"/>
                <w:szCs w:val="20"/>
              </w:rPr>
              <w:t>Моложе трудоспособного возраста</w:t>
            </w:r>
          </w:p>
        </w:tc>
        <w:tc>
          <w:tcPr>
            <w:tcW w:w="1485" w:type="dxa"/>
            <w:tcBorders>
              <w:top w:val="single" w:sz="4" w:space="0" w:color="auto"/>
              <w:left w:val="single" w:sz="4" w:space="0" w:color="auto"/>
              <w:bottom w:val="single" w:sz="4" w:space="0" w:color="auto"/>
              <w:right w:val="single" w:sz="4" w:space="0" w:color="auto"/>
            </w:tcBorders>
            <w:vAlign w:val="bottom"/>
          </w:tcPr>
          <w:p w14:paraId="738A1587" w14:textId="2C3E9711" w:rsidR="00F84EA5" w:rsidRPr="00F84EA5" w:rsidRDefault="00F84EA5" w:rsidP="00F84EA5">
            <w:pPr>
              <w:contextualSpacing/>
              <w:jc w:val="center"/>
              <w:rPr>
                <w:sz w:val="20"/>
                <w:szCs w:val="20"/>
              </w:rPr>
            </w:pPr>
            <w:r w:rsidRPr="00F84EA5">
              <w:rPr>
                <w:sz w:val="20"/>
                <w:szCs w:val="20"/>
              </w:rPr>
              <w:t>10081</w:t>
            </w:r>
          </w:p>
        </w:tc>
        <w:tc>
          <w:tcPr>
            <w:tcW w:w="1484" w:type="dxa"/>
            <w:tcBorders>
              <w:top w:val="single" w:sz="4" w:space="0" w:color="auto"/>
              <w:left w:val="nil"/>
              <w:bottom w:val="single" w:sz="4" w:space="0" w:color="auto"/>
              <w:right w:val="single" w:sz="4" w:space="0" w:color="auto"/>
            </w:tcBorders>
            <w:vAlign w:val="center"/>
          </w:tcPr>
          <w:p w14:paraId="1368D462" w14:textId="7C659EC2" w:rsidR="00F84EA5" w:rsidRPr="00F84EA5" w:rsidRDefault="00F84EA5" w:rsidP="00F84EA5">
            <w:pPr>
              <w:contextualSpacing/>
              <w:jc w:val="center"/>
              <w:rPr>
                <w:sz w:val="20"/>
                <w:szCs w:val="20"/>
              </w:rPr>
            </w:pPr>
            <w:r w:rsidRPr="00F84EA5">
              <w:rPr>
                <w:sz w:val="20"/>
                <w:szCs w:val="20"/>
              </w:rPr>
              <w:t>16,0</w:t>
            </w:r>
          </w:p>
        </w:tc>
        <w:tc>
          <w:tcPr>
            <w:tcW w:w="1486" w:type="dxa"/>
            <w:tcBorders>
              <w:top w:val="single" w:sz="4" w:space="0" w:color="auto"/>
              <w:left w:val="nil"/>
              <w:bottom w:val="single" w:sz="4" w:space="0" w:color="auto"/>
              <w:right w:val="single" w:sz="4" w:space="0" w:color="auto"/>
            </w:tcBorders>
            <w:vAlign w:val="center"/>
          </w:tcPr>
          <w:p w14:paraId="37A85C4A" w14:textId="2E0346C5" w:rsidR="00F84EA5" w:rsidRPr="00F84EA5" w:rsidRDefault="00F84EA5" w:rsidP="00F84EA5">
            <w:pPr>
              <w:contextualSpacing/>
              <w:jc w:val="center"/>
              <w:rPr>
                <w:sz w:val="20"/>
                <w:szCs w:val="20"/>
              </w:rPr>
            </w:pPr>
            <w:r w:rsidRPr="00F84EA5">
              <w:rPr>
                <w:sz w:val="20"/>
                <w:szCs w:val="20"/>
              </w:rPr>
              <w:t>10564</w:t>
            </w:r>
          </w:p>
        </w:tc>
        <w:tc>
          <w:tcPr>
            <w:tcW w:w="1484" w:type="dxa"/>
            <w:tcBorders>
              <w:top w:val="single" w:sz="4" w:space="0" w:color="auto"/>
              <w:left w:val="nil"/>
              <w:bottom w:val="single" w:sz="4" w:space="0" w:color="auto"/>
              <w:right w:val="single" w:sz="4" w:space="0" w:color="auto"/>
            </w:tcBorders>
            <w:vAlign w:val="center"/>
          </w:tcPr>
          <w:p w14:paraId="50E94E8F" w14:textId="6188608D" w:rsidR="00F84EA5" w:rsidRPr="00F84EA5" w:rsidRDefault="00F84EA5" w:rsidP="00F84EA5">
            <w:pPr>
              <w:contextualSpacing/>
              <w:jc w:val="center"/>
              <w:rPr>
                <w:sz w:val="20"/>
                <w:szCs w:val="20"/>
              </w:rPr>
            </w:pPr>
            <w:r w:rsidRPr="00F84EA5">
              <w:rPr>
                <w:sz w:val="20"/>
                <w:szCs w:val="20"/>
              </w:rPr>
              <w:t>16,0</w:t>
            </w:r>
          </w:p>
        </w:tc>
      </w:tr>
      <w:tr w:rsidR="00F84EA5" w:rsidRPr="00F84EA5" w14:paraId="13A214FD" w14:textId="77777777" w:rsidTr="00140662">
        <w:tc>
          <w:tcPr>
            <w:tcW w:w="3688" w:type="dxa"/>
          </w:tcPr>
          <w:p w14:paraId="078DC1CC" w14:textId="77777777" w:rsidR="00F84EA5" w:rsidRPr="00F84EA5" w:rsidRDefault="00F84EA5" w:rsidP="00F84EA5">
            <w:pPr>
              <w:contextualSpacing/>
              <w:rPr>
                <w:sz w:val="20"/>
                <w:szCs w:val="20"/>
              </w:rPr>
            </w:pPr>
            <w:r w:rsidRPr="00F84EA5">
              <w:rPr>
                <w:sz w:val="20"/>
                <w:szCs w:val="20"/>
              </w:rPr>
              <w:t>Трудоспособного возраста</w:t>
            </w:r>
          </w:p>
        </w:tc>
        <w:tc>
          <w:tcPr>
            <w:tcW w:w="1485" w:type="dxa"/>
            <w:tcBorders>
              <w:top w:val="nil"/>
              <w:left w:val="single" w:sz="4" w:space="0" w:color="auto"/>
              <w:bottom w:val="single" w:sz="4" w:space="0" w:color="auto"/>
              <w:right w:val="single" w:sz="4" w:space="0" w:color="auto"/>
            </w:tcBorders>
            <w:vAlign w:val="bottom"/>
          </w:tcPr>
          <w:p w14:paraId="64505CE4" w14:textId="4F58A273" w:rsidR="00F84EA5" w:rsidRPr="00F84EA5" w:rsidRDefault="00F84EA5" w:rsidP="00F84EA5">
            <w:pPr>
              <w:contextualSpacing/>
              <w:jc w:val="center"/>
              <w:rPr>
                <w:sz w:val="20"/>
                <w:szCs w:val="20"/>
              </w:rPr>
            </w:pPr>
            <w:r w:rsidRPr="00F84EA5">
              <w:rPr>
                <w:sz w:val="20"/>
                <w:szCs w:val="20"/>
              </w:rPr>
              <w:t>39693</w:t>
            </w:r>
          </w:p>
        </w:tc>
        <w:tc>
          <w:tcPr>
            <w:tcW w:w="1484" w:type="dxa"/>
            <w:tcBorders>
              <w:top w:val="nil"/>
              <w:left w:val="nil"/>
              <w:bottom w:val="single" w:sz="4" w:space="0" w:color="auto"/>
              <w:right w:val="single" w:sz="4" w:space="0" w:color="auto"/>
            </w:tcBorders>
            <w:vAlign w:val="center"/>
          </w:tcPr>
          <w:p w14:paraId="7A086FFD" w14:textId="47ECE69A" w:rsidR="00F84EA5" w:rsidRPr="00F84EA5" w:rsidRDefault="00F84EA5" w:rsidP="00F84EA5">
            <w:pPr>
              <w:contextualSpacing/>
              <w:jc w:val="center"/>
              <w:rPr>
                <w:sz w:val="20"/>
                <w:szCs w:val="20"/>
              </w:rPr>
            </w:pPr>
            <w:r w:rsidRPr="00F84EA5">
              <w:rPr>
                <w:sz w:val="20"/>
                <w:szCs w:val="20"/>
              </w:rPr>
              <w:t>63,0</w:t>
            </w:r>
          </w:p>
        </w:tc>
        <w:tc>
          <w:tcPr>
            <w:tcW w:w="1486" w:type="dxa"/>
            <w:tcBorders>
              <w:top w:val="nil"/>
              <w:left w:val="nil"/>
              <w:bottom w:val="single" w:sz="4" w:space="0" w:color="auto"/>
              <w:right w:val="single" w:sz="4" w:space="0" w:color="auto"/>
            </w:tcBorders>
            <w:vAlign w:val="center"/>
          </w:tcPr>
          <w:p w14:paraId="30BD42F5" w14:textId="096A99FE" w:rsidR="00F84EA5" w:rsidRPr="00F84EA5" w:rsidRDefault="00F84EA5" w:rsidP="00F84EA5">
            <w:pPr>
              <w:contextualSpacing/>
              <w:jc w:val="center"/>
              <w:rPr>
                <w:sz w:val="20"/>
                <w:szCs w:val="20"/>
              </w:rPr>
            </w:pPr>
            <w:r w:rsidRPr="00F84EA5">
              <w:rPr>
                <w:sz w:val="20"/>
                <w:szCs w:val="20"/>
              </w:rPr>
              <w:t>14431</w:t>
            </w:r>
          </w:p>
        </w:tc>
        <w:tc>
          <w:tcPr>
            <w:tcW w:w="1484" w:type="dxa"/>
            <w:tcBorders>
              <w:top w:val="nil"/>
              <w:left w:val="nil"/>
              <w:bottom w:val="single" w:sz="4" w:space="0" w:color="auto"/>
              <w:right w:val="single" w:sz="4" w:space="0" w:color="auto"/>
            </w:tcBorders>
            <w:vAlign w:val="center"/>
          </w:tcPr>
          <w:p w14:paraId="67BE8931" w14:textId="66577291" w:rsidR="00F84EA5" w:rsidRPr="00F84EA5" w:rsidRDefault="00F84EA5" w:rsidP="00F84EA5">
            <w:pPr>
              <w:contextualSpacing/>
              <w:jc w:val="center"/>
              <w:rPr>
                <w:sz w:val="20"/>
                <w:szCs w:val="20"/>
              </w:rPr>
            </w:pPr>
            <w:r w:rsidRPr="00F84EA5">
              <w:rPr>
                <w:sz w:val="20"/>
                <w:szCs w:val="20"/>
              </w:rPr>
              <w:t>62,8</w:t>
            </w:r>
          </w:p>
        </w:tc>
      </w:tr>
      <w:tr w:rsidR="00F84EA5" w:rsidRPr="00F84EA5" w14:paraId="3BCC08E7" w14:textId="77777777" w:rsidTr="00140662">
        <w:tc>
          <w:tcPr>
            <w:tcW w:w="3688" w:type="dxa"/>
          </w:tcPr>
          <w:p w14:paraId="4C0BEEDF" w14:textId="77777777" w:rsidR="00F84EA5" w:rsidRPr="00F84EA5" w:rsidRDefault="00F84EA5" w:rsidP="00F84EA5">
            <w:pPr>
              <w:contextualSpacing/>
              <w:jc w:val="both"/>
              <w:rPr>
                <w:sz w:val="20"/>
                <w:szCs w:val="20"/>
              </w:rPr>
            </w:pPr>
            <w:r w:rsidRPr="00F84EA5">
              <w:rPr>
                <w:sz w:val="20"/>
                <w:szCs w:val="20"/>
              </w:rPr>
              <w:t>Старше трудоспособного возраста</w:t>
            </w:r>
          </w:p>
        </w:tc>
        <w:tc>
          <w:tcPr>
            <w:tcW w:w="1485" w:type="dxa"/>
            <w:tcBorders>
              <w:top w:val="nil"/>
              <w:left w:val="single" w:sz="4" w:space="0" w:color="auto"/>
              <w:bottom w:val="single" w:sz="4" w:space="0" w:color="auto"/>
              <w:right w:val="single" w:sz="4" w:space="0" w:color="auto"/>
            </w:tcBorders>
            <w:vAlign w:val="bottom"/>
          </w:tcPr>
          <w:p w14:paraId="00D7CD5D" w14:textId="08E5351B" w:rsidR="00F84EA5" w:rsidRPr="00F84EA5" w:rsidRDefault="00F84EA5" w:rsidP="00F84EA5">
            <w:pPr>
              <w:contextualSpacing/>
              <w:jc w:val="center"/>
              <w:rPr>
                <w:sz w:val="20"/>
                <w:szCs w:val="20"/>
              </w:rPr>
            </w:pPr>
            <w:r w:rsidRPr="00F84EA5">
              <w:rPr>
                <w:sz w:val="20"/>
                <w:szCs w:val="20"/>
              </w:rPr>
              <w:t>13231</w:t>
            </w:r>
          </w:p>
        </w:tc>
        <w:tc>
          <w:tcPr>
            <w:tcW w:w="1484" w:type="dxa"/>
            <w:tcBorders>
              <w:top w:val="nil"/>
              <w:left w:val="nil"/>
              <w:bottom w:val="single" w:sz="4" w:space="0" w:color="auto"/>
              <w:right w:val="single" w:sz="4" w:space="0" w:color="auto"/>
            </w:tcBorders>
            <w:vAlign w:val="center"/>
          </w:tcPr>
          <w:p w14:paraId="71EE0EEC" w14:textId="43D30F99" w:rsidR="00F84EA5" w:rsidRPr="00F84EA5" w:rsidRDefault="00F84EA5" w:rsidP="00F84EA5">
            <w:pPr>
              <w:contextualSpacing/>
              <w:jc w:val="center"/>
              <w:rPr>
                <w:sz w:val="20"/>
                <w:szCs w:val="20"/>
              </w:rPr>
            </w:pPr>
            <w:r w:rsidRPr="00F84EA5">
              <w:rPr>
                <w:sz w:val="20"/>
                <w:szCs w:val="20"/>
              </w:rPr>
              <w:t>21,0</w:t>
            </w:r>
          </w:p>
        </w:tc>
        <w:tc>
          <w:tcPr>
            <w:tcW w:w="1486" w:type="dxa"/>
            <w:tcBorders>
              <w:top w:val="nil"/>
              <w:left w:val="nil"/>
              <w:bottom w:val="single" w:sz="4" w:space="0" w:color="auto"/>
              <w:right w:val="single" w:sz="4" w:space="0" w:color="auto"/>
            </w:tcBorders>
            <w:vAlign w:val="center"/>
          </w:tcPr>
          <w:p w14:paraId="54BF5F08" w14:textId="420028C5" w:rsidR="00F84EA5" w:rsidRPr="00F84EA5" w:rsidRDefault="00F84EA5" w:rsidP="00F84EA5">
            <w:pPr>
              <w:contextualSpacing/>
              <w:jc w:val="center"/>
              <w:rPr>
                <w:sz w:val="20"/>
                <w:szCs w:val="20"/>
              </w:rPr>
            </w:pPr>
            <w:r w:rsidRPr="00F84EA5">
              <w:rPr>
                <w:sz w:val="20"/>
                <w:szCs w:val="20"/>
              </w:rPr>
              <w:t>13997</w:t>
            </w:r>
          </w:p>
        </w:tc>
        <w:tc>
          <w:tcPr>
            <w:tcW w:w="1484" w:type="dxa"/>
            <w:tcBorders>
              <w:top w:val="nil"/>
              <w:left w:val="nil"/>
              <w:bottom w:val="single" w:sz="4" w:space="0" w:color="auto"/>
              <w:right w:val="single" w:sz="4" w:space="0" w:color="auto"/>
            </w:tcBorders>
            <w:vAlign w:val="center"/>
          </w:tcPr>
          <w:p w14:paraId="4CAD9F7B" w14:textId="130A4224" w:rsidR="00F84EA5" w:rsidRPr="00F84EA5" w:rsidRDefault="00F84EA5" w:rsidP="00F84EA5">
            <w:pPr>
              <w:contextualSpacing/>
              <w:jc w:val="center"/>
              <w:rPr>
                <w:sz w:val="20"/>
                <w:szCs w:val="20"/>
              </w:rPr>
            </w:pPr>
            <w:r w:rsidRPr="00F84EA5">
              <w:rPr>
                <w:sz w:val="20"/>
                <w:szCs w:val="20"/>
              </w:rPr>
              <w:t>21,2</w:t>
            </w:r>
          </w:p>
        </w:tc>
      </w:tr>
      <w:tr w:rsidR="00F84EA5" w:rsidRPr="00F84EA5" w14:paraId="3CE4C2ED" w14:textId="77777777" w:rsidTr="0053150B">
        <w:tc>
          <w:tcPr>
            <w:tcW w:w="3688" w:type="dxa"/>
          </w:tcPr>
          <w:p w14:paraId="1D7E49E1" w14:textId="77777777" w:rsidR="00F84EA5" w:rsidRPr="00F84EA5" w:rsidRDefault="00F84EA5" w:rsidP="00F84EA5">
            <w:pPr>
              <w:contextualSpacing/>
              <w:jc w:val="both"/>
              <w:rPr>
                <w:sz w:val="20"/>
                <w:szCs w:val="20"/>
              </w:rPr>
            </w:pPr>
            <w:r w:rsidRPr="00F84EA5">
              <w:rPr>
                <w:sz w:val="20"/>
                <w:szCs w:val="20"/>
              </w:rPr>
              <w:t>Доля населения в возрасте от 0 до 6 лет</w:t>
            </w:r>
          </w:p>
        </w:tc>
        <w:tc>
          <w:tcPr>
            <w:tcW w:w="1485" w:type="dxa"/>
            <w:tcBorders>
              <w:top w:val="single" w:sz="4" w:space="0" w:color="auto"/>
              <w:left w:val="nil"/>
              <w:bottom w:val="single" w:sz="4" w:space="0" w:color="auto"/>
              <w:right w:val="single" w:sz="4" w:space="0" w:color="auto"/>
            </w:tcBorders>
            <w:vAlign w:val="bottom"/>
          </w:tcPr>
          <w:p w14:paraId="10E50CEA" w14:textId="2B31871B" w:rsidR="00F84EA5" w:rsidRPr="00F84EA5" w:rsidRDefault="00F84EA5" w:rsidP="00F84EA5">
            <w:pPr>
              <w:contextualSpacing/>
              <w:jc w:val="center"/>
              <w:rPr>
                <w:sz w:val="20"/>
                <w:szCs w:val="20"/>
              </w:rPr>
            </w:pPr>
            <w:r w:rsidRPr="00F84EA5">
              <w:rPr>
                <w:sz w:val="20"/>
                <w:szCs w:val="20"/>
              </w:rPr>
              <w:t>5670</w:t>
            </w:r>
          </w:p>
        </w:tc>
        <w:tc>
          <w:tcPr>
            <w:tcW w:w="1484" w:type="dxa"/>
            <w:tcBorders>
              <w:top w:val="single" w:sz="4" w:space="0" w:color="auto"/>
              <w:left w:val="single" w:sz="4" w:space="0" w:color="auto"/>
              <w:bottom w:val="single" w:sz="4" w:space="0" w:color="auto"/>
              <w:right w:val="single" w:sz="4" w:space="0" w:color="auto"/>
            </w:tcBorders>
            <w:vAlign w:val="bottom"/>
          </w:tcPr>
          <w:p w14:paraId="3E2D2E1F" w14:textId="0B982597" w:rsidR="00F84EA5" w:rsidRPr="00F84EA5" w:rsidRDefault="00F84EA5" w:rsidP="00F84EA5">
            <w:pPr>
              <w:contextualSpacing/>
              <w:jc w:val="center"/>
              <w:rPr>
                <w:sz w:val="20"/>
                <w:szCs w:val="20"/>
              </w:rPr>
            </w:pPr>
            <w:r w:rsidRPr="00F84EA5">
              <w:rPr>
                <w:sz w:val="20"/>
                <w:szCs w:val="20"/>
              </w:rPr>
              <w:t>8,7</w:t>
            </w:r>
          </w:p>
        </w:tc>
        <w:tc>
          <w:tcPr>
            <w:tcW w:w="1486" w:type="dxa"/>
            <w:tcBorders>
              <w:top w:val="single" w:sz="4" w:space="0" w:color="auto"/>
              <w:left w:val="single" w:sz="4" w:space="0" w:color="auto"/>
              <w:bottom w:val="single" w:sz="4" w:space="0" w:color="auto"/>
              <w:right w:val="single" w:sz="4" w:space="0" w:color="auto"/>
            </w:tcBorders>
            <w:vAlign w:val="center"/>
          </w:tcPr>
          <w:p w14:paraId="664F2F2E" w14:textId="0B818F9D" w:rsidR="00F84EA5" w:rsidRPr="00F84EA5" w:rsidRDefault="00F84EA5" w:rsidP="00F84EA5">
            <w:pPr>
              <w:contextualSpacing/>
              <w:jc w:val="center"/>
              <w:rPr>
                <w:sz w:val="20"/>
                <w:szCs w:val="20"/>
              </w:rPr>
            </w:pPr>
            <w:r w:rsidRPr="00F84EA5">
              <w:rPr>
                <w:sz w:val="20"/>
                <w:szCs w:val="20"/>
              </w:rPr>
              <w:t>5612</w:t>
            </w:r>
          </w:p>
        </w:tc>
        <w:tc>
          <w:tcPr>
            <w:tcW w:w="1484" w:type="dxa"/>
            <w:tcBorders>
              <w:top w:val="single" w:sz="4" w:space="0" w:color="auto"/>
              <w:left w:val="single" w:sz="4" w:space="0" w:color="auto"/>
              <w:bottom w:val="single" w:sz="4" w:space="0" w:color="auto"/>
              <w:right w:val="single" w:sz="4" w:space="0" w:color="auto"/>
            </w:tcBorders>
            <w:vAlign w:val="bottom"/>
          </w:tcPr>
          <w:p w14:paraId="06D1E256" w14:textId="66E6C268" w:rsidR="00F84EA5" w:rsidRPr="00F84EA5" w:rsidRDefault="00F84EA5" w:rsidP="00F84EA5">
            <w:pPr>
              <w:contextualSpacing/>
              <w:jc w:val="center"/>
              <w:rPr>
                <w:sz w:val="20"/>
                <w:szCs w:val="20"/>
              </w:rPr>
            </w:pPr>
            <w:r w:rsidRPr="00F84EA5">
              <w:rPr>
                <w:sz w:val="20"/>
                <w:szCs w:val="20"/>
              </w:rPr>
              <w:t>8,5</w:t>
            </w:r>
          </w:p>
        </w:tc>
      </w:tr>
      <w:tr w:rsidR="00F84EA5" w:rsidRPr="00F84EA5" w14:paraId="32082FC0" w14:textId="77777777" w:rsidTr="0053150B">
        <w:tc>
          <w:tcPr>
            <w:tcW w:w="3688" w:type="dxa"/>
          </w:tcPr>
          <w:p w14:paraId="2F16D517" w14:textId="77777777" w:rsidR="00F84EA5" w:rsidRPr="00F84EA5" w:rsidRDefault="00F84EA5" w:rsidP="00F84EA5">
            <w:pPr>
              <w:contextualSpacing/>
              <w:jc w:val="both"/>
              <w:rPr>
                <w:sz w:val="20"/>
                <w:szCs w:val="20"/>
              </w:rPr>
            </w:pPr>
            <w:r w:rsidRPr="00F84EA5">
              <w:rPr>
                <w:sz w:val="20"/>
                <w:szCs w:val="20"/>
              </w:rPr>
              <w:t>Доля населения в возрасте от 7 до 17 лет</w:t>
            </w:r>
          </w:p>
        </w:tc>
        <w:tc>
          <w:tcPr>
            <w:tcW w:w="1485" w:type="dxa"/>
            <w:tcBorders>
              <w:top w:val="single" w:sz="4" w:space="0" w:color="auto"/>
              <w:left w:val="nil"/>
              <w:bottom w:val="single" w:sz="4" w:space="0" w:color="auto"/>
              <w:right w:val="single" w:sz="4" w:space="0" w:color="auto"/>
            </w:tcBorders>
            <w:vAlign w:val="bottom"/>
          </w:tcPr>
          <w:p w14:paraId="19F9A8C7" w14:textId="263C5D53" w:rsidR="00F84EA5" w:rsidRPr="00F84EA5" w:rsidRDefault="00F84EA5" w:rsidP="00F84EA5">
            <w:pPr>
              <w:contextualSpacing/>
              <w:jc w:val="center"/>
              <w:rPr>
                <w:sz w:val="20"/>
                <w:szCs w:val="20"/>
              </w:rPr>
            </w:pPr>
            <w:r w:rsidRPr="00F84EA5">
              <w:rPr>
                <w:sz w:val="20"/>
                <w:szCs w:val="20"/>
              </w:rPr>
              <w:t>7246</w:t>
            </w:r>
          </w:p>
        </w:tc>
        <w:tc>
          <w:tcPr>
            <w:tcW w:w="1484" w:type="dxa"/>
            <w:tcBorders>
              <w:top w:val="single" w:sz="4" w:space="0" w:color="auto"/>
              <w:left w:val="single" w:sz="4" w:space="0" w:color="auto"/>
              <w:bottom w:val="single" w:sz="4" w:space="0" w:color="auto"/>
              <w:right w:val="single" w:sz="4" w:space="0" w:color="auto"/>
            </w:tcBorders>
            <w:vAlign w:val="bottom"/>
          </w:tcPr>
          <w:p w14:paraId="19CC9078" w14:textId="3DBD0498" w:rsidR="00F84EA5" w:rsidRPr="00F84EA5" w:rsidRDefault="00F84EA5" w:rsidP="00F84EA5">
            <w:pPr>
              <w:contextualSpacing/>
              <w:jc w:val="center"/>
              <w:rPr>
                <w:sz w:val="20"/>
                <w:szCs w:val="20"/>
              </w:rPr>
            </w:pPr>
            <w:r w:rsidRPr="00F84EA5">
              <w:rPr>
                <w:sz w:val="20"/>
                <w:szCs w:val="20"/>
              </w:rPr>
              <w:t>11,5</w:t>
            </w:r>
          </w:p>
        </w:tc>
        <w:tc>
          <w:tcPr>
            <w:tcW w:w="1486" w:type="dxa"/>
            <w:tcBorders>
              <w:top w:val="single" w:sz="4" w:space="0" w:color="auto"/>
              <w:left w:val="single" w:sz="4" w:space="0" w:color="auto"/>
              <w:bottom w:val="single" w:sz="4" w:space="0" w:color="auto"/>
              <w:right w:val="single" w:sz="4" w:space="0" w:color="auto"/>
            </w:tcBorders>
            <w:vAlign w:val="center"/>
          </w:tcPr>
          <w:p w14:paraId="57CF0B95" w14:textId="3609E518" w:rsidR="00F84EA5" w:rsidRPr="00F84EA5" w:rsidRDefault="00F84EA5" w:rsidP="00F84EA5">
            <w:pPr>
              <w:contextualSpacing/>
              <w:jc w:val="center"/>
              <w:rPr>
                <w:sz w:val="20"/>
                <w:szCs w:val="20"/>
              </w:rPr>
            </w:pPr>
            <w:r w:rsidRPr="00F84EA5">
              <w:rPr>
                <w:sz w:val="20"/>
                <w:szCs w:val="20"/>
              </w:rPr>
              <w:t>7395</w:t>
            </w:r>
          </w:p>
        </w:tc>
        <w:tc>
          <w:tcPr>
            <w:tcW w:w="1484" w:type="dxa"/>
            <w:tcBorders>
              <w:top w:val="single" w:sz="4" w:space="0" w:color="auto"/>
              <w:left w:val="single" w:sz="4" w:space="0" w:color="auto"/>
              <w:bottom w:val="single" w:sz="4" w:space="0" w:color="auto"/>
              <w:right w:val="single" w:sz="4" w:space="0" w:color="auto"/>
            </w:tcBorders>
            <w:vAlign w:val="bottom"/>
          </w:tcPr>
          <w:p w14:paraId="3CFC319D" w14:textId="17661BE1" w:rsidR="00F84EA5" w:rsidRPr="00F84EA5" w:rsidRDefault="00F84EA5" w:rsidP="00F84EA5">
            <w:pPr>
              <w:contextualSpacing/>
              <w:jc w:val="center"/>
              <w:rPr>
                <w:sz w:val="20"/>
                <w:szCs w:val="20"/>
              </w:rPr>
            </w:pPr>
            <w:r w:rsidRPr="00F84EA5">
              <w:rPr>
                <w:sz w:val="20"/>
                <w:szCs w:val="20"/>
              </w:rPr>
              <w:t>11,2</w:t>
            </w:r>
          </w:p>
        </w:tc>
      </w:tr>
    </w:tbl>
    <w:p w14:paraId="7F1C98CF" w14:textId="77777777" w:rsidR="00725ED7" w:rsidRPr="00F84EA5" w:rsidRDefault="00725ED7" w:rsidP="00DC36E0">
      <w:pPr>
        <w:contextualSpacing/>
        <w:jc w:val="both"/>
      </w:pPr>
    </w:p>
    <w:bookmarkEnd w:id="164"/>
    <w:p w14:paraId="071F4905" w14:textId="3FD5596A" w:rsidR="00725ED7" w:rsidRPr="00F84EA5" w:rsidRDefault="00725ED7" w:rsidP="00DC36E0">
      <w:pPr>
        <w:ind w:firstLine="567"/>
        <w:contextualSpacing/>
        <w:jc w:val="both"/>
      </w:pPr>
      <w:r w:rsidRPr="00F84EA5">
        <w:t xml:space="preserve">Прогноз возрастной структуры населения для территории </w:t>
      </w:r>
      <w:r w:rsidR="00F84EA5" w:rsidRPr="00F84EA5">
        <w:t xml:space="preserve">городского округа Баксан </w:t>
      </w:r>
      <w:r w:rsidRPr="00F84EA5">
        <w:t>(203</w:t>
      </w:r>
      <w:r w:rsidR="00F84EA5" w:rsidRPr="00F84EA5">
        <w:t>4</w:t>
      </w:r>
      <w:r w:rsidRPr="00F84EA5">
        <w:t>-20</w:t>
      </w:r>
      <w:r w:rsidR="007525C1" w:rsidRPr="00F84EA5">
        <w:t>5</w:t>
      </w:r>
      <w:r w:rsidR="00F84EA5" w:rsidRPr="00F84EA5">
        <w:t>4</w:t>
      </w:r>
      <w:r w:rsidRPr="00F84EA5">
        <w:t xml:space="preserve"> гг.) выполнен в соответствии с официальным прогнозом численности населения </w:t>
      </w:r>
      <w:r w:rsidR="00F84EA5">
        <w:lastRenderedPageBreak/>
        <w:t>Кабардино-Балкарской Республики</w:t>
      </w:r>
      <w:r w:rsidRPr="00F84EA5">
        <w:t>, опубликованном на официальном сайте Управления Федеральной службы государственной статистики по Северо-Кавказскому федеральному округу.</w:t>
      </w:r>
    </w:p>
    <w:p w14:paraId="5640F631" w14:textId="77777777" w:rsidR="00725ED7" w:rsidRPr="00F84EA5" w:rsidRDefault="00725ED7" w:rsidP="00DC36E0">
      <w:pPr>
        <w:ind w:firstLine="567"/>
        <w:contextualSpacing/>
        <w:jc w:val="both"/>
      </w:pPr>
      <w:r w:rsidRPr="00F84EA5">
        <w:t>Для обеспечения положительного естественного движения населения необходимо решить целый ряд задач:</w:t>
      </w:r>
    </w:p>
    <w:p w14:paraId="1531AA8B" w14:textId="77777777" w:rsidR="00725ED7" w:rsidRPr="00F84EA5" w:rsidRDefault="00725ED7" w:rsidP="002D470E">
      <w:pPr>
        <w:numPr>
          <w:ilvl w:val="0"/>
          <w:numId w:val="39"/>
        </w:numPr>
        <w:tabs>
          <w:tab w:val="num" w:pos="720"/>
          <w:tab w:val="left" w:pos="1134"/>
        </w:tabs>
        <w:ind w:left="1134"/>
        <w:jc w:val="both"/>
      </w:pPr>
      <w:r w:rsidRPr="00F84EA5">
        <w:t>сокращение уровня смертности от заболеваний за счёт создания комплексной системы профилактики факторов риска, ранней диагностики с применением передовых технологий, внедрения образовательных программ, направленных на предупреждение развития указанных заболеваний;</w:t>
      </w:r>
    </w:p>
    <w:p w14:paraId="2D6849D3" w14:textId="77777777" w:rsidR="00725ED7" w:rsidRPr="00F84EA5" w:rsidRDefault="00725ED7" w:rsidP="002D470E">
      <w:pPr>
        <w:numPr>
          <w:ilvl w:val="0"/>
          <w:numId w:val="39"/>
        </w:numPr>
        <w:tabs>
          <w:tab w:val="num" w:pos="720"/>
          <w:tab w:val="left" w:pos="1134"/>
        </w:tabs>
        <w:ind w:left="1134"/>
        <w:jc w:val="both"/>
      </w:pPr>
      <w:r w:rsidRPr="00F84EA5">
        <w:t>сокращение уровня смертности и травматизма, прежде всего в трудоспособном возрасте от внешних причин, в результате дорожно-транспортных происшествий, от несчастных случаев на производстве и профессиональных заболеваний;</w:t>
      </w:r>
    </w:p>
    <w:p w14:paraId="14E4E764" w14:textId="77777777" w:rsidR="00725ED7" w:rsidRPr="00F84EA5" w:rsidRDefault="00725ED7" w:rsidP="002D470E">
      <w:pPr>
        <w:numPr>
          <w:ilvl w:val="0"/>
          <w:numId w:val="39"/>
        </w:numPr>
        <w:tabs>
          <w:tab w:val="num" w:pos="720"/>
          <w:tab w:val="left" w:pos="1134"/>
        </w:tabs>
        <w:ind w:left="1134"/>
        <w:jc w:val="both"/>
      </w:pPr>
      <w:r w:rsidRPr="00F84EA5">
        <w:t>сокращение уровня материнской и младенческой смертности, укрепление репродуктивного здоровья населения, здоровья детей и подростков;</w:t>
      </w:r>
    </w:p>
    <w:p w14:paraId="2C8DA299" w14:textId="77777777" w:rsidR="00725ED7" w:rsidRPr="00F84EA5" w:rsidRDefault="00725ED7" w:rsidP="002D470E">
      <w:pPr>
        <w:numPr>
          <w:ilvl w:val="0"/>
          <w:numId w:val="39"/>
        </w:numPr>
        <w:tabs>
          <w:tab w:val="num" w:pos="720"/>
          <w:tab w:val="left" w:pos="1134"/>
        </w:tabs>
        <w:ind w:left="1134"/>
        <w:jc w:val="both"/>
      </w:pPr>
      <w:r w:rsidRPr="00F84EA5">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существенное снижение уровня заболеваемости социально значимыми и представляющими опасность для окружающих заболеваниями, улучшение качества жизни больных, страдающих хроническими заболеваниями, и инвалидов;</w:t>
      </w:r>
    </w:p>
    <w:p w14:paraId="50A3950F" w14:textId="77777777" w:rsidR="00725ED7" w:rsidRPr="00F84EA5" w:rsidRDefault="00725ED7" w:rsidP="002D470E">
      <w:pPr>
        <w:numPr>
          <w:ilvl w:val="0"/>
          <w:numId w:val="39"/>
        </w:numPr>
        <w:tabs>
          <w:tab w:val="num" w:pos="720"/>
          <w:tab w:val="left" w:pos="1134"/>
        </w:tabs>
        <w:ind w:left="1134"/>
        <w:jc w:val="both"/>
      </w:pPr>
      <w:r w:rsidRPr="00F84EA5">
        <w:t>повышение уровня рождаемости за счёт рождения в семьях второго ребёнка и последующих детей, ориентация на многодетные семьи;</w:t>
      </w:r>
    </w:p>
    <w:p w14:paraId="2E9A333F" w14:textId="77777777" w:rsidR="00725ED7" w:rsidRPr="00F84EA5" w:rsidRDefault="00725ED7" w:rsidP="002D470E">
      <w:pPr>
        <w:numPr>
          <w:ilvl w:val="0"/>
          <w:numId w:val="39"/>
        </w:numPr>
        <w:tabs>
          <w:tab w:val="num" w:pos="720"/>
          <w:tab w:val="left" w:pos="1134"/>
        </w:tabs>
        <w:ind w:left="1134"/>
        <w:jc w:val="both"/>
      </w:pPr>
      <w:r w:rsidRPr="00F84EA5">
        <w:t>разработку мер, направленных на сохранение здоровья и продление трудоспособного периода жизни пожилых людей, развитие геронтологической помощи;</w:t>
      </w:r>
    </w:p>
    <w:p w14:paraId="6CACC6B5" w14:textId="77777777" w:rsidR="00725ED7" w:rsidRPr="00F84EA5" w:rsidRDefault="00725ED7" w:rsidP="002D470E">
      <w:pPr>
        <w:numPr>
          <w:ilvl w:val="0"/>
          <w:numId w:val="39"/>
        </w:numPr>
        <w:tabs>
          <w:tab w:val="num" w:pos="720"/>
          <w:tab w:val="left" w:pos="1134"/>
        </w:tabs>
        <w:ind w:left="1134"/>
        <w:jc w:val="both"/>
      </w:pPr>
      <w:r w:rsidRPr="00F84EA5">
        <w:t>создание дополнительных мер государственной поддержки семей, имеющих детей;</w:t>
      </w:r>
    </w:p>
    <w:p w14:paraId="3B501141" w14:textId="77777777" w:rsidR="00725ED7" w:rsidRPr="00F84EA5" w:rsidRDefault="00725ED7" w:rsidP="002D470E">
      <w:pPr>
        <w:numPr>
          <w:ilvl w:val="0"/>
          <w:numId w:val="39"/>
        </w:numPr>
        <w:tabs>
          <w:tab w:val="num" w:pos="720"/>
          <w:tab w:val="left" w:pos="1134"/>
        </w:tabs>
        <w:ind w:left="1134"/>
        <w:jc w:val="both"/>
      </w:pPr>
      <w:r w:rsidRPr="00F84EA5">
        <w:t>привлечение мигрантов в соответствии с потребностями демографического и социально-экономического развития, с учётом необходимости их социальной адаптации и интеграции;</w:t>
      </w:r>
    </w:p>
    <w:p w14:paraId="09B2BC10" w14:textId="77777777" w:rsidR="00725ED7" w:rsidRPr="00F84EA5" w:rsidRDefault="00725ED7" w:rsidP="002D470E">
      <w:pPr>
        <w:numPr>
          <w:ilvl w:val="0"/>
          <w:numId w:val="39"/>
        </w:numPr>
        <w:tabs>
          <w:tab w:val="num" w:pos="720"/>
          <w:tab w:val="left" w:pos="1134"/>
        </w:tabs>
        <w:ind w:left="1134"/>
        <w:jc w:val="both"/>
      </w:pPr>
      <w:r w:rsidRPr="00F84EA5">
        <w:t>уменьшение оттока трудоспособного населения и привлечение молодых квалифицированных специалистов.</w:t>
      </w:r>
    </w:p>
    <w:p w14:paraId="28E5764C" w14:textId="77777777" w:rsidR="00725ED7" w:rsidRPr="00DC36E0" w:rsidRDefault="00725ED7" w:rsidP="00DC36E0">
      <w:pPr>
        <w:tabs>
          <w:tab w:val="left" w:pos="1134"/>
        </w:tabs>
        <w:ind w:left="774"/>
        <w:jc w:val="both"/>
      </w:pPr>
    </w:p>
    <w:p w14:paraId="05F81C34"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165" w:name="_Toc196648042"/>
      <w:r w:rsidRPr="00DC36E0">
        <w:rPr>
          <w:rFonts w:ascii="Times New Roman" w:hAnsi="Times New Roman" w:cs="Times New Roman"/>
          <w:i w:val="0"/>
          <w:iCs w:val="0"/>
          <w:sz w:val="24"/>
          <w:szCs w:val="24"/>
        </w:rPr>
        <w:t>Оценка объёмов жилищного строительства, потребности в территориях градостроительного развития</w:t>
      </w:r>
      <w:bookmarkEnd w:id="165"/>
    </w:p>
    <w:p w14:paraId="1A5E9B29" w14:textId="77777777" w:rsidR="00725ED7" w:rsidRPr="00DC36E0" w:rsidRDefault="00725ED7" w:rsidP="00DC36E0">
      <w:pPr>
        <w:jc w:val="center"/>
        <w:rPr>
          <w:b/>
        </w:rPr>
      </w:pPr>
    </w:p>
    <w:p w14:paraId="3A732413" w14:textId="1C42DA4F" w:rsidR="00725ED7" w:rsidRPr="00DC36E0" w:rsidRDefault="00725ED7" w:rsidP="00DC36E0">
      <w:pPr>
        <w:ind w:firstLine="567"/>
        <w:contextualSpacing/>
        <w:jc w:val="both"/>
      </w:pPr>
      <w:r w:rsidRPr="00DC36E0">
        <w:t>Оценка объёмов жилищного строительства, и как следствие – территорий перспективного градостроительного развития осуществляется исходя из приоритетов, заложенных стратегическими и программными документами различного уровня, с учётом перспективной численности населения муниципального образования. В соответствии с демографическим прогнозом, приведённом в пункте 7.</w:t>
      </w:r>
      <w:r w:rsidR="003B0A0A" w:rsidRPr="00DC36E0">
        <w:t>4</w:t>
      </w:r>
      <w:r w:rsidRPr="00DC36E0">
        <w:t xml:space="preserve"> настоящего тома численность населения планируемого муниципального образования к расчётному сроку (20</w:t>
      </w:r>
      <w:r w:rsidR="00A67923" w:rsidRPr="00DC36E0">
        <w:t>5</w:t>
      </w:r>
      <w:r w:rsidR="00F84EA5">
        <w:t>4</w:t>
      </w:r>
      <w:r w:rsidRPr="00DC36E0">
        <w:t xml:space="preserve"> г.) увеличится на </w:t>
      </w:r>
      <w:r w:rsidR="00795E0D">
        <w:t>1962</w:t>
      </w:r>
      <w:r w:rsidRPr="00DC36E0">
        <w:t xml:space="preserve"> чел., или на </w:t>
      </w:r>
      <w:r w:rsidR="00795E0D">
        <w:t>3,2</w:t>
      </w:r>
      <w:r w:rsidRPr="00DC36E0">
        <w:t xml:space="preserve">%, к уровню </w:t>
      </w:r>
      <w:r w:rsidR="00EC0750" w:rsidRPr="00DC36E0">
        <w:t xml:space="preserve">начала </w:t>
      </w:r>
      <w:r w:rsidRPr="00DC36E0">
        <w:t>202</w:t>
      </w:r>
      <w:r w:rsidR="00795E0D">
        <w:t>4</w:t>
      </w:r>
      <w:r w:rsidRPr="00DC36E0">
        <w:t xml:space="preserve"> года.</w:t>
      </w:r>
    </w:p>
    <w:p w14:paraId="6E3BBEDF" w14:textId="167DA097" w:rsidR="00725ED7" w:rsidRPr="00DC36E0" w:rsidRDefault="00725ED7" w:rsidP="00DC36E0">
      <w:pPr>
        <w:ind w:firstLine="567"/>
        <w:contextualSpacing/>
        <w:jc w:val="both"/>
      </w:pPr>
      <w:r w:rsidRPr="00DC36E0">
        <w:t xml:space="preserve">В соответствии с </w:t>
      </w:r>
      <w:r w:rsidR="00795E0D" w:rsidRPr="00795E0D">
        <w:t>государственной программ</w:t>
      </w:r>
      <w:r w:rsidR="00587F90">
        <w:t>ой</w:t>
      </w:r>
      <w:r w:rsidR="00795E0D" w:rsidRPr="00795E0D">
        <w:t xml:space="preserve"> Кабардино-Балкарской Республики </w:t>
      </w:r>
      <w:r w:rsidR="00795E0D">
        <w:t>«</w:t>
      </w:r>
      <w:r w:rsidR="00795E0D" w:rsidRPr="00795E0D">
        <w:t>Обеспечение жильем и коммунальными услугами населения Кабардино-Балкарской Республики</w:t>
      </w:r>
      <w:r w:rsidR="00795E0D">
        <w:t>»</w:t>
      </w:r>
      <w:r w:rsidRPr="00DC36E0">
        <w:t xml:space="preserve"> обеспеченность жильём должна составить </w:t>
      </w:r>
      <w:r w:rsidR="00795E0D">
        <w:t>24</w:t>
      </w:r>
      <w:r w:rsidRPr="00DC36E0">
        <w:t>,2 м</w:t>
      </w:r>
      <w:r w:rsidRPr="00DC36E0">
        <w:rPr>
          <w:vertAlign w:val="superscript"/>
        </w:rPr>
        <w:t>2</w:t>
      </w:r>
      <w:r w:rsidRPr="00DC36E0">
        <w:t>. на одного человека.</w:t>
      </w:r>
    </w:p>
    <w:p w14:paraId="05166647" w14:textId="6F49F545" w:rsidR="00725ED7" w:rsidRPr="00DC36E0" w:rsidRDefault="00725ED7" w:rsidP="00DC36E0">
      <w:pPr>
        <w:ind w:firstLine="567"/>
        <w:jc w:val="both"/>
      </w:pPr>
      <w:r w:rsidRPr="00DC36E0">
        <w:t xml:space="preserve">По данным Управления Федеральной службы государственной статистики по Северо-Кавказскому федеральному округу жилищный фонд в планируемом муниципальном образовании </w:t>
      </w:r>
      <w:r w:rsidR="00EC0750" w:rsidRPr="00DC36E0">
        <w:t>в 202</w:t>
      </w:r>
      <w:r w:rsidR="00587F90">
        <w:t>3</w:t>
      </w:r>
      <w:r w:rsidR="00EC0750" w:rsidRPr="00DC36E0">
        <w:t xml:space="preserve"> году </w:t>
      </w:r>
      <w:r w:rsidRPr="00DC36E0">
        <w:t xml:space="preserve">составлял </w:t>
      </w:r>
      <w:r w:rsidR="00587F90" w:rsidRPr="00587F90">
        <w:t>152</w:t>
      </w:r>
      <w:r w:rsidR="00587F90">
        <w:t>0,</w:t>
      </w:r>
      <w:r w:rsidR="00587F90" w:rsidRPr="00587F90">
        <w:t>2</w:t>
      </w:r>
      <w:r w:rsidR="00587F90">
        <w:t xml:space="preserve"> </w:t>
      </w:r>
      <w:r w:rsidRPr="00DC36E0">
        <w:t>тыс. м</w:t>
      </w:r>
      <w:r w:rsidRPr="00DC36E0">
        <w:rPr>
          <w:vertAlign w:val="superscript"/>
        </w:rPr>
        <w:t>2</w:t>
      </w:r>
      <w:r w:rsidRPr="00DC36E0">
        <w:t xml:space="preserve"> с показателем жилищной обеспеченности в </w:t>
      </w:r>
      <w:r w:rsidR="00EC0750" w:rsidRPr="00DC36E0">
        <w:t>2</w:t>
      </w:r>
      <w:r w:rsidR="00587F90">
        <w:t>2,8</w:t>
      </w:r>
      <w:r w:rsidRPr="00DC36E0">
        <w:t xml:space="preserve"> м</w:t>
      </w:r>
      <w:r w:rsidRPr="00DC36E0">
        <w:rPr>
          <w:vertAlign w:val="superscript"/>
        </w:rPr>
        <w:t>2</w:t>
      </w:r>
      <w:r w:rsidRPr="00DC36E0">
        <w:t xml:space="preserve"> на 1 человека.</w:t>
      </w:r>
    </w:p>
    <w:p w14:paraId="475E6F9C" w14:textId="6A65650D" w:rsidR="00725ED7" w:rsidRPr="00DC36E0" w:rsidRDefault="00725ED7" w:rsidP="00DC36E0">
      <w:pPr>
        <w:ind w:firstLine="567"/>
        <w:jc w:val="both"/>
      </w:pPr>
      <w:r w:rsidRPr="00DC36E0">
        <w:t xml:space="preserve">Исходные данные для расчёта объёмов нового строительства, предлагаемые для внесения изменений в </w:t>
      </w:r>
      <w:r w:rsidR="00B16EC9" w:rsidRPr="00DC36E0">
        <w:t>Генеральн</w:t>
      </w:r>
      <w:r w:rsidRPr="00DC36E0">
        <w:t>ый план:</w:t>
      </w:r>
    </w:p>
    <w:p w14:paraId="0CEC87E5" w14:textId="0157130F" w:rsidR="00725ED7" w:rsidRPr="00DC36E0" w:rsidRDefault="00725ED7" w:rsidP="002D470E">
      <w:pPr>
        <w:numPr>
          <w:ilvl w:val="0"/>
          <w:numId w:val="39"/>
        </w:numPr>
        <w:tabs>
          <w:tab w:val="left" w:pos="1134"/>
        </w:tabs>
        <w:ind w:left="1134"/>
        <w:jc w:val="both"/>
      </w:pPr>
      <w:r w:rsidRPr="00DC36E0">
        <w:t>фактическая численность на начало 202</w:t>
      </w:r>
      <w:r w:rsidR="00587F90">
        <w:t>4</w:t>
      </w:r>
      <w:r w:rsidRPr="00DC36E0">
        <w:t xml:space="preserve"> года – </w:t>
      </w:r>
      <w:r w:rsidR="00587F90">
        <w:t>61043</w:t>
      </w:r>
      <w:r w:rsidRPr="00DC36E0">
        <w:t xml:space="preserve"> человек;</w:t>
      </w:r>
    </w:p>
    <w:p w14:paraId="692615F5" w14:textId="48FB1FBA" w:rsidR="00725ED7" w:rsidRPr="00DC36E0" w:rsidRDefault="00725ED7" w:rsidP="002D470E">
      <w:pPr>
        <w:numPr>
          <w:ilvl w:val="0"/>
          <w:numId w:val="39"/>
        </w:numPr>
        <w:tabs>
          <w:tab w:val="left" w:pos="1134"/>
        </w:tabs>
        <w:ind w:left="1134"/>
        <w:jc w:val="both"/>
      </w:pPr>
      <w:r w:rsidRPr="00DC36E0">
        <w:lastRenderedPageBreak/>
        <w:t>на I очередь (203</w:t>
      </w:r>
      <w:r w:rsidR="00587F90">
        <w:t>4</w:t>
      </w:r>
      <w:r w:rsidRPr="00DC36E0">
        <w:t xml:space="preserve"> г.) – </w:t>
      </w:r>
      <w:r w:rsidR="00587F90">
        <w:t>63005</w:t>
      </w:r>
      <w:r w:rsidR="00EC0750" w:rsidRPr="00DC36E0">
        <w:t xml:space="preserve"> </w:t>
      </w:r>
      <w:r w:rsidRPr="00DC36E0">
        <w:t>человек;</w:t>
      </w:r>
    </w:p>
    <w:p w14:paraId="752559ED" w14:textId="50846135" w:rsidR="00725ED7" w:rsidRPr="00DC36E0" w:rsidRDefault="00725ED7" w:rsidP="002D470E">
      <w:pPr>
        <w:numPr>
          <w:ilvl w:val="0"/>
          <w:numId w:val="39"/>
        </w:numPr>
        <w:tabs>
          <w:tab w:val="left" w:pos="1134"/>
        </w:tabs>
        <w:ind w:left="1134"/>
        <w:jc w:val="both"/>
      </w:pPr>
      <w:r w:rsidRPr="00DC36E0">
        <w:t>на расчётный срок (20</w:t>
      </w:r>
      <w:r w:rsidR="00EC0750" w:rsidRPr="00DC36E0">
        <w:t>5</w:t>
      </w:r>
      <w:r w:rsidR="00587F90">
        <w:t>4</w:t>
      </w:r>
      <w:r w:rsidRPr="00DC36E0">
        <w:t xml:space="preserve"> г.) – </w:t>
      </w:r>
      <w:r w:rsidR="00587F90">
        <w:t>66024</w:t>
      </w:r>
      <w:r w:rsidR="00EC0750" w:rsidRPr="00DC36E0">
        <w:t xml:space="preserve"> </w:t>
      </w:r>
      <w:r w:rsidRPr="00DC36E0">
        <w:t>человек (прогнозируемая численность).</w:t>
      </w:r>
    </w:p>
    <w:p w14:paraId="34F7D7F4" w14:textId="0B38CF90" w:rsidR="00725ED7" w:rsidRPr="00DC36E0" w:rsidRDefault="00725ED7" w:rsidP="00DC36E0">
      <w:pPr>
        <w:ind w:firstLine="567"/>
        <w:jc w:val="both"/>
      </w:pPr>
      <w:r w:rsidRPr="00DC36E0">
        <w:t xml:space="preserve">Таким образом, увеличение населения на I очередь составит </w:t>
      </w:r>
      <w:r w:rsidR="00587F90">
        <w:t>1962</w:t>
      </w:r>
      <w:r w:rsidR="00EC0750" w:rsidRPr="00DC36E0">
        <w:t xml:space="preserve"> </w:t>
      </w:r>
      <w:r w:rsidRPr="00DC36E0">
        <w:t>человек</w:t>
      </w:r>
      <w:r w:rsidR="00587F90">
        <w:t>а</w:t>
      </w:r>
      <w:r w:rsidRPr="00DC36E0">
        <w:t xml:space="preserve">, а на расчётный срок – </w:t>
      </w:r>
      <w:r w:rsidR="00587F90">
        <w:t>4981</w:t>
      </w:r>
      <w:r w:rsidR="00EC0750" w:rsidRPr="00DC36E0">
        <w:t xml:space="preserve"> </w:t>
      </w:r>
      <w:r w:rsidRPr="00DC36E0">
        <w:t>человек</w:t>
      </w:r>
      <w:r w:rsidR="00EC0750" w:rsidRPr="00DC36E0">
        <w:t>а</w:t>
      </w:r>
      <w:r w:rsidRPr="00DC36E0">
        <w:t xml:space="preserve">. Потенциал к росту численности может сохраниться ещё 10-12 лет за пределами расчётного срока. </w:t>
      </w:r>
    </w:p>
    <w:p w14:paraId="2324730D" w14:textId="07F94ADB" w:rsidR="00725ED7" w:rsidRPr="00DC36E0" w:rsidRDefault="00725ED7" w:rsidP="00DC36E0">
      <w:pPr>
        <w:ind w:firstLine="567"/>
        <w:jc w:val="both"/>
      </w:pPr>
      <w:bookmarkStart w:id="166" w:name="_Hlk55553642"/>
      <w:r w:rsidRPr="00DC36E0">
        <w:t>На расчётный 20</w:t>
      </w:r>
      <w:r w:rsidR="00EC0750" w:rsidRPr="00DC36E0">
        <w:t>5</w:t>
      </w:r>
      <w:r w:rsidR="00587F90">
        <w:t>4</w:t>
      </w:r>
      <w:r w:rsidRPr="00DC36E0">
        <w:t xml:space="preserve"> год, принятый в </w:t>
      </w:r>
      <w:r w:rsidR="00B16EC9" w:rsidRPr="00DC36E0">
        <w:t>Генеральн</w:t>
      </w:r>
      <w:r w:rsidRPr="00DC36E0">
        <w:t>ом плане, прогнозируемые объёмы жилищного строительства рассмотрены с учётом текущей обеспеченности жильём и ретроспективы ввода жилья за предыдущие 10 лет. Для расчётов принято: обеспеченность на 203</w:t>
      </w:r>
      <w:r w:rsidR="00587F90">
        <w:t>4</w:t>
      </w:r>
      <w:r w:rsidRPr="00DC36E0">
        <w:t xml:space="preserve"> год составит </w:t>
      </w:r>
      <w:r w:rsidR="00587F90">
        <w:t>27</w:t>
      </w:r>
      <w:r w:rsidRPr="00DC36E0">
        <w:t xml:space="preserve"> м</w:t>
      </w:r>
      <w:r w:rsidRPr="00DC36E0">
        <w:rPr>
          <w:vertAlign w:val="superscript"/>
        </w:rPr>
        <w:t>2</w:t>
      </w:r>
      <w:r w:rsidRPr="00DC36E0">
        <w:t>/чел., на 20</w:t>
      </w:r>
      <w:r w:rsidR="00EC0750" w:rsidRPr="00DC36E0">
        <w:t>5</w:t>
      </w:r>
      <w:r w:rsidR="00587F90">
        <w:t>4</w:t>
      </w:r>
      <w:r w:rsidRPr="00DC36E0">
        <w:t xml:space="preserve"> год – </w:t>
      </w:r>
      <w:r w:rsidR="00587F90">
        <w:t>30</w:t>
      </w:r>
      <w:r w:rsidRPr="00DC36E0">
        <w:t xml:space="preserve"> м</w:t>
      </w:r>
      <w:r w:rsidRPr="00DC36E0">
        <w:rPr>
          <w:vertAlign w:val="superscript"/>
        </w:rPr>
        <w:t>2</w:t>
      </w:r>
      <w:r w:rsidRPr="00DC36E0">
        <w:t>/чел.</w:t>
      </w:r>
    </w:p>
    <w:p w14:paraId="485E712B" w14:textId="32E0BD2C" w:rsidR="00725ED7" w:rsidRPr="00DC36E0" w:rsidRDefault="00725ED7" w:rsidP="00DC36E0">
      <w:pPr>
        <w:contextualSpacing/>
        <w:jc w:val="right"/>
      </w:pPr>
      <w:r w:rsidRPr="00DC36E0">
        <w:t xml:space="preserve">Таблица </w:t>
      </w:r>
      <w:r w:rsidR="00100A3A">
        <w:fldChar w:fldCharType="begin"/>
      </w:r>
      <w:r w:rsidR="00100A3A">
        <w:instrText xml:space="preserve"> ST</w:instrText>
      </w:r>
      <w:r w:rsidR="00100A3A">
        <w:instrText xml:space="preserve">YLEREF 2 \s </w:instrText>
      </w:r>
      <w:r w:rsidR="00100A3A">
        <w:fldChar w:fldCharType="separate"/>
      </w:r>
      <w:r w:rsidR="0009066A" w:rsidRPr="00DC36E0">
        <w:rPr>
          <w:noProof/>
        </w:rPr>
        <w:t>7.6</w:t>
      </w:r>
      <w:r w:rsidR="00100A3A">
        <w:rPr>
          <w:noProof/>
        </w:rPr>
        <w:fldChar w:fldCharType="end"/>
      </w:r>
      <w:r w:rsidRPr="00DC36E0">
        <w:t>.</w:t>
      </w:r>
      <w:r w:rsidR="00100A3A">
        <w:fldChar w:fldCharType="begin"/>
      </w:r>
      <w:r w:rsidR="00100A3A">
        <w:instrText xml:space="preserve"> SEQ Таблица \* ARABIC \s 2 </w:instrText>
      </w:r>
      <w:r w:rsidR="00100A3A">
        <w:fldChar w:fldCharType="separate"/>
      </w:r>
      <w:r w:rsidR="0009066A" w:rsidRPr="00DC36E0">
        <w:rPr>
          <w:noProof/>
        </w:rPr>
        <w:t>1</w:t>
      </w:r>
      <w:r w:rsidR="00100A3A">
        <w:rPr>
          <w:noProof/>
        </w:rPr>
        <w:fldChar w:fldCharType="end"/>
      </w:r>
      <w:r w:rsidR="009C2C4A" w:rsidRPr="00DC36E0">
        <w:rPr>
          <w:b/>
          <w:bCs/>
        </w:rPr>
        <w:t xml:space="preserve"> </w:t>
      </w:r>
    </w:p>
    <w:p w14:paraId="6A286858" w14:textId="77777777" w:rsidR="00725ED7" w:rsidRPr="00DC36E0" w:rsidRDefault="00725ED7" w:rsidP="00DC36E0">
      <w:pPr>
        <w:jc w:val="center"/>
        <w:rPr>
          <w:bCs/>
          <w:lang w:val="x-none"/>
        </w:rPr>
      </w:pPr>
      <w:r w:rsidRPr="00DC36E0">
        <w:rPr>
          <w:bCs/>
          <w:lang w:val="x-none"/>
        </w:rPr>
        <w:t>Объ</w:t>
      </w:r>
      <w:r w:rsidRPr="00DC36E0">
        <w:rPr>
          <w:bCs/>
        </w:rPr>
        <w:t>ём</w:t>
      </w:r>
      <w:r w:rsidRPr="00DC36E0">
        <w:rPr>
          <w:bCs/>
          <w:lang w:val="x-none"/>
        </w:rPr>
        <w:t xml:space="preserve"> жилищного строительства на I очередь и на расчётный срок</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701"/>
        <w:gridCol w:w="1276"/>
        <w:gridCol w:w="1276"/>
        <w:gridCol w:w="1417"/>
        <w:gridCol w:w="1276"/>
      </w:tblGrid>
      <w:tr w:rsidR="00DE438A" w:rsidRPr="00DC36E0" w14:paraId="508FEA69" w14:textId="77777777" w:rsidTr="00770C2C">
        <w:trPr>
          <w:trHeight w:val="170"/>
        </w:trPr>
        <w:tc>
          <w:tcPr>
            <w:tcW w:w="2972" w:type="dxa"/>
            <w:vMerge w:val="restart"/>
            <w:vAlign w:val="center"/>
            <w:hideMark/>
          </w:tcPr>
          <w:p w14:paraId="2B37DD20" w14:textId="77777777" w:rsidR="00725ED7" w:rsidRPr="00DC36E0" w:rsidRDefault="00725ED7" w:rsidP="00DC36E0">
            <w:pPr>
              <w:jc w:val="center"/>
              <w:rPr>
                <w:sz w:val="20"/>
                <w:szCs w:val="20"/>
              </w:rPr>
            </w:pPr>
            <w:r w:rsidRPr="00DC36E0">
              <w:rPr>
                <w:sz w:val="20"/>
                <w:szCs w:val="20"/>
              </w:rPr>
              <w:t>Наименование</w:t>
            </w:r>
          </w:p>
        </w:tc>
        <w:tc>
          <w:tcPr>
            <w:tcW w:w="1701" w:type="dxa"/>
            <w:vAlign w:val="center"/>
            <w:hideMark/>
          </w:tcPr>
          <w:p w14:paraId="192AD058" w14:textId="77777777" w:rsidR="00725ED7" w:rsidRPr="00DC36E0" w:rsidRDefault="00725ED7" w:rsidP="00DC36E0">
            <w:pPr>
              <w:jc w:val="center"/>
              <w:rPr>
                <w:sz w:val="20"/>
                <w:szCs w:val="20"/>
              </w:rPr>
            </w:pPr>
            <w:r w:rsidRPr="00DC36E0">
              <w:rPr>
                <w:sz w:val="20"/>
                <w:szCs w:val="20"/>
              </w:rPr>
              <w:t>Существующее положение, тыс. м</w:t>
            </w:r>
            <w:r w:rsidRPr="00DC36E0">
              <w:rPr>
                <w:sz w:val="20"/>
                <w:szCs w:val="20"/>
                <w:vertAlign w:val="superscript"/>
              </w:rPr>
              <w:t>2</w:t>
            </w:r>
          </w:p>
        </w:tc>
        <w:tc>
          <w:tcPr>
            <w:tcW w:w="2552" w:type="dxa"/>
            <w:gridSpan w:val="2"/>
            <w:vAlign w:val="center"/>
            <w:hideMark/>
          </w:tcPr>
          <w:p w14:paraId="1A8790E5" w14:textId="410BB1EF" w:rsidR="00725ED7" w:rsidRPr="00DC36E0" w:rsidRDefault="00725ED7" w:rsidP="00DC36E0">
            <w:pPr>
              <w:jc w:val="center"/>
              <w:rPr>
                <w:sz w:val="20"/>
                <w:szCs w:val="20"/>
              </w:rPr>
            </w:pPr>
            <w:r w:rsidRPr="00DC36E0">
              <w:rPr>
                <w:sz w:val="20"/>
                <w:szCs w:val="20"/>
              </w:rPr>
              <w:t>1 очередь, 203</w:t>
            </w:r>
            <w:r w:rsidR="00587F90">
              <w:rPr>
                <w:sz w:val="20"/>
                <w:szCs w:val="20"/>
              </w:rPr>
              <w:t>4</w:t>
            </w:r>
            <w:r w:rsidRPr="00DC36E0">
              <w:rPr>
                <w:sz w:val="20"/>
                <w:szCs w:val="20"/>
              </w:rPr>
              <w:t xml:space="preserve"> г.</w:t>
            </w:r>
          </w:p>
        </w:tc>
        <w:tc>
          <w:tcPr>
            <w:tcW w:w="2693" w:type="dxa"/>
            <w:gridSpan w:val="2"/>
            <w:vAlign w:val="center"/>
            <w:hideMark/>
          </w:tcPr>
          <w:p w14:paraId="5DCE5B42" w14:textId="75F41410" w:rsidR="00725ED7" w:rsidRPr="00DC36E0" w:rsidRDefault="00725ED7" w:rsidP="00DC36E0">
            <w:pPr>
              <w:jc w:val="center"/>
              <w:rPr>
                <w:sz w:val="20"/>
                <w:szCs w:val="20"/>
              </w:rPr>
            </w:pPr>
            <w:r w:rsidRPr="00DC36E0">
              <w:rPr>
                <w:sz w:val="20"/>
                <w:szCs w:val="20"/>
              </w:rPr>
              <w:t>расчётный срок, 20</w:t>
            </w:r>
            <w:r w:rsidR="00D661AD" w:rsidRPr="00DC36E0">
              <w:rPr>
                <w:sz w:val="20"/>
                <w:szCs w:val="20"/>
              </w:rPr>
              <w:t>5</w:t>
            </w:r>
            <w:r w:rsidR="00587F90">
              <w:rPr>
                <w:sz w:val="20"/>
                <w:szCs w:val="20"/>
              </w:rPr>
              <w:t>4</w:t>
            </w:r>
            <w:r w:rsidRPr="00DC36E0">
              <w:rPr>
                <w:sz w:val="20"/>
                <w:szCs w:val="20"/>
              </w:rPr>
              <w:t xml:space="preserve"> г.</w:t>
            </w:r>
          </w:p>
        </w:tc>
      </w:tr>
      <w:tr w:rsidR="00DE438A" w:rsidRPr="00DC36E0" w14:paraId="652D1DF5" w14:textId="77777777" w:rsidTr="00770C2C">
        <w:trPr>
          <w:trHeight w:val="170"/>
        </w:trPr>
        <w:tc>
          <w:tcPr>
            <w:tcW w:w="2972" w:type="dxa"/>
            <w:vMerge/>
            <w:vAlign w:val="center"/>
            <w:hideMark/>
          </w:tcPr>
          <w:p w14:paraId="3C20AC84" w14:textId="77777777" w:rsidR="00725ED7" w:rsidRPr="00DC36E0" w:rsidRDefault="00725ED7" w:rsidP="00DC36E0">
            <w:pPr>
              <w:jc w:val="center"/>
              <w:rPr>
                <w:sz w:val="20"/>
                <w:szCs w:val="20"/>
              </w:rPr>
            </w:pPr>
          </w:p>
        </w:tc>
        <w:tc>
          <w:tcPr>
            <w:tcW w:w="1701" w:type="dxa"/>
            <w:vAlign w:val="center"/>
            <w:hideMark/>
          </w:tcPr>
          <w:p w14:paraId="4C870CC8" w14:textId="77777777" w:rsidR="00725ED7" w:rsidRPr="00DC36E0" w:rsidRDefault="00725ED7" w:rsidP="00DC36E0">
            <w:pPr>
              <w:jc w:val="center"/>
              <w:rPr>
                <w:sz w:val="20"/>
                <w:szCs w:val="20"/>
              </w:rPr>
            </w:pPr>
            <w:r w:rsidRPr="00DC36E0">
              <w:rPr>
                <w:sz w:val="20"/>
                <w:szCs w:val="20"/>
              </w:rPr>
              <w:t>площадь, тыс. м</w:t>
            </w:r>
            <w:r w:rsidRPr="00DC36E0">
              <w:rPr>
                <w:sz w:val="20"/>
                <w:szCs w:val="20"/>
                <w:vertAlign w:val="superscript"/>
              </w:rPr>
              <w:t>2</w:t>
            </w:r>
          </w:p>
        </w:tc>
        <w:tc>
          <w:tcPr>
            <w:tcW w:w="1276" w:type="dxa"/>
            <w:vAlign w:val="center"/>
            <w:hideMark/>
          </w:tcPr>
          <w:p w14:paraId="740243C6" w14:textId="77777777" w:rsidR="00725ED7" w:rsidRPr="00DC36E0" w:rsidRDefault="00725ED7" w:rsidP="00DC36E0">
            <w:pPr>
              <w:jc w:val="center"/>
              <w:rPr>
                <w:sz w:val="20"/>
                <w:szCs w:val="20"/>
              </w:rPr>
            </w:pPr>
            <w:r w:rsidRPr="00DC36E0">
              <w:rPr>
                <w:sz w:val="20"/>
                <w:szCs w:val="20"/>
              </w:rPr>
              <w:t>площадь, тыс. м</w:t>
            </w:r>
            <w:r w:rsidRPr="00DC36E0">
              <w:rPr>
                <w:sz w:val="20"/>
                <w:szCs w:val="20"/>
                <w:vertAlign w:val="superscript"/>
              </w:rPr>
              <w:t>2</w:t>
            </w:r>
          </w:p>
        </w:tc>
        <w:tc>
          <w:tcPr>
            <w:tcW w:w="1276" w:type="dxa"/>
            <w:vAlign w:val="center"/>
            <w:hideMark/>
          </w:tcPr>
          <w:p w14:paraId="15EEEB15" w14:textId="77777777" w:rsidR="00725ED7" w:rsidRPr="00DC36E0" w:rsidRDefault="00725ED7" w:rsidP="00DC36E0">
            <w:pPr>
              <w:jc w:val="center"/>
              <w:rPr>
                <w:sz w:val="20"/>
                <w:szCs w:val="20"/>
              </w:rPr>
            </w:pPr>
            <w:r w:rsidRPr="00DC36E0">
              <w:rPr>
                <w:sz w:val="20"/>
                <w:szCs w:val="20"/>
              </w:rPr>
              <w:t>прирост нового, м</w:t>
            </w:r>
            <w:r w:rsidRPr="00DC36E0">
              <w:rPr>
                <w:sz w:val="20"/>
                <w:szCs w:val="20"/>
                <w:vertAlign w:val="superscript"/>
              </w:rPr>
              <w:t>2</w:t>
            </w:r>
          </w:p>
        </w:tc>
        <w:tc>
          <w:tcPr>
            <w:tcW w:w="1417" w:type="dxa"/>
            <w:vAlign w:val="center"/>
            <w:hideMark/>
          </w:tcPr>
          <w:p w14:paraId="09BD4AB1" w14:textId="77777777" w:rsidR="00725ED7" w:rsidRPr="00DC36E0" w:rsidRDefault="00725ED7" w:rsidP="00DC36E0">
            <w:pPr>
              <w:jc w:val="center"/>
              <w:rPr>
                <w:sz w:val="20"/>
                <w:szCs w:val="20"/>
              </w:rPr>
            </w:pPr>
            <w:r w:rsidRPr="00DC36E0">
              <w:rPr>
                <w:sz w:val="20"/>
                <w:szCs w:val="20"/>
              </w:rPr>
              <w:t>площадь, тыс. м</w:t>
            </w:r>
            <w:r w:rsidRPr="00DC36E0">
              <w:rPr>
                <w:sz w:val="20"/>
                <w:szCs w:val="20"/>
                <w:vertAlign w:val="superscript"/>
              </w:rPr>
              <w:t>2</w:t>
            </w:r>
          </w:p>
        </w:tc>
        <w:tc>
          <w:tcPr>
            <w:tcW w:w="1276" w:type="dxa"/>
            <w:vAlign w:val="center"/>
            <w:hideMark/>
          </w:tcPr>
          <w:p w14:paraId="3DE71568" w14:textId="77777777" w:rsidR="00725ED7" w:rsidRPr="00DC36E0" w:rsidRDefault="00725ED7" w:rsidP="00DC36E0">
            <w:pPr>
              <w:jc w:val="center"/>
              <w:rPr>
                <w:sz w:val="20"/>
                <w:szCs w:val="20"/>
              </w:rPr>
            </w:pPr>
            <w:r w:rsidRPr="00DC36E0">
              <w:rPr>
                <w:sz w:val="20"/>
                <w:szCs w:val="20"/>
              </w:rPr>
              <w:t>прирост нового, м</w:t>
            </w:r>
            <w:r w:rsidRPr="00DC36E0">
              <w:rPr>
                <w:sz w:val="20"/>
                <w:szCs w:val="20"/>
                <w:vertAlign w:val="superscript"/>
              </w:rPr>
              <w:t>2</w:t>
            </w:r>
          </w:p>
        </w:tc>
      </w:tr>
      <w:tr w:rsidR="00B61B56" w:rsidRPr="00DC36E0" w14:paraId="747041A6" w14:textId="77777777" w:rsidTr="00770C2C">
        <w:trPr>
          <w:trHeight w:val="170"/>
        </w:trPr>
        <w:tc>
          <w:tcPr>
            <w:tcW w:w="2972" w:type="dxa"/>
            <w:vAlign w:val="center"/>
            <w:hideMark/>
          </w:tcPr>
          <w:p w14:paraId="0EE31E6B" w14:textId="77777777" w:rsidR="00B61B56" w:rsidRPr="00DC36E0" w:rsidRDefault="00B61B56" w:rsidP="00DC36E0">
            <w:pPr>
              <w:jc w:val="center"/>
              <w:rPr>
                <w:sz w:val="20"/>
                <w:szCs w:val="20"/>
              </w:rPr>
            </w:pPr>
            <w:r w:rsidRPr="00DC36E0">
              <w:rPr>
                <w:sz w:val="20"/>
                <w:szCs w:val="20"/>
              </w:rPr>
              <w:t>Общая площадь жилого фонда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129D41" w14:textId="687BF619" w:rsidR="00B61B56" w:rsidRPr="00DC36E0" w:rsidRDefault="00587F90" w:rsidP="00DC36E0">
            <w:pPr>
              <w:jc w:val="center"/>
              <w:rPr>
                <w:sz w:val="20"/>
                <w:szCs w:val="20"/>
              </w:rPr>
            </w:pPr>
            <w:r>
              <w:rPr>
                <w:sz w:val="20"/>
                <w:szCs w:val="20"/>
              </w:rPr>
              <w:t>1520,2</w:t>
            </w:r>
          </w:p>
        </w:tc>
        <w:tc>
          <w:tcPr>
            <w:tcW w:w="1276" w:type="dxa"/>
            <w:tcBorders>
              <w:top w:val="single" w:sz="4" w:space="0" w:color="auto"/>
              <w:left w:val="nil"/>
              <w:bottom w:val="single" w:sz="4" w:space="0" w:color="auto"/>
              <w:right w:val="single" w:sz="4" w:space="0" w:color="auto"/>
            </w:tcBorders>
            <w:vAlign w:val="center"/>
            <w:hideMark/>
          </w:tcPr>
          <w:p w14:paraId="77278ACC" w14:textId="22ECB37A" w:rsidR="00B61B56" w:rsidRPr="00DC36E0" w:rsidRDefault="00E82918" w:rsidP="00DC36E0">
            <w:pPr>
              <w:jc w:val="center"/>
              <w:rPr>
                <w:sz w:val="20"/>
                <w:szCs w:val="20"/>
              </w:rPr>
            </w:pPr>
            <w:r>
              <w:rPr>
                <w:sz w:val="20"/>
                <w:szCs w:val="20"/>
              </w:rPr>
              <w:t>1701,1</w:t>
            </w:r>
          </w:p>
        </w:tc>
        <w:tc>
          <w:tcPr>
            <w:tcW w:w="1276" w:type="dxa"/>
            <w:tcBorders>
              <w:top w:val="single" w:sz="4" w:space="0" w:color="auto"/>
              <w:left w:val="nil"/>
              <w:bottom w:val="single" w:sz="4" w:space="0" w:color="auto"/>
              <w:right w:val="single" w:sz="4" w:space="0" w:color="auto"/>
            </w:tcBorders>
            <w:vAlign w:val="center"/>
            <w:hideMark/>
          </w:tcPr>
          <w:p w14:paraId="43049930" w14:textId="563605FE" w:rsidR="00B61B56" w:rsidRPr="00DC36E0" w:rsidRDefault="00E82918" w:rsidP="00DC36E0">
            <w:pPr>
              <w:jc w:val="center"/>
              <w:rPr>
                <w:sz w:val="20"/>
                <w:szCs w:val="20"/>
              </w:rPr>
            </w:pPr>
            <w:r>
              <w:rPr>
                <w:sz w:val="20"/>
                <w:szCs w:val="20"/>
              </w:rPr>
              <w:t>180,9</w:t>
            </w:r>
          </w:p>
        </w:tc>
        <w:tc>
          <w:tcPr>
            <w:tcW w:w="1417" w:type="dxa"/>
            <w:tcBorders>
              <w:top w:val="single" w:sz="4" w:space="0" w:color="auto"/>
              <w:left w:val="nil"/>
              <w:bottom w:val="single" w:sz="4" w:space="0" w:color="auto"/>
              <w:right w:val="single" w:sz="4" w:space="0" w:color="auto"/>
            </w:tcBorders>
            <w:vAlign w:val="center"/>
            <w:hideMark/>
          </w:tcPr>
          <w:p w14:paraId="2275A1A1" w14:textId="6B2D7F39" w:rsidR="00B61B56" w:rsidRPr="00DC36E0" w:rsidRDefault="00E82918" w:rsidP="00DC36E0">
            <w:pPr>
              <w:jc w:val="center"/>
              <w:rPr>
                <w:sz w:val="20"/>
                <w:szCs w:val="20"/>
              </w:rPr>
            </w:pPr>
            <w:r>
              <w:rPr>
                <w:sz w:val="20"/>
                <w:szCs w:val="20"/>
              </w:rPr>
              <w:t>1980,7</w:t>
            </w:r>
          </w:p>
        </w:tc>
        <w:tc>
          <w:tcPr>
            <w:tcW w:w="1276" w:type="dxa"/>
            <w:tcBorders>
              <w:top w:val="single" w:sz="4" w:space="0" w:color="auto"/>
              <w:left w:val="nil"/>
              <w:bottom w:val="single" w:sz="4" w:space="0" w:color="auto"/>
              <w:right w:val="single" w:sz="4" w:space="0" w:color="auto"/>
            </w:tcBorders>
            <w:vAlign w:val="center"/>
            <w:hideMark/>
          </w:tcPr>
          <w:p w14:paraId="15C65324" w14:textId="7E2B245F" w:rsidR="00B61B56" w:rsidRPr="00DC36E0" w:rsidRDefault="00E82918" w:rsidP="00DC36E0">
            <w:pPr>
              <w:jc w:val="center"/>
              <w:rPr>
                <w:sz w:val="20"/>
                <w:szCs w:val="20"/>
              </w:rPr>
            </w:pPr>
            <w:r>
              <w:rPr>
                <w:sz w:val="20"/>
                <w:szCs w:val="20"/>
              </w:rPr>
              <w:t>460,5</w:t>
            </w:r>
          </w:p>
        </w:tc>
      </w:tr>
    </w:tbl>
    <w:p w14:paraId="119378A4" w14:textId="77777777" w:rsidR="00725ED7" w:rsidRPr="00DC36E0" w:rsidRDefault="00725ED7" w:rsidP="00DC36E0">
      <w:pPr>
        <w:jc w:val="both"/>
      </w:pPr>
    </w:p>
    <w:p w14:paraId="6187DE74" w14:textId="330BA257" w:rsidR="00725ED7" w:rsidRPr="00DC36E0" w:rsidRDefault="00725ED7" w:rsidP="00DC36E0">
      <w:pPr>
        <w:ind w:firstLine="567"/>
        <w:jc w:val="both"/>
      </w:pPr>
      <w:r w:rsidRPr="00DC36E0">
        <w:t xml:space="preserve">Общий </w:t>
      </w:r>
      <w:r w:rsidR="0042283F" w:rsidRPr="00DC36E0">
        <w:t xml:space="preserve">рекомендуемый </w:t>
      </w:r>
      <w:r w:rsidRPr="00DC36E0">
        <w:t xml:space="preserve">объём нового жилищного строительства составит – </w:t>
      </w:r>
      <w:r w:rsidR="00E82918">
        <w:t>460,5</w:t>
      </w:r>
      <w:r w:rsidRPr="00DC36E0">
        <w:t xml:space="preserve"> тыс. м</w:t>
      </w:r>
      <w:r w:rsidRPr="00DC36E0">
        <w:rPr>
          <w:vertAlign w:val="superscript"/>
        </w:rPr>
        <w:t>2</w:t>
      </w:r>
      <w:r w:rsidRPr="00DC36E0">
        <w:t xml:space="preserve">, в том числе на I очередь реализации </w:t>
      </w:r>
      <w:r w:rsidR="00B16EC9" w:rsidRPr="00DC36E0">
        <w:t>Генеральн</w:t>
      </w:r>
      <w:r w:rsidRPr="00DC36E0">
        <w:t xml:space="preserve">ого плана – </w:t>
      </w:r>
      <w:r w:rsidR="00E82918">
        <w:t>180,9</w:t>
      </w:r>
      <w:r w:rsidRPr="00DC36E0">
        <w:t xml:space="preserve"> м</w:t>
      </w:r>
      <w:r w:rsidRPr="00DC36E0">
        <w:rPr>
          <w:vertAlign w:val="superscript"/>
        </w:rPr>
        <w:t>2</w:t>
      </w:r>
      <w:r w:rsidRPr="00DC36E0">
        <w:t xml:space="preserve">. </w:t>
      </w:r>
    </w:p>
    <w:p w14:paraId="346DEECB" w14:textId="77777777" w:rsidR="00725ED7" w:rsidRPr="00DC36E0" w:rsidRDefault="00725ED7" w:rsidP="00DC36E0">
      <w:pPr>
        <w:ind w:firstLine="567"/>
        <w:jc w:val="both"/>
      </w:pPr>
      <w:r w:rsidRPr="00DC36E0">
        <w:t>Средняя жилая обеспеченность на одного жителя составит:</w:t>
      </w:r>
    </w:p>
    <w:p w14:paraId="786EB5BD" w14:textId="491CE40B" w:rsidR="00725ED7" w:rsidRPr="00DC36E0" w:rsidRDefault="00725ED7" w:rsidP="002D470E">
      <w:pPr>
        <w:numPr>
          <w:ilvl w:val="0"/>
          <w:numId w:val="39"/>
        </w:numPr>
        <w:tabs>
          <w:tab w:val="left" w:pos="1134"/>
        </w:tabs>
        <w:ind w:left="1134"/>
        <w:jc w:val="both"/>
      </w:pPr>
      <w:r w:rsidRPr="00DC36E0">
        <w:t xml:space="preserve">на I очередь реализации </w:t>
      </w:r>
      <w:r w:rsidR="00B16EC9" w:rsidRPr="00DC36E0">
        <w:t>Генеральн</w:t>
      </w:r>
      <w:r w:rsidRPr="00DC36E0">
        <w:t xml:space="preserve">ого плана – </w:t>
      </w:r>
      <w:r w:rsidR="00E82918">
        <w:t>27</w:t>
      </w:r>
      <w:r w:rsidRPr="00DC36E0">
        <w:t xml:space="preserve"> м</w:t>
      </w:r>
      <w:r w:rsidRPr="00DC36E0">
        <w:rPr>
          <w:vertAlign w:val="superscript"/>
        </w:rPr>
        <w:t>2</w:t>
      </w:r>
      <w:r w:rsidRPr="00DC36E0">
        <w:t xml:space="preserve">/чел., </w:t>
      </w:r>
    </w:p>
    <w:p w14:paraId="4A3F0540" w14:textId="6A583EED" w:rsidR="00725ED7" w:rsidRPr="00DC36E0" w:rsidRDefault="00725ED7" w:rsidP="002D470E">
      <w:pPr>
        <w:numPr>
          <w:ilvl w:val="0"/>
          <w:numId w:val="39"/>
        </w:numPr>
        <w:tabs>
          <w:tab w:val="left" w:pos="1134"/>
        </w:tabs>
        <w:ind w:left="1134"/>
        <w:jc w:val="both"/>
      </w:pPr>
      <w:r w:rsidRPr="00DC36E0">
        <w:t xml:space="preserve">на расчётный срок </w:t>
      </w:r>
      <w:r w:rsidR="00B16EC9" w:rsidRPr="00DC36E0">
        <w:t>Генеральн</w:t>
      </w:r>
      <w:r w:rsidRPr="00DC36E0">
        <w:t xml:space="preserve">ого плана – </w:t>
      </w:r>
      <w:r w:rsidR="00E82918">
        <w:t>30</w:t>
      </w:r>
      <w:r w:rsidRPr="00DC36E0">
        <w:t xml:space="preserve"> м</w:t>
      </w:r>
      <w:r w:rsidRPr="00DC36E0">
        <w:rPr>
          <w:vertAlign w:val="superscript"/>
        </w:rPr>
        <w:t>2</w:t>
      </w:r>
      <w:r w:rsidRPr="00DC36E0">
        <w:t xml:space="preserve">/чел. </w:t>
      </w:r>
    </w:p>
    <w:bookmarkEnd w:id="166"/>
    <w:p w14:paraId="0917411D" w14:textId="337A6461" w:rsidR="00725ED7" w:rsidRPr="00DC36E0" w:rsidRDefault="00725ED7" w:rsidP="00DC36E0">
      <w:pPr>
        <w:ind w:firstLine="567"/>
        <w:jc w:val="both"/>
      </w:pPr>
      <w:r w:rsidRPr="00DC36E0">
        <w:t xml:space="preserve">Определение территориальных резервов для размещения объектов нового жилищного строительства на территории населённых пунктов </w:t>
      </w:r>
      <w:r w:rsidR="00221F22" w:rsidRPr="00DC36E0">
        <w:t>муниципального образования</w:t>
      </w:r>
      <w:r w:rsidRPr="00DC36E0">
        <w:t xml:space="preserve"> обусловило необходимость проведения подробного анализа их территорий на предмет определения внутренних территориальных резервов. Населённые пункты муниципального образования являются перспективными с точки зрения размещения нового жилищного строительства. В составе материалов </w:t>
      </w:r>
      <w:r w:rsidR="00B16EC9" w:rsidRPr="00DC36E0">
        <w:t>Генеральн</w:t>
      </w:r>
      <w:r w:rsidRPr="00DC36E0">
        <w:t>ого плана был выполнен графический анализ жилых зон этих населённых пунктов с целью определения распределения жилищного фонда различной плотности по территории.</w:t>
      </w:r>
    </w:p>
    <w:p w14:paraId="5C29A3C4" w14:textId="77777777" w:rsidR="00725ED7" w:rsidRPr="00DC36E0" w:rsidRDefault="00725ED7" w:rsidP="00DC36E0">
      <w:pPr>
        <w:ind w:firstLine="567"/>
        <w:jc w:val="both"/>
      </w:pPr>
      <w:r w:rsidRPr="00DC36E0">
        <w:t>Проведённый анализ показывает, что во всех населённых пунктах существуют внутренние территориальные резервы в границах населённых пунктов для размещения жилищного строительства, особенно в районах индивидуальной малоэтажной застройки. Все проектируемые жилые кварталы должны быть обеспечены всеми необходимыми, жизнеобеспечивающими сферами обслуживания (школы, детские дошкольные учреждения, торговые и бытовые предприятия и др.).</w:t>
      </w:r>
    </w:p>
    <w:p w14:paraId="447C72D1" w14:textId="77777777" w:rsidR="00725ED7" w:rsidRPr="00DC36E0" w:rsidRDefault="00725ED7" w:rsidP="00DC36E0">
      <w:pPr>
        <w:ind w:firstLine="567"/>
        <w:jc w:val="both"/>
        <w:rPr>
          <w:bCs/>
        </w:rPr>
      </w:pPr>
      <w:r w:rsidRPr="00DC36E0">
        <w:rPr>
          <w:rFonts w:hint="eastAsia"/>
          <w:bCs/>
        </w:rPr>
        <w:t>В</w:t>
      </w:r>
      <w:r w:rsidRPr="00DC36E0">
        <w:rPr>
          <w:bCs/>
        </w:rPr>
        <w:t xml:space="preserve"> </w:t>
      </w:r>
      <w:r w:rsidRPr="00DC36E0">
        <w:rPr>
          <w:rFonts w:hint="eastAsia"/>
          <w:bCs/>
        </w:rPr>
        <w:t>прогнозируемом</w:t>
      </w:r>
      <w:r w:rsidRPr="00DC36E0">
        <w:rPr>
          <w:bCs/>
        </w:rPr>
        <w:t xml:space="preserve"> </w:t>
      </w:r>
      <w:r w:rsidRPr="00DC36E0">
        <w:rPr>
          <w:rFonts w:hint="eastAsia"/>
          <w:bCs/>
        </w:rPr>
        <w:t>периоде</w:t>
      </w:r>
      <w:r w:rsidRPr="00DC36E0">
        <w:rPr>
          <w:bCs/>
        </w:rPr>
        <w:t xml:space="preserve"> </w:t>
      </w:r>
      <w:r w:rsidRPr="00DC36E0">
        <w:rPr>
          <w:rFonts w:hint="eastAsia"/>
          <w:bCs/>
        </w:rPr>
        <w:t>необходимо</w:t>
      </w:r>
      <w:r w:rsidRPr="00DC36E0">
        <w:rPr>
          <w:bCs/>
        </w:rPr>
        <w:t xml:space="preserve"> </w:t>
      </w:r>
      <w:r w:rsidRPr="00DC36E0">
        <w:rPr>
          <w:rFonts w:hint="eastAsia"/>
          <w:bCs/>
        </w:rPr>
        <w:t>осуществить</w:t>
      </w:r>
      <w:r w:rsidRPr="00DC36E0">
        <w:rPr>
          <w:bCs/>
        </w:rPr>
        <w:t xml:space="preserve"> </w:t>
      </w:r>
      <w:r w:rsidRPr="00DC36E0">
        <w:rPr>
          <w:rFonts w:hint="eastAsia"/>
          <w:bCs/>
        </w:rPr>
        <w:t>качественное</w:t>
      </w:r>
      <w:r w:rsidRPr="00DC36E0">
        <w:rPr>
          <w:bCs/>
        </w:rPr>
        <w:t xml:space="preserve"> </w:t>
      </w:r>
      <w:r w:rsidRPr="00DC36E0">
        <w:rPr>
          <w:rFonts w:hint="eastAsia"/>
          <w:bCs/>
        </w:rPr>
        <w:t>изменение</w:t>
      </w:r>
      <w:r w:rsidRPr="00DC36E0">
        <w:rPr>
          <w:bCs/>
        </w:rPr>
        <w:t xml:space="preserve"> строящегося </w:t>
      </w:r>
      <w:r w:rsidRPr="00DC36E0">
        <w:rPr>
          <w:rFonts w:hint="eastAsia"/>
          <w:bCs/>
        </w:rPr>
        <w:t>и</w:t>
      </w:r>
      <w:r w:rsidRPr="00DC36E0">
        <w:rPr>
          <w:bCs/>
        </w:rPr>
        <w:t> </w:t>
      </w:r>
      <w:r w:rsidRPr="00DC36E0">
        <w:rPr>
          <w:rFonts w:hint="eastAsia"/>
          <w:bCs/>
        </w:rPr>
        <w:t>реконструируемого</w:t>
      </w:r>
      <w:r w:rsidRPr="00DC36E0">
        <w:rPr>
          <w:bCs/>
        </w:rPr>
        <w:t xml:space="preserve"> </w:t>
      </w:r>
      <w:r w:rsidRPr="00DC36E0">
        <w:rPr>
          <w:rFonts w:hint="eastAsia"/>
          <w:bCs/>
        </w:rPr>
        <w:t>жилища</w:t>
      </w:r>
      <w:r w:rsidRPr="00DC36E0">
        <w:rPr>
          <w:bCs/>
        </w:rPr>
        <w:t>:</w:t>
      </w:r>
    </w:p>
    <w:p w14:paraId="754D82E1" w14:textId="77777777" w:rsidR="00725ED7" w:rsidRPr="00DC36E0" w:rsidRDefault="00725ED7" w:rsidP="002D470E">
      <w:pPr>
        <w:numPr>
          <w:ilvl w:val="0"/>
          <w:numId w:val="39"/>
        </w:numPr>
        <w:tabs>
          <w:tab w:val="left" w:pos="1134"/>
        </w:tabs>
        <w:ind w:left="1134"/>
        <w:jc w:val="both"/>
      </w:pPr>
      <w:r w:rsidRPr="00DC36E0">
        <w:t>необходимо полное благоустройство жилья для создания благоприятной среды проживания высокого качества;</w:t>
      </w:r>
    </w:p>
    <w:p w14:paraId="39A2F277" w14:textId="77777777" w:rsidR="00725ED7" w:rsidRPr="00DC36E0" w:rsidRDefault="00725ED7" w:rsidP="002D470E">
      <w:pPr>
        <w:numPr>
          <w:ilvl w:val="0"/>
          <w:numId w:val="39"/>
        </w:numPr>
        <w:tabs>
          <w:tab w:val="left" w:pos="1134"/>
        </w:tabs>
        <w:ind w:left="1134"/>
        <w:jc w:val="both"/>
      </w:pPr>
      <w:r w:rsidRPr="00DC36E0">
        <w:t>необходимо наращивание темпов жилищного строительства и инженерного</w:t>
      </w:r>
    </w:p>
    <w:p w14:paraId="3B3C9B78" w14:textId="77777777" w:rsidR="00725ED7" w:rsidRPr="00DC36E0" w:rsidRDefault="00725ED7" w:rsidP="002D470E">
      <w:pPr>
        <w:numPr>
          <w:ilvl w:val="0"/>
          <w:numId w:val="39"/>
        </w:numPr>
        <w:tabs>
          <w:tab w:val="left" w:pos="1134"/>
        </w:tabs>
        <w:ind w:left="1134"/>
        <w:jc w:val="both"/>
      </w:pPr>
      <w:r w:rsidRPr="00DC36E0">
        <w:t>благоустройства всего жилого фонда;</w:t>
      </w:r>
    </w:p>
    <w:p w14:paraId="1F251513" w14:textId="1359BED7" w:rsidR="00725ED7" w:rsidRPr="00DC36E0" w:rsidRDefault="00725ED7" w:rsidP="002D470E">
      <w:pPr>
        <w:numPr>
          <w:ilvl w:val="0"/>
          <w:numId w:val="39"/>
        </w:numPr>
        <w:tabs>
          <w:tab w:val="left" w:pos="1134"/>
        </w:tabs>
        <w:ind w:left="1134"/>
        <w:jc w:val="both"/>
      </w:pPr>
      <w:r w:rsidRPr="00DC36E0">
        <w:t xml:space="preserve">для решения жилищной проблемы, а также учитывая ограниченные возможности бюджетного финансирования строительства, необходимо активное вовлечение в эту сферу средств дольщиков, средств крупных компаний, осуществляющих деятельность на территории </w:t>
      </w:r>
      <w:r w:rsidR="00E82918">
        <w:t>Кабардино-Балкарской Республики</w:t>
      </w:r>
      <w:r w:rsidRPr="00DC36E0">
        <w:t>, вовлечения частных инвесторов, развитие ипотечного кредитования при условии создания благоприятного инвестиционного климата;</w:t>
      </w:r>
    </w:p>
    <w:p w14:paraId="6CA64281" w14:textId="77777777" w:rsidR="00725ED7" w:rsidRPr="00DC36E0" w:rsidRDefault="00725ED7" w:rsidP="002D470E">
      <w:pPr>
        <w:numPr>
          <w:ilvl w:val="0"/>
          <w:numId w:val="39"/>
        </w:numPr>
        <w:tabs>
          <w:tab w:val="left" w:pos="1134"/>
        </w:tabs>
        <w:ind w:left="1134"/>
        <w:jc w:val="both"/>
      </w:pPr>
      <w:r w:rsidRPr="00DC36E0">
        <w:t>важно учитывать при размещении различных типов жилья (социальное, коммерческое, частное) материальные возможности населения;</w:t>
      </w:r>
    </w:p>
    <w:p w14:paraId="41524F71" w14:textId="77777777" w:rsidR="00725ED7" w:rsidRPr="00DC36E0" w:rsidRDefault="00725ED7" w:rsidP="002D470E">
      <w:pPr>
        <w:numPr>
          <w:ilvl w:val="0"/>
          <w:numId w:val="39"/>
        </w:numPr>
        <w:tabs>
          <w:tab w:val="left" w:pos="1134"/>
        </w:tabs>
        <w:ind w:left="1134"/>
        <w:jc w:val="both"/>
      </w:pPr>
      <w:r w:rsidRPr="00DC36E0">
        <w:lastRenderedPageBreak/>
        <w:t>переход к проектированию и строительству энергоэффективных домов из экологически чистых материалов и конструкций;</w:t>
      </w:r>
    </w:p>
    <w:p w14:paraId="0DBE7034" w14:textId="77777777" w:rsidR="00725ED7" w:rsidRPr="00DC36E0" w:rsidRDefault="00725ED7" w:rsidP="002D470E">
      <w:pPr>
        <w:numPr>
          <w:ilvl w:val="0"/>
          <w:numId w:val="39"/>
        </w:numPr>
        <w:tabs>
          <w:tab w:val="left" w:pos="1134"/>
        </w:tabs>
        <w:ind w:left="1134"/>
        <w:jc w:val="both"/>
      </w:pPr>
      <w:r w:rsidRPr="00DC36E0">
        <w:t>расширение строительства частных жилых домов;</w:t>
      </w:r>
    </w:p>
    <w:p w14:paraId="5DE33FAC" w14:textId="77777777" w:rsidR="00725ED7" w:rsidRPr="00DC36E0" w:rsidRDefault="00725ED7" w:rsidP="002D470E">
      <w:pPr>
        <w:numPr>
          <w:ilvl w:val="0"/>
          <w:numId w:val="39"/>
        </w:numPr>
        <w:tabs>
          <w:tab w:val="left" w:pos="1134"/>
        </w:tabs>
        <w:ind w:left="1134"/>
        <w:jc w:val="both"/>
      </w:pPr>
      <w:r w:rsidRPr="00DC36E0">
        <w:t xml:space="preserve">комплексное решение проблемы перехода к устойчивому функционированию и развитию жилищной сферы, обеспечивающее доступность жилья для граждан, безопасность и комфортные условия проживания в нем; </w:t>
      </w:r>
    </w:p>
    <w:p w14:paraId="720E9FF1" w14:textId="77777777" w:rsidR="00725ED7" w:rsidRPr="00DC36E0" w:rsidRDefault="00725ED7" w:rsidP="002D470E">
      <w:pPr>
        <w:numPr>
          <w:ilvl w:val="0"/>
          <w:numId w:val="39"/>
        </w:numPr>
        <w:tabs>
          <w:tab w:val="left" w:pos="1134"/>
        </w:tabs>
        <w:ind w:left="1134"/>
        <w:jc w:val="both"/>
      </w:pPr>
      <w:r w:rsidRPr="00DC36E0">
        <w:t>участие в подпрограммах «Жильё для российской семьи» в рамках государственной программы Российской Федерации «Обеспечение доступным и комфортным жильём и коммунальными услугами граждан Российской Федерации».</w:t>
      </w:r>
    </w:p>
    <w:p w14:paraId="361AE76C" w14:textId="77777777" w:rsidR="00725ED7" w:rsidRPr="00DC36E0" w:rsidRDefault="00725ED7" w:rsidP="00DC36E0">
      <w:pPr>
        <w:ind w:firstLine="567"/>
        <w:jc w:val="both"/>
      </w:pPr>
      <w:r w:rsidRPr="00DC36E0">
        <w:t>Критериями комплексного решения жилищной проблемы, реконструкции и развития жилых территорий, формирования благоприятной жилой среды являются:</w:t>
      </w:r>
    </w:p>
    <w:p w14:paraId="412CF246" w14:textId="77777777" w:rsidR="00725ED7" w:rsidRPr="00DC36E0" w:rsidRDefault="00725ED7" w:rsidP="002D470E">
      <w:pPr>
        <w:numPr>
          <w:ilvl w:val="0"/>
          <w:numId w:val="39"/>
        </w:numPr>
        <w:tabs>
          <w:tab w:val="left" w:pos="1134"/>
        </w:tabs>
        <w:ind w:left="1134"/>
        <w:jc w:val="both"/>
      </w:pPr>
      <w:r w:rsidRPr="00DC36E0">
        <w:t>повышение уровня жилищной обеспеченности в соответствии с нормативной потребностью в жилье;</w:t>
      </w:r>
    </w:p>
    <w:p w14:paraId="745751AD" w14:textId="77777777" w:rsidR="00725ED7" w:rsidRPr="00DC36E0" w:rsidRDefault="00725ED7" w:rsidP="002D470E">
      <w:pPr>
        <w:numPr>
          <w:ilvl w:val="0"/>
          <w:numId w:val="39"/>
        </w:numPr>
        <w:tabs>
          <w:tab w:val="left" w:pos="1134"/>
        </w:tabs>
        <w:ind w:left="1134"/>
        <w:jc w:val="both"/>
      </w:pPr>
      <w:r w:rsidRPr="00DC36E0">
        <w:t>обеспечение рационального расселения жителей и приведение состава квартир в соответствие с демографической структурой семей;</w:t>
      </w:r>
    </w:p>
    <w:p w14:paraId="54E5496A" w14:textId="77777777" w:rsidR="00725ED7" w:rsidRPr="00DC36E0" w:rsidRDefault="00725ED7" w:rsidP="002D470E">
      <w:pPr>
        <w:numPr>
          <w:ilvl w:val="0"/>
          <w:numId w:val="39"/>
        </w:numPr>
        <w:tabs>
          <w:tab w:val="left" w:pos="1134"/>
        </w:tabs>
        <w:ind w:left="1134"/>
        <w:jc w:val="both"/>
      </w:pPr>
      <w:r w:rsidRPr="00DC36E0">
        <w:t>приведение потребительских характеристик жилищного фонда в соответствие с потребностями населения;</w:t>
      </w:r>
    </w:p>
    <w:p w14:paraId="7B3E532D" w14:textId="77777777" w:rsidR="00725ED7" w:rsidRPr="00DC36E0" w:rsidRDefault="00725ED7" w:rsidP="002D470E">
      <w:pPr>
        <w:numPr>
          <w:ilvl w:val="0"/>
          <w:numId w:val="39"/>
        </w:numPr>
        <w:tabs>
          <w:tab w:val="left" w:pos="1134"/>
        </w:tabs>
        <w:ind w:left="1134"/>
        <w:jc w:val="both"/>
      </w:pPr>
      <w:r w:rsidRPr="00DC36E0">
        <w:t>ликвидация в течение расчётного срока аварийного и ветхого жилья, вынос жилого фонда из санитарно-защитных зон предприятий;</w:t>
      </w:r>
    </w:p>
    <w:p w14:paraId="2109E63A" w14:textId="77777777" w:rsidR="00725ED7" w:rsidRPr="00DC36E0" w:rsidRDefault="00725ED7" w:rsidP="002D470E">
      <w:pPr>
        <w:numPr>
          <w:ilvl w:val="0"/>
          <w:numId w:val="39"/>
        </w:numPr>
        <w:tabs>
          <w:tab w:val="left" w:pos="1134"/>
        </w:tabs>
        <w:ind w:left="1134"/>
        <w:jc w:val="both"/>
      </w:pPr>
      <w:r w:rsidRPr="00DC36E0">
        <w:t>повышение качества и комфортности, полное благоустройство домов, при комбинированном решении локального и централизованного инженерного обеспечения жилья, в зависимости от типов и районов застройки и при обязательном соблюдении правил энергосбережения;</w:t>
      </w:r>
    </w:p>
    <w:p w14:paraId="13D202BC" w14:textId="77777777" w:rsidR="00725ED7" w:rsidRPr="00DC36E0" w:rsidRDefault="00725ED7" w:rsidP="002D470E">
      <w:pPr>
        <w:numPr>
          <w:ilvl w:val="0"/>
          <w:numId w:val="39"/>
        </w:numPr>
        <w:tabs>
          <w:tab w:val="left" w:pos="1134"/>
        </w:tabs>
        <w:ind w:left="1134"/>
        <w:jc w:val="both"/>
      </w:pPr>
      <w:r w:rsidRPr="00DC36E0">
        <w:t>увеличение архитектурного и средового многообразия, благоустроенности и комфортности жилых территорий;</w:t>
      </w:r>
    </w:p>
    <w:p w14:paraId="7ABF9A98" w14:textId="77777777" w:rsidR="00725ED7" w:rsidRPr="00DC36E0" w:rsidRDefault="00725ED7" w:rsidP="002D470E">
      <w:pPr>
        <w:numPr>
          <w:ilvl w:val="0"/>
          <w:numId w:val="39"/>
        </w:numPr>
        <w:tabs>
          <w:tab w:val="left" w:pos="1134"/>
        </w:tabs>
        <w:ind w:left="1134"/>
        <w:jc w:val="both"/>
      </w:pPr>
      <w:r w:rsidRPr="00DC36E0">
        <w:t>повышение степени сохранности и содержания жилищного фонда в соответствие с действующими техническими условиями и требованиями.</w:t>
      </w:r>
    </w:p>
    <w:p w14:paraId="239AB12E" w14:textId="563BA7D1" w:rsidR="00725ED7" w:rsidRPr="00DC36E0" w:rsidRDefault="00725ED7" w:rsidP="00DC36E0">
      <w:pPr>
        <w:jc w:val="center"/>
        <w:rPr>
          <w:b/>
        </w:rPr>
      </w:pPr>
    </w:p>
    <w:p w14:paraId="008C0436"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167" w:name="_Toc196648043"/>
      <w:r w:rsidRPr="00DC36E0">
        <w:rPr>
          <w:rFonts w:ascii="Times New Roman" w:hAnsi="Times New Roman" w:cs="Times New Roman"/>
          <w:i w:val="0"/>
          <w:iCs w:val="0"/>
          <w:sz w:val="24"/>
          <w:szCs w:val="24"/>
        </w:rPr>
        <w:t>Социальная инфраструктура</w:t>
      </w:r>
      <w:bookmarkEnd w:id="167"/>
    </w:p>
    <w:p w14:paraId="168A3E92" w14:textId="77777777" w:rsidR="00725ED7" w:rsidRPr="00DC36E0" w:rsidRDefault="00725ED7" w:rsidP="00DC36E0">
      <w:pPr>
        <w:jc w:val="center"/>
        <w:rPr>
          <w:b/>
        </w:rPr>
      </w:pPr>
    </w:p>
    <w:p w14:paraId="508F2E4C" w14:textId="725A410B" w:rsidR="00725ED7" w:rsidRPr="00DC36E0" w:rsidRDefault="00725ED7" w:rsidP="00DC36E0">
      <w:pPr>
        <w:ind w:firstLine="567"/>
        <w:jc w:val="both"/>
      </w:pPr>
      <w:r w:rsidRPr="00DC36E0">
        <w:t xml:space="preserve">Определение потребности населения </w:t>
      </w:r>
      <w:r w:rsidR="00E82918">
        <w:t>городского округа Баксан</w:t>
      </w:r>
      <w:r w:rsidRPr="00DC36E0">
        <w:t xml:space="preserve"> в объектах социальной инфраструктуры произведено с учётом местных нормативов градостроительного проектирования муниципального образования </w:t>
      </w:r>
      <w:r w:rsidR="00E82918">
        <w:t>городского округа Баксан</w:t>
      </w:r>
      <w:r w:rsidR="00E82918" w:rsidRPr="00DC36E0">
        <w:t xml:space="preserve"> </w:t>
      </w:r>
      <w:r w:rsidR="000175D5" w:rsidRPr="00DC36E0">
        <w:t xml:space="preserve">и региональных нормативов </w:t>
      </w:r>
      <w:r w:rsidR="00E82918">
        <w:t>Кабардино-Балкарской Республики.</w:t>
      </w:r>
    </w:p>
    <w:p w14:paraId="4665A3FD" w14:textId="3E74DE26" w:rsidR="00725ED7" w:rsidRPr="00DC36E0" w:rsidRDefault="00725ED7" w:rsidP="00DC36E0">
      <w:pPr>
        <w:contextualSpacing/>
        <w:jc w:val="right"/>
      </w:pPr>
      <w:r w:rsidRPr="00DC36E0">
        <w:t xml:space="preserve">Таблица </w:t>
      </w:r>
      <w:r w:rsidR="00100A3A">
        <w:fldChar w:fldCharType="begin"/>
      </w:r>
      <w:r w:rsidR="00100A3A">
        <w:instrText xml:space="preserve"> STYLEREF 2 \s </w:instrText>
      </w:r>
      <w:r w:rsidR="00100A3A">
        <w:fldChar w:fldCharType="separate"/>
      </w:r>
      <w:r w:rsidR="0009066A" w:rsidRPr="00DC36E0">
        <w:rPr>
          <w:noProof/>
        </w:rPr>
        <w:t>7.7</w:t>
      </w:r>
      <w:r w:rsidR="00100A3A">
        <w:rPr>
          <w:noProof/>
        </w:rPr>
        <w:fldChar w:fldCharType="end"/>
      </w:r>
      <w:r w:rsidRPr="00DC36E0">
        <w:t>.</w:t>
      </w:r>
      <w:r w:rsidR="00100A3A">
        <w:fldChar w:fldCharType="begin"/>
      </w:r>
      <w:r w:rsidR="00100A3A">
        <w:instrText xml:space="preserve"> SEQ Таблица \* ARABIC \s 2 </w:instrText>
      </w:r>
      <w:r w:rsidR="00100A3A">
        <w:fldChar w:fldCharType="separate"/>
      </w:r>
      <w:r w:rsidR="0009066A" w:rsidRPr="00DC36E0">
        <w:rPr>
          <w:noProof/>
        </w:rPr>
        <w:t>1</w:t>
      </w:r>
      <w:r w:rsidR="00100A3A">
        <w:rPr>
          <w:noProof/>
        </w:rPr>
        <w:fldChar w:fldCharType="end"/>
      </w:r>
      <w:r w:rsidR="009C2C4A" w:rsidRPr="00DC36E0">
        <w:rPr>
          <w:b/>
          <w:bCs/>
        </w:rPr>
        <w:t xml:space="preserve"> </w:t>
      </w:r>
    </w:p>
    <w:p w14:paraId="44510C0F" w14:textId="77777777" w:rsidR="00725ED7" w:rsidRPr="00DC36E0" w:rsidRDefault="00725ED7" w:rsidP="00DC36E0">
      <w:pPr>
        <w:jc w:val="center"/>
      </w:pPr>
      <w:r w:rsidRPr="00DC36E0">
        <w:t xml:space="preserve">Объекты местного значения в области образования </w:t>
      </w:r>
    </w:p>
    <w:p w14:paraId="74486B8B" w14:textId="34E3448D" w:rsidR="00725ED7" w:rsidRPr="00DC36E0" w:rsidRDefault="00725ED7" w:rsidP="00DC36E0">
      <w:pPr>
        <w:jc w:val="center"/>
      </w:pPr>
      <w:r w:rsidRPr="00DC36E0">
        <w:t>(дошкольные образовательные учреждения), мест</w:t>
      </w:r>
    </w:p>
    <w:tbl>
      <w:tblPr>
        <w:tblW w:w="5225" w:type="pct"/>
        <w:jc w:val="center"/>
        <w:tblLook w:val="04A0" w:firstRow="1" w:lastRow="0" w:firstColumn="1" w:lastColumn="0" w:noHBand="0" w:noVBand="1"/>
      </w:tblPr>
      <w:tblGrid>
        <w:gridCol w:w="2405"/>
        <w:gridCol w:w="1369"/>
        <w:gridCol w:w="1367"/>
        <w:gridCol w:w="1233"/>
        <w:gridCol w:w="1229"/>
        <w:gridCol w:w="1364"/>
        <w:gridCol w:w="1093"/>
      </w:tblGrid>
      <w:tr w:rsidR="00DE438A" w:rsidRPr="00DC36E0" w14:paraId="3B4486BE" w14:textId="77777777" w:rsidTr="00843380">
        <w:trPr>
          <w:trHeight w:val="57"/>
          <w:jc w:val="center"/>
        </w:trPr>
        <w:tc>
          <w:tcPr>
            <w:tcW w:w="1195" w:type="pct"/>
            <w:vMerge w:val="restart"/>
            <w:tcBorders>
              <w:top w:val="single" w:sz="4" w:space="0" w:color="auto"/>
              <w:left w:val="single" w:sz="4" w:space="0" w:color="auto"/>
              <w:bottom w:val="single" w:sz="4" w:space="0" w:color="000000"/>
              <w:right w:val="single" w:sz="4" w:space="0" w:color="auto"/>
            </w:tcBorders>
            <w:vAlign w:val="center"/>
            <w:hideMark/>
          </w:tcPr>
          <w:p w14:paraId="369A58B9" w14:textId="77777777" w:rsidR="000175D5" w:rsidRPr="00DC36E0" w:rsidRDefault="000175D5" w:rsidP="00DC36E0">
            <w:pPr>
              <w:jc w:val="center"/>
              <w:rPr>
                <w:sz w:val="20"/>
                <w:szCs w:val="20"/>
              </w:rPr>
            </w:pPr>
            <w:r w:rsidRPr="00DC36E0">
              <w:rPr>
                <w:sz w:val="20"/>
                <w:szCs w:val="20"/>
              </w:rPr>
              <w:t>Учреждение</w:t>
            </w:r>
          </w:p>
        </w:tc>
        <w:tc>
          <w:tcPr>
            <w:tcW w:w="680" w:type="pct"/>
            <w:vMerge w:val="restart"/>
            <w:tcBorders>
              <w:top w:val="single" w:sz="4" w:space="0" w:color="auto"/>
              <w:left w:val="single" w:sz="4" w:space="0" w:color="auto"/>
              <w:bottom w:val="single" w:sz="4" w:space="0" w:color="auto"/>
              <w:right w:val="single" w:sz="4" w:space="0" w:color="auto"/>
            </w:tcBorders>
            <w:vAlign w:val="center"/>
            <w:hideMark/>
          </w:tcPr>
          <w:p w14:paraId="5A4A868D" w14:textId="387B349C" w:rsidR="000175D5" w:rsidRPr="00DC36E0" w:rsidRDefault="00AB4873" w:rsidP="00DC36E0">
            <w:pPr>
              <w:jc w:val="center"/>
              <w:rPr>
                <w:sz w:val="20"/>
                <w:szCs w:val="20"/>
              </w:rPr>
            </w:pPr>
            <w:r w:rsidRPr="00DC36E0">
              <w:rPr>
                <w:sz w:val="20"/>
                <w:szCs w:val="20"/>
              </w:rPr>
              <w:t>Население</w:t>
            </w:r>
            <w:r w:rsidR="000175D5" w:rsidRPr="00DC36E0">
              <w:rPr>
                <w:sz w:val="20"/>
                <w:szCs w:val="20"/>
              </w:rPr>
              <w:t>, расчётный срок (205</w:t>
            </w:r>
            <w:r w:rsidR="00E82918">
              <w:rPr>
                <w:sz w:val="20"/>
                <w:szCs w:val="20"/>
              </w:rPr>
              <w:t>4</w:t>
            </w:r>
            <w:r w:rsidR="000175D5" w:rsidRPr="00DC36E0">
              <w:rPr>
                <w:sz w:val="20"/>
                <w:szCs w:val="20"/>
              </w:rPr>
              <w:t xml:space="preserve"> г.)</w:t>
            </w:r>
          </w:p>
        </w:tc>
        <w:tc>
          <w:tcPr>
            <w:tcW w:w="679" w:type="pct"/>
            <w:vMerge w:val="restart"/>
            <w:tcBorders>
              <w:top w:val="single" w:sz="4" w:space="0" w:color="auto"/>
              <w:left w:val="single" w:sz="4" w:space="0" w:color="auto"/>
              <w:bottom w:val="single" w:sz="4" w:space="0" w:color="auto"/>
              <w:right w:val="single" w:sz="4" w:space="0" w:color="auto"/>
            </w:tcBorders>
            <w:vAlign w:val="center"/>
            <w:hideMark/>
          </w:tcPr>
          <w:p w14:paraId="7818A4CA" w14:textId="72A5AFD2" w:rsidR="000175D5" w:rsidRPr="00DC36E0" w:rsidRDefault="00AB4873" w:rsidP="00DC36E0">
            <w:pPr>
              <w:jc w:val="center"/>
              <w:rPr>
                <w:sz w:val="20"/>
                <w:szCs w:val="20"/>
              </w:rPr>
            </w:pPr>
            <w:r w:rsidRPr="00DC36E0">
              <w:rPr>
                <w:sz w:val="20"/>
                <w:szCs w:val="20"/>
              </w:rPr>
              <w:t>Население</w:t>
            </w:r>
            <w:r w:rsidR="000175D5" w:rsidRPr="00DC36E0">
              <w:rPr>
                <w:sz w:val="20"/>
                <w:szCs w:val="20"/>
              </w:rPr>
              <w:t>. возраста, 202</w:t>
            </w:r>
            <w:r w:rsidR="00C5016A">
              <w:rPr>
                <w:sz w:val="20"/>
                <w:szCs w:val="20"/>
              </w:rPr>
              <w:t>4</w:t>
            </w:r>
            <w:r w:rsidR="000175D5" w:rsidRPr="00DC36E0">
              <w:rPr>
                <w:sz w:val="20"/>
                <w:szCs w:val="20"/>
              </w:rPr>
              <w:t xml:space="preserve"> г.</w:t>
            </w:r>
          </w:p>
        </w:tc>
        <w:tc>
          <w:tcPr>
            <w:tcW w:w="2445" w:type="pct"/>
            <w:gridSpan w:val="4"/>
            <w:tcBorders>
              <w:top w:val="single" w:sz="4" w:space="0" w:color="auto"/>
              <w:left w:val="nil"/>
              <w:bottom w:val="single" w:sz="4" w:space="0" w:color="auto"/>
              <w:right w:val="single" w:sz="4" w:space="0" w:color="000000"/>
            </w:tcBorders>
            <w:vAlign w:val="center"/>
            <w:hideMark/>
          </w:tcPr>
          <w:p w14:paraId="6476C3DB" w14:textId="26A3F3D8" w:rsidR="000175D5" w:rsidRPr="00DC36E0" w:rsidRDefault="000175D5" w:rsidP="00DC36E0">
            <w:pPr>
              <w:jc w:val="center"/>
              <w:rPr>
                <w:sz w:val="20"/>
                <w:szCs w:val="20"/>
              </w:rPr>
            </w:pPr>
            <w:r w:rsidRPr="00DC36E0">
              <w:rPr>
                <w:sz w:val="20"/>
                <w:szCs w:val="20"/>
              </w:rPr>
              <w:t>Существующее и расчётное количество мест</w:t>
            </w:r>
            <w:r w:rsidR="00941946" w:rsidRPr="00DC36E0">
              <w:rPr>
                <w:sz w:val="20"/>
                <w:szCs w:val="20"/>
              </w:rPr>
              <w:t xml:space="preserve"> </w:t>
            </w:r>
          </w:p>
        </w:tc>
      </w:tr>
      <w:tr w:rsidR="00DE438A" w:rsidRPr="00DC36E0" w14:paraId="36ABC6B8" w14:textId="77777777" w:rsidTr="00E82918">
        <w:trPr>
          <w:trHeight w:val="57"/>
          <w:jc w:val="center"/>
        </w:trPr>
        <w:tc>
          <w:tcPr>
            <w:tcW w:w="1195" w:type="pct"/>
            <w:vMerge/>
            <w:tcBorders>
              <w:top w:val="single" w:sz="4" w:space="0" w:color="auto"/>
              <w:left w:val="single" w:sz="4" w:space="0" w:color="auto"/>
              <w:bottom w:val="single" w:sz="4" w:space="0" w:color="000000"/>
              <w:right w:val="single" w:sz="4" w:space="0" w:color="auto"/>
            </w:tcBorders>
            <w:vAlign w:val="center"/>
            <w:hideMark/>
          </w:tcPr>
          <w:p w14:paraId="4EF20D3A" w14:textId="77777777" w:rsidR="000175D5" w:rsidRPr="00DC36E0" w:rsidRDefault="000175D5" w:rsidP="00DC36E0">
            <w:pPr>
              <w:rPr>
                <w:sz w:val="20"/>
                <w:szCs w:val="20"/>
              </w:rPr>
            </w:pPr>
          </w:p>
        </w:tc>
        <w:tc>
          <w:tcPr>
            <w:tcW w:w="680" w:type="pct"/>
            <w:vMerge/>
            <w:tcBorders>
              <w:top w:val="single" w:sz="4" w:space="0" w:color="auto"/>
              <w:left w:val="single" w:sz="4" w:space="0" w:color="auto"/>
              <w:bottom w:val="single" w:sz="4" w:space="0" w:color="auto"/>
              <w:right w:val="single" w:sz="4" w:space="0" w:color="auto"/>
            </w:tcBorders>
            <w:vAlign w:val="center"/>
            <w:hideMark/>
          </w:tcPr>
          <w:p w14:paraId="36F23A9E" w14:textId="77777777" w:rsidR="000175D5" w:rsidRPr="00DC36E0" w:rsidRDefault="000175D5" w:rsidP="00DC36E0">
            <w:pPr>
              <w:rPr>
                <w:sz w:val="20"/>
                <w:szCs w:val="20"/>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14:paraId="05BFA35B" w14:textId="77777777" w:rsidR="000175D5" w:rsidRPr="00DC36E0" w:rsidRDefault="000175D5" w:rsidP="00DC36E0">
            <w:pPr>
              <w:rPr>
                <w:sz w:val="20"/>
                <w:szCs w:val="20"/>
              </w:rPr>
            </w:pPr>
          </w:p>
        </w:tc>
        <w:tc>
          <w:tcPr>
            <w:tcW w:w="613" w:type="pct"/>
            <w:tcBorders>
              <w:top w:val="nil"/>
              <w:left w:val="nil"/>
              <w:bottom w:val="single" w:sz="4" w:space="0" w:color="auto"/>
              <w:right w:val="single" w:sz="4" w:space="0" w:color="auto"/>
            </w:tcBorders>
            <w:vAlign w:val="center"/>
            <w:hideMark/>
          </w:tcPr>
          <w:p w14:paraId="23EA9960" w14:textId="39878D3C" w:rsidR="000175D5" w:rsidRPr="00DC36E0" w:rsidRDefault="00843380" w:rsidP="00DC36E0">
            <w:pPr>
              <w:jc w:val="center"/>
              <w:rPr>
                <w:sz w:val="20"/>
                <w:szCs w:val="20"/>
              </w:rPr>
            </w:pPr>
            <w:r w:rsidRPr="00DC36E0">
              <w:rPr>
                <w:sz w:val="20"/>
                <w:szCs w:val="20"/>
              </w:rPr>
              <w:t>Существующее кол-во мест (проектная)</w:t>
            </w:r>
          </w:p>
        </w:tc>
        <w:tc>
          <w:tcPr>
            <w:tcW w:w="611" w:type="pct"/>
            <w:tcBorders>
              <w:top w:val="nil"/>
              <w:left w:val="nil"/>
              <w:bottom w:val="single" w:sz="4" w:space="0" w:color="auto"/>
              <w:right w:val="single" w:sz="4" w:space="0" w:color="auto"/>
            </w:tcBorders>
            <w:vAlign w:val="center"/>
            <w:hideMark/>
          </w:tcPr>
          <w:p w14:paraId="7A0ABE01" w14:textId="6CA0B774" w:rsidR="000175D5" w:rsidRPr="00DC36E0" w:rsidRDefault="000175D5" w:rsidP="00DC36E0">
            <w:pPr>
              <w:jc w:val="center"/>
              <w:rPr>
                <w:sz w:val="20"/>
                <w:szCs w:val="20"/>
              </w:rPr>
            </w:pPr>
            <w:r w:rsidRPr="00DC36E0">
              <w:rPr>
                <w:sz w:val="20"/>
                <w:szCs w:val="20"/>
              </w:rPr>
              <w:t>Нормативная потребность мест, 202</w:t>
            </w:r>
            <w:r w:rsidR="00C5016A">
              <w:rPr>
                <w:sz w:val="20"/>
                <w:szCs w:val="20"/>
              </w:rPr>
              <w:t>4</w:t>
            </w:r>
            <w:r w:rsidRPr="00DC36E0">
              <w:rPr>
                <w:sz w:val="20"/>
                <w:szCs w:val="20"/>
              </w:rPr>
              <w:t xml:space="preserve"> г.</w:t>
            </w:r>
          </w:p>
        </w:tc>
        <w:tc>
          <w:tcPr>
            <w:tcW w:w="678" w:type="pct"/>
            <w:tcBorders>
              <w:top w:val="nil"/>
              <w:left w:val="nil"/>
              <w:bottom w:val="single" w:sz="4" w:space="0" w:color="auto"/>
              <w:right w:val="single" w:sz="4" w:space="0" w:color="auto"/>
            </w:tcBorders>
            <w:vAlign w:val="center"/>
            <w:hideMark/>
          </w:tcPr>
          <w:p w14:paraId="09282D2B" w14:textId="77777777" w:rsidR="000175D5" w:rsidRPr="00DC36E0" w:rsidRDefault="000175D5" w:rsidP="00DC36E0">
            <w:pPr>
              <w:jc w:val="center"/>
              <w:rPr>
                <w:sz w:val="20"/>
                <w:szCs w:val="20"/>
              </w:rPr>
            </w:pPr>
            <w:r w:rsidRPr="00DC36E0">
              <w:rPr>
                <w:sz w:val="20"/>
                <w:szCs w:val="20"/>
              </w:rPr>
              <w:t>Прогнозируемая потребность мест, 2052 г.</w:t>
            </w:r>
          </w:p>
        </w:tc>
        <w:tc>
          <w:tcPr>
            <w:tcW w:w="543" w:type="pct"/>
            <w:tcBorders>
              <w:top w:val="nil"/>
              <w:left w:val="nil"/>
              <w:bottom w:val="single" w:sz="4" w:space="0" w:color="auto"/>
              <w:right w:val="single" w:sz="4" w:space="0" w:color="auto"/>
            </w:tcBorders>
            <w:vAlign w:val="center"/>
            <w:hideMark/>
          </w:tcPr>
          <w:p w14:paraId="65598763" w14:textId="77777777" w:rsidR="000175D5" w:rsidRPr="00DC36E0" w:rsidRDefault="000175D5" w:rsidP="00DC36E0">
            <w:pPr>
              <w:jc w:val="center"/>
              <w:rPr>
                <w:sz w:val="20"/>
                <w:szCs w:val="20"/>
              </w:rPr>
            </w:pPr>
            <w:r w:rsidRPr="00DC36E0">
              <w:rPr>
                <w:sz w:val="20"/>
                <w:szCs w:val="20"/>
              </w:rPr>
              <w:t>Дефицит (-) / Избыток (+)</w:t>
            </w:r>
          </w:p>
        </w:tc>
      </w:tr>
      <w:tr w:rsidR="00AB2805" w:rsidRPr="00DC36E0" w14:paraId="419AA134" w14:textId="77777777" w:rsidTr="00DF4007">
        <w:trPr>
          <w:trHeight w:val="57"/>
          <w:jc w:val="center"/>
        </w:trPr>
        <w:tc>
          <w:tcPr>
            <w:tcW w:w="1195" w:type="pct"/>
            <w:tcBorders>
              <w:top w:val="nil"/>
              <w:left w:val="single" w:sz="4" w:space="0" w:color="auto"/>
              <w:bottom w:val="single" w:sz="4" w:space="0" w:color="auto"/>
              <w:right w:val="single" w:sz="4" w:space="0" w:color="auto"/>
            </w:tcBorders>
            <w:vAlign w:val="center"/>
            <w:hideMark/>
          </w:tcPr>
          <w:p w14:paraId="76F34DF1" w14:textId="002195DD" w:rsidR="00AB2805" w:rsidRPr="00DC36E0" w:rsidRDefault="00AB2805" w:rsidP="00AB2805">
            <w:pPr>
              <w:rPr>
                <w:sz w:val="20"/>
                <w:szCs w:val="20"/>
              </w:rPr>
            </w:pPr>
            <w:r w:rsidRPr="00DC36E0">
              <w:rPr>
                <w:sz w:val="20"/>
                <w:szCs w:val="20"/>
              </w:rPr>
              <w:t xml:space="preserve">г. </w:t>
            </w:r>
            <w:r>
              <w:rPr>
                <w:sz w:val="20"/>
                <w:szCs w:val="20"/>
              </w:rPr>
              <w:t>Баксан</w:t>
            </w:r>
          </w:p>
        </w:tc>
        <w:tc>
          <w:tcPr>
            <w:tcW w:w="680" w:type="pct"/>
            <w:tcBorders>
              <w:top w:val="nil"/>
              <w:left w:val="single" w:sz="4" w:space="0" w:color="auto"/>
              <w:bottom w:val="single" w:sz="4" w:space="0" w:color="auto"/>
              <w:right w:val="single" w:sz="4" w:space="0" w:color="auto"/>
            </w:tcBorders>
            <w:vAlign w:val="center"/>
            <w:hideMark/>
          </w:tcPr>
          <w:p w14:paraId="6F02133B" w14:textId="7B305709" w:rsidR="00AB2805" w:rsidRPr="00DC36E0" w:rsidRDefault="00AB2805" w:rsidP="00AB2805">
            <w:pPr>
              <w:jc w:val="center"/>
              <w:rPr>
                <w:sz w:val="20"/>
                <w:szCs w:val="20"/>
              </w:rPr>
            </w:pPr>
            <w:r>
              <w:rPr>
                <w:sz w:val="20"/>
                <w:szCs w:val="20"/>
              </w:rPr>
              <w:t>43275</w:t>
            </w:r>
          </w:p>
        </w:tc>
        <w:tc>
          <w:tcPr>
            <w:tcW w:w="679" w:type="pct"/>
            <w:tcBorders>
              <w:top w:val="nil"/>
              <w:left w:val="nil"/>
              <w:bottom w:val="single" w:sz="4" w:space="0" w:color="auto"/>
              <w:right w:val="single" w:sz="4" w:space="0" w:color="auto"/>
            </w:tcBorders>
            <w:vAlign w:val="center"/>
            <w:hideMark/>
          </w:tcPr>
          <w:p w14:paraId="3DA8A1DD" w14:textId="7B7D7139" w:rsidR="00AB2805" w:rsidRPr="00DC36E0" w:rsidRDefault="00AB2805" w:rsidP="00AB2805">
            <w:pPr>
              <w:jc w:val="center"/>
              <w:rPr>
                <w:sz w:val="20"/>
                <w:szCs w:val="20"/>
              </w:rPr>
            </w:pPr>
            <w:r>
              <w:rPr>
                <w:sz w:val="20"/>
                <w:szCs w:val="20"/>
              </w:rPr>
              <w:t>-</w:t>
            </w:r>
          </w:p>
        </w:tc>
        <w:tc>
          <w:tcPr>
            <w:tcW w:w="613" w:type="pct"/>
            <w:tcBorders>
              <w:top w:val="single" w:sz="4" w:space="0" w:color="auto"/>
              <w:left w:val="nil"/>
              <w:bottom w:val="single" w:sz="4" w:space="0" w:color="auto"/>
              <w:right w:val="single" w:sz="4" w:space="0" w:color="auto"/>
            </w:tcBorders>
            <w:vAlign w:val="center"/>
            <w:hideMark/>
          </w:tcPr>
          <w:p w14:paraId="095676A0" w14:textId="542AC740" w:rsidR="00AB2805" w:rsidRPr="00DC36E0" w:rsidRDefault="00AB2805" w:rsidP="00AB2805">
            <w:pPr>
              <w:jc w:val="center"/>
              <w:rPr>
                <w:sz w:val="20"/>
                <w:szCs w:val="20"/>
              </w:rPr>
            </w:pPr>
            <w:r>
              <w:rPr>
                <w:sz w:val="20"/>
                <w:szCs w:val="20"/>
              </w:rPr>
              <w:t>1708</w:t>
            </w:r>
          </w:p>
        </w:tc>
        <w:tc>
          <w:tcPr>
            <w:tcW w:w="611" w:type="pct"/>
            <w:tcBorders>
              <w:top w:val="single" w:sz="4" w:space="0" w:color="auto"/>
              <w:left w:val="nil"/>
              <w:bottom w:val="single" w:sz="4" w:space="0" w:color="auto"/>
              <w:right w:val="single" w:sz="4" w:space="0" w:color="auto"/>
            </w:tcBorders>
            <w:vAlign w:val="center"/>
            <w:hideMark/>
          </w:tcPr>
          <w:p w14:paraId="55119BB6" w14:textId="3F5BF855" w:rsidR="00AB2805" w:rsidRPr="00DC36E0" w:rsidRDefault="00AB2805" w:rsidP="00AB2805">
            <w:pPr>
              <w:jc w:val="center"/>
              <w:rPr>
                <w:sz w:val="20"/>
                <w:szCs w:val="20"/>
              </w:rPr>
            </w:pPr>
            <w:r>
              <w:rPr>
                <w:sz w:val="20"/>
                <w:szCs w:val="20"/>
              </w:rPr>
              <w:t>2164</w:t>
            </w:r>
          </w:p>
        </w:tc>
        <w:tc>
          <w:tcPr>
            <w:tcW w:w="678" w:type="pct"/>
            <w:tcBorders>
              <w:top w:val="single" w:sz="4" w:space="0" w:color="auto"/>
              <w:left w:val="nil"/>
              <w:bottom w:val="single" w:sz="4" w:space="0" w:color="auto"/>
              <w:right w:val="single" w:sz="4" w:space="0" w:color="auto"/>
            </w:tcBorders>
            <w:hideMark/>
          </w:tcPr>
          <w:p w14:paraId="1F8F68D0" w14:textId="77CE0971" w:rsidR="00AB2805" w:rsidRPr="00DC36E0" w:rsidRDefault="00AB2805" w:rsidP="00AB2805">
            <w:pPr>
              <w:jc w:val="center"/>
              <w:rPr>
                <w:sz w:val="20"/>
                <w:szCs w:val="20"/>
              </w:rPr>
            </w:pPr>
            <w:r w:rsidRPr="00AB2805">
              <w:rPr>
                <w:sz w:val="20"/>
                <w:szCs w:val="20"/>
              </w:rPr>
              <w:t>2429</w:t>
            </w:r>
          </w:p>
        </w:tc>
        <w:tc>
          <w:tcPr>
            <w:tcW w:w="543" w:type="pct"/>
            <w:tcBorders>
              <w:top w:val="single" w:sz="4" w:space="0" w:color="auto"/>
              <w:left w:val="nil"/>
              <w:bottom w:val="single" w:sz="4" w:space="0" w:color="auto"/>
              <w:right w:val="single" w:sz="4" w:space="0" w:color="auto"/>
            </w:tcBorders>
            <w:vAlign w:val="center"/>
            <w:hideMark/>
          </w:tcPr>
          <w:p w14:paraId="5BB4C947" w14:textId="01F58C63" w:rsidR="00AB2805" w:rsidRPr="00DC36E0" w:rsidRDefault="00AB2805" w:rsidP="00AB2805">
            <w:pPr>
              <w:jc w:val="center"/>
              <w:rPr>
                <w:sz w:val="20"/>
                <w:szCs w:val="20"/>
              </w:rPr>
            </w:pPr>
            <w:r w:rsidRPr="00DC36E0">
              <w:rPr>
                <w:sz w:val="20"/>
                <w:szCs w:val="20"/>
              </w:rPr>
              <w:t>-</w:t>
            </w:r>
            <w:r>
              <w:rPr>
                <w:sz w:val="20"/>
                <w:szCs w:val="20"/>
              </w:rPr>
              <w:t>721</w:t>
            </w:r>
          </w:p>
        </w:tc>
      </w:tr>
      <w:tr w:rsidR="00AB2805" w:rsidRPr="00DC36E0" w14:paraId="6ACFD9D2" w14:textId="77777777" w:rsidTr="00DF4007">
        <w:trPr>
          <w:trHeight w:val="57"/>
          <w:jc w:val="center"/>
        </w:trPr>
        <w:tc>
          <w:tcPr>
            <w:tcW w:w="1195" w:type="pct"/>
            <w:tcBorders>
              <w:top w:val="nil"/>
              <w:left w:val="single" w:sz="4" w:space="0" w:color="auto"/>
              <w:bottom w:val="single" w:sz="4" w:space="0" w:color="auto"/>
              <w:right w:val="single" w:sz="4" w:space="0" w:color="auto"/>
            </w:tcBorders>
            <w:hideMark/>
          </w:tcPr>
          <w:p w14:paraId="64271DC2" w14:textId="7EC2417A" w:rsidR="00AB2805" w:rsidRPr="00DC36E0" w:rsidRDefault="00AB2805" w:rsidP="00AB2805">
            <w:pPr>
              <w:rPr>
                <w:sz w:val="20"/>
                <w:szCs w:val="20"/>
              </w:rPr>
            </w:pPr>
            <w:r w:rsidRPr="00E82918">
              <w:rPr>
                <w:sz w:val="20"/>
                <w:szCs w:val="20"/>
              </w:rPr>
              <w:t>с. Дыгулыбгей</w:t>
            </w:r>
          </w:p>
        </w:tc>
        <w:tc>
          <w:tcPr>
            <w:tcW w:w="680" w:type="pct"/>
            <w:tcBorders>
              <w:top w:val="nil"/>
              <w:left w:val="single" w:sz="4" w:space="0" w:color="auto"/>
              <w:bottom w:val="single" w:sz="4" w:space="0" w:color="auto"/>
              <w:right w:val="single" w:sz="4" w:space="0" w:color="auto"/>
            </w:tcBorders>
            <w:vAlign w:val="center"/>
            <w:hideMark/>
          </w:tcPr>
          <w:p w14:paraId="4BAD7B76" w14:textId="61C7A2FE" w:rsidR="00AB2805" w:rsidRPr="00DC36E0" w:rsidRDefault="00AB2805" w:rsidP="00AB2805">
            <w:pPr>
              <w:jc w:val="center"/>
              <w:rPr>
                <w:sz w:val="20"/>
                <w:szCs w:val="20"/>
              </w:rPr>
            </w:pPr>
            <w:r>
              <w:rPr>
                <w:sz w:val="20"/>
                <w:szCs w:val="20"/>
              </w:rPr>
              <w:t>22749</w:t>
            </w:r>
          </w:p>
        </w:tc>
        <w:tc>
          <w:tcPr>
            <w:tcW w:w="679" w:type="pct"/>
            <w:tcBorders>
              <w:top w:val="nil"/>
              <w:left w:val="nil"/>
              <w:bottom w:val="single" w:sz="4" w:space="0" w:color="auto"/>
              <w:right w:val="single" w:sz="4" w:space="0" w:color="auto"/>
            </w:tcBorders>
            <w:vAlign w:val="center"/>
            <w:hideMark/>
          </w:tcPr>
          <w:p w14:paraId="59662B7E" w14:textId="05F670FC" w:rsidR="00AB2805" w:rsidRPr="00DC36E0" w:rsidRDefault="00AB2805" w:rsidP="00AB2805">
            <w:pPr>
              <w:jc w:val="center"/>
              <w:rPr>
                <w:sz w:val="20"/>
                <w:szCs w:val="20"/>
              </w:rPr>
            </w:pPr>
            <w:r>
              <w:rPr>
                <w:sz w:val="20"/>
                <w:szCs w:val="20"/>
              </w:rPr>
              <w:t>-</w:t>
            </w:r>
          </w:p>
        </w:tc>
        <w:tc>
          <w:tcPr>
            <w:tcW w:w="613" w:type="pct"/>
            <w:tcBorders>
              <w:top w:val="nil"/>
              <w:left w:val="nil"/>
              <w:bottom w:val="single" w:sz="4" w:space="0" w:color="auto"/>
              <w:right w:val="single" w:sz="4" w:space="0" w:color="auto"/>
            </w:tcBorders>
            <w:vAlign w:val="center"/>
            <w:hideMark/>
          </w:tcPr>
          <w:p w14:paraId="3F9F6182" w14:textId="585A2E67" w:rsidR="00AB2805" w:rsidRPr="00DC36E0" w:rsidRDefault="00AB2805" w:rsidP="00AB2805">
            <w:pPr>
              <w:jc w:val="center"/>
              <w:rPr>
                <w:sz w:val="20"/>
                <w:szCs w:val="20"/>
              </w:rPr>
            </w:pPr>
            <w:r>
              <w:rPr>
                <w:sz w:val="20"/>
                <w:szCs w:val="20"/>
              </w:rPr>
              <w:t>424</w:t>
            </w:r>
          </w:p>
        </w:tc>
        <w:tc>
          <w:tcPr>
            <w:tcW w:w="611" w:type="pct"/>
            <w:tcBorders>
              <w:top w:val="nil"/>
              <w:left w:val="nil"/>
              <w:bottom w:val="single" w:sz="4" w:space="0" w:color="auto"/>
              <w:right w:val="single" w:sz="4" w:space="0" w:color="auto"/>
            </w:tcBorders>
            <w:vAlign w:val="center"/>
            <w:hideMark/>
          </w:tcPr>
          <w:p w14:paraId="606C7ECF" w14:textId="501008BD" w:rsidR="00AB2805" w:rsidRPr="00DC36E0" w:rsidRDefault="00AB2805" w:rsidP="00AB2805">
            <w:pPr>
              <w:jc w:val="center"/>
              <w:rPr>
                <w:sz w:val="20"/>
                <w:szCs w:val="20"/>
              </w:rPr>
            </w:pPr>
            <w:r>
              <w:rPr>
                <w:sz w:val="20"/>
                <w:szCs w:val="20"/>
              </w:rPr>
              <w:t>446</w:t>
            </w:r>
          </w:p>
        </w:tc>
        <w:tc>
          <w:tcPr>
            <w:tcW w:w="678" w:type="pct"/>
            <w:tcBorders>
              <w:top w:val="nil"/>
              <w:left w:val="nil"/>
              <w:bottom w:val="single" w:sz="4" w:space="0" w:color="auto"/>
              <w:right w:val="single" w:sz="4" w:space="0" w:color="auto"/>
            </w:tcBorders>
            <w:hideMark/>
          </w:tcPr>
          <w:p w14:paraId="3D49A916" w14:textId="4AE3130C" w:rsidR="00AB2805" w:rsidRPr="00DC36E0" w:rsidRDefault="00AB2805" w:rsidP="00AB2805">
            <w:pPr>
              <w:jc w:val="center"/>
              <w:rPr>
                <w:sz w:val="20"/>
                <w:szCs w:val="20"/>
              </w:rPr>
            </w:pPr>
            <w:r w:rsidRPr="00AB2805">
              <w:rPr>
                <w:sz w:val="20"/>
                <w:szCs w:val="20"/>
              </w:rPr>
              <w:t>501</w:t>
            </w:r>
          </w:p>
        </w:tc>
        <w:tc>
          <w:tcPr>
            <w:tcW w:w="543" w:type="pct"/>
            <w:tcBorders>
              <w:top w:val="nil"/>
              <w:left w:val="nil"/>
              <w:bottom w:val="single" w:sz="4" w:space="0" w:color="auto"/>
              <w:right w:val="single" w:sz="4" w:space="0" w:color="auto"/>
            </w:tcBorders>
            <w:vAlign w:val="center"/>
            <w:hideMark/>
          </w:tcPr>
          <w:p w14:paraId="4DE87B52" w14:textId="296E5AA7" w:rsidR="00AB2805" w:rsidRPr="00DC36E0" w:rsidRDefault="00AB2805" w:rsidP="00AB2805">
            <w:pPr>
              <w:jc w:val="center"/>
              <w:rPr>
                <w:sz w:val="20"/>
                <w:szCs w:val="20"/>
              </w:rPr>
            </w:pPr>
            <w:r w:rsidRPr="00DC36E0">
              <w:rPr>
                <w:sz w:val="20"/>
                <w:szCs w:val="20"/>
              </w:rPr>
              <w:t>-</w:t>
            </w:r>
            <w:r>
              <w:rPr>
                <w:sz w:val="20"/>
                <w:szCs w:val="20"/>
              </w:rPr>
              <w:t>77</w:t>
            </w:r>
          </w:p>
        </w:tc>
      </w:tr>
      <w:tr w:rsidR="00AB2805" w:rsidRPr="00DC36E0" w14:paraId="3BC4E6C8" w14:textId="77777777" w:rsidTr="00DF4007">
        <w:trPr>
          <w:trHeight w:val="57"/>
          <w:jc w:val="center"/>
        </w:trPr>
        <w:tc>
          <w:tcPr>
            <w:tcW w:w="1195" w:type="pct"/>
            <w:tcBorders>
              <w:top w:val="nil"/>
              <w:left w:val="single" w:sz="4" w:space="0" w:color="auto"/>
              <w:bottom w:val="single" w:sz="4" w:space="0" w:color="auto"/>
              <w:right w:val="single" w:sz="4" w:space="0" w:color="auto"/>
            </w:tcBorders>
            <w:vAlign w:val="center"/>
            <w:hideMark/>
          </w:tcPr>
          <w:p w14:paraId="2EC51111" w14:textId="77777777" w:rsidR="00AB2805" w:rsidRPr="00DC36E0" w:rsidRDefault="00AB2805" w:rsidP="00AB2805">
            <w:pPr>
              <w:jc w:val="both"/>
              <w:rPr>
                <w:sz w:val="20"/>
                <w:szCs w:val="20"/>
              </w:rPr>
            </w:pPr>
            <w:r w:rsidRPr="00DC36E0">
              <w:rPr>
                <w:sz w:val="20"/>
                <w:szCs w:val="20"/>
              </w:rPr>
              <w:t>Итого:</w:t>
            </w:r>
          </w:p>
        </w:tc>
        <w:tc>
          <w:tcPr>
            <w:tcW w:w="680" w:type="pct"/>
            <w:tcBorders>
              <w:top w:val="nil"/>
              <w:left w:val="single" w:sz="4" w:space="0" w:color="auto"/>
              <w:bottom w:val="single" w:sz="4" w:space="0" w:color="auto"/>
              <w:right w:val="single" w:sz="4" w:space="0" w:color="auto"/>
            </w:tcBorders>
            <w:vAlign w:val="center"/>
            <w:hideMark/>
          </w:tcPr>
          <w:p w14:paraId="592C757E" w14:textId="23F57274" w:rsidR="00AB2805" w:rsidRPr="00DC36E0" w:rsidRDefault="00AB2805" w:rsidP="00AB2805">
            <w:pPr>
              <w:jc w:val="center"/>
              <w:rPr>
                <w:sz w:val="20"/>
                <w:szCs w:val="20"/>
              </w:rPr>
            </w:pPr>
            <w:r>
              <w:rPr>
                <w:sz w:val="20"/>
                <w:szCs w:val="20"/>
              </w:rPr>
              <w:t>66024</w:t>
            </w:r>
          </w:p>
        </w:tc>
        <w:tc>
          <w:tcPr>
            <w:tcW w:w="679" w:type="pct"/>
            <w:tcBorders>
              <w:top w:val="nil"/>
              <w:left w:val="nil"/>
              <w:bottom w:val="single" w:sz="4" w:space="0" w:color="auto"/>
              <w:right w:val="single" w:sz="4" w:space="0" w:color="auto"/>
            </w:tcBorders>
            <w:vAlign w:val="center"/>
            <w:hideMark/>
          </w:tcPr>
          <w:p w14:paraId="19A44515" w14:textId="58F4CDB4" w:rsidR="00AB2805" w:rsidRPr="00DC36E0" w:rsidRDefault="00AB2805" w:rsidP="00AB2805">
            <w:pPr>
              <w:jc w:val="center"/>
              <w:rPr>
                <w:sz w:val="20"/>
                <w:szCs w:val="20"/>
              </w:rPr>
            </w:pPr>
            <w:r>
              <w:rPr>
                <w:sz w:val="20"/>
                <w:szCs w:val="20"/>
              </w:rPr>
              <w:t>5517</w:t>
            </w:r>
          </w:p>
        </w:tc>
        <w:tc>
          <w:tcPr>
            <w:tcW w:w="613" w:type="pct"/>
            <w:tcBorders>
              <w:top w:val="nil"/>
              <w:left w:val="nil"/>
              <w:bottom w:val="single" w:sz="4" w:space="0" w:color="auto"/>
              <w:right w:val="single" w:sz="4" w:space="0" w:color="auto"/>
            </w:tcBorders>
            <w:vAlign w:val="center"/>
            <w:hideMark/>
          </w:tcPr>
          <w:p w14:paraId="4DFAF618" w14:textId="08E22553" w:rsidR="00AB2805" w:rsidRPr="00DC36E0" w:rsidRDefault="00AB2805" w:rsidP="00AB2805">
            <w:pPr>
              <w:jc w:val="center"/>
              <w:rPr>
                <w:sz w:val="20"/>
                <w:szCs w:val="20"/>
              </w:rPr>
            </w:pPr>
            <w:r>
              <w:rPr>
                <w:sz w:val="20"/>
                <w:szCs w:val="20"/>
              </w:rPr>
              <w:t>2132</w:t>
            </w:r>
          </w:p>
        </w:tc>
        <w:tc>
          <w:tcPr>
            <w:tcW w:w="611" w:type="pct"/>
            <w:tcBorders>
              <w:top w:val="nil"/>
              <w:left w:val="nil"/>
              <w:bottom w:val="single" w:sz="4" w:space="0" w:color="auto"/>
              <w:right w:val="single" w:sz="4" w:space="0" w:color="auto"/>
            </w:tcBorders>
            <w:vAlign w:val="center"/>
            <w:hideMark/>
          </w:tcPr>
          <w:p w14:paraId="2FBFCACA" w14:textId="116EE329" w:rsidR="00AB2805" w:rsidRPr="00DC36E0" w:rsidRDefault="00AB2805" w:rsidP="00AB2805">
            <w:pPr>
              <w:jc w:val="center"/>
              <w:rPr>
                <w:sz w:val="20"/>
                <w:szCs w:val="20"/>
              </w:rPr>
            </w:pPr>
            <w:r>
              <w:rPr>
                <w:sz w:val="20"/>
                <w:szCs w:val="20"/>
              </w:rPr>
              <w:t>2610</w:t>
            </w:r>
          </w:p>
        </w:tc>
        <w:tc>
          <w:tcPr>
            <w:tcW w:w="678" w:type="pct"/>
            <w:tcBorders>
              <w:top w:val="nil"/>
              <w:left w:val="nil"/>
              <w:bottom w:val="single" w:sz="4" w:space="0" w:color="auto"/>
              <w:right w:val="single" w:sz="4" w:space="0" w:color="auto"/>
            </w:tcBorders>
            <w:hideMark/>
          </w:tcPr>
          <w:p w14:paraId="6BD37994" w14:textId="3A86CD43" w:rsidR="00AB2805" w:rsidRPr="00DC36E0" w:rsidRDefault="00AB2805" w:rsidP="00AB2805">
            <w:pPr>
              <w:jc w:val="center"/>
              <w:rPr>
                <w:sz w:val="20"/>
                <w:szCs w:val="20"/>
              </w:rPr>
            </w:pPr>
            <w:r w:rsidRPr="00AB2805">
              <w:rPr>
                <w:sz w:val="20"/>
                <w:szCs w:val="20"/>
              </w:rPr>
              <w:t>2929</w:t>
            </w:r>
          </w:p>
        </w:tc>
        <w:tc>
          <w:tcPr>
            <w:tcW w:w="543" w:type="pct"/>
            <w:tcBorders>
              <w:top w:val="nil"/>
              <w:left w:val="nil"/>
              <w:bottom w:val="single" w:sz="4" w:space="0" w:color="auto"/>
              <w:right w:val="single" w:sz="4" w:space="0" w:color="auto"/>
            </w:tcBorders>
            <w:vAlign w:val="center"/>
            <w:hideMark/>
          </w:tcPr>
          <w:p w14:paraId="2AEC0692" w14:textId="477F549E" w:rsidR="00AB2805" w:rsidRPr="00DC36E0" w:rsidRDefault="00AB2805" w:rsidP="00AB2805">
            <w:pPr>
              <w:jc w:val="center"/>
              <w:rPr>
                <w:sz w:val="20"/>
                <w:szCs w:val="20"/>
              </w:rPr>
            </w:pPr>
            <w:r w:rsidRPr="00DC36E0">
              <w:rPr>
                <w:sz w:val="20"/>
                <w:szCs w:val="20"/>
              </w:rPr>
              <w:t>-</w:t>
            </w:r>
            <w:r>
              <w:rPr>
                <w:sz w:val="20"/>
                <w:szCs w:val="20"/>
              </w:rPr>
              <w:t>792</w:t>
            </w:r>
          </w:p>
        </w:tc>
      </w:tr>
    </w:tbl>
    <w:p w14:paraId="0DC9A254" w14:textId="0B652079" w:rsidR="000175D5" w:rsidRPr="00DC36E0" w:rsidRDefault="000175D5" w:rsidP="00DC36E0">
      <w:pPr>
        <w:jc w:val="center"/>
      </w:pPr>
    </w:p>
    <w:p w14:paraId="027A45EE" w14:textId="348A0783" w:rsidR="00725ED7" w:rsidRPr="00DC36E0" w:rsidRDefault="00725ED7" w:rsidP="00DC36E0">
      <w:pPr>
        <w:ind w:firstLine="567"/>
        <w:jc w:val="both"/>
      </w:pPr>
      <w:r w:rsidRPr="00DC36E0">
        <w:rPr>
          <w:bCs/>
        </w:rPr>
        <w:t>В результате анализа обеспеченности населения объектами местного значения в области образования (дошкольные образовательные учреждения) выявлен дефицит мощности соответствующих учреждений (по состоянию на 01.01.202</w:t>
      </w:r>
      <w:r w:rsidR="00AB2805">
        <w:rPr>
          <w:bCs/>
        </w:rPr>
        <w:t>4</w:t>
      </w:r>
      <w:r w:rsidRPr="00DC36E0">
        <w:rPr>
          <w:bCs/>
        </w:rPr>
        <w:t>). Также существует потребность в частичном обновлении материально-технической базы объектов.</w:t>
      </w:r>
    </w:p>
    <w:p w14:paraId="5B4E0130" w14:textId="05C6368F" w:rsidR="00725ED7" w:rsidRPr="00DC36E0" w:rsidRDefault="00725ED7" w:rsidP="00DC36E0">
      <w:pPr>
        <w:contextualSpacing/>
        <w:jc w:val="right"/>
      </w:pPr>
      <w:r w:rsidRPr="00DC36E0">
        <w:t xml:space="preserve">Таблица </w:t>
      </w:r>
      <w:r w:rsidR="00100A3A">
        <w:fldChar w:fldCharType="begin"/>
      </w:r>
      <w:r w:rsidR="00100A3A">
        <w:instrText xml:space="preserve"> STYLEREF 2 \s </w:instrText>
      </w:r>
      <w:r w:rsidR="00100A3A">
        <w:fldChar w:fldCharType="separate"/>
      </w:r>
      <w:r w:rsidR="0009066A" w:rsidRPr="00DC36E0">
        <w:rPr>
          <w:noProof/>
        </w:rPr>
        <w:t>7.7</w:t>
      </w:r>
      <w:r w:rsidR="00100A3A">
        <w:rPr>
          <w:noProof/>
        </w:rPr>
        <w:fldChar w:fldCharType="end"/>
      </w:r>
      <w:r w:rsidRPr="00DC36E0">
        <w:t>.</w:t>
      </w:r>
      <w:r w:rsidR="00100A3A">
        <w:fldChar w:fldCharType="begin"/>
      </w:r>
      <w:r w:rsidR="00100A3A">
        <w:instrText xml:space="preserve"> SEQ Таблица \* ARABIC \s 2 </w:instrText>
      </w:r>
      <w:r w:rsidR="00100A3A">
        <w:fldChar w:fldCharType="separate"/>
      </w:r>
      <w:r w:rsidR="0009066A" w:rsidRPr="00DC36E0">
        <w:rPr>
          <w:noProof/>
        </w:rPr>
        <w:t>2</w:t>
      </w:r>
      <w:r w:rsidR="00100A3A">
        <w:rPr>
          <w:noProof/>
        </w:rPr>
        <w:fldChar w:fldCharType="end"/>
      </w:r>
      <w:r w:rsidR="009C2C4A" w:rsidRPr="00DC36E0">
        <w:rPr>
          <w:b/>
          <w:bCs/>
        </w:rPr>
        <w:t xml:space="preserve"> </w:t>
      </w:r>
    </w:p>
    <w:p w14:paraId="5A907C48" w14:textId="77777777" w:rsidR="00725ED7" w:rsidRPr="00DC36E0" w:rsidRDefault="00725ED7" w:rsidP="00DC36E0">
      <w:pPr>
        <w:jc w:val="center"/>
      </w:pPr>
      <w:r w:rsidRPr="00DC36E0">
        <w:lastRenderedPageBreak/>
        <w:t>Объекты местного значения в области образования</w:t>
      </w:r>
    </w:p>
    <w:p w14:paraId="73FCBAEF" w14:textId="77777777" w:rsidR="00725ED7" w:rsidRPr="00DC36E0" w:rsidRDefault="00725ED7" w:rsidP="00DC36E0">
      <w:pPr>
        <w:jc w:val="center"/>
      </w:pPr>
      <w:r w:rsidRPr="00DC36E0">
        <w:t>(общеобразовательные учреждения), мест</w:t>
      </w:r>
    </w:p>
    <w:tbl>
      <w:tblPr>
        <w:tblW w:w="5225" w:type="pct"/>
        <w:jc w:val="center"/>
        <w:tblLook w:val="04A0" w:firstRow="1" w:lastRow="0" w:firstColumn="1" w:lastColumn="0" w:noHBand="0" w:noVBand="1"/>
      </w:tblPr>
      <w:tblGrid>
        <w:gridCol w:w="2405"/>
        <w:gridCol w:w="1369"/>
        <w:gridCol w:w="1367"/>
        <w:gridCol w:w="1233"/>
        <w:gridCol w:w="1229"/>
        <w:gridCol w:w="1364"/>
        <w:gridCol w:w="1093"/>
      </w:tblGrid>
      <w:tr w:rsidR="00AB2805" w:rsidRPr="00DC36E0" w14:paraId="4DFFAE6B" w14:textId="77777777" w:rsidTr="00ED22F6">
        <w:trPr>
          <w:trHeight w:val="57"/>
          <w:jc w:val="center"/>
        </w:trPr>
        <w:tc>
          <w:tcPr>
            <w:tcW w:w="1195" w:type="pct"/>
            <w:vMerge w:val="restart"/>
            <w:tcBorders>
              <w:top w:val="single" w:sz="4" w:space="0" w:color="auto"/>
              <w:left w:val="single" w:sz="4" w:space="0" w:color="auto"/>
              <w:bottom w:val="single" w:sz="4" w:space="0" w:color="000000"/>
              <w:right w:val="single" w:sz="4" w:space="0" w:color="auto"/>
            </w:tcBorders>
            <w:vAlign w:val="center"/>
            <w:hideMark/>
          </w:tcPr>
          <w:p w14:paraId="478913B0" w14:textId="77777777" w:rsidR="00AB2805" w:rsidRPr="00DC36E0" w:rsidRDefault="00AB2805" w:rsidP="00ED22F6">
            <w:pPr>
              <w:jc w:val="center"/>
              <w:rPr>
                <w:sz w:val="20"/>
                <w:szCs w:val="20"/>
              </w:rPr>
            </w:pPr>
            <w:r w:rsidRPr="00DC36E0">
              <w:rPr>
                <w:sz w:val="20"/>
                <w:szCs w:val="20"/>
              </w:rPr>
              <w:t>Учреждение</w:t>
            </w:r>
          </w:p>
        </w:tc>
        <w:tc>
          <w:tcPr>
            <w:tcW w:w="680" w:type="pct"/>
            <w:vMerge w:val="restart"/>
            <w:tcBorders>
              <w:top w:val="single" w:sz="4" w:space="0" w:color="auto"/>
              <w:left w:val="single" w:sz="4" w:space="0" w:color="auto"/>
              <w:bottom w:val="single" w:sz="4" w:space="0" w:color="auto"/>
              <w:right w:val="single" w:sz="4" w:space="0" w:color="auto"/>
            </w:tcBorders>
            <w:vAlign w:val="center"/>
            <w:hideMark/>
          </w:tcPr>
          <w:p w14:paraId="70C5178F" w14:textId="77777777" w:rsidR="00AB2805" w:rsidRPr="00DC36E0" w:rsidRDefault="00AB2805" w:rsidP="00ED22F6">
            <w:pPr>
              <w:jc w:val="center"/>
              <w:rPr>
                <w:sz w:val="20"/>
                <w:szCs w:val="20"/>
              </w:rPr>
            </w:pPr>
            <w:r w:rsidRPr="00DC36E0">
              <w:rPr>
                <w:sz w:val="20"/>
                <w:szCs w:val="20"/>
              </w:rPr>
              <w:t>Население, расчётный срок (205</w:t>
            </w:r>
            <w:r>
              <w:rPr>
                <w:sz w:val="20"/>
                <w:szCs w:val="20"/>
              </w:rPr>
              <w:t>4</w:t>
            </w:r>
            <w:r w:rsidRPr="00DC36E0">
              <w:rPr>
                <w:sz w:val="20"/>
                <w:szCs w:val="20"/>
              </w:rPr>
              <w:t xml:space="preserve"> г.)</w:t>
            </w:r>
          </w:p>
        </w:tc>
        <w:tc>
          <w:tcPr>
            <w:tcW w:w="679" w:type="pct"/>
            <w:vMerge w:val="restart"/>
            <w:tcBorders>
              <w:top w:val="single" w:sz="4" w:space="0" w:color="auto"/>
              <w:left w:val="single" w:sz="4" w:space="0" w:color="auto"/>
              <w:bottom w:val="single" w:sz="4" w:space="0" w:color="auto"/>
              <w:right w:val="single" w:sz="4" w:space="0" w:color="auto"/>
            </w:tcBorders>
            <w:vAlign w:val="center"/>
            <w:hideMark/>
          </w:tcPr>
          <w:p w14:paraId="5425B3DF" w14:textId="77777777" w:rsidR="00AB2805" w:rsidRPr="00DC36E0" w:rsidRDefault="00AB2805" w:rsidP="00ED22F6">
            <w:pPr>
              <w:jc w:val="center"/>
              <w:rPr>
                <w:sz w:val="20"/>
                <w:szCs w:val="20"/>
              </w:rPr>
            </w:pPr>
            <w:r w:rsidRPr="00DC36E0">
              <w:rPr>
                <w:sz w:val="20"/>
                <w:szCs w:val="20"/>
              </w:rPr>
              <w:t>Население. возраста, 202</w:t>
            </w:r>
            <w:r>
              <w:rPr>
                <w:sz w:val="20"/>
                <w:szCs w:val="20"/>
              </w:rPr>
              <w:t>4</w:t>
            </w:r>
            <w:r w:rsidRPr="00DC36E0">
              <w:rPr>
                <w:sz w:val="20"/>
                <w:szCs w:val="20"/>
              </w:rPr>
              <w:t xml:space="preserve"> г.</w:t>
            </w:r>
          </w:p>
        </w:tc>
        <w:tc>
          <w:tcPr>
            <w:tcW w:w="2445" w:type="pct"/>
            <w:gridSpan w:val="4"/>
            <w:tcBorders>
              <w:top w:val="single" w:sz="4" w:space="0" w:color="auto"/>
              <w:left w:val="nil"/>
              <w:bottom w:val="single" w:sz="4" w:space="0" w:color="auto"/>
              <w:right w:val="single" w:sz="4" w:space="0" w:color="000000"/>
            </w:tcBorders>
            <w:vAlign w:val="center"/>
            <w:hideMark/>
          </w:tcPr>
          <w:p w14:paraId="457253A5" w14:textId="77777777" w:rsidR="00AB2805" w:rsidRPr="00DC36E0" w:rsidRDefault="00AB2805" w:rsidP="00ED22F6">
            <w:pPr>
              <w:jc w:val="center"/>
              <w:rPr>
                <w:sz w:val="20"/>
                <w:szCs w:val="20"/>
              </w:rPr>
            </w:pPr>
            <w:r w:rsidRPr="00DC36E0">
              <w:rPr>
                <w:sz w:val="20"/>
                <w:szCs w:val="20"/>
              </w:rPr>
              <w:t xml:space="preserve">Существующее и расчётное количество мест </w:t>
            </w:r>
          </w:p>
        </w:tc>
      </w:tr>
      <w:tr w:rsidR="00AB2805" w:rsidRPr="00DC36E0" w14:paraId="351FDF91" w14:textId="77777777" w:rsidTr="00ED22F6">
        <w:trPr>
          <w:trHeight w:val="57"/>
          <w:jc w:val="center"/>
        </w:trPr>
        <w:tc>
          <w:tcPr>
            <w:tcW w:w="1195" w:type="pct"/>
            <w:vMerge/>
            <w:tcBorders>
              <w:top w:val="single" w:sz="4" w:space="0" w:color="auto"/>
              <w:left w:val="single" w:sz="4" w:space="0" w:color="auto"/>
              <w:bottom w:val="single" w:sz="4" w:space="0" w:color="000000"/>
              <w:right w:val="single" w:sz="4" w:space="0" w:color="auto"/>
            </w:tcBorders>
            <w:vAlign w:val="center"/>
            <w:hideMark/>
          </w:tcPr>
          <w:p w14:paraId="64D311AA" w14:textId="77777777" w:rsidR="00AB2805" w:rsidRPr="00DC36E0" w:rsidRDefault="00AB2805" w:rsidP="00ED22F6">
            <w:pPr>
              <w:rPr>
                <w:sz w:val="20"/>
                <w:szCs w:val="20"/>
              </w:rPr>
            </w:pPr>
          </w:p>
        </w:tc>
        <w:tc>
          <w:tcPr>
            <w:tcW w:w="680" w:type="pct"/>
            <w:vMerge/>
            <w:tcBorders>
              <w:top w:val="single" w:sz="4" w:space="0" w:color="auto"/>
              <w:left w:val="single" w:sz="4" w:space="0" w:color="auto"/>
              <w:bottom w:val="single" w:sz="4" w:space="0" w:color="auto"/>
              <w:right w:val="single" w:sz="4" w:space="0" w:color="auto"/>
            </w:tcBorders>
            <w:vAlign w:val="center"/>
            <w:hideMark/>
          </w:tcPr>
          <w:p w14:paraId="10599BF3" w14:textId="77777777" w:rsidR="00AB2805" w:rsidRPr="00DC36E0" w:rsidRDefault="00AB2805" w:rsidP="00ED22F6">
            <w:pPr>
              <w:rPr>
                <w:sz w:val="20"/>
                <w:szCs w:val="20"/>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14:paraId="58C0700C" w14:textId="77777777" w:rsidR="00AB2805" w:rsidRPr="00DC36E0" w:rsidRDefault="00AB2805" w:rsidP="00ED22F6">
            <w:pPr>
              <w:rPr>
                <w:sz w:val="20"/>
                <w:szCs w:val="20"/>
              </w:rPr>
            </w:pPr>
          </w:p>
        </w:tc>
        <w:tc>
          <w:tcPr>
            <w:tcW w:w="613" w:type="pct"/>
            <w:tcBorders>
              <w:top w:val="nil"/>
              <w:left w:val="nil"/>
              <w:bottom w:val="single" w:sz="4" w:space="0" w:color="auto"/>
              <w:right w:val="single" w:sz="4" w:space="0" w:color="auto"/>
            </w:tcBorders>
            <w:vAlign w:val="center"/>
            <w:hideMark/>
          </w:tcPr>
          <w:p w14:paraId="69977418" w14:textId="77777777" w:rsidR="00AB2805" w:rsidRPr="00DC36E0" w:rsidRDefault="00AB2805" w:rsidP="00ED22F6">
            <w:pPr>
              <w:jc w:val="center"/>
              <w:rPr>
                <w:sz w:val="20"/>
                <w:szCs w:val="20"/>
              </w:rPr>
            </w:pPr>
            <w:r w:rsidRPr="00DC36E0">
              <w:rPr>
                <w:sz w:val="20"/>
                <w:szCs w:val="20"/>
              </w:rPr>
              <w:t>Существующее кол-во мест (проектная)</w:t>
            </w:r>
          </w:p>
        </w:tc>
        <w:tc>
          <w:tcPr>
            <w:tcW w:w="611" w:type="pct"/>
            <w:tcBorders>
              <w:top w:val="nil"/>
              <w:left w:val="nil"/>
              <w:bottom w:val="single" w:sz="4" w:space="0" w:color="auto"/>
              <w:right w:val="single" w:sz="4" w:space="0" w:color="auto"/>
            </w:tcBorders>
            <w:vAlign w:val="center"/>
            <w:hideMark/>
          </w:tcPr>
          <w:p w14:paraId="724DA098" w14:textId="77777777" w:rsidR="00AB2805" w:rsidRPr="00DC36E0" w:rsidRDefault="00AB2805" w:rsidP="00ED22F6">
            <w:pPr>
              <w:jc w:val="center"/>
              <w:rPr>
                <w:sz w:val="20"/>
                <w:szCs w:val="20"/>
              </w:rPr>
            </w:pPr>
            <w:r w:rsidRPr="00DC36E0">
              <w:rPr>
                <w:sz w:val="20"/>
                <w:szCs w:val="20"/>
              </w:rPr>
              <w:t>Нормативная потребность мест, 202</w:t>
            </w:r>
            <w:r>
              <w:rPr>
                <w:sz w:val="20"/>
                <w:szCs w:val="20"/>
              </w:rPr>
              <w:t>4</w:t>
            </w:r>
            <w:r w:rsidRPr="00DC36E0">
              <w:rPr>
                <w:sz w:val="20"/>
                <w:szCs w:val="20"/>
              </w:rPr>
              <w:t xml:space="preserve"> г.</w:t>
            </w:r>
          </w:p>
        </w:tc>
        <w:tc>
          <w:tcPr>
            <w:tcW w:w="678" w:type="pct"/>
            <w:tcBorders>
              <w:top w:val="nil"/>
              <w:left w:val="nil"/>
              <w:bottom w:val="single" w:sz="4" w:space="0" w:color="auto"/>
              <w:right w:val="single" w:sz="4" w:space="0" w:color="auto"/>
            </w:tcBorders>
            <w:vAlign w:val="center"/>
            <w:hideMark/>
          </w:tcPr>
          <w:p w14:paraId="2716EC4B" w14:textId="77777777" w:rsidR="00AB2805" w:rsidRPr="00DC36E0" w:rsidRDefault="00AB2805" w:rsidP="00ED22F6">
            <w:pPr>
              <w:jc w:val="center"/>
              <w:rPr>
                <w:sz w:val="20"/>
                <w:szCs w:val="20"/>
              </w:rPr>
            </w:pPr>
            <w:r w:rsidRPr="00DC36E0">
              <w:rPr>
                <w:sz w:val="20"/>
                <w:szCs w:val="20"/>
              </w:rPr>
              <w:t>Прогнозируемая потребность мест, 2052 г.</w:t>
            </w:r>
          </w:p>
        </w:tc>
        <w:tc>
          <w:tcPr>
            <w:tcW w:w="543" w:type="pct"/>
            <w:tcBorders>
              <w:top w:val="nil"/>
              <w:left w:val="nil"/>
              <w:bottom w:val="single" w:sz="4" w:space="0" w:color="auto"/>
              <w:right w:val="single" w:sz="4" w:space="0" w:color="auto"/>
            </w:tcBorders>
            <w:vAlign w:val="center"/>
            <w:hideMark/>
          </w:tcPr>
          <w:p w14:paraId="3573C380" w14:textId="77777777" w:rsidR="00AB2805" w:rsidRPr="00DC36E0" w:rsidRDefault="00AB2805" w:rsidP="00ED22F6">
            <w:pPr>
              <w:jc w:val="center"/>
              <w:rPr>
                <w:sz w:val="20"/>
                <w:szCs w:val="20"/>
              </w:rPr>
            </w:pPr>
            <w:r w:rsidRPr="00DC36E0">
              <w:rPr>
                <w:sz w:val="20"/>
                <w:szCs w:val="20"/>
              </w:rPr>
              <w:t>Дефицит (-) / Избыток (+)</w:t>
            </w:r>
          </w:p>
        </w:tc>
      </w:tr>
      <w:tr w:rsidR="00AB2805" w:rsidRPr="00DC36E0" w14:paraId="3975F3F0" w14:textId="77777777" w:rsidTr="00ED22F6">
        <w:trPr>
          <w:trHeight w:val="57"/>
          <w:jc w:val="center"/>
        </w:trPr>
        <w:tc>
          <w:tcPr>
            <w:tcW w:w="1195" w:type="pct"/>
            <w:tcBorders>
              <w:top w:val="nil"/>
              <w:left w:val="single" w:sz="4" w:space="0" w:color="auto"/>
              <w:bottom w:val="single" w:sz="4" w:space="0" w:color="auto"/>
              <w:right w:val="single" w:sz="4" w:space="0" w:color="auto"/>
            </w:tcBorders>
            <w:vAlign w:val="center"/>
            <w:hideMark/>
          </w:tcPr>
          <w:p w14:paraId="22D07DE4" w14:textId="77777777" w:rsidR="00AB2805" w:rsidRPr="00DC36E0" w:rsidRDefault="00AB2805" w:rsidP="00ED22F6">
            <w:pPr>
              <w:rPr>
                <w:sz w:val="20"/>
                <w:szCs w:val="20"/>
              </w:rPr>
            </w:pPr>
            <w:r w:rsidRPr="00DC36E0">
              <w:rPr>
                <w:sz w:val="20"/>
                <w:szCs w:val="20"/>
              </w:rPr>
              <w:t xml:space="preserve">г. </w:t>
            </w:r>
            <w:r>
              <w:rPr>
                <w:sz w:val="20"/>
                <w:szCs w:val="20"/>
              </w:rPr>
              <w:t>Баксан</w:t>
            </w:r>
          </w:p>
        </w:tc>
        <w:tc>
          <w:tcPr>
            <w:tcW w:w="680" w:type="pct"/>
            <w:tcBorders>
              <w:top w:val="nil"/>
              <w:left w:val="single" w:sz="4" w:space="0" w:color="auto"/>
              <w:bottom w:val="single" w:sz="4" w:space="0" w:color="auto"/>
              <w:right w:val="single" w:sz="4" w:space="0" w:color="auto"/>
            </w:tcBorders>
            <w:vAlign w:val="center"/>
            <w:hideMark/>
          </w:tcPr>
          <w:p w14:paraId="337A60DB" w14:textId="77777777" w:rsidR="00AB2805" w:rsidRPr="00DC36E0" w:rsidRDefault="00AB2805" w:rsidP="00ED22F6">
            <w:pPr>
              <w:jc w:val="center"/>
              <w:rPr>
                <w:sz w:val="20"/>
                <w:szCs w:val="20"/>
              </w:rPr>
            </w:pPr>
            <w:r>
              <w:rPr>
                <w:sz w:val="20"/>
                <w:szCs w:val="20"/>
              </w:rPr>
              <w:t>43275</w:t>
            </w:r>
          </w:p>
        </w:tc>
        <w:tc>
          <w:tcPr>
            <w:tcW w:w="679" w:type="pct"/>
            <w:tcBorders>
              <w:top w:val="nil"/>
              <w:left w:val="nil"/>
              <w:bottom w:val="single" w:sz="4" w:space="0" w:color="auto"/>
              <w:right w:val="single" w:sz="4" w:space="0" w:color="auto"/>
            </w:tcBorders>
            <w:vAlign w:val="center"/>
            <w:hideMark/>
          </w:tcPr>
          <w:p w14:paraId="78E280E8" w14:textId="77777777" w:rsidR="00AB2805" w:rsidRPr="00DC36E0" w:rsidRDefault="00AB2805" w:rsidP="00ED22F6">
            <w:pPr>
              <w:jc w:val="center"/>
              <w:rPr>
                <w:sz w:val="20"/>
                <w:szCs w:val="20"/>
              </w:rPr>
            </w:pPr>
            <w:r>
              <w:rPr>
                <w:sz w:val="20"/>
                <w:szCs w:val="20"/>
              </w:rPr>
              <w:t>-</w:t>
            </w:r>
          </w:p>
        </w:tc>
        <w:tc>
          <w:tcPr>
            <w:tcW w:w="613" w:type="pct"/>
            <w:tcBorders>
              <w:top w:val="single" w:sz="4" w:space="0" w:color="auto"/>
              <w:left w:val="nil"/>
              <w:bottom w:val="single" w:sz="4" w:space="0" w:color="auto"/>
              <w:right w:val="single" w:sz="4" w:space="0" w:color="auto"/>
            </w:tcBorders>
            <w:vAlign w:val="center"/>
            <w:hideMark/>
          </w:tcPr>
          <w:p w14:paraId="24782BD6" w14:textId="1AFE5C49" w:rsidR="00AB2805" w:rsidRPr="00DC36E0" w:rsidRDefault="00AB2805" w:rsidP="00ED22F6">
            <w:pPr>
              <w:jc w:val="center"/>
              <w:rPr>
                <w:sz w:val="20"/>
                <w:szCs w:val="20"/>
              </w:rPr>
            </w:pPr>
            <w:r>
              <w:rPr>
                <w:sz w:val="20"/>
                <w:szCs w:val="20"/>
              </w:rPr>
              <w:t>19476</w:t>
            </w:r>
          </w:p>
        </w:tc>
        <w:tc>
          <w:tcPr>
            <w:tcW w:w="611" w:type="pct"/>
            <w:tcBorders>
              <w:top w:val="single" w:sz="4" w:space="0" w:color="auto"/>
              <w:left w:val="nil"/>
              <w:bottom w:val="single" w:sz="4" w:space="0" w:color="auto"/>
              <w:right w:val="single" w:sz="4" w:space="0" w:color="auto"/>
            </w:tcBorders>
            <w:vAlign w:val="center"/>
            <w:hideMark/>
          </w:tcPr>
          <w:p w14:paraId="3136656B" w14:textId="6B593FDB" w:rsidR="00AB2805" w:rsidRPr="00DC36E0" w:rsidRDefault="00AB2805" w:rsidP="00ED22F6">
            <w:pPr>
              <w:jc w:val="center"/>
              <w:rPr>
                <w:sz w:val="20"/>
                <w:szCs w:val="20"/>
              </w:rPr>
            </w:pPr>
            <w:r>
              <w:rPr>
                <w:sz w:val="20"/>
                <w:szCs w:val="20"/>
              </w:rPr>
              <w:t>10009</w:t>
            </w:r>
          </w:p>
        </w:tc>
        <w:tc>
          <w:tcPr>
            <w:tcW w:w="678" w:type="pct"/>
            <w:tcBorders>
              <w:top w:val="single" w:sz="4" w:space="0" w:color="auto"/>
              <w:left w:val="nil"/>
              <w:bottom w:val="single" w:sz="4" w:space="0" w:color="auto"/>
              <w:right w:val="single" w:sz="4" w:space="0" w:color="auto"/>
            </w:tcBorders>
            <w:hideMark/>
          </w:tcPr>
          <w:p w14:paraId="0EDD87F3" w14:textId="10380927" w:rsidR="00AB2805" w:rsidRPr="00DC36E0" w:rsidRDefault="00120963" w:rsidP="00ED22F6">
            <w:pPr>
              <w:jc w:val="center"/>
              <w:rPr>
                <w:sz w:val="20"/>
                <w:szCs w:val="20"/>
              </w:rPr>
            </w:pPr>
            <w:r>
              <w:rPr>
                <w:sz w:val="20"/>
                <w:szCs w:val="20"/>
              </w:rPr>
              <w:t>15438</w:t>
            </w:r>
          </w:p>
        </w:tc>
        <w:tc>
          <w:tcPr>
            <w:tcW w:w="543" w:type="pct"/>
            <w:tcBorders>
              <w:top w:val="single" w:sz="4" w:space="0" w:color="auto"/>
              <w:left w:val="nil"/>
              <w:bottom w:val="single" w:sz="4" w:space="0" w:color="auto"/>
              <w:right w:val="single" w:sz="4" w:space="0" w:color="auto"/>
            </w:tcBorders>
            <w:vAlign w:val="center"/>
            <w:hideMark/>
          </w:tcPr>
          <w:p w14:paraId="63B53317" w14:textId="66F348B2" w:rsidR="00AB2805" w:rsidRPr="00DC36E0" w:rsidRDefault="00120963" w:rsidP="00ED22F6">
            <w:pPr>
              <w:jc w:val="center"/>
              <w:rPr>
                <w:sz w:val="20"/>
                <w:szCs w:val="20"/>
              </w:rPr>
            </w:pPr>
            <w:r>
              <w:rPr>
                <w:sz w:val="20"/>
                <w:szCs w:val="20"/>
              </w:rPr>
              <w:t>5429</w:t>
            </w:r>
          </w:p>
        </w:tc>
      </w:tr>
      <w:tr w:rsidR="00AB2805" w:rsidRPr="00DC36E0" w14:paraId="0B5FFC3A" w14:textId="77777777" w:rsidTr="00ED22F6">
        <w:trPr>
          <w:trHeight w:val="57"/>
          <w:jc w:val="center"/>
        </w:trPr>
        <w:tc>
          <w:tcPr>
            <w:tcW w:w="1195" w:type="pct"/>
            <w:tcBorders>
              <w:top w:val="nil"/>
              <w:left w:val="single" w:sz="4" w:space="0" w:color="auto"/>
              <w:bottom w:val="single" w:sz="4" w:space="0" w:color="auto"/>
              <w:right w:val="single" w:sz="4" w:space="0" w:color="auto"/>
            </w:tcBorders>
            <w:hideMark/>
          </w:tcPr>
          <w:p w14:paraId="7D1C1E51" w14:textId="77777777" w:rsidR="00AB2805" w:rsidRPr="00DC36E0" w:rsidRDefault="00AB2805" w:rsidP="00ED22F6">
            <w:pPr>
              <w:rPr>
                <w:sz w:val="20"/>
                <w:szCs w:val="20"/>
              </w:rPr>
            </w:pPr>
            <w:r w:rsidRPr="00E82918">
              <w:rPr>
                <w:sz w:val="20"/>
                <w:szCs w:val="20"/>
              </w:rPr>
              <w:t>с. Дыгулыбгей</w:t>
            </w:r>
          </w:p>
        </w:tc>
        <w:tc>
          <w:tcPr>
            <w:tcW w:w="680" w:type="pct"/>
            <w:tcBorders>
              <w:top w:val="nil"/>
              <w:left w:val="single" w:sz="4" w:space="0" w:color="auto"/>
              <w:bottom w:val="single" w:sz="4" w:space="0" w:color="auto"/>
              <w:right w:val="single" w:sz="4" w:space="0" w:color="auto"/>
            </w:tcBorders>
            <w:vAlign w:val="center"/>
            <w:hideMark/>
          </w:tcPr>
          <w:p w14:paraId="3AC40B5A" w14:textId="77777777" w:rsidR="00AB2805" w:rsidRPr="00DC36E0" w:rsidRDefault="00AB2805" w:rsidP="00ED22F6">
            <w:pPr>
              <w:jc w:val="center"/>
              <w:rPr>
                <w:sz w:val="20"/>
                <w:szCs w:val="20"/>
              </w:rPr>
            </w:pPr>
            <w:r>
              <w:rPr>
                <w:sz w:val="20"/>
                <w:szCs w:val="20"/>
              </w:rPr>
              <w:t>22749</w:t>
            </w:r>
          </w:p>
        </w:tc>
        <w:tc>
          <w:tcPr>
            <w:tcW w:w="679" w:type="pct"/>
            <w:tcBorders>
              <w:top w:val="nil"/>
              <w:left w:val="nil"/>
              <w:bottom w:val="single" w:sz="4" w:space="0" w:color="auto"/>
              <w:right w:val="single" w:sz="4" w:space="0" w:color="auto"/>
            </w:tcBorders>
            <w:vAlign w:val="center"/>
            <w:hideMark/>
          </w:tcPr>
          <w:p w14:paraId="0DF45457" w14:textId="77777777" w:rsidR="00AB2805" w:rsidRPr="00DC36E0" w:rsidRDefault="00AB2805" w:rsidP="00ED22F6">
            <w:pPr>
              <w:jc w:val="center"/>
              <w:rPr>
                <w:sz w:val="20"/>
                <w:szCs w:val="20"/>
              </w:rPr>
            </w:pPr>
            <w:r>
              <w:rPr>
                <w:sz w:val="20"/>
                <w:szCs w:val="20"/>
              </w:rPr>
              <w:t>-</w:t>
            </w:r>
          </w:p>
        </w:tc>
        <w:tc>
          <w:tcPr>
            <w:tcW w:w="613" w:type="pct"/>
            <w:tcBorders>
              <w:top w:val="nil"/>
              <w:left w:val="nil"/>
              <w:bottom w:val="single" w:sz="4" w:space="0" w:color="auto"/>
              <w:right w:val="single" w:sz="4" w:space="0" w:color="auto"/>
            </w:tcBorders>
            <w:vAlign w:val="center"/>
            <w:hideMark/>
          </w:tcPr>
          <w:p w14:paraId="71543C82" w14:textId="28AED4D3" w:rsidR="00AB2805" w:rsidRPr="00DC36E0" w:rsidRDefault="00AB2805" w:rsidP="00ED22F6">
            <w:pPr>
              <w:jc w:val="center"/>
              <w:rPr>
                <w:sz w:val="20"/>
                <w:szCs w:val="20"/>
              </w:rPr>
            </w:pPr>
            <w:r>
              <w:rPr>
                <w:sz w:val="20"/>
                <w:szCs w:val="20"/>
              </w:rPr>
              <w:t>-</w:t>
            </w:r>
          </w:p>
        </w:tc>
        <w:tc>
          <w:tcPr>
            <w:tcW w:w="611" w:type="pct"/>
            <w:tcBorders>
              <w:top w:val="nil"/>
              <w:left w:val="nil"/>
              <w:bottom w:val="single" w:sz="4" w:space="0" w:color="auto"/>
              <w:right w:val="single" w:sz="4" w:space="0" w:color="auto"/>
            </w:tcBorders>
            <w:vAlign w:val="center"/>
            <w:hideMark/>
          </w:tcPr>
          <w:p w14:paraId="47A23C31" w14:textId="3E707E0A" w:rsidR="00AB2805" w:rsidRPr="00DC36E0" w:rsidRDefault="00AB2805" w:rsidP="00ED22F6">
            <w:pPr>
              <w:jc w:val="center"/>
              <w:rPr>
                <w:sz w:val="20"/>
                <w:szCs w:val="20"/>
              </w:rPr>
            </w:pPr>
            <w:r>
              <w:rPr>
                <w:sz w:val="20"/>
                <w:szCs w:val="20"/>
              </w:rPr>
              <w:t>-</w:t>
            </w:r>
          </w:p>
        </w:tc>
        <w:tc>
          <w:tcPr>
            <w:tcW w:w="678" w:type="pct"/>
            <w:tcBorders>
              <w:top w:val="nil"/>
              <w:left w:val="nil"/>
              <w:bottom w:val="single" w:sz="4" w:space="0" w:color="auto"/>
              <w:right w:val="single" w:sz="4" w:space="0" w:color="auto"/>
            </w:tcBorders>
            <w:hideMark/>
          </w:tcPr>
          <w:p w14:paraId="35EBEC1C" w14:textId="25C777ED" w:rsidR="00AB2805" w:rsidRPr="00DC36E0" w:rsidRDefault="00AB2805" w:rsidP="00ED22F6">
            <w:pPr>
              <w:jc w:val="center"/>
              <w:rPr>
                <w:sz w:val="20"/>
                <w:szCs w:val="20"/>
              </w:rPr>
            </w:pPr>
            <w:r>
              <w:rPr>
                <w:sz w:val="20"/>
                <w:szCs w:val="20"/>
              </w:rPr>
              <w:t>-</w:t>
            </w:r>
          </w:p>
        </w:tc>
        <w:tc>
          <w:tcPr>
            <w:tcW w:w="543" w:type="pct"/>
            <w:tcBorders>
              <w:top w:val="nil"/>
              <w:left w:val="nil"/>
              <w:bottom w:val="single" w:sz="4" w:space="0" w:color="auto"/>
              <w:right w:val="single" w:sz="4" w:space="0" w:color="auto"/>
            </w:tcBorders>
            <w:vAlign w:val="center"/>
            <w:hideMark/>
          </w:tcPr>
          <w:p w14:paraId="36CDAC83" w14:textId="59A43EEF" w:rsidR="00AB2805" w:rsidRPr="00DC36E0" w:rsidRDefault="00AB2805" w:rsidP="00ED22F6">
            <w:pPr>
              <w:jc w:val="center"/>
              <w:rPr>
                <w:sz w:val="20"/>
                <w:szCs w:val="20"/>
              </w:rPr>
            </w:pPr>
            <w:r>
              <w:rPr>
                <w:sz w:val="20"/>
                <w:szCs w:val="20"/>
              </w:rPr>
              <w:t>-</w:t>
            </w:r>
          </w:p>
        </w:tc>
      </w:tr>
      <w:tr w:rsidR="00AB2805" w:rsidRPr="00DC36E0" w14:paraId="4EF519A5" w14:textId="77777777" w:rsidTr="00ED22F6">
        <w:trPr>
          <w:trHeight w:val="57"/>
          <w:jc w:val="center"/>
        </w:trPr>
        <w:tc>
          <w:tcPr>
            <w:tcW w:w="1195" w:type="pct"/>
            <w:tcBorders>
              <w:top w:val="nil"/>
              <w:left w:val="single" w:sz="4" w:space="0" w:color="auto"/>
              <w:bottom w:val="single" w:sz="4" w:space="0" w:color="auto"/>
              <w:right w:val="single" w:sz="4" w:space="0" w:color="auto"/>
            </w:tcBorders>
            <w:vAlign w:val="center"/>
            <w:hideMark/>
          </w:tcPr>
          <w:p w14:paraId="7C5C005A" w14:textId="77777777" w:rsidR="00AB2805" w:rsidRPr="00DC36E0" w:rsidRDefault="00AB2805" w:rsidP="00ED22F6">
            <w:pPr>
              <w:jc w:val="both"/>
              <w:rPr>
                <w:sz w:val="20"/>
                <w:szCs w:val="20"/>
              </w:rPr>
            </w:pPr>
            <w:r w:rsidRPr="00DC36E0">
              <w:rPr>
                <w:sz w:val="20"/>
                <w:szCs w:val="20"/>
              </w:rPr>
              <w:t>Итого:</w:t>
            </w:r>
          </w:p>
        </w:tc>
        <w:tc>
          <w:tcPr>
            <w:tcW w:w="680" w:type="pct"/>
            <w:tcBorders>
              <w:top w:val="nil"/>
              <w:left w:val="single" w:sz="4" w:space="0" w:color="auto"/>
              <w:bottom w:val="single" w:sz="4" w:space="0" w:color="auto"/>
              <w:right w:val="single" w:sz="4" w:space="0" w:color="auto"/>
            </w:tcBorders>
            <w:vAlign w:val="center"/>
            <w:hideMark/>
          </w:tcPr>
          <w:p w14:paraId="7086813E" w14:textId="77777777" w:rsidR="00AB2805" w:rsidRPr="00DC36E0" w:rsidRDefault="00AB2805" w:rsidP="00ED22F6">
            <w:pPr>
              <w:jc w:val="center"/>
              <w:rPr>
                <w:sz w:val="20"/>
                <w:szCs w:val="20"/>
              </w:rPr>
            </w:pPr>
            <w:r>
              <w:rPr>
                <w:sz w:val="20"/>
                <w:szCs w:val="20"/>
              </w:rPr>
              <w:t>66024</w:t>
            </w:r>
          </w:p>
        </w:tc>
        <w:tc>
          <w:tcPr>
            <w:tcW w:w="679" w:type="pct"/>
            <w:tcBorders>
              <w:top w:val="nil"/>
              <w:left w:val="nil"/>
              <w:bottom w:val="single" w:sz="4" w:space="0" w:color="auto"/>
              <w:right w:val="single" w:sz="4" w:space="0" w:color="auto"/>
            </w:tcBorders>
            <w:vAlign w:val="center"/>
            <w:hideMark/>
          </w:tcPr>
          <w:p w14:paraId="73190DCC" w14:textId="3F3D38E7" w:rsidR="00AB2805" w:rsidRPr="00DC36E0" w:rsidRDefault="00AB2805" w:rsidP="00ED22F6">
            <w:pPr>
              <w:jc w:val="center"/>
              <w:rPr>
                <w:sz w:val="20"/>
                <w:szCs w:val="20"/>
              </w:rPr>
            </w:pPr>
            <w:r>
              <w:rPr>
                <w:sz w:val="20"/>
                <w:szCs w:val="20"/>
              </w:rPr>
              <w:t>6304</w:t>
            </w:r>
          </w:p>
        </w:tc>
        <w:tc>
          <w:tcPr>
            <w:tcW w:w="613" w:type="pct"/>
            <w:tcBorders>
              <w:top w:val="nil"/>
              <w:left w:val="nil"/>
              <w:bottom w:val="single" w:sz="4" w:space="0" w:color="auto"/>
              <w:right w:val="single" w:sz="4" w:space="0" w:color="auto"/>
            </w:tcBorders>
            <w:vAlign w:val="center"/>
            <w:hideMark/>
          </w:tcPr>
          <w:p w14:paraId="23334911" w14:textId="70977783" w:rsidR="00AB2805" w:rsidRPr="00DC36E0" w:rsidRDefault="00AB2805" w:rsidP="00ED22F6">
            <w:pPr>
              <w:jc w:val="center"/>
              <w:rPr>
                <w:sz w:val="20"/>
                <w:szCs w:val="20"/>
              </w:rPr>
            </w:pPr>
            <w:r>
              <w:rPr>
                <w:sz w:val="20"/>
                <w:szCs w:val="20"/>
              </w:rPr>
              <w:t>19476</w:t>
            </w:r>
          </w:p>
        </w:tc>
        <w:tc>
          <w:tcPr>
            <w:tcW w:w="611" w:type="pct"/>
            <w:tcBorders>
              <w:top w:val="nil"/>
              <w:left w:val="nil"/>
              <w:bottom w:val="single" w:sz="4" w:space="0" w:color="auto"/>
              <w:right w:val="single" w:sz="4" w:space="0" w:color="auto"/>
            </w:tcBorders>
            <w:vAlign w:val="center"/>
            <w:hideMark/>
          </w:tcPr>
          <w:p w14:paraId="0186D1B1" w14:textId="60288F03" w:rsidR="00AB2805" w:rsidRPr="00DC36E0" w:rsidRDefault="00AB2805" w:rsidP="00ED22F6">
            <w:pPr>
              <w:jc w:val="center"/>
              <w:rPr>
                <w:sz w:val="20"/>
                <w:szCs w:val="20"/>
              </w:rPr>
            </w:pPr>
            <w:r>
              <w:rPr>
                <w:sz w:val="20"/>
                <w:szCs w:val="20"/>
              </w:rPr>
              <w:t>10009</w:t>
            </w:r>
          </w:p>
        </w:tc>
        <w:tc>
          <w:tcPr>
            <w:tcW w:w="678" w:type="pct"/>
            <w:tcBorders>
              <w:top w:val="nil"/>
              <w:left w:val="nil"/>
              <w:bottom w:val="single" w:sz="4" w:space="0" w:color="auto"/>
              <w:right w:val="single" w:sz="4" w:space="0" w:color="auto"/>
            </w:tcBorders>
            <w:hideMark/>
          </w:tcPr>
          <w:p w14:paraId="2C2735D7" w14:textId="598AD266" w:rsidR="00AB2805" w:rsidRPr="00DC36E0" w:rsidRDefault="00120963" w:rsidP="00ED22F6">
            <w:pPr>
              <w:jc w:val="center"/>
              <w:rPr>
                <w:sz w:val="20"/>
                <w:szCs w:val="20"/>
              </w:rPr>
            </w:pPr>
            <w:r>
              <w:rPr>
                <w:sz w:val="20"/>
                <w:szCs w:val="20"/>
              </w:rPr>
              <w:t>15438</w:t>
            </w:r>
          </w:p>
        </w:tc>
        <w:tc>
          <w:tcPr>
            <w:tcW w:w="543" w:type="pct"/>
            <w:tcBorders>
              <w:top w:val="nil"/>
              <w:left w:val="nil"/>
              <w:bottom w:val="single" w:sz="4" w:space="0" w:color="auto"/>
              <w:right w:val="single" w:sz="4" w:space="0" w:color="auto"/>
            </w:tcBorders>
            <w:vAlign w:val="center"/>
            <w:hideMark/>
          </w:tcPr>
          <w:p w14:paraId="774937F8" w14:textId="7BD7B113" w:rsidR="00AB2805" w:rsidRPr="00DC36E0" w:rsidRDefault="00120963" w:rsidP="00ED22F6">
            <w:pPr>
              <w:jc w:val="center"/>
              <w:rPr>
                <w:sz w:val="20"/>
                <w:szCs w:val="20"/>
              </w:rPr>
            </w:pPr>
            <w:r>
              <w:rPr>
                <w:sz w:val="20"/>
                <w:szCs w:val="20"/>
              </w:rPr>
              <w:t>5429</w:t>
            </w:r>
          </w:p>
        </w:tc>
      </w:tr>
    </w:tbl>
    <w:p w14:paraId="56895A34" w14:textId="77777777" w:rsidR="00725ED7" w:rsidRPr="00DC36E0" w:rsidRDefault="00725ED7" w:rsidP="00DC36E0">
      <w:pPr>
        <w:jc w:val="center"/>
      </w:pPr>
    </w:p>
    <w:p w14:paraId="6E566783" w14:textId="3EB87EAA" w:rsidR="00725ED7" w:rsidRPr="00DC36E0" w:rsidRDefault="00725ED7" w:rsidP="00DC36E0">
      <w:pPr>
        <w:ind w:firstLine="567"/>
        <w:jc w:val="both"/>
        <w:rPr>
          <w:bCs/>
        </w:rPr>
      </w:pPr>
      <w:r w:rsidRPr="00DC36E0">
        <w:rPr>
          <w:bCs/>
        </w:rPr>
        <w:t xml:space="preserve">В результате анализа обеспеченности населения объектами местного значения в области образования (общеобразовательные учреждения) отмечен </w:t>
      </w:r>
      <w:r w:rsidR="00120963">
        <w:rPr>
          <w:bCs/>
        </w:rPr>
        <w:t>про</w:t>
      </w:r>
      <w:r w:rsidRPr="00DC36E0">
        <w:rPr>
          <w:bCs/>
        </w:rPr>
        <w:t>фицит мощности (по состоянию на 01.01.202</w:t>
      </w:r>
      <w:r w:rsidR="00AB2805">
        <w:rPr>
          <w:bCs/>
        </w:rPr>
        <w:t>4</w:t>
      </w:r>
      <w:r w:rsidRPr="00DC36E0">
        <w:rPr>
          <w:bCs/>
        </w:rPr>
        <w:t>)</w:t>
      </w:r>
      <w:r w:rsidR="00120963">
        <w:rPr>
          <w:bCs/>
        </w:rPr>
        <w:t>.</w:t>
      </w:r>
    </w:p>
    <w:p w14:paraId="03CDF8A4" w14:textId="65CF2D5F" w:rsidR="00725ED7" w:rsidRPr="00DC36E0" w:rsidRDefault="00725ED7" w:rsidP="00DC36E0">
      <w:pPr>
        <w:ind w:firstLine="567"/>
        <w:jc w:val="both"/>
        <w:rPr>
          <w:bCs/>
        </w:rPr>
      </w:pPr>
      <w:r w:rsidRPr="00DC36E0">
        <w:rPr>
          <w:bCs/>
        </w:rPr>
        <w:t xml:space="preserve">На расчётный срок действия </w:t>
      </w:r>
      <w:r w:rsidR="00B16EC9" w:rsidRPr="00DC36E0">
        <w:rPr>
          <w:bCs/>
        </w:rPr>
        <w:t>Генеральн</w:t>
      </w:r>
      <w:r w:rsidRPr="00DC36E0">
        <w:rPr>
          <w:bCs/>
        </w:rPr>
        <w:t xml:space="preserve">ого плана необходимо строительство дошкольных учреждений в </w:t>
      </w:r>
      <w:r w:rsidR="00120963">
        <w:t>городском округе Баксан</w:t>
      </w:r>
      <w:r w:rsidRPr="00DC36E0">
        <w:rPr>
          <w:bCs/>
        </w:rPr>
        <w:t>.</w:t>
      </w:r>
    </w:p>
    <w:p w14:paraId="5E537BFE" w14:textId="74A1ED1E" w:rsidR="00725ED7" w:rsidRPr="00DC36E0" w:rsidRDefault="00725ED7" w:rsidP="00DC36E0">
      <w:pPr>
        <w:contextualSpacing/>
        <w:jc w:val="right"/>
      </w:pPr>
      <w:r w:rsidRPr="00DC36E0">
        <w:t xml:space="preserve">Таблица </w:t>
      </w:r>
      <w:r w:rsidR="00100A3A">
        <w:fldChar w:fldCharType="begin"/>
      </w:r>
      <w:r w:rsidR="00100A3A">
        <w:instrText xml:space="preserve"> STYLEREF 2 \s </w:instrText>
      </w:r>
      <w:r w:rsidR="00100A3A">
        <w:fldChar w:fldCharType="separate"/>
      </w:r>
      <w:r w:rsidR="0009066A" w:rsidRPr="00DC36E0">
        <w:rPr>
          <w:noProof/>
        </w:rPr>
        <w:t>7.7</w:t>
      </w:r>
      <w:r w:rsidR="00100A3A">
        <w:rPr>
          <w:noProof/>
        </w:rPr>
        <w:fldChar w:fldCharType="end"/>
      </w:r>
      <w:r w:rsidRPr="00DC36E0">
        <w:t>.</w:t>
      </w:r>
      <w:r w:rsidR="00120963">
        <w:t>3</w:t>
      </w:r>
      <w:r w:rsidR="009C2C4A" w:rsidRPr="00DC36E0">
        <w:rPr>
          <w:b/>
          <w:bCs/>
        </w:rPr>
        <w:t xml:space="preserve"> </w:t>
      </w:r>
    </w:p>
    <w:p w14:paraId="43C8B536" w14:textId="77777777" w:rsidR="00725ED7" w:rsidRPr="00DC36E0" w:rsidRDefault="00725ED7" w:rsidP="00DC36E0">
      <w:pPr>
        <w:jc w:val="center"/>
      </w:pPr>
      <w:r w:rsidRPr="00DC36E0">
        <w:t>Объекты местного значения в области здравоохранения</w:t>
      </w:r>
    </w:p>
    <w:p w14:paraId="05DCBA2D" w14:textId="77777777" w:rsidR="00725ED7" w:rsidRPr="00DC36E0" w:rsidRDefault="00725ED7" w:rsidP="00DC36E0">
      <w:pPr>
        <w:jc w:val="center"/>
      </w:pPr>
      <w:r w:rsidRPr="00DC36E0">
        <w:t>(амбулаторно-поликлинические учреждения), посещений в смену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2370"/>
        <w:gridCol w:w="1364"/>
        <w:gridCol w:w="1345"/>
        <w:gridCol w:w="1292"/>
        <w:gridCol w:w="1345"/>
        <w:gridCol w:w="1292"/>
      </w:tblGrid>
      <w:tr w:rsidR="00DE438A" w:rsidRPr="00130197" w14:paraId="0781D596" w14:textId="77777777" w:rsidTr="00130197">
        <w:tc>
          <w:tcPr>
            <w:tcW w:w="619" w:type="dxa"/>
            <w:vMerge w:val="restart"/>
            <w:vAlign w:val="center"/>
          </w:tcPr>
          <w:p w14:paraId="7FDF16DA" w14:textId="77777777" w:rsidR="00725ED7" w:rsidRPr="00130197" w:rsidRDefault="00725ED7" w:rsidP="00130197">
            <w:pPr>
              <w:jc w:val="center"/>
              <w:rPr>
                <w:sz w:val="20"/>
                <w:szCs w:val="20"/>
              </w:rPr>
            </w:pPr>
            <w:r w:rsidRPr="00130197">
              <w:rPr>
                <w:sz w:val="20"/>
                <w:szCs w:val="20"/>
              </w:rPr>
              <w:t>№ п/п</w:t>
            </w:r>
          </w:p>
        </w:tc>
        <w:tc>
          <w:tcPr>
            <w:tcW w:w="2370" w:type="dxa"/>
            <w:vMerge w:val="restart"/>
            <w:vAlign w:val="center"/>
          </w:tcPr>
          <w:p w14:paraId="2C7CA67A" w14:textId="77777777" w:rsidR="00725ED7" w:rsidRPr="00130197" w:rsidRDefault="00725ED7" w:rsidP="00130197">
            <w:pPr>
              <w:jc w:val="center"/>
              <w:rPr>
                <w:sz w:val="20"/>
                <w:szCs w:val="20"/>
              </w:rPr>
            </w:pPr>
            <w:r w:rsidRPr="00130197">
              <w:rPr>
                <w:sz w:val="20"/>
                <w:szCs w:val="20"/>
              </w:rPr>
              <w:t>Территориальный отдел/Населённый пункт</w:t>
            </w:r>
          </w:p>
        </w:tc>
        <w:tc>
          <w:tcPr>
            <w:tcW w:w="1364" w:type="dxa"/>
            <w:vMerge w:val="restart"/>
            <w:vAlign w:val="center"/>
          </w:tcPr>
          <w:p w14:paraId="450B64C5" w14:textId="77777777" w:rsidR="00725ED7" w:rsidRPr="00130197" w:rsidRDefault="00725ED7" w:rsidP="00130197">
            <w:pPr>
              <w:jc w:val="center"/>
              <w:rPr>
                <w:sz w:val="20"/>
                <w:szCs w:val="20"/>
              </w:rPr>
            </w:pPr>
            <w:r w:rsidRPr="00130197">
              <w:rPr>
                <w:sz w:val="20"/>
                <w:szCs w:val="20"/>
              </w:rPr>
              <w:t>Мощность действующих учреждений</w:t>
            </w:r>
          </w:p>
        </w:tc>
        <w:tc>
          <w:tcPr>
            <w:tcW w:w="2637" w:type="dxa"/>
            <w:gridSpan w:val="2"/>
            <w:vAlign w:val="center"/>
          </w:tcPr>
          <w:p w14:paraId="6125BA39" w14:textId="08C0C06B" w:rsidR="00725ED7" w:rsidRPr="00130197" w:rsidRDefault="00725ED7" w:rsidP="00130197">
            <w:pPr>
              <w:jc w:val="center"/>
              <w:rPr>
                <w:sz w:val="20"/>
                <w:szCs w:val="20"/>
              </w:rPr>
            </w:pPr>
            <w:r w:rsidRPr="00130197">
              <w:rPr>
                <w:sz w:val="20"/>
                <w:szCs w:val="20"/>
              </w:rPr>
              <w:t>20</w:t>
            </w:r>
            <w:r w:rsidR="00843199" w:rsidRPr="00130197">
              <w:rPr>
                <w:sz w:val="20"/>
                <w:szCs w:val="20"/>
              </w:rPr>
              <w:t>3</w:t>
            </w:r>
            <w:r w:rsidR="00463ACA" w:rsidRPr="00130197">
              <w:rPr>
                <w:sz w:val="20"/>
                <w:szCs w:val="20"/>
              </w:rPr>
              <w:t>4</w:t>
            </w:r>
            <w:r w:rsidRPr="00130197">
              <w:rPr>
                <w:sz w:val="20"/>
                <w:szCs w:val="20"/>
              </w:rPr>
              <w:t xml:space="preserve"> г.</w:t>
            </w:r>
          </w:p>
        </w:tc>
        <w:tc>
          <w:tcPr>
            <w:tcW w:w="2637" w:type="dxa"/>
            <w:gridSpan w:val="2"/>
            <w:vAlign w:val="center"/>
          </w:tcPr>
          <w:p w14:paraId="7F6602AE" w14:textId="288B9159" w:rsidR="00725ED7" w:rsidRPr="00130197" w:rsidRDefault="00725ED7" w:rsidP="00130197">
            <w:pPr>
              <w:jc w:val="center"/>
              <w:rPr>
                <w:sz w:val="20"/>
                <w:szCs w:val="20"/>
              </w:rPr>
            </w:pPr>
            <w:r w:rsidRPr="00130197">
              <w:rPr>
                <w:sz w:val="20"/>
                <w:szCs w:val="20"/>
              </w:rPr>
              <w:t>20</w:t>
            </w:r>
            <w:r w:rsidR="00843199" w:rsidRPr="00130197">
              <w:rPr>
                <w:sz w:val="20"/>
                <w:szCs w:val="20"/>
              </w:rPr>
              <w:t>5</w:t>
            </w:r>
            <w:r w:rsidR="00463ACA" w:rsidRPr="00130197">
              <w:rPr>
                <w:sz w:val="20"/>
                <w:szCs w:val="20"/>
              </w:rPr>
              <w:t>4</w:t>
            </w:r>
            <w:r w:rsidRPr="00130197">
              <w:rPr>
                <w:sz w:val="20"/>
                <w:szCs w:val="20"/>
              </w:rPr>
              <w:t xml:space="preserve"> г.</w:t>
            </w:r>
          </w:p>
        </w:tc>
      </w:tr>
      <w:tr w:rsidR="00DE438A" w:rsidRPr="00130197" w14:paraId="0E946B1E" w14:textId="77777777" w:rsidTr="00130197">
        <w:tc>
          <w:tcPr>
            <w:tcW w:w="619" w:type="dxa"/>
            <w:vMerge/>
            <w:vAlign w:val="center"/>
          </w:tcPr>
          <w:p w14:paraId="1AEB7F16" w14:textId="77777777" w:rsidR="00725ED7" w:rsidRPr="00130197" w:rsidRDefault="00725ED7" w:rsidP="00130197">
            <w:pPr>
              <w:jc w:val="center"/>
              <w:rPr>
                <w:sz w:val="20"/>
                <w:szCs w:val="20"/>
              </w:rPr>
            </w:pPr>
          </w:p>
        </w:tc>
        <w:tc>
          <w:tcPr>
            <w:tcW w:w="2370" w:type="dxa"/>
            <w:vMerge/>
            <w:vAlign w:val="center"/>
          </w:tcPr>
          <w:p w14:paraId="57772D2E" w14:textId="77777777" w:rsidR="00725ED7" w:rsidRPr="00130197" w:rsidRDefault="00725ED7" w:rsidP="00130197">
            <w:pPr>
              <w:jc w:val="center"/>
              <w:rPr>
                <w:sz w:val="20"/>
                <w:szCs w:val="20"/>
              </w:rPr>
            </w:pPr>
          </w:p>
        </w:tc>
        <w:tc>
          <w:tcPr>
            <w:tcW w:w="1364" w:type="dxa"/>
            <w:vMerge/>
            <w:vAlign w:val="center"/>
          </w:tcPr>
          <w:p w14:paraId="120D34C6" w14:textId="77777777" w:rsidR="00725ED7" w:rsidRPr="00130197" w:rsidRDefault="00725ED7" w:rsidP="00130197">
            <w:pPr>
              <w:jc w:val="center"/>
              <w:rPr>
                <w:sz w:val="20"/>
                <w:szCs w:val="20"/>
              </w:rPr>
            </w:pPr>
          </w:p>
        </w:tc>
        <w:tc>
          <w:tcPr>
            <w:tcW w:w="1345" w:type="dxa"/>
            <w:tcBorders>
              <w:bottom w:val="single" w:sz="4" w:space="0" w:color="auto"/>
            </w:tcBorders>
            <w:vAlign w:val="center"/>
          </w:tcPr>
          <w:p w14:paraId="1FAE5B76" w14:textId="77777777" w:rsidR="00725ED7" w:rsidRPr="00130197" w:rsidRDefault="00725ED7" w:rsidP="00130197">
            <w:pPr>
              <w:jc w:val="center"/>
              <w:rPr>
                <w:sz w:val="20"/>
                <w:szCs w:val="20"/>
              </w:rPr>
            </w:pPr>
            <w:r w:rsidRPr="00130197">
              <w:rPr>
                <w:sz w:val="20"/>
                <w:szCs w:val="20"/>
              </w:rPr>
              <w:t>Расчётная потребность (пос. в см.)</w:t>
            </w:r>
          </w:p>
        </w:tc>
        <w:tc>
          <w:tcPr>
            <w:tcW w:w="1292" w:type="dxa"/>
            <w:tcBorders>
              <w:bottom w:val="single" w:sz="4" w:space="0" w:color="auto"/>
            </w:tcBorders>
            <w:vAlign w:val="center"/>
          </w:tcPr>
          <w:p w14:paraId="7EF774F0" w14:textId="77777777" w:rsidR="00725ED7" w:rsidRPr="00130197" w:rsidRDefault="00725ED7" w:rsidP="00130197">
            <w:pPr>
              <w:jc w:val="center"/>
              <w:rPr>
                <w:sz w:val="20"/>
                <w:szCs w:val="20"/>
              </w:rPr>
            </w:pPr>
            <w:r w:rsidRPr="00130197">
              <w:rPr>
                <w:sz w:val="20"/>
                <w:szCs w:val="20"/>
              </w:rPr>
              <w:t>Дефицит/</w:t>
            </w:r>
          </w:p>
          <w:p w14:paraId="764E086E" w14:textId="77777777" w:rsidR="00725ED7" w:rsidRPr="00130197" w:rsidRDefault="00725ED7" w:rsidP="00130197">
            <w:pPr>
              <w:jc w:val="center"/>
              <w:rPr>
                <w:sz w:val="20"/>
                <w:szCs w:val="20"/>
              </w:rPr>
            </w:pPr>
            <w:r w:rsidRPr="00130197">
              <w:rPr>
                <w:sz w:val="20"/>
                <w:szCs w:val="20"/>
              </w:rPr>
              <w:t>Профицит (пос. в см.)</w:t>
            </w:r>
          </w:p>
        </w:tc>
        <w:tc>
          <w:tcPr>
            <w:tcW w:w="1345" w:type="dxa"/>
            <w:vAlign w:val="center"/>
          </w:tcPr>
          <w:p w14:paraId="2AA65DDF" w14:textId="77777777" w:rsidR="00725ED7" w:rsidRPr="00130197" w:rsidRDefault="00725ED7" w:rsidP="00130197">
            <w:pPr>
              <w:jc w:val="center"/>
              <w:rPr>
                <w:sz w:val="20"/>
                <w:szCs w:val="20"/>
              </w:rPr>
            </w:pPr>
            <w:r w:rsidRPr="00130197">
              <w:rPr>
                <w:sz w:val="20"/>
                <w:szCs w:val="20"/>
              </w:rPr>
              <w:t>Расчётная потребность</w:t>
            </w:r>
          </w:p>
          <w:p w14:paraId="4B6BFBDE" w14:textId="77777777" w:rsidR="00725ED7" w:rsidRPr="00130197" w:rsidRDefault="00725ED7" w:rsidP="00130197">
            <w:pPr>
              <w:jc w:val="center"/>
              <w:rPr>
                <w:sz w:val="20"/>
                <w:szCs w:val="20"/>
              </w:rPr>
            </w:pPr>
            <w:r w:rsidRPr="00130197">
              <w:rPr>
                <w:sz w:val="20"/>
                <w:szCs w:val="20"/>
              </w:rPr>
              <w:t>(пос. в см.)</w:t>
            </w:r>
          </w:p>
        </w:tc>
        <w:tc>
          <w:tcPr>
            <w:tcW w:w="1292" w:type="dxa"/>
            <w:vAlign w:val="center"/>
          </w:tcPr>
          <w:p w14:paraId="08AA54E9" w14:textId="77777777" w:rsidR="00725ED7" w:rsidRPr="00130197" w:rsidRDefault="00725ED7" w:rsidP="00130197">
            <w:pPr>
              <w:jc w:val="center"/>
              <w:rPr>
                <w:sz w:val="20"/>
                <w:szCs w:val="20"/>
              </w:rPr>
            </w:pPr>
            <w:r w:rsidRPr="00130197">
              <w:rPr>
                <w:sz w:val="20"/>
                <w:szCs w:val="20"/>
              </w:rPr>
              <w:t>Дефицит/</w:t>
            </w:r>
          </w:p>
          <w:p w14:paraId="09881948" w14:textId="77777777" w:rsidR="00725ED7" w:rsidRPr="00130197" w:rsidRDefault="00725ED7" w:rsidP="00130197">
            <w:pPr>
              <w:jc w:val="center"/>
              <w:rPr>
                <w:sz w:val="20"/>
                <w:szCs w:val="20"/>
              </w:rPr>
            </w:pPr>
            <w:r w:rsidRPr="00130197">
              <w:rPr>
                <w:sz w:val="20"/>
                <w:szCs w:val="20"/>
              </w:rPr>
              <w:t>Профицит</w:t>
            </w:r>
          </w:p>
          <w:p w14:paraId="453EA032" w14:textId="77777777" w:rsidR="00725ED7" w:rsidRPr="00130197" w:rsidRDefault="00725ED7" w:rsidP="00130197">
            <w:pPr>
              <w:jc w:val="center"/>
              <w:rPr>
                <w:sz w:val="20"/>
                <w:szCs w:val="20"/>
              </w:rPr>
            </w:pPr>
            <w:r w:rsidRPr="00130197">
              <w:rPr>
                <w:sz w:val="20"/>
                <w:szCs w:val="20"/>
              </w:rPr>
              <w:t>(пос. в см.)</w:t>
            </w:r>
          </w:p>
        </w:tc>
      </w:tr>
      <w:tr w:rsidR="00130197" w:rsidRPr="00130197" w14:paraId="2000011F" w14:textId="77777777" w:rsidTr="00130197">
        <w:tc>
          <w:tcPr>
            <w:tcW w:w="619" w:type="dxa"/>
            <w:vAlign w:val="center"/>
          </w:tcPr>
          <w:p w14:paraId="6EDE2647" w14:textId="77777777" w:rsidR="00130197" w:rsidRPr="00130197" w:rsidRDefault="00130197" w:rsidP="00130197">
            <w:pPr>
              <w:jc w:val="center"/>
              <w:rPr>
                <w:b/>
                <w:bCs/>
                <w:sz w:val="20"/>
                <w:szCs w:val="20"/>
              </w:rPr>
            </w:pPr>
            <w:r w:rsidRPr="00130197">
              <w:rPr>
                <w:b/>
                <w:bCs/>
                <w:sz w:val="20"/>
                <w:szCs w:val="20"/>
              </w:rPr>
              <w:t>–</w:t>
            </w:r>
          </w:p>
        </w:tc>
        <w:tc>
          <w:tcPr>
            <w:tcW w:w="2370" w:type="dxa"/>
            <w:vAlign w:val="center"/>
          </w:tcPr>
          <w:p w14:paraId="5B6F5D77" w14:textId="37CB8602" w:rsidR="00130197" w:rsidRPr="00130197" w:rsidRDefault="00130197" w:rsidP="00130197">
            <w:pPr>
              <w:jc w:val="center"/>
              <w:rPr>
                <w:b/>
                <w:bCs/>
                <w:sz w:val="20"/>
                <w:szCs w:val="20"/>
              </w:rPr>
            </w:pPr>
            <w:r w:rsidRPr="00130197">
              <w:rPr>
                <w:b/>
                <w:bCs/>
                <w:sz w:val="20"/>
                <w:szCs w:val="20"/>
              </w:rPr>
              <w:t>Всего по городскому округу</w:t>
            </w:r>
          </w:p>
        </w:tc>
        <w:tc>
          <w:tcPr>
            <w:tcW w:w="1364" w:type="dxa"/>
            <w:tcBorders>
              <w:top w:val="single" w:sz="4" w:space="0" w:color="auto"/>
              <w:left w:val="single" w:sz="4" w:space="0" w:color="auto"/>
              <w:bottom w:val="single" w:sz="4" w:space="0" w:color="auto"/>
              <w:right w:val="single" w:sz="4" w:space="0" w:color="auto"/>
            </w:tcBorders>
            <w:vAlign w:val="center"/>
          </w:tcPr>
          <w:p w14:paraId="5A6178D1" w14:textId="57259720" w:rsidR="00130197" w:rsidRPr="00130197" w:rsidRDefault="00130197" w:rsidP="00130197">
            <w:pPr>
              <w:jc w:val="center"/>
              <w:rPr>
                <w:sz w:val="20"/>
                <w:szCs w:val="20"/>
              </w:rPr>
            </w:pPr>
            <w:r w:rsidRPr="00130197">
              <w:rPr>
                <w:sz w:val="20"/>
                <w:szCs w:val="20"/>
              </w:rPr>
              <w:t>1050</w:t>
            </w:r>
          </w:p>
        </w:tc>
        <w:tc>
          <w:tcPr>
            <w:tcW w:w="1345" w:type="dxa"/>
            <w:tcBorders>
              <w:top w:val="single" w:sz="4" w:space="0" w:color="auto"/>
              <w:left w:val="nil"/>
              <w:bottom w:val="single" w:sz="4" w:space="0" w:color="auto"/>
              <w:right w:val="single" w:sz="4" w:space="0" w:color="auto"/>
            </w:tcBorders>
            <w:vAlign w:val="center"/>
          </w:tcPr>
          <w:p w14:paraId="6864DAEA" w14:textId="6205B72C" w:rsidR="00130197" w:rsidRPr="00130197" w:rsidRDefault="00865185" w:rsidP="00130197">
            <w:pPr>
              <w:jc w:val="center"/>
              <w:rPr>
                <w:sz w:val="20"/>
                <w:szCs w:val="20"/>
              </w:rPr>
            </w:pPr>
            <w:r w:rsidRPr="00865185">
              <w:rPr>
                <w:sz w:val="20"/>
                <w:szCs w:val="20"/>
              </w:rPr>
              <w:t>1372</w:t>
            </w:r>
          </w:p>
        </w:tc>
        <w:tc>
          <w:tcPr>
            <w:tcW w:w="1292" w:type="dxa"/>
            <w:tcBorders>
              <w:top w:val="single" w:sz="4" w:space="0" w:color="auto"/>
              <w:left w:val="nil"/>
              <w:bottom w:val="single" w:sz="4" w:space="0" w:color="auto"/>
              <w:right w:val="single" w:sz="4" w:space="0" w:color="auto"/>
            </w:tcBorders>
            <w:vAlign w:val="center"/>
          </w:tcPr>
          <w:p w14:paraId="002F3FEB" w14:textId="01C09F51" w:rsidR="00130197" w:rsidRPr="00130197" w:rsidRDefault="00865185" w:rsidP="00130197">
            <w:pPr>
              <w:jc w:val="center"/>
              <w:rPr>
                <w:sz w:val="20"/>
                <w:szCs w:val="20"/>
              </w:rPr>
            </w:pPr>
            <w:r>
              <w:rPr>
                <w:sz w:val="20"/>
                <w:szCs w:val="20"/>
              </w:rPr>
              <w:t>-32</w:t>
            </w:r>
            <w:r w:rsidR="00130197">
              <w:rPr>
                <w:sz w:val="20"/>
                <w:szCs w:val="20"/>
              </w:rPr>
              <w:t>2</w:t>
            </w:r>
          </w:p>
        </w:tc>
        <w:tc>
          <w:tcPr>
            <w:tcW w:w="1345" w:type="dxa"/>
            <w:tcBorders>
              <w:top w:val="single" w:sz="4" w:space="0" w:color="auto"/>
              <w:left w:val="nil"/>
              <w:bottom w:val="single" w:sz="4" w:space="0" w:color="auto"/>
              <w:right w:val="single" w:sz="4" w:space="0" w:color="auto"/>
            </w:tcBorders>
            <w:vAlign w:val="center"/>
          </w:tcPr>
          <w:p w14:paraId="2FB3C5FB" w14:textId="0902C49B" w:rsidR="00130197" w:rsidRPr="00130197" w:rsidRDefault="00865185" w:rsidP="00130197">
            <w:pPr>
              <w:jc w:val="center"/>
              <w:rPr>
                <w:sz w:val="20"/>
                <w:szCs w:val="20"/>
              </w:rPr>
            </w:pPr>
            <w:r>
              <w:rPr>
                <w:sz w:val="20"/>
                <w:szCs w:val="20"/>
              </w:rPr>
              <w:t>1438</w:t>
            </w:r>
          </w:p>
        </w:tc>
        <w:tc>
          <w:tcPr>
            <w:tcW w:w="1292" w:type="dxa"/>
            <w:tcBorders>
              <w:top w:val="single" w:sz="4" w:space="0" w:color="auto"/>
              <w:left w:val="nil"/>
              <w:bottom w:val="single" w:sz="4" w:space="0" w:color="auto"/>
              <w:right w:val="single" w:sz="4" w:space="0" w:color="auto"/>
            </w:tcBorders>
            <w:vAlign w:val="center"/>
          </w:tcPr>
          <w:p w14:paraId="1EBEFD16" w14:textId="34C09D6A" w:rsidR="00130197" w:rsidRPr="00130197" w:rsidRDefault="00130197" w:rsidP="00130197">
            <w:pPr>
              <w:jc w:val="center"/>
              <w:rPr>
                <w:sz w:val="20"/>
                <w:szCs w:val="20"/>
              </w:rPr>
            </w:pPr>
            <w:r w:rsidRPr="00130197">
              <w:rPr>
                <w:sz w:val="20"/>
                <w:szCs w:val="20"/>
              </w:rPr>
              <w:t>-</w:t>
            </w:r>
            <w:r w:rsidR="00865185">
              <w:rPr>
                <w:sz w:val="20"/>
                <w:szCs w:val="20"/>
              </w:rPr>
              <w:t>388</w:t>
            </w:r>
          </w:p>
        </w:tc>
      </w:tr>
      <w:tr w:rsidR="00130197" w:rsidRPr="00130197" w14:paraId="23424B1F" w14:textId="77777777" w:rsidTr="00130197">
        <w:tc>
          <w:tcPr>
            <w:tcW w:w="619" w:type="dxa"/>
            <w:vAlign w:val="center"/>
          </w:tcPr>
          <w:p w14:paraId="3B37CAB8" w14:textId="77777777" w:rsidR="00130197" w:rsidRPr="00130197" w:rsidRDefault="00130197" w:rsidP="00130197">
            <w:pPr>
              <w:jc w:val="center"/>
              <w:rPr>
                <w:sz w:val="20"/>
                <w:szCs w:val="20"/>
              </w:rPr>
            </w:pPr>
            <w:r w:rsidRPr="00130197">
              <w:rPr>
                <w:sz w:val="20"/>
                <w:szCs w:val="20"/>
              </w:rPr>
              <w:t>1</w:t>
            </w:r>
          </w:p>
        </w:tc>
        <w:tc>
          <w:tcPr>
            <w:tcW w:w="2370" w:type="dxa"/>
            <w:tcBorders>
              <w:top w:val="nil"/>
              <w:left w:val="single" w:sz="4" w:space="0" w:color="auto"/>
              <w:bottom w:val="single" w:sz="4" w:space="0" w:color="auto"/>
              <w:right w:val="single" w:sz="4" w:space="0" w:color="auto"/>
            </w:tcBorders>
            <w:vAlign w:val="center"/>
          </w:tcPr>
          <w:p w14:paraId="6668C11E" w14:textId="1D77BA6D" w:rsidR="00130197" w:rsidRPr="00130197" w:rsidRDefault="00130197" w:rsidP="00130197">
            <w:pPr>
              <w:jc w:val="center"/>
              <w:rPr>
                <w:sz w:val="20"/>
                <w:szCs w:val="20"/>
              </w:rPr>
            </w:pPr>
            <w:r w:rsidRPr="00130197">
              <w:rPr>
                <w:sz w:val="20"/>
                <w:szCs w:val="20"/>
              </w:rPr>
              <w:t>г. Баксан</w:t>
            </w:r>
          </w:p>
        </w:tc>
        <w:tc>
          <w:tcPr>
            <w:tcW w:w="1364" w:type="dxa"/>
            <w:tcBorders>
              <w:top w:val="nil"/>
              <w:left w:val="single" w:sz="4" w:space="0" w:color="auto"/>
              <w:bottom w:val="single" w:sz="4" w:space="0" w:color="auto"/>
              <w:right w:val="single" w:sz="4" w:space="0" w:color="auto"/>
            </w:tcBorders>
            <w:vAlign w:val="center"/>
          </w:tcPr>
          <w:p w14:paraId="5BC598A7" w14:textId="1FE6761A" w:rsidR="00130197" w:rsidRPr="00130197" w:rsidRDefault="00130197" w:rsidP="00130197">
            <w:pPr>
              <w:jc w:val="center"/>
              <w:rPr>
                <w:sz w:val="20"/>
                <w:szCs w:val="20"/>
              </w:rPr>
            </w:pPr>
            <w:r w:rsidRPr="00130197">
              <w:rPr>
                <w:sz w:val="20"/>
                <w:szCs w:val="20"/>
              </w:rPr>
              <w:t>1050</w:t>
            </w:r>
          </w:p>
        </w:tc>
        <w:tc>
          <w:tcPr>
            <w:tcW w:w="1345" w:type="dxa"/>
            <w:tcBorders>
              <w:top w:val="nil"/>
              <w:left w:val="nil"/>
              <w:bottom w:val="single" w:sz="4" w:space="0" w:color="auto"/>
              <w:right w:val="single" w:sz="4" w:space="0" w:color="auto"/>
            </w:tcBorders>
            <w:vAlign w:val="center"/>
          </w:tcPr>
          <w:p w14:paraId="467E2911" w14:textId="5F50F422" w:rsidR="00130197" w:rsidRPr="00130197" w:rsidRDefault="00865185" w:rsidP="00130197">
            <w:pPr>
              <w:jc w:val="center"/>
              <w:rPr>
                <w:sz w:val="20"/>
                <w:szCs w:val="20"/>
              </w:rPr>
            </w:pPr>
            <w:r w:rsidRPr="00865185">
              <w:rPr>
                <w:sz w:val="20"/>
                <w:szCs w:val="20"/>
              </w:rPr>
              <w:t>1372</w:t>
            </w:r>
          </w:p>
        </w:tc>
        <w:tc>
          <w:tcPr>
            <w:tcW w:w="1292" w:type="dxa"/>
            <w:tcBorders>
              <w:top w:val="nil"/>
              <w:left w:val="nil"/>
              <w:bottom w:val="single" w:sz="4" w:space="0" w:color="auto"/>
              <w:right w:val="single" w:sz="4" w:space="0" w:color="auto"/>
            </w:tcBorders>
            <w:vAlign w:val="center"/>
          </w:tcPr>
          <w:p w14:paraId="70FA4851" w14:textId="7671883D" w:rsidR="00130197" w:rsidRPr="00130197" w:rsidRDefault="00130197" w:rsidP="00130197">
            <w:pPr>
              <w:jc w:val="center"/>
              <w:rPr>
                <w:sz w:val="20"/>
                <w:szCs w:val="20"/>
              </w:rPr>
            </w:pPr>
            <w:r>
              <w:rPr>
                <w:sz w:val="20"/>
                <w:szCs w:val="20"/>
              </w:rPr>
              <w:t>32</w:t>
            </w:r>
          </w:p>
        </w:tc>
        <w:tc>
          <w:tcPr>
            <w:tcW w:w="1345" w:type="dxa"/>
            <w:tcBorders>
              <w:top w:val="nil"/>
              <w:left w:val="nil"/>
              <w:bottom w:val="single" w:sz="4" w:space="0" w:color="auto"/>
              <w:right w:val="single" w:sz="4" w:space="0" w:color="auto"/>
            </w:tcBorders>
            <w:vAlign w:val="center"/>
          </w:tcPr>
          <w:p w14:paraId="4CB52EC8" w14:textId="61D594A0" w:rsidR="00130197" w:rsidRPr="00130197" w:rsidRDefault="00865185" w:rsidP="00130197">
            <w:pPr>
              <w:jc w:val="center"/>
              <w:rPr>
                <w:sz w:val="20"/>
                <w:szCs w:val="20"/>
              </w:rPr>
            </w:pPr>
            <w:r>
              <w:rPr>
                <w:sz w:val="20"/>
                <w:szCs w:val="20"/>
              </w:rPr>
              <w:t>1438</w:t>
            </w:r>
          </w:p>
        </w:tc>
        <w:tc>
          <w:tcPr>
            <w:tcW w:w="1292" w:type="dxa"/>
            <w:tcBorders>
              <w:top w:val="nil"/>
              <w:left w:val="nil"/>
              <w:bottom w:val="single" w:sz="4" w:space="0" w:color="auto"/>
              <w:right w:val="single" w:sz="4" w:space="0" w:color="auto"/>
            </w:tcBorders>
            <w:vAlign w:val="center"/>
          </w:tcPr>
          <w:p w14:paraId="5DD08319" w14:textId="7990B54B" w:rsidR="00130197" w:rsidRPr="00130197" w:rsidRDefault="00130197" w:rsidP="00130197">
            <w:pPr>
              <w:jc w:val="center"/>
              <w:rPr>
                <w:sz w:val="20"/>
                <w:szCs w:val="20"/>
              </w:rPr>
            </w:pPr>
            <w:r w:rsidRPr="00130197">
              <w:rPr>
                <w:sz w:val="20"/>
                <w:szCs w:val="20"/>
              </w:rPr>
              <w:t>-</w:t>
            </w:r>
            <w:r>
              <w:rPr>
                <w:sz w:val="20"/>
                <w:szCs w:val="20"/>
              </w:rPr>
              <w:t>17</w:t>
            </w:r>
          </w:p>
        </w:tc>
      </w:tr>
      <w:tr w:rsidR="00130197" w:rsidRPr="00130197" w14:paraId="427880DD" w14:textId="77777777" w:rsidTr="00130197">
        <w:tc>
          <w:tcPr>
            <w:tcW w:w="619" w:type="dxa"/>
            <w:vAlign w:val="center"/>
          </w:tcPr>
          <w:p w14:paraId="4148B376" w14:textId="77777777" w:rsidR="00130197" w:rsidRPr="00130197" w:rsidRDefault="00130197" w:rsidP="00130197">
            <w:pPr>
              <w:jc w:val="center"/>
              <w:rPr>
                <w:sz w:val="20"/>
                <w:szCs w:val="20"/>
              </w:rPr>
            </w:pPr>
            <w:r w:rsidRPr="00130197">
              <w:rPr>
                <w:sz w:val="20"/>
                <w:szCs w:val="20"/>
              </w:rPr>
              <w:t>2</w:t>
            </w:r>
          </w:p>
        </w:tc>
        <w:tc>
          <w:tcPr>
            <w:tcW w:w="2370" w:type="dxa"/>
            <w:tcBorders>
              <w:top w:val="nil"/>
              <w:left w:val="single" w:sz="4" w:space="0" w:color="auto"/>
              <w:bottom w:val="single" w:sz="4" w:space="0" w:color="auto"/>
              <w:right w:val="single" w:sz="4" w:space="0" w:color="auto"/>
            </w:tcBorders>
            <w:vAlign w:val="center"/>
          </w:tcPr>
          <w:p w14:paraId="1D198F7C" w14:textId="10DA9E5D" w:rsidR="00130197" w:rsidRPr="00130197" w:rsidRDefault="00130197" w:rsidP="00130197">
            <w:pPr>
              <w:jc w:val="center"/>
              <w:rPr>
                <w:sz w:val="20"/>
                <w:szCs w:val="20"/>
              </w:rPr>
            </w:pPr>
            <w:r w:rsidRPr="00130197">
              <w:rPr>
                <w:sz w:val="20"/>
                <w:szCs w:val="20"/>
              </w:rPr>
              <w:t>с. Дыгулыбгей</w:t>
            </w:r>
          </w:p>
        </w:tc>
        <w:tc>
          <w:tcPr>
            <w:tcW w:w="1364" w:type="dxa"/>
            <w:tcBorders>
              <w:top w:val="nil"/>
              <w:left w:val="single" w:sz="4" w:space="0" w:color="auto"/>
              <w:bottom w:val="single" w:sz="4" w:space="0" w:color="auto"/>
              <w:right w:val="single" w:sz="4" w:space="0" w:color="auto"/>
            </w:tcBorders>
            <w:vAlign w:val="center"/>
          </w:tcPr>
          <w:p w14:paraId="78A244D0" w14:textId="23053822" w:rsidR="00130197" w:rsidRPr="00130197" w:rsidRDefault="00130197" w:rsidP="00130197">
            <w:pPr>
              <w:jc w:val="center"/>
              <w:rPr>
                <w:sz w:val="20"/>
                <w:szCs w:val="20"/>
              </w:rPr>
            </w:pPr>
            <w:r w:rsidRPr="00130197">
              <w:rPr>
                <w:sz w:val="20"/>
                <w:szCs w:val="20"/>
              </w:rPr>
              <w:t>0</w:t>
            </w:r>
          </w:p>
        </w:tc>
        <w:tc>
          <w:tcPr>
            <w:tcW w:w="1345" w:type="dxa"/>
            <w:tcBorders>
              <w:top w:val="nil"/>
              <w:left w:val="nil"/>
              <w:bottom w:val="single" w:sz="4" w:space="0" w:color="auto"/>
              <w:right w:val="single" w:sz="4" w:space="0" w:color="auto"/>
            </w:tcBorders>
            <w:vAlign w:val="center"/>
          </w:tcPr>
          <w:p w14:paraId="0436C552" w14:textId="639C536F" w:rsidR="00130197" w:rsidRPr="00130197" w:rsidRDefault="00130197" w:rsidP="00130197">
            <w:pPr>
              <w:jc w:val="center"/>
              <w:rPr>
                <w:sz w:val="20"/>
                <w:szCs w:val="20"/>
              </w:rPr>
            </w:pPr>
            <w:r>
              <w:rPr>
                <w:sz w:val="20"/>
                <w:szCs w:val="20"/>
              </w:rPr>
              <w:t>0</w:t>
            </w:r>
          </w:p>
        </w:tc>
        <w:tc>
          <w:tcPr>
            <w:tcW w:w="1292" w:type="dxa"/>
            <w:tcBorders>
              <w:top w:val="nil"/>
              <w:left w:val="nil"/>
              <w:bottom w:val="single" w:sz="4" w:space="0" w:color="auto"/>
              <w:right w:val="single" w:sz="4" w:space="0" w:color="auto"/>
            </w:tcBorders>
            <w:vAlign w:val="center"/>
          </w:tcPr>
          <w:p w14:paraId="443C81AD" w14:textId="63BC16D4" w:rsidR="00130197" w:rsidRPr="00130197" w:rsidRDefault="00130197" w:rsidP="00130197">
            <w:pPr>
              <w:jc w:val="center"/>
              <w:rPr>
                <w:sz w:val="20"/>
                <w:szCs w:val="20"/>
              </w:rPr>
            </w:pPr>
            <w:r>
              <w:rPr>
                <w:sz w:val="20"/>
                <w:szCs w:val="20"/>
              </w:rPr>
              <w:t>0</w:t>
            </w:r>
          </w:p>
        </w:tc>
        <w:tc>
          <w:tcPr>
            <w:tcW w:w="1345" w:type="dxa"/>
            <w:tcBorders>
              <w:top w:val="nil"/>
              <w:left w:val="nil"/>
              <w:bottom w:val="single" w:sz="4" w:space="0" w:color="auto"/>
              <w:right w:val="single" w:sz="4" w:space="0" w:color="auto"/>
            </w:tcBorders>
            <w:vAlign w:val="center"/>
          </w:tcPr>
          <w:p w14:paraId="6047AE1A" w14:textId="337998EA" w:rsidR="00130197" w:rsidRPr="00130197" w:rsidRDefault="00130197" w:rsidP="00130197">
            <w:pPr>
              <w:jc w:val="center"/>
              <w:rPr>
                <w:sz w:val="20"/>
                <w:szCs w:val="20"/>
              </w:rPr>
            </w:pPr>
            <w:r>
              <w:rPr>
                <w:sz w:val="20"/>
                <w:szCs w:val="20"/>
              </w:rPr>
              <w:t>0</w:t>
            </w:r>
          </w:p>
        </w:tc>
        <w:tc>
          <w:tcPr>
            <w:tcW w:w="1292" w:type="dxa"/>
            <w:tcBorders>
              <w:top w:val="nil"/>
              <w:left w:val="nil"/>
              <w:bottom w:val="single" w:sz="4" w:space="0" w:color="auto"/>
              <w:right w:val="single" w:sz="4" w:space="0" w:color="auto"/>
            </w:tcBorders>
            <w:vAlign w:val="center"/>
          </w:tcPr>
          <w:p w14:paraId="38EEF6A2" w14:textId="2F43F90A" w:rsidR="00130197" w:rsidRPr="00130197" w:rsidRDefault="00130197" w:rsidP="00130197">
            <w:pPr>
              <w:jc w:val="center"/>
              <w:rPr>
                <w:sz w:val="20"/>
                <w:szCs w:val="20"/>
              </w:rPr>
            </w:pPr>
            <w:r>
              <w:rPr>
                <w:sz w:val="20"/>
                <w:szCs w:val="20"/>
              </w:rPr>
              <w:t>0</w:t>
            </w:r>
          </w:p>
        </w:tc>
      </w:tr>
    </w:tbl>
    <w:p w14:paraId="23F47A39" w14:textId="77777777" w:rsidR="00725ED7" w:rsidRPr="00DC36E0" w:rsidRDefault="00725ED7" w:rsidP="00DC36E0">
      <w:pPr>
        <w:ind w:firstLine="567"/>
        <w:jc w:val="both"/>
      </w:pPr>
    </w:p>
    <w:p w14:paraId="7501B1AC" w14:textId="4BDE294D" w:rsidR="00725ED7" w:rsidRPr="00DC36E0" w:rsidRDefault="00725ED7" w:rsidP="00DC36E0">
      <w:pPr>
        <w:ind w:firstLine="567"/>
        <w:jc w:val="both"/>
        <w:rPr>
          <w:bCs/>
        </w:rPr>
      </w:pPr>
      <w:r w:rsidRPr="00DC36E0">
        <w:rPr>
          <w:bCs/>
        </w:rPr>
        <w:t>В результате анализа обеспеченности населения объектами местного значения в области здравоохранения (амбулаторно-поликлинические учреждения) дефицит мощности соответствующих учреждений отмеч</w:t>
      </w:r>
      <w:r w:rsidR="00130197">
        <w:rPr>
          <w:bCs/>
        </w:rPr>
        <w:t>ается на</w:t>
      </w:r>
      <w:r w:rsidR="00865185">
        <w:rPr>
          <w:bCs/>
        </w:rPr>
        <w:t xml:space="preserve"> перспективу и</w:t>
      </w:r>
      <w:r w:rsidR="00130197">
        <w:rPr>
          <w:bCs/>
        </w:rPr>
        <w:t xml:space="preserve"> расчетный срок)</w:t>
      </w:r>
      <w:r w:rsidRPr="00DC36E0">
        <w:rPr>
          <w:bCs/>
        </w:rPr>
        <w:t>.</w:t>
      </w:r>
    </w:p>
    <w:p w14:paraId="5D0A12F0" w14:textId="77777777" w:rsidR="00725ED7" w:rsidRPr="00DC36E0" w:rsidRDefault="00725ED7" w:rsidP="00DC36E0">
      <w:pPr>
        <w:jc w:val="center"/>
        <w:rPr>
          <w:bCs/>
        </w:rPr>
      </w:pPr>
    </w:p>
    <w:p w14:paraId="668559FA" w14:textId="2C50D37E" w:rsidR="00725ED7" w:rsidRPr="00DC36E0" w:rsidRDefault="00725ED7" w:rsidP="00DC36E0">
      <w:pPr>
        <w:contextualSpacing/>
        <w:jc w:val="right"/>
      </w:pPr>
      <w:r w:rsidRPr="00DC36E0">
        <w:t xml:space="preserve">Таблица </w:t>
      </w:r>
      <w:r w:rsidR="00100A3A">
        <w:fldChar w:fldCharType="begin"/>
      </w:r>
      <w:r w:rsidR="00100A3A">
        <w:instrText xml:space="preserve"> STYLEREF 2 \s </w:instrText>
      </w:r>
      <w:r w:rsidR="00100A3A">
        <w:fldChar w:fldCharType="separate"/>
      </w:r>
      <w:r w:rsidR="0009066A" w:rsidRPr="00DC36E0">
        <w:rPr>
          <w:noProof/>
        </w:rPr>
        <w:t>7.7</w:t>
      </w:r>
      <w:r w:rsidR="00100A3A">
        <w:rPr>
          <w:noProof/>
        </w:rPr>
        <w:fldChar w:fldCharType="end"/>
      </w:r>
      <w:r w:rsidRPr="00DC36E0">
        <w:t>.</w:t>
      </w:r>
      <w:r w:rsidR="00865185">
        <w:t>4</w:t>
      </w:r>
      <w:r w:rsidR="009C2C4A" w:rsidRPr="00DC36E0">
        <w:rPr>
          <w:b/>
          <w:bCs/>
        </w:rPr>
        <w:t xml:space="preserve"> </w:t>
      </w:r>
    </w:p>
    <w:p w14:paraId="24D9AF07" w14:textId="77777777" w:rsidR="00725ED7" w:rsidRPr="00DC36E0" w:rsidRDefault="00725ED7" w:rsidP="00DC36E0">
      <w:pPr>
        <w:jc w:val="center"/>
      </w:pPr>
      <w:r w:rsidRPr="00DC36E0">
        <w:t>Объекты местного значения в области здравоохранения</w:t>
      </w:r>
    </w:p>
    <w:p w14:paraId="4E1C65E6" w14:textId="49E00F1A" w:rsidR="00725ED7" w:rsidRPr="00DC36E0" w:rsidRDefault="00725ED7" w:rsidP="00DC36E0">
      <w:pPr>
        <w:jc w:val="center"/>
      </w:pPr>
      <w:r w:rsidRPr="00DC36E0">
        <w:t>(больничные учреждения), больничных коек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2370"/>
        <w:gridCol w:w="1364"/>
        <w:gridCol w:w="1345"/>
        <w:gridCol w:w="1292"/>
        <w:gridCol w:w="1345"/>
        <w:gridCol w:w="1292"/>
      </w:tblGrid>
      <w:tr w:rsidR="00130197" w:rsidRPr="00130197" w14:paraId="11D45B8B" w14:textId="77777777" w:rsidTr="00ED22F6">
        <w:tc>
          <w:tcPr>
            <w:tcW w:w="619" w:type="dxa"/>
            <w:vMerge w:val="restart"/>
            <w:vAlign w:val="center"/>
          </w:tcPr>
          <w:p w14:paraId="01729FE2" w14:textId="77777777" w:rsidR="00130197" w:rsidRPr="00130197" w:rsidRDefault="00130197" w:rsidP="00ED22F6">
            <w:pPr>
              <w:jc w:val="center"/>
              <w:rPr>
                <w:sz w:val="20"/>
                <w:szCs w:val="20"/>
              </w:rPr>
            </w:pPr>
            <w:r w:rsidRPr="00130197">
              <w:rPr>
                <w:sz w:val="20"/>
                <w:szCs w:val="20"/>
              </w:rPr>
              <w:t>№ п/п</w:t>
            </w:r>
          </w:p>
        </w:tc>
        <w:tc>
          <w:tcPr>
            <w:tcW w:w="2370" w:type="dxa"/>
            <w:vMerge w:val="restart"/>
            <w:vAlign w:val="center"/>
          </w:tcPr>
          <w:p w14:paraId="256C5015" w14:textId="77777777" w:rsidR="00130197" w:rsidRPr="00130197" w:rsidRDefault="00130197" w:rsidP="00ED22F6">
            <w:pPr>
              <w:jc w:val="center"/>
              <w:rPr>
                <w:sz w:val="20"/>
                <w:szCs w:val="20"/>
              </w:rPr>
            </w:pPr>
            <w:r w:rsidRPr="00130197">
              <w:rPr>
                <w:sz w:val="20"/>
                <w:szCs w:val="20"/>
              </w:rPr>
              <w:t>Территориальный отдел/Населённый пункт</w:t>
            </w:r>
          </w:p>
        </w:tc>
        <w:tc>
          <w:tcPr>
            <w:tcW w:w="1364" w:type="dxa"/>
            <w:vMerge w:val="restart"/>
            <w:vAlign w:val="center"/>
          </w:tcPr>
          <w:p w14:paraId="47490B33" w14:textId="77777777" w:rsidR="00130197" w:rsidRPr="00130197" w:rsidRDefault="00130197" w:rsidP="00ED22F6">
            <w:pPr>
              <w:jc w:val="center"/>
              <w:rPr>
                <w:sz w:val="20"/>
                <w:szCs w:val="20"/>
              </w:rPr>
            </w:pPr>
            <w:r w:rsidRPr="00130197">
              <w:rPr>
                <w:sz w:val="20"/>
                <w:szCs w:val="20"/>
              </w:rPr>
              <w:t>Мощность действующих учреждений</w:t>
            </w:r>
          </w:p>
        </w:tc>
        <w:tc>
          <w:tcPr>
            <w:tcW w:w="2637" w:type="dxa"/>
            <w:gridSpan w:val="2"/>
            <w:vAlign w:val="center"/>
          </w:tcPr>
          <w:p w14:paraId="583F7323" w14:textId="77777777" w:rsidR="00130197" w:rsidRPr="00130197" w:rsidRDefault="00130197" w:rsidP="00ED22F6">
            <w:pPr>
              <w:jc w:val="center"/>
              <w:rPr>
                <w:sz w:val="20"/>
                <w:szCs w:val="20"/>
              </w:rPr>
            </w:pPr>
            <w:r w:rsidRPr="00130197">
              <w:rPr>
                <w:sz w:val="20"/>
                <w:szCs w:val="20"/>
              </w:rPr>
              <w:t>2034 г.</w:t>
            </w:r>
          </w:p>
        </w:tc>
        <w:tc>
          <w:tcPr>
            <w:tcW w:w="2637" w:type="dxa"/>
            <w:gridSpan w:val="2"/>
            <w:vAlign w:val="center"/>
          </w:tcPr>
          <w:p w14:paraId="1530F283" w14:textId="77777777" w:rsidR="00130197" w:rsidRPr="00130197" w:rsidRDefault="00130197" w:rsidP="00ED22F6">
            <w:pPr>
              <w:jc w:val="center"/>
              <w:rPr>
                <w:sz w:val="20"/>
                <w:szCs w:val="20"/>
              </w:rPr>
            </w:pPr>
            <w:r w:rsidRPr="00130197">
              <w:rPr>
                <w:sz w:val="20"/>
                <w:szCs w:val="20"/>
              </w:rPr>
              <w:t>2054 г.</w:t>
            </w:r>
          </w:p>
        </w:tc>
      </w:tr>
      <w:tr w:rsidR="00130197" w:rsidRPr="00130197" w14:paraId="30E15127" w14:textId="77777777" w:rsidTr="00ED22F6">
        <w:tc>
          <w:tcPr>
            <w:tcW w:w="619" w:type="dxa"/>
            <w:vMerge/>
            <w:vAlign w:val="center"/>
          </w:tcPr>
          <w:p w14:paraId="1AC88FB5" w14:textId="77777777" w:rsidR="00130197" w:rsidRPr="00130197" w:rsidRDefault="00130197" w:rsidP="00ED22F6">
            <w:pPr>
              <w:jc w:val="center"/>
              <w:rPr>
                <w:sz w:val="20"/>
                <w:szCs w:val="20"/>
              </w:rPr>
            </w:pPr>
          </w:p>
        </w:tc>
        <w:tc>
          <w:tcPr>
            <w:tcW w:w="2370" w:type="dxa"/>
            <w:vMerge/>
            <w:vAlign w:val="center"/>
          </w:tcPr>
          <w:p w14:paraId="1B3DCCAD" w14:textId="77777777" w:rsidR="00130197" w:rsidRPr="00130197" w:rsidRDefault="00130197" w:rsidP="00ED22F6">
            <w:pPr>
              <w:jc w:val="center"/>
              <w:rPr>
                <w:sz w:val="20"/>
                <w:szCs w:val="20"/>
              </w:rPr>
            </w:pPr>
          </w:p>
        </w:tc>
        <w:tc>
          <w:tcPr>
            <w:tcW w:w="1364" w:type="dxa"/>
            <w:vMerge/>
            <w:vAlign w:val="center"/>
          </w:tcPr>
          <w:p w14:paraId="2CE1CBFC" w14:textId="77777777" w:rsidR="00130197" w:rsidRPr="00130197" w:rsidRDefault="00130197" w:rsidP="00ED22F6">
            <w:pPr>
              <w:jc w:val="center"/>
              <w:rPr>
                <w:sz w:val="20"/>
                <w:szCs w:val="20"/>
              </w:rPr>
            </w:pPr>
          </w:p>
        </w:tc>
        <w:tc>
          <w:tcPr>
            <w:tcW w:w="1345" w:type="dxa"/>
            <w:tcBorders>
              <w:bottom w:val="single" w:sz="4" w:space="0" w:color="auto"/>
            </w:tcBorders>
            <w:vAlign w:val="center"/>
          </w:tcPr>
          <w:p w14:paraId="6D5B52CB" w14:textId="77777777" w:rsidR="00130197" w:rsidRPr="00130197" w:rsidRDefault="00130197" w:rsidP="00ED22F6">
            <w:pPr>
              <w:jc w:val="center"/>
              <w:rPr>
                <w:sz w:val="20"/>
                <w:szCs w:val="20"/>
              </w:rPr>
            </w:pPr>
            <w:r w:rsidRPr="00130197">
              <w:rPr>
                <w:sz w:val="20"/>
                <w:szCs w:val="20"/>
              </w:rPr>
              <w:t>Расчётная потребность (пос. в см.)</w:t>
            </w:r>
          </w:p>
        </w:tc>
        <w:tc>
          <w:tcPr>
            <w:tcW w:w="1292" w:type="dxa"/>
            <w:tcBorders>
              <w:bottom w:val="single" w:sz="4" w:space="0" w:color="auto"/>
            </w:tcBorders>
            <w:vAlign w:val="center"/>
          </w:tcPr>
          <w:p w14:paraId="63842430" w14:textId="77777777" w:rsidR="00130197" w:rsidRPr="00130197" w:rsidRDefault="00130197" w:rsidP="00ED22F6">
            <w:pPr>
              <w:jc w:val="center"/>
              <w:rPr>
                <w:sz w:val="20"/>
                <w:szCs w:val="20"/>
              </w:rPr>
            </w:pPr>
            <w:r w:rsidRPr="00130197">
              <w:rPr>
                <w:sz w:val="20"/>
                <w:szCs w:val="20"/>
              </w:rPr>
              <w:t>Дефицит/</w:t>
            </w:r>
          </w:p>
          <w:p w14:paraId="5F6D3BBF" w14:textId="77777777" w:rsidR="00130197" w:rsidRPr="00130197" w:rsidRDefault="00130197" w:rsidP="00ED22F6">
            <w:pPr>
              <w:jc w:val="center"/>
              <w:rPr>
                <w:sz w:val="20"/>
                <w:szCs w:val="20"/>
              </w:rPr>
            </w:pPr>
            <w:r w:rsidRPr="00130197">
              <w:rPr>
                <w:sz w:val="20"/>
                <w:szCs w:val="20"/>
              </w:rPr>
              <w:t>Профицит (пос. в см.)</w:t>
            </w:r>
          </w:p>
        </w:tc>
        <w:tc>
          <w:tcPr>
            <w:tcW w:w="1345" w:type="dxa"/>
            <w:vAlign w:val="center"/>
          </w:tcPr>
          <w:p w14:paraId="7C9A0751" w14:textId="77777777" w:rsidR="00130197" w:rsidRPr="00130197" w:rsidRDefault="00130197" w:rsidP="00ED22F6">
            <w:pPr>
              <w:jc w:val="center"/>
              <w:rPr>
                <w:sz w:val="20"/>
                <w:szCs w:val="20"/>
              </w:rPr>
            </w:pPr>
            <w:r w:rsidRPr="00130197">
              <w:rPr>
                <w:sz w:val="20"/>
                <w:szCs w:val="20"/>
              </w:rPr>
              <w:t>Расчётная потребность</w:t>
            </w:r>
          </w:p>
          <w:p w14:paraId="3C17B513" w14:textId="77777777" w:rsidR="00130197" w:rsidRPr="00130197" w:rsidRDefault="00130197" w:rsidP="00ED22F6">
            <w:pPr>
              <w:jc w:val="center"/>
              <w:rPr>
                <w:sz w:val="20"/>
                <w:szCs w:val="20"/>
              </w:rPr>
            </w:pPr>
            <w:r w:rsidRPr="00130197">
              <w:rPr>
                <w:sz w:val="20"/>
                <w:szCs w:val="20"/>
              </w:rPr>
              <w:t>(пос. в см.)</w:t>
            </w:r>
          </w:p>
        </w:tc>
        <w:tc>
          <w:tcPr>
            <w:tcW w:w="1292" w:type="dxa"/>
            <w:vAlign w:val="center"/>
          </w:tcPr>
          <w:p w14:paraId="748A5D1C" w14:textId="77777777" w:rsidR="00130197" w:rsidRPr="00130197" w:rsidRDefault="00130197" w:rsidP="00ED22F6">
            <w:pPr>
              <w:jc w:val="center"/>
              <w:rPr>
                <w:sz w:val="20"/>
                <w:szCs w:val="20"/>
              </w:rPr>
            </w:pPr>
            <w:r w:rsidRPr="00130197">
              <w:rPr>
                <w:sz w:val="20"/>
                <w:szCs w:val="20"/>
              </w:rPr>
              <w:t>Дефицит/</w:t>
            </w:r>
          </w:p>
          <w:p w14:paraId="7B22F8C0" w14:textId="77777777" w:rsidR="00130197" w:rsidRPr="00130197" w:rsidRDefault="00130197" w:rsidP="00ED22F6">
            <w:pPr>
              <w:jc w:val="center"/>
              <w:rPr>
                <w:sz w:val="20"/>
                <w:szCs w:val="20"/>
              </w:rPr>
            </w:pPr>
            <w:r w:rsidRPr="00130197">
              <w:rPr>
                <w:sz w:val="20"/>
                <w:szCs w:val="20"/>
              </w:rPr>
              <w:t>Профицит</w:t>
            </w:r>
          </w:p>
          <w:p w14:paraId="07ADC814" w14:textId="77777777" w:rsidR="00130197" w:rsidRPr="00130197" w:rsidRDefault="00130197" w:rsidP="00ED22F6">
            <w:pPr>
              <w:jc w:val="center"/>
              <w:rPr>
                <w:sz w:val="20"/>
                <w:szCs w:val="20"/>
              </w:rPr>
            </w:pPr>
            <w:r w:rsidRPr="00130197">
              <w:rPr>
                <w:sz w:val="20"/>
                <w:szCs w:val="20"/>
              </w:rPr>
              <w:t>(пос. в см.)</w:t>
            </w:r>
          </w:p>
        </w:tc>
      </w:tr>
      <w:tr w:rsidR="00130197" w:rsidRPr="00130197" w14:paraId="2FF03FCC" w14:textId="77777777" w:rsidTr="00ED22F6">
        <w:tc>
          <w:tcPr>
            <w:tcW w:w="619" w:type="dxa"/>
            <w:vAlign w:val="center"/>
          </w:tcPr>
          <w:p w14:paraId="4EF30D40" w14:textId="77777777" w:rsidR="00130197" w:rsidRPr="00130197" w:rsidRDefault="00130197" w:rsidP="00ED22F6">
            <w:pPr>
              <w:jc w:val="center"/>
              <w:rPr>
                <w:b/>
                <w:bCs/>
                <w:sz w:val="20"/>
                <w:szCs w:val="20"/>
              </w:rPr>
            </w:pPr>
            <w:r w:rsidRPr="00130197">
              <w:rPr>
                <w:b/>
                <w:bCs/>
                <w:sz w:val="20"/>
                <w:szCs w:val="20"/>
              </w:rPr>
              <w:t>–</w:t>
            </w:r>
          </w:p>
        </w:tc>
        <w:tc>
          <w:tcPr>
            <w:tcW w:w="2370" w:type="dxa"/>
            <w:vAlign w:val="center"/>
          </w:tcPr>
          <w:p w14:paraId="5D50200C" w14:textId="77777777" w:rsidR="00130197" w:rsidRPr="00130197" w:rsidRDefault="00130197" w:rsidP="00ED22F6">
            <w:pPr>
              <w:jc w:val="center"/>
              <w:rPr>
                <w:b/>
                <w:bCs/>
                <w:sz w:val="20"/>
                <w:szCs w:val="20"/>
              </w:rPr>
            </w:pPr>
            <w:r w:rsidRPr="00130197">
              <w:rPr>
                <w:b/>
                <w:bCs/>
                <w:sz w:val="20"/>
                <w:szCs w:val="20"/>
              </w:rPr>
              <w:t>Всего по городскому округу</w:t>
            </w:r>
          </w:p>
        </w:tc>
        <w:tc>
          <w:tcPr>
            <w:tcW w:w="1364" w:type="dxa"/>
            <w:tcBorders>
              <w:top w:val="single" w:sz="4" w:space="0" w:color="auto"/>
              <w:left w:val="single" w:sz="4" w:space="0" w:color="auto"/>
              <w:bottom w:val="single" w:sz="4" w:space="0" w:color="auto"/>
              <w:right w:val="single" w:sz="4" w:space="0" w:color="auto"/>
            </w:tcBorders>
            <w:vAlign w:val="center"/>
          </w:tcPr>
          <w:p w14:paraId="65EA575B" w14:textId="6C37D544" w:rsidR="00130197" w:rsidRPr="00130197" w:rsidRDefault="00865185" w:rsidP="00ED22F6">
            <w:pPr>
              <w:jc w:val="center"/>
              <w:rPr>
                <w:sz w:val="20"/>
                <w:szCs w:val="20"/>
              </w:rPr>
            </w:pPr>
            <w:r>
              <w:rPr>
                <w:sz w:val="20"/>
                <w:szCs w:val="20"/>
              </w:rPr>
              <w:t>205</w:t>
            </w:r>
          </w:p>
        </w:tc>
        <w:tc>
          <w:tcPr>
            <w:tcW w:w="1345" w:type="dxa"/>
            <w:tcBorders>
              <w:top w:val="single" w:sz="4" w:space="0" w:color="auto"/>
              <w:left w:val="nil"/>
              <w:bottom w:val="single" w:sz="4" w:space="0" w:color="auto"/>
              <w:right w:val="single" w:sz="4" w:space="0" w:color="auto"/>
            </w:tcBorders>
            <w:vAlign w:val="center"/>
          </w:tcPr>
          <w:p w14:paraId="6A262695" w14:textId="6E797F0D" w:rsidR="00130197" w:rsidRPr="00130197" w:rsidRDefault="00865185" w:rsidP="00ED22F6">
            <w:pPr>
              <w:jc w:val="center"/>
              <w:rPr>
                <w:sz w:val="20"/>
                <w:szCs w:val="20"/>
              </w:rPr>
            </w:pPr>
            <w:r>
              <w:rPr>
                <w:sz w:val="20"/>
                <w:szCs w:val="20"/>
              </w:rPr>
              <w:t>677</w:t>
            </w:r>
          </w:p>
        </w:tc>
        <w:tc>
          <w:tcPr>
            <w:tcW w:w="1292" w:type="dxa"/>
            <w:tcBorders>
              <w:top w:val="single" w:sz="4" w:space="0" w:color="auto"/>
              <w:left w:val="nil"/>
              <w:bottom w:val="single" w:sz="4" w:space="0" w:color="auto"/>
              <w:right w:val="single" w:sz="4" w:space="0" w:color="auto"/>
            </w:tcBorders>
            <w:vAlign w:val="center"/>
          </w:tcPr>
          <w:p w14:paraId="54A30AE1" w14:textId="117FB0F8" w:rsidR="00130197" w:rsidRPr="00130197" w:rsidRDefault="00865185" w:rsidP="00ED22F6">
            <w:pPr>
              <w:jc w:val="center"/>
              <w:rPr>
                <w:sz w:val="20"/>
                <w:szCs w:val="20"/>
              </w:rPr>
            </w:pPr>
            <w:r>
              <w:rPr>
                <w:sz w:val="20"/>
                <w:szCs w:val="20"/>
              </w:rPr>
              <w:t>-472</w:t>
            </w:r>
          </w:p>
        </w:tc>
        <w:tc>
          <w:tcPr>
            <w:tcW w:w="1345" w:type="dxa"/>
            <w:tcBorders>
              <w:top w:val="single" w:sz="4" w:space="0" w:color="auto"/>
              <w:left w:val="nil"/>
              <w:bottom w:val="single" w:sz="4" w:space="0" w:color="auto"/>
              <w:right w:val="single" w:sz="4" w:space="0" w:color="auto"/>
            </w:tcBorders>
            <w:vAlign w:val="center"/>
          </w:tcPr>
          <w:p w14:paraId="0DE53108" w14:textId="2D78C623" w:rsidR="00130197" w:rsidRPr="00130197" w:rsidRDefault="00865185" w:rsidP="00ED22F6">
            <w:pPr>
              <w:jc w:val="center"/>
              <w:rPr>
                <w:sz w:val="20"/>
                <w:szCs w:val="20"/>
              </w:rPr>
            </w:pPr>
            <w:r>
              <w:rPr>
                <w:sz w:val="20"/>
                <w:szCs w:val="20"/>
              </w:rPr>
              <w:t>699</w:t>
            </w:r>
          </w:p>
        </w:tc>
        <w:tc>
          <w:tcPr>
            <w:tcW w:w="1292" w:type="dxa"/>
            <w:tcBorders>
              <w:top w:val="single" w:sz="4" w:space="0" w:color="auto"/>
              <w:left w:val="nil"/>
              <w:bottom w:val="single" w:sz="4" w:space="0" w:color="auto"/>
              <w:right w:val="single" w:sz="4" w:space="0" w:color="auto"/>
            </w:tcBorders>
            <w:vAlign w:val="center"/>
          </w:tcPr>
          <w:p w14:paraId="2C96CAD6" w14:textId="47DBA88D" w:rsidR="00130197" w:rsidRPr="00130197" w:rsidRDefault="00130197" w:rsidP="00ED22F6">
            <w:pPr>
              <w:jc w:val="center"/>
              <w:rPr>
                <w:sz w:val="20"/>
                <w:szCs w:val="20"/>
              </w:rPr>
            </w:pPr>
            <w:r w:rsidRPr="00130197">
              <w:rPr>
                <w:sz w:val="20"/>
                <w:szCs w:val="20"/>
              </w:rPr>
              <w:t>-</w:t>
            </w:r>
            <w:r w:rsidR="00865185">
              <w:rPr>
                <w:sz w:val="20"/>
                <w:szCs w:val="20"/>
              </w:rPr>
              <w:t>494</w:t>
            </w:r>
          </w:p>
        </w:tc>
      </w:tr>
      <w:tr w:rsidR="00865185" w:rsidRPr="00130197" w14:paraId="56A91C54" w14:textId="77777777" w:rsidTr="00ED22F6">
        <w:tc>
          <w:tcPr>
            <w:tcW w:w="619" w:type="dxa"/>
            <w:vAlign w:val="center"/>
          </w:tcPr>
          <w:p w14:paraId="2ECC3699" w14:textId="77777777" w:rsidR="00865185" w:rsidRPr="00130197" w:rsidRDefault="00865185" w:rsidP="00865185">
            <w:pPr>
              <w:jc w:val="center"/>
              <w:rPr>
                <w:sz w:val="20"/>
                <w:szCs w:val="20"/>
              </w:rPr>
            </w:pPr>
            <w:r w:rsidRPr="00130197">
              <w:rPr>
                <w:sz w:val="20"/>
                <w:szCs w:val="20"/>
              </w:rPr>
              <w:t>1</w:t>
            </w:r>
          </w:p>
        </w:tc>
        <w:tc>
          <w:tcPr>
            <w:tcW w:w="2370" w:type="dxa"/>
            <w:tcBorders>
              <w:top w:val="nil"/>
              <w:left w:val="single" w:sz="4" w:space="0" w:color="auto"/>
              <w:bottom w:val="single" w:sz="4" w:space="0" w:color="auto"/>
              <w:right w:val="single" w:sz="4" w:space="0" w:color="auto"/>
            </w:tcBorders>
            <w:vAlign w:val="center"/>
          </w:tcPr>
          <w:p w14:paraId="6B575BFA" w14:textId="77777777" w:rsidR="00865185" w:rsidRPr="00130197" w:rsidRDefault="00865185" w:rsidP="00865185">
            <w:pPr>
              <w:jc w:val="center"/>
              <w:rPr>
                <w:sz w:val="20"/>
                <w:szCs w:val="20"/>
              </w:rPr>
            </w:pPr>
            <w:r w:rsidRPr="00130197">
              <w:rPr>
                <w:sz w:val="20"/>
                <w:szCs w:val="20"/>
              </w:rPr>
              <w:t>г. Баксан</w:t>
            </w:r>
          </w:p>
        </w:tc>
        <w:tc>
          <w:tcPr>
            <w:tcW w:w="1364" w:type="dxa"/>
            <w:tcBorders>
              <w:top w:val="nil"/>
              <w:left w:val="single" w:sz="4" w:space="0" w:color="auto"/>
              <w:bottom w:val="single" w:sz="4" w:space="0" w:color="auto"/>
              <w:right w:val="single" w:sz="4" w:space="0" w:color="auto"/>
            </w:tcBorders>
            <w:vAlign w:val="center"/>
          </w:tcPr>
          <w:p w14:paraId="11708234" w14:textId="6CE4966E" w:rsidR="00865185" w:rsidRPr="00130197" w:rsidRDefault="00865185" w:rsidP="00865185">
            <w:pPr>
              <w:jc w:val="center"/>
              <w:rPr>
                <w:sz w:val="20"/>
                <w:szCs w:val="20"/>
              </w:rPr>
            </w:pPr>
            <w:r>
              <w:rPr>
                <w:sz w:val="20"/>
                <w:szCs w:val="20"/>
              </w:rPr>
              <w:t>205</w:t>
            </w:r>
          </w:p>
        </w:tc>
        <w:tc>
          <w:tcPr>
            <w:tcW w:w="1345" w:type="dxa"/>
            <w:tcBorders>
              <w:top w:val="nil"/>
              <w:left w:val="nil"/>
              <w:bottom w:val="single" w:sz="4" w:space="0" w:color="auto"/>
              <w:right w:val="single" w:sz="4" w:space="0" w:color="auto"/>
            </w:tcBorders>
            <w:vAlign w:val="center"/>
          </w:tcPr>
          <w:p w14:paraId="243FCC73" w14:textId="267E9FE3" w:rsidR="00865185" w:rsidRPr="00130197" w:rsidRDefault="00865185" w:rsidP="00865185">
            <w:pPr>
              <w:jc w:val="center"/>
              <w:rPr>
                <w:sz w:val="20"/>
                <w:szCs w:val="20"/>
              </w:rPr>
            </w:pPr>
            <w:r>
              <w:rPr>
                <w:sz w:val="20"/>
                <w:szCs w:val="20"/>
              </w:rPr>
              <w:t>677</w:t>
            </w:r>
          </w:p>
        </w:tc>
        <w:tc>
          <w:tcPr>
            <w:tcW w:w="1292" w:type="dxa"/>
            <w:tcBorders>
              <w:top w:val="nil"/>
              <w:left w:val="nil"/>
              <w:bottom w:val="single" w:sz="4" w:space="0" w:color="auto"/>
              <w:right w:val="single" w:sz="4" w:space="0" w:color="auto"/>
            </w:tcBorders>
            <w:vAlign w:val="center"/>
          </w:tcPr>
          <w:p w14:paraId="3E931D29" w14:textId="449F0D7E" w:rsidR="00865185" w:rsidRPr="00130197" w:rsidRDefault="00865185" w:rsidP="00865185">
            <w:pPr>
              <w:jc w:val="center"/>
              <w:rPr>
                <w:sz w:val="20"/>
                <w:szCs w:val="20"/>
              </w:rPr>
            </w:pPr>
            <w:r>
              <w:rPr>
                <w:sz w:val="20"/>
                <w:szCs w:val="20"/>
              </w:rPr>
              <w:t>-472</w:t>
            </w:r>
          </w:p>
        </w:tc>
        <w:tc>
          <w:tcPr>
            <w:tcW w:w="1345" w:type="dxa"/>
            <w:tcBorders>
              <w:top w:val="nil"/>
              <w:left w:val="nil"/>
              <w:bottom w:val="single" w:sz="4" w:space="0" w:color="auto"/>
              <w:right w:val="single" w:sz="4" w:space="0" w:color="auto"/>
            </w:tcBorders>
            <w:vAlign w:val="center"/>
          </w:tcPr>
          <w:p w14:paraId="2CD28F61" w14:textId="2C043B6A" w:rsidR="00865185" w:rsidRPr="00130197" w:rsidRDefault="00865185" w:rsidP="00865185">
            <w:pPr>
              <w:jc w:val="center"/>
              <w:rPr>
                <w:sz w:val="20"/>
                <w:szCs w:val="20"/>
              </w:rPr>
            </w:pPr>
            <w:r>
              <w:rPr>
                <w:sz w:val="20"/>
                <w:szCs w:val="20"/>
              </w:rPr>
              <w:t>699</w:t>
            </w:r>
          </w:p>
        </w:tc>
        <w:tc>
          <w:tcPr>
            <w:tcW w:w="1292" w:type="dxa"/>
            <w:tcBorders>
              <w:top w:val="nil"/>
              <w:left w:val="nil"/>
              <w:bottom w:val="single" w:sz="4" w:space="0" w:color="auto"/>
              <w:right w:val="single" w:sz="4" w:space="0" w:color="auto"/>
            </w:tcBorders>
            <w:vAlign w:val="center"/>
          </w:tcPr>
          <w:p w14:paraId="24D33BC8" w14:textId="6BD54CB1" w:rsidR="00865185" w:rsidRPr="00130197" w:rsidRDefault="00865185" w:rsidP="00865185">
            <w:pPr>
              <w:jc w:val="center"/>
              <w:rPr>
                <w:sz w:val="20"/>
                <w:szCs w:val="20"/>
              </w:rPr>
            </w:pPr>
            <w:r w:rsidRPr="00130197">
              <w:rPr>
                <w:sz w:val="20"/>
                <w:szCs w:val="20"/>
              </w:rPr>
              <w:t>-</w:t>
            </w:r>
            <w:r>
              <w:rPr>
                <w:sz w:val="20"/>
                <w:szCs w:val="20"/>
              </w:rPr>
              <w:t>494</w:t>
            </w:r>
          </w:p>
        </w:tc>
      </w:tr>
      <w:tr w:rsidR="00130197" w:rsidRPr="00130197" w14:paraId="0C76B55B" w14:textId="77777777" w:rsidTr="00ED22F6">
        <w:tc>
          <w:tcPr>
            <w:tcW w:w="619" w:type="dxa"/>
            <w:vAlign w:val="center"/>
          </w:tcPr>
          <w:p w14:paraId="30B0B6F5" w14:textId="77777777" w:rsidR="00130197" w:rsidRPr="00130197" w:rsidRDefault="00130197" w:rsidP="00ED22F6">
            <w:pPr>
              <w:jc w:val="center"/>
              <w:rPr>
                <w:sz w:val="20"/>
                <w:szCs w:val="20"/>
              </w:rPr>
            </w:pPr>
            <w:r w:rsidRPr="00130197">
              <w:rPr>
                <w:sz w:val="20"/>
                <w:szCs w:val="20"/>
              </w:rPr>
              <w:t>2</w:t>
            </w:r>
          </w:p>
        </w:tc>
        <w:tc>
          <w:tcPr>
            <w:tcW w:w="2370" w:type="dxa"/>
            <w:tcBorders>
              <w:top w:val="nil"/>
              <w:left w:val="single" w:sz="4" w:space="0" w:color="auto"/>
              <w:bottom w:val="single" w:sz="4" w:space="0" w:color="auto"/>
              <w:right w:val="single" w:sz="4" w:space="0" w:color="auto"/>
            </w:tcBorders>
            <w:vAlign w:val="center"/>
          </w:tcPr>
          <w:p w14:paraId="066792D3" w14:textId="77777777" w:rsidR="00130197" w:rsidRPr="00130197" w:rsidRDefault="00130197" w:rsidP="00ED22F6">
            <w:pPr>
              <w:jc w:val="center"/>
              <w:rPr>
                <w:sz w:val="20"/>
                <w:szCs w:val="20"/>
              </w:rPr>
            </w:pPr>
            <w:r w:rsidRPr="00130197">
              <w:rPr>
                <w:sz w:val="20"/>
                <w:szCs w:val="20"/>
              </w:rPr>
              <w:t>с. Дыгулыбгей</w:t>
            </w:r>
          </w:p>
        </w:tc>
        <w:tc>
          <w:tcPr>
            <w:tcW w:w="1364" w:type="dxa"/>
            <w:tcBorders>
              <w:top w:val="nil"/>
              <w:left w:val="single" w:sz="4" w:space="0" w:color="auto"/>
              <w:bottom w:val="single" w:sz="4" w:space="0" w:color="auto"/>
              <w:right w:val="single" w:sz="4" w:space="0" w:color="auto"/>
            </w:tcBorders>
            <w:vAlign w:val="center"/>
          </w:tcPr>
          <w:p w14:paraId="4E785682" w14:textId="77777777" w:rsidR="00130197" w:rsidRPr="00130197" w:rsidRDefault="00130197" w:rsidP="00ED22F6">
            <w:pPr>
              <w:jc w:val="center"/>
              <w:rPr>
                <w:sz w:val="20"/>
                <w:szCs w:val="20"/>
              </w:rPr>
            </w:pPr>
            <w:r w:rsidRPr="00130197">
              <w:rPr>
                <w:sz w:val="20"/>
                <w:szCs w:val="20"/>
              </w:rPr>
              <w:t>0</w:t>
            </w:r>
          </w:p>
        </w:tc>
        <w:tc>
          <w:tcPr>
            <w:tcW w:w="1345" w:type="dxa"/>
            <w:tcBorders>
              <w:top w:val="nil"/>
              <w:left w:val="nil"/>
              <w:bottom w:val="single" w:sz="4" w:space="0" w:color="auto"/>
              <w:right w:val="single" w:sz="4" w:space="0" w:color="auto"/>
            </w:tcBorders>
            <w:vAlign w:val="center"/>
          </w:tcPr>
          <w:p w14:paraId="799B995B" w14:textId="77777777" w:rsidR="00130197" w:rsidRPr="00130197" w:rsidRDefault="00130197" w:rsidP="00ED22F6">
            <w:pPr>
              <w:jc w:val="center"/>
              <w:rPr>
                <w:sz w:val="20"/>
                <w:szCs w:val="20"/>
              </w:rPr>
            </w:pPr>
            <w:r>
              <w:rPr>
                <w:sz w:val="20"/>
                <w:szCs w:val="20"/>
              </w:rPr>
              <w:t>0</w:t>
            </w:r>
          </w:p>
        </w:tc>
        <w:tc>
          <w:tcPr>
            <w:tcW w:w="1292" w:type="dxa"/>
            <w:tcBorders>
              <w:top w:val="nil"/>
              <w:left w:val="nil"/>
              <w:bottom w:val="single" w:sz="4" w:space="0" w:color="auto"/>
              <w:right w:val="single" w:sz="4" w:space="0" w:color="auto"/>
            </w:tcBorders>
            <w:vAlign w:val="center"/>
          </w:tcPr>
          <w:p w14:paraId="615739FC" w14:textId="77777777" w:rsidR="00130197" w:rsidRPr="00130197" w:rsidRDefault="00130197" w:rsidP="00ED22F6">
            <w:pPr>
              <w:jc w:val="center"/>
              <w:rPr>
                <w:sz w:val="20"/>
                <w:szCs w:val="20"/>
              </w:rPr>
            </w:pPr>
            <w:r>
              <w:rPr>
                <w:sz w:val="20"/>
                <w:szCs w:val="20"/>
              </w:rPr>
              <w:t>0</w:t>
            </w:r>
          </w:p>
        </w:tc>
        <w:tc>
          <w:tcPr>
            <w:tcW w:w="1345" w:type="dxa"/>
            <w:tcBorders>
              <w:top w:val="nil"/>
              <w:left w:val="nil"/>
              <w:bottom w:val="single" w:sz="4" w:space="0" w:color="auto"/>
              <w:right w:val="single" w:sz="4" w:space="0" w:color="auto"/>
            </w:tcBorders>
            <w:vAlign w:val="center"/>
          </w:tcPr>
          <w:p w14:paraId="6A58512F" w14:textId="77777777" w:rsidR="00130197" w:rsidRPr="00130197" w:rsidRDefault="00130197" w:rsidP="00ED22F6">
            <w:pPr>
              <w:jc w:val="center"/>
              <w:rPr>
                <w:sz w:val="20"/>
                <w:szCs w:val="20"/>
              </w:rPr>
            </w:pPr>
            <w:r>
              <w:rPr>
                <w:sz w:val="20"/>
                <w:szCs w:val="20"/>
              </w:rPr>
              <w:t>0</w:t>
            </w:r>
          </w:p>
        </w:tc>
        <w:tc>
          <w:tcPr>
            <w:tcW w:w="1292" w:type="dxa"/>
            <w:tcBorders>
              <w:top w:val="nil"/>
              <w:left w:val="nil"/>
              <w:bottom w:val="single" w:sz="4" w:space="0" w:color="auto"/>
              <w:right w:val="single" w:sz="4" w:space="0" w:color="auto"/>
            </w:tcBorders>
            <w:vAlign w:val="center"/>
          </w:tcPr>
          <w:p w14:paraId="592F73B4" w14:textId="77777777" w:rsidR="00130197" w:rsidRPr="00130197" w:rsidRDefault="00130197" w:rsidP="00ED22F6">
            <w:pPr>
              <w:jc w:val="center"/>
              <w:rPr>
                <w:sz w:val="20"/>
                <w:szCs w:val="20"/>
              </w:rPr>
            </w:pPr>
            <w:r>
              <w:rPr>
                <w:sz w:val="20"/>
                <w:szCs w:val="20"/>
              </w:rPr>
              <w:t>0</w:t>
            </w:r>
          </w:p>
        </w:tc>
      </w:tr>
    </w:tbl>
    <w:p w14:paraId="33B023E6" w14:textId="77777777" w:rsidR="00687543" w:rsidRPr="00DC36E0" w:rsidRDefault="00687543" w:rsidP="00DC36E0">
      <w:pPr>
        <w:jc w:val="center"/>
      </w:pPr>
    </w:p>
    <w:p w14:paraId="2F5F61ED" w14:textId="49B96C5F" w:rsidR="00725ED7" w:rsidRPr="00DC36E0" w:rsidRDefault="00725ED7" w:rsidP="00DC36E0">
      <w:pPr>
        <w:ind w:firstLine="567"/>
        <w:jc w:val="both"/>
        <w:rPr>
          <w:bCs/>
        </w:rPr>
      </w:pPr>
      <w:r w:rsidRPr="00DC36E0">
        <w:rPr>
          <w:bCs/>
        </w:rPr>
        <w:t xml:space="preserve">В результате анализа обеспеченности населения объектами местного значения в области здравоохранения (больничные учреждения) выявлен дефицит мощности соответствующих учреждений. </w:t>
      </w:r>
      <w:r w:rsidRPr="00DC36E0">
        <w:t xml:space="preserve">Перспективы развития сети учреждений </w:t>
      </w:r>
      <w:r w:rsidRPr="00DC36E0">
        <w:rPr>
          <w:bCs/>
        </w:rPr>
        <w:t xml:space="preserve">здравоохранения (больничные учреждения) </w:t>
      </w:r>
      <w:r w:rsidRPr="00DC36E0">
        <w:t xml:space="preserve">связаны со строительством соответствующих объектов в населённых пунктах </w:t>
      </w:r>
      <w:r w:rsidR="00221F22" w:rsidRPr="00DC36E0">
        <w:t>муниципального образования</w:t>
      </w:r>
      <w:r w:rsidRPr="00DC36E0">
        <w:t>, а также реконструкцией существующих учреждений с доведением проектной вместимости до потребностей населения.</w:t>
      </w:r>
    </w:p>
    <w:p w14:paraId="288733A7" w14:textId="2186820F" w:rsidR="00725ED7" w:rsidRPr="00DC36E0" w:rsidRDefault="00725ED7" w:rsidP="00DC36E0">
      <w:pPr>
        <w:ind w:left="1069"/>
        <w:jc w:val="right"/>
      </w:pPr>
      <w:r w:rsidRPr="00DC36E0">
        <w:t xml:space="preserve">Таблица </w:t>
      </w:r>
      <w:r w:rsidR="00100A3A">
        <w:fldChar w:fldCharType="begin"/>
      </w:r>
      <w:r w:rsidR="00100A3A">
        <w:instrText xml:space="preserve"> STYLEREF 2 \s </w:instrText>
      </w:r>
      <w:r w:rsidR="00100A3A">
        <w:fldChar w:fldCharType="separate"/>
      </w:r>
      <w:r w:rsidR="0009066A" w:rsidRPr="00DC36E0">
        <w:rPr>
          <w:noProof/>
        </w:rPr>
        <w:t>7.7</w:t>
      </w:r>
      <w:r w:rsidR="00100A3A">
        <w:rPr>
          <w:noProof/>
        </w:rPr>
        <w:fldChar w:fldCharType="end"/>
      </w:r>
      <w:r w:rsidRPr="00DC36E0">
        <w:t>.</w:t>
      </w:r>
      <w:r w:rsidR="00D11887">
        <w:t>5</w:t>
      </w:r>
      <w:r w:rsidR="009C2C4A" w:rsidRPr="00DC36E0">
        <w:rPr>
          <w:b/>
          <w:bCs/>
        </w:rPr>
        <w:t xml:space="preserve"> </w:t>
      </w:r>
    </w:p>
    <w:p w14:paraId="65D55752" w14:textId="77777777" w:rsidR="00725ED7" w:rsidRPr="00DC36E0" w:rsidRDefault="00725ED7" w:rsidP="00DC36E0">
      <w:pPr>
        <w:jc w:val="center"/>
      </w:pPr>
      <w:r w:rsidRPr="00DC36E0">
        <w:t>Объекты физической культуры и спорта местного значения</w:t>
      </w:r>
    </w:p>
    <w:p w14:paraId="4483D3D5" w14:textId="77777777" w:rsidR="00725ED7" w:rsidRPr="00DC36E0" w:rsidRDefault="00725ED7" w:rsidP="00DC36E0">
      <w:pPr>
        <w:jc w:val="center"/>
      </w:pPr>
      <w:r w:rsidRPr="00DC36E0">
        <w:t>(физкультурно-спортивные сооружения общего пользования), м</w:t>
      </w:r>
      <w:r w:rsidRPr="00DC36E0">
        <w:rPr>
          <w:vertAlign w:val="superscript"/>
        </w:rPr>
        <w:t>2</w:t>
      </w:r>
    </w:p>
    <w:tbl>
      <w:tblPr>
        <w:tblW w:w="54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758"/>
        <w:gridCol w:w="848"/>
        <w:gridCol w:w="791"/>
        <w:gridCol w:w="1015"/>
        <w:gridCol w:w="782"/>
        <w:gridCol w:w="795"/>
        <w:gridCol w:w="810"/>
        <w:gridCol w:w="782"/>
        <w:gridCol w:w="833"/>
        <w:gridCol w:w="761"/>
      </w:tblGrid>
      <w:tr w:rsidR="00DE438A" w:rsidRPr="00DC36E0" w14:paraId="112D8841" w14:textId="77777777" w:rsidTr="00D11887">
        <w:trPr>
          <w:trHeight w:val="57"/>
          <w:tblHeader/>
          <w:jc w:val="center"/>
        </w:trPr>
        <w:tc>
          <w:tcPr>
            <w:tcW w:w="1134" w:type="pct"/>
            <w:vMerge w:val="restart"/>
            <w:vAlign w:val="center"/>
            <w:hideMark/>
          </w:tcPr>
          <w:p w14:paraId="5D576ACE" w14:textId="17056AAB" w:rsidR="00830CD4" w:rsidRPr="00DC36E0" w:rsidRDefault="00830CD4" w:rsidP="00DC36E0">
            <w:pPr>
              <w:jc w:val="center"/>
              <w:rPr>
                <w:sz w:val="18"/>
                <w:szCs w:val="18"/>
              </w:rPr>
            </w:pPr>
            <w:r w:rsidRPr="00DC36E0">
              <w:rPr>
                <w:sz w:val="18"/>
                <w:szCs w:val="18"/>
              </w:rPr>
              <w:lastRenderedPageBreak/>
              <w:t>Населённые пункты</w:t>
            </w:r>
          </w:p>
        </w:tc>
        <w:tc>
          <w:tcPr>
            <w:tcW w:w="358" w:type="pct"/>
            <w:vMerge w:val="restart"/>
            <w:vAlign w:val="center"/>
            <w:hideMark/>
          </w:tcPr>
          <w:p w14:paraId="7DA93BF2" w14:textId="28EA8A40" w:rsidR="00830CD4" w:rsidRPr="00DC36E0" w:rsidRDefault="00830CD4" w:rsidP="00DC36E0">
            <w:pPr>
              <w:jc w:val="center"/>
              <w:rPr>
                <w:sz w:val="18"/>
                <w:szCs w:val="18"/>
              </w:rPr>
            </w:pPr>
            <w:r w:rsidRPr="00DC36E0">
              <w:rPr>
                <w:sz w:val="18"/>
                <w:szCs w:val="18"/>
              </w:rPr>
              <w:t>Население, расчётный срок (205</w:t>
            </w:r>
            <w:r w:rsidR="00D11887">
              <w:rPr>
                <w:sz w:val="18"/>
                <w:szCs w:val="18"/>
              </w:rPr>
              <w:t>4</w:t>
            </w:r>
            <w:r w:rsidRPr="00DC36E0">
              <w:rPr>
                <w:sz w:val="18"/>
                <w:szCs w:val="18"/>
              </w:rPr>
              <w:t xml:space="preserve"> г.)</w:t>
            </w:r>
          </w:p>
        </w:tc>
        <w:tc>
          <w:tcPr>
            <w:tcW w:w="1255" w:type="pct"/>
            <w:gridSpan w:val="3"/>
            <w:noWrap/>
            <w:vAlign w:val="bottom"/>
            <w:hideMark/>
          </w:tcPr>
          <w:p w14:paraId="606DAE52" w14:textId="77777777" w:rsidR="00830CD4" w:rsidRPr="00DC36E0" w:rsidRDefault="00830CD4" w:rsidP="00DC36E0">
            <w:pPr>
              <w:jc w:val="center"/>
              <w:rPr>
                <w:sz w:val="18"/>
                <w:szCs w:val="18"/>
              </w:rPr>
            </w:pPr>
            <w:r w:rsidRPr="00DC36E0">
              <w:rPr>
                <w:sz w:val="18"/>
                <w:szCs w:val="18"/>
              </w:rPr>
              <w:t>Плоскостные сооружения</w:t>
            </w:r>
          </w:p>
        </w:tc>
        <w:tc>
          <w:tcPr>
            <w:tcW w:w="1129" w:type="pct"/>
            <w:gridSpan w:val="3"/>
            <w:noWrap/>
            <w:vAlign w:val="bottom"/>
            <w:hideMark/>
          </w:tcPr>
          <w:p w14:paraId="6AC55FEB" w14:textId="77777777" w:rsidR="00830CD4" w:rsidRPr="00DC36E0" w:rsidRDefault="00830CD4" w:rsidP="00DC36E0">
            <w:pPr>
              <w:jc w:val="center"/>
              <w:rPr>
                <w:sz w:val="18"/>
                <w:szCs w:val="18"/>
              </w:rPr>
            </w:pPr>
            <w:r w:rsidRPr="00DC36E0">
              <w:rPr>
                <w:sz w:val="18"/>
                <w:szCs w:val="18"/>
              </w:rPr>
              <w:t>Спортивные залы</w:t>
            </w:r>
          </w:p>
        </w:tc>
        <w:tc>
          <w:tcPr>
            <w:tcW w:w="1124" w:type="pct"/>
            <w:gridSpan w:val="3"/>
            <w:noWrap/>
            <w:vAlign w:val="bottom"/>
            <w:hideMark/>
          </w:tcPr>
          <w:p w14:paraId="30FDBC4C" w14:textId="77777777" w:rsidR="00830CD4" w:rsidRPr="00DC36E0" w:rsidRDefault="00830CD4" w:rsidP="00DC36E0">
            <w:pPr>
              <w:jc w:val="center"/>
              <w:rPr>
                <w:sz w:val="18"/>
                <w:szCs w:val="18"/>
              </w:rPr>
            </w:pPr>
            <w:r w:rsidRPr="00DC36E0">
              <w:rPr>
                <w:sz w:val="18"/>
                <w:szCs w:val="18"/>
              </w:rPr>
              <w:t>Бассейны</w:t>
            </w:r>
          </w:p>
        </w:tc>
      </w:tr>
      <w:tr w:rsidR="00DE438A" w:rsidRPr="00DC36E0" w14:paraId="4D6AB844" w14:textId="77777777" w:rsidTr="00D11887">
        <w:trPr>
          <w:trHeight w:val="57"/>
          <w:tblHeader/>
          <w:jc w:val="center"/>
        </w:trPr>
        <w:tc>
          <w:tcPr>
            <w:tcW w:w="1134" w:type="pct"/>
            <w:vMerge/>
            <w:vAlign w:val="center"/>
            <w:hideMark/>
          </w:tcPr>
          <w:p w14:paraId="1AD0D485" w14:textId="77777777" w:rsidR="00830CD4" w:rsidRPr="00DC36E0" w:rsidRDefault="00830CD4" w:rsidP="00DC36E0">
            <w:pPr>
              <w:rPr>
                <w:sz w:val="18"/>
                <w:szCs w:val="18"/>
              </w:rPr>
            </w:pPr>
          </w:p>
        </w:tc>
        <w:tc>
          <w:tcPr>
            <w:tcW w:w="358" w:type="pct"/>
            <w:vMerge/>
            <w:vAlign w:val="center"/>
            <w:hideMark/>
          </w:tcPr>
          <w:p w14:paraId="5875C0EA" w14:textId="77777777" w:rsidR="00830CD4" w:rsidRPr="00DC36E0" w:rsidRDefault="00830CD4" w:rsidP="00DC36E0">
            <w:pPr>
              <w:rPr>
                <w:sz w:val="18"/>
                <w:szCs w:val="18"/>
              </w:rPr>
            </w:pPr>
          </w:p>
        </w:tc>
        <w:tc>
          <w:tcPr>
            <w:tcW w:w="401" w:type="pct"/>
            <w:vAlign w:val="center"/>
            <w:hideMark/>
          </w:tcPr>
          <w:p w14:paraId="3876BF9A" w14:textId="77777777" w:rsidR="00830CD4" w:rsidRPr="00DC36E0" w:rsidRDefault="00830CD4" w:rsidP="00DC36E0">
            <w:pPr>
              <w:jc w:val="center"/>
              <w:rPr>
                <w:sz w:val="18"/>
                <w:szCs w:val="18"/>
              </w:rPr>
            </w:pPr>
            <w:r w:rsidRPr="00DC36E0">
              <w:rPr>
                <w:sz w:val="18"/>
                <w:szCs w:val="18"/>
              </w:rPr>
              <w:t>Нормативная потребность (м</w:t>
            </w:r>
            <w:r w:rsidRPr="00DC36E0">
              <w:rPr>
                <w:sz w:val="18"/>
                <w:szCs w:val="18"/>
                <w:vertAlign w:val="superscript"/>
              </w:rPr>
              <w:t>2</w:t>
            </w:r>
            <w:r w:rsidRPr="00DC36E0">
              <w:rPr>
                <w:sz w:val="18"/>
                <w:szCs w:val="18"/>
              </w:rPr>
              <w:t>)</w:t>
            </w:r>
          </w:p>
        </w:tc>
        <w:tc>
          <w:tcPr>
            <w:tcW w:w="374" w:type="pct"/>
            <w:vAlign w:val="center"/>
            <w:hideMark/>
          </w:tcPr>
          <w:p w14:paraId="3EA154AE" w14:textId="77777777" w:rsidR="00830CD4" w:rsidRPr="00DC36E0" w:rsidRDefault="00830CD4" w:rsidP="00DC36E0">
            <w:pPr>
              <w:jc w:val="center"/>
              <w:rPr>
                <w:sz w:val="18"/>
                <w:szCs w:val="18"/>
              </w:rPr>
            </w:pPr>
            <w:r w:rsidRPr="00DC36E0">
              <w:rPr>
                <w:sz w:val="18"/>
                <w:szCs w:val="18"/>
              </w:rPr>
              <w:t>Существующие, м</w:t>
            </w:r>
            <w:r w:rsidRPr="00DC36E0">
              <w:rPr>
                <w:sz w:val="18"/>
                <w:szCs w:val="18"/>
                <w:vertAlign w:val="superscript"/>
              </w:rPr>
              <w:t>2</w:t>
            </w:r>
          </w:p>
        </w:tc>
        <w:tc>
          <w:tcPr>
            <w:tcW w:w="480" w:type="pct"/>
            <w:vAlign w:val="center"/>
            <w:hideMark/>
          </w:tcPr>
          <w:p w14:paraId="4E3A79F7" w14:textId="22464951" w:rsidR="00830CD4" w:rsidRPr="00DC36E0" w:rsidRDefault="00830CD4" w:rsidP="00DC36E0">
            <w:pPr>
              <w:jc w:val="center"/>
              <w:rPr>
                <w:sz w:val="18"/>
                <w:szCs w:val="18"/>
              </w:rPr>
            </w:pPr>
            <w:r w:rsidRPr="00DC36E0">
              <w:rPr>
                <w:sz w:val="18"/>
                <w:szCs w:val="18"/>
              </w:rPr>
              <w:t>Дефицит (-) / Избыток (+)</w:t>
            </w:r>
          </w:p>
        </w:tc>
        <w:tc>
          <w:tcPr>
            <w:tcW w:w="370" w:type="pct"/>
            <w:vAlign w:val="center"/>
            <w:hideMark/>
          </w:tcPr>
          <w:p w14:paraId="3465E201" w14:textId="77777777" w:rsidR="00830CD4" w:rsidRPr="00DC36E0" w:rsidRDefault="00830CD4" w:rsidP="00DC36E0">
            <w:pPr>
              <w:jc w:val="center"/>
              <w:rPr>
                <w:sz w:val="18"/>
                <w:szCs w:val="18"/>
              </w:rPr>
            </w:pPr>
            <w:r w:rsidRPr="00DC36E0">
              <w:rPr>
                <w:sz w:val="18"/>
                <w:szCs w:val="18"/>
              </w:rPr>
              <w:t>Нормативная потребность (м</w:t>
            </w:r>
            <w:r w:rsidRPr="00DC36E0">
              <w:rPr>
                <w:sz w:val="18"/>
                <w:szCs w:val="18"/>
                <w:vertAlign w:val="superscript"/>
              </w:rPr>
              <w:t>2</w:t>
            </w:r>
            <w:r w:rsidRPr="00DC36E0">
              <w:rPr>
                <w:sz w:val="18"/>
                <w:szCs w:val="18"/>
              </w:rPr>
              <w:t>)</w:t>
            </w:r>
          </w:p>
        </w:tc>
        <w:tc>
          <w:tcPr>
            <w:tcW w:w="376" w:type="pct"/>
            <w:vAlign w:val="center"/>
            <w:hideMark/>
          </w:tcPr>
          <w:p w14:paraId="439C2212" w14:textId="77777777" w:rsidR="00830CD4" w:rsidRPr="00DC36E0" w:rsidRDefault="00830CD4" w:rsidP="00DC36E0">
            <w:pPr>
              <w:jc w:val="center"/>
              <w:rPr>
                <w:sz w:val="18"/>
                <w:szCs w:val="18"/>
              </w:rPr>
            </w:pPr>
            <w:r w:rsidRPr="00DC36E0">
              <w:rPr>
                <w:sz w:val="18"/>
                <w:szCs w:val="18"/>
              </w:rPr>
              <w:t>Существующие, м</w:t>
            </w:r>
            <w:r w:rsidRPr="00DC36E0">
              <w:rPr>
                <w:sz w:val="18"/>
                <w:szCs w:val="18"/>
                <w:vertAlign w:val="superscript"/>
              </w:rPr>
              <w:t>2</w:t>
            </w:r>
          </w:p>
        </w:tc>
        <w:tc>
          <w:tcPr>
            <w:tcW w:w="383" w:type="pct"/>
            <w:vAlign w:val="center"/>
            <w:hideMark/>
          </w:tcPr>
          <w:p w14:paraId="57D3E0FB" w14:textId="2FE68C5E" w:rsidR="00830CD4" w:rsidRPr="00DC36E0" w:rsidRDefault="00830CD4" w:rsidP="00DC36E0">
            <w:pPr>
              <w:jc w:val="center"/>
              <w:rPr>
                <w:sz w:val="18"/>
                <w:szCs w:val="18"/>
              </w:rPr>
            </w:pPr>
            <w:r w:rsidRPr="00DC36E0">
              <w:rPr>
                <w:sz w:val="18"/>
                <w:szCs w:val="18"/>
              </w:rPr>
              <w:t>Дефицит (-) / Избыток (+)</w:t>
            </w:r>
          </w:p>
        </w:tc>
        <w:tc>
          <w:tcPr>
            <w:tcW w:w="370" w:type="pct"/>
            <w:vAlign w:val="center"/>
            <w:hideMark/>
          </w:tcPr>
          <w:p w14:paraId="766AF238" w14:textId="77777777" w:rsidR="00830CD4" w:rsidRPr="00DC36E0" w:rsidRDefault="00830CD4" w:rsidP="00DC36E0">
            <w:pPr>
              <w:jc w:val="center"/>
              <w:rPr>
                <w:sz w:val="18"/>
                <w:szCs w:val="18"/>
              </w:rPr>
            </w:pPr>
            <w:r w:rsidRPr="00DC36E0">
              <w:rPr>
                <w:sz w:val="18"/>
                <w:szCs w:val="18"/>
              </w:rPr>
              <w:t>Нормативная потребность (м</w:t>
            </w:r>
            <w:r w:rsidRPr="00DC36E0">
              <w:rPr>
                <w:sz w:val="18"/>
                <w:szCs w:val="18"/>
                <w:vertAlign w:val="superscript"/>
              </w:rPr>
              <w:t>2</w:t>
            </w:r>
            <w:r w:rsidRPr="00DC36E0">
              <w:rPr>
                <w:sz w:val="18"/>
                <w:szCs w:val="18"/>
              </w:rPr>
              <w:t>)</w:t>
            </w:r>
          </w:p>
        </w:tc>
        <w:tc>
          <w:tcPr>
            <w:tcW w:w="394" w:type="pct"/>
            <w:vAlign w:val="center"/>
            <w:hideMark/>
          </w:tcPr>
          <w:p w14:paraId="7FDB43E7" w14:textId="77777777" w:rsidR="00830CD4" w:rsidRPr="00DC36E0" w:rsidRDefault="00830CD4" w:rsidP="00DC36E0">
            <w:pPr>
              <w:jc w:val="center"/>
              <w:rPr>
                <w:sz w:val="18"/>
                <w:szCs w:val="18"/>
              </w:rPr>
            </w:pPr>
            <w:r w:rsidRPr="00DC36E0">
              <w:rPr>
                <w:sz w:val="18"/>
                <w:szCs w:val="18"/>
              </w:rPr>
              <w:t>Существующие, м</w:t>
            </w:r>
            <w:r w:rsidRPr="00DC36E0">
              <w:rPr>
                <w:sz w:val="18"/>
                <w:szCs w:val="18"/>
                <w:vertAlign w:val="superscript"/>
              </w:rPr>
              <w:t>2</w:t>
            </w:r>
          </w:p>
        </w:tc>
        <w:tc>
          <w:tcPr>
            <w:tcW w:w="360" w:type="pct"/>
            <w:vAlign w:val="center"/>
            <w:hideMark/>
          </w:tcPr>
          <w:p w14:paraId="19C8F4F9" w14:textId="07E57933" w:rsidR="00830CD4" w:rsidRPr="00DC36E0" w:rsidRDefault="00830CD4" w:rsidP="00DC36E0">
            <w:pPr>
              <w:jc w:val="center"/>
              <w:rPr>
                <w:sz w:val="18"/>
                <w:szCs w:val="18"/>
              </w:rPr>
            </w:pPr>
            <w:r w:rsidRPr="00DC36E0">
              <w:rPr>
                <w:sz w:val="18"/>
                <w:szCs w:val="18"/>
              </w:rPr>
              <w:t>Дефицит (-) / Избыток (+)</w:t>
            </w:r>
          </w:p>
        </w:tc>
      </w:tr>
      <w:tr w:rsidR="00D11887" w:rsidRPr="00DC36E0" w14:paraId="00A105F2" w14:textId="77777777" w:rsidTr="00F40304">
        <w:trPr>
          <w:trHeight w:val="57"/>
          <w:jc w:val="center"/>
        </w:trPr>
        <w:tc>
          <w:tcPr>
            <w:tcW w:w="1134" w:type="pct"/>
            <w:vAlign w:val="center"/>
            <w:hideMark/>
          </w:tcPr>
          <w:p w14:paraId="122BF14E" w14:textId="5F2A5153" w:rsidR="00D11887" w:rsidRPr="00DC36E0" w:rsidRDefault="00D11887" w:rsidP="00D11887">
            <w:pPr>
              <w:rPr>
                <w:sz w:val="18"/>
                <w:szCs w:val="18"/>
              </w:rPr>
            </w:pPr>
            <w:r w:rsidRPr="00130197">
              <w:rPr>
                <w:sz w:val="20"/>
                <w:szCs w:val="20"/>
              </w:rPr>
              <w:t>г. Баксан</w:t>
            </w:r>
          </w:p>
        </w:tc>
        <w:tc>
          <w:tcPr>
            <w:tcW w:w="358" w:type="pct"/>
            <w:tcBorders>
              <w:top w:val="single" w:sz="4" w:space="0" w:color="auto"/>
              <w:left w:val="single" w:sz="4" w:space="0" w:color="auto"/>
              <w:bottom w:val="single" w:sz="4" w:space="0" w:color="auto"/>
              <w:right w:val="single" w:sz="4" w:space="0" w:color="auto"/>
            </w:tcBorders>
            <w:vAlign w:val="center"/>
            <w:hideMark/>
          </w:tcPr>
          <w:p w14:paraId="3AD506B1" w14:textId="4484092E" w:rsidR="00D11887" w:rsidRPr="00DC36E0" w:rsidRDefault="00D11887" w:rsidP="00D11887">
            <w:pPr>
              <w:jc w:val="center"/>
              <w:rPr>
                <w:sz w:val="18"/>
                <w:szCs w:val="18"/>
              </w:rPr>
            </w:pPr>
            <w:r>
              <w:rPr>
                <w:sz w:val="20"/>
                <w:szCs w:val="20"/>
              </w:rPr>
              <w:t>43275</w:t>
            </w:r>
          </w:p>
        </w:tc>
        <w:tc>
          <w:tcPr>
            <w:tcW w:w="401" w:type="pct"/>
            <w:tcBorders>
              <w:top w:val="single" w:sz="4" w:space="0" w:color="auto"/>
              <w:left w:val="nil"/>
              <w:bottom w:val="single" w:sz="4" w:space="0" w:color="auto"/>
              <w:right w:val="single" w:sz="4" w:space="0" w:color="auto"/>
            </w:tcBorders>
            <w:vAlign w:val="center"/>
            <w:hideMark/>
          </w:tcPr>
          <w:p w14:paraId="196E8779" w14:textId="1FC49DC0" w:rsidR="00D11887" w:rsidRPr="00D11887" w:rsidRDefault="00D11887" w:rsidP="00D11887">
            <w:pPr>
              <w:jc w:val="center"/>
              <w:rPr>
                <w:sz w:val="20"/>
                <w:szCs w:val="20"/>
              </w:rPr>
            </w:pPr>
            <w:r w:rsidRPr="00D11887">
              <w:rPr>
                <w:sz w:val="20"/>
                <w:szCs w:val="20"/>
              </w:rPr>
              <w:t>8655</w:t>
            </w:r>
          </w:p>
        </w:tc>
        <w:tc>
          <w:tcPr>
            <w:tcW w:w="374" w:type="pct"/>
            <w:tcBorders>
              <w:top w:val="single" w:sz="4" w:space="0" w:color="auto"/>
              <w:left w:val="nil"/>
              <w:bottom w:val="single" w:sz="4" w:space="0" w:color="auto"/>
              <w:right w:val="single" w:sz="4" w:space="0" w:color="auto"/>
            </w:tcBorders>
            <w:vAlign w:val="center"/>
            <w:hideMark/>
          </w:tcPr>
          <w:p w14:paraId="404FF843" w14:textId="1E3B1FD9" w:rsidR="00D11887" w:rsidRPr="00DC36E0" w:rsidRDefault="00D11887" w:rsidP="00D11887">
            <w:pPr>
              <w:jc w:val="center"/>
              <w:rPr>
                <w:sz w:val="18"/>
                <w:szCs w:val="18"/>
              </w:rPr>
            </w:pPr>
            <w:r w:rsidRPr="00DC36E0">
              <w:rPr>
                <w:sz w:val="18"/>
                <w:szCs w:val="18"/>
              </w:rPr>
              <w:t> </w:t>
            </w:r>
            <w:r>
              <w:rPr>
                <w:sz w:val="18"/>
                <w:szCs w:val="18"/>
              </w:rPr>
              <w:t>-</w:t>
            </w:r>
          </w:p>
        </w:tc>
        <w:tc>
          <w:tcPr>
            <w:tcW w:w="480" w:type="pct"/>
            <w:tcBorders>
              <w:top w:val="single" w:sz="4" w:space="0" w:color="auto"/>
              <w:left w:val="nil"/>
              <w:bottom w:val="single" w:sz="4" w:space="0" w:color="auto"/>
              <w:right w:val="single" w:sz="4" w:space="0" w:color="auto"/>
            </w:tcBorders>
            <w:vAlign w:val="center"/>
            <w:hideMark/>
          </w:tcPr>
          <w:p w14:paraId="56F3EADF" w14:textId="74337E8D" w:rsidR="00D11887" w:rsidRPr="00DC36E0" w:rsidRDefault="00D11887" w:rsidP="00D11887">
            <w:pPr>
              <w:jc w:val="center"/>
              <w:rPr>
                <w:sz w:val="18"/>
                <w:szCs w:val="18"/>
              </w:rPr>
            </w:pPr>
            <w:r>
              <w:rPr>
                <w:sz w:val="18"/>
                <w:szCs w:val="18"/>
              </w:rPr>
              <w:t>-</w:t>
            </w:r>
          </w:p>
        </w:tc>
        <w:tc>
          <w:tcPr>
            <w:tcW w:w="370" w:type="pct"/>
            <w:tcBorders>
              <w:top w:val="single" w:sz="4" w:space="0" w:color="auto"/>
              <w:left w:val="nil"/>
              <w:bottom w:val="single" w:sz="4" w:space="0" w:color="auto"/>
              <w:right w:val="single" w:sz="4" w:space="0" w:color="auto"/>
            </w:tcBorders>
            <w:vAlign w:val="center"/>
            <w:hideMark/>
          </w:tcPr>
          <w:p w14:paraId="66864041" w14:textId="2D50950B" w:rsidR="00D11887" w:rsidRPr="00DC36E0" w:rsidRDefault="007E2FDE" w:rsidP="00D11887">
            <w:pPr>
              <w:jc w:val="center"/>
              <w:rPr>
                <w:sz w:val="18"/>
                <w:szCs w:val="18"/>
              </w:rPr>
            </w:pPr>
            <w:r>
              <w:rPr>
                <w:sz w:val="18"/>
                <w:szCs w:val="18"/>
              </w:rPr>
              <w:t>2596</w:t>
            </w:r>
          </w:p>
        </w:tc>
        <w:tc>
          <w:tcPr>
            <w:tcW w:w="376" w:type="pct"/>
            <w:tcBorders>
              <w:top w:val="single" w:sz="4" w:space="0" w:color="auto"/>
              <w:left w:val="nil"/>
              <w:bottom w:val="single" w:sz="4" w:space="0" w:color="auto"/>
              <w:right w:val="single" w:sz="4" w:space="0" w:color="auto"/>
            </w:tcBorders>
            <w:vAlign w:val="center"/>
            <w:hideMark/>
          </w:tcPr>
          <w:p w14:paraId="475BF63F" w14:textId="411B219F" w:rsidR="00D11887" w:rsidRPr="00DC36E0" w:rsidRDefault="00D11887" w:rsidP="00D11887">
            <w:pPr>
              <w:jc w:val="center"/>
              <w:rPr>
                <w:sz w:val="18"/>
                <w:szCs w:val="18"/>
              </w:rPr>
            </w:pPr>
            <w:r w:rsidRPr="00DC36E0">
              <w:rPr>
                <w:sz w:val="18"/>
                <w:szCs w:val="18"/>
              </w:rPr>
              <w:t> </w:t>
            </w:r>
            <w:r w:rsidR="007E2FDE">
              <w:rPr>
                <w:sz w:val="18"/>
                <w:szCs w:val="18"/>
              </w:rPr>
              <w:t>-</w:t>
            </w:r>
          </w:p>
        </w:tc>
        <w:tc>
          <w:tcPr>
            <w:tcW w:w="383" w:type="pct"/>
            <w:tcBorders>
              <w:top w:val="single" w:sz="4" w:space="0" w:color="auto"/>
              <w:left w:val="nil"/>
              <w:bottom w:val="single" w:sz="4" w:space="0" w:color="auto"/>
              <w:right w:val="single" w:sz="4" w:space="0" w:color="auto"/>
            </w:tcBorders>
            <w:vAlign w:val="center"/>
            <w:hideMark/>
          </w:tcPr>
          <w:p w14:paraId="2E02B9A9" w14:textId="2619A6A7" w:rsidR="00D11887" w:rsidRPr="00DC36E0" w:rsidRDefault="007E2FDE" w:rsidP="00D11887">
            <w:pPr>
              <w:jc w:val="center"/>
              <w:rPr>
                <w:sz w:val="18"/>
                <w:szCs w:val="18"/>
              </w:rPr>
            </w:pPr>
            <w:r>
              <w:rPr>
                <w:sz w:val="18"/>
                <w:szCs w:val="18"/>
              </w:rPr>
              <w:t>-</w:t>
            </w:r>
          </w:p>
        </w:tc>
        <w:tc>
          <w:tcPr>
            <w:tcW w:w="370" w:type="pct"/>
            <w:tcBorders>
              <w:top w:val="single" w:sz="4" w:space="0" w:color="auto"/>
              <w:left w:val="nil"/>
              <w:bottom w:val="single" w:sz="4" w:space="0" w:color="auto"/>
              <w:right w:val="single" w:sz="4" w:space="0" w:color="auto"/>
            </w:tcBorders>
            <w:vAlign w:val="center"/>
            <w:hideMark/>
          </w:tcPr>
          <w:p w14:paraId="39995C04" w14:textId="39A7B9E7" w:rsidR="00D11887" w:rsidRPr="00DC36E0" w:rsidRDefault="007E2FDE" w:rsidP="00D11887">
            <w:pPr>
              <w:jc w:val="center"/>
              <w:rPr>
                <w:sz w:val="18"/>
                <w:szCs w:val="18"/>
              </w:rPr>
            </w:pPr>
            <w:r>
              <w:rPr>
                <w:sz w:val="18"/>
                <w:szCs w:val="18"/>
              </w:rPr>
              <w:t>865</w:t>
            </w:r>
          </w:p>
        </w:tc>
        <w:tc>
          <w:tcPr>
            <w:tcW w:w="394" w:type="pct"/>
            <w:tcBorders>
              <w:top w:val="single" w:sz="4" w:space="0" w:color="auto"/>
              <w:left w:val="nil"/>
              <w:bottom w:val="single" w:sz="4" w:space="0" w:color="auto"/>
              <w:right w:val="single" w:sz="4" w:space="0" w:color="auto"/>
            </w:tcBorders>
            <w:vAlign w:val="center"/>
            <w:hideMark/>
          </w:tcPr>
          <w:p w14:paraId="4B6BD434" w14:textId="22DD674D" w:rsidR="00D11887" w:rsidRPr="00DC36E0" w:rsidRDefault="00D11887" w:rsidP="00D11887">
            <w:pPr>
              <w:jc w:val="center"/>
              <w:rPr>
                <w:sz w:val="18"/>
                <w:szCs w:val="18"/>
              </w:rPr>
            </w:pPr>
            <w:r w:rsidRPr="00DC36E0">
              <w:rPr>
                <w:sz w:val="18"/>
                <w:szCs w:val="18"/>
              </w:rPr>
              <w:t> </w:t>
            </w:r>
            <w:r w:rsidR="007E2FDE">
              <w:rPr>
                <w:sz w:val="18"/>
                <w:szCs w:val="18"/>
              </w:rPr>
              <w:t>-</w:t>
            </w:r>
          </w:p>
        </w:tc>
        <w:tc>
          <w:tcPr>
            <w:tcW w:w="360" w:type="pct"/>
            <w:tcBorders>
              <w:top w:val="single" w:sz="4" w:space="0" w:color="auto"/>
              <w:left w:val="nil"/>
              <w:bottom w:val="single" w:sz="4" w:space="0" w:color="auto"/>
              <w:right w:val="single" w:sz="4" w:space="0" w:color="auto"/>
            </w:tcBorders>
            <w:vAlign w:val="center"/>
            <w:hideMark/>
          </w:tcPr>
          <w:p w14:paraId="02B8A510" w14:textId="1476FB03" w:rsidR="00D11887" w:rsidRPr="00DC36E0" w:rsidRDefault="00D11887" w:rsidP="00D11887">
            <w:pPr>
              <w:jc w:val="center"/>
              <w:rPr>
                <w:sz w:val="18"/>
                <w:szCs w:val="18"/>
              </w:rPr>
            </w:pPr>
            <w:r w:rsidRPr="00DC36E0">
              <w:rPr>
                <w:sz w:val="18"/>
                <w:szCs w:val="18"/>
              </w:rPr>
              <w:t>-</w:t>
            </w:r>
            <w:r w:rsidR="007E2FDE">
              <w:rPr>
                <w:sz w:val="18"/>
                <w:szCs w:val="18"/>
              </w:rPr>
              <w:t>865</w:t>
            </w:r>
          </w:p>
        </w:tc>
      </w:tr>
      <w:tr w:rsidR="00D11887" w:rsidRPr="00DC36E0" w14:paraId="51D2F225" w14:textId="77777777" w:rsidTr="00F40304">
        <w:trPr>
          <w:trHeight w:val="57"/>
          <w:jc w:val="center"/>
        </w:trPr>
        <w:tc>
          <w:tcPr>
            <w:tcW w:w="1134" w:type="pct"/>
            <w:vAlign w:val="center"/>
            <w:hideMark/>
          </w:tcPr>
          <w:p w14:paraId="3C6DD20F" w14:textId="1C8EF9CC" w:rsidR="00D11887" w:rsidRPr="00DC36E0" w:rsidRDefault="00D11887" w:rsidP="00D11887">
            <w:pPr>
              <w:rPr>
                <w:sz w:val="18"/>
                <w:szCs w:val="18"/>
              </w:rPr>
            </w:pPr>
            <w:r w:rsidRPr="00130197">
              <w:rPr>
                <w:sz w:val="20"/>
                <w:szCs w:val="20"/>
              </w:rPr>
              <w:t>с. Дыгулыбгей</w:t>
            </w:r>
          </w:p>
        </w:tc>
        <w:tc>
          <w:tcPr>
            <w:tcW w:w="358" w:type="pct"/>
            <w:tcBorders>
              <w:top w:val="nil"/>
              <w:left w:val="single" w:sz="4" w:space="0" w:color="auto"/>
              <w:bottom w:val="single" w:sz="4" w:space="0" w:color="auto"/>
              <w:right w:val="single" w:sz="4" w:space="0" w:color="auto"/>
            </w:tcBorders>
            <w:vAlign w:val="center"/>
            <w:hideMark/>
          </w:tcPr>
          <w:p w14:paraId="5C205C50" w14:textId="5CF48857" w:rsidR="00D11887" w:rsidRPr="00DC36E0" w:rsidRDefault="00D11887" w:rsidP="00D11887">
            <w:pPr>
              <w:jc w:val="center"/>
              <w:rPr>
                <w:sz w:val="18"/>
                <w:szCs w:val="18"/>
              </w:rPr>
            </w:pPr>
            <w:r>
              <w:rPr>
                <w:sz w:val="20"/>
                <w:szCs w:val="20"/>
              </w:rPr>
              <w:t>22749</w:t>
            </w:r>
          </w:p>
        </w:tc>
        <w:tc>
          <w:tcPr>
            <w:tcW w:w="401" w:type="pct"/>
            <w:tcBorders>
              <w:top w:val="nil"/>
              <w:left w:val="nil"/>
              <w:bottom w:val="single" w:sz="4" w:space="0" w:color="auto"/>
              <w:right w:val="single" w:sz="4" w:space="0" w:color="auto"/>
            </w:tcBorders>
            <w:vAlign w:val="center"/>
            <w:hideMark/>
          </w:tcPr>
          <w:p w14:paraId="6082521C" w14:textId="08BEEE32" w:rsidR="00D11887" w:rsidRPr="00D11887" w:rsidRDefault="00D11887" w:rsidP="00D11887">
            <w:pPr>
              <w:jc w:val="center"/>
              <w:rPr>
                <w:sz w:val="20"/>
                <w:szCs w:val="20"/>
              </w:rPr>
            </w:pPr>
            <w:r w:rsidRPr="00D11887">
              <w:rPr>
                <w:sz w:val="20"/>
                <w:szCs w:val="20"/>
              </w:rPr>
              <w:t>4550</w:t>
            </w:r>
          </w:p>
        </w:tc>
        <w:tc>
          <w:tcPr>
            <w:tcW w:w="374" w:type="pct"/>
            <w:tcBorders>
              <w:top w:val="nil"/>
              <w:left w:val="nil"/>
              <w:bottom w:val="single" w:sz="4" w:space="0" w:color="auto"/>
              <w:right w:val="single" w:sz="4" w:space="0" w:color="auto"/>
            </w:tcBorders>
            <w:vAlign w:val="center"/>
            <w:hideMark/>
          </w:tcPr>
          <w:p w14:paraId="0294EF57" w14:textId="5D41971B" w:rsidR="00D11887" w:rsidRPr="00DC36E0" w:rsidRDefault="00D11887" w:rsidP="00D11887">
            <w:pPr>
              <w:jc w:val="center"/>
              <w:rPr>
                <w:sz w:val="18"/>
                <w:szCs w:val="18"/>
              </w:rPr>
            </w:pPr>
            <w:r>
              <w:rPr>
                <w:sz w:val="18"/>
                <w:szCs w:val="18"/>
              </w:rPr>
              <w:t>-</w:t>
            </w:r>
            <w:r w:rsidRPr="00DC36E0">
              <w:rPr>
                <w:sz w:val="18"/>
                <w:szCs w:val="18"/>
              </w:rPr>
              <w:t> </w:t>
            </w:r>
          </w:p>
        </w:tc>
        <w:tc>
          <w:tcPr>
            <w:tcW w:w="480" w:type="pct"/>
            <w:tcBorders>
              <w:top w:val="nil"/>
              <w:left w:val="nil"/>
              <w:bottom w:val="single" w:sz="4" w:space="0" w:color="auto"/>
              <w:right w:val="single" w:sz="4" w:space="0" w:color="auto"/>
            </w:tcBorders>
            <w:vAlign w:val="center"/>
            <w:hideMark/>
          </w:tcPr>
          <w:p w14:paraId="26AE970D" w14:textId="463C9C0B" w:rsidR="00D11887" w:rsidRPr="00DC36E0" w:rsidRDefault="00D11887" w:rsidP="00D11887">
            <w:pPr>
              <w:jc w:val="center"/>
              <w:rPr>
                <w:sz w:val="18"/>
                <w:szCs w:val="18"/>
              </w:rPr>
            </w:pPr>
            <w:r>
              <w:rPr>
                <w:sz w:val="18"/>
                <w:szCs w:val="18"/>
              </w:rPr>
              <w:t>-</w:t>
            </w:r>
          </w:p>
        </w:tc>
        <w:tc>
          <w:tcPr>
            <w:tcW w:w="370" w:type="pct"/>
            <w:tcBorders>
              <w:top w:val="nil"/>
              <w:left w:val="nil"/>
              <w:bottom w:val="single" w:sz="4" w:space="0" w:color="auto"/>
              <w:right w:val="single" w:sz="4" w:space="0" w:color="auto"/>
            </w:tcBorders>
            <w:vAlign w:val="center"/>
            <w:hideMark/>
          </w:tcPr>
          <w:p w14:paraId="12E59B47" w14:textId="3295CEDA" w:rsidR="00D11887" w:rsidRPr="00DC36E0" w:rsidRDefault="007E2FDE" w:rsidP="00D11887">
            <w:pPr>
              <w:jc w:val="center"/>
              <w:rPr>
                <w:sz w:val="18"/>
                <w:szCs w:val="18"/>
              </w:rPr>
            </w:pPr>
            <w:r>
              <w:rPr>
                <w:sz w:val="18"/>
                <w:szCs w:val="18"/>
              </w:rPr>
              <w:t>1365</w:t>
            </w:r>
          </w:p>
        </w:tc>
        <w:tc>
          <w:tcPr>
            <w:tcW w:w="376" w:type="pct"/>
            <w:tcBorders>
              <w:top w:val="nil"/>
              <w:left w:val="nil"/>
              <w:bottom w:val="single" w:sz="4" w:space="0" w:color="auto"/>
              <w:right w:val="single" w:sz="4" w:space="0" w:color="auto"/>
            </w:tcBorders>
            <w:vAlign w:val="center"/>
            <w:hideMark/>
          </w:tcPr>
          <w:p w14:paraId="0D82BD33" w14:textId="48E59924" w:rsidR="00D11887" w:rsidRPr="00DC36E0" w:rsidRDefault="00D11887" w:rsidP="00D11887">
            <w:pPr>
              <w:jc w:val="center"/>
              <w:rPr>
                <w:sz w:val="18"/>
                <w:szCs w:val="18"/>
              </w:rPr>
            </w:pPr>
            <w:r w:rsidRPr="00DC36E0">
              <w:rPr>
                <w:sz w:val="18"/>
                <w:szCs w:val="18"/>
              </w:rPr>
              <w:t> </w:t>
            </w:r>
            <w:r w:rsidR="007E2FDE">
              <w:rPr>
                <w:sz w:val="18"/>
                <w:szCs w:val="18"/>
              </w:rPr>
              <w:t>-</w:t>
            </w:r>
          </w:p>
        </w:tc>
        <w:tc>
          <w:tcPr>
            <w:tcW w:w="383" w:type="pct"/>
            <w:tcBorders>
              <w:top w:val="nil"/>
              <w:left w:val="nil"/>
              <w:bottom w:val="single" w:sz="4" w:space="0" w:color="auto"/>
              <w:right w:val="single" w:sz="4" w:space="0" w:color="auto"/>
            </w:tcBorders>
            <w:vAlign w:val="center"/>
            <w:hideMark/>
          </w:tcPr>
          <w:p w14:paraId="6BA10F2A" w14:textId="55063E35" w:rsidR="00D11887" w:rsidRPr="00DC36E0" w:rsidRDefault="007E2FDE" w:rsidP="00D11887">
            <w:pPr>
              <w:jc w:val="center"/>
              <w:rPr>
                <w:sz w:val="18"/>
                <w:szCs w:val="18"/>
              </w:rPr>
            </w:pPr>
            <w:r>
              <w:rPr>
                <w:sz w:val="18"/>
                <w:szCs w:val="18"/>
              </w:rPr>
              <w:t>-</w:t>
            </w:r>
          </w:p>
        </w:tc>
        <w:tc>
          <w:tcPr>
            <w:tcW w:w="370" w:type="pct"/>
            <w:tcBorders>
              <w:top w:val="nil"/>
              <w:left w:val="nil"/>
              <w:bottom w:val="single" w:sz="4" w:space="0" w:color="auto"/>
              <w:right w:val="single" w:sz="4" w:space="0" w:color="auto"/>
            </w:tcBorders>
            <w:vAlign w:val="center"/>
            <w:hideMark/>
          </w:tcPr>
          <w:p w14:paraId="1CCF9C98" w14:textId="129EF71B" w:rsidR="00D11887" w:rsidRPr="00DC36E0" w:rsidRDefault="007E2FDE" w:rsidP="00D11887">
            <w:pPr>
              <w:jc w:val="center"/>
              <w:rPr>
                <w:sz w:val="18"/>
                <w:szCs w:val="18"/>
              </w:rPr>
            </w:pPr>
            <w:r>
              <w:rPr>
                <w:sz w:val="18"/>
                <w:szCs w:val="18"/>
              </w:rPr>
              <w:t>455</w:t>
            </w:r>
          </w:p>
        </w:tc>
        <w:tc>
          <w:tcPr>
            <w:tcW w:w="394" w:type="pct"/>
            <w:tcBorders>
              <w:top w:val="nil"/>
              <w:left w:val="nil"/>
              <w:bottom w:val="single" w:sz="4" w:space="0" w:color="auto"/>
              <w:right w:val="single" w:sz="4" w:space="0" w:color="auto"/>
            </w:tcBorders>
            <w:vAlign w:val="center"/>
            <w:hideMark/>
          </w:tcPr>
          <w:p w14:paraId="63B74111" w14:textId="541ACAA8" w:rsidR="00D11887" w:rsidRPr="00DC36E0" w:rsidRDefault="00D11887" w:rsidP="00D11887">
            <w:pPr>
              <w:jc w:val="center"/>
              <w:rPr>
                <w:sz w:val="18"/>
                <w:szCs w:val="18"/>
              </w:rPr>
            </w:pPr>
            <w:r w:rsidRPr="00DC36E0">
              <w:rPr>
                <w:sz w:val="18"/>
                <w:szCs w:val="18"/>
              </w:rPr>
              <w:t> </w:t>
            </w:r>
            <w:r w:rsidR="007E2FDE">
              <w:rPr>
                <w:sz w:val="18"/>
                <w:szCs w:val="18"/>
              </w:rPr>
              <w:t>-</w:t>
            </w:r>
          </w:p>
        </w:tc>
        <w:tc>
          <w:tcPr>
            <w:tcW w:w="360" w:type="pct"/>
            <w:tcBorders>
              <w:top w:val="nil"/>
              <w:left w:val="nil"/>
              <w:bottom w:val="single" w:sz="4" w:space="0" w:color="auto"/>
              <w:right w:val="single" w:sz="4" w:space="0" w:color="auto"/>
            </w:tcBorders>
            <w:vAlign w:val="center"/>
            <w:hideMark/>
          </w:tcPr>
          <w:p w14:paraId="08481ED1" w14:textId="22AE06EB" w:rsidR="00D11887" w:rsidRPr="00DC36E0" w:rsidRDefault="00D11887" w:rsidP="00D11887">
            <w:pPr>
              <w:jc w:val="center"/>
              <w:rPr>
                <w:sz w:val="18"/>
                <w:szCs w:val="18"/>
              </w:rPr>
            </w:pPr>
            <w:r w:rsidRPr="00DC36E0">
              <w:rPr>
                <w:sz w:val="18"/>
                <w:szCs w:val="18"/>
              </w:rPr>
              <w:t>-</w:t>
            </w:r>
            <w:r w:rsidR="007E2FDE">
              <w:rPr>
                <w:sz w:val="18"/>
                <w:szCs w:val="18"/>
              </w:rPr>
              <w:t>455</w:t>
            </w:r>
          </w:p>
        </w:tc>
      </w:tr>
      <w:tr w:rsidR="00D11887" w:rsidRPr="00DC36E0" w14:paraId="19B5C9CB" w14:textId="77777777" w:rsidTr="00D11887">
        <w:trPr>
          <w:trHeight w:val="57"/>
          <w:jc w:val="center"/>
        </w:trPr>
        <w:tc>
          <w:tcPr>
            <w:tcW w:w="1134" w:type="pct"/>
            <w:vAlign w:val="center"/>
            <w:hideMark/>
          </w:tcPr>
          <w:p w14:paraId="6FC2F5ED" w14:textId="77777777" w:rsidR="00D11887" w:rsidRPr="00DC36E0" w:rsidRDefault="00D11887" w:rsidP="00D11887">
            <w:pPr>
              <w:jc w:val="both"/>
              <w:rPr>
                <w:sz w:val="18"/>
                <w:szCs w:val="18"/>
              </w:rPr>
            </w:pPr>
            <w:r w:rsidRPr="00DC36E0">
              <w:rPr>
                <w:sz w:val="18"/>
                <w:szCs w:val="18"/>
              </w:rPr>
              <w:t>Итого</w:t>
            </w:r>
          </w:p>
        </w:tc>
        <w:tc>
          <w:tcPr>
            <w:tcW w:w="358" w:type="pct"/>
            <w:tcBorders>
              <w:top w:val="nil"/>
              <w:left w:val="single" w:sz="4" w:space="0" w:color="auto"/>
              <w:bottom w:val="single" w:sz="4" w:space="0" w:color="auto"/>
              <w:right w:val="single" w:sz="4" w:space="0" w:color="auto"/>
            </w:tcBorders>
            <w:vAlign w:val="center"/>
            <w:hideMark/>
          </w:tcPr>
          <w:p w14:paraId="25617292" w14:textId="4BA337C9" w:rsidR="00D11887" w:rsidRPr="00DC36E0" w:rsidRDefault="00D11887" w:rsidP="00D11887">
            <w:pPr>
              <w:jc w:val="center"/>
              <w:rPr>
                <w:sz w:val="18"/>
                <w:szCs w:val="18"/>
              </w:rPr>
            </w:pPr>
            <w:r>
              <w:rPr>
                <w:sz w:val="20"/>
                <w:szCs w:val="20"/>
              </w:rPr>
              <w:t>66024</w:t>
            </w:r>
          </w:p>
        </w:tc>
        <w:tc>
          <w:tcPr>
            <w:tcW w:w="401" w:type="pct"/>
            <w:tcBorders>
              <w:top w:val="nil"/>
              <w:left w:val="nil"/>
              <w:bottom w:val="single" w:sz="4" w:space="0" w:color="auto"/>
              <w:right w:val="single" w:sz="4" w:space="0" w:color="auto"/>
            </w:tcBorders>
            <w:vAlign w:val="center"/>
            <w:hideMark/>
          </w:tcPr>
          <w:p w14:paraId="26750D0E" w14:textId="54E4A152" w:rsidR="00D11887" w:rsidRPr="00D11887" w:rsidRDefault="00D11887" w:rsidP="00D11887">
            <w:pPr>
              <w:jc w:val="center"/>
              <w:rPr>
                <w:sz w:val="20"/>
                <w:szCs w:val="20"/>
              </w:rPr>
            </w:pPr>
            <w:r w:rsidRPr="00D11887">
              <w:rPr>
                <w:sz w:val="20"/>
                <w:szCs w:val="20"/>
              </w:rPr>
              <w:t>13205</w:t>
            </w:r>
          </w:p>
        </w:tc>
        <w:tc>
          <w:tcPr>
            <w:tcW w:w="374" w:type="pct"/>
            <w:tcBorders>
              <w:top w:val="nil"/>
              <w:left w:val="nil"/>
              <w:bottom w:val="single" w:sz="4" w:space="0" w:color="auto"/>
              <w:right w:val="single" w:sz="4" w:space="0" w:color="auto"/>
            </w:tcBorders>
            <w:vAlign w:val="center"/>
            <w:hideMark/>
          </w:tcPr>
          <w:p w14:paraId="73828688" w14:textId="28E6D25A" w:rsidR="00D11887" w:rsidRPr="00DC36E0" w:rsidRDefault="00D11887" w:rsidP="00D11887">
            <w:pPr>
              <w:jc w:val="center"/>
              <w:rPr>
                <w:sz w:val="18"/>
                <w:szCs w:val="18"/>
              </w:rPr>
            </w:pPr>
            <w:r>
              <w:rPr>
                <w:sz w:val="18"/>
                <w:szCs w:val="18"/>
              </w:rPr>
              <w:t>21603</w:t>
            </w:r>
          </w:p>
        </w:tc>
        <w:tc>
          <w:tcPr>
            <w:tcW w:w="480" w:type="pct"/>
            <w:tcBorders>
              <w:top w:val="nil"/>
              <w:left w:val="nil"/>
              <w:bottom w:val="single" w:sz="4" w:space="0" w:color="auto"/>
              <w:right w:val="single" w:sz="4" w:space="0" w:color="auto"/>
            </w:tcBorders>
            <w:vAlign w:val="center"/>
            <w:hideMark/>
          </w:tcPr>
          <w:p w14:paraId="7170154D" w14:textId="2E03CDA6" w:rsidR="00D11887" w:rsidRPr="00DC36E0" w:rsidRDefault="00D11887" w:rsidP="00D11887">
            <w:pPr>
              <w:jc w:val="center"/>
              <w:rPr>
                <w:sz w:val="18"/>
                <w:szCs w:val="18"/>
              </w:rPr>
            </w:pPr>
            <w:r>
              <w:rPr>
                <w:sz w:val="18"/>
                <w:szCs w:val="18"/>
              </w:rPr>
              <w:t>8398</w:t>
            </w:r>
          </w:p>
        </w:tc>
        <w:tc>
          <w:tcPr>
            <w:tcW w:w="370" w:type="pct"/>
            <w:tcBorders>
              <w:top w:val="nil"/>
              <w:left w:val="nil"/>
              <w:bottom w:val="single" w:sz="4" w:space="0" w:color="auto"/>
              <w:right w:val="single" w:sz="4" w:space="0" w:color="auto"/>
            </w:tcBorders>
            <w:vAlign w:val="center"/>
            <w:hideMark/>
          </w:tcPr>
          <w:p w14:paraId="73EE1B96" w14:textId="7BBE755D" w:rsidR="00D11887" w:rsidRPr="00DC36E0" w:rsidRDefault="007E2FDE" w:rsidP="00D11887">
            <w:pPr>
              <w:jc w:val="center"/>
              <w:rPr>
                <w:sz w:val="18"/>
                <w:szCs w:val="18"/>
              </w:rPr>
            </w:pPr>
            <w:r>
              <w:rPr>
                <w:sz w:val="18"/>
                <w:szCs w:val="18"/>
              </w:rPr>
              <w:t>3961</w:t>
            </w:r>
          </w:p>
        </w:tc>
        <w:tc>
          <w:tcPr>
            <w:tcW w:w="376" w:type="pct"/>
            <w:tcBorders>
              <w:top w:val="nil"/>
              <w:left w:val="nil"/>
              <w:bottom w:val="single" w:sz="4" w:space="0" w:color="auto"/>
              <w:right w:val="single" w:sz="4" w:space="0" w:color="auto"/>
            </w:tcBorders>
            <w:vAlign w:val="center"/>
            <w:hideMark/>
          </w:tcPr>
          <w:p w14:paraId="10A549FF" w14:textId="72383B11" w:rsidR="00D11887" w:rsidRPr="00DC36E0" w:rsidRDefault="007E2FDE" w:rsidP="00D11887">
            <w:pPr>
              <w:jc w:val="center"/>
              <w:rPr>
                <w:sz w:val="18"/>
                <w:szCs w:val="18"/>
              </w:rPr>
            </w:pPr>
            <w:r>
              <w:rPr>
                <w:sz w:val="18"/>
                <w:szCs w:val="18"/>
              </w:rPr>
              <w:t>5620</w:t>
            </w:r>
          </w:p>
        </w:tc>
        <w:tc>
          <w:tcPr>
            <w:tcW w:w="383" w:type="pct"/>
            <w:tcBorders>
              <w:top w:val="nil"/>
              <w:left w:val="nil"/>
              <w:bottom w:val="single" w:sz="4" w:space="0" w:color="auto"/>
              <w:right w:val="single" w:sz="4" w:space="0" w:color="auto"/>
            </w:tcBorders>
            <w:vAlign w:val="center"/>
            <w:hideMark/>
          </w:tcPr>
          <w:p w14:paraId="301482E5" w14:textId="09FC9F44" w:rsidR="00D11887" w:rsidRPr="00DC36E0" w:rsidRDefault="007E2FDE" w:rsidP="00D11887">
            <w:pPr>
              <w:jc w:val="center"/>
              <w:rPr>
                <w:sz w:val="18"/>
                <w:szCs w:val="18"/>
              </w:rPr>
            </w:pPr>
            <w:r>
              <w:rPr>
                <w:sz w:val="18"/>
                <w:szCs w:val="18"/>
              </w:rPr>
              <w:t>1659</w:t>
            </w:r>
          </w:p>
        </w:tc>
        <w:tc>
          <w:tcPr>
            <w:tcW w:w="370" w:type="pct"/>
            <w:tcBorders>
              <w:top w:val="nil"/>
              <w:left w:val="nil"/>
              <w:bottom w:val="single" w:sz="4" w:space="0" w:color="auto"/>
              <w:right w:val="single" w:sz="4" w:space="0" w:color="auto"/>
            </w:tcBorders>
            <w:vAlign w:val="center"/>
            <w:hideMark/>
          </w:tcPr>
          <w:p w14:paraId="1DEE5B11" w14:textId="2CDD1860" w:rsidR="00D11887" w:rsidRPr="00DC36E0" w:rsidRDefault="007E2FDE" w:rsidP="00D11887">
            <w:pPr>
              <w:jc w:val="center"/>
              <w:rPr>
                <w:sz w:val="18"/>
                <w:szCs w:val="18"/>
              </w:rPr>
            </w:pPr>
            <w:r>
              <w:rPr>
                <w:sz w:val="18"/>
                <w:szCs w:val="18"/>
              </w:rPr>
              <w:t>1320</w:t>
            </w:r>
          </w:p>
        </w:tc>
        <w:tc>
          <w:tcPr>
            <w:tcW w:w="394" w:type="pct"/>
            <w:tcBorders>
              <w:top w:val="nil"/>
              <w:left w:val="nil"/>
              <w:bottom w:val="single" w:sz="4" w:space="0" w:color="auto"/>
              <w:right w:val="single" w:sz="4" w:space="0" w:color="auto"/>
            </w:tcBorders>
            <w:vAlign w:val="center"/>
            <w:hideMark/>
          </w:tcPr>
          <w:p w14:paraId="5C2866C7" w14:textId="2457B72C" w:rsidR="00D11887" w:rsidRPr="00DC36E0" w:rsidRDefault="007E2FDE" w:rsidP="00D11887">
            <w:pPr>
              <w:jc w:val="center"/>
              <w:rPr>
                <w:sz w:val="18"/>
                <w:szCs w:val="18"/>
              </w:rPr>
            </w:pPr>
            <w:r>
              <w:rPr>
                <w:sz w:val="18"/>
                <w:szCs w:val="18"/>
              </w:rPr>
              <w:t>-</w:t>
            </w:r>
          </w:p>
        </w:tc>
        <w:tc>
          <w:tcPr>
            <w:tcW w:w="360" w:type="pct"/>
            <w:tcBorders>
              <w:top w:val="nil"/>
              <w:left w:val="nil"/>
              <w:bottom w:val="single" w:sz="4" w:space="0" w:color="auto"/>
              <w:right w:val="single" w:sz="4" w:space="0" w:color="auto"/>
            </w:tcBorders>
            <w:vAlign w:val="center"/>
            <w:hideMark/>
          </w:tcPr>
          <w:p w14:paraId="14FBC4B3" w14:textId="2E26391C" w:rsidR="00D11887" w:rsidRPr="00DC36E0" w:rsidRDefault="00D11887" w:rsidP="00D11887">
            <w:pPr>
              <w:jc w:val="center"/>
              <w:rPr>
                <w:sz w:val="18"/>
                <w:szCs w:val="18"/>
              </w:rPr>
            </w:pPr>
            <w:r w:rsidRPr="00DC36E0">
              <w:rPr>
                <w:sz w:val="18"/>
                <w:szCs w:val="18"/>
              </w:rPr>
              <w:t>-</w:t>
            </w:r>
            <w:r w:rsidR="007E2FDE">
              <w:rPr>
                <w:sz w:val="18"/>
                <w:szCs w:val="18"/>
              </w:rPr>
              <w:t>1320</w:t>
            </w:r>
          </w:p>
        </w:tc>
      </w:tr>
    </w:tbl>
    <w:p w14:paraId="5F6640D8" w14:textId="77777777" w:rsidR="00725ED7" w:rsidRPr="00DC36E0" w:rsidRDefault="00725ED7" w:rsidP="00DC36E0">
      <w:pPr>
        <w:jc w:val="center"/>
      </w:pPr>
    </w:p>
    <w:p w14:paraId="70D294A1"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168" w:name="_Toc196648044"/>
      <w:r w:rsidRPr="00DC36E0">
        <w:rPr>
          <w:rFonts w:ascii="Times New Roman" w:hAnsi="Times New Roman" w:cs="Times New Roman"/>
          <w:i w:val="0"/>
          <w:iCs w:val="0"/>
          <w:sz w:val="24"/>
          <w:szCs w:val="24"/>
        </w:rPr>
        <w:t>Транспортная инфраструктура</w:t>
      </w:r>
      <w:bookmarkEnd w:id="168"/>
    </w:p>
    <w:p w14:paraId="599CCF7C" w14:textId="77777777" w:rsidR="00725ED7" w:rsidRPr="00DC36E0" w:rsidRDefault="00725ED7" w:rsidP="00DC36E0">
      <w:pPr>
        <w:rPr>
          <w:b/>
        </w:rPr>
      </w:pPr>
    </w:p>
    <w:p w14:paraId="6FD0B092" w14:textId="2A8A0044" w:rsidR="00725ED7" w:rsidRPr="00DC36E0" w:rsidRDefault="00385B09" w:rsidP="00DC36E0">
      <w:pPr>
        <w:ind w:firstLine="567"/>
        <w:jc w:val="both"/>
      </w:pPr>
      <w:r>
        <w:rPr>
          <w:bCs/>
        </w:rPr>
        <w:t>Городской округ Баксан</w:t>
      </w:r>
      <w:r w:rsidRPr="00E77C6A">
        <w:rPr>
          <w:bCs/>
        </w:rPr>
        <w:t xml:space="preserve"> </w:t>
      </w:r>
      <w:r w:rsidR="00725ED7" w:rsidRPr="00DC36E0">
        <w:t xml:space="preserve">отличается выгодным транспортно-географическим положением, способствующее взаимосвязям округа как с прилегающими муниципальными образованиями </w:t>
      </w:r>
      <w:r>
        <w:t>Кабардино-Балкарской Республики</w:t>
      </w:r>
      <w:r w:rsidR="00725ED7" w:rsidRPr="00DC36E0">
        <w:t>, так и с соседними регионами.</w:t>
      </w:r>
    </w:p>
    <w:p w14:paraId="3412B9CA" w14:textId="2EDCFE68" w:rsidR="00725ED7" w:rsidRPr="00DC36E0" w:rsidRDefault="00725ED7" w:rsidP="00DC36E0">
      <w:pPr>
        <w:ind w:firstLine="567"/>
        <w:jc w:val="both"/>
      </w:pPr>
      <w:r w:rsidRPr="00DC36E0">
        <w:t xml:space="preserve">Транспортная система муниципального образования неразрывно связана с транспортной системой </w:t>
      </w:r>
      <w:r w:rsidR="00385B09">
        <w:t>Кабардино-Балкарской Республики</w:t>
      </w:r>
      <w:r w:rsidRPr="00DC36E0">
        <w:t>. Транспортная система планируемого муниципального образования включает в себя системы внешнего</w:t>
      </w:r>
      <w:r w:rsidR="00385B09">
        <w:t xml:space="preserve"> транспорта</w:t>
      </w:r>
      <w:r w:rsidRPr="00DC36E0">
        <w:t>, системы транспорта населённых пунктов округа, составной частью которой является улично-дорожная сеть и транспортные сооружения. При этом, системы, объекты и сооружения внешнего и городского транспорта тесно связаны друг с другом.</w:t>
      </w:r>
    </w:p>
    <w:p w14:paraId="4D6E51D3" w14:textId="7B5044CB" w:rsidR="00725ED7" w:rsidRPr="00DC36E0" w:rsidRDefault="00725ED7" w:rsidP="00DC36E0">
      <w:pPr>
        <w:ind w:firstLine="567"/>
        <w:jc w:val="both"/>
      </w:pPr>
      <w:r w:rsidRPr="00DC36E0">
        <w:t xml:space="preserve">Развитие транспортной системы </w:t>
      </w:r>
      <w:r w:rsidR="00385B09">
        <w:t>городского округа Баксан</w:t>
      </w:r>
      <w:r w:rsidR="00830CD4" w:rsidRPr="00DC36E0">
        <w:t xml:space="preserve"> </w:t>
      </w:r>
      <w:r w:rsidRPr="00DC36E0">
        <w:t>базируется на реализации мероприятий в отношении транспортной инфраструктуры федерального и регионального значения (внешний транспорт) и местного значения (автомобильные дороги местного значения, улично-дорожная сеть населённых пунктов).</w:t>
      </w:r>
    </w:p>
    <w:p w14:paraId="1C45E485"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69" w:name="_Toc196648045"/>
      <w:r w:rsidRPr="00DC36E0">
        <w:rPr>
          <w:rFonts w:ascii="Times New Roman" w:hAnsi="Times New Roman" w:cs="Times New Roman"/>
          <w:sz w:val="24"/>
          <w:szCs w:val="24"/>
        </w:rPr>
        <w:t>Внешний транспорт</w:t>
      </w:r>
      <w:bookmarkEnd w:id="169"/>
    </w:p>
    <w:p w14:paraId="405C8620" w14:textId="77777777" w:rsidR="00725ED7" w:rsidRPr="00DC36E0" w:rsidRDefault="00725ED7" w:rsidP="00DC36E0">
      <w:pPr>
        <w:ind w:firstLine="567"/>
        <w:jc w:val="both"/>
      </w:pPr>
    </w:p>
    <w:p w14:paraId="3892623A" w14:textId="1956EAA4" w:rsidR="00725ED7" w:rsidRPr="00DC36E0" w:rsidRDefault="00725ED7" w:rsidP="00DC36E0">
      <w:pPr>
        <w:ind w:firstLine="567"/>
        <w:jc w:val="both"/>
      </w:pPr>
      <w:r w:rsidRPr="00DC36E0">
        <w:t xml:space="preserve">Осуществление внешних связей планируемого </w:t>
      </w:r>
      <w:r w:rsidR="00385B09">
        <w:t>городского округа Баксан</w:t>
      </w:r>
      <w:r w:rsidR="00385B09" w:rsidRPr="00DC36E0">
        <w:t xml:space="preserve"> </w:t>
      </w:r>
      <w:r w:rsidRPr="00DC36E0">
        <w:t>осуществляется по средствам автомобильных дорог федерального и регионального значения.</w:t>
      </w:r>
    </w:p>
    <w:p w14:paraId="167A7FAA" w14:textId="5FC40E4D" w:rsidR="007531E1" w:rsidRPr="007531E1" w:rsidRDefault="00725ED7" w:rsidP="007531E1">
      <w:pPr>
        <w:ind w:firstLine="567"/>
        <w:jc w:val="both"/>
      </w:pPr>
      <w:bookmarkStart w:id="170" w:name="_Hlk196248276"/>
      <w:r w:rsidRPr="00DC36E0">
        <w:t xml:space="preserve">В соответствии со Схемой территориального планирования Российской Федерации в области федерального транспорта и автомобильных дорог федерального значения (утверждена распоряжением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w:t>
      </w:r>
      <w:r w:rsidRPr="007531E1">
        <w:t xml:space="preserve">автомобильных дорог федерального значения», на территории </w:t>
      </w:r>
      <w:r w:rsidR="0042288F">
        <w:t>городского округа Баксан</w:t>
      </w:r>
      <w:r w:rsidR="00015B1F" w:rsidRPr="007531E1">
        <w:t xml:space="preserve"> </w:t>
      </w:r>
      <w:r w:rsidRPr="007531E1">
        <w:t>предусмотрен</w:t>
      </w:r>
      <w:r w:rsidR="00385B09" w:rsidRPr="007531E1">
        <w:t>а</w:t>
      </w:r>
      <w:r w:rsidR="007531E1" w:rsidRPr="007531E1">
        <w:t>:</w:t>
      </w:r>
      <w:r w:rsidR="00385B09" w:rsidRPr="007531E1">
        <w:t xml:space="preserve"> </w:t>
      </w:r>
    </w:p>
    <w:p w14:paraId="66AA3971" w14:textId="6E5A192E" w:rsidR="00015B1F" w:rsidRPr="007531E1" w:rsidRDefault="007531E1" w:rsidP="007531E1">
      <w:pPr>
        <w:pStyle w:val="aff8"/>
        <w:numPr>
          <w:ilvl w:val="1"/>
          <w:numId w:val="9"/>
        </w:numPr>
        <w:spacing w:line="240" w:lineRule="auto"/>
        <w:rPr>
          <w:rFonts w:ascii="Times New Roman" w:hAnsi="Times New Roman"/>
        </w:rPr>
      </w:pPr>
      <w:r>
        <w:rPr>
          <w:rFonts w:ascii="Times New Roman" w:hAnsi="Times New Roman"/>
        </w:rPr>
        <w:t>Р</w:t>
      </w:r>
      <w:r w:rsidR="00385B09" w:rsidRPr="007531E1">
        <w:rPr>
          <w:rFonts w:ascii="Times New Roman" w:hAnsi="Times New Roman"/>
        </w:rPr>
        <w:t>еконструкция автомобильной дороги на участке км 0 + 000 - км 102 + 249 протяженностью 102,25 км, категория II.</w:t>
      </w:r>
    </w:p>
    <w:bookmarkEnd w:id="170"/>
    <w:p w14:paraId="3D4F6CC5" w14:textId="7E2EE01F" w:rsidR="00725ED7" w:rsidRPr="00DC36E0" w:rsidRDefault="00725ED7" w:rsidP="00DC36E0">
      <w:pPr>
        <w:ind w:firstLine="567"/>
        <w:jc w:val="both"/>
      </w:pPr>
      <w:r w:rsidRPr="00DC36E0">
        <w:t xml:space="preserve">В соответствии со Схемой территориального планирования </w:t>
      </w:r>
      <w:r w:rsidR="00B71A7C">
        <w:t>Кабардино-Балкарской Республики</w:t>
      </w:r>
      <w:r w:rsidRPr="00DC36E0">
        <w:t xml:space="preserve"> (утверждённой постановлением Правительства </w:t>
      </w:r>
      <w:r w:rsidR="00B71A7C">
        <w:t>Кабардино-Балкарской Республики</w:t>
      </w:r>
      <w:r w:rsidR="00B71A7C" w:rsidRPr="00DC36E0">
        <w:t xml:space="preserve"> </w:t>
      </w:r>
      <w:r w:rsidRPr="00DC36E0">
        <w:t xml:space="preserve">от </w:t>
      </w:r>
      <w:r w:rsidR="00B71A7C">
        <w:t>31</w:t>
      </w:r>
      <w:r w:rsidRPr="00DC36E0">
        <w:t xml:space="preserve"> </w:t>
      </w:r>
      <w:r w:rsidR="00B71A7C">
        <w:t>января</w:t>
      </w:r>
      <w:r w:rsidRPr="00DC36E0">
        <w:t xml:space="preserve"> 20</w:t>
      </w:r>
      <w:r w:rsidR="00B71A7C">
        <w:t>22</w:t>
      </w:r>
      <w:r w:rsidRPr="00DC36E0">
        <w:t xml:space="preserve"> г. № 1</w:t>
      </w:r>
      <w:r w:rsidR="00B71A7C">
        <w:t>0</w:t>
      </w:r>
      <w:r w:rsidRPr="00DC36E0">
        <w:t>-</w:t>
      </w:r>
      <w:r w:rsidR="00B71A7C">
        <w:t>ПП)</w:t>
      </w:r>
      <w:r w:rsidR="00015B1F" w:rsidRPr="00DC36E0">
        <w:t xml:space="preserve"> предусмотрен</w:t>
      </w:r>
      <w:r w:rsidR="007531E1">
        <w:t>а</w:t>
      </w:r>
      <w:r w:rsidR="00015B1F" w:rsidRPr="00DC36E0">
        <w:t>:</w:t>
      </w:r>
    </w:p>
    <w:p w14:paraId="701809C6" w14:textId="7389D3D7" w:rsidR="00EC1A8A" w:rsidRPr="00DC36E0" w:rsidRDefault="007531E1" w:rsidP="008F242C">
      <w:pPr>
        <w:pStyle w:val="aff8"/>
        <w:numPr>
          <w:ilvl w:val="0"/>
          <w:numId w:val="73"/>
        </w:numPr>
        <w:spacing w:line="240" w:lineRule="auto"/>
        <w:ind w:left="1134" w:hanging="357"/>
      </w:pPr>
      <w:r w:rsidRPr="007531E1">
        <w:rPr>
          <w:rFonts w:ascii="Times New Roman" w:hAnsi="Times New Roman"/>
        </w:rPr>
        <w:t>Реконструкция автомобильной дороги А-158 Прохладный – Баксан – Эльбрус</w:t>
      </w:r>
      <w:r>
        <w:rPr>
          <w:rFonts w:ascii="Times New Roman" w:hAnsi="Times New Roman"/>
        </w:rPr>
        <w:t>.</w:t>
      </w:r>
      <w:r w:rsidR="00015B1F" w:rsidRPr="00DC36E0">
        <w:rPr>
          <w:rFonts w:ascii="Times New Roman" w:hAnsi="Times New Roman"/>
        </w:rPr>
        <w:t xml:space="preserve"> </w:t>
      </w:r>
    </w:p>
    <w:p w14:paraId="1B850F8B" w14:textId="144811F0" w:rsidR="00725ED7" w:rsidRPr="00DC36E0" w:rsidRDefault="00725ED7" w:rsidP="00DC36E0">
      <w:pPr>
        <w:ind w:firstLine="567"/>
        <w:jc w:val="both"/>
      </w:pPr>
      <w:r w:rsidRPr="00DC36E0">
        <w:t xml:space="preserve">Развитие трубопроводного транспорта на первую очередь и расчётный срок в </w:t>
      </w:r>
      <w:r w:rsidR="007531E1">
        <w:t>городском округе Баксан</w:t>
      </w:r>
      <w:r w:rsidRPr="00DC36E0">
        <w:t xml:space="preserve"> документами территориального планирования Российской Федерации </w:t>
      </w:r>
      <w:r w:rsidR="009456EB" w:rsidRPr="00DC36E0">
        <w:t xml:space="preserve">и </w:t>
      </w:r>
      <w:r w:rsidR="007531E1">
        <w:t>Кабардино-Балкарской Республики</w:t>
      </w:r>
      <w:r w:rsidR="009456EB" w:rsidRPr="00DC36E0">
        <w:t xml:space="preserve"> </w:t>
      </w:r>
      <w:r w:rsidRPr="00DC36E0">
        <w:t>не предусмотрено.</w:t>
      </w:r>
    </w:p>
    <w:p w14:paraId="54948354" w14:textId="77777777" w:rsidR="009456EB" w:rsidRPr="00DC36E0" w:rsidRDefault="009456EB" w:rsidP="00DC36E0">
      <w:pPr>
        <w:ind w:firstLine="567"/>
        <w:jc w:val="both"/>
      </w:pPr>
    </w:p>
    <w:p w14:paraId="7DB8BD4B"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71" w:name="_Toc196648046"/>
      <w:r w:rsidRPr="00DC36E0">
        <w:rPr>
          <w:rFonts w:ascii="Times New Roman" w:hAnsi="Times New Roman" w:cs="Times New Roman"/>
          <w:sz w:val="24"/>
          <w:szCs w:val="24"/>
        </w:rPr>
        <w:t>Автомобильные дороги местного значения. Улично-дорожная сеть</w:t>
      </w:r>
      <w:bookmarkEnd w:id="171"/>
    </w:p>
    <w:p w14:paraId="3342D105" w14:textId="77777777" w:rsidR="00725ED7" w:rsidRPr="00DC36E0" w:rsidRDefault="00725ED7" w:rsidP="00DC36E0">
      <w:pPr>
        <w:ind w:firstLine="567"/>
        <w:jc w:val="both"/>
      </w:pPr>
    </w:p>
    <w:p w14:paraId="25598083" w14:textId="77777777" w:rsidR="00725ED7" w:rsidRPr="00DC36E0" w:rsidRDefault="00725ED7" w:rsidP="00DC36E0">
      <w:pPr>
        <w:ind w:firstLine="567"/>
        <w:jc w:val="both"/>
      </w:pPr>
      <w:r w:rsidRPr="00DC36E0">
        <w:lastRenderedPageBreak/>
        <w:t>Улично-дорожная сеть населённых пунктов обеспечивает связи жилых, производственных, туристских и рекреационных градостроительных образований с центром населённого пункта и между собой, подъезды и подходы к земельным участкам всех зданий и сооружений, а также транспортные связи населённого пункта с прилегающими территориями и другими поселениями.</w:t>
      </w:r>
      <w:r w:rsidRPr="00DC36E0">
        <w:rPr>
          <w:vertAlign w:val="superscript"/>
        </w:rPr>
        <w:footnoteReference w:id="34"/>
      </w:r>
    </w:p>
    <w:p w14:paraId="75A3F74E" w14:textId="77777777" w:rsidR="00725ED7" w:rsidRPr="00DC36E0" w:rsidRDefault="00725ED7" w:rsidP="00DC36E0">
      <w:pPr>
        <w:ind w:firstLine="567"/>
        <w:jc w:val="both"/>
      </w:pPr>
      <w:r w:rsidRPr="00DC36E0">
        <w:t>Перспективы развития автомобильных дорог местного значения и улично-дорожной сети населённых пунктов связаны в первую очередь с плановой реконструкцией указанных объектов и доведения технических параметров до нормативных, а также строительства новых транспортных направлений, обеспечивающих транспортную доступность и необходимую плотность улично-дорожной сети.</w:t>
      </w:r>
    </w:p>
    <w:p w14:paraId="2E5363BF" w14:textId="77777777" w:rsidR="00725ED7" w:rsidRPr="00DC36E0" w:rsidRDefault="00725ED7" w:rsidP="00DC36E0">
      <w:pPr>
        <w:ind w:firstLine="567"/>
        <w:jc w:val="both"/>
      </w:pPr>
      <w:r w:rsidRPr="00DC36E0">
        <w:t>Классификация улиц и дорог принята в соответствии с СП 42.13330.2016 Свод правил. Градостроительство. Планировка и застройка городских и сельских поселений.</w:t>
      </w:r>
    </w:p>
    <w:p w14:paraId="50266C54" w14:textId="7D9E0CD8" w:rsidR="00725ED7" w:rsidRPr="00DC36E0" w:rsidRDefault="00725ED7" w:rsidP="00DC36E0">
      <w:pPr>
        <w:ind w:firstLine="567"/>
        <w:jc w:val="both"/>
      </w:pPr>
      <w:r w:rsidRPr="00DC36E0">
        <w:t xml:space="preserve">На территории </w:t>
      </w:r>
      <w:r w:rsidR="004F1A92">
        <w:t>городского округа Баксан</w:t>
      </w:r>
      <w:r w:rsidR="004F1A92" w:rsidRPr="00DC36E0">
        <w:t xml:space="preserve"> </w:t>
      </w:r>
      <w:r w:rsidRPr="00DC36E0">
        <w:t>в составе УДС населённых пунктов выделены 3 типа дорог и улиц (таблица 7.</w:t>
      </w:r>
      <w:r w:rsidR="007E6D89" w:rsidRPr="00DC36E0">
        <w:t>8</w:t>
      </w:r>
      <w:r w:rsidRPr="00DC36E0">
        <w:t>.2.1).</w:t>
      </w:r>
    </w:p>
    <w:p w14:paraId="6D16B977" w14:textId="77777777" w:rsidR="00725ED7" w:rsidRPr="00DC36E0" w:rsidRDefault="00725ED7" w:rsidP="00DC36E0">
      <w:pPr>
        <w:ind w:firstLine="567"/>
        <w:jc w:val="both"/>
      </w:pPr>
    </w:p>
    <w:p w14:paraId="1BD5FA1A" w14:textId="6896B647"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B85AA7" w:rsidRPr="00DC36E0">
        <w:rPr>
          <w:noProof/>
        </w:rPr>
        <w:t>7.8.2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B85AA7" w:rsidRPr="00DC36E0">
        <w:rPr>
          <w:noProof/>
        </w:rPr>
        <w:t>1</w:t>
      </w:r>
      <w:r w:rsidR="00100A3A">
        <w:rPr>
          <w:noProof/>
        </w:rPr>
        <w:fldChar w:fldCharType="end"/>
      </w:r>
    </w:p>
    <w:p w14:paraId="7AE87243" w14:textId="773370B6" w:rsidR="00725ED7" w:rsidRPr="00DC36E0" w:rsidRDefault="009456EB" w:rsidP="00DC36E0">
      <w:pPr>
        <w:jc w:val="center"/>
      </w:pPr>
      <w:r w:rsidRPr="00DC36E0">
        <w:t xml:space="preserve">Типы </w:t>
      </w:r>
      <w:r w:rsidR="00725ED7" w:rsidRPr="00DC36E0">
        <w:t xml:space="preserve">улиц и дорог </w:t>
      </w:r>
      <w:r w:rsidR="004F1A92">
        <w:t>городского округа Баксан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7"/>
        <w:gridCol w:w="5640"/>
      </w:tblGrid>
      <w:tr w:rsidR="00DE438A" w:rsidRPr="00DC36E0" w14:paraId="43FA6615" w14:textId="77777777" w:rsidTr="009456EB">
        <w:tc>
          <w:tcPr>
            <w:tcW w:w="4077" w:type="dxa"/>
            <w:vAlign w:val="center"/>
          </w:tcPr>
          <w:p w14:paraId="427464BC" w14:textId="77777777" w:rsidR="00725ED7" w:rsidRPr="00DC36E0" w:rsidRDefault="00725ED7" w:rsidP="00DC36E0">
            <w:pPr>
              <w:jc w:val="center"/>
            </w:pPr>
            <w:r w:rsidRPr="00DC36E0">
              <w:t>Категория дорог и улиц</w:t>
            </w:r>
          </w:p>
        </w:tc>
        <w:tc>
          <w:tcPr>
            <w:tcW w:w="5776" w:type="dxa"/>
            <w:vAlign w:val="center"/>
          </w:tcPr>
          <w:p w14:paraId="06494576" w14:textId="77777777" w:rsidR="00725ED7" w:rsidRPr="00DC36E0" w:rsidRDefault="00725ED7" w:rsidP="00DC36E0">
            <w:pPr>
              <w:jc w:val="center"/>
            </w:pPr>
            <w:r w:rsidRPr="00DC36E0">
              <w:t>Основное назначение дорог и улиц</w:t>
            </w:r>
          </w:p>
        </w:tc>
      </w:tr>
      <w:tr w:rsidR="00DE438A" w:rsidRPr="00DC36E0" w14:paraId="405EF080" w14:textId="77777777" w:rsidTr="009456EB">
        <w:tc>
          <w:tcPr>
            <w:tcW w:w="4077" w:type="dxa"/>
            <w:vAlign w:val="center"/>
          </w:tcPr>
          <w:p w14:paraId="782AFF87" w14:textId="77777777" w:rsidR="00725ED7" w:rsidRPr="00DC36E0" w:rsidRDefault="00725ED7" w:rsidP="00DC36E0">
            <w:r w:rsidRPr="00DC36E0">
              <w:t>Улицы общегородского значения</w:t>
            </w:r>
          </w:p>
        </w:tc>
        <w:tc>
          <w:tcPr>
            <w:tcW w:w="5776" w:type="dxa"/>
            <w:vAlign w:val="center"/>
          </w:tcPr>
          <w:p w14:paraId="2499DE52" w14:textId="77777777" w:rsidR="00725ED7" w:rsidRPr="00DC36E0" w:rsidRDefault="00725ED7" w:rsidP="00DC36E0">
            <w:r w:rsidRPr="00DC36E0">
              <w:t>Транспортная связь между жилыми, промышленными районами и центром города, выходы на внешние автомобильные дороги.</w:t>
            </w:r>
          </w:p>
          <w:p w14:paraId="3DF2C86E" w14:textId="77777777" w:rsidR="00725ED7" w:rsidRPr="00DC36E0" w:rsidRDefault="00725ED7" w:rsidP="00DC36E0">
            <w:r w:rsidRPr="00DC36E0">
              <w:t>Транспортно-планировочные оси города.</w:t>
            </w:r>
          </w:p>
          <w:p w14:paraId="25FFF93B" w14:textId="77777777" w:rsidR="00725ED7" w:rsidRPr="00DC36E0" w:rsidRDefault="00725ED7" w:rsidP="00DC36E0">
            <w:r w:rsidRPr="00DC36E0">
              <w:t>Движение регулируемое и саморегулируемое.</w:t>
            </w:r>
          </w:p>
          <w:p w14:paraId="68091B08" w14:textId="77777777" w:rsidR="00725ED7" w:rsidRPr="00DC36E0" w:rsidRDefault="00725ED7" w:rsidP="00DC36E0">
            <w:r w:rsidRPr="00DC36E0">
              <w:t>Пропуск всех видов транспорта. Пешеходные переходы устраиваются в уровне проезжей части.</w:t>
            </w:r>
          </w:p>
        </w:tc>
      </w:tr>
      <w:tr w:rsidR="00DE438A" w:rsidRPr="00DC36E0" w14:paraId="15FE40C7" w14:textId="77777777" w:rsidTr="009456EB">
        <w:tc>
          <w:tcPr>
            <w:tcW w:w="4077" w:type="dxa"/>
            <w:vAlign w:val="center"/>
          </w:tcPr>
          <w:p w14:paraId="153D3C3D" w14:textId="77777777" w:rsidR="00725ED7" w:rsidRPr="00DC36E0" w:rsidRDefault="00725ED7" w:rsidP="00DC36E0">
            <w:r w:rsidRPr="00DC36E0">
              <w:t>Улицы районного значения</w:t>
            </w:r>
          </w:p>
        </w:tc>
        <w:tc>
          <w:tcPr>
            <w:tcW w:w="5776" w:type="dxa"/>
            <w:vAlign w:val="center"/>
          </w:tcPr>
          <w:p w14:paraId="693CAC8D" w14:textId="77777777" w:rsidR="00725ED7" w:rsidRPr="00DC36E0" w:rsidRDefault="00725ED7" w:rsidP="00DC36E0">
            <w:r w:rsidRPr="00DC36E0">
              <w:t>Транспортные и пешеходные связи в пределах жилых районов, выходы на улицы общегородского значения.</w:t>
            </w:r>
          </w:p>
          <w:p w14:paraId="57B4867F" w14:textId="77777777" w:rsidR="00725ED7" w:rsidRPr="00DC36E0" w:rsidRDefault="00725ED7" w:rsidP="00DC36E0">
            <w:r w:rsidRPr="00DC36E0">
              <w:t>Движение регулируемое и саморегулируемое.</w:t>
            </w:r>
          </w:p>
          <w:p w14:paraId="439897D8" w14:textId="77777777" w:rsidR="00725ED7" w:rsidRPr="00DC36E0" w:rsidRDefault="00725ED7" w:rsidP="00DC36E0">
            <w:r w:rsidRPr="00DC36E0">
              <w:t>Пропуск всех видов транспорта.</w:t>
            </w:r>
          </w:p>
          <w:p w14:paraId="50060DEA" w14:textId="77777777" w:rsidR="00725ED7" w:rsidRPr="00DC36E0" w:rsidRDefault="00725ED7" w:rsidP="00DC36E0">
            <w:r w:rsidRPr="00DC36E0">
              <w:t>Пересечение с дорогами и улицами в одном уровне.</w:t>
            </w:r>
          </w:p>
          <w:p w14:paraId="135098B0" w14:textId="77777777" w:rsidR="00725ED7" w:rsidRPr="00DC36E0" w:rsidRDefault="00725ED7" w:rsidP="00DC36E0">
            <w:r w:rsidRPr="00DC36E0">
              <w:t>Пешеходные переходы устраиваются в уровне проезжей части.</w:t>
            </w:r>
          </w:p>
        </w:tc>
      </w:tr>
      <w:tr w:rsidR="00725ED7" w:rsidRPr="00DC36E0" w14:paraId="3B1907E1" w14:textId="77777777" w:rsidTr="009456EB">
        <w:tc>
          <w:tcPr>
            <w:tcW w:w="4077" w:type="dxa"/>
            <w:vAlign w:val="center"/>
          </w:tcPr>
          <w:p w14:paraId="5607C58B" w14:textId="77777777" w:rsidR="00725ED7" w:rsidRPr="00DC36E0" w:rsidRDefault="00725ED7" w:rsidP="00DC36E0">
            <w:r w:rsidRPr="00DC36E0">
              <w:t>Улицы и дороги местного значения</w:t>
            </w:r>
          </w:p>
        </w:tc>
        <w:tc>
          <w:tcPr>
            <w:tcW w:w="5776" w:type="dxa"/>
            <w:vAlign w:val="center"/>
          </w:tcPr>
          <w:p w14:paraId="033248A1" w14:textId="77777777" w:rsidR="00725ED7" w:rsidRPr="00DC36E0" w:rsidRDefault="00725ED7" w:rsidP="00DC36E0">
            <w:r w:rsidRPr="00DC36E0">
              <w:t>Транспортные и пешеходные связи на территории жилых районов (микрорайонов), выходы на улицы общегородского и районного значения.</w:t>
            </w:r>
          </w:p>
        </w:tc>
      </w:tr>
    </w:tbl>
    <w:p w14:paraId="4A500FD7" w14:textId="77777777" w:rsidR="00725ED7" w:rsidRPr="00DC36E0" w:rsidRDefault="00725ED7" w:rsidP="00DC36E0">
      <w:pPr>
        <w:jc w:val="center"/>
      </w:pPr>
    </w:p>
    <w:p w14:paraId="7C7C986C" w14:textId="158CE845"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7.8.2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2</w:t>
      </w:r>
      <w:r w:rsidR="00100A3A">
        <w:rPr>
          <w:noProof/>
        </w:rPr>
        <w:fldChar w:fldCharType="end"/>
      </w:r>
    </w:p>
    <w:p w14:paraId="52F067F6" w14:textId="15AA08AC" w:rsidR="00725ED7" w:rsidRPr="00DC36E0" w:rsidRDefault="00725ED7" w:rsidP="00DC36E0">
      <w:pPr>
        <w:jc w:val="center"/>
      </w:pPr>
      <w:r w:rsidRPr="00DC36E0">
        <w:t xml:space="preserve">Расчётные параметры улиц и дорог </w:t>
      </w:r>
      <w:r w:rsidR="004F1A92">
        <w:t>городского округа Баксан</w:t>
      </w:r>
      <w:r w:rsidR="004F1A92" w:rsidRPr="00DC36E0">
        <w:t xml:space="preserve"> </w:t>
      </w:r>
      <w:r w:rsidRPr="00DC36E0">
        <w:rPr>
          <w:vertAlign w:val="superscript"/>
        </w:rPr>
        <w:footnoteReference w:id="3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995"/>
        <w:gridCol w:w="1002"/>
        <w:gridCol w:w="996"/>
        <w:gridCol w:w="1203"/>
        <w:gridCol w:w="812"/>
        <w:gridCol w:w="1005"/>
        <w:gridCol w:w="1000"/>
        <w:gridCol w:w="1003"/>
      </w:tblGrid>
      <w:tr w:rsidR="00DE438A" w:rsidRPr="00DC36E0" w14:paraId="04CC40FD" w14:textId="77777777" w:rsidTr="009456EB">
        <w:trPr>
          <w:cantSplit/>
          <w:trHeight w:val="1849"/>
        </w:trPr>
        <w:tc>
          <w:tcPr>
            <w:tcW w:w="1611" w:type="dxa"/>
            <w:textDirection w:val="btLr"/>
            <w:vAlign w:val="center"/>
          </w:tcPr>
          <w:p w14:paraId="6BD1249A" w14:textId="77777777" w:rsidR="00725ED7" w:rsidRPr="00DC36E0" w:rsidRDefault="00725ED7" w:rsidP="00DC36E0">
            <w:pPr>
              <w:ind w:left="113" w:right="113"/>
              <w:jc w:val="center"/>
              <w:rPr>
                <w:sz w:val="20"/>
                <w:szCs w:val="20"/>
              </w:rPr>
            </w:pPr>
            <w:r w:rsidRPr="00DC36E0">
              <w:rPr>
                <w:sz w:val="20"/>
                <w:szCs w:val="20"/>
              </w:rPr>
              <w:lastRenderedPageBreak/>
              <w:t>Категория дорог и улиц</w:t>
            </w:r>
          </w:p>
        </w:tc>
        <w:tc>
          <w:tcPr>
            <w:tcW w:w="995" w:type="dxa"/>
            <w:textDirection w:val="btLr"/>
            <w:vAlign w:val="center"/>
          </w:tcPr>
          <w:p w14:paraId="517618C9" w14:textId="77777777" w:rsidR="00725ED7" w:rsidRPr="00DC36E0" w:rsidRDefault="00725ED7" w:rsidP="00DC36E0">
            <w:pPr>
              <w:ind w:left="113" w:right="113"/>
              <w:jc w:val="center"/>
              <w:rPr>
                <w:sz w:val="20"/>
                <w:szCs w:val="20"/>
              </w:rPr>
            </w:pPr>
            <w:r w:rsidRPr="00DC36E0">
              <w:rPr>
                <w:sz w:val="20"/>
                <w:szCs w:val="20"/>
              </w:rPr>
              <w:t>Расчётная скорость движения, км/ч</w:t>
            </w:r>
          </w:p>
        </w:tc>
        <w:tc>
          <w:tcPr>
            <w:tcW w:w="1002" w:type="dxa"/>
            <w:textDirection w:val="btLr"/>
            <w:vAlign w:val="center"/>
          </w:tcPr>
          <w:p w14:paraId="3AA1C624" w14:textId="77777777" w:rsidR="00725ED7" w:rsidRPr="00DC36E0" w:rsidRDefault="00725ED7" w:rsidP="00DC36E0">
            <w:pPr>
              <w:ind w:left="113" w:right="113"/>
              <w:jc w:val="center"/>
              <w:rPr>
                <w:sz w:val="20"/>
                <w:szCs w:val="20"/>
              </w:rPr>
            </w:pPr>
            <w:r w:rsidRPr="00DC36E0">
              <w:rPr>
                <w:sz w:val="20"/>
                <w:szCs w:val="20"/>
              </w:rPr>
              <w:t>Ширина полосы движения, м</w:t>
            </w:r>
          </w:p>
        </w:tc>
        <w:tc>
          <w:tcPr>
            <w:tcW w:w="996" w:type="dxa"/>
            <w:textDirection w:val="btLr"/>
            <w:vAlign w:val="center"/>
          </w:tcPr>
          <w:p w14:paraId="6B3B14DD" w14:textId="77777777" w:rsidR="00725ED7" w:rsidRPr="00DC36E0" w:rsidRDefault="00725ED7" w:rsidP="00DC36E0">
            <w:pPr>
              <w:ind w:left="113" w:right="113"/>
              <w:jc w:val="center"/>
              <w:rPr>
                <w:sz w:val="20"/>
                <w:szCs w:val="20"/>
              </w:rPr>
            </w:pPr>
            <w:r w:rsidRPr="00DC36E0">
              <w:rPr>
                <w:sz w:val="20"/>
                <w:szCs w:val="20"/>
              </w:rPr>
              <w:t>Число полос движения (суммарно в двух направлениях)</w:t>
            </w:r>
          </w:p>
        </w:tc>
        <w:tc>
          <w:tcPr>
            <w:tcW w:w="1203" w:type="dxa"/>
            <w:textDirection w:val="btLr"/>
            <w:vAlign w:val="center"/>
          </w:tcPr>
          <w:p w14:paraId="549C4E8E" w14:textId="77777777" w:rsidR="00725ED7" w:rsidRPr="00DC36E0" w:rsidRDefault="00725ED7" w:rsidP="00DC36E0">
            <w:pPr>
              <w:ind w:left="113" w:right="113"/>
              <w:jc w:val="center"/>
              <w:rPr>
                <w:sz w:val="20"/>
                <w:szCs w:val="20"/>
              </w:rPr>
            </w:pPr>
            <w:r w:rsidRPr="00DC36E0">
              <w:rPr>
                <w:sz w:val="20"/>
                <w:szCs w:val="20"/>
              </w:rPr>
              <w:t>Наименьший радиус кривых в плане с виражом/без виража, м</w:t>
            </w:r>
          </w:p>
        </w:tc>
        <w:tc>
          <w:tcPr>
            <w:tcW w:w="812" w:type="dxa"/>
            <w:textDirection w:val="btLr"/>
            <w:vAlign w:val="center"/>
          </w:tcPr>
          <w:p w14:paraId="0B7E8990" w14:textId="77777777" w:rsidR="00725ED7" w:rsidRPr="00DC36E0" w:rsidRDefault="00725ED7" w:rsidP="00DC36E0">
            <w:pPr>
              <w:ind w:left="113" w:right="113"/>
              <w:jc w:val="center"/>
              <w:rPr>
                <w:sz w:val="20"/>
                <w:szCs w:val="20"/>
              </w:rPr>
            </w:pPr>
            <w:r w:rsidRPr="00DC36E0">
              <w:rPr>
                <w:sz w:val="20"/>
                <w:szCs w:val="20"/>
              </w:rPr>
              <w:t>Наибольший продольный уклон, ‰</w:t>
            </w:r>
          </w:p>
        </w:tc>
        <w:tc>
          <w:tcPr>
            <w:tcW w:w="1005" w:type="dxa"/>
            <w:textDirection w:val="btLr"/>
            <w:vAlign w:val="center"/>
          </w:tcPr>
          <w:p w14:paraId="107002FA" w14:textId="77777777" w:rsidR="00725ED7" w:rsidRPr="00DC36E0" w:rsidRDefault="00725ED7" w:rsidP="00DC36E0">
            <w:pPr>
              <w:ind w:left="113" w:right="113"/>
              <w:jc w:val="center"/>
              <w:rPr>
                <w:sz w:val="20"/>
                <w:szCs w:val="20"/>
              </w:rPr>
            </w:pPr>
            <w:r w:rsidRPr="00DC36E0">
              <w:rPr>
                <w:sz w:val="20"/>
                <w:szCs w:val="20"/>
              </w:rPr>
              <w:t>Наименьший радиус вертикальной выпуклой кривой, м</w:t>
            </w:r>
          </w:p>
        </w:tc>
        <w:tc>
          <w:tcPr>
            <w:tcW w:w="1000" w:type="dxa"/>
            <w:textDirection w:val="btLr"/>
            <w:vAlign w:val="center"/>
          </w:tcPr>
          <w:p w14:paraId="342EE3FF" w14:textId="77777777" w:rsidR="00725ED7" w:rsidRPr="00DC36E0" w:rsidRDefault="00725ED7" w:rsidP="00DC36E0">
            <w:pPr>
              <w:ind w:left="113" w:right="113"/>
              <w:jc w:val="center"/>
              <w:rPr>
                <w:sz w:val="20"/>
                <w:szCs w:val="20"/>
              </w:rPr>
            </w:pPr>
            <w:r w:rsidRPr="00DC36E0">
              <w:rPr>
                <w:sz w:val="20"/>
                <w:szCs w:val="20"/>
              </w:rPr>
              <w:t>Наименьший радиус вертикальной вогнутой кривой, м</w:t>
            </w:r>
          </w:p>
        </w:tc>
        <w:tc>
          <w:tcPr>
            <w:tcW w:w="1003" w:type="dxa"/>
            <w:textDirection w:val="btLr"/>
            <w:vAlign w:val="center"/>
          </w:tcPr>
          <w:p w14:paraId="05ED89CD" w14:textId="77777777" w:rsidR="00725ED7" w:rsidRPr="00DC36E0" w:rsidRDefault="00725ED7" w:rsidP="00DC36E0">
            <w:pPr>
              <w:ind w:left="113" w:right="113"/>
              <w:jc w:val="center"/>
              <w:rPr>
                <w:sz w:val="20"/>
                <w:szCs w:val="20"/>
              </w:rPr>
            </w:pPr>
            <w:r w:rsidRPr="00DC36E0">
              <w:rPr>
                <w:sz w:val="20"/>
                <w:szCs w:val="20"/>
              </w:rPr>
              <w:t>Наименьшая ширина пешеходной части тротуара, м</w:t>
            </w:r>
          </w:p>
        </w:tc>
      </w:tr>
      <w:tr w:rsidR="00DE438A" w:rsidRPr="00DC36E0" w14:paraId="7B2C7DEF" w14:textId="77777777" w:rsidTr="009456EB">
        <w:tc>
          <w:tcPr>
            <w:tcW w:w="1611" w:type="dxa"/>
            <w:vMerge w:val="restart"/>
          </w:tcPr>
          <w:p w14:paraId="2AE5D046" w14:textId="77777777" w:rsidR="00725ED7" w:rsidRPr="00DC36E0" w:rsidRDefault="00725ED7" w:rsidP="00DC36E0">
            <w:pPr>
              <w:rPr>
                <w:sz w:val="20"/>
                <w:szCs w:val="20"/>
              </w:rPr>
            </w:pPr>
            <w:r w:rsidRPr="00DC36E0">
              <w:rPr>
                <w:sz w:val="20"/>
                <w:szCs w:val="20"/>
              </w:rPr>
              <w:t>Общегородского значения</w:t>
            </w:r>
          </w:p>
        </w:tc>
        <w:tc>
          <w:tcPr>
            <w:tcW w:w="995" w:type="dxa"/>
          </w:tcPr>
          <w:p w14:paraId="4D73E745" w14:textId="77777777" w:rsidR="00725ED7" w:rsidRPr="00DC36E0" w:rsidRDefault="00725ED7" w:rsidP="00DC36E0">
            <w:pPr>
              <w:jc w:val="center"/>
              <w:rPr>
                <w:sz w:val="20"/>
                <w:szCs w:val="20"/>
              </w:rPr>
            </w:pPr>
            <w:r w:rsidRPr="00DC36E0">
              <w:rPr>
                <w:sz w:val="20"/>
                <w:szCs w:val="20"/>
              </w:rPr>
              <w:t>70</w:t>
            </w:r>
          </w:p>
        </w:tc>
        <w:tc>
          <w:tcPr>
            <w:tcW w:w="1002" w:type="dxa"/>
            <w:vMerge w:val="restart"/>
            <w:vAlign w:val="center"/>
          </w:tcPr>
          <w:p w14:paraId="727C13BC" w14:textId="77777777" w:rsidR="00725ED7" w:rsidRPr="00DC36E0" w:rsidRDefault="00725ED7" w:rsidP="00DC36E0">
            <w:pPr>
              <w:jc w:val="center"/>
              <w:rPr>
                <w:sz w:val="20"/>
                <w:szCs w:val="20"/>
              </w:rPr>
            </w:pPr>
            <w:r w:rsidRPr="00DC36E0">
              <w:rPr>
                <w:sz w:val="20"/>
                <w:szCs w:val="20"/>
              </w:rPr>
              <w:t>3,25 – 3,5</w:t>
            </w:r>
          </w:p>
        </w:tc>
        <w:tc>
          <w:tcPr>
            <w:tcW w:w="996" w:type="dxa"/>
            <w:vMerge w:val="restart"/>
            <w:vAlign w:val="center"/>
          </w:tcPr>
          <w:p w14:paraId="1D0E130D" w14:textId="77777777" w:rsidR="00725ED7" w:rsidRPr="00DC36E0" w:rsidRDefault="00725ED7" w:rsidP="00DC36E0">
            <w:pPr>
              <w:jc w:val="center"/>
              <w:rPr>
                <w:sz w:val="20"/>
                <w:szCs w:val="20"/>
              </w:rPr>
            </w:pPr>
            <w:r w:rsidRPr="00DC36E0">
              <w:rPr>
                <w:sz w:val="20"/>
                <w:szCs w:val="20"/>
              </w:rPr>
              <w:t>2 – 4</w:t>
            </w:r>
          </w:p>
        </w:tc>
        <w:tc>
          <w:tcPr>
            <w:tcW w:w="1203" w:type="dxa"/>
          </w:tcPr>
          <w:p w14:paraId="3FFDA806" w14:textId="77777777" w:rsidR="00725ED7" w:rsidRPr="00DC36E0" w:rsidRDefault="00725ED7" w:rsidP="00DC36E0">
            <w:pPr>
              <w:jc w:val="center"/>
              <w:rPr>
                <w:sz w:val="20"/>
                <w:szCs w:val="20"/>
              </w:rPr>
            </w:pPr>
            <w:r w:rsidRPr="00DC36E0">
              <w:rPr>
                <w:sz w:val="20"/>
                <w:szCs w:val="20"/>
              </w:rPr>
              <w:t>230/310</w:t>
            </w:r>
          </w:p>
        </w:tc>
        <w:tc>
          <w:tcPr>
            <w:tcW w:w="812" w:type="dxa"/>
          </w:tcPr>
          <w:p w14:paraId="0123C0E8" w14:textId="77777777" w:rsidR="00725ED7" w:rsidRPr="00DC36E0" w:rsidRDefault="00725ED7" w:rsidP="00DC36E0">
            <w:pPr>
              <w:jc w:val="center"/>
              <w:rPr>
                <w:sz w:val="20"/>
                <w:szCs w:val="20"/>
              </w:rPr>
            </w:pPr>
            <w:r w:rsidRPr="00DC36E0">
              <w:rPr>
                <w:sz w:val="20"/>
                <w:szCs w:val="20"/>
              </w:rPr>
              <w:t>65</w:t>
            </w:r>
          </w:p>
        </w:tc>
        <w:tc>
          <w:tcPr>
            <w:tcW w:w="1005" w:type="dxa"/>
          </w:tcPr>
          <w:p w14:paraId="53AC25C6" w14:textId="77777777" w:rsidR="00725ED7" w:rsidRPr="00DC36E0" w:rsidRDefault="00725ED7" w:rsidP="00DC36E0">
            <w:pPr>
              <w:jc w:val="center"/>
              <w:rPr>
                <w:sz w:val="20"/>
                <w:szCs w:val="20"/>
              </w:rPr>
            </w:pPr>
            <w:r w:rsidRPr="00DC36E0">
              <w:rPr>
                <w:sz w:val="20"/>
                <w:szCs w:val="20"/>
              </w:rPr>
              <w:t>2600</w:t>
            </w:r>
          </w:p>
        </w:tc>
        <w:tc>
          <w:tcPr>
            <w:tcW w:w="1000" w:type="dxa"/>
          </w:tcPr>
          <w:p w14:paraId="0E31FE31" w14:textId="77777777" w:rsidR="00725ED7" w:rsidRPr="00DC36E0" w:rsidRDefault="00725ED7" w:rsidP="00DC36E0">
            <w:pPr>
              <w:jc w:val="center"/>
              <w:rPr>
                <w:sz w:val="20"/>
                <w:szCs w:val="20"/>
              </w:rPr>
            </w:pPr>
            <w:r w:rsidRPr="00DC36E0">
              <w:rPr>
                <w:sz w:val="20"/>
                <w:szCs w:val="20"/>
              </w:rPr>
              <w:t>800</w:t>
            </w:r>
          </w:p>
        </w:tc>
        <w:tc>
          <w:tcPr>
            <w:tcW w:w="1003" w:type="dxa"/>
            <w:vMerge w:val="restart"/>
            <w:vAlign w:val="center"/>
          </w:tcPr>
          <w:p w14:paraId="2EF153E6" w14:textId="77777777" w:rsidR="00725ED7" w:rsidRPr="00DC36E0" w:rsidRDefault="00725ED7" w:rsidP="00DC36E0">
            <w:pPr>
              <w:jc w:val="center"/>
              <w:rPr>
                <w:sz w:val="20"/>
                <w:szCs w:val="20"/>
              </w:rPr>
            </w:pPr>
            <w:r w:rsidRPr="00DC36E0">
              <w:rPr>
                <w:sz w:val="20"/>
                <w:szCs w:val="20"/>
              </w:rPr>
              <w:t>2,25</w:t>
            </w:r>
          </w:p>
        </w:tc>
      </w:tr>
      <w:tr w:rsidR="00DE438A" w:rsidRPr="00DC36E0" w14:paraId="554E5C88" w14:textId="77777777" w:rsidTr="009456EB">
        <w:tc>
          <w:tcPr>
            <w:tcW w:w="1611" w:type="dxa"/>
            <w:vMerge/>
          </w:tcPr>
          <w:p w14:paraId="74E842CA" w14:textId="77777777" w:rsidR="00725ED7" w:rsidRPr="00DC36E0" w:rsidRDefault="00725ED7" w:rsidP="00DC36E0">
            <w:pPr>
              <w:rPr>
                <w:sz w:val="20"/>
                <w:szCs w:val="20"/>
              </w:rPr>
            </w:pPr>
          </w:p>
        </w:tc>
        <w:tc>
          <w:tcPr>
            <w:tcW w:w="995" w:type="dxa"/>
          </w:tcPr>
          <w:p w14:paraId="0D574116" w14:textId="77777777" w:rsidR="00725ED7" w:rsidRPr="00DC36E0" w:rsidRDefault="00725ED7" w:rsidP="00DC36E0">
            <w:pPr>
              <w:jc w:val="center"/>
              <w:rPr>
                <w:sz w:val="20"/>
                <w:szCs w:val="20"/>
              </w:rPr>
            </w:pPr>
            <w:r w:rsidRPr="00DC36E0">
              <w:rPr>
                <w:sz w:val="20"/>
                <w:szCs w:val="20"/>
              </w:rPr>
              <w:t>50</w:t>
            </w:r>
          </w:p>
        </w:tc>
        <w:tc>
          <w:tcPr>
            <w:tcW w:w="1002" w:type="dxa"/>
            <w:vMerge/>
          </w:tcPr>
          <w:p w14:paraId="6768ACA6" w14:textId="77777777" w:rsidR="00725ED7" w:rsidRPr="00DC36E0" w:rsidRDefault="00725ED7" w:rsidP="00DC36E0">
            <w:pPr>
              <w:jc w:val="center"/>
              <w:rPr>
                <w:sz w:val="20"/>
                <w:szCs w:val="20"/>
              </w:rPr>
            </w:pPr>
          </w:p>
        </w:tc>
        <w:tc>
          <w:tcPr>
            <w:tcW w:w="996" w:type="dxa"/>
            <w:vMerge/>
          </w:tcPr>
          <w:p w14:paraId="35B45D55" w14:textId="77777777" w:rsidR="00725ED7" w:rsidRPr="00DC36E0" w:rsidRDefault="00725ED7" w:rsidP="00DC36E0">
            <w:pPr>
              <w:jc w:val="center"/>
              <w:rPr>
                <w:sz w:val="20"/>
                <w:szCs w:val="20"/>
              </w:rPr>
            </w:pPr>
          </w:p>
        </w:tc>
        <w:tc>
          <w:tcPr>
            <w:tcW w:w="1203" w:type="dxa"/>
          </w:tcPr>
          <w:p w14:paraId="636D5779" w14:textId="77777777" w:rsidR="00725ED7" w:rsidRPr="00DC36E0" w:rsidRDefault="00725ED7" w:rsidP="00DC36E0">
            <w:pPr>
              <w:jc w:val="center"/>
              <w:rPr>
                <w:sz w:val="20"/>
                <w:szCs w:val="20"/>
              </w:rPr>
            </w:pPr>
            <w:r w:rsidRPr="00DC36E0">
              <w:rPr>
                <w:sz w:val="20"/>
                <w:szCs w:val="20"/>
              </w:rPr>
              <w:t>110/140</w:t>
            </w:r>
          </w:p>
        </w:tc>
        <w:tc>
          <w:tcPr>
            <w:tcW w:w="812" w:type="dxa"/>
          </w:tcPr>
          <w:p w14:paraId="74C1B5BD" w14:textId="77777777" w:rsidR="00725ED7" w:rsidRPr="00DC36E0" w:rsidRDefault="00725ED7" w:rsidP="00DC36E0">
            <w:pPr>
              <w:jc w:val="center"/>
              <w:rPr>
                <w:sz w:val="20"/>
                <w:szCs w:val="20"/>
              </w:rPr>
            </w:pPr>
            <w:r w:rsidRPr="00DC36E0">
              <w:rPr>
                <w:sz w:val="20"/>
                <w:szCs w:val="20"/>
              </w:rPr>
              <w:t>70</w:t>
            </w:r>
          </w:p>
        </w:tc>
        <w:tc>
          <w:tcPr>
            <w:tcW w:w="1005" w:type="dxa"/>
          </w:tcPr>
          <w:p w14:paraId="46660C5F" w14:textId="77777777" w:rsidR="00725ED7" w:rsidRPr="00DC36E0" w:rsidRDefault="00725ED7" w:rsidP="00DC36E0">
            <w:pPr>
              <w:jc w:val="center"/>
              <w:rPr>
                <w:sz w:val="20"/>
                <w:szCs w:val="20"/>
              </w:rPr>
            </w:pPr>
            <w:r w:rsidRPr="00DC36E0">
              <w:rPr>
                <w:sz w:val="20"/>
                <w:szCs w:val="20"/>
              </w:rPr>
              <w:t>100</w:t>
            </w:r>
          </w:p>
        </w:tc>
        <w:tc>
          <w:tcPr>
            <w:tcW w:w="1000" w:type="dxa"/>
          </w:tcPr>
          <w:p w14:paraId="53F563F7" w14:textId="77777777" w:rsidR="00725ED7" w:rsidRPr="00DC36E0" w:rsidRDefault="00725ED7" w:rsidP="00DC36E0">
            <w:pPr>
              <w:jc w:val="center"/>
              <w:rPr>
                <w:sz w:val="20"/>
                <w:szCs w:val="20"/>
              </w:rPr>
            </w:pPr>
            <w:r w:rsidRPr="00DC36E0">
              <w:rPr>
                <w:sz w:val="20"/>
                <w:szCs w:val="20"/>
              </w:rPr>
              <w:t>400</w:t>
            </w:r>
          </w:p>
        </w:tc>
        <w:tc>
          <w:tcPr>
            <w:tcW w:w="1003" w:type="dxa"/>
            <w:vMerge/>
          </w:tcPr>
          <w:p w14:paraId="0808D134" w14:textId="77777777" w:rsidR="00725ED7" w:rsidRPr="00DC36E0" w:rsidRDefault="00725ED7" w:rsidP="00DC36E0">
            <w:pPr>
              <w:jc w:val="center"/>
              <w:rPr>
                <w:sz w:val="20"/>
                <w:szCs w:val="20"/>
              </w:rPr>
            </w:pPr>
          </w:p>
        </w:tc>
      </w:tr>
      <w:tr w:rsidR="00DE438A" w:rsidRPr="00DC36E0" w14:paraId="07100D1F" w14:textId="77777777" w:rsidTr="009456EB">
        <w:tc>
          <w:tcPr>
            <w:tcW w:w="1611" w:type="dxa"/>
          </w:tcPr>
          <w:p w14:paraId="3A40A06D" w14:textId="77777777" w:rsidR="00725ED7" w:rsidRPr="00DC36E0" w:rsidRDefault="00725ED7" w:rsidP="00DC36E0">
            <w:pPr>
              <w:rPr>
                <w:sz w:val="20"/>
                <w:szCs w:val="20"/>
              </w:rPr>
            </w:pPr>
            <w:r w:rsidRPr="00DC36E0">
              <w:rPr>
                <w:sz w:val="20"/>
                <w:szCs w:val="20"/>
              </w:rPr>
              <w:t>Районного</w:t>
            </w:r>
          </w:p>
          <w:p w14:paraId="5C575953" w14:textId="77777777" w:rsidR="00725ED7" w:rsidRPr="00DC36E0" w:rsidRDefault="00725ED7" w:rsidP="00DC36E0">
            <w:pPr>
              <w:rPr>
                <w:sz w:val="20"/>
                <w:szCs w:val="20"/>
              </w:rPr>
            </w:pPr>
            <w:r w:rsidRPr="00DC36E0">
              <w:rPr>
                <w:sz w:val="20"/>
                <w:szCs w:val="20"/>
              </w:rPr>
              <w:t>значения</w:t>
            </w:r>
          </w:p>
        </w:tc>
        <w:tc>
          <w:tcPr>
            <w:tcW w:w="995" w:type="dxa"/>
            <w:vAlign w:val="center"/>
          </w:tcPr>
          <w:p w14:paraId="1E0ABC4A" w14:textId="77777777" w:rsidR="00725ED7" w:rsidRPr="00DC36E0" w:rsidRDefault="00725ED7" w:rsidP="00DC36E0">
            <w:pPr>
              <w:jc w:val="center"/>
              <w:rPr>
                <w:sz w:val="20"/>
                <w:szCs w:val="20"/>
              </w:rPr>
            </w:pPr>
            <w:r w:rsidRPr="00DC36E0">
              <w:rPr>
                <w:sz w:val="20"/>
                <w:szCs w:val="20"/>
              </w:rPr>
              <w:t>50</w:t>
            </w:r>
          </w:p>
        </w:tc>
        <w:tc>
          <w:tcPr>
            <w:tcW w:w="1002" w:type="dxa"/>
            <w:vAlign w:val="center"/>
          </w:tcPr>
          <w:p w14:paraId="1CE63562" w14:textId="77777777" w:rsidR="00725ED7" w:rsidRPr="00DC36E0" w:rsidRDefault="00725ED7" w:rsidP="00DC36E0">
            <w:pPr>
              <w:jc w:val="center"/>
              <w:rPr>
                <w:sz w:val="20"/>
                <w:szCs w:val="20"/>
              </w:rPr>
            </w:pPr>
            <w:r w:rsidRPr="00DC36E0">
              <w:rPr>
                <w:sz w:val="20"/>
                <w:szCs w:val="20"/>
              </w:rPr>
              <w:t>3,0 – 3,5</w:t>
            </w:r>
          </w:p>
        </w:tc>
        <w:tc>
          <w:tcPr>
            <w:tcW w:w="996" w:type="dxa"/>
            <w:vAlign w:val="center"/>
          </w:tcPr>
          <w:p w14:paraId="469AA38D" w14:textId="77777777" w:rsidR="00725ED7" w:rsidRPr="00DC36E0" w:rsidRDefault="00725ED7" w:rsidP="00DC36E0">
            <w:pPr>
              <w:jc w:val="center"/>
              <w:rPr>
                <w:sz w:val="20"/>
                <w:szCs w:val="20"/>
              </w:rPr>
            </w:pPr>
            <w:r w:rsidRPr="00DC36E0">
              <w:rPr>
                <w:sz w:val="20"/>
                <w:szCs w:val="20"/>
              </w:rPr>
              <w:t>2 – 4</w:t>
            </w:r>
          </w:p>
        </w:tc>
        <w:tc>
          <w:tcPr>
            <w:tcW w:w="1203" w:type="dxa"/>
            <w:vAlign w:val="center"/>
          </w:tcPr>
          <w:p w14:paraId="358145D8" w14:textId="77777777" w:rsidR="00725ED7" w:rsidRPr="00DC36E0" w:rsidRDefault="00725ED7" w:rsidP="00DC36E0">
            <w:pPr>
              <w:jc w:val="center"/>
              <w:rPr>
                <w:sz w:val="20"/>
                <w:szCs w:val="20"/>
              </w:rPr>
            </w:pPr>
            <w:r w:rsidRPr="00DC36E0">
              <w:rPr>
                <w:sz w:val="20"/>
                <w:szCs w:val="20"/>
              </w:rPr>
              <w:t>110/140</w:t>
            </w:r>
          </w:p>
        </w:tc>
        <w:tc>
          <w:tcPr>
            <w:tcW w:w="812" w:type="dxa"/>
            <w:vAlign w:val="center"/>
          </w:tcPr>
          <w:p w14:paraId="3B613F58" w14:textId="77777777" w:rsidR="00725ED7" w:rsidRPr="00DC36E0" w:rsidRDefault="00725ED7" w:rsidP="00DC36E0">
            <w:pPr>
              <w:jc w:val="center"/>
              <w:rPr>
                <w:sz w:val="20"/>
                <w:szCs w:val="20"/>
              </w:rPr>
            </w:pPr>
            <w:r w:rsidRPr="00DC36E0">
              <w:rPr>
                <w:sz w:val="20"/>
                <w:szCs w:val="20"/>
              </w:rPr>
              <w:t>70</w:t>
            </w:r>
          </w:p>
        </w:tc>
        <w:tc>
          <w:tcPr>
            <w:tcW w:w="1005" w:type="dxa"/>
            <w:vAlign w:val="center"/>
          </w:tcPr>
          <w:p w14:paraId="1CC7DE93" w14:textId="77777777" w:rsidR="00725ED7" w:rsidRPr="00DC36E0" w:rsidRDefault="00725ED7" w:rsidP="00DC36E0">
            <w:pPr>
              <w:jc w:val="center"/>
              <w:rPr>
                <w:sz w:val="20"/>
                <w:szCs w:val="20"/>
              </w:rPr>
            </w:pPr>
            <w:r w:rsidRPr="00DC36E0">
              <w:rPr>
                <w:sz w:val="20"/>
                <w:szCs w:val="20"/>
              </w:rPr>
              <w:t>100</w:t>
            </w:r>
          </w:p>
        </w:tc>
        <w:tc>
          <w:tcPr>
            <w:tcW w:w="1000" w:type="dxa"/>
            <w:vAlign w:val="center"/>
          </w:tcPr>
          <w:p w14:paraId="3AB26B72" w14:textId="77777777" w:rsidR="00725ED7" w:rsidRPr="00DC36E0" w:rsidRDefault="00725ED7" w:rsidP="00DC36E0">
            <w:pPr>
              <w:jc w:val="center"/>
              <w:rPr>
                <w:sz w:val="20"/>
                <w:szCs w:val="20"/>
              </w:rPr>
            </w:pPr>
            <w:r w:rsidRPr="00DC36E0">
              <w:rPr>
                <w:sz w:val="20"/>
                <w:szCs w:val="20"/>
              </w:rPr>
              <w:t>400</w:t>
            </w:r>
          </w:p>
        </w:tc>
        <w:tc>
          <w:tcPr>
            <w:tcW w:w="1003" w:type="dxa"/>
            <w:vAlign w:val="center"/>
          </w:tcPr>
          <w:p w14:paraId="69D0B72C" w14:textId="77777777" w:rsidR="00725ED7" w:rsidRPr="00DC36E0" w:rsidRDefault="00725ED7" w:rsidP="00DC36E0">
            <w:pPr>
              <w:jc w:val="center"/>
              <w:rPr>
                <w:sz w:val="20"/>
                <w:szCs w:val="20"/>
              </w:rPr>
            </w:pPr>
            <w:r w:rsidRPr="00DC36E0">
              <w:rPr>
                <w:sz w:val="20"/>
                <w:szCs w:val="20"/>
              </w:rPr>
              <w:t>1,5</w:t>
            </w:r>
          </w:p>
        </w:tc>
      </w:tr>
      <w:tr w:rsidR="00725ED7" w:rsidRPr="00DC36E0" w14:paraId="26D9025F" w14:textId="77777777" w:rsidTr="009456EB">
        <w:tc>
          <w:tcPr>
            <w:tcW w:w="1611" w:type="dxa"/>
          </w:tcPr>
          <w:p w14:paraId="0DD41497" w14:textId="77777777" w:rsidR="00725ED7" w:rsidRPr="00DC36E0" w:rsidRDefault="00725ED7" w:rsidP="00DC36E0">
            <w:pPr>
              <w:rPr>
                <w:sz w:val="20"/>
                <w:szCs w:val="20"/>
              </w:rPr>
            </w:pPr>
            <w:r w:rsidRPr="00DC36E0">
              <w:rPr>
                <w:sz w:val="20"/>
                <w:szCs w:val="20"/>
              </w:rPr>
              <w:t>Местного</w:t>
            </w:r>
          </w:p>
          <w:p w14:paraId="1C268C6C" w14:textId="77777777" w:rsidR="00725ED7" w:rsidRPr="00DC36E0" w:rsidRDefault="00725ED7" w:rsidP="00DC36E0">
            <w:pPr>
              <w:rPr>
                <w:sz w:val="20"/>
                <w:szCs w:val="20"/>
              </w:rPr>
            </w:pPr>
            <w:r w:rsidRPr="00DC36E0">
              <w:rPr>
                <w:sz w:val="20"/>
                <w:szCs w:val="20"/>
              </w:rPr>
              <w:t>значения</w:t>
            </w:r>
          </w:p>
        </w:tc>
        <w:tc>
          <w:tcPr>
            <w:tcW w:w="995" w:type="dxa"/>
            <w:vAlign w:val="center"/>
          </w:tcPr>
          <w:p w14:paraId="0DE5BB1E" w14:textId="77777777" w:rsidR="00725ED7" w:rsidRPr="00DC36E0" w:rsidRDefault="00725ED7" w:rsidP="00DC36E0">
            <w:pPr>
              <w:jc w:val="center"/>
              <w:rPr>
                <w:sz w:val="20"/>
                <w:szCs w:val="20"/>
              </w:rPr>
            </w:pPr>
            <w:r w:rsidRPr="00DC36E0">
              <w:rPr>
                <w:sz w:val="20"/>
                <w:szCs w:val="20"/>
              </w:rPr>
              <w:t>40</w:t>
            </w:r>
          </w:p>
        </w:tc>
        <w:tc>
          <w:tcPr>
            <w:tcW w:w="1002" w:type="dxa"/>
            <w:vAlign w:val="center"/>
          </w:tcPr>
          <w:p w14:paraId="414823FF" w14:textId="77777777" w:rsidR="00725ED7" w:rsidRPr="00DC36E0" w:rsidRDefault="00725ED7" w:rsidP="00DC36E0">
            <w:pPr>
              <w:jc w:val="center"/>
              <w:rPr>
                <w:sz w:val="20"/>
                <w:szCs w:val="20"/>
              </w:rPr>
            </w:pPr>
            <w:r w:rsidRPr="00DC36E0">
              <w:rPr>
                <w:sz w:val="20"/>
                <w:szCs w:val="20"/>
              </w:rPr>
              <w:t>3,0 – 3,5</w:t>
            </w:r>
          </w:p>
        </w:tc>
        <w:tc>
          <w:tcPr>
            <w:tcW w:w="996" w:type="dxa"/>
            <w:vAlign w:val="center"/>
          </w:tcPr>
          <w:p w14:paraId="0799CD06" w14:textId="77777777" w:rsidR="00725ED7" w:rsidRPr="00DC36E0" w:rsidRDefault="00725ED7" w:rsidP="00DC36E0">
            <w:pPr>
              <w:jc w:val="center"/>
              <w:rPr>
                <w:sz w:val="20"/>
                <w:szCs w:val="20"/>
              </w:rPr>
            </w:pPr>
            <w:r w:rsidRPr="00DC36E0">
              <w:rPr>
                <w:sz w:val="20"/>
                <w:szCs w:val="20"/>
              </w:rPr>
              <w:t>2 – 4</w:t>
            </w:r>
          </w:p>
        </w:tc>
        <w:tc>
          <w:tcPr>
            <w:tcW w:w="1203" w:type="dxa"/>
            <w:vAlign w:val="center"/>
          </w:tcPr>
          <w:p w14:paraId="325B1B6C" w14:textId="77777777" w:rsidR="00725ED7" w:rsidRPr="00DC36E0" w:rsidRDefault="00725ED7" w:rsidP="00DC36E0">
            <w:pPr>
              <w:jc w:val="center"/>
              <w:rPr>
                <w:sz w:val="20"/>
                <w:szCs w:val="20"/>
              </w:rPr>
            </w:pPr>
            <w:r w:rsidRPr="00DC36E0">
              <w:rPr>
                <w:sz w:val="20"/>
                <w:szCs w:val="20"/>
              </w:rPr>
              <w:t>70/80</w:t>
            </w:r>
          </w:p>
        </w:tc>
        <w:tc>
          <w:tcPr>
            <w:tcW w:w="812" w:type="dxa"/>
            <w:vAlign w:val="center"/>
          </w:tcPr>
          <w:p w14:paraId="6C37D992" w14:textId="77777777" w:rsidR="00725ED7" w:rsidRPr="00DC36E0" w:rsidRDefault="00725ED7" w:rsidP="00DC36E0">
            <w:pPr>
              <w:jc w:val="center"/>
              <w:rPr>
                <w:sz w:val="20"/>
                <w:szCs w:val="20"/>
              </w:rPr>
            </w:pPr>
            <w:r w:rsidRPr="00DC36E0">
              <w:rPr>
                <w:sz w:val="20"/>
                <w:szCs w:val="20"/>
              </w:rPr>
              <w:t>80</w:t>
            </w:r>
          </w:p>
        </w:tc>
        <w:tc>
          <w:tcPr>
            <w:tcW w:w="1005" w:type="dxa"/>
            <w:vAlign w:val="center"/>
          </w:tcPr>
          <w:p w14:paraId="35A29FFD" w14:textId="77777777" w:rsidR="00725ED7" w:rsidRPr="00DC36E0" w:rsidRDefault="00725ED7" w:rsidP="00DC36E0">
            <w:pPr>
              <w:jc w:val="center"/>
              <w:rPr>
                <w:sz w:val="20"/>
                <w:szCs w:val="20"/>
              </w:rPr>
            </w:pPr>
            <w:r w:rsidRPr="00DC36E0">
              <w:rPr>
                <w:sz w:val="20"/>
                <w:szCs w:val="20"/>
              </w:rPr>
              <w:t>600</w:t>
            </w:r>
          </w:p>
        </w:tc>
        <w:tc>
          <w:tcPr>
            <w:tcW w:w="1000" w:type="dxa"/>
            <w:vAlign w:val="center"/>
          </w:tcPr>
          <w:p w14:paraId="3AE080C1" w14:textId="77777777" w:rsidR="00725ED7" w:rsidRPr="00DC36E0" w:rsidRDefault="00725ED7" w:rsidP="00DC36E0">
            <w:pPr>
              <w:jc w:val="center"/>
              <w:rPr>
                <w:sz w:val="20"/>
                <w:szCs w:val="20"/>
              </w:rPr>
            </w:pPr>
            <w:r w:rsidRPr="00DC36E0">
              <w:rPr>
                <w:sz w:val="20"/>
                <w:szCs w:val="20"/>
              </w:rPr>
              <w:t>250</w:t>
            </w:r>
          </w:p>
        </w:tc>
        <w:tc>
          <w:tcPr>
            <w:tcW w:w="1003" w:type="dxa"/>
            <w:vAlign w:val="center"/>
          </w:tcPr>
          <w:p w14:paraId="51B84FC4" w14:textId="77777777" w:rsidR="00725ED7" w:rsidRPr="00DC36E0" w:rsidRDefault="00725ED7" w:rsidP="00DC36E0">
            <w:pPr>
              <w:jc w:val="center"/>
              <w:rPr>
                <w:sz w:val="20"/>
                <w:szCs w:val="20"/>
              </w:rPr>
            </w:pPr>
            <w:r w:rsidRPr="00DC36E0">
              <w:rPr>
                <w:sz w:val="20"/>
                <w:szCs w:val="20"/>
              </w:rPr>
              <w:t>1,5</w:t>
            </w:r>
          </w:p>
        </w:tc>
      </w:tr>
    </w:tbl>
    <w:p w14:paraId="6E3CCD20" w14:textId="77777777" w:rsidR="00725ED7" w:rsidRPr="00DC36E0" w:rsidRDefault="00725ED7" w:rsidP="00DC36E0">
      <w:pPr>
        <w:ind w:firstLine="567"/>
        <w:jc w:val="both"/>
      </w:pPr>
    </w:p>
    <w:p w14:paraId="2D9643EE" w14:textId="07CC3FAE" w:rsidR="00725ED7" w:rsidRPr="00DC36E0" w:rsidRDefault="00725ED7" w:rsidP="00DC36E0">
      <w:pPr>
        <w:ind w:firstLine="567"/>
        <w:jc w:val="both"/>
      </w:pPr>
      <w:r w:rsidRPr="00DC36E0">
        <w:t xml:space="preserve">При подготовке документации по планировке территории применительно к элементам улично-дорожной сети </w:t>
      </w:r>
      <w:r w:rsidR="00470D23">
        <w:t>городского округа Баксан</w:t>
      </w:r>
      <w:r w:rsidR="009456EB" w:rsidRPr="00DC36E0">
        <w:t xml:space="preserve"> </w:t>
      </w:r>
      <w:r w:rsidRPr="00DC36E0">
        <w:t>необходимо использовать параметры, приведённые в поперечных профилях, представленных на рисунках 7.6.2.1, 7.6.2.2, 7.6.2.3 и 7.6.2.4.</w:t>
      </w:r>
    </w:p>
    <w:p w14:paraId="78B8CC50" w14:textId="77777777" w:rsidR="00725ED7" w:rsidRPr="00DC36E0" w:rsidRDefault="00725ED7" w:rsidP="00DC36E0">
      <w:pPr>
        <w:jc w:val="both"/>
      </w:pPr>
      <w:r w:rsidRPr="00DC36E0">
        <w:rPr>
          <w:noProof/>
        </w:rPr>
        <w:drawing>
          <wp:inline distT="0" distB="0" distL="0" distR="0" wp14:anchorId="48F97D79" wp14:editId="1A50F7F8">
            <wp:extent cx="6119495" cy="3086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6119495"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64830482" w14:textId="1C88B384" w:rsidR="00725ED7" w:rsidRPr="00DC36E0" w:rsidRDefault="00725ED7" w:rsidP="00DC36E0">
      <w:pPr>
        <w:ind w:firstLine="567"/>
        <w:jc w:val="center"/>
      </w:pPr>
      <w:r w:rsidRPr="00DC36E0">
        <w:t xml:space="preserve">Рисунок </w:t>
      </w:r>
      <w:r w:rsidR="00100A3A">
        <w:fldChar w:fldCharType="begin"/>
      </w:r>
      <w:r w:rsidR="00100A3A">
        <w:instrText xml:space="preserve"> STYLEREF 3 \s </w:instrText>
      </w:r>
      <w:r w:rsidR="00100A3A">
        <w:fldChar w:fldCharType="separate"/>
      </w:r>
      <w:r w:rsidR="0009066A" w:rsidRPr="00DC36E0">
        <w:rPr>
          <w:noProof/>
        </w:rPr>
        <w:t>7.8.2</w:t>
      </w:r>
      <w:r w:rsidR="00100A3A">
        <w:rPr>
          <w:noProof/>
        </w:rPr>
        <w:fldChar w:fldCharType="end"/>
      </w:r>
      <w:r w:rsidRPr="00DC36E0">
        <w:t>.</w:t>
      </w:r>
      <w:r w:rsidR="00100A3A">
        <w:fldChar w:fldCharType="begin"/>
      </w:r>
      <w:r w:rsidR="00100A3A">
        <w:instrText xml:space="preserve"> SEQ Рисунок \* ARABIC \s 3 </w:instrText>
      </w:r>
      <w:r w:rsidR="00100A3A">
        <w:fldChar w:fldCharType="separate"/>
      </w:r>
      <w:r w:rsidR="0009066A" w:rsidRPr="00DC36E0">
        <w:rPr>
          <w:noProof/>
        </w:rPr>
        <w:t>1</w:t>
      </w:r>
      <w:r w:rsidR="00100A3A">
        <w:rPr>
          <w:noProof/>
        </w:rPr>
        <w:fldChar w:fldCharType="end"/>
      </w:r>
      <w:r w:rsidRPr="00DC36E0">
        <w:t xml:space="preserve"> Типовой поперечный профиль улицы общегородского значения</w:t>
      </w:r>
    </w:p>
    <w:p w14:paraId="1150DB5A" w14:textId="77777777" w:rsidR="00725ED7" w:rsidRPr="00DC36E0" w:rsidRDefault="00725ED7" w:rsidP="00DC36E0">
      <w:pPr>
        <w:jc w:val="both"/>
      </w:pPr>
      <w:r w:rsidRPr="00DC36E0">
        <w:rPr>
          <w:noProof/>
        </w:rPr>
        <w:lastRenderedPageBreak/>
        <w:drawing>
          <wp:inline distT="0" distB="0" distL="0" distR="0" wp14:anchorId="514A7BB7" wp14:editId="6DC5EBB2">
            <wp:extent cx="6119495" cy="32099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6119495"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65FBC34A" w14:textId="54B6D974" w:rsidR="00725ED7" w:rsidRPr="00DC36E0" w:rsidRDefault="00725ED7" w:rsidP="00DC36E0">
      <w:pPr>
        <w:ind w:firstLine="567"/>
        <w:jc w:val="center"/>
      </w:pPr>
      <w:r w:rsidRPr="00DC36E0">
        <w:t xml:space="preserve">Рисунок </w:t>
      </w:r>
      <w:r w:rsidR="00100A3A">
        <w:fldChar w:fldCharType="begin"/>
      </w:r>
      <w:r w:rsidR="00100A3A">
        <w:instrText xml:space="preserve"> STYLEREF 3 \s </w:instrText>
      </w:r>
      <w:r w:rsidR="00100A3A">
        <w:fldChar w:fldCharType="separate"/>
      </w:r>
      <w:r w:rsidR="0009066A" w:rsidRPr="00DC36E0">
        <w:rPr>
          <w:noProof/>
        </w:rPr>
        <w:t>7.8.2</w:t>
      </w:r>
      <w:r w:rsidR="00100A3A">
        <w:rPr>
          <w:noProof/>
        </w:rPr>
        <w:fldChar w:fldCharType="end"/>
      </w:r>
      <w:r w:rsidRPr="00DC36E0">
        <w:t>.</w:t>
      </w:r>
      <w:r w:rsidR="00100A3A">
        <w:fldChar w:fldCharType="begin"/>
      </w:r>
      <w:r w:rsidR="00100A3A">
        <w:instrText xml:space="preserve"> SEQ Рисунок \* ARABIC \s 3 </w:instrText>
      </w:r>
      <w:r w:rsidR="00100A3A">
        <w:fldChar w:fldCharType="separate"/>
      </w:r>
      <w:r w:rsidR="0009066A" w:rsidRPr="00DC36E0">
        <w:rPr>
          <w:noProof/>
        </w:rPr>
        <w:t>2</w:t>
      </w:r>
      <w:r w:rsidR="00100A3A">
        <w:rPr>
          <w:noProof/>
        </w:rPr>
        <w:fldChar w:fldCharType="end"/>
      </w:r>
      <w:r w:rsidRPr="00DC36E0">
        <w:t xml:space="preserve"> Типовой поперечный профиль улицы районного значения</w:t>
      </w:r>
    </w:p>
    <w:p w14:paraId="067FE58C" w14:textId="77777777" w:rsidR="00725ED7" w:rsidRPr="00DC36E0" w:rsidRDefault="00725ED7" w:rsidP="00DC36E0">
      <w:pPr>
        <w:jc w:val="both"/>
      </w:pPr>
    </w:p>
    <w:p w14:paraId="7395E268" w14:textId="77777777" w:rsidR="00725ED7" w:rsidRPr="00DC36E0" w:rsidRDefault="00725ED7" w:rsidP="00DC36E0">
      <w:pPr>
        <w:jc w:val="both"/>
      </w:pPr>
      <w:r w:rsidRPr="00DC36E0">
        <w:rPr>
          <w:noProof/>
        </w:rPr>
        <w:drawing>
          <wp:inline distT="0" distB="0" distL="0" distR="0" wp14:anchorId="0C4D8F97" wp14:editId="3AB728B2">
            <wp:extent cx="6119495" cy="34004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6119495"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581B929C" w14:textId="41D5A957" w:rsidR="00725ED7" w:rsidRPr="00DC36E0" w:rsidRDefault="00725ED7" w:rsidP="00DC36E0">
      <w:pPr>
        <w:ind w:firstLine="567"/>
        <w:jc w:val="center"/>
      </w:pPr>
      <w:r w:rsidRPr="00DC36E0">
        <w:t xml:space="preserve">Рисунок </w:t>
      </w:r>
      <w:r w:rsidR="00100A3A">
        <w:fldChar w:fldCharType="begin"/>
      </w:r>
      <w:r w:rsidR="00100A3A">
        <w:instrText xml:space="preserve"> STYLEREF 3 \s </w:instrText>
      </w:r>
      <w:r w:rsidR="00100A3A">
        <w:fldChar w:fldCharType="separate"/>
      </w:r>
      <w:r w:rsidR="0009066A" w:rsidRPr="00DC36E0">
        <w:rPr>
          <w:noProof/>
        </w:rPr>
        <w:t>7.8.2</w:t>
      </w:r>
      <w:r w:rsidR="00100A3A">
        <w:rPr>
          <w:noProof/>
        </w:rPr>
        <w:fldChar w:fldCharType="end"/>
      </w:r>
      <w:r w:rsidRPr="00DC36E0">
        <w:t>.</w:t>
      </w:r>
      <w:r w:rsidR="00100A3A">
        <w:fldChar w:fldCharType="begin"/>
      </w:r>
      <w:r w:rsidR="00100A3A">
        <w:instrText xml:space="preserve"> SEQ Рисунок \* ARABIC \s 3 </w:instrText>
      </w:r>
      <w:r w:rsidR="00100A3A">
        <w:fldChar w:fldCharType="separate"/>
      </w:r>
      <w:r w:rsidR="0009066A" w:rsidRPr="00DC36E0">
        <w:rPr>
          <w:noProof/>
        </w:rPr>
        <w:t>3</w:t>
      </w:r>
      <w:r w:rsidR="00100A3A">
        <w:rPr>
          <w:noProof/>
        </w:rPr>
        <w:fldChar w:fldCharType="end"/>
      </w:r>
      <w:r w:rsidRPr="00DC36E0">
        <w:t xml:space="preserve"> Типовой поперечный профиль улицы районного значения</w:t>
      </w:r>
    </w:p>
    <w:p w14:paraId="34D45AFE" w14:textId="77777777" w:rsidR="00725ED7" w:rsidRPr="00DC36E0" w:rsidRDefault="00725ED7" w:rsidP="00DC36E0">
      <w:pPr>
        <w:jc w:val="both"/>
      </w:pPr>
    </w:p>
    <w:p w14:paraId="51B38077" w14:textId="77777777" w:rsidR="00725ED7" w:rsidRPr="00DC36E0" w:rsidRDefault="00725ED7" w:rsidP="00DC36E0">
      <w:pPr>
        <w:jc w:val="both"/>
      </w:pPr>
      <w:r w:rsidRPr="00DC36E0">
        <w:rPr>
          <w:noProof/>
        </w:rPr>
        <w:lastRenderedPageBreak/>
        <w:drawing>
          <wp:inline distT="0" distB="0" distL="0" distR="0" wp14:anchorId="5038CC90" wp14:editId="697B39F0">
            <wp:extent cx="6119495" cy="30575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6119495" cy="3057525"/>
                    </a:xfrm>
                    <a:prstGeom prst="rect">
                      <a:avLst/>
                    </a:prstGeom>
                    <a:noFill/>
                    <a:ln>
                      <a:noFill/>
                    </a:ln>
                    <a:extLst>
                      <a:ext uri="{53640926-AAD7-44D8-BBD7-CCE9431645EC}">
                        <a14:shadowObscured xmlns:a14="http://schemas.microsoft.com/office/drawing/2010/main"/>
                      </a:ext>
                    </a:extLst>
                  </pic:spPr>
                </pic:pic>
              </a:graphicData>
            </a:graphic>
          </wp:inline>
        </w:drawing>
      </w:r>
    </w:p>
    <w:p w14:paraId="12028E66" w14:textId="430568D6" w:rsidR="002F6322" w:rsidRPr="00DC36E0" w:rsidRDefault="00725ED7" w:rsidP="00DC36E0">
      <w:pPr>
        <w:ind w:firstLine="567"/>
        <w:jc w:val="center"/>
      </w:pPr>
      <w:r w:rsidRPr="00DC36E0">
        <w:t xml:space="preserve">Рисунок </w:t>
      </w:r>
      <w:r w:rsidR="00100A3A">
        <w:fldChar w:fldCharType="begin"/>
      </w:r>
      <w:r w:rsidR="00100A3A">
        <w:instrText xml:space="preserve"> STYLEREF 3 \s </w:instrText>
      </w:r>
      <w:r w:rsidR="00100A3A">
        <w:fldChar w:fldCharType="separate"/>
      </w:r>
      <w:r w:rsidR="007E6D89" w:rsidRPr="00DC36E0">
        <w:rPr>
          <w:noProof/>
        </w:rPr>
        <w:t>7.8.2</w:t>
      </w:r>
      <w:r w:rsidR="00100A3A">
        <w:rPr>
          <w:noProof/>
        </w:rPr>
        <w:fldChar w:fldCharType="end"/>
      </w:r>
      <w:r w:rsidRPr="00DC36E0">
        <w:t>.</w:t>
      </w:r>
      <w:r w:rsidR="00100A3A">
        <w:fldChar w:fldCharType="begin"/>
      </w:r>
      <w:r w:rsidR="00100A3A">
        <w:instrText xml:space="preserve"> SEQ Рисунок \* ARABIC \s 3 </w:instrText>
      </w:r>
      <w:r w:rsidR="00100A3A">
        <w:fldChar w:fldCharType="separate"/>
      </w:r>
      <w:r w:rsidR="007E6D89" w:rsidRPr="00DC36E0">
        <w:rPr>
          <w:noProof/>
        </w:rPr>
        <w:t>4</w:t>
      </w:r>
      <w:r w:rsidR="00100A3A">
        <w:rPr>
          <w:noProof/>
        </w:rPr>
        <w:fldChar w:fldCharType="end"/>
      </w:r>
      <w:r w:rsidRPr="00DC36E0">
        <w:t xml:space="preserve"> Типовой поперечный профиль улицы местного значения</w:t>
      </w:r>
    </w:p>
    <w:p w14:paraId="0250DD35" w14:textId="7342FC90" w:rsidR="00E028A6" w:rsidRPr="00DC36E0" w:rsidRDefault="00E028A6" w:rsidP="00DC36E0">
      <w:pPr>
        <w:ind w:firstLine="567"/>
        <w:jc w:val="both"/>
      </w:pPr>
    </w:p>
    <w:p w14:paraId="6BE01700" w14:textId="0EDF4121" w:rsidR="00E028A6" w:rsidRPr="00DC36E0" w:rsidRDefault="00E028A6" w:rsidP="00DC36E0">
      <w:pPr>
        <w:ind w:firstLine="567"/>
        <w:jc w:val="both"/>
      </w:pPr>
    </w:p>
    <w:p w14:paraId="25D258A5" w14:textId="119F7AA0" w:rsidR="00E028A6" w:rsidRPr="00DC36E0" w:rsidRDefault="00E028A6" w:rsidP="00DC36E0">
      <w:pPr>
        <w:ind w:firstLine="567"/>
        <w:jc w:val="both"/>
      </w:pPr>
    </w:p>
    <w:p w14:paraId="2E3006F2" w14:textId="03873BF2" w:rsidR="00E028A6" w:rsidRPr="00DC36E0" w:rsidRDefault="00E028A6" w:rsidP="00DC36E0">
      <w:pPr>
        <w:ind w:firstLine="567"/>
        <w:jc w:val="both"/>
      </w:pPr>
    </w:p>
    <w:p w14:paraId="724D1B03" w14:textId="77777777" w:rsidR="00E028A6" w:rsidRPr="00DC36E0" w:rsidRDefault="00E028A6" w:rsidP="00DC36E0">
      <w:pPr>
        <w:ind w:firstLine="567"/>
        <w:jc w:val="both"/>
        <w:sectPr w:rsidR="00E028A6" w:rsidRPr="00DC36E0" w:rsidSect="00084146">
          <w:pgSz w:w="11906" w:h="16838" w:code="9"/>
          <w:pgMar w:top="1418" w:right="851" w:bottom="1134" w:left="1418" w:header="510" w:footer="510" w:gutter="0"/>
          <w:cols w:space="708"/>
          <w:docGrid w:linePitch="360"/>
        </w:sectPr>
      </w:pPr>
    </w:p>
    <w:p w14:paraId="2D3FE6FD"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172" w:name="_Toc37231948"/>
      <w:bookmarkStart w:id="173" w:name="_Toc196648047"/>
      <w:r w:rsidRPr="00DC36E0">
        <w:rPr>
          <w:rFonts w:ascii="Times New Roman" w:hAnsi="Times New Roman" w:cs="Times New Roman"/>
          <w:i w:val="0"/>
          <w:iCs w:val="0"/>
          <w:sz w:val="24"/>
          <w:szCs w:val="24"/>
        </w:rPr>
        <w:lastRenderedPageBreak/>
        <w:t>Развитие инженерной инфраструктуры</w:t>
      </w:r>
      <w:bookmarkEnd w:id="172"/>
      <w:bookmarkEnd w:id="173"/>
    </w:p>
    <w:p w14:paraId="078D5559" w14:textId="77777777" w:rsidR="00725ED7" w:rsidRPr="00DC36E0" w:rsidRDefault="00725ED7" w:rsidP="00DC36E0">
      <w:pPr>
        <w:jc w:val="center"/>
        <w:rPr>
          <w:b/>
          <w:bCs/>
        </w:rPr>
      </w:pPr>
    </w:p>
    <w:p w14:paraId="540FFE37"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74" w:name="_Toc37231949"/>
      <w:bookmarkStart w:id="175" w:name="_Toc196648048"/>
      <w:r w:rsidRPr="00DC36E0">
        <w:rPr>
          <w:rFonts w:ascii="Times New Roman" w:hAnsi="Times New Roman" w:cs="Times New Roman"/>
          <w:sz w:val="24"/>
          <w:szCs w:val="24"/>
        </w:rPr>
        <w:t>Водоснабжение</w:t>
      </w:r>
      <w:bookmarkEnd w:id="174"/>
      <w:bookmarkEnd w:id="175"/>
    </w:p>
    <w:p w14:paraId="04985761" w14:textId="77777777" w:rsidR="00725ED7" w:rsidRPr="00DC36E0" w:rsidRDefault="00725ED7" w:rsidP="00DC36E0">
      <w:pPr>
        <w:ind w:firstLine="567"/>
        <w:jc w:val="center"/>
        <w:rPr>
          <w:b/>
          <w:bCs/>
        </w:rPr>
      </w:pPr>
    </w:p>
    <w:p w14:paraId="635CDE15" w14:textId="283C8734" w:rsidR="00725ED7" w:rsidRPr="00167329" w:rsidRDefault="00725ED7" w:rsidP="00DC36E0">
      <w:pPr>
        <w:ind w:firstLine="567"/>
        <w:jc w:val="both"/>
      </w:pPr>
      <w:r w:rsidRPr="00167329">
        <w:t xml:space="preserve">Важной задачей развития округа является обеспечение населения </w:t>
      </w:r>
      <w:r w:rsidR="00221F22" w:rsidRPr="00167329">
        <w:t>муниципального образования</w:t>
      </w:r>
      <w:r w:rsidRPr="00167329">
        <w:t xml:space="preserve"> качественной питьевой водой. Система хозяйственно-питьевого водоснабжения в город</w:t>
      </w:r>
      <w:r w:rsidR="00EC3FCF">
        <w:t>ском округе Баксан</w:t>
      </w:r>
      <w:r w:rsidRPr="00167329">
        <w:t xml:space="preserve"> является многозонной и системно централизованной и должна охватить всю жилую застройку, обеспечить хозяйственно-питьевое водопотребление в жилых и общественных зданиях, нужды коммунально-бытовых и промышленных предприятий, по роду деятельности которых необходима вода питьевого качества и собственные нужды системы водопровода. Этой же системой обеспечиваются расходы воды на тушение пожаров.</w:t>
      </w:r>
    </w:p>
    <w:p w14:paraId="7CC0AE28" w14:textId="77777777" w:rsidR="00725ED7" w:rsidRPr="00DC36E0" w:rsidRDefault="00725ED7" w:rsidP="00DC36E0">
      <w:pPr>
        <w:ind w:firstLine="567"/>
        <w:jc w:val="both"/>
      </w:pPr>
      <w:r w:rsidRPr="00167329">
        <w:t>Система технического водоснабжения призвана</w:t>
      </w:r>
      <w:r w:rsidRPr="00DC36E0">
        <w:t xml:space="preserve"> удовлетворить потребность в воде на полив приусадебных участков населением и зелёных насаждений общего пользования (парки, скверы).</w:t>
      </w:r>
    </w:p>
    <w:p w14:paraId="06E62F45" w14:textId="484F7C0E" w:rsidR="00725ED7" w:rsidRPr="00DC36E0" w:rsidRDefault="00725ED7" w:rsidP="00DC36E0">
      <w:pPr>
        <w:ind w:firstLine="567"/>
        <w:jc w:val="both"/>
      </w:pPr>
      <w:r w:rsidRPr="00DC36E0">
        <w:t xml:space="preserve">Потребности в воде питьевого качества по населённым пунктам определены в соответствии с нормативными документами. Норма водопотребления на одного жителя принята </w:t>
      </w:r>
      <w:r w:rsidR="002E2773" w:rsidRPr="00DC36E0">
        <w:t>на 1 человека 2</w:t>
      </w:r>
      <w:r w:rsidR="00EC3FCF">
        <w:t>50</w:t>
      </w:r>
      <w:r w:rsidRPr="00DC36E0">
        <w:t xml:space="preserve"> л/сут. в соответствии с местными нормативами градостроительного проектирования </w:t>
      </w:r>
      <w:r w:rsidR="00EC3FCF">
        <w:t>городского округа Баксан</w:t>
      </w:r>
      <w:r w:rsidRPr="00DC36E0">
        <w:t>. Полив приусадебных участков – 0,06 м</w:t>
      </w:r>
      <w:r w:rsidRPr="00DC36E0">
        <w:rPr>
          <w:vertAlign w:val="superscript"/>
        </w:rPr>
        <w:t>3</w:t>
      </w:r>
      <w:r w:rsidRPr="00DC36E0">
        <w:t>/сут. на человека (</w:t>
      </w:r>
      <w:r w:rsidR="00A84A90" w:rsidRPr="00DC36E0">
        <w:t>СП 31.13330.2021 «Водоснабжение. Наружные сети и сооружения»</w:t>
      </w:r>
      <w:r w:rsidRPr="00DC36E0">
        <w:t>).</w:t>
      </w:r>
    </w:p>
    <w:p w14:paraId="47B00B8F" w14:textId="067C8CCC" w:rsidR="00725ED7" w:rsidRPr="00DC36E0" w:rsidRDefault="00725ED7" w:rsidP="00DC36E0">
      <w:pPr>
        <w:ind w:firstLine="567"/>
        <w:jc w:val="both"/>
      </w:pPr>
      <w:r w:rsidRPr="00DC36E0">
        <w:t>При расчётах прогнозного потребления воды в анализируемых населённых пунктах приняты нормативы по </w:t>
      </w:r>
      <w:r w:rsidR="00A84A90" w:rsidRPr="00DC36E0">
        <w:t>СП 31.13330.2021</w:t>
      </w:r>
      <w:r w:rsidRPr="00DC36E0">
        <w:t xml:space="preserve">. Неучтённые расходы на расчётный срок приняты на уровне 10 %. Коэффициент суточной неравномерности водопотребления принят на уровне 1,2. Коэффициент, учитывающий степень благоустройства зданий, режим работы предприятий и другие местные условия принят на уровне 1,3. Коэффициент, учитывающий число жителей в населённом пункте, принимается по таблице 2 п. 5.2 </w:t>
      </w:r>
      <w:r w:rsidR="00A84A90" w:rsidRPr="00DC36E0">
        <w:t>СП 31.13330.2021</w:t>
      </w:r>
      <w:r w:rsidRPr="00DC36E0">
        <w:t xml:space="preserve">. </w:t>
      </w:r>
    </w:p>
    <w:p w14:paraId="47B84E35" w14:textId="54A4994A" w:rsidR="00725ED7" w:rsidRPr="00DC36E0" w:rsidRDefault="00725ED7" w:rsidP="00DC36E0">
      <w:pPr>
        <w:ind w:firstLine="567"/>
        <w:jc w:val="both"/>
      </w:pPr>
      <w:r w:rsidRPr="00DC36E0">
        <w:t xml:space="preserve">Проектная потребность в воде по данным населённым пунктам на расчётный срок составит </w:t>
      </w:r>
      <w:r w:rsidR="007A310F" w:rsidRPr="007A310F">
        <w:t>27631,1</w:t>
      </w:r>
      <w:r w:rsidR="007A310F">
        <w:t xml:space="preserve"> </w:t>
      </w:r>
      <w:r w:rsidRPr="00DC36E0">
        <w:t>м</w:t>
      </w:r>
      <w:r w:rsidRPr="00DC36E0">
        <w:rPr>
          <w:vertAlign w:val="superscript"/>
        </w:rPr>
        <w:t>3</w:t>
      </w:r>
      <w:r w:rsidRPr="00DC36E0">
        <w:t xml:space="preserve">/сут. (суточный максимум, в т.ч. на полив </w:t>
      </w:r>
      <w:r w:rsidR="007A310F" w:rsidRPr="007A310F">
        <w:t>33157,2</w:t>
      </w:r>
      <w:r w:rsidR="007A310F" w:rsidRPr="00DC36E0">
        <w:t xml:space="preserve"> </w:t>
      </w:r>
      <w:r w:rsidRPr="00DC36E0">
        <w:t>м</w:t>
      </w:r>
      <w:r w:rsidRPr="00DC36E0">
        <w:rPr>
          <w:vertAlign w:val="superscript"/>
        </w:rPr>
        <w:t>3</w:t>
      </w:r>
      <w:r w:rsidRPr="00DC36E0">
        <w:t>/сут.).</w:t>
      </w:r>
    </w:p>
    <w:p w14:paraId="049D1841" w14:textId="1D9C01BD" w:rsidR="00725ED7" w:rsidRPr="00DC36E0" w:rsidRDefault="00725ED7" w:rsidP="00DC36E0">
      <w:pPr>
        <w:ind w:firstLine="567"/>
        <w:jc w:val="both"/>
      </w:pPr>
      <w:r w:rsidRPr="00DC36E0">
        <w:t>Ввиду того, что в соответствии с современными требованиями к системам водоснабжения в сельских населённых пунктах, системы водоснабжения должны быть централизованными, удовлетворяющими все потребности населённого пункта, в расчёт недопотребления включены объёмы на нужды населения, полив приусадебных участков, объёмы воды на нужды административного сектора.</w:t>
      </w:r>
    </w:p>
    <w:p w14:paraId="19B836A7" w14:textId="77777777" w:rsidR="00725ED7" w:rsidRPr="00DC36E0" w:rsidRDefault="00725ED7" w:rsidP="00DC36E0">
      <w:pPr>
        <w:ind w:firstLine="567"/>
        <w:jc w:val="both"/>
      </w:pPr>
      <w:r w:rsidRPr="00DC36E0">
        <w:t>Противопожарный водопровод, согласно современным технологическим нормам, объединяется с хозяйственно-питьевым водопроводом низкого давления. Расходы воды на противопожарные нужды не учитываются, т.к. будут покрываться за счёт снижения подачи воды в сеть.</w:t>
      </w:r>
    </w:p>
    <w:p w14:paraId="4B15719E" w14:textId="461958BC"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7.9.1</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1</w:t>
      </w:r>
      <w:r w:rsidR="00100A3A">
        <w:rPr>
          <w:noProof/>
        </w:rPr>
        <w:fldChar w:fldCharType="end"/>
      </w:r>
    </w:p>
    <w:p w14:paraId="10B4A925" w14:textId="77777777" w:rsidR="00725ED7" w:rsidRPr="00DC36E0" w:rsidRDefault="00725ED7" w:rsidP="00DC36E0">
      <w:pPr>
        <w:jc w:val="center"/>
        <w:rPr>
          <w:rFonts w:eastAsia="Calibri"/>
          <w:sz w:val="28"/>
          <w:szCs w:val="28"/>
          <w:lang w:eastAsia="en-US"/>
        </w:rPr>
      </w:pPr>
      <w:r w:rsidRPr="00DC36E0">
        <w:t>Ожидаемое потребление воды жилищно-коммунальным сектором на расчётный срок</w:t>
      </w:r>
    </w:p>
    <w:tbl>
      <w:tblPr>
        <w:tblW w:w="5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363"/>
        <w:gridCol w:w="809"/>
        <w:gridCol w:w="822"/>
        <w:gridCol w:w="836"/>
        <w:gridCol w:w="868"/>
        <w:gridCol w:w="967"/>
        <w:gridCol w:w="890"/>
        <w:gridCol w:w="1005"/>
        <w:gridCol w:w="840"/>
      </w:tblGrid>
      <w:tr w:rsidR="00DE438A" w:rsidRPr="00DC36E0" w14:paraId="0EA575A1" w14:textId="77777777" w:rsidTr="007A310F">
        <w:trPr>
          <w:trHeight w:val="57"/>
          <w:tblHeader/>
          <w:jc w:val="center"/>
        </w:trPr>
        <w:tc>
          <w:tcPr>
            <w:tcW w:w="829" w:type="pct"/>
            <w:vMerge w:val="restart"/>
            <w:vAlign w:val="center"/>
            <w:hideMark/>
          </w:tcPr>
          <w:p w14:paraId="7A2398BC" w14:textId="77777777" w:rsidR="002E2773" w:rsidRPr="00DC36E0" w:rsidRDefault="002E2773" w:rsidP="00DC36E0">
            <w:pPr>
              <w:jc w:val="center"/>
              <w:rPr>
                <w:sz w:val="18"/>
                <w:szCs w:val="18"/>
              </w:rPr>
            </w:pPr>
            <w:r w:rsidRPr="00DC36E0">
              <w:rPr>
                <w:sz w:val="18"/>
                <w:szCs w:val="18"/>
              </w:rPr>
              <w:t>Наименование потребителей</w:t>
            </w:r>
          </w:p>
        </w:tc>
        <w:tc>
          <w:tcPr>
            <w:tcW w:w="677" w:type="pct"/>
            <w:vMerge w:val="restart"/>
            <w:vAlign w:val="center"/>
            <w:hideMark/>
          </w:tcPr>
          <w:p w14:paraId="42A750A5" w14:textId="77777777" w:rsidR="002E2773" w:rsidRPr="00DC36E0" w:rsidRDefault="002E2773" w:rsidP="00DC36E0">
            <w:pPr>
              <w:jc w:val="center"/>
              <w:rPr>
                <w:sz w:val="18"/>
                <w:szCs w:val="18"/>
              </w:rPr>
            </w:pPr>
            <w:r w:rsidRPr="00DC36E0">
              <w:rPr>
                <w:sz w:val="18"/>
                <w:szCs w:val="18"/>
              </w:rPr>
              <w:t>Ед. изм.</w:t>
            </w:r>
          </w:p>
        </w:tc>
        <w:tc>
          <w:tcPr>
            <w:tcW w:w="402" w:type="pct"/>
            <w:vMerge w:val="restart"/>
            <w:vAlign w:val="center"/>
            <w:hideMark/>
          </w:tcPr>
          <w:p w14:paraId="27CD9698" w14:textId="77777777" w:rsidR="002E2773" w:rsidRPr="00DC36E0" w:rsidRDefault="002E2773" w:rsidP="00DC36E0">
            <w:pPr>
              <w:jc w:val="center"/>
              <w:rPr>
                <w:sz w:val="18"/>
                <w:szCs w:val="18"/>
              </w:rPr>
            </w:pPr>
            <w:r w:rsidRPr="00DC36E0">
              <w:rPr>
                <w:sz w:val="18"/>
                <w:szCs w:val="18"/>
              </w:rPr>
              <w:t>Кол.</w:t>
            </w:r>
          </w:p>
        </w:tc>
        <w:tc>
          <w:tcPr>
            <w:tcW w:w="408" w:type="pct"/>
            <w:vMerge w:val="restart"/>
            <w:vAlign w:val="center"/>
            <w:hideMark/>
          </w:tcPr>
          <w:p w14:paraId="15171818" w14:textId="77777777" w:rsidR="002E2773" w:rsidRPr="00DC36E0" w:rsidRDefault="002E2773" w:rsidP="00DC36E0">
            <w:pPr>
              <w:jc w:val="center"/>
              <w:rPr>
                <w:sz w:val="18"/>
                <w:szCs w:val="18"/>
              </w:rPr>
            </w:pPr>
            <w:r w:rsidRPr="00DC36E0">
              <w:rPr>
                <w:sz w:val="18"/>
                <w:szCs w:val="18"/>
              </w:rPr>
              <w:t>Норма, л/сут на чел.</w:t>
            </w:r>
          </w:p>
        </w:tc>
        <w:tc>
          <w:tcPr>
            <w:tcW w:w="415" w:type="pct"/>
            <w:vMerge w:val="restart"/>
            <w:vAlign w:val="center"/>
            <w:hideMark/>
          </w:tcPr>
          <w:p w14:paraId="32040026" w14:textId="77777777" w:rsidR="002E2773" w:rsidRPr="00DC36E0" w:rsidRDefault="002E2773" w:rsidP="00DC36E0">
            <w:pPr>
              <w:jc w:val="center"/>
              <w:rPr>
                <w:sz w:val="18"/>
                <w:szCs w:val="18"/>
              </w:rPr>
            </w:pPr>
            <w:r w:rsidRPr="00DC36E0">
              <w:rPr>
                <w:sz w:val="18"/>
                <w:szCs w:val="18"/>
              </w:rPr>
              <w:t>К суточной неравномерности</w:t>
            </w:r>
          </w:p>
        </w:tc>
        <w:tc>
          <w:tcPr>
            <w:tcW w:w="430" w:type="pct"/>
            <w:vMerge w:val="restart"/>
            <w:vAlign w:val="center"/>
            <w:hideMark/>
          </w:tcPr>
          <w:p w14:paraId="5E868AD1" w14:textId="77777777" w:rsidR="002E2773" w:rsidRPr="00DC36E0" w:rsidRDefault="002E2773" w:rsidP="00DC36E0">
            <w:pPr>
              <w:jc w:val="center"/>
              <w:rPr>
                <w:sz w:val="18"/>
                <w:szCs w:val="18"/>
              </w:rPr>
            </w:pPr>
            <w:r w:rsidRPr="00DC36E0">
              <w:rPr>
                <w:sz w:val="18"/>
                <w:szCs w:val="18"/>
              </w:rPr>
              <w:t>К часовой неравномерности</w:t>
            </w:r>
          </w:p>
        </w:tc>
        <w:tc>
          <w:tcPr>
            <w:tcW w:w="1838" w:type="pct"/>
            <w:gridSpan w:val="4"/>
            <w:vAlign w:val="center"/>
            <w:hideMark/>
          </w:tcPr>
          <w:p w14:paraId="6A886C09" w14:textId="77777777" w:rsidR="002E2773" w:rsidRPr="00DC36E0" w:rsidRDefault="002E2773" w:rsidP="00DC36E0">
            <w:pPr>
              <w:jc w:val="center"/>
              <w:rPr>
                <w:sz w:val="18"/>
                <w:szCs w:val="18"/>
              </w:rPr>
            </w:pPr>
            <w:r w:rsidRPr="00DC36E0">
              <w:rPr>
                <w:sz w:val="18"/>
                <w:szCs w:val="18"/>
              </w:rPr>
              <w:t>Расход воды м</w:t>
            </w:r>
            <w:r w:rsidRPr="00DC36E0">
              <w:rPr>
                <w:sz w:val="18"/>
                <w:szCs w:val="18"/>
                <w:vertAlign w:val="superscript"/>
              </w:rPr>
              <w:t>3</w:t>
            </w:r>
          </w:p>
        </w:tc>
      </w:tr>
      <w:tr w:rsidR="00DE438A" w:rsidRPr="00DC36E0" w14:paraId="4EE19BA6" w14:textId="77777777" w:rsidTr="007A310F">
        <w:trPr>
          <w:trHeight w:val="57"/>
          <w:tblHeader/>
          <w:jc w:val="center"/>
        </w:trPr>
        <w:tc>
          <w:tcPr>
            <w:tcW w:w="829" w:type="pct"/>
            <w:vMerge/>
            <w:vAlign w:val="center"/>
            <w:hideMark/>
          </w:tcPr>
          <w:p w14:paraId="7C9E6B97" w14:textId="77777777" w:rsidR="002E2773" w:rsidRPr="00DC36E0" w:rsidRDefault="002E2773" w:rsidP="00DC36E0">
            <w:pPr>
              <w:rPr>
                <w:sz w:val="18"/>
                <w:szCs w:val="18"/>
              </w:rPr>
            </w:pPr>
          </w:p>
        </w:tc>
        <w:tc>
          <w:tcPr>
            <w:tcW w:w="677" w:type="pct"/>
            <w:vMerge/>
            <w:vAlign w:val="center"/>
            <w:hideMark/>
          </w:tcPr>
          <w:p w14:paraId="64927258" w14:textId="77777777" w:rsidR="002E2773" w:rsidRPr="00DC36E0" w:rsidRDefault="002E2773" w:rsidP="00DC36E0">
            <w:pPr>
              <w:rPr>
                <w:sz w:val="18"/>
                <w:szCs w:val="18"/>
              </w:rPr>
            </w:pPr>
          </w:p>
        </w:tc>
        <w:tc>
          <w:tcPr>
            <w:tcW w:w="402" w:type="pct"/>
            <w:vMerge/>
            <w:vAlign w:val="center"/>
            <w:hideMark/>
          </w:tcPr>
          <w:p w14:paraId="613988C9" w14:textId="77777777" w:rsidR="002E2773" w:rsidRPr="00DC36E0" w:rsidRDefault="002E2773" w:rsidP="00DC36E0">
            <w:pPr>
              <w:rPr>
                <w:sz w:val="18"/>
                <w:szCs w:val="18"/>
              </w:rPr>
            </w:pPr>
          </w:p>
        </w:tc>
        <w:tc>
          <w:tcPr>
            <w:tcW w:w="408" w:type="pct"/>
            <w:vMerge/>
            <w:vAlign w:val="center"/>
            <w:hideMark/>
          </w:tcPr>
          <w:p w14:paraId="774179A8" w14:textId="77777777" w:rsidR="002E2773" w:rsidRPr="00DC36E0" w:rsidRDefault="002E2773" w:rsidP="00DC36E0">
            <w:pPr>
              <w:rPr>
                <w:sz w:val="18"/>
                <w:szCs w:val="18"/>
              </w:rPr>
            </w:pPr>
          </w:p>
        </w:tc>
        <w:tc>
          <w:tcPr>
            <w:tcW w:w="415" w:type="pct"/>
            <w:vMerge/>
            <w:vAlign w:val="center"/>
            <w:hideMark/>
          </w:tcPr>
          <w:p w14:paraId="25E51ECA" w14:textId="77777777" w:rsidR="002E2773" w:rsidRPr="00DC36E0" w:rsidRDefault="002E2773" w:rsidP="00DC36E0">
            <w:pPr>
              <w:rPr>
                <w:sz w:val="18"/>
                <w:szCs w:val="18"/>
              </w:rPr>
            </w:pPr>
          </w:p>
        </w:tc>
        <w:tc>
          <w:tcPr>
            <w:tcW w:w="430" w:type="pct"/>
            <w:vMerge/>
            <w:vAlign w:val="center"/>
            <w:hideMark/>
          </w:tcPr>
          <w:p w14:paraId="61DAEF7E" w14:textId="77777777" w:rsidR="002E2773" w:rsidRPr="00DC36E0" w:rsidRDefault="002E2773" w:rsidP="00DC36E0">
            <w:pPr>
              <w:rPr>
                <w:sz w:val="18"/>
                <w:szCs w:val="18"/>
              </w:rPr>
            </w:pPr>
          </w:p>
        </w:tc>
        <w:tc>
          <w:tcPr>
            <w:tcW w:w="480" w:type="pct"/>
            <w:vAlign w:val="center"/>
            <w:hideMark/>
          </w:tcPr>
          <w:p w14:paraId="272292E3" w14:textId="77777777" w:rsidR="002E2773" w:rsidRPr="00DC36E0" w:rsidRDefault="002E2773" w:rsidP="00DC36E0">
            <w:pPr>
              <w:jc w:val="center"/>
              <w:rPr>
                <w:sz w:val="18"/>
                <w:szCs w:val="18"/>
              </w:rPr>
            </w:pPr>
            <w:r w:rsidRPr="00DC36E0">
              <w:rPr>
                <w:sz w:val="18"/>
                <w:szCs w:val="18"/>
              </w:rPr>
              <w:t>сут</w:t>
            </w:r>
          </w:p>
        </w:tc>
        <w:tc>
          <w:tcPr>
            <w:tcW w:w="442" w:type="pct"/>
            <w:vAlign w:val="center"/>
            <w:hideMark/>
          </w:tcPr>
          <w:p w14:paraId="7469C755" w14:textId="77777777" w:rsidR="002E2773" w:rsidRPr="00DC36E0" w:rsidRDefault="002E2773" w:rsidP="00DC36E0">
            <w:pPr>
              <w:jc w:val="center"/>
              <w:rPr>
                <w:sz w:val="18"/>
                <w:szCs w:val="18"/>
              </w:rPr>
            </w:pPr>
            <w:r w:rsidRPr="00DC36E0">
              <w:rPr>
                <w:sz w:val="18"/>
                <w:szCs w:val="18"/>
              </w:rPr>
              <w:t>сут</w:t>
            </w:r>
            <w:r w:rsidRPr="00DC36E0">
              <w:rPr>
                <w:sz w:val="18"/>
                <w:szCs w:val="18"/>
                <w:vertAlign w:val="subscript"/>
              </w:rPr>
              <w:t>max</w:t>
            </w:r>
          </w:p>
        </w:tc>
        <w:tc>
          <w:tcPr>
            <w:tcW w:w="499" w:type="pct"/>
            <w:vAlign w:val="center"/>
            <w:hideMark/>
          </w:tcPr>
          <w:p w14:paraId="191102EA" w14:textId="77777777" w:rsidR="002E2773" w:rsidRPr="00DC36E0" w:rsidRDefault="002E2773" w:rsidP="00DC36E0">
            <w:pPr>
              <w:jc w:val="center"/>
              <w:rPr>
                <w:sz w:val="18"/>
                <w:szCs w:val="18"/>
              </w:rPr>
            </w:pPr>
            <w:r w:rsidRPr="00DC36E0">
              <w:rPr>
                <w:sz w:val="18"/>
                <w:szCs w:val="18"/>
              </w:rPr>
              <w:t>час</w:t>
            </w:r>
          </w:p>
        </w:tc>
        <w:tc>
          <w:tcPr>
            <w:tcW w:w="417" w:type="pct"/>
            <w:vAlign w:val="center"/>
            <w:hideMark/>
          </w:tcPr>
          <w:p w14:paraId="3CA98860" w14:textId="77777777" w:rsidR="002E2773" w:rsidRPr="00DC36E0" w:rsidRDefault="002E2773" w:rsidP="00DC36E0">
            <w:pPr>
              <w:jc w:val="center"/>
              <w:rPr>
                <w:sz w:val="18"/>
                <w:szCs w:val="18"/>
              </w:rPr>
            </w:pPr>
            <w:r w:rsidRPr="00DC36E0">
              <w:rPr>
                <w:sz w:val="18"/>
                <w:szCs w:val="18"/>
              </w:rPr>
              <w:t>час</w:t>
            </w:r>
            <w:r w:rsidRPr="00DC36E0">
              <w:rPr>
                <w:sz w:val="18"/>
                <w:szCs w:val="18"/>
                <w:vertAlign w:val="subscript"/>
              </w:rPr>
              <w:t>max</w:t>
            </w:r>
          </w:p>
        </w:tc>
      </w:tr>
      <w:tr w:rsidR="00DE438A" w:rsidRPr="00DC36E0" w14:paraId="33DAEECA" w14:textId="77777777" w:rsidTr="002E2773">
        <w:trPr>
          <w:trHeight w:val="57"/>
          <w:jc w:val="center"/>
        </w:trPr>
        <w:tc>
          <w:tcPr>
            <w:tcW w:w="5000" w:type="pct"/>
            <w:gridSpan w:val="10"/>
            <w:vAlign w:val="bottom"/>
            <w:hideMark/>
          </w:tcPr>
          <w:p w14:paraId="401D01CD" w14:textId="6448DB37" w:rsidR="002E2773" w:rsidRPr="00DC36E0" w:rsidRDefault="002E2773" w:rsidP="00DC36E0">
            <w:pPr>
              <w:jc w:val="center"/>
              <w:rPr>
                <w:sz w:val="18"/>
                <w:szCs w:val="18"/>
              </w:rPr>
            </w:pPr>
            <w:r w:rsidRPr="00DC36E0">
              <w:rPr>
                <w:sz w:val="18"/>
                <w:szCs w:val="18"/>
              </w:rPr>
              <w:t xml:space="preserve">г. </w:t>
            </w:r>
            <w:r w:rsidR="00EC3FCF">
              <w:rPr>
                <w:sz w:val="18"/>
                <w:szCs w:val="18"/>
              </w:rPr>
              <w:t>Баксан</w:t>
            </w:r>
          </w:p>
        </w:tc>
      </w:tr>
      <w:tr w:rsidR="00EC3FCF" w:rsidRPr="00DC36E0" w14:paraId="3C3D3E17" w14:textId="77777777" w:rsidTr="007A310F">
        <w:trPr>
          <w:trHeight w:val="57"/>
          <w:jc w:val="center"/>
        </w:trPr>
        <w:tc>
          <w:tcPr>
            <w:tcW w:w="829" w:type="pct"/>
            <w:vAlign w:val="bottom"/>
            <w:hideMark/>
          </w:tcPr>
          <w:p w14:paraId="710782A3" w14:textId="77777777" w:rsidR="00EC3FCF" w:rsidRPr="00DC36E0" w:rsidRDefault="00EC3FCF" w:rsidP="00EC3FCF">
            <w:pPr>
              <w:rPr>
                <w:sz w:val="18"/>
                <w:szCs w:val="18"/>
              </w:rPr>
            </w:pPr>
            <w:r w:rsidRPr="00DC36E0">
              <w:rPr>
                <w:sz w:val="18"/>
                <w:szCs w:val="18"/>
              </w:rPr>
              <w:t>Население проживающие в благоустроенных домах</w:t>
            </w:r>
          </w:p>
        </w:tc>
        <w:tc>
          <w:tcPr>
            <w:tcW w:w="677" w:type="pct"/>
            <w:vAlign w:val="center"/>
            <w:hideMark/>
          </w:tcPr>
          <w:p w14:paraId="482B9D74" w14:textId="77777777" w:rsidR="00EC3FCF" w:rsidRPr="00DC36E0" w:rsidRDefault="00EC3FCF" w:rsidP="00EC3FCF">
            <w:pPr>
              <w:jc w:val="center"/>
              <w:rPr>
                <w:sz w:val="18"/>
                <w:szCs w:val="18"/>
              </w:rPr>
            </w:pPr>
            <w:r w:rsidRPr="00DC36E0">
              <w:rPr>
                <w:sz w:val="18"/>
                <w:szCs w:val="18"/>
              </w:rPr>
              <w:t>чел.</w:t>
            </w:r>
          </w:p>
        </w:tc>
        <w:tc>
          <w:tcPr>
            <w:tcW w:w="402" w:type="pct"/>
            <w:vAlign w:val="center"/>
            <w:hideMark/>
          </w:tcPr>
          <w:p w14:paraId="4C4436E5" w14:textId="4635FE81" w:rsidR="00EC3FCF" w:rsidRPr="00DC36E0" w:rsidRDefault="00EC3FCF" w:rsidP="00EC3FCF">
            <w:pPr>
              <w:jc w:val="center"/>
              <w:rPr>
                <w:sz w:val="18"/>
                <w:szCs w:val="18"/>
              </w:rPr>
            </w:pPr>
            <w:r>
              <w:rPr>
                <w:sz w:val="18"/>
                <w:szCs w:val="18"/>
              </w:rPr>
              <w:t>43275</w:t>
            </w:r>
          </w:p>
        </w:tc>
        <w:tc>
          <w:tcPr>
            <w:tcW w:w="408" w:type="pct"/>
            <w:vAlign w:val="center"/>
            <w:hideMark/>
          </w:tcPr>
          <w:p w14:paraId="6FFABB2B" w14:textId="1C16C40A" w:rsidR="00EC3FCF" w:rsidRPr="00DC36E0" w:rsidRDefault="00EC3FCF" w:rsidP="00EC3FCF">
            <w:pPr>
              <w:jc w:val="center"/>
              <w:rPr>
                <w:sz w:val="18"/>
                <w:szCs w:val="18"/>
              </w:rPr>
            </w:pPr>
            <w:r w:rsidRPr="00DC36E0">
              <w:rPr>
                <w:sz w:val="18"/>
                <w:szCs w:val="18"/>
              </w:rPr>
              <w:t>2</w:t>
            </w:r>
            <w:r>
              <w:rPr>
                <w:sz w:val="18"/>
                <w:szCs w:val="18"/>
              </w:rPr>
              <w:t>50</w:t>
            </w:r>
          </w:p>
        </w:tc>
        <w:tc>
          <w:tcPr>
            <w:tcW w:w="415" w:type="pct"/>
            <w:vAlign w:val="center"/>
            <w:hideMark/>
          </w:tcPr>
          <w:p w14:paraId="00EB4182" w14:textId="77777777" w:rsidR="00EC3FCF" w:rsidRPr="00DC36E0" w:rsidRDefault="00EC3FCF" w:rsidP="00EC3FCF">
            <w:pPr>
              <w:jc w:val="center"/>
              <w:rPr>
                <w:sz w:val="18"/>
                <w:szCs w:val="18"/>
              </w:rPr>
            </w:pPr>
            <w:r w:rsidRPr="00DC36E0">
              <w:rPr>
                <w:sz w:val="18"/>
                <w:szCs w:val="18"/>
              </w:rPr>
              <w:t>1,2</w:t>
            </w:r>
          </w:p>
        </w:tc>
        <w:tc>
          <w:tcPr>
            <w:tcW w:w="430" w:type="pct"/>
            <w:vAlign w:val="center"/>
            <w:hideMark/>
          </w:tcPr>
          <w:p w14:paraId="5C3CC675" w14:textId="77777777" w:rsidR="00EC3FCF" w:rsidRPr="00DC36E0" w:rsidRDefault="00EC3FCF" w:rsidP="00EC3FCF">
            <w:pPr>
              <w:jc w:val="center"/>
              <w:rPr>
                <w:sz w:val="18"/>
                <w:szCs w:val="18"/>
              </w:rPr>
            </w:pPr>
            <w:r w:rsidRPr="00DC36E0">
              <w:rPr>
                <w:sz w:val="18"/>
                <w:szCs w:val="18"/>
              </w:rPr>
              <w:t>1,495</w:t>
            </w:r>
          </w:p>
        </w:tc>
        <w:tc>
          <w:tcPr>
            <w:tcW w:w="480" w:type="pct"/>
            <w:vAlign w:val="center"/>
            <w:hideMark/>
          </w:tcPr>
          <w:p w14:paraId="2296531E" w14:textId="650A5A2F" w:rsidR="00EC3FCF" w:rsidRPr="00DC36E0" w:rsidRDefault="00EC3FCF" w:rsidP="00EC3FCF">
            <w:pPr>
              <w:jc w:val="center"/>
              <w:rPr>
                <w:sz w:val="18"/>
                <w:szCs w:val="18"/>
              </w:rPr>
            </w:pPr>
            <w:r>
              <w:rPr>
                <w:color w:val="000000"/>
                <w:sz w:val="20"/>
                <w:szCs w:val="20"/>
              </w:rPr>
              <w:t>10818,75</w:t>
            </w:r>
          </w:p>
        </w:tc>
        <w:tc>
          <w:tcPr>
            <w:tcW w:w="442" w:type="pct"/>
            <w:vAlign w:val="center"/>
            <w:hideMark/>
          </w:tcPr>
          <w:p w14:paraId="7BFF7851" w14:textId="05A07780" w:rsidR="00EC3FCF" w:rsidRPr="00DC36E0" w:rsidRDefault="00EC3FCF" w:rsidP="00EC3FCF">
            <w:pPr>
              <w:jc w:val="center"/>
              <w:rPr>
                <w:sz w:val="18"/>
                <w:szCs w:val="18"/>
              </w:rPr>
            </w:pPr>
            <w:r>
              <w:rPr>
                <w:color w:val="000000"/>
                <w:sz w:val="20"/>
                <w:szCs w:val="20"/>
              </w:rPr>
              <w:t>12982,5</w:t>
            </w:r>
          </w:p>
        </w:tc>
        <w:tc>
          <w:tcPr>
            <w:tcW w:w="499" w:type="pct"/>
            <w:vAlign w:val="center"/>
            <w:hideMark/>
          </w:tcPr>
          <w:p w14:paraId="12B7B423" w14:textId="5F193C91" w:rsidR="00EC3FCF" w:rsidRPr="00DC36E0" w:rsidRDefault="00EC3FCF" w:rsidP="00EC3FCF">
            <w:pPr>
              <w:jc w:val="center"/>
              <w:rPr>
                <w:sz w:val="18"/>
                <w:szCs w:val="18"/>
              </w:rPr>
            </w:pPr>
            <w:r>
              <w:rPr>
                <w:color w:val="000000"/>
                <w:sz w:val="20"/>
                <w:szCs w:val="20"/>
              </w:rPr>
              <w:t>450,8</w:t>
            </w:r>
          </w:p>
        </w:tc>
        <w:tc>
          <w:tcPr>
            <w:tcW w:w="417" w:type="pct"/>
            <w:vAlign w:val="center"/>
            <w:hideMark/>
          </w:tcPr>
          <w:p w14:paraId="2C866E2B" w14:textId="2970F1DE" w:rsidR="00EC3FCF" w:rsidRPr="00DC36E0" w:rsidRDefault="00EC3FCF" w:rsidP="00EC3FCF">
            <w:pPr>
              <w:jc w:val="center"/>
              <w:rPr>
                <w:sz w:val="18"/>
                <w:szCs w:val="18"/>
              </w:rPr>
            </w:pPr>
            <w:r>
              <w:rPr>
                <w:color w:val="000000"/>
                <w:sz w:val="20"/>
                <w:szCs w:val="20"/>
              </w:rPr>
              <w:t>673,9</w:t>
            </w:r>
          </w:p>
        </w:tc>
      </w:tr>
      <w:tr w:rsidR="00EC3FCF" w:rsidRPr="00DC36E0" w14:paraId="21332021" w14:textId="77777777" w:rsidTr="007A310F">
        <w:trPr>
          <w:trHeight w:val="57"/>
          <w:jc w:val="center"/>
        </w:trPr>
        <w:tc>
          <w:tcPr>
            <w:tcW w:w="829" w:type="pct"/>
            <w:vAlign w:val="bottom"/>
            <w:hideMark/>
          </w:tcPr>
          <w:p w14:paraId="1483C35D" w14:textId="77777777" w:rsidR="00EC3FCF" w:rsidRPr="00DC36E0" w:rsidRDefault="00EC3FCF" w:rsidP="00EC3FCF">
            <w:pPr>
              <w:rPr>
                <w:sz w:val="18"/>
                <w:szCs w:val="18"/>
              </w:rPr>
            </w:pPr>
            <w:r w:rsidRPr="00DC36E0">
              <w:rPr>
                <w:sz w:val="18"/>
                <w:szCs w:val="18"/>
              </w:rPr>
              <w:t>Адм. здание и общественные здание</w:t>
            </w:r>
          </w:p>
        </w:tc>
        <w:tc>
          <w:tcPr>
            <w:tcW w:w="677" w:type="pct"/>
            <w:vAlign w:val="center"/>
            <w:hideMark/>
          </w:tcPr>
          <w:p w14:paraId="1DEA7372" w14:textId="77777777" w:rsidR="00EC3FCF" w:rsidRPr="00DC36E0" w:rsidRDefault="00EC3FCF" w:rsidP="00EC3FCF">
            <w:pPr>
              <w:jc w:val="center"/>
              <w:rPr>
                <w:sz w:val="18"/>
                <w:szCs w:val="18"/>
              </w:rPr>
            </w:pPr>
            <w:r w:rsidRPr="00DC36E0">
              <w:rPr>
                <w:sz w:val="18"/>
                <w:szCs w:val="18"/>
              </w:rPr>
              <w:t>%</w:t>
            </w:r>
          </w:p>
        </w:tc>
        <w:tc>
          <w:tcPr>
            <w:tcW w:w="402" w:type="pct"/>
            <w:vAlign w:val="center"/>
            <w:hideMark/>
          </w:tcPr>
          <w:p w14:paraId="465B99C8" w14:textId="77777777" w:rsidR="00EC3FCF" w:rsidRPr="00DC36E0" w:rsidRDefault="00EC3FCF" w:rsidP="00EC3FCF">
            <w:pPr>
              <w:jc w:val="center"/>
              <w:rPr>
                <w:sz w:val="18"/>
                <w:szCs w:val="18"/>
              </w:rPr>
            </w:pPr>
            <w:r w:rsidRPr="00DC36E0">
              <w:rPr>
                <w:sz w:val="18"/>
                <w:szCs w:val="18"/>
              </w:rPr>
              <w:t>10</w:t>
            </w:r>
          </w:p>
        </w:tc>
        <w:tc>
          <w:tcPr>
            <w:tcW w:w="408" w:type="pct"/>
            <w:vAlign w:val="center"/>
            <w:hideMark/>
          </w:tcPr>
          <w:p w14:paraId="43275E6E" w14:textId="77777777" w:rsidR="00EC3FCF" w:rsidRPr="00DC36E0" w:rsidRDefault="00EC3FCF" w:rsidP="00EC3FCF">
            <w:pPr>
              <w:jc w:val="center"/>
              <w:rPr>
                <w:sz w:val="18"/>
                <w:szCs w:val="18"/>
              </w:rPr>
            </w:pPr>
            <w:r w:rsidRPr="00DC36E0">
              <w:rPr>
                <w:sz w:val="18"/>
                <w:szCs w:val="18"/>
              </w:rPr>
              <w:t> </w:t>
            </w:r>
          </w:p>
        </w:tc>
        <w:tc>
          <w:tcPr>
            <w:tcW w:w="415" w:type="pct"/>
            <w:vAlign w:val="center"/>
            <w:hideMark/>
          </w:tcPr>
          <w:p w14:paraId="585E7475" w14:textId="77777777" w:rsidR="00EC3FCF" w:rsidRPr="00DC36E0" w:rsidRDefault="00EC3FCF" w:rsidP="00EC3FCF">
            <w:pPr>
              <w:jc w:val="center"/>
              <w:rPr>
                <w:sz w:val="18"/>
                <w:szCs w:val="18"/>
              </w:rPr>
            </w:pPr>
            <w:r w:rsidRPr="00DC36E0">
              <w:rPr>
                <w:sz w:val="18"/>
                <w:szCs w:val="18"/>
              </w:rPr>
              <w:t>1,2</w:t>
            </w:r>
          </w:p>
        </w:tc>
        <w:tc>
          <w:tcPr>
            <w:tcW w:w="430" w:type="pct"/>
            <w:vAlign w:val="center"/>
            <w:hideMark/>
          </w:tcPr>
          <w:p w14:paraId="3AA685D2" w14:textId="77777777" w:rsidR="00EC3FCF" w:rsidRPr="00DC36E0" w:rsidRDefault="00EC3FCF" w:rsidP="00EC3FCF">
            <w:pPr>
              <w:jc w:val="center"/>
              <w:rPr>
                <w:sz w:val="18"/>
                <w:szCs w:val="18"/>
              </w:rPr>
            </w:pPr>
            <w:r w:rsidRPr="00DC36E0">
              <w:rPr>
                <w:sz w:val="18"/>
                <w:szCs w:val="18"/>
              </w:rPr>
              <w:t>1,495</w:t>
            </w:r>
          </w:p>
        </w:tc>
        <w:tc>
          <w:tcPr>
            <w:tcW w:w="480" w:type="pct"/>
            <w:vAlign w:val="center"/>
            <w:hideMark/>
          </w:tcPr>
          <w:p w14:paraId="2168908C" w14:textId="0B4E0A59" w:rsidR="00EC3FCF" w:rsidRPr="00DC36E0" w:rsidRDefault="00EC3FCF" w:rsidP="00EC3FCF">
            <w:pPr>
              <w:jc w:val="center"/>
              <w:rPr>
                <w:sz w:val="18"/>
                <w:szCs w:val="18"/>
              </w:rPr>
            </w:pPr>
            <w:r>
              <w:rPr>
                <w:color w:val="000000"/>
                <w:sz w:val="20"/>
                <w:szCs w:val="20"/>
              </w:rPr>
              <w:t>1081,9</w:t>
            </w:r>
          </w:p>
        </w:tc>
        <w:tc>
          <w:tcPr>
            <w:tcW w:w="442" w:type="pct"/>
            <w:vAlign w:val="center"/>
            <w:hideMark/>
          </w:tcPr>
          <w:p w14:paraId="437E1ABC" w14:textId="4556ED98" w:rsidR="00EC3FCF" w:rsidRPr="00DC36E0" w:rsidRDefault="00EC3FCF" w:rsidP="00EC3FCF">
            <w:pPr>
              <w:jc w:val="center"/>
              <w:rPr>
                <w:sz w:val="18"/>
                <w:szCs w:val="18"/>
              </w:rPr>
            </w:pPr>
            <w:r>
              <w:rPr>
                <w:color w:val="000000"/>
                <w:sz w:val="20"/>
                <w:szCs w:val="20"/>
              </w:rPr>
              <w:t>1298,3</w:t>
            </w:r>
          </w:p>
        </w:tc>
        <w:tc>
          <w:tcPr>
            <w:tcW w:w="499" w:type="pct"/>
            <w:vAlign w:val="center"/>
            <w:hideMark/>
          </w:tcPr>
          <w:p w14:paraId="57D469E6" w14:textId="32C65B9F" w:rsidR="00EC3FCF" w:rsidRPr="00DC36E0" w:rsidRDefault="00EC3FCF" w:rsidP="00EC3FCF">
            <w:pPr>
              <w:jc w:val="center"/>
              <w:rPr>
                <w:sz w:val="18"/>
                <w:szCs w:val="18"/>
              </w:rPr>
            </w:pPr>
            <w:r>
              <w:rPr>
                <w:color w:val="000000"/>
                <w:sz w:val="20"/>
                <w:szCs w:val="20"/>
              </w:rPr>
              <w:t>45,1</w:t>
            </w:r>
          </w:p>
        </w:tc>
        <w:tc>
          <w:tcPr>
            <w:tcW w:w="417" w:type="pct"/>
            <w:vAlign w:val="center"/>
            <w:hideMark/>
          </w:tcPr>
          <w:p w14:paraId="0AEF80F6" w14:textId="1BACC1A8" w:rsidR="00EC3FCF" w:rsidRPr="00DC36E0" w:rsidRDefault="00EC3FCF" w:rsidP="00EC3FCF">
            <w:pPr>
              <w:jc w:val="center"/>
              <w:rPr>
                <w:sz w:val="18"/>
                <w:szCs w:val="18"/>
              </w:rPr>
            </w:pPr>
            <w:r>
              <w:rPr>
                <w:color w:val="000000"/>
                <w:sz w:val="20"/>
                <w:szCs w:val="20"/>
              </w:rPr>
              <w:t>67,4</w:t>
            </w:r>
          </w:p>
        </w:tc>
      </w:tr>
      <w:tr w:rsidR="00EC3FCF" w:rsidRPr="00DC36E0" w14:paraId="2BCE974B" w14:textId="77777777" w:rsidTr="007A310F">
        <w:trPr>
          <w:trHeight w:val="57"/>
          <w:jc w:val="center"/>
        </w:trPr>
        <w:tc>
          <w:tcPr>
            <w:tcW w:w="829" w:type="pct"/>
            <w:vAlign w:val="bottom"/>
            <w:hideMark/>
          </w:tcPr>
          <w:p w14:paraId="416465C2" w14:textId="77777777" w:rsidR="00EC3FCF" w:rsidRPr="00DC36E0" w:rsidRDefault="00EC3FCF" w:rsidP="00EC3FCF">
            <w:pPr>
              <w:rPr>
                <w:sz w:val="18"/>
                <w:szCs w:val="18"/>
              </w:rPr>
            </w:pPr>
            <w:r w:rsidRPr="00DC36E0">
              <w:rPr>
                <w:sz w:val="18"/>
                <w:szCs w:val="18"/>
              </w:rPr>
              <w:t>Противопожарное водоснабжение</w:t>
            </w:r>
          </w:p>
        </w:tc>
        <w:tc>
          <w:tcPr>
            <w:tcW w:w="677" w:type="pct"/>
            <w:vAlign w:val="center"/>
            <w:hideMark/>
          </w:tcPr>
          <w:p w14:paraId="43A0A02A" w14:textId="77777777" w:rsidR="00EC3FCF" w:rsidRPr="00DC36E0" w:rsidRDefault="00EC3FCF" w:rsidP="00EC3FCF">
            <w:pPr>
              <w:jc w:val="center"/>
              <w:rPr>
                <w:sz w:val="18"/>
                <w:szCs w:val="18"/>
              </w:rPr>
            </w:pPr>
            <w:r w:rsidRPr="00DC36E0">
              <w:rPr>
                <w:sz w:val="18"/>
                <w:szCs w:val="18"/>
              </w:rPr>
              <w:t>л/с</w:t>
            </w:r>
          </w:p>
        </w:tc>
        <w:tc>
          <w:tcPr>
            <w:tcW w:w="402" w:type="pct"/>
            <w:vAlign w:val="center"/>
            <w:hideMark/>
          </w:tcPr>
          <w:p w14:paraId="042D3930" w14:textId="77777777" w:rsidR="00EC3FCF" w:rsidRPr="00DC36E0" w:rsidRDefault="00EC3FCF" w:rsidP="00EC3FCF">
            <w:pPr>
              <w:jc w:val="center"/>
              <w:rPr>
                <w:sz w:val="18"/>
                <w:szCs w:val="18"/>
              </w:rPr>
            </w:pPr>
            <w:r w:rsidRPr="00DC36E0">
              <w:rPr>
                <w:sz w:val="18"/>
                <w:szCs w:val="18"/>
              </w:rPr>
              <w:t>10</w:t>
            </w:r>
          </w:p>
        </w:tc>
        <w:tc>
          <w:tcPr>
            <w:tcW w:w="408" w:type="pct"/>
            <w:vAlign w:val="center"/>
            <w:hideMark/>
          </w:tcPr>
          <w:p w14:paraId="55F79651" w14:textId="77777777" w:rsidR="00EC3FCF" w:rsidRPr="00DC36E0" w:rsidRDefault="00EC3FCF" w:rsidP="00EC3FCF">
            <w:pPr>
              <w:jc w:val="center"/>
              <w:rPr>
                <w:sz w:val="18"/>
                <w:szCs w:val="18"/>
              </w:rPr>
            </w:pPr>
            <w:r w:rsidRPr="00DC36E0">
              <w:rPr>
                <w:sz w:val="18"/>
                <w:szCs w:val="18"/>
              </w:rPr>
              <w:t> </w:t>
            </w:r>
          </w:p>
        </w:tc>
        <w:tc>
          <w:tcPr>
            <w:tcW w:w="415" w:type="pct"/>
            <w:vAlign w:val="center"/>
            <w:hideMark/>
          </w:tcPr>
          <w:p w14:paraId="164E7DE4" w14:textId="77777777" w:rsidR="00EC3FCF" w:rsidRPr="00DC36E0" w:rsidRDefault="00EC3FCF" w:rsidP="00EC3FCF">
            <w:pPr>
              <w:jc w:val="center"/>
              <w:rPr>
                <w:sz w:val="18"/>
                <w:szCs w:val="18"/>
              </w:rPr>
            </w:pPr>
            <w:r w:rsidRPr="00DC36E0">
              <w:rPr>
                <w:sz w:val="18"/>
                <w:szCs w:val="18"/>
              </w:rPr>
              <w:t>1,2</w:t>
            </w:r>
          </w:p>
        </w:tc>
        <w:tc>
          <w:tcPr>
            <w:tcW w:w="430" w:type="pct"/>
            <w:vAlign w:val="center"/>
            <w:hideMark/>
          </w:tcPr>
          <w:p w14:paraId="5C404CD9" w14:textId="77777777" w:rsidR="00EC3FCF" w:rsidRPr="00DC36E0" w:rsidRDefault="00EC3FCF" w:rsidP="00EC3FCF">
            <w:pPr>
              <w:jc w:val="center"/>
              <w:rPr>
                <w:sz w:val="18"/>
                <w:szCs w:val="18"/>
              </w:rPr>
            </w:pPr>
            <w:r w:rsidRPr="00DC36E0">
              <w:rPr>
                <w:sz w:val="18"/>
                <w:szCs w:val="18"/>
              </w:rPr>
              <w:t>1,495</w:t>
            </w:r>
          </w:p>
        </w:tc>
        <w:tc>
          <w:tcPr>
            <w:tcW w:w="480" w:type="pct"/>
            <w:vAlign w:val="center"/>
            <w:hideMark/>
          </w:tcPr>
          <w:p w14:paraId="29D10370" w14:textId="5D0F2134" w:rsidR="00EC3FCF" w:rsidRPr="00DC36E0" w:rsidRDefault="00EC3FCF" w:rsidP="00EC3FCF">
            <w:pPr>
              <w:jc w:val="center"/>
              <w:rPr>
                <w:sz w:val="18"/>
                <w:szCs w:val="18"/>
              </w:rPr>
            </w:pPr>
            <w:r>
              <w:rPr>
                <w:color w:val="000000"/>
                <w:sz w:val="20"/>
                <w:szCs w:val="20"/>
              </w:rPr>
              <w:t>4803,5</w:t>
            </w:r>
          </w:p>
        </w:tc>
        <w:tc>
          <w:tcPr>
            <w:tcW w:w="442" w:type="pct"/>
            <w:vAlign w:val="center"/>
            <w:hideMark/>
          </w:tcPr>
          <w:p w14:paraId="527DBB06" w14:textId="61D8DF95" w:rsidR="00EC3FCF" w:rsidRPr="00DC36E0" w:rsidRDefault="00EC3FCF" w:rsidP="00EC3FCF">
            <w:pPr>
              <w:jc w:val="center"/>
              <w:rPr>
                <w:sz w:val="18"/>
                <w:szCs w:val="18"/>
              </w:rPr>
            </w:pPr>
            <w:r>
              <w:rPr>
                <w:color w:val="000000"/>
                <w:sz w:val="20"/>
                <w:szCs w:val="20"/>
              </w:rPr>
              <w:t>5764,2</w:t>
            </w:r>
          </w:p>
        </w:tc>
        <w:tc>
          <w:tcPr>
            <w:tcW w:w="499" w:type="pct"/>
            <w:vAlign w:val="center"/>
            <w:hideMark/>
          </w:tcPr>
          <w:p w14:paraId="3C7CBF21" w14:textId="0040EF64" w:rsidR="00EC3FCF" w:rsidRPr="00DC36E0" w:rsidRDefault="00EC3FCF" w:rsidP="00EC3FCF">
            <w:pPr>
              <w:jc w:val="center"/>
              <w:rPr>
                <w:sz w:val="18"/>
                <w:szCs w:val="18"/>
              </w:rPr>
            </w:pPr>
            <w:r>
              <w:rPr>
                <w:color w:val="000000"/>
                <w:sz w:val="20"/>
                <w:szCs w:val="20"/>
              </w:rPr>
              <w:t>200,1</w:t>
            </w:r>
          </w:p>
        </w:tc>
        <w:tc>
          <w:tcPr>
            <w:tcW w:w="417" w:type="pct"/>
            <w:vAlign w:val="center"/>
            <w:hideMark/>
          </w:tcPr>
          <w:p w14:paraId="18BD28B0" w14:textId="049D2AC6" w:rsidR="00EC3FCF" w:rsidRPr="00DC36E0" w:rsidRDefault="00EC3FCF" w:rsidP="00EC3FCF">
            <w:pPr>
              <w:jc w:val="center"/>
              <w:rPr>
                <w:sz w:val="18"/>
                <w:szCs w:val="18"/>
              </w:rPr>
            </w:pPr>
            <w:r>
              <w:rPr>
                <w:color w:val="000000"/>
                <w:sz w:val="20"/>
                <w:szCs w:val="20"/>
              </w:rPr>
              <w:t>299,2</w:t>
            </w:r>
          </w:p>
        </w:tc>
      </w:tr>
      <w:tr w:rsidR="00EC3FCF" w:rsidRPr="00DC36E0" w14:paraId="18462F18" w14:textId="77777777" w:rsidTr="007A310F">
        <w:trPr>
          <w:trHeight w:val="57"/>
          <w:jc w:val="center"/>
        </w:trPr>
        <w:tc>
          <w:tcPr>
            <w:tcW w:w="829" w:type="pct"/>
            <w:vAlign w:val="bottom"/>
            <w:hideMark/>
          </w:tcPr>
          <w:p w14:paraId="2F8EEA4B" w14:textId="77777777" w:rsidR="00EC3FCF" w:rsidRPr="00DC36E0" w:rsidRDefault="00EC3FCF" w:rsidP="00EC3FCF">
            <w:pPr>
              <w:rPr>
                <w:sz w:val="18"/>
                <w:szCs w:val="18"/>
              </w:rPr>
            </w:pPr>
            <w:r w:rsidRPr="00DC36E0">
              <w:rPr>
                <w:sz w:val="18"/>
                <w:szCs w:val="18"/>
              </w:rPr>
              <w:t>Поливка</w:t>
            </w:r>
          </w:p>
        </w:tc>
        <w:tc>
          <w:tcPr>
            <w:tcW w:w="677" w:type="pct"/>
            <w:vAlign w:val="center"/>
            <w:hideMark/>
          </w:tcPr>
          <w:p w14:paraId="18BF151E" w14:textId="77777777" w:rsidR="00EC3FCF" w:rsidRPr="00DC36E0" w:rsidRDefault="00EC3FCF" w:rsidP="00EC3FCF">
            <w:pPr>
              <w:jc w:val="center"/>
              <w:rPr>
                <w:sz w:val="18"/>
                <w:szCs w:val="18"/>
              </w:rPr>
            </w:pPr>
            <w:r w:rsidRPr="00DC36E0">
              <w:rPr>
                <w:sz w:val="18"/>
                <w:szCs w:val="18"/>
              </w:rPr>
              <w:t>чел.</w:t>
            </w:r>
          </w:p>
        </w:tc>
        <w:tc>
          <w:tcPr>
            <w:tcW w:w="402" w:type="pct"/>
            <w:vAlign w:val="center"/>
            <w:hideMark/>
          </w:tcPr>
          <w:p w14:paraId="7599D984" w14:textId="07935524" w:rsidR="00EC3FCF" w:rsidRPr="00DC36E0" w:rsidRDefault="00EC3FCF" w:rsidP="00EC3FCF">
            <w:pPr>
              <w:jc w:val="center"/>
              <w:rPr>
                <w:sz w:val="18"/>
                <w:szCs w:val="18"/>
              </w:rPr>
            </w:pPr>
            <w:r>
              <w:rPr>
                <w:sz w:val="18"/>
                <w:szCs w:val="18"/>
              </w:rPr>
              <w:t>14425</w:t>
            </w:r>
          </w:p>
        </w:tc>
        <w:tc>
          <w:tcPr>
            <w:tcW w:w="408" w:type="pct"/>
            <w:vAlign w:val="center"/>
            <w:hideMark/>
          </w:tcPr>
          <w:p w14:paraId="2A3A90F2" w14:textId="77777777" w:rsidR="00EC3FCF" w:rsidRPr="00DC36E0" w:rsidRDefault="00EC3FCF" w:rsidP="00EC3FCF">
            <w:pPr>
              <w:jc w:val="center"/>
              <w:rPr>
                <w:sz w:val="18"/>
                <w:szCs w:val="18"/>
              </w:rPr>
            </w:pPr>
            <w:r w:rsidRPr="00DC36E0">
              <w:rPr>
                <w:sz w:val="18"/>
                <w:szCs w:val="18"/>
              </w:rPr>
              <w:t>60</w:t>
            </w:r>
          </w:p>
        </w:tc>
        <w:tc>
          <w:tcPr>
            <w:tcW w:w="415" w:type="pct"/>
            <w:vAlign w:val="center"/>
            <w:hideMark/>
          </w:tcPr>
          <w:p w14:paraId="23D74E49" w14:textId="77777777" w:rsidR="00EC3FCF" w:rsidRPr="00DC36E0" w:rsidRDefault="00EC3FCF" w:rsidP="00EC3FCF">
            <w:pPr>
              <w:jc w:val="center"/>
              <w:rPr>
                <w:sz w:val="18"/>
                <w:szCs w:val="18"/>
              </w:rPr>
            </w:pPr>
            <w:r w:rsidRPr="00DC36E0">
              <w:rPr>
                <w:sz w:val="18"/>
                <w:szCs w:val="18"/>
              </w:rPr>
              <w:t>1,2</w:t>
            </w:r>
          </w:p>
        </w:tc>
        <w:tc>
          <w:tcPr>
            <w:tcW w:w="430" w:type="pct"/>
            <w:vAlign w:val="center"/>
            <w:hideMark/>
          </w:tcPr>
          <w:p w14:paraId="15E30D1B" w14:textId="77777777" w:rsidR="00EC3FCF" w:rsidRPr="00DC36E0" w:rsidRDefault="00EC3FCF" w:rsidP="00EC3FCF">
            <w:pPr>
              <w:jc w:val="center"/>
              <w:rPr>
                <w:sz w:val="18"/>
                <w:szCs w:val="18"/>
              </w:rPr>
            </w:pPr>
            <w:r w:rsidRPr="00DC36E0">
              <w:rPr>
                <w:sz w:val="18"/>
                <w:szCs w:val="18"/>
              </w:rPr>
              <w:t>1,495</w:t>
            </w:r>
          </w:p>
        </w:tc>
        <w:tc>
          <w:tcPr>
            <w:tcW w:w="480" w:type="pct"/>
            <w:vAlign w:val="center"/>
            <w:hideMark/>
          </w:tcPr>
          <w:p w14:paraId="427A7C55" w14:textId="3E960063" w:rsidR="00EC3FCF" w:rsidRPr="00DC36E0" w:rsidRDefault="00EC3FCF" w:rsidP="00EC3FCF">
            <w:pPr>
              <w:jc w:val="center"/>
              <w:rPr>
                <w:sz w:val="18"/>
                <w:szCs w:val="18"/>
              </w:rPr>
            </w:pPr>
            <w:r>
              <w:rPr>
                <w:color w:val="000000"/>
                <w:sz w:val="20"/>
                <w:szCs w:val="20"/>
              </w:rPr>
              <w:t>865,5</w:t>
            </w:r>
          </w:p>
        </w:tc>
        <w:tc>
          <w:tcPr>
            <w:tcW w:w="442" w:type="pct"/>
            <w:vAlign w:val="center"/>
            <w:hideMark/>
          </w:tcPr>
          <w:p w14:paraId="70009335" w14:textId="7313F6D5" w:rsidR="00EC3FCF" w:rsidRPr="00DC36E0" w:rsidRDefault="00EC3FCF" w:rsidP="00EC3FCF">
            <w:pPr>
              <w:jc w:val="center"/>
              <w:rPr>
                <w:sz w:val="18"/>
                <w:szCs w:val="18"/>
              </w:rPr>
            </w:pPr>
            <w:r>
              <w:rPr>
                <w:color w:val="000000"/>
                <w:sz w:val="20"/>
                <w:szCs w:val="20"/>
              </w:rPr>
              <w:t>1038,6</w:t>
            </w:r>
          </w:p>
        </w:tc>
        <w:tc>
          <w:tcPr>
            <w:tcW w:w="499" w:type="pct"/>
            <w:vAlign w:val="center"/>
            <w:hideMark/>
          </w:tcPr>
          <w:p w14:paraId="611C3949" w14:textId="43874E92" w:rsidR="00EC3FCF" w:rsidRPr="00DC36E0" w:rsidRDefault="00EC3FCF" w:rsidP="00EC3FCF">
            <w:pPr>
              <w:jc w:val="center"/>
              <w:rPr>
                <w:sz w:val="18"/>
                <w:szCs w:val="18"/>
              </w:rPr>
            </w:pPr>
            <w:r>
              <w:rPr>
                <w:color w:val="000000"/>
                <w:sz w:val="20"/>
                <w:szCs w:val="20"/>
              </w:rPr>
              <w:t>36,1</w:t>
            </w:r>
          </w:p>
        </w:tc>
        <w:tc>
          <w:tcPr>
            <w:tcW w:w="417" w:type="pct"/>
            <w:vAlign w:val="center"/>
            <w:hideMark/>
          </w:tcPr>
          <w:p w14:paraId="12CE880E" w14:textId="392F0570" w:rsidR="00EC3FCF" w:rsidRPr="00DC36E0" w:rsidRDefault="00EC3FCF" w:rsidP="00EC3FCF">
            <w:pPr>
              <w:jc w:val="center"/>
              <w:rPr>
                <w:sz w:val="18"/>
                <w:szCs w:val="18"/>
              </w:rPr>
            </w:pPr>
            <w:r>
              <w:rPr>
                <w:color w:val="000000"/>
                <w:sz w:val="20"/>
                <w:szCs w:val="20"/>
              </w:rPr>
              <w:t>53,9</w:t>
            </w:r>
          </w:p>
        </w:tc>
      </w:tr>
      <w:tr w:rsidR="007A310F" w:rsidRPr="00DC36E0" w14:paraId="21BC7FC9" w14:textId="77777777" w:rsidTr="007A310F">
        <w:trPr>
          <w:trHeight w:val="57"/>
          <w:jc w:val="center"/>
        </w:trPr>
        <w:tc>
          <w:tcPr>
            <w:tcW w:w="829" w:type="pct"/>
            <w:vAlign w:val="bottom"/>
            <w:hideMark/>
          </w:tcPr>
          <w:p w14:paraId="5789736D" w14:textId="77777777" w:rsidR="007A310F" w:rsidRPr="00DC36E0" w:rsidRDefault="007A310F" w:rsidP="007A310F">
            <w:pPr>
              <w:rPr>
                <w:sz w:val="18"/>
                <w:szCs w:val="18"/>
              </w:rPr>
            </w:pPr>
            <w:r w:rsidRPr="00DC36E0">
              <w:rPr>
                <w:sz w:val="18"/>
                <w:szCs w:val="18"/>
              </w:rPr>
              <w:lastRenderedPageBreak/>
              <w:t>Неучтённые расходы</w:t>
            </w:r>
          </w:p>
        </w:tc>
        <w:tc>
          <w:tcPr>
            <w:tcW w:w="677" w:type="pct"/>
            <w:vAlign w:val="center"/>
            <w:hideMark/>
          </w:tcPr>
          <w:p w14:paraId="4F1DEFEB" w14:textId="77777777" w:rsidR="007A310F" w:rsidRPr="00DC36E0" w:rsidRDefault="007A310F" w:rsidP="007A310F">
            <w:pPr>
              <w:jc w:val="center"/>
              <w:rPr>
                <w:sz w:val="18"/>
                <w:szCs w:val="18"/>
              </w:rPr>
            </w:pPr>
            <w:r w:rsidRPr="00DC36E0">
              <w:rPr>
                <w:sz w:val="18"/>
                <w:szCs w:val="18"/>
              </w:rPr>
              <w:t>%</w:t>
            </w:r>
          </w:p>
        </w:tc>
        <w:tc>
          <w:tcPr>
            <w:tcW w:w="402" w:type="pct"/>
            <w:vAlign w:val="center"/>
            <w:hideMark/>
          </w:tcPr>
          <w:p w14:paraId="4A89E39C" w14:textId="77777777" w:rsidR="007A310F" w:rsidRPr="00DC36E0" w:rsidRDefault="007A310F" w:rsidP="007A310F">
            <w:pPr>
              <w:jc w:val="center"/>
              <w:rPr>
                <w:sz w:val="18"/>
                <w:szCs w:val="18"/>
              </w:rPr>
            </w:pPr>
            <w:r w:rsidRPr="00DC36E0">
              <w:rPr>
                <w:sz w:val="18"/>
                <w:szCs w:val="18"/>
              </w:rPr>
              <w:t>5</w:t>
            </w:r>
          </w:p>
        </w:tc>
        <w:tc>
          <w:tcPr>
            <w:tcW w:w="408" w:type="pct"/>
            <w:vAlign w:val="center"/>
            <w:hideMark/>
          </w:tcPr>
          <w:p w14:paraId="26EDBE53" w14:textId="77777777" w:rsidR="007A310F" w:rsidRPr="00DC36E0" w:rsidRDefault="007A310F" w:rsidP="007A310F">
            <w:pPr>
              <w:jc w:val="center"/>
              <w:rPr>
                <w:sz w:val="18"/>
                <w:szCs w:val="18"/>
              </w:rPr>
            </w:pPr>
            <w:r w:rsidRPr="00DC36E0">
              <w:rPr>
                <w:sz w:val="18"/>
                <w:szCs w:val="18"/>
              </w:rPr>
              <w:t> </w:t>
            </w:r>
          </w:p>
        </w:tc>
        <w:tc>
          <w:tcPr>
            <w:tcW w:w="415" w:type="pct"/>
            <w:vAlign w:val="center"/>
            <w:hideMark/>
          </w:tcPr>
          <w:p w14:paraId="09AB4A27" w14:textId="77777777" w:rsidR="007A310F" w:rsidRPr="00DC36E0" w:rsidRDefault="007A310F" w:rsidP="007A310F">
            <w:pPr>
              <w:jc w:val="center"/>
              <w:rPr>
                <w:sz w:val="18"/>
                <w:szCs w:val="18"/>
              </w:rPr>
            </w:pPr>
            <w:r w:rsidRPr="00DC36E0">
              <w:rPr>
                <w:sz w:val="18"/>
                <w:szCs w:val="18"/>
              </w:rPr>
              <w:t>1,2</w:t>
            </w:r>
          </w:p>
        </w:tc>
        <w:tc>
          <w:tcPr>
            <w:tcW w:w="430" w:type="pct"/>
            <w:vAlign w:val="center"/>
            <w:hideMark/>
          </w:tcPr>
          <w:p w14:paraId="0B485F09" w14:textId="77777777" w:rsidR="007A310F" w:rsidRPr="00DC36E0" w:rsidRDefault="007A310F" w:rsidP="007A310F">
            <w:pPr>
              <w:jc w:val="center"/>
              <w:rPr>
                <w:sz w:val="18"/>
                <w:szCs w:val="18"/>
              </w:rPr>
            </w:pPr>
            <w:r w:rsidRPr="00DC36E0">
              <w:rPr>
                <w:sz w:val="18"/>
                <w:szCs w:val="18"/>
              </w:rPr>
              <w:t>1,495</w:t>
            </w:r>
          </w:p>
        </w:tc>
        <w:tc>
          <w:tcPr>
            <w:tcW w:w="480" w:type="pct"/>
            <w:vAlign w:val="center"/>
            <w:hideMark/>
          </w:tcPr>
          <w:p w14:paraId="72729DD4" w14:textId="2C78F634" w:rsidR="007A310F" w:rsidRPr="00DC36E0" w:rsidRDefault="007A310F" w:rsidP="007A310F">
            <w:pPr>
              <w:jc w:val="center"/>
              <w:rPr>
                <w:sz w:val="18"/>
                <w:szCs w:val="18"/>
              </w:rPr>
            </w:pPr>
            <w:r>
              <w:rPr>
                <w:color w:val="000000"/>
                <w:sz w:val="20"/>
                <w:szCs w:val="20"/>
              </w:rPr>
              <w:t>540,9</w:t>
            </w:r>
          </w:p>
        </w:tc>
        <w:tc>
          <w:tcPr>
            <w:tcW w:w="442" w:type="pct"/>
            <w:vAlign w:val="center"/>
            <w:hideMark/>
          </w:tcPr>
          <w:p w14:paraId="321DCBBF" w14:textId="42AEE797" w:rsidR="007A310F" w:rsidRPr="00DC36E0" w:rsidRDefault="007A310F" w:rsidP="007A310F">
            <w:pPr>
              <w:jc w:val="center"/>
              <w:rPr>
                <w:sz w:val="18"/>
                <w:szCs w:val="18"/>
              </w:rPr>
            </w:pPr>
            <w:r>
              <w:rPr>
                <w:color w:val="000000"/>
                <w:sz w:val="20"/>
                <w:szCs w:val="20"/>
              </w:rPr>
              <w:t>649,1</w:t>
            </w:r>
          </w:p>
        </w:tc>
        <w:tc>
          <w:tcPr>
            <w:tcW w:w="499" w:type="pct"/>
            <w:vAlign w:val="center"/>
            <w:hideMark/>
          </w:tcPr>
          <w:p w14:paraId="3C1E306F" w14:textId="11751EC9" w:rsidR="007A310F" w:rsidRPr="00DC36E0" w:rsidRDefault="007A310F" w:rsidP="007A310F">
            <w:pPr>
              <w:jc w:val="center"/>
              <w:rPr>
                <w:sz w:val="18"/>
                <w:szCs w:val="18"/>
              </w:rPr>
            </w:pPr>
            <w:r>
              <w:rPr>
                <w:color w:val="000000"/>
                <w:sz w:val="20"/>
                <w:szCs w:val="20"/>
              </w:rPr>
              <w:t>22,5</w:t>
            </w:r>
          </w:p>
        </w:tc>
        <w:tc>
          <w:tcPr>
            <w:tcW w:w="417" w:type="pct"/>
            <w:vAlign w:val="center"/>
            <w:hideMark/>
          </w:tcPr>
          <w:p w14:paraId="6D34E831" w14:textId="64536207" w:rsidR="007A310F" w:rsidRPr="00DC36E0" w:rsidRDefault="007A310F" w:rsidP="007A310F">
            <w:pPr>
              <w:jc w:val="center"/>
              <w:rPr>
                <w:sz w:val="18"/>
                <w:szCs w:val="18"/>
              </w:rPr>
            </w:pPr>
            <w:r>
              <w:rPr>
                <w:color w:val="000000"/>
                <w:sz w:val="20"/>
                <w:szCs w:val="20"/>
              </w:rPr>
              <w:t>33,7</w:t>
            </w:r>
          </w:p>
        </w:tc>
      </w:tr>
      <w:tr w:rsidR="007A310F" w:rsidRPr="00DC36E0" w14:paraId="314FF8D6" w14:textId="77777777" w:rsidTr="007A310F">
        <w:trPr>
          <w:trHeight w:val="57"/>
          <w:jc w:val="center"/>
        </w:trPr>
        <w:tc>
          <w:tcPr>
            <w:tcW w:w="3162" w:type="pct"/>
            <w:gridSpan w:val="6"/>
            <w:vAlign w:val="bottom"/>
            <w:hideMark/>
          </w:tcPr>
          <w:p w14:paraId="577F0FB8" w14:textId="77777777" w:rsidR="007A310F" w:rsidRPr="00DC36E0" w:rsidRDefault="007A310F" w:rsidP="007A310F">
            <w:pPr>
              <w:rPr>
                <w:sz w:val="18"/>
                <w:szCs w:val="18"/>
              </w:rPr>
            </w:pPr>
            <w:r w:rsidRPr="00DC36E0">
              <w:rPr>
                <w:sz w:val="18"/>
                <w:szCs w:val="18"/>
              </w:rPr>
              <w:t> ИТОГО:</w:t>
            </w:r>
          </w:p>
        </w:tc>
        <w:tc>
          <w:tcPr>
            <w:tcW w:w="480" w:type="pct"/>
            <w:vAlign w:val="center"/>
            <w:hideMark/>
          </w:tcPr>
          <w:p w14:paraId="408AED8B" w14:textId="2BF7599D" w:rsidR="007A310F" w:rsidRPr="00DC36E0" w:rsidRDefault="007A310F" w:rsidP="007A310F">
            <w:pPr>
              <w:jc w:val="center"/>
              <w:rPr>
                <w:sz w:val="18"/>
                <w:szCs w:val="18"/>
              </w:rPr>
            </w:pPr>
            <w:r>
              <w:rPr>
                <w:color w:val="000000"/>
                <w:sz w:val="20"/>
                <w:szCs w:val="20"/>
              </w:rPr>
              <w:t>18110,6</w:t>
            </w:r>
          </w:p>
        </w:tc>
        <w:tc>
          <w:tcPr>
            <w:tcW w:w="442" w:type="pct"/>
            <w:vAlign w:val="center"/>
            <w:hideMark/>
          </w:tcPr>
          <w:p w14:paraId="2CC7D653" w14:textId="667B04F3" w:rsidR="007A310F" w:rsidRPr="00DC36E0" w:rsidRDefault="007A310F" w:rsidP="007A310F">
            <w:pPr>
              <w:jc w:val="center"/>
              <w:rPr>
                <w:sz w:val="18"/>
                <w:szCs w:val="18"/>
              </w:rPr>
            </w:pPr>
            <w:r>
              <w:rPr>
                <w:color w:val="000000"/>
                <w:sz w:val="20"/>
                <w:szCs w:val="20"/>
              </w:rPr>
              <w:t>21732,7</w:t>
            </w:r>
          </w:p>
        </w:tc>
        <w:tc>
          <w:tcPr>
            <w:tcW w:w="499" w:type="pct"/>
            <w:vAlign w:val="center"/>
            <w:hideMark/>
          </w:tcPr>
          <w:p w14:paraId="0975E60D" w14:textId="14DA978F" w:rsidR="007A310F" w:rsidRPr="00DC36E0" w:rsidRDefault="007A310F" w:rsidP="007A310F">
            <w:pPr>
              <w:jc w:val="center"/>
              <w:rPr>
                <w:sz w:val="18"/>
                <w:szCs w:val="18"/>
              </w:rPr>
            </w:pPr>
            <w:r>
              <w:rPr>
                <w:color w:val="000000"/>
                <w:sz w:val="20"/>
                <w:szCs w:val="20"/>
              </w:rPr>
              <w:t>754,6</w:t>
            </w:r>
          </w:p>
        </w:tc>
        <w:tc>
          <w:tcPr>
            <w:tcW w:w="417" w:type="pct"/>
            <w:vAlign w:val="center"/>
            <w:hideMark/>
          </w:tcPr>
          <w:p w14:paraId="0B074789" w14:textId="731A0108" w:rsidR="007A310F" w:rsidRPr="00DC36E0" w:rsidRDefault="007A310F" w:rsidP="007A310F">
            <w:pPr>
              <w:jc w:val="center"/>
              <w:rPr>
                <w:sz w:val="18"/>
                <w:szCs w:val="18"/>
              </w:rPr>
            </w:pPr>
            <w:r>
              <w:rPr>
                <w:color w:val="000000"/>
                <w:sz w:val="20"/>
                <w:szCs w:val="20"/>
              </w:rPr>
              <w:t>1128,1</w:t>
            </w:r>
          </w:p>
        </w:tc>
      </w:tr>
      <w:tr w:rsidR="00DE438A" w:rsidRPr="00DC36E0" w14:paraId="6B0AECE8" w14:textId="77777777" w:rsidTr="002E2773">
        <w:trPr>
          <w:trHeight w:val="57"/>
          <w:jc w:val="center"/>
        </w:trPr>
        <w:tc>
          <w:tcPr>
            <w:tcW w:w="5000" w:type="pct"/>
            <w:gridSpan w:val="10"/>
            <w:vAlign w:val="bottom"/>
            <w:hideMark/>
          </w:tcPr>
          <w:p w14:paraId="6409E7B5" w14:textId="7CC8B0BD" w:rsidR="002E2773" w:rsidRPr="00DC36E0" w:rsidRDefault="00EC3FCF" w:rsidP="00DC36E0">
            <w:pPr>
              <w:jc w:val="center"/>
              <w:rPr>
                <w:sz w:val="18"/>
                <w:szCs w:val="18"/>
              </w:rPr>
            </w:pPr>
            <w:r>
              <w:rPr>
                <w:sz w:val="18"/>
                <w:szCs w:val="18"/>
              </w:rPr>
              <w:t xml:space="preserve">с. </w:t>
            </w:r>
            <w:r w:rsidRPr="00EC3FCF">
              <w:rPr>
                <w:sz w:val="18"/>
                <w:szCs w:val="18"/>
              </w:rPr>
              <w:t>Дыгулгыбей</w:t>
            </w:r>
          </w:p>
        </w:tc>
      </w:tr>
      <w:tr w:rsidR="007A310F" w:rsidRPr="00DC36E0" w14:paraId="709FDDE6" w14:textId="77777777" w:rsidTr="007A310F">
        <w:trPr>
          <w:trHeight w:val="57"/>
          <w:jc w:val="center"/>
        </w:trPr>
        <w:tc>
          <w:tcPr>
            <w:tcW w:w="829" w:type="pct"/>
            <w:vAlign w:val="bottom"/>
            <w:hideMark/>
          </w:tcPr>
          <w:p w14:paraId="1D2F7E8A" w14:textId="77777777" w:rsidR="007A310F" w:rsidRPr="00DC36E0" w:rsidRDefault="007A310F" w:rsidP="007A310F">
            <w:pPr>
              <w:rPr>
                <w:sz w:val="18"/>
                <w:szCs w:val="18"/>
              </w:rPr>
            </w:pPr>
            <w:r w:rsidRPr="00DC36E0">
              <w:rPr>
                <w:sz w:val="18"/>
                <w:szCs w:val="18"/>
              </w:rPr>
              <w:t>Население проживающие в благоустроенных домах</w:t>
            </w:r>
          </w:p>
        </w:tc>
        <w:tc>
          <w:tcPr>
            <w:tcW w:w="677" w:type="pct"/>
            <w:vAlign w:val="center"/>
            <w:hideMark/>
          </w:tcPr>
          <w:p w14:paraId="42162A28" w14:textId="77777777" w:rsidR="007A310F" w:rsidRPr="00DC36E0" w:rsidRDefault="007A310F" w:rsidP="007A310F">
            <w:pPr>
              <w:jc w:val="center"/>
              <w:rPr>
                <w:sz w:val="18"/>
                <w:szCs w:val="18"/>
              </w:rPr>
            </w:pPr>
            <w:r w:rsidRPr="00DC36E0">
              <w:rPr>
                <w:sz w:val="18"/>
                <w:szCs w:val="18"/>
              </w:rPr>
              <w:t>чел.</w:t>
            </w:r>
          </w:p>
        </w:tc>
        <w:tc>
          <w:tcPr>
            <w:tcW w:w="402" w:type="pct"/>
            <w:vAlign w:val="center"/>
            <w:hideMark/>
          </w:tcPr>
          <w:p w14:paraId="675C18F2" w14:textId="77777777" w:rsidR="007A310F" w:rsidRPr="00DC36E0" w:rsidRDefault="007A310F" w:rsidP="007A310F">
            <w:pPr>
              <w:jc w:val="center"/>
              <w:rPr>
                <w:sz w:val="18"/>
                <w:szCs w:val="18"/>
              </w:rPr>
            </w:pPr>
            <w:r w:rsidRPr="00DC36E0">
              <w:rPr>
                <w:sz w:val="18"/>
                <w:szCs w:val="18"/>
              </w:rPr>
              <w:t>36055</w:t>
            </w:r>
          </w:p>
        </w:tc>
        <w:tc>
          <w:tcPr>
            <w:tcW w:w="408" w:type="pct"/>
            <w:vAlign w:val="center"/>
            <w:hideMark/>
          </w:tcPr>
          <w:p w14:paraId="5335E2A4" w14:textId="77777777" w:rsidR="007A310F" w:rsidRPr="00DC36E0" w:rsidRDefault="007A310F" w:rsidP="007A310F">
            <w:pPr>
              <w:jc w:val="center"/>
              <w:rPr>
                <w:sz w:val="18"/>
                <w:szCs w:val="18"/>
              </w:rPr>
            </w:pPr>
            <w:r w:rsidRPr="00DC36E0">
              <w:rPr>
                <w:sz w:val="18"/>
                <w:szCs w:val="18"/>
              </w:rPr>
              <w:t>213</w:t>
            </w:r>
          </w:p>
        </w:tc>
        <w:tc>
          <w:tcPr>
            <w:tcW w:w="415" w:type="pct"/>
            <w:vAlign w:val="center"/>
            <w:hideMark/>
          </w:tcPr>
          <w:p w14:paraId="5544888A" w14:textId="77777777" w:rsidR="007A310F" w:rsidRPr="00DC36E0" w:rsidRDefault="007A310F" w:rsidP="007A310F">
            <w:pPr>
              <w:jc w:val="center"/>
              <w:rPr>
                <w:sz w:val="18"/>
                <w:szCs w:val="18"/>
              </w:rPr>
            </w:pPr>
            <w:r w:rsidRPr="00DC36E0">
              <w:rPr>
                <w:sz w:val="18"/>
                <w:szCs w:val="18"/>
              </w:rPr>
              <w:t>1,20</w:t>
            </w:r>
          </w:p>
        </w:tc>
        <w:tc>
          <w:tcPr>
            <w:tcW w:w="430" w:type="pct"/>
            <w:vAlign w:val="center"/>
            <w:hideMark/>
          </w:tcPr>
          <w:p w14:paraId="4137039A" w14:textId="77777777" w:rsidR="007A310F" w:rsidRPr="00DC36E0" w:rsidRDefault="007A310F" w:rsidP="007A310F">
            <w:pPr>
              <w:jc w:val="center"/>
              <w:rPr>
                <w:sz w:val="18"/>
                <w:szCs w:val="18"/>
              </w:rPr>
            </w:pPr>
            <w:r w:rsidRPr="00DC36E0">
              <w:rPr>
                <w:sz w:val="18"/>
                <w:szCs w:val="18"/>
              </w:rPr>
              <w:t>1,50</w:t>
            </w:r>
          </w:p>
        </w:tc>
        <w:tc>
          <w:tcPr>
            <w:tcW w:w="480" w:type="pct"/>
            <w:vAlign w:val="center"/>
            <w:hideMark/>
          </w:tcPr>
          <w:p w14:paraId="7692133E" w14:textId="5CA1FBC4" w:rsidR="007A310F" w:rsidRPr="00DC36E0" w:rsidRDefault="007A310F" w:rsidP="007A310F">
            <w:pPr>
              <w:jc w:val="center"/>
              <w:rPr>
                <w:sz w:val="18"/>
                <w:szCs w:val="18"/>
              </w:rPr>
            </w:pPr>
            <w:r>
              <w:rPr>
                <w:color w:val="000000"/>
                <w:sz w:val="20"/>
                <w:szCs w:val="20"/>
              </w:rPr>
              <w:t>5687,25</w:t>
            </w:r>
          </w:p>
        </w:tc>
        <w:tc>
          <w:tcPr>
            <w:tcW w:w="442" w:type="pct"/>
            <w:vAlign w:val="center"/>
            <w:hideMark/>
          </w:tcPr>
          <w:p w14:paraId="5CF92BBB" w14:textId="56048C66" w:rsidR="007A310F" w:rsidRPr="00DC36E0" w:rsidRDefault="007A310F" w:rsidP="007A310F">
            <w:pPr>
              <w:jc w:val="center"/>
              <w:rPr>
                <w:sz w:val="18"/>
                <w:szCs w:val="18"/>
              </w:rPr>
            </w:pPr>
            <w:r>
              <w:rPr>
                <w:color w:val="000000"/>
                <w:sz w:val="20"/>
                <w:szCs w:val="20"/>
              </w:rPr>
              <w:t>6824,7</w:t>
            </w:r>
          </w:p>
        </w:tc>
        <w:tc>
          <w:tcPr>
            <w:tcW w:w="499" w:type="pct"/>
            <w:vAlign w:val="center"/>
            <w:hideMark/>
          </w:tcPr>
          <w:p w14:paraId="5E0F88A9" w14:textId="7A478A06" w:rsidR="007A310F" w:rsidRPr="00DC36E0" w:rsidRDefault="007A310F" w:rsidP="007A310F">
            <w:pPr>
              <w:jc w:val="center"/>
              <w:rPr>
                <w:sz w:val="18"/>
                <w:szCs w:val="18"/>
              </w:rPr>
            </w:pPr>
            <w:r>
              <w:rPr>
                <w:color w:val="000000"/>
                <w:sz w:val="20"/>
                <w:szCs w:val="20"/>
              </w:rPr>
              <w:t>237,0</w:t>
            </w:r>
          </w:p>
        </w:tc>
        <w:tc>
          <w:tcPr>
            <w:tcW w:w="417" w:type="pct"/>
            <w:vAlign w:val="center"/>
            <w:hideMark/>
          </w:tcPr>
          <w:p w14:paraId="14FAB289" w14:textId="48174C3F" w:rsidR="007A310F" w:rsidRPr="00DC36E0" w:rsidRDefault="007A310F" w:rsidP="007A310F">
            <w:pPr>
              <w:jc w:val="center"/>
              <w:rPr>
                <w:sz w:val="18"/>
                <w:szCs w:val="18"/>
              </w:rPr>
            </w:pPr>
            <w:r>
              <w:rPr>
                <w:color w:val="000000"/>
                <w:sz w:val="20"/>
                <w:szCs w:val="20"/>
              </w:rPr>
              <w:t>354,3</w:t>
            </w:r>
          </w:p>
        </w:tc>
      </w:tr>
      <w:tr w:rsidR="007A310F" w:rsidRPr="00DC36E0" w14:paraId="1943115E" w14:textId="77777777" w:rsidTr="007A310F">
        <w:trPr>
          <w:trHeight w:val="57"/>
          <w:jc w:val="center"/>
        </w:trPr>
        <w:tc>
          <w:tcPr>
            <w:tcW w:w="829" w:type="pct"/>
            <w:vAlign w:val="bottom"/>
            <w:hideMark/>
          </w:tcPr>
          <w:p w14:paraId="4010C03C" w14:textId="77777777" w:rsidR="007A310F" w:rsidRPr="00DC36E0" w:rsidRDefault="007A310F" w:rsidP="007A310F">
            <w:pPr>
              <w:rPr>
                <w:sz w:val="18"/>
                <w:szCs w:val="18"/>
              </w:rPr>
            </w:pPr>
            <w:r w:rsidRPr="00DC36E0">
              <w:rPr>
                <w:sz w:val="18"/>
                <w:szCs w:val="18"/>
              </w:rPr>
              <w:t>Адм. здание и общественные здание</w:t>
            </w:r>
          </w:p>
        </w:tc>
        <w:tc>
          <w:tcPr>
            <w:tcW w:w="677" w:type="pct"/>
            <w:vAlign w:val="center"/>
            <w:hideMark/>
          </w:tcPr>
          <w:p w14:paraId="5DAB850D" w14:textId="77777777" w:rsidR="007A310F" w:rsidRPr="00DC36E0" w:rsidRDefault="007A310F" w:rsidP="007A310F">
            <w:pPr>
              <w:jc w:val="center"/>
              <w:rPr>
                <w:sz w:val="18"/>
                <w:szCs w:val="18"/>
              </w:rPr>
            </w:pPr>
            <w:r w:rsidRPr="00DC36E0">
              <w:rPr>
                <w:sz w:val="18"/>
                <w:szCs w:val="18"/>
              </w:rPr>
              <w:t>%</w:t>
            </w:r>
          </w:p>
        </w:tc>
        <w:tc>
          <w:tcPr>
            <w:tcW w:w="402" w:type="pct"/>
            <w:vAlign w:val="center"/>
            <w:hideMark/>
          </w:tcPr>
          <w:p w14:paraId="181C39F6" w14:textId="77777777" w:rsidR="007A310F" w:rsidRPr="00DC36E0" w:rsidRDefault="007A310F" w:rsidP="007A310F">
            <w:pPr>
              <w:jc w:val="center"/>
              <w:rPr>
                <w:sz w:val="18"/>
                <w:szCs w:val="18"/>
              </w:rPr>
            </w:pPr>
            <w:r w:rsidRPr="00DC36E0">
              <w:rPr>
                <w:sz w:val="18"/>
                <w:szCs w:val="18"/>
              </w:rPr>
              <w:t>10</w:t>
            </w:r>
          </w:p>
        </w:tc>
        <w:tc>
          <w:tcPr>
            <w:tcW w:w="408" w:type="pct"/>
            <w:vAlign w:val="center"/>
            <w:hideMark/>
          </w:tcPr>
          <w:p w14:paraId="0DE85DF9" w14:textId="77777777" w:rsidR="007A310F" w:rsidRPr="00DC36E0" w:rsidRDefault="007A310F" w:rsidP="007A310F">
            <w:pPr>
              <w:jc w:val="center"/>
              <w:rPr>
                <w:sz w:val="18"/>
                <w:szCs w:val="18"/>
              </w:rPr>
            </w:pPr>
            <w:r w:rsidRPr="00DC36E0">
              <w:rPr>
                <w:sz w:val="18"/>
                <w:szCs w:val="18"/>
              </w:rPr>
              <w:t> </w:t>
            </w:r>
          </w:p>
        </w:tc>
        <w:tc>
          <w:tcPr>
            <w:tcW w:w="415" w:type="pct"/>
            <w:vAlign w:val="center"/>
            <w:hideMark/>
          </w:tcPr>
          <w:p w14:paraId="2669D780" w14:textId="77777777" w:rsidR="007A310F" w:rsidRPr="00DC36E0" w:rsidRDefault="007A310F" w:rsidP="007A310F">
            <w:pPr>
              <w:jc w:val="center"/>
              <w:rPr>
                <w:sz w:val="18"/>
                <w:szCs w:val="18"/>
              </w:rPr>
            </w:pPr>
            <w:r w:rsidRPr="00DC36E0">
              <w:rPr>
                <w:sz w:val="18"/>
                <w:szCs w:val="18"/>
              </w:rPr>
              <w:t>1,20</w:t>
            </w:r>
          </w:p>
        </w:tc>
        <w:tc>
          <w:tcPr>
            <w:tcW w:w="430" w:type="pct"/>
            <w:vAlign w:val="center"/>
            <w:hideMark/>
          </w:tcPr>
          <w:p w14:paraId="457D0C43" w14:textId="77777777" w:rsidR="007A310F" w:rsidRPr="00DC36E0" w:rsidRDefault="007A310F" w:rsidP="007A310F">
            <w:pPr>
              <w:jc w:val="center"/>
              <w:rPr>
                <w:sz w:val="18"/>
                <w:szCs w:val="18"/>
              </w:rPr>
            </w:pPr>
            <w:r w:rsidRPr="00DC36E0">
              <w:rPr>
                <w:sz w:val="18"/>
                <w:szCs w:val="18"/>
              </w:rPr>
              <w:t>1,495</w:t>
            </w:r>
          </w:p>
        </w:tc>
        <w:tc>
          <w:tcPr>
            <w:tcW w:w="480" w:type="pct"/>
            <w:vAlign w:val="center"/>
            <w:hideMark/>
          </w:tcPr>
          <w:p w14:paraId="694C3A1C" w14:textId="4547C0DA" w:rsidR="007A310F" w:rsidRPr="00DC36E0" w:rsidRDefault="007A310F" w:rsidP="007A310F">
            <w:pPr>
              <w:jc w:val="center"/>
              <w:rPr>
                <w:sz w:val="18"/>
                <w:szCs w:val="18"/>
              </w:rPr>
            </w:pPr>
            <w:r>
              <w:rPr>
                <w:color w:val="000000"/>
                <w:sz w:val="20"/>
                <w:szCs w:val="20"/>
              </w:rPr>
              <w:t>568,7</w:t>
            </w:r>
          </w:p>
        </w:tc>
        <w:tc>
          <w:tcPr>
            <w:tcW w:w="442" w:type="pct"/>
            <w:vAlign w:val="center"/>
            <w:hideMark/>
          </w:tcPr>
          <w:p w14:paraId="2C5E20DC" w14:textId="58F2ACE2" w:rsidR="007A310F" w:rsidRPr="00DC36E0" w:rsidRDefault="007A310F" w:rsidP="007A310F">
            <w:pPr>
              <w:jc w:val="center"/>
              <w:rPr>
                <w:sz w:val="18"/>
                <w:szCs w:val="18"/>
              </w:rPr>
            </w:pPr>
            <w:r>
              <w:rPr>
                <w:color w:val="000000"/>
                <w:sz w:val="20"/>
                <w:szCs w:val="20"/>
              </w:rPr>
              <w:t>682,5</w:t>
            </w:r>
          </w:p>
        </w:tc>
        <w:tc>
          <w:tcPr>
            <w:tcW w:w="499" w:type="pct"/>
            <w:vAlign w:val="center"/>
            <w:hideMark/>
          </w:tcPr>
          <w:p w14:paraId="321F65D9" w14:textId="3E347216" w:rsidR="007A310F" w:rsidRPr="00DC36E0" w:rsidRDefault="007A310F" w:rsidP="007A310F">
            <w:pPr>
              <w:jc w:val="center"/>
              <w:rPr>
                <w:sz w:val="18"/>
                <w:szCs w:val="18"/>
              </w:rPr>
            </w:pPr>
            <w:r>
              <w:rPr>
                <w:color w:val="000000"/>
                <w:sz w:val="20"/>
                <w:szCs w:val="20"/>
              </w:rPr>
              <w:t>23,7</w:t>
            </w:r>
          </w:p>
        </w:tc>
        <w:tc>
          <w:tcPr>
            <w:tcW w:w="417" w:type="pct"/>
            <w:vAlign w:val="center"/>
            <w:hideMark/>
          </w:tcPr>
          <w:p w14:paraId="79930C12" w14:textId="70504D89" w:rsidR="007A310F" w:rsidRPr="00DC36E0" w:rsidRDefault="007A310F" w:rsidP="007A310F">
            <w:pPr>
              <w:jc w:val="center"/>
              <w:rPr>
                <w:sz w:val="18"/>
                <w:szCs w:val="18"/>
              </w:rPr>
            </w:pPr>
            <w:r>
              <w:rPr>
                <w:color w:val="000000"/>
                <w:sz w:val="20"/>
                <w:szCs w:val="20"/>
              </w:rPr>
              <w:t>35,4</w:t>
            </w:r>
          </w:p>
        </w:tc>
      </w:tr>
      <w:tr w:rsidR="007A310F" w:rsidRPr="00DC36E0" w14:paraId="6DA94827" w14:textId="77777777" w:rsidTr="007A310F">
        <w:trPr>
          <w:trHeight w:val="57"/>
          <w:jc w:val="center"/>
        </w:trPr>
        <w:tc>
          <w:tcPr>
            <w:tcW w:w="829" w:type="pct"/>
            <w:vAlign w:val="bottom"/>
            <w:hideMark/>
          </w:tcPr>
          <w:p w14:paraId="3CFDFC52" w14:textId="77777777" w:rsidR="007A310F" w:rsidRPr="00DC36E0" w:rsidRDefault="007A310F" w:rsidP="007A310F">
            <w:pPr>
              <w:rPr>
                <w:sz w:val="18"/>
                <w:szCs w:val="18"/>
              </w:rPr>
            </w:pPr>
            <w:r w:rsidRPr="00DC36E0">
              <w:rPr>
                <w:sz w:val="18"/>
                <w:szCs w:val="18"/>
              </w:rPr>
              <w:t>Противопожарное водоснабжение</w:t>
            </w:r>
          </w:p>
        </w:tc>
        <w:tc>
          <w:tcPr>
            <w:tcW w:w="677" w:type="pct"/>
            <w:vAlign w:val="center"/>
            <w:hideMark/>
          </w:tcPr>
          <w:p w14:paraId="76C59FF7" w14:textId="77777777" w:rsidR="007A310F" w:rsidRPr="00DC36E0" w:rsidRDefault="007A310F" w:rsidP="007A310F">
            <w:pPr>
              <w:jc w:val="center"/>
              <w:rPr>
                <w:sz w:val="18"/>
                <w:szCs w:val="18"/>
              </w:rPr>
            </w:pPr>
            <w:r w:rsidRPr="00DC36E0">
              <w:rPr>
                <w:sz w:val="18"/>
                <w:szCs w:val="18"/>
              </w:rPr>
              <w:t>л/с</w:t>
            </w:r>
          </w:p>
        </w:tc>
        <w:tc>
          <w:tcPr>
            <w:tcW w:w="402" w:type="pct"/>
            <w:vAlign w:val="center"/>
            <w:hideMark/>
          </w:tcPr>
          <w:p w14:paraId="1696C031" w14:textId="77777777" w:rsidR="007A310F" w:rsidRPr="00DC36E0" w:rsidRDefault="007A310F" w:rsidP="007A310F">
            <w:pPr>
              <w:jc w:val="center"/>
              <w:rPr>
                <w:sz w:val="18"/>
                <w:szCs w:val="18"/>
              </w:rPr>
            </w:pPr>
            <w:r w:rsidRPr="00DC36E0">
              <w:rPr>
                <w:sz w:val="18"/>
                <w:szCs w:val="18"/>
              </w:rPr>
              <w:t>5</w:t>
            </w:r>
          </w:p>
        </w:tc>
        <w:tc>
          <w:tcPr>
            <w:tcW w:w="408" w:type="pct"/>
            <w:vAlign w:val="center"/>
            <w:hideMark/>
          </w:tcPr>
          <w:p w14:paraId="3057DC36" w14:textId="77777777" w:rsidR="007A310F" w:rsidRPr="00DC36E0" w:rsidRDefault="007A310F" w:rsidP="007A310F">
            <w:pPr>
              <w:jc w:val="center"/>
              <w:rPr>
                <w:sz w:val="18"/>
                <w:szCs w:val="18"/>
              </w:rPr>
            </w:pPr>
            <w:r w:rsidRPr="00DC36E0">
              <w:rPr>
                <w:sz w:val="18"/>
                <w:szCs w:val="18"/>
              </w:rPr>
              <w:t> </w:t>
            </w:r>
          </w:p>
        </w:tc>
        <w:tc>
          <w:tcPr>
            <w:tcW w:w="415" w:type="pct"/>
            <w:vAlign w:val="center"/>
            <w:hideMark/>
          </w:tcPr>
          <w:p w14:paraId="35A7D73D" w14:textId="77777777" w:rsidR="007A310F" w:rsidRPr="00DC36E0" w:rsidRDefault="007A310F" w:rsidP="007A310F">
            <w:pPr>
              <w:jc w:val="center"/>
              <w:rPr>
                <w:sz w:val="18"/>
                <w:szCs w:val="18"/>
              </w:rPr>
            </w:pPr>
            <w:r w:rsidRPr="00DC36E0">
              <w:rPr>
                <w:sz w:val="18"/>
                <w:szCs w:val="18"/>
              </w:rPr>
              <w:t>1,2</w:t>
            </w:r>
          </w:p>
        </w:tc>
        <w:tc>
          <w:tcPr>
            <w:tcW w:w="430" w:type="pct"/>
            <w:vAlign w:val="center"/>
            <w:hideMark/>
          </w:tcPr>
          <w:p w14:paraId="02F90DEA" w14:textId="77777777" w:rsidR="007A310F" w:rsidRPr="00DC36E0" w:rsidRDefault="007A310F" w:rsidP="007A310F">
            <w:pPr>
              <w:jc w:val="center"/>
              <w:rPr>
                <w:sz w:val="18"/>
                <w:szCs w:val="18"/>
              </w:rPr>
            </w:pPr>
            <w:r w:rsidRPr="00DC36E0">
              <w:rPr>
                <w:sz w:val="18"/>
                <w:szCs w:val="18"/>
              </w:rPr>
              <w:t>1,50</w:t>
            </w:r>
          </w:p>
        </w:tc>
        <w:tc>
          <w:tcPr>
            <w:tcW w:w="480" w:type="pct"/>
            <w:vAlign w:val="center"/>
            <w:hideMark/>
          </w:tcPr>
          <w:p w14:paraId="279779D0" w14:textId="5858C458" w:rsidR="007A310F" w:rsidRPr="00DC36E0" w:rsidRDefault="007A310F" w:rsidP="007A310F">
            <w:pPr>
              <w:jc w:val="center"/>
              <w:rPr>
                <w:sz w:val="18"/>
                <w:szCs w:val="18"/>
              </w:rPr>
            </w:pPr>
            <w:r>
              <w:rPr>
                <w:color w:val="000000"/>
                <w:sz w:val="20"/>
                <w:szCs w:val="20"/>
              </w:rPr>
              <w:t>2525,1</w:t>
            </w:r>
          </w:p>
        </w:tc>
        <w:tc>
          <w:tcPr>
            <w:tcW w:w="442" w:type="pct"/>
            <w:vAlign w:val="center"/>
            <w:hideMark/>
          </w:tcPr>
          <w:p w14:paraId="7928F60E" w14:textId="7667FCD2" w:rsidR="007A310F" w:rsidRPr="00DC36E0" w:rsidRDefault="007A310F" w:rsidP="007A310F">
            <w:pPr>
              <w:jc w:val="center"/>
              <w:rPr>
                <w:sz w:val="18"/>
                <w:szCs w:val="18"/>
              </w:rPr>
            </w:pPr>
            <w:r>
              <w:rPr>
                <w:color w:val="000000"/>
                <w:sz w:val="20"/>
                <w:szCs w:val="20"/>
              </w:rPr>
              <w:t>3030,2</w:t>
            </w:r>
          </w:p>
        </w:tc>
        <w:tc>
          <w:tcPr>
            <w:tcW w:w="499" w:type="pct"/>
            <w:vAlign w:val="center"/>
            <w:hideMark/>
          </w:tcPr>
          <w:p w14:paraId="33747198" w14:textId="54130F98" w:rsidR="007A310F" w:rsidRPr="00DC36E0" w:rsidRDefault="007A310F" w:rsidP="007A310F">
            <w:pPr>
              <w:jc w:val="center"/>
              <w:rPr>
                <w:sz w:val="18"/>
                <w:szCs w:val="18"/>
              </w:rPr>
            </w:pPr>
            <w:r>
              <w:rPr>
                <w:color w:val="000000"/>
                <w:sz w:val="20"/>
                <w:szCs w:val="20"/>
              </w:rPr>
              <w:t>105,2</w:t>
            </w:r>
          </w:p>
        </w:tc>
        <w:tc>
          <w:tcPr>
            <w:tcW w:w="417" w:type="pct"/>
            <w:vAlign w:val="center"/>
            <w:hideMark/>
          </w:tcPr>
          <w:p w14:paraId="1536AD76" w14:textId="0589054A" w:rsidR="007A310F" w:rsidRPr="00DC36E0" w:rsidRDefault="007A310F" w:rsidP="007A310F">
            <w:pPr>
              <w:jc w:val="center"/>
              <w:rPr>
                <w:sz w:val="18"/>
                <w:szCs w:val="18"/>
              </w:rPr>
            </w:pPr>
            <w:r>
              <w:rPr>
                <w:color w:val="000000"/>
                <w:sz w:val="20"/>
                <w:szCs w:val="20"/>
              </w:rPr>
              <w:t>157,3</w:t>
            </w:r>
          </w:p>
        </w:tc>
      </w:tr>
      <w:tr w:rsidR="007A310F" w:rsidRPr="00DC36E0" w14:paraId="17294FDD" w14:textId="77777777" w:rsidTr="007A310F">
        <w:trPr>
          <w:trHeight w:val="57"/>
          <w:jc w:val="center"/>
        </w:trPr>
        <w:tc>
          <w:tcPr>
            <w:tcW w:w="829" w:type="pct"/>
            <w:vAlign w:val="bottom"/>
            <w:hideMark/>
          </w:tcPr>
          <w:p w14:paraId="1241FA87" w14:textId="77777777" w:rsidR="007A310F" w:rsidRPr="00DC36E0" w:rsidRDefault="007A310F" w:rsidP="007A310F">
            <w:pPr>
              <w:rPr>
                <w:sz w:val="18"/>
                <w:szCs w:val="18"/>
              </w:rPr>
            </w:pPr>
            <w:r w:rsidRPr="00DC36E0">
              <w:rPr>
                <w:sz w:val="18"/>
                <w:szCs w:val="18"/>
              </w:rPr>
              <w:t>Поливка</w:t>
            </w:r>
          </w:p>
        </w:tc>
        <w:tc>
          <w:tcPr>
            <w:tcW w:w="677" w:type="pct"/>
            <w:vAlign w:val="center"/>
            <w:hideMark/>
          </w:tcPr>
          <w:p w14:paraId="0834D85A" w14:textId="77777777" w:rsidR="007A310F" w:rsidRPr="00DC36E0" w:rsidRDefault="007A310F" w:rsidP="007A310F">
            <w:pPr>
              <w:jc w:val="center"/>
              <w:rPr>
                <w:sz w:val="18"/>
                <w:szCs w:val="18"/>
              </w:rPr>
            </w:pPr>
            <w:r w:rsidRPr="00DC36E0">
              <w:rPr>
                <w:sz w:val="18"/>
                <w:szCs w:val="18"/>
              </w:rPr>
              <w:t>чел.</w:t>
            </w:r>
          </w:p>
        </w:tc>
        <w:tc>
          <w:tcPr>
            <w:tcW w:w="402" w:type="pct"/>
            <w:vAlign w:val="center"/>
            <w:hideMark/>
          </w:tcPr>
          <w:p w14:paraId="6E5C96DC" w14:textId="77777777" w:rsidR="007A310F" w:rsidRPr="00DC36E0" w:rsidRDefault="007A310F" w:rsidP="007A310F">
            <w:pPr>
              <w:jc w:val="center"/>
              <w:rPr>
                <w:sz w:val="18"/>
                <w:szCs w:val="18"/>
              </w:rPr>
            </w:pPr>
            <w:r w:rsidRPr="00DC36E0">
              <w:rPr>
                <w:sz w:val="18"/>
                <w:szCs w:val="18"/>
              </w:rPr>
              <w:t>13174</w:t>
            </w:r>
          </w:p>
        </w:tc>
        <w:tc>
          <w:tcPr>
            <w:tcW w:w="408" w:type="pct"/>
            <w:vAlign w:val="center"/>
            <w:hideMark/>
          </w:tcPr>
          <w:p w14:paraId="71146F87" w14:textId="77777777" w:rsidR="007A310F" w:rsidRPr="00DC36E0" w:rsidRDefault="007A310F" w:rsidP="007A310F">
            <w:pPr>
              <w:jc w:val="center"/>
              <w:rPr>
                <w:sz w:val="18"/>
                <w:szCs w:val="18"/>
              </w:rPr>
            </w:pPr>
            <w:r w:rsidRPr="00DC36E0">
              <w:rPr>
                <w:sz w:val="18"/>
                <w:szCs w:val="18"/>
              </w:rPr>
              <w:t>60</w:t>
            </w:r>
          </w:p>
        </w:tc>
        <w:tc>
          <w:tcPr>
            <w:tcW w:w="415" w:type="pct"/>
            <w:vAlign w:val="center"/>
            <w:hideMark/>
          </w:tcPr>
          <w:p w14:paraId="380786C1" w14:textId="77777777" w:rsidR="007A310F" w:rsidRPr="00DC36E0" w:rsidRDefault="007A310F" w:rsidP="007A310F">
            <w:pPr>
              <w:jc w:val="center"/>
              <w:rPr>
                <w:sz w:val="18"/>
                <w:szCs w:val="18"/>
              </w:rPr>
            </w:pPr>
            <w:r w:rsidRPr="00DC36E0">
              <w:rPr>
                <w:sz w:val="18"/>
                <w:szCs w:val="18"/>
              </w:rPr>
              <w:t>1,20</w:t>
            </w:r>
          </w:p>
        </w:tc>
        <w:tc>
          <w:tcPr>
            <w:tcW w:w="430" w:type="pct"/>
            <w:vAlign w:val="center"/>
            <w:hideMark/>
          </w:tcPr>
          <w:p w14:paraId="13C96592" w14:textId="77777777" w:rsidR="007A310F" w:rsidRPr="00DC36E0" w:rsidRDefault="007A310F" w:rsidP="007A310F">
            <w:pPr>
              <w:jc w:val="center"/>
              <w:rPr>
                <w:sz w:val="18"/>
                <w:szCs w:val="18"/>
              </w:rPr>
            </w:pPr>
            <w:r w:rsidRPr="00DC36E0">
              <w:rPr>
                <w:sz w:val="18"/>
                <w:szCs w:val="18"/>
              </w:rPr>
              <w:t>1,495</w:t>
            </w:r>
          </w:p>
        </w:tc>
        <w:tc>
          <w:tcPr>
            <w:tcW w:w="480" w:type="pct"/>
            <w:vAlign w:val="center"/>
            <w:hideMark/>
          </w:tcPr>
          <w:p w14:paraId="304A4225" w14:textId="39680E6B" w:rsidR="007A310F" w:rsidRPr="00DC36E0" w:rsidRDefault="007A310F" w:rsidP="007A310F">
            <w:pPr>
              <w:jc w:val="center"/>
              <w:rPr>
                <w:sz w:val="18"/>
                <w:szCs w:val="18"/>
              </w:rPr>
            </w:pPr>
            <w:r>
              <w:rPr>
                <w:color w:val="000000"/>
                <w:sz w:val="20"/>
                <w:szCs w:val="20"/>
              </w:rPr>
              <w:t>455,0</w:t>
            </w:r>
          </w:p>
        </w:tc>
        <w:tc>
          <w:tcPr>
            <w:tcW w:w="442" w:type="pct"/>
            <w:vAlign w:val="center"/>
            <w:hideMark/>
          </w:tcPr>
          <w:p w14:paraId="2BD85072" w14:textId="153B2FCB" w:rsidR="007A310F" w:rsidRPr="00DC36E0" w:rsidRDefault="007A310F" w:rsidP="007A310F">
            <w:pPr>
              <w:jc w:val="center"/>
              <w:rPr>
                <w:sz w:val="18"/>
                <w:szCs w:val="18"/>
              </w:rPr>
            </w:pPr>
            <w:r>
              <w:rPr>
                <w:color w:val="000000"/>
                <w:sz w:val="20"/>
                <w:szCs w:val="20"/>
              </w:rPr>
              <w:t>546,0</w:t>
            </w:r>
          </w:p>
        </w:tc>
        <w:tc>
          <w:tcPr>
            <w:tcW w:w="499" w:type="pct"/>
            <w:vAlign w:val="center"/>
            <w:hideMark/>
          </w:tcPr>
          <w:p w14:paraId="2492F870" w14:textId="4E734727" w:rsidR="007A310F" w:rsidRPr="00DC36E0" w:rsidRDefault="007A310F" w:rsidP="007A310F">
            <w:pPr>
              <w:jc w:val="center"/>
              <w:rPr>
                <w:sz w:val="18"/>
                <w:szCs w:val="18"/>
              </w:rPr>
            </w:pPr>
            <w:r>
              <w:rPr>
                <w:color w:val="000000"/>
                <w:sz w:val="20"/>
                <w:szCs w:val="20"/>
              </w:rPr>
              <w:t>19,0</w:t>
            </w:r>
          </w:p>
        </w:tc>
        <w:tc>
          <w:tcPr>
            <w:tcW w:w="417" w:type="pct"/>
            <w:vAlign w:val="center"/>
            <w:hideMark/>
          </w:tcPr>
          <w:p w14:paraId="35519E0E" w14:textId="67D4DD7F" w:rsidR="007A310F" w:rsidRPr="00DC36E0" w:rsidRDefault="007A310F" w:rsidP="007A310F">
            <w:pPr>
              <w:jc w:val="center"/>
              <w:rPr>
                <w:sz w:val="18"/>
                <w:szCs w:val="18"/>
              </w:rPr>
            </w:pPr>
            <w:r>
              <w:rPr>
                <w:color w:val="000000"/>
                <w:sz w:val="20"/>
                <w:szCs w:val="20"/>
              </w:rPr>
              <w:t>28,3</w:t>
            </w:r>
          </w:p>
        </w:tc>
      </w:tr>
      <w:tr w:rsidR="007A310F" w:rsidRPr="00DC36E0" w14:paraId="28B95C9B" w14:textId="77777777" w:rsidTr="007A310F">
        <w:trPr>
          <w:trHeight w:val="57"/>
          <w:jc w:val="center"/>
        </w:trPr>
        <w:tc>
          <w:tcPr>
            <w:tcW w:w="829" w:type="pct"/>
            <w:vAlign w:val="bottom"/>
            <w:hideMark/>
          </w:tcPr>
          <w:p w14:paraId="26E97D6B" w14:textId="77777777" w:rsidR="007A310F" w:rsidRPr="00DC36E0" w:rsidRDefault="007A310F" w:rsidP="007A310F">
            <w:pPr>
              <w:rPr>
                <w:sz w:val="18"/>
                <w:szCs w:val="18"/>
              </w:rPr>
            </w:pPr>
            <w:r w:rsidRPr="00DC36E0">
              <w:rPr>
                <w:sz w:val="18"/>
                <w:szCs w:val="18"/>
              </w:rPr>
              <w:t>Неучтённые расходы</w:t>
            </w:r>
          </w:p>
        </w:tc>
        <w:tc>
          <w:tcPr>
            <w:tcW w:w="677" w:type="pct"/>
            <w:vAlign w:val="center"/>
            <w:hideMark/>
          </w:tcPr>
          <w:p w14:paraId="667D4B2F" w14:textId="77777777" w:rsidR="007A310F" w:rsidRPr="00DC36E0" w:rsidRDefault="007A310F" w:rsidP="007A310F">
            <w:pPr>
              <w:jc w:val="center"/>
              <w:rPr>
                <w:sz w:val="18"/>
                <w:szCs w:val="18"/>
              </w:rPr>
            </w:pPr>
            <w:r w:rsidRPr="00DC36E0">
              <w:rPr>
                <w:sz w:val="18"/>
                <w:szCs w:val="18"/>
              </w:rPr>
              <w:t>%</w:t>
            </w:r>
          </w:p>
        </w:tc>
        <w:tc>
          <w:tcPr>
            <w:tcW w:w="402" w:type="pct"/>
            <w:vAlign w:val="center"/>
            <w:hideMark/>
          </w:tcPr>
          <w:p w14:paraId="6FBA37B1" w14:textId="77777777" w:rsidR="007A310F" w:rsidRPr="00DC36E0" w:rsidRDefault="007A310F" w:rsidP="007A310F">
            <w:pPr>
              <w:jc w:val="center"/>
              <w:rPr>
                <w:sz w:val="18"/>
                <w:szCs w:val="18"/>
              </w:rPr>
            </w:pPr>
            <w:r w:rsidRPr="00DC36E0">
              <w:rPr>
                <w:sz w:val="18"/>
                <w:szCs w:val="18"/>
              </w:rPr>
              <w:t>5</w:t>
            </w:r>
          </w:p>
        </w:tc>
        <w:tc>
          <w:tcPr>
            <w:tcW w:w="408" w:type="pct"/>
            <w:vAlign w:val="center"/>
            <w:hideMark/>
          </w:tcPr>
          <w:p w14:paraId="55F77789" w14:textId="77777777" w:rsidR="007A310F" w:rsidRPr="00DC36E0" w:rsidRDefault="007A310F" w:rsidP="007A310F">
            <w:pPr>
              <w:jc w:val="center"/>
              <w:rPr>
                <w:sz w:val="18"/>
                <w:szCs w:val="18"/>
              </w:rPr>
            </w:pPr>
            <w:r w:rsidRPr="00DC36E0">
              <w:rPr>
                <w:sz w:val="18"/>
                <w:szCs w:val="18"/>
              </w:rPr>
              <w:t> </w:t>
            </w:r>
          </w:p>
        </w:tc>
        <w:tc>
          <w:tcPr>
            <w:tcW w:w="415" w:type="pct"/>
            <w:vAlign w:val="center"/>
            <w:hideMark/>
          </w:tcPr>
          <w:p w14:paraId="11B1B4E3" w14:textId="77777777" w:rsidR="007A310F" w:rsidRPr="00DC36E0" w:rsidRDefault="007A310F" w:rsidP="007A310F">
            <w:pPr>
              <w:jc w:val="center"/>
              <w:rPr>
                <w:sz w:val="18"/>
                <w:szCs w:val="18"/>
              </w:rPr>
            </w:pPr>
            <w:r w:rsidRPr="00DC36E0">
              <w:rPr>
                <w:sz w:val="18"/>
                <w:szCs w:val="18"/>
              </w:rPr>
              <w:t>1,20</w:t>
            </w:r>
          </w:p>
        </w:tc>
        <w:tc>
          <w:tcPr>
            <w:tcW w:w="430" w:type="pct"/>
            <w:vAlign w:val="center"/>
            <w:hideMark/>
          </w:tcPr>
          <w:p w14:paraId="69753471" w14:textId="77777777" w:rsidR="007A310F" w:rsidRPr="00DC36E0" w:rsidRDefault="007A310F" w:rsidP="007A310F">
            <w:pPr>
              <w:jc w:val="center"/>
              <w:rPr>
                <w:sz w:val="18"/>
                <w:szCs w:val="18"/>
              </w:rPr>
            </w:pPr>
            <w:r w:rsidRPr="00DC36E0">
              <w:rPr>
                <w:sz w:val="18"/>
                <w:szCs w:val="18"/>
              </w:rPr>
              <w:t>1,495</w:t>
            </w:r>
          </w:p>
        </w:tc>
        <w:tc>
          <w:tcPr>
            <w:tcW w:w="480" w:type="pct"/>
            <w:vAlign w:val="center"/>
            <w:hideMark/>
          </w:tcPr>
          <w:p w14:paraId="5069B3EF" w14:textId="4285BE56" w:rsidR="007A310F" w:rsidRPr="00DC36E0" w:rsidRDefault="007A310F" w:rsidP="007A310F">
            <w:pPr>
              <w:jc w:val="center"/>
              <w:rPr>
                <w:sz w:val="18"/>
                <w:szCs w:val="18"/>
              </w:rPr>
            </w:pPr>
            <w:r>
              <w:rPr>
                <w:color w:val="000000"/>
                <w:sz w:val="20"/>
                <w:szCs w:val="20"/>
              </w:rPr>
              <w:t>284,4</w:t>
            </w:r>
          </w:p>
        </w:tc>
        <w:tc>
          <w:tcPr>
            <w:tcW w:w="442" w:type="pct"/>
            <w:vAlign w:val="center"/>
            <w:hideMark/>
          </w:tcPr>
          <w:p w14:paraId="0228AC59" w14:textId="7F1ED58A" w:rsidR="007A310F" w:rsidRPr="00DC36E0" w:rsidRDefault="007A310F" w:rsidP="007A310F">
            <w:pPr>
              <w:jc w:val="center"/>
              <w:rPr>
                <w:sz w:val="18"/>
                <w:szCs w:val="18"/>
              </w:rPr>
            </w:pPr>
            <w:r>
              <w:rPr>
                <w:color w:val="000000"/>
                <w:sz w:val="20"/>
                <w:szCs w:val="20"/>
              </w:rPr>
              <w:t>341,2</w:t>
            </w:r>
          </w:p>
        </w:tc>
        <w:tc>
          <w:tcPr>
            <w:tcW w:w="499" w:type="pct"/>
            <w:vAlign w:val="center"/>
            <w:hideMark/>
          </w:tcPr>
          <w:p w14:paraId="6D68819C" w14:textId="73A5E7BA" w:rsidR="007A310F" w:rsidRPr="00DC36E0" w:rsidRDefault="007A310F" w:rsidP="007A310F">
            <w:pPr>
              <w:jc w:val="center"/>
              <w:rPr>
                <w:sz w:val="18"/>
                <w:szCs w:val="18"/>
              </w:rPr>
            </w:pPr>
            <w:r>
              <w:rPr>
                <w:color w:val="000000"/>
                <w:sz w:val="20"/>
                <w:szCs w:val="20"/>
              </w:rPr>
              <w:t>11,8</w:t>
            </w:r>
          </w:p>
        </w:tc>
        <w:tc>
          <w:tcPr>
            <w:tcW w:w="417" w:type="pct"/>
            <w:vAlign w:val="center"/>
            <w:hideMark/>
          </w:tcPr>
          <w:p w14:paraId="5D412F1D" w14:textId="2BA8C294" w:rsidR="007A310F" w:rsidRPr="00DC36E0" w:rsidRDefault="007A310F" w:rsidP="007A310F">
            <w:pPr>
              <w:jc w:val="center"/>
              <w:rPr>
                <w:sz w:val="18"/>
                <w:szCs w:val="18"/>
              </w:rPr>
            </w:pPr>
            <w:r>
              <w:rPr>
                <w:color w:val="000000"/>
                <w:sz w:val="20"/>
                <w:szCs w:val="20"/>
              </w:rPr>
              <w:t>17,7</w:t>
            </w:r>
          </w:p>
        </w:tc>
      </w:tr>
      <w:tr w:rsidR="007A310F" w:rsidRPr="00DC36E0" w14:paraId="44497E81" w14:textId="77777777" w:rsidTr="007A310F">
        <w:trPr>
          <w:trHeight w:val="57"/>
          <w:jc w:val="center"/>
        </w:trPr>
        <w:tc>
          <w:tcPr>
            <w:tcW w:w="3162" w:type="pct"/>
            <w:gridSpan w:val="6"/>
            <w:vAlign w:val="bottom"/>
            <w:hideMark/>
          </w:tcPr>
          <w:p w14:paraId="6A225D74" w14:textId="77777777" w:rsidR="007A310F" w:rsidRPr="00DC36E0" w:rsidRDefault="007A310F" w:rsidP="007A310F">
            <w:pPr>
              <w:rPr>
                <w:sz w:val="18"/>
                <w:szCs w:val="18"/>
              </w:rPr>
            </w:pPr>
            <w:r w:rsidRPr="00DC36E0">
              <w:rPr>
                <w:sz w:val="18"/>
                <w:szCs w:val="18"/>
              </w:rPr>
              <w:t> ИТОГО:</w:t>
            </w:r>
          </w:p>
        </w:tc>
        <w:tc>
          <w:tcPr>
            <w:tcW w:w="480" w:type="pct"/>
            <w:vAlign w:val="center"/>
            <w:hideMark/>
          </w:tcPr>
          <w:p w14:paraId="43681F5B" w14:textId="26C952EF" w:rsidR="007A310F" w:rsidRPr="00DC36E0" w:rsidRDefault="007A310F" w:rsidP="007A310F">
            <w:pPr>
              <w:jc w:val="center"/>
              <w:rPr>
                <w:sz w:val="18"/>
                <w:szCs w:val="18"/>
              </w:rPr>
            </w:pPr>
            <w:r>
              <w:rPr>
                <w:color w:val="000000"/>
                <w:sz w:val="20"/>
                <w:szCs w:val="20"/>
              </w:rPr>
              <w:t>9520,5</w:t>
            </w:r>
          </w:p>
        </w:tc>
        <w:tc>
          <w:tcPr>
            <w:tcW w:w="442" w:type="pct"/>
            <w:vAlign w:val="center"/>
            <w:hideMark/>
          </w:tcPr>
          <w:p w14:paraId="0C87B556" w14:textId="74672092" w:rsidR="007A310F" w:rsidRPr="00DC36E0" w:rsidRDefault="007A310F" w:rsidP="007A310F">
            <w:pPr>
              <w:jc w:val="center"/>
              <w:rPr>
                <w:sz w:val="18"/>
                <w:szCs w:val="18"/>
              </w:rPr>
            </w:pPr>
            <w:r>
              <w:rPr>
                <w:color w:val="000000"/>
                <w:sz w:val="20"/>
                <w:szCs w:val="20"/>
              </w:rPr>
              <w:t>11424,5</w:t>
            </w:r>
          </w:p>
        </w:tc>
        <w:tc>
          <w:tcPr>
            <w:tcW w:w="499" w:type="pct"/>
            <w:vAlign w:val="center"/>
            <w:hideMark/>
          </w:tcPr>
          <w:p w14:paraId="4D445E76" w14:textId="0AA645F3" w:rsidR="007A310F" w:rsidRPr="00DC36E0" w:rsidRDefault="007A310F" w:rsidP="007A310F">
            <w:pPr>
              <w:jc w:val="center"/>
              <w:rPr>
                <w:sz w:val="18"/>
                <w:szCs w:val="18"/>
              </w:rPr>
            </w:pPr>
            <w:r>
              <w:rPr>
                <w:color w:val="000000"/>
                <w:sz w:val="20"/>
                <w:szCs w:val="20"/>
              </w:rPr>
              <w:t>396,7</w:t>
            </w:r>
          </w:p>
        </w:tc>
        <w:tc>
          <w:tcPr>
            <w:tcW w:w="417" w:type="pct"/>
            <w:vAlign w:val="center"/>
            <w:hideMark/>
          </w:tcPr>
          <w:p w14:paraId="52E8B3E0" w14:textId="5D0EE7D4" w:rsidR="007A310F" w:rsidRPr="00DC36E0" w:rsidRDefault="007A310F" w:rsidP="007A310F">
            <w:pPr>
              <w:jc w:val="center"/>
              <w:rPr>
                <w:sz w:val="18"/>
                <w:szCs w:val="18"/>
              </w:rPr>
            </w:pPr>
            <w:r>
              <w:rPr>
                <w:color w:val="000000"/>
                <w:sz w:val="20"/>
                <w:szCs w:val="20"/>
              </w:rPr>
              <w:t>593,0</w:t>
            </w:r>
          </w:p>
        </w:tc>
      </w:tr>
      <w:tr w:rsidR="007A310F" w:rsidRPr="00DC36E0" w14:paraId="1CF1F901" w14:textId="77777777" w:rsidTr="00F55EF1">
        <w:trPr>
          <w:trHeight w:val="57"/>
          <w:jc w:val="center"/>
        </w:trPr>
        <w:tc>
          <w:tcPr>
            <w:tcW w:w="3162" w:type="pct"/>
            <w:gridSpan w:val="6"/>
            <w:vAlign w:val="center"/>
            <w:hideMark/>
          </w:tcPr>
          <w:p w14:paraId="091654D1" w14:textId="5D84B7A1" w:rsidR="007A310F" w:rsidRPr="00DC36E0" w:rsidRDefault="007A310F" w:rsidP="007A310F">
            <w:pPr>
              <w:jc w:val="center"/>
              <w:rPr>
                <w:b/>
                <w:bCs/>
                <w:sz w:val="18"/>
                <w:szCs w:val="18"/>
              </w:rPr>
            </w:pPr>
            <w:r w:rsidRPr="00DC36E0">
              <w:rPr>
                <w:b/>
                <w:bCs/>
                <w:sz w:val="18"/>
                <w:szCs w:val="18"/>
              </w:rPr>
              <w:t xml:space="preserve">ВСЕГО по </w:t>
            </w:r>
            <w:r>
              <w:rPr>
                <w:b/>
                <w:bCs/>
                <w:sz w:val="18"/>
                <w:szCs w:val="18"/>
              </w:rPr>
              <w:t>городскому округу</w:t>
            </w:r>
            <w:r w:rsidRPr="00DC36E0">
              <w:rPr>
                <w:b/>
                <w:bCs/>
                <w:sz w:val="18"/>
                <w:szCs w:val="18"/>
              </w:rPr>
              <w:t>:</w:t>
            </w:r>
          </w:p>
        </w:tc>
        <w:tc>
          <w:tcPr>
            <w:tcW w:w="480" w:type="pct"/>
            <w:vAlign w:val="bottom"/>
            <w:hideMark/>
          </w:tcPr>
          <w:p w14:paraId="38C089DA" w14:textId="7D4A3F04" w:rsidR="007A310F" w:rsidRPr="007A310F" w:rsidRDefault="007A310F" w:rsidP="007A310F">
            <w:pPr>
              <w:jc w:val="center"/>
              <w:rPr>
                <w:b/>
                <w:bCs/>
                <w:color w:val="000000"/>
                <w:sz w:val="20"/>
                <w:szCs w:val="20"/>
              </w:rPr>
            </w:pPr>
            <w:bookmarkStart w:id="176" w:name="_Hlk196432321"/>
            <w:r w:rsidRPr="007A310F">
              <w:rPr>
                <w:b/>
                <w:bCs/>
                <w:color w:val="000000"/>
                <w:sz w:val="20"/>
                <w:szCs w:val="20"/>
              </w:rPr>
              <w:t>27631,1</w:t>
            </w:r>
            <w:bookmarkEnd w:id="176"/>
          </w:p>
        </w:tc>
        <w:tc>
          <w:tcPr>
            <w:tcW w:w="442" w:type="pct"/>
            <w:vAlign w:val="bottom"/>
            <w:hideMark/>
          </w:tcPr>
          <w:p w14:paraId="4D754550" w14:textId="258F76CA" w:rsidR="007A310F" w:rsidRPr="007A310F" w:rsidRDefault="007A310F" w:rsidP="007A310F">
            <w:pPr>
              <w:jc w:val="center"/>
              <w:rPr>
                <w:b/>
                <w:bCs/>
                <w:color w:val="000000"/>
                <w:sz w:val="20"/>
                <w:szCs w:val="20"/>
              </w:rPr>
            </w:pPr>
            <w:r w:rsidRPr="007A310F">
              <w:rPr>
                <w:b/>
                <w:bCs/>
                <w:color w:val="000000"/>
                <w:sz w:val="20"/>
                <w:szCs w:val="20"/>
              </w:rPr>
              <w:t>33157,2</w:t>
            </w:r>
          </w:p>
        </w:tc>
        <w:tc>
          <w:tcPr>
            <w:tcW w:w="499" w:type="pct"/>
            <w:vAlign w:val="bottom"/>
            <w:hideMark/>
          </w:tcPr>
          <w:p w14:paraId="26F0F517" w14:textId="50F8F271" w:rsidR="007A310F" w:rsidRPr="007A310F" w:rsidRDefault="007A310F" w:rsidP="007A310F">
            <w:pPr>
              <w:jc w:val="center"/>
              <w:rPr>
                <w:b/>
                <w:bCs/>
                <w:color w:val="000000"/>
                <w:sz w:val="20"/>
                <w:szCs w:val="20"/>
              </w:rPr>
            </w:pPr>
            <w:r w:rsidRPr="007A310F">
              <w:rPr>
                <w:b/>
                <w:bCs/>
                <w:color w:val="000000"/>
                <w:sz w:val="20"/>
                <w:szCs w:val="20"/>
              </w:rPr>
              <w:t>1151,3</w:t>
            </w:r>
          </w:p>
        </w:tc>
        <w:tc>
          <w:tcPr>
            <w:tcW w:w="417" w:type="pct"/>
            <w:vAlign w:val="bottom"/>
            <w:hideMark/>
          </w:tcPr>
          <w:p w14:paraId="04F743D5" w14:textId="4BE2113C" w:rsidR="007A310F" w:rsidRPr="007A310F" w:rsidRDefault="007A310F" w:rsidP="007A310F">
            <w:pPr>
              <w:jc w:val="center"/>
              <w:rPr>
                <w:b/>
                <w:bCs/>
                <w:color w:val="000000"/>
                <w:sz w:val="20"/>
                <w:szCs w:val="20"/>
              </w:rPr>
            </w:pPr>
            <w:r w:rsidRPr="007A310F">
              <w:rPr>
                <w:b/>
                <w:bCs/>
                <w:color w:val="000000"/>
                <w:sz w:val="20"/>
                <w:szCs w:val="20"/>
              </w:rPr>
              <w:t>1721,1</w:t>
            </w:r>
          </w:p>
        </w:tc>
      </w:tr>
    </w:tbl>
    <w:p w14:paraId="173AA075" w14:textId="77777777" w:rsidR="00725ED7" w:rsidRPr="00DC36E0" w:rsidRDefault="00725ED7" w:rsidP="00DC36E0">
      <w:pPr>
        <w:spacing w:after="200"/>
        <w:jc w:val="center"/>
        <w:rPr>
          <w:rFonts w:eastAsia="Calibri"/>
          <w:sz w:val="28"/>
          <w:szCs w:val="28"/>
          <w:lang w:eastAsia="en-US"/>
        </w:rPr>
      </w:pPr>
    </w:p>
    <w:p w14:paraId="3F2A6712" w14:textId="5EF00BB8" w:rsidR="00725ED7" w:rsidRPr="00DC36E0" w:rsidRDefault="00725ED7" w:rsidP="00DC36E0">
      <w:pPr>
        <w:ind w:firstLine="567"/>
        <w:jc w:val="both"/>
      </w:pPr>
      <w:r w:rsidRPr="00DC36E0">
        <w:t>Для обеспечения жителей централизованной системой водоснабжения надлежащего качества предусмотрены следующие мероприятия:</w:t>
      </w:r>
    </w:p>
    <w:p w14:paraId="58C0EAB7" w14:textId="77777777" w:rsidR="00725ED7" w:rsidRPr="00DC36E0" w:rsidRDefault="00725ED7" w:rsidP="002D470E">
      <w:pPr>
        <w:numPr>
          <w:ilvl w:val="0"/>
          <w:numId w:val="39"/>
        </w:numPr>
        <w:tabs>
          <w:tab w:val="left" w:pos="1134"/>
        </w:tabs>
        <w:ind w:left="1134"/>
        <w:jc w:val="both"/>
      </w:pPr>
      <w:r w:rsidRPr="00DC36E0">
        <w:t>геофизические исследования эксплуатационных водозаборных скважин с целью определения возможности их дальнейшей эксплуатации, что позволит избежать необоснованных затрат на бурение новых скважин;</w:t>
      </w:r>
    </w:p>
    <w:p w14:paraId="7BF94BC3" w14:textId="77777777" w:rsidR="00725ED7" w:rsidRPr="00DC36E0" w:rsidRDefault="00725ED7" w:rsidP="002D470E">
      <w:pPr>
        <w:numPr>
          <w:ilvl w:val="0"/>
          <w:numId w:val="39"/>
        </w:numPr>
        <w:tabs>
          <w:tab w:val="left" w:pos="1134"/>
        </w:tabs>
        <w:ind w:left="1134"/>
        <w:jc w:val="both"/>
      </w:pPr>
      <w:r w:rsidRPr="00DC36E0">
        <w:t>замена водоподъёмных труб насосного оборудования и запорно-регулирующей арматуры на водопроводных насосных станциях I подъёма. Все водоподъёмные трубы по данным визуальных обследований находятся в критическом состоянии. Насосное оборудование морально устарело и требует замены;</w:t>
      </w:r>
    </w:p>
    <w:p w14:paraId="25DC7D84" w14:textId="77777777" w:rsidR="00725ED7" w:rsidRPr="00DC36E0" w:rsidRDefault="00725ED7" w:rsidP="002D470E">
      <w:pPr>
        <w:numPr>
          <w:ilvl w:val="0"/>
          <w:numId w:val="39"/>
        </w:numPr>
        <w:tabs>
          <w:tab w:val="left" w:pos="1134"/>
        </w:tabs>
        <w:ind w:left="1134"/>
        <w:jc w:val="both"/>
      </w:pPr>
      <w:r w:rsidRPr="00DC36E0">
        <w:t>перекладка сетей с высоким процентом износа (более 80 %) и прокладка новых участков сетей водопровода в соответствии со схемами водоснабжения или программами комплексного развития коммунальной инфраструктуры поселений;</w:t>
      </w:r>
    </w:p>
    <w:p w14:paraId="16C7E63B" w14:textId="77777777" w:rsidR="00725ED7" w:rsidRPr="00DC36E0" w:rsidRDefault="00725ED7" w:rsidP="00DC36E0">
      <w:pPr>
        <w:ind w:firstLine="567"/>
        <w:jc w:val="both"/>
      </w:pPr>
      <w:r w:rsidRPr="00DC36E0">
        <w:t>Технические характеристики объектов и сетей системы водоснабжения уточнить на стадии проектирования. При разработке проектной документации предусмотреть мероприятия по пожаротушению, согласно требованиям, СНиП 2.04.02-84*.</w:t>
      </w:r>
    </w:p>
    <w:p w14:paraId="0DD81E88" w14:textId="0112C846" w:rsidR="00725ED7" w:rsidRPr="00DC36E0" w:rsidRDefault="00725ED7" w:rsidP="00DC36E0">
      <w:pPr>
        <w:ind w:firstLine="567"/>
        <w:jc w:val="both"/>
      </w:pPr>
      <w:r w:rsidRPr="00DC36E0">
        <w:t>Диаметры трубопроводов водопроводной сети рассчитаны из условия пропуска расчётного расхода (хозяйственно-питьевой и противопожарный) с оптимальной скоростью. Выбор диаметров труб водоводов и водопроводных сетей надлежит производить на основании проекта водоснабжения населённых пунктов, учитывая при этом условия их работы при аварийном выключении отдельных участков. В соответствии с СП 31.13330.20</w:t>
      </w:r>
      <w:r w:rsidR="00A84A90" w:rsidRPr="00DC36E0">
        <w:t>21</w:t>
      </w:r>
      <w:r w:rsidRPr="00DC36E0">
        <w:t xml:space="preserve"> «Водоснабжение. Наружные сети и сооружения» диаметр труб водопровода в сельских населённых пунктах должен быть не менее 75 мм. Материал водопроводных сетей – полимер.</w:t>
      </w:r>
    </w:p>
    <w:p w14:paraId="37180A9E" w14:textId="71142C85" w:rsidR="00725ED7" w:rsidRPr="00DC36E0" w:rsidRDefault="00725ED7" w:rsidP="00DC36E0">
      <w:pPr>
        <w:ind w:firstLine="567"/>
        <w:jc w:val="both"/>
      </w:pPr>
      <w:r w:rsidRPr="00DC36E0">
        <w:t xml:space="preserve">Расположение линий водопровода на схеме </w:t>
      </w:r>
      <w:r w:rsidR="00B16EC9" w:rsidRPr="00DC36E0">
        <w:t>Генеральн</w:t>
      </w:r>
      <w:r w:rsidRPr="00DC36E0">
        <w:t xml:space="preserve">ого плана, а также минимальные расстояния в плане и при пересечениях от наружной поверхности труб до сооружений и инженерных сетей должны приниматься согласно СП 42.13330.2016. </w:t>
      </w:r>
    </w:p>
    <w:p w14:paraId="305C269E" w14:textId="77777777" w:rsidR="00725ED7" w:rsidRPr="00DC36E0" w:rsidRDefault="00725ED7" w:rsidP="00DC36E0">
      <w:pPr>
        <w:ind w:firstLine="567"/>
        <w:jc w:val="both"/>
      </w:pPr>
      <w:r w:rsidRPr="00DC36E0">
        <w:t>Основные направления, принципы, задачи и показатели развития централизованной системы водоснабжения.</w:t>
      </w:r>
    </w:p>
    <w:p w14:paraId="5A423F5B" w14:textId="77777777" w:rsidR="00725ED7" w:rsidRPr="00DC36E0" w:rsidRDefault="00725ED7" w:rsidP="002D470E">
      <w:pPr>
        <w:numPr>
          <w:ilvl w:val="0"/>
          <w:numId w:val="39"/>
        </w:numPr>
        <w:tabs>
          <w:tab w:val="left" w:pos="1134"/>
        </w:tabs>
        <w:ind w:left="1134"/>
        <w:jc w:val="both"/>
      </w:pPr>
      <w:r w:rsidRPr="00DC36E0">
        <w:t>повышение качества питьевой и горячей воды;</w:t>
      </w:r>
    </w:p>
    <w:p w14:paraId="3A857C99" w14:textId="77777777" w:rsidR="00725ED7" w:rsidRPr="00DC36E0" w:rsidRDefault="00725ED7" w:rsidP="002D470E">
      <w:pPr>
        <w:numPr>
          <w:ilvl w:val="0"/>
          <w:numId w:val="39"/>
        </w:numPr>
        <w:tabs>
          <w:tab w:val="left" w:pos="1134"/>
        </w:tabs>
        <w:ind w:left="1134"/>
        <w:jc w:val="both"/>
      </w:pPr>
      <w:r w:rsidRPr="00DC36E0">
        <w:t>повышение надёжности водоснабжения с выделением объектов централизованных систем водоснабжения, которые необходимо построить, модернизировать или реконструировать;</w:t>
      </w:r>
    </w:p>
    <w:p w14:paraId="2E09BAB2" w14:textId="77777777" w:rsidR="00725ED7" w:rsidRPr="00DC36E0" w:rsidRDefault="00725ED7" w:rsidP="002D470E">
      <w:pPr>
        <w:numPr>
          <w:ilvl w:val="0"/>
          <w:numId w:val="39"/>
        </w:numPr>
        <w:tabs>
          <w:tab w:val="left" w:pos="1134"/>
        </w:tabs>
        <w:ind w:left="1134"/>
        <w:jc w:val="both"/>
      </w:pPr>
      <w:r w:rsidRPr="00DC36E0">
        <w:t>повышение качества обслуживания абонентов;</w:t>
      </w:r>
    </w:p>
    <w:p w14:paraId="464C1295" w14:textId="77777777" w:rsidR="00725ED7" w:rsidRPr="00DC36E0" w:rsidRDefault="00725ED7" w:rsidP="002D470E">
      <w:pPr>
        <w:numPr>
          <w:ilvl w:val="0"/>
          <w:numId w:val="39"/>
        </w:numPr>
        <w:tabs>
          <w:tab w:val="left" w:pos="1134"/>
        </w:tabs>
        <w:ind w:left="1134"/>
        <w:jc w:val="both"/>
      </w:pPr>
      <w:r w:rsidRPr="00DC36E0">
        <w:lastRenderedPageBreak/>
        <w:t>энергосбережение и повышение энергетической эффективности объектов централизованных систем водоснабжения;</w:t>
      </w:r>
    </w:p>
    <w:p w14:paraId="6F71C8C0" w14:textId="77777777" w:rsidR="00725ED7" w:rsidRPr="00DC36E0" w:rsidRDefault="00725ED7" w:rsidP="002D470E">
      <w:pPr>
        <w:numPr>
          <w:ilvl w:val="0"/>
          <w:numId w:val="39"/>
        </w:numPr>
        <w:tabs>
          <w:tab w:val="left" w:pos="1134"/>
        </w:tabs>
        <w:ind w:left="1134"/>
        <w:jc w:val="both"/>
      </w:pPr>
      <w:r w:rsidRPr="00DC36E0">
        <w:t>снижение удельных расходов энергетических ресурсов;</w:t>
      </w:r>
    </w:p>
    <w:p w14:paraId="7B2F59CB" w14:textId="77777777" w:rsidR="00725ED7" w:rsidRPr="00DC36E0" w:rsidRDefault="00725ED7" w:rsidP="002D470E">
      <w:pPr>
        <w:numPr>
          <w:ilvl w:val="0"/>
          <w:numId w:val="39"/>
        </w:numPr>
        <w:tabs>
          <w:tab w:val="left" w:pos="1134"/>
        </w:tabs>
        <w:ind w:left="1134"/>
        <w:jc w:val="both"/>
      </w:pPr>
      <w:r w:rsidRPr="00DC36E0">
        <w:t>подключение к централизованным системам водоснабжения новых абонентов с указанием мест их расположения, нагрузок и сроков подключения, с выделением объектов, строительство которых финансируется за счёт утверждённой в установленном порядке платы за подключение;</w:t>
      </w:r>
    </w:p>
    <w:p w14:paraId="6294BE40" w14:textId="77777777" w:rsidR="00725ED7" w:rsidRPr="00DC36E0" w:rsidRDefault="00725ED7" w:rsidP="002D470E">
      <w:pPr>
        <w:numPr>
          <w:ilvl w:val="0"/>
          <w:numId w:val="39"/>
        </w:numPr>
        <w:tabs>
          <w:tab w:val="left" w:pos="1134"/>
        </w:tabs>
        <w:ind w:left="1134"/>
        <w:jc w:val="both"/>
      </w:pPr>
      <w:r w:rsidRPr="00DC36E0">
        <w:t>защиту централизованных систем водоснабжения и их отдельных объектов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14:paraId="7F5380AD" w14:textId="5662743E" w:rsidR="00725ED7" w:rsidRPr="00DC36E0" w:rsidRDefault="00725ED7" w:rsidP="00DC36E0">
      <w:pPr>
        <w:ind w:firstLine="567"/>
        <w:jc w:val="both"/>
      </w:pPr>
      <w:r w:rsidRPr="00DC36E0">
        <w:t xml:space="preserve">На расчётный срок </w:t>
      </w:r>
      <w:r w:rsidR="00B16EC9" w:rsidRPr="00DC36E0">
        <w:t>Генеральн</w:t>
      </w:r>
      <w:r w:rsidRPr="00DC36E0">
        <w:t xml:space="preserve">ого плана необходимо выполнить проект зон санитарной охраны водозаборов подземных вод с целью определения границ трёх поясов зон санитарной охраны, организации защиты площадок водозаборов от случайного или умышленного загрязнения и повреждения, а также предупреждения загрязнения воды источников водоснабжения. </w:t>
      </w:r>
    </w:p>
    <w:p w14:paraId="417C6E79" w14:textId="0318FFC8" w:rsidR="00725ED7" w:rsidRPr="00DC36E0" w:rsidRDefault="00725ED7" w:rsidP="00DC36E0">
      <w:pPr>
        <w:ind w:firstLine="567"/>
        <w:jc w:val="both"/>
      </w:pPr>
      <w:r w:rsidRPr="00DC36E0">
        <w:t xml:space="preserve">При разработке </w:t>
      </w:r>
      <w:r w:rsidR="00B16EC9" w:rsidRPr="00DC36E0">
        <w:t>Генеральн</w:t>
      </w:r>
      <w:r w:rsidRPr="00DC36E0">
        <w:t xml:space="preserve">ого плана </w:t>
      </w:r>
      <w:r w:rsidR="0007208D">
        <w:t>городского округа Баксан</w:t>
      </w:r>
      <w:r w:rsidR="00D17457" w:rsidRPr="00DC36E0">
        <w:t xml:space="preserve"> </w:t>
      </w:r>
      <w:r w:rsidRPr="00DC36E0">
        <w:t xml:space="preserve">необходимо предусмотреть следующие мероприятия по охране водных ресурсов: </w:t>
      </w:r>
    </w:p>
    <w:p w14:paraId="5DA6FB16" w14:textId="77777777" w:rsidR="00725ED7" w:rsidRPr="00DC36E0" w:rsidRDefault="00725ED7" w:rsidP="002D470E">
      <w:pPr>
        <w:numPr>
          <w:ilvl w:val="0"/>
          <w:numId w:val="39"/>
        </w:numPr>
        <w:tabs>
          <w:tab w:val="left" w:pos="1134"/>
        </w:tabs>
        <w:ind w:left="1134"/>
        <w:jc w:val="both"/>
      </w:pPr>
      <w:r w:rsidRPr="00DC36E0">
        <w:t xml:space="preserve">источником питьевого водоснабжения населённых пунктов являются подземные воды, в целях охраны источника от загрязнения должны быть организованы 3 пояса санитарной охраны. Соответственно должен быть разработан и утверждён в соответствующем порядке проект зон санитарной охраны подземного водозабора хозяйственно-питьевого водоснабжения с планом мероприятий. Границы зон санитарной охраны источников питьевого водоснабжения должны быть занесены в схему территориального планирования как зоны с особыми условиями использования и отображаться в Федеральной государственной информационной системе (далее – ФГИС ТП); </w:t>
      </w:r>
    </w:p>
    <w:p w14:paraId="69FB60BE" w14:textId="77777777" w:rsidR="00725ED7" w:rsidRPr="00DC36E0" w:rsidRDefault="00725ED7" w:rsidP="002D470E">
      <w:pPr>
        <w:numPr>
          <w:ilvl w:val="0"/>
          <w:numId w:val="39"/>
        </w:numPr>
        <w:tabs>
          <w:tab w:val="left" w:pos="1134"/>
        </w:tabs>
        <w:ind w:left="1134"/>
        <w:jc w:val="both"/>
      </w:pPr>
      <w:r w:rsidRPr="00DC36E0">
        <w:t xml:space="preserve">при планировании развития территорий, входящих в состав зон санитарной охраны водозаборных узлов, необходимо обратить особое внимание на недопустимость размещения в границах 2 пояса зоны санитарной охраны (далее – ЗСО)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Размещение объектов, являющихся потенциальными источниками загрязнения подземных вод, допускается в пределах третьего пояса ЗСО по согласованию с органами Роспотребнадзора только при условии выполнения специальных мероприятий по защите водоносного горизонта; </w:t>
      </w:r>
    </w:p>
    <w:p w14:paraId="6BBB4C7C" w14:textId="77777777" w:rsidR="00725ED7" w:rsidRPr="00DC36E0" w:rsidRDefault="00725ED7" w:rsidP="002D470E">
      <w:pPr>
        <w:numPr>
          <w:ilvl w:val="0"/>
          <w:numId w:val="39"/>
        </w:numPr>
        <w:tabs>
          <w:tab w:val="left" w:pos="1134"/>
        </w:tabs>
        <w:ind w:left="1134"/>
        <w:jc w:val="both"/>
      </w:pPr>
      <w:r w:rsidRPr="00DC36E0">
        <w:t xml:space="preserve">одним из основных мероприятий, направленных на улучшение качества воды в водных объектах сельского поселения, является строительство (реконструкция) очистных сооружений. Доведение сточных вод на очистных сооружениях до нормативного качества позволит улучшить качество воды в водных объектах, оздоровить общую санитарную обстановку; </w:t>
      </w:r>
    </w:p>
    <w:p w14:paraId="0B722DBB" w14:textId="77777777" w:rsidR="00725ED7" w:rsidRPr="00DC36E0" w:rsidRDefault="00725ED7" w:rsidP="002D470E">
      <w:pPr>
        <w:numPr>
          <w:ilvl w:val="0"/>
          <w:numId w:val="39"/>
        </w:numPr>
        <w:tabs>
          <w:tab w:val="left" w:pos="1134"/>
        </w:tabs>
        <w:ind w:left="1134"/>
        <w:jc w:val="both"/>
      </w:pPr>
      <w:r w:rsidRPr="00DC36E0">
        <w:t>необходимо исключить сброс без очистки поверхностных стоков, формирующихся на урбанизированных территориях. Территории, вновь застраиваемые в соответствии с градостроительным планом, должны оснащаться системами ливневой канализации, отводящими поверхностные стоки на очистные сооружения.</w:t>
      </w:r>
    </w:p>
    <w:p w14:paraId="7AD7B99A" w14:textId="77777777" w:rsidR="00725ED7" w:rsidRPr="00DC36E0" w:rsidRDefault="00725ED7" w:rsidP="00DC36E0">
      <w:pPr>
        <w:ind w:firstLine="567"/>
        <w:jc w:val="both"/>
      </w:pPr>
      <w:r w:rsidRPr="00DC36E0">
        <w:t>Расчётный расход воды на наружное пожаротушение и расчётное количество одновременных пожаров принимается в соответствии с таблицей 1 СП 8.13130.2020 «Системы противопожарной защиты. Наружное противопожарное водоснабжение. Требования пожарной безопасности», исходя из характера застройки и проектной численности населения. Расчётная продолжительность тушения одного пожара составляет 3 часа, а время пополнения пожарного объёма воды 24 часа.</w:t>
      </w:r>
    </w:p>
    <w:p w14:paraId="40F844A7" w14:textId="7564C159" w:rsidR="00725ED7" w:rsidRPr="00DC36E0" w:rsidRDefault="00725ED7" w:rsidP="00DC36E0">
      <w:pPr>
        <w:ind w:firstLine="567"/>
        <w:jc w:val="both"/>
      </w:pPr>
      <w:r w:rsidRPr="00DC36E0">
        <w:lastRenderedPageBreak/>
        <w:t>На расчётный срок (20</w:t>
      </w:r>
      <w:r w:rsidR="002E2773" w:rsidRPr="00DC36E0">
        <w:t>5</w:t>
      </w:r>
      <w:r w:rsidR="0007208D">
        <w:t>4</w:t>
      </w:r>
      <w:r w:rsidRPr="00DC36E0">
        <w:t xml:space="preserve"> год) принимается условное значение – </w:t>
      </w:r>
      <w:r w:rsidR="002E2773" w:rsidRPr="00DC36E0">
        <w:t>3</w:t>
      </w:r>
      <w:r w:rsidRPr="00DC36E0">
        <w:t xml:space="preserve"> пожара в жилой застройке с расходом воды на наружное пожаротушение </w:t>
      </w:r>
      <w:r w:rsidR="002E2773" w:rsidRPr="00DC36E0">
        <w:t>5</w:t>
      </w:r>
      <w:r w:rsidRPr="00DC36E0">
        <w:t>5 л/с.</w:t>
      </w:r>
    </w:p>
    <w:p w14:paraId="0F6E9050" w14:textId="7C5F46F8" w:rsidR="00725ED7" w:rsidRPr="00DC36E0" w:rsidRDefault="00725ED7" w:rsidP="00DC36E0">
      <w:pPr>
        <w:ind w:firstLine="567"/>
        <w:jc w:val="both"/>
      </w:pPr>
      <w:r w:rsidRPr="00DC36E0">
        <w:t>В соответствии с требованиями СП 31.13330.20</w:t>
      </w:r>
      <w:r w:rsidR="00A84A90" w:rsidRPr="00DC36E0">
        <w:t>21</w:t>
      </w:r>
      <w:r w:rsidRPr="00DC36E0">
        <w:t xml:space="preserve"> в расчётное количество трёх одновременных пожаров включены и пожары на промышленных предприятиях, при этом для предприятий, имеющих собственные технические водопроводы, дополнительное пожаротушение обеспечивается от сети технического водоснабжения.</w:t>
      </w:r>
    </w:p>
    <w:p w14:paraId="1FA31825" w14:textId="52163EBF" w:rsidR="00725ED7" w:rsidRPr="00DC36E0" w:rsidRDefault="00725ED7" w:rsidP="00DC36E0">
      <w:pPr>
        <w:ind w:firstLine="567"/>
        <w:jc w:val="both"/>
      </w:pPr>
      <w:r w:rsidRPr="00DC36E0">
        <w:t>Требуемый противопожарный запас воды составит: (</w:t>
      </w:r>
      <w:r w:rsidR="002E2773" w:rsidRPr="00DC36E0">
        <w:t>5</w:t>
      </w:r>
      <w:r w:rsidRPr="00DC36E0">
        <w:t>5×3600×</w:t>
      </w:r>
      <w:r w:rsidR="002E2773" w:rsidRPr="00DC36E0">
        <w:t>3</w:t>
      </w:r>
      <w:r w:rsidRPr="00DC36E0">
        <w:t xml:space="preserve">) /1000 </w:t>
      </w:r>
      <w:r w:rsidRPr="00DC36E0">
        <w:sym w:font="Symbol" w:char="F03D"/>
      </w:r>
      <w:r w:rsidRPr="00DC36E0">
        <w:t xml:space="preserve"> </w:t>
      </w:r>
      <w:r w:rsidR="002E2773" w:rsidRPr="00DC36E0">
        <w:t>594</w:t>
      </w:r>
      <w:r w:rsidRPr="00DC36E0">
        <w:t xml:space="preserve"> м</w:t>
      </w:r>
      <w:r w:rsidRPr="00DC36E0">
        <w:rPr>
          <w:vertAlign w:val="superscript"/>
        </w:rPr>
        <w:t>3</w:t>
      </w:r>
      <w:r w:rsidRPr="00DC36E0">
        <w:t>.</w:t>
      </w:r>
    </w:p>
    <w:p w14:paraId="4EE1F711" w14:textId="3125479B" w:rsidR="00725ED7" w:rsidRPr="00DC36E0" w:rsidRDefault="00725ED7" w:rsidP="00DC36E0">
      <w:pPr>
        <w:ind w:firstLine="567"/>
        <w:jc w:val="both"/>
      </w:pPr>
      <w:r w:rsidRPr="00DC36E0">
        <w:t xml:space="preserve">Неприкосновенный трёхчасовой противопожарный запас воды хранится в зонных резервуарах запаса воды. Восстановление противопожарного объёма – </w:t>
      </w:r>
      <w:r w:rsidR="002E2773" w:rsidRPr="00DC36E0">
        <w:t>1800</w:t>
      </w:r>
      <w:r w:rsidRPr="00DC36E0">
        <w:t xml:space="preserve"> м</w:t>
      </w:r>
      <w:r w:rsidRPr="00DC36E0">
        <w:rPr>
          <w:vertAlign w:val="superscript"/>
        </w:rPr>
        <w:t>3</w:t>
      </w:r>
      <w:r w:rsidRPr="00DC36E0">
        <w:t>/сут.</w:t>
      </w:r>
    </w:p>
    <w:p w14:paraId="4DD026C9" w14:textId="77777777" w:rsidR="00725ED7" w:rsidRPr="00DC36E0" w:rsidRDefault="00725ED7" w:rsidP="00DC36E0">
      <w:pPr>
        <w:ind w:firstLine="567"/>
        <w:jc w:val="both"/>
      </w:pPr>
      <w:r w:rsidRPr="00DC36E0">
        <w:t>Система пожаротушения принята низкого давления с забором воды на разводящей сети через пожарные гидранты с повышением напоров для подачи воды с помощью автонасоса. Свободный напор в сети при пожаре должен быть не менее 10 м.</w:t>
      </w:r>
    </w:p>
    <w:p w14:paraId="456CBE2B" w14:textId="77777777" w:rsidR="00725ED7" w:rsidRPr="00DC36E0" w:rsidRDefault="00725ED7" w:rsidP="00DC36E0">
      <w:pPr>
        <w:ind w:firstLine="567"/>
        <w:jc w:val="both"/>
      </w:pPr>
      <w:r w:rsidRPr="00DC36E0">
        <w:t>Внешние сети водоснабжения запроектированы кольцевыми. Пожарные гидранты следует устанавливать на кольцевых участках водопроводных линий. 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w:t>
      </w:r>
    </w:p>
    <w:p w14:paraId="77C84698" w14:textId="77777777" w:rsidR="00725ED7" w:rsidRPr="00DC36E0" w:rsidRDefault="00725ED7" w:rsidP="00DC36E0">
      <w:pPr>
        <w:ind w:firstLine="567"/>
        <w:jc w:val="both"/>
      </w:pPr>
      <w:r w:rsidRPr="00DC36E0">
        <w:t>Расстояние между гидрантами определяется расчётом, учитывающим суммарный расход воды на пожаротушение и пропускную способность устанавливаемого типа гидрантов по ГОСТ 8220 (п. 8.6 СП 8.13130.2020).</w:t>
      </w:r>
    </w:p>
    <w:p w14:paraId="5949204A" w14:textId="7E4EF9E5" w:rsidR="00725ED7" w:rsidRPr="00DC36E0" w:rsidRDefault="00725ED7" w:rsidP="00DC36E0">
      <w:pPr>
        <w:ind w:firstLine="567"/>
        <w:jc w:val="both"/>
      </w:pPr>
      <w:r w:rsidRPr="00DC36E0">
        <w:t xml:space="preserve">На протяжении последних лет наблюдается тенденция к рациональному и экономному потреблению холодной воды и, следовательно, снижению объёмов её реализации всеми категориями потребителей. </w:t>
      </w:r>
    </w:p>
    <w:p w14:paraId="36D5C233" w14:textId="23C42DCE" w:rsidR="00BD7C25" w:rsidRPr="00DC36E0" w:rsidRDefault="00BD7C25" w:rsidP="00DC36E0">
      <w:pPr>
        <w:ind w:firstLine="567"/>
        <w:jc w:val="both"/>
      </w:pPr>
      <w:r w:rsidRPr="00DC36E0">
        <w:t xml:space="preserve">Предусмотренные в рамках </w:t>
      </w:r>
      <w:r w:rsidR="00B16EC9" w:rsidRPr="00DC36E0">
        <w:t>Генеральн</w:t>
      </w:r>
      <w:r w:rsidRPr="00DC36E0">
        <w:t xml:space="preserve">ого плана мероприятия представлены в разделе </w:t>
      </w:r>
      <w:r w:rsidRPr="00DC36E0">
        <w:rPr>
          <w:lang w:val="en-US"/>
        </w:rPr>
        <w:t>IX</w:t>
      </w:r>
      <w:r w:rsidRPr="00DC36E0">
        <w:t xml:space="preserve"> настоящего тома.</w:t>
      </w:r>
    </w:p>
    <w:p w14:paraId="6568A673" w14:textId="77777777" w:rsidR="00725ED7" w:rsidRPr="00DC36E0" w:rsidRDefault="00725ED7" w:rsidP="00DC36E0">
      <w:pPr>
        <w:ind w:firstLine="567"/>
        <w:jc w:val="both"/>
      </w:pPr>
      <w:r w:rsidRPr="00DC36E0">
        <w:t>Целью всех мероприятий по новому строительству, реконструкции и техническому перевооружению объектов системы централизованного водоснабжения является бесперебойное снабжение округа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надёжную работу водоочистных сооружений и получать качественную питьевую воду в необходимом количестве</w:t>
      </w:r>
      <w:bookmarkStart w:id="177" w:name="_Toc375752945"/>
      <w:r w:rsidRPr="00DC36E0">
        <w:t>.</w:t>
      </w:r>
    </w:p>
    <w:p w14:paraId="7AC6755F" w14:textId="77777777" w:rsidR="00725ED7" w:rsidRPr="00DC36E0" w:rsidRDefault="00725ED7" w:rsidP="00DC36E0">
      <w:pPr>
        <w:jc w:val="center"/>
      </w:pPr>
      <w:bookmarkStart w:id="178" w:name="_Toc37231950"/>
      <w:bookmarkEnd w:id="177"/>
    </w:p>
    <w:p w14:paraId="2A91B76C"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79" w:name="_Toc196648049"/>
      <w:r w:rsidRPr="00DC36E0">
        <w:rPr>
          <w:rFonts w:ascii="Times New Roman" w:hAnsi="Times New Roman" w:cs="Times New Roman"/>
          <w:sz w:val="24"/>
          <w:szCs w:val="24"/>
        </w:rPr>
        <w:t>Водоотведение</w:t>
      </w:r>
      <w:bookmarkEnd w:id="178"/>
      <w:bookmarkEnd w:id="179"/>
    </w:p>
    <w:p w14:paraId="33367217" w14:textId="77777777" w:rsidR="00725ED7" w:rsidRPr="00DC36E0" w:rsidRDefault="00725ED7" w:rsidP="00DC36E0">
      <w:pPr>
        <w:jc w:val="center"/>
      </w:pPr>
    </w:p>
    <w:p w14:paraId="4AC3BD9D" w14:textId="72E3FF2D" w:rsidR="00725ED7" w:rsidRPr="00DC36E0" w:rsidRDefault="00725ED7" w:rsidP="00DC36E0">
      <w:pPr>
        <w:ind w:firstLine="567"/>
        <w:jc w:val="both"/>
      </w:pPr>
      <w:r w:rsidRPr="00DC36E0">
        <w:t xml:space="preserve">Проектные предложения </w:t>
      </w:r>
      <w:r w:rsidR="00B16EC9" w:rsidRPr="00DC36E0">
        <w:t>Генеральн</w:t>
      </w:r>
      <w:r w:rsidRPr="00DC36E0">
        <w:t>ого плана на данной стадии проектирования сводятся к определению расчётных расходов сточных вод и выбора трасс магистральных коллекторов. Параметры сетей и сооружений водоотведения уточняются на последующих стадиях проектирования.</w:t>
      </w:r>
    </w:p>
    <w:p w14:paraId="524E0108" w14:textId="40EA76F6" w:rsidR="00725ED7" w:rsidRPr="00DC36E0" w:rsidRDefault="00725ED7" w:rsidP="00DC36E0">
      <w:pPr>
        <w:ind w:firstLine="567"/>
        <w:jc w:val="both"/>
      </w:pPr>
      <w:r w:rsidRPr="00DC36E0">
        <w:t xml:space="preserve">Нормы водоотведения принимаются в соответствии с п. 5.1.1 </w:t>
      </w:r>
      <w:r w:rsidR="00A84A90" w:rsidRPr="00DC36E0">
        <w:t>СП 32.13330.2018</w:t>
      </w:r>
      <w:r w:rsidRPr="00DC36E0">
        <w:t xml:space="preserve"> «Канализация. Наружные сети и сооружения. Актуализированная редакция СНиП 2.04.03-85*» равным нормам водопотребления, исключая полив.</w:t>
      </w:r>
    </w:p>
    <w:p w14:paraId="158A774F" w14:textId="77777777" w:rsidR="00725ED7" w:rsidRPr="00DC36E0" w:rsidRDefault="00725ED7" w:rsidP="00DC36E0">
      <w:pPr>
        <w:ind w:firstLine="567"/>
        <w:jc w:val="both"/>
      </w:pPr>
      <w:r w:rsidRPr="00DC36E0">
        <w:t>Условно принимается, что вся застройка на расчётный срок будет охвачена централизованной системой водоотведения. Расчётный объём водоотведения равен объёму водопотребления за минусом объёма полива.</w:t>
      </w:r>
    </w:p>
    <w:p w14:paraId="7C0FDEA6" w14:textId="57D609B0" w:rsidR="00725ED7" w:rsidRPr="00DC36E0" w:rsidRDefault="00725ED7" w:rsidP="00DC36E0">
      <w:pPr>
        <w:ind w:firstLine="567"/>
        <w:jc w:val="both"/>
      </w:pPr>
      <w:r w:rsidRPr="00DC36E0">
        <w:t>Расчёт расхода сточных вод, необходимых для водоотведения, на расчётный срок приводится в таблице 7.</w:t>
      </w:r>
      <w:r w:rsidR="007E6D89" w:rsidRPr="00DC36E0">
        <w:t>9</w:t>
      </w:r>
      <w:r w:rsidRPr="00DC36E0">
        <w:t>.2.1.</w:t>
      </w:r>
    </w:p>
    <w:p w14:paraId="07DD750D" w14:textId="45FB43A3"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7.9.2</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1</w:t>
      </w:r>
      <w:r w:rsidR="00100A3A">
        <w:rPr>
          <w:noProof/>
        </w:rPr>
        <w:fldChar w:fldCharType="end"/>
      </w:r>
    </w:p>
    <w:p w14:paraId="55E0392E" w14:textId="05C32C70" w:rsidR="00725ED7" w:rsidRPr="00DC36E0" w:rsidRDefault="00725ED7" w:rsidP="00DC36E0">
      <w:pPr>
        <w:jc w:val="center"/>
      </w:pPr>
      <w:r w:rsidRPr="00DC36E0">
        <w:t xml:space="preserve">Среднесуточные водоотведения </w:t>
      </w:r>
      <w:r w:rsidR="0096314D">
        <w:t>городского округа Баксан</w:t>
      </w:r>
      <w:r w:rsidRPr="00DC36E0">
        <w:t xml:space="preserve"> на расчётный срок (20</w:t>
      </w:r>
      <w:r w:rsidR="002E2773" w:rsidRPr="00DC36E0">
        <w:t>5</w:t>
      </w:r>
      <w:r w:rsidR="0096314D">
        <w:t>4</w:t>
      </w:r>
      <w:r w:rsidRPr="00DC36E0">
        <w:t xml:space="preserve"> г.) реализации проекта </w:t>
      </w:r>
      <w:r w:rsidR="00B16EC9" w:rsidRPr="00DC36E0">
        <w:t>Генеральн</w:t>
      </w:r>
      <w:r w:rsidRPr="00DC36E0">
        <w:t>ого плана</w:t>
      </w:r>
    </w:p>
    <w:tbl>
      <w:tblPr>
        <w:tblW w:w="5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53"/>
        <w:gridCol w:w="1189"/>
        <w:gridCol w:w="1476"/>
        <w:gridCol w:w="1243"/>
        <w:gridCol w:w="1404"/>
      </w:tblGrid>
      <w:tr w:rsidR="00DE438A" w:rsidRPr="00DC36E0" w14:paraId="0ADD3909" w14:textId="77777777" w:rsidTr="00BD7C25">
        <w:trPr>
          <w:trHeight w:val="57"/>
          <w:tblHeader/>
          <w:jc w:val="center"/>
        </w:trPr>
        <w:tc>
          <w:tcPr>
            <w:tcW w:w="1272" w:type="pct"/>
            <w:vAlign w:val="center"/>
            <w:hideMark/>
          </w:tcPr>
          <w:p w14:paraId="76641A40" w14:textId="77777777" w:rsidR="002E2773" w:rsidRPr="00DC36E0" w:rsidRDefault="002E2773" w:rsidP="00DC36E0">
            <w:pPr>
              <w:jc w:val="center"/>
              <w:rPr>
                <w:sz w:val="18"/>
                <w:szCs w:val="18"/>
              </w:rPr>
            </w:pPr>
            <w:r w:rsidRPr="00DC36E0">
              <w:rPr>
                <w:sz w:val="18"/>
                <w:szCs w:val="18"/>
              </w:rPr>
              <w:lastRenderedPageBreak/>
              <w:t>Зона</w:t>
            </w:r>
          </w:p>
        </w:tc>
        <w:tc>
          <w:tcPr>
            <w:tcW w:w="1075" w:type="pct"/>
            <w:vAlign w:val="center"/>
            <w:hideMark/>
          </w:tcPr>
          <w:p w14:paraId="79500015" w14:textId="77777777" w:rsidR="002E2773" w:rsidRPr="00DC36E0" w:rsidRDefault="002E2773" w:rsidP="00DC36E0">
            <w:pPr>
              <w:jc w:val="center"/>
              <w:rPr>
                <w:sz w:val="18"/>
                <w:szCs w:val="18"/>
              </w:rPr>
            </w:pPr>
            <w:r w:rsidRPr="00DC36E0">
              <w:rPr>
                <w:sz w:val="18"/>
                <w:szCs w:val="18"/>
              </w:rPr>
              <w:t>Ед.</w:t>
            </w:r>
          </w:p>
        </w:tc>
        <w:tc>
          <w:tcPr>
            <w:tcW w:w="594" w:type="pct"/>
            <w:vAlign w:val="center"/>
            <w:hideMark/>
          </w:tcPr>
          <w:p w14:paraId="0D202922" w14:textId="77777777" w:rsidR="002E2773" w:rsidRPr="00DC36E0" w:rsidRDefault="002E2773" w:rsidP="00DC36E0">
            <w:pPr>
              <w:jc w:val="center"/>
              <w:rPr>
                <w:sz w:val="18"/>
                <w:szCs w:val="18"/>
              </w:rPr>
            </w:pPr>
            <w:r w:rsidRPr="00DC36E0">
              <w:rPr>
                <w:sz w:val="18"/>
                <w:szCs w:val="18"/>
              </w:rPr>
              <w:t>Кол.</w:t>
            </w:r>
          </w:p>
        </w:tc>
        <w:tc>
          <w:tcPr>
            <w:tcW w:w="737" w:type="pct"/>
            <w:vAlign w:val="center"/>
            <w:hideMark/>
          </w:tcPr>
          <w:p w14:paraId="25D6A870" w14:textId="77777777" w:rsidR="002E2773" w:rsidRPr="00DC36E0" w:rsidRDefault="002E2773" w:rsidP="00DC36E0">
            <w:pPr>
              <w:jc w:val="center"/>
              <w:rPr>
                <w:sz w:val="18"/>
                <w:szCs w:val="18"/>
              </w:rPr>
            </w:pPr>
            <w:r w:rsidRPr="00DC36E0">
              <w:rPr>
                <w:sz w:val="18"/>
                <w:szCs w:val="18"/>
              </w:rPr>
              <w:t>Суточный м</w:t>
            </w:r>
            <w:r w:rsidRPr="00DC36E0">
              <w:rPr>
                <w:sz w:val="18"/>
                <w:szCs w:val="18"/>
                <w:vertAlign w:val="superscript"/>
              </w:rPr>
              <w:t>3</w:t>
            </w:r>
            <w:r w:rsidRPr="00DC36E0">
              <w:rPr>
                <w:sz w:val="18"/>
                <w:szCs w:val="18"/>
              </w:rPr>
              <w:t>/сут</w:t>
            </w:r>
          </w:p>
        </w:tc>
        <w:tc>
          <w:tcPr>
            <w:tcW w:w="621" w:type="pct"/>
            <w:vAlign w:val="center"/>
            <w:hideMark/>
          </w:tcPr>
          <w:p w14:paraId="3708952C" w14:textId="77777777" w:rsidR="002E2773" w:rsidRPr="00DC36E0" w:rsidRDefault="002E2773" w:rsidP="00DC36E0">
            <w:pPr>
              <w:jc w:val="center"/>
              <w:rPr>
                <w:sz w:val="18"/>
                <w:szCs w:val="18"/>
              </w:rPr>
            </w:pPr>
            <w:r w:rsidRPr="00DC36E0">
              <w:rPr>
                <w:sz w:val="18"/>
                <w:szCs w:val="18"/>
              </w:rPr>
              <w:t>Часовой м</w:t>
            </w:r>
            <w:r w:rsidRPr="00DC36E0">
              <w:rPr>
                <w:sz w:val="18"/>
                <w:szCs w:val="18"/>
                <w:vertAlign w:val="superscript"/>
              </w:rPr>
              <w:t>3</w:t>
            </w:r>
            <w:r w:rsidRPr="00DC36E0">
              <w:rPr>
                <w:sz w:val="18"/>
                <w:szCs w:val="18"/>
              </w:rPr>
              <w:t>/час</w:t>
            </w:r>
          </w:p>
        </w:tc>
        <w:tc>
          <w:tcPr>
            <w:tcW w:w="701" w:type="pct"/>
            <w:vAlign w:val="center"/>
            <w:hideMark/>
          </w:tcPr>
          <w:p w14:paraId="5F4F9392" w14:textId="77777777" w:rsidR="002E2773" w:rsidRPr="00DC36E0" w:rsidRDefault="002E2773" w:rsidP="00DC36E0">
            <w:pPr>
              <w:jc w:val="center"/>
              <w:rPr>
                <w:sz w:val="18"/>
                <w:szCs w:val="18"/>
              </w:rPr>
            </w:pPr>
            <w:r w:rsidRPr="00DC36E0">
              <w:rPr>
                <w:sz w:val="18"/>
                <w:szCs w:val="18"/>
              </w:rPr>
              <w:t>Расчётный л/с</w:t>
            </w:r>
          </w:p>
        </w:tc>
      </w:tr>
      <w:tr w:rsidR="00DE438A" w:rsidRPr="00DC36E0" w14:paraId="665413BF" w14:textId="77777777" w:rsidTr="002E2773">
        <w:trPr>
          <w:trHeight w:val="57"/>
          <w:jc w:val="center"/>
        </w:trPr>
        <w:tc>
          <w:tcPr>
            <w:tcW w:w="5000" w:type="pct"/>
            <w:gridSpan w:val="6"/>
            <w:vAlign w:val="bottom"/>
            <w:hideMark/>
          </w:tcPr>
          <w:p w14:paraId="63E1BE72" w14:textId="1579E902" w:rsidR="002E2773" w:rsidRPr="00DC36E0" w:rsidRDefault="002E2773" w:rsidP="00DC36E0">
            <w:pPr>
              <w:jc w:val="center"/>
              <w:rPr>
                <w:sz w:val="18"/>
                <w:szCs w:val="18"/>
              </w:rPr>
            </w:pPr>
            <w:r w:rsidRPr="00DC36E0">
              <w:rPr>
                <w:sz w:val="18"/>
                <w:szCs w:val="18"/>
              </w:rPr>
              <w:t xml:space="preserve">г. </w:t>
            </w:r>
            <w:r w:rsidR="0096314D">
              <w:rPr>
                <w:sz w:val="18"/>
                <w:szCs w:val="18"/>
              </w:rPr>
              <w:t>Баксан</w:t>
            </w:r>
          </w:p>
        </w:tc>
      </w:tr>
      <w:tr w:rsidR="003F2588" w:rsidRPr="00DC36E0" w14:paraId="06EE4672" w14:textId="77777777" w:rsidTr="00BD7C25">
        <w:trPr>
          <w:trHeight w:val="57"/>
          <w:jc w:val="center"/>
        </w:trPr>
        <w:tc>
          <w:tcPr>
            <w:tcW w:w="1272" w:type="pct"/>
            <w:vAlign w:val="bottom"/>
            <w:hideMark/>
          </w:tcPr>
          <w:p w14:paraId="42867BA6" w14:textId="77777777" w:rsidR="003F2588" w:rsidRPr="00DC36E0" w:rsidRDefault="003F2588" w:rsidP="003F2588">
            <w:pPr>
              <w:rPr>
                <w:sz w:val="18"/>
                <w:szCs w:val="18"/>
              </w:rPr>
            </w:pPr>
            <w:r w:rsidRPr="00DC36E0">
              <w:rPr>
                <w:sz w:val="18"/>
                <w:szCs w:val="18"/>
              </w:rPr>
              <w:t>Население проживающие в благоустроенных домах</w:t>
            </w:r>
          </w:p>
        </w:tc>
        <w:tc>
          <w:tcPr>
            <w:tcW w:w="1075" w:type="pct"/>
            <w:vAlign w:val="center"/>
            <w:hideMark/>
          </w:tcPr>
          <w:p w14:paraId="3C427369" w14:textId="77777777" w:rsidR="003F2588" w:rsidRPr="00DC36E0" w:rsidRDefault="003F2588" w:rsidP="003F2588">
            <w:pPr>
              <w:jc w:val="center"/>
              <w:rPr>
                <w:sz w:val="18"/>
                <w:szCs w:val="18"/>
              </w:rPr>
            </w:pPr>
            <w:r w:rsidRPr="00DC36E0">
              <w:rPr>
                <w:sz w:val="18"/>
                <w:szCs w:val="18"/>
              </w:rPr>
              <w:t>чел.</w:t>
            </w:r>
          </w:p>
        </w:tc>
        <w:tc>
          <w:tcPr>
            <w:tcW w:w="594" w:type="pct"/>
            <w:vAlign w:val="center"/>
            <w:hideMark/>
          </w:tcPr>
          <w:p w14:paraId="5C525065" w14:textId="37ADDA6B" w:rsidR="003F2588" w:rsidRPr="00DC36E0" w:rsidRDefault="003F2588" w:rsidP="003F2588">
            <w:pPr>
              <w:jc w:val="center"/>
              <w:rPr>
                <w:sz w:val="18"/>
                <w:szCs w:val="18"/>
              </w:rPr>
            </w:pPr>
            <w:r>
              <w:rPr>
                <w:sz w:val="18"/>
                <w:szCs w:val="18"/>
              </w:rPr>
              <w:t>43275</w:t>
            </w:r>
          </w:p>
        </w:tc>
        <w:tc>
          <w:tcPr>
            <w:tcW w:w="737" w:type="pct"/>
            <w:vAlign w:val="center"/>
            <w:hideMark/>
          </w:tcPr>
          <w:p w14:paraId="5CE316F2" w14:textId="3EE86771" w:rsidR="003F2588" w:rsidRPr="00DC36E0" w:rsidRDefault="003F2588" w:rsidP="003F2588">
            <w:pPr>
              <w:jc w:val="center"/>
              <w:rPr>
                <w:sz w:val="18"/>
                <w:szCs w:val="18"/>
              </w:rPr>
            </w:pPr>
            <w:r>
              <w:rPr>
                <w:color w:val="000000"/>
                <w:sz w:val="18"/>
                <w:szCs w:val="18"/>
              </w:rPr>
              <w:t>9953,3</w:t>
            </w:r>
          </w:p>
        </w:tc>
        <w:tc>
          <w:tcPr>
            <w:tcW w:w="621" w:type="pct"/>
            <w:vAlign w:val="center"/>
            <w:hideMark/>
          </w:tcPr>
          <w:p w14:paraId="0EF41D1B" w14:textId="331A7928" w:rsidR="003F2588" w:rsidRPr="00DC36E0" w:rsidRDefault="003F2588" w:rsidP="003F2588">
            <w:pPr>
              <w:jc w:val="center"/>
              <w:rPr>
                <w:sz w:val="18"/>
                <w:szCs w:val="18"/>
              </w:rPr>
            </w:pPr>
            <w:r>
              <w:rPr>
                <w:color w:val="000000"/>
                <w:sz w:val="18"/>
                <w:szCs w:val="18"/>
              </w:rPr>
              <w:t>414,7</w:t>
            </w:r>
          </w:p>
        </w:tc>
        <w:tc>
          <w:tcPr>
            <w:tcW w:w="701" w:type="pct"/>
            <w:vAlign w:val="center"/>
            <w:hideMark/>
          </w:tcPr>
          <w:p w14:paraId="460D4A75" w14:textId="2BAC2F04" w:rsidR="003F2588" w:rsidRPr="00DC36E0" w:rsidRDefault="003F2588" w:rsidP="003F2588">
            <w:pPr>
              <w:jc w:val="center"/>
              <w:rPr>
                <w:sz w:val="18"/>
                <w:szCs w:val="18"/>
              </w:rPr>
            </w:pPr>
            <w:r>
              <w:rPr>
                <w:color w:val="000000"/>
                <w:sz w:val="18"/>
                <w:szCs w:val="18"/>
              </w:rPr>
              <w:t>115,2</w:t>
            </w:r>
          </w:p>
        </w:tc>
      </w:tr>
      <w:tr w:rsidR="003F2588" w:rsidRPr="00DC36E0" w14:paraId="647D6BEF" w14:textId="77777777" w:rsidTr="00BD7C25">
        <w:trPr>
          <w:trHeight w:val="57"/>
          <w:jc w:val="center"/>
        </w:trPr>
        <w:tc>
          <w:tcPr>
            <w:tcW w:w="1272" w:type="pct"/>
            <w:vAlign w:val="bottom"/>
            <w:hideMark/>
          </w:tcPr>
          <w:p w14:paraId="7E113204" w14:textId="77777777" w:rsidR="003F2588" w:rsidRPr="00DC36E0" w:rsidRDefault="003F2588" w:rsidP="003F2588">
            <w:pPr>
              <w:rPr>
                <w:sz w:val="18"/>
                <w:szCs w:val="18"/>
              </w:rPr>
            </w:pPr>
            <w:r w:rsidRPr="00DC36E0">
              <w:rPr>
                <w:sz w:val="18"/>
                <w:szCs w:val="18"/>
              </w:rPr>
              <w:t>Существующие общественные и административные здания</w:t>
            </w:r>
          </w:p>
        </w:tc>
        <w:tc>
          <w:tcPr>
            <w:tcW w:w="1075" w:type="pct"/>
            <w:vAlign w:val="center"/>
            <w:hideMark/>
          </w:tcPr>
          <w:p w14:paraId="74B8C2E7" w14:textId="77777777" w:rsidR="003F2588" w:rsidRPr="00DC36E0" w:rsidRDefault="003F2588" w:rsidP="003F2588">
            <w:pPr>
              <w:jc w:val="center"/>
              <w:rPr>
                <w:sz w:val="18"/>
                <w:szCs w:val="18"/>
              </w:rPr>
            </w:pPr>
            <w:r w:rsidRPr="00DC36E0">
              <w:rPr>
                <w:sz w:val="18"/>
                <w:szCs w:val="18"/>
              </w:rPr>
              <w:t>%</w:t>
            </w:r>
          </w:p>
        </w:tc>
        <w:tc>
          <w:tcPr>
            <w:tcW w:w="594" w:type="pct"/>
            <w:vAlign w:val="center"/>
            <w:hideMark/>
          </w:tcPr>
          <w:p w14:paraId="6F1A1712" w14:textId="77777777" w:rsidR="003F2588" w:rsidRPr="00DC36E0" w:rsidRDefault="003F2588" w:rsidP="003F2588">
            <w:pPr>
              <w:jc w:val="center"/>
              <w:rPr>
                <w:sz w:val="18"/>
                <w:szCs w:val="18"/>
              </w:rPr>
            </w:pPr>
            <w:r w:rsidRPr="00DC36E0">
              <w:rPr>
                <w:sz w:val="18"/>
                <w:szCs w:val="18"/>
              </w:rPr>
              <w:t>10</w:t>
            </w:r>
          </w:p>
        </w:tc>
        <w:tc>
          <w:tcPr>
            <w:tcW w:w="737" w:type="pct"/>
            <w:vAlign w:val="center"/>
            <w:hideMark/>
          </w:tcPr>
          <w:p w14:paraId="56F3F0D1" w14:textId="685DF800" w:rsidR="003F2588" w:rsidRPr="00DC36E0" w:rsidRDefault="003F2588" w:rsidP="003F2588">
            <w:pPr>
              <w:jc w:val="center"/>
              <w:rPr>
                <w:sz w:val="18"/>
                <w:szCs w:val="18"/>
              </w:rPr>
            </w:pPr>
            <w:r>
              <w:rPr>
                <w:color w:val="000000"/>
                <w:sz w:val="18"/>
                <w:szCs w:val="18"/>
              </w:rPr>
              <w:t>995,3</w:t>
            </w:r>
          </w:p>
        </w:tc>
        <w:tc>
          <w:tcPr>
            <w:tcW w:w="621" w:type="pct"/>
            <w:vAlign w:val="center"/>
            <w:hideMark/>
          </w:tcPr>
          <w:p w14:paraId="676A75B0" w14:textId="36235AC5" w:rsidR="003F2588" w:rsidRPr="00DC36E0" w:rsidRDefault="003F2588" w:rsidP="003F2588">
            <w:pPr>
              <w:jc w:val="center"/>
              <w:rPr>
                <w:sz w:val="18"/>
                <w:szCs w:val="18"/>
              </w:rPr>
            </w:pPr>
            <w:r>
              <w:rPr>
                <w:color w:val="000000"/>
                <w:sz w:val="18"/>
                <w:szCs w:val="18"/>
              </w:rPr>
              <w:t>41,5</w:t>
            </w:r>
          </w:p>
        </w:tc>
        <w:tc>
          <w:tcPr>
            <w:tcW w:w="701" w:type="pct"/>
            <w:vAlign w:val="center"/>
            <w:hideMark/>
          </w:tcPr>
          <w:p w14:paraId="7A31D320" w14:textId="05A90AA1" w:rsidR="003F2588" w:rsidRPr="00DC36E0" w:rsidRDefault="003F2588" w:rsidP="003F2588">
            <w:pPr>
              <w:jc w:val="center"/>
              <w:rPr>
                <w:sz w:val="18"/>
                <w:szCs w:val="18"/>
              </w:rPr>
            </w:pPr>
            <w:r>
              <w:rPr>
                <w:color w:val="000000"/>
                <w:sz w:val="18"/>
                <w:szCs w:val="18"/>
              </w:rPr>
              <w:t>11,5</w:t>
            </w:r>
          </w:p>
        </w:tc>
      </w:tr>
      <w:tr w:rsidR="003F2588" w:rsidRPr="00DC36E0" w14:paraId="2E1CA007" w14:textId="77777777" w:rsidTr="00BD7C25">
        <w:trPr>
          <w:trHeight w:val="57"/>
          <w:jc w:val="center"/>
        </w:trPr>
        <w:tc>
          <w:tcPr>
            <w:tcW w:w="1272" w:type="pct"/>
            <w:vAlign w:val="bottom"/>
            <w:hideMark/>
          </w:tcPr>
          <w:p w14:paraId="3AA28CA9" w14:textId="77777777" w:rsidR="003F2588" w:rsidRPr="00DC36E0" w:rsidRDefault="003F2588" w:rsidP="003F2588">
            <w:pPr>
              <w:rPr>
                <w:sz w:val="18"/>
                <w:szCs w:val="18"/>
              </w:rPr>
            </w:pPr>
            <w:r w:rsidRPr="00DC36E0">
              <w:rPr>
                <w:sz w:val="18"/>
                <w:szCs w:val="18"/>
              </w:rPr>
              <w:t>Проектируемые общественные и административные здания</w:t>
            </w:r>
          </w:p>
        </w:tc>
        <w:tc>
          <w:tcPr>
            <w:tcW w:w="1075" w:type="pct"/>
            <w:vAlign w:val="center"/>
            <w:hideMark/>
          </w:tcPr>
          <w:p w14:paraId="08FB0B43" w14:textId="77777777" w:rsidR="003F2588" w:rsidRPr="00DC36E0" w:rsidRDefault="003F2588" w:rsidP="003F2588">
            <w:pPr>
              <w:jc w:val="center"/>
              <w:rPr>
                <w:sz w:val="18"/>
                <w:szCs w:val="18"/>
              </w:rPr>
            </w:pPr>
            <w:r w:rsidRPr="00DC36E0">
              <w:rPr>
                <w:sz w:val="18"/>
                <w:szCs w:val="18"/>
              </w:rPr>
              <w:t> </w:t>
            </w:r>
          </w:p>
        </w:tc>
        <w:tc>
          <w:tcPr>
            <w:tcW w:w="594" w:type="pct"/>
            <w:vAlign w:val="bottom"/>
            <w:hideMark/>
          </w:tcPr>
          <w:p w14:paraId="21EBB0FB" w14:textId="77777777" w:rsidR="003F2588" w:rsidRPr="00DC36E0" w:rsidRDefault="003F2588" w:rsidP="003F2588">
            <w:pPr>
              <w:rPr>
                <w:sz w:val="18"/>
                <w:szCs w:val="18"/>
              </w:rPr>
            </w:pPr>
            <w:r w:rsidRPr="00DC36E0">
              <w:rPr>
                <w:sz w:val="18"/>
                <w:szCs w:val="18"/>
              </w:rPr>
              <w:t> </w:t>
            </w:r>
          </w:p>
        </w:tc>
        <w:tc>
          <w:tcPr>
            <w:tcW w:w="737" w:type="pct"/>
            <w:vAlign w:val="center"/>
            <w:hideMark/>
          </w:tcPr>
          <w:p w14:paraId="69F14407" w14:textId="21FCA20B" w:rsidR="003F2588" w:rsidRPr="00DC36E0" w:rsidRDefault="003F2588" w:rsidP="003F2588">
            <w:pPr>
              <w:jc w:val="center"/>
              <w:rPr>
                <w:sz w:val="18"/>
                <w:szCs w:val="18"/>
              </w:rPr>
            </w:pPr>
            <w:r>
              <w:rPr>
                <w:color w:val="000000"/>
                <w:sz w:val="18"/>
                <w:szCs w:val="18"/>
              </w:rPr>
              <w:t>59,7</w:t>
            </w:r>
          </w:p>
        </w:tc>
        <w:tc>
          <w:tcPr>
            <w:tcW w:w="621" w:type="pct"/>
            <w:vAlign w:val="center"/>
            <w:hideMark/>
          </w:tcPr>
          <w:p w14:paraId="67CBBF3F" w14:textId="25464F2D" w:rsidR="003F2588" w:rsidRPr="00DC36E0" w:rsidRDefault="003F2588" w:rsidP="003F2588">
            <w:pPr>
              <w:jc w:val="center"/>
              <w:rPr>
                <w:sz w:val="18"/>
                <w:szCs w:val="18"/>
              </w:rPr>
            </w:pPr>
            <w:r>
              <w:rPr>
                <w:color w:val="000000"/>
                <w:sz w:val="18"/>
                <w:szCs w:val="18"/>
              </w:rPr>
              <w:t>2,5</w:t>
            </w:r>
          </w:p>
        </w:tc>
        <w:tc>
          <w:tcPr>
            <w:tcW w:w="701" w:type="pct"/>
            <w:vAlign w:val="center"/>
            <w:hideMark/>
          </w:tcPr>
          <w:p w14:paraId="0E74B3A6" w14:textId="76B3C8D5" w:rsidR="003F2588" w:rsidRPr="00DC36E0" w:rsidRDefault="003F2588" w:rsidP="003F2588">
            <w:pPr>
              <w:jc w:val="center"/>
              <w:rPr>
                <w:sz w:val="18"/>
                <w:szCs w:val="18"/>
              </w:rPr>
            </w:pPr>
            <w:r>
              <w:rPr>
                <w:color w:val="000000"/>
                <w:sz w:val="18"/>
                <w:szCs w:val="18"/>
              </w:rPr>
              <w:t>0,7</w:t>
            </w:r>
          </w:p>
        </w:tc>
      </w:tr>
      <w:tr w:rsidR="003F2588" w:rsidRPr="00DC36E0" w14:paraId="57686BB0" w14:textId="77777777" w:rsidTr="002E2773">
        <w:trPr>
          <w:trHeight w:val="57"/>
          <w:jc w:val="center"/>
        </w:trPr>
        <w:tc>
          <w:tcPr>
            <w:tcW w:w="2941" w:type="pct"/>
            <w:gridSpan w:val="3"/>
            <w:vAlign w:val="bottom"/>
            <w:hideMark/>
          </w:tcPr>
          <w:p w14:paraId="1B33F347" w14:textId="77777777" w:rsidR="003F2588" w:rsidRPr="00DC36E0" w:rsidRDefault="003F2588" w:rsidP="003F2588">
            <w:pPr>
              <w:jc w:val="center"/>
              <w:rPr>
                <w:sz w:val="18"/>
                <w:szCs w:val="18"/>
              </w:rPr>
            </w:pPr>
            <w:r w:rsidRPr="00DC36E0">
              <w:rPr>
                <w:sz w:val="18"/>
                <w:szCs w:val="18"/>
              </w:rPr>
              <w:t> ИТОГО: </w:t>
            </w:r>
          </w:p>
        </w:tc>
        <w:tc>
          <w:tcPr>
            <w:tcW w:w="737" w:type="pct"/>
            <w:vAlign w:val="center"/>
            <w:hideMark/>
          </w:tcPr>
          <w:p w14:paraId="3308B041" w14:textId="4410ABF7" w:rsidR="003F2588" w:rsidRPr="00DC36E0" w:rsidRDefault="003F2588" w:rsidP="003F2588">
            <w:pPr>
              <w:jc w:val="center"/>
              <w:rPr>
                <w:sz w:val="18"/>
                <w:szCs w:val="18"/>
              </w:rPr>
            </w:pPr>
            <w:r>
              <w:rPr>
                <w:color w:val="000000"/>
                <w:sz w:val="18"/>
                <w:szCs w:val="18"/>
              </w:rPr>
              <w:t>11008,3</w:t>
            </w:r>
          </w:p>
        </w:tc>
        <w:tc>
          <w:tcPr>
            <w:tcW w:w="621" w:type="pct"/>
            <w:vAlign w:val="center"/>
            <w:hideMark/>
          </w:tcPr>
          <w:p w14:paraId="6F5E6FB3" w14:textId="3854B3D9" w:rsidR="003F2588" w:rsidRPr="00DC36E0" w:rsidRDefault="003F2588" w:rsidP="003F2588">
            <w:pPr>
              <w:jc w:val="center"/>
              <w:rPr>
                <w:sz w:val="18"/>
                <w:szCs w:val="18"/>
              </w:rPr>
            </w:pPr>
            <w:r>
              <w:rPr>
                <w:color w:val="000000"/>
                <w:sz w:val="18"/>
                <w:szCs w:val="18"/>
              </w:rPr>
              <w:t>458,7</w:t>
            </w:r>
          </w:p>
        </w:tc>
        <w:tc>
          <w:tcPr>
            <w:tcW w:w="701" w:type="pct"/>
            <w:vAlign w:val="center"/>
            <w:hideMark/>
          </w:tcPr>
          <w:p w14:paraId="14F007D0" w14:textId="06098B7D" w:rsidR="003F2588" w:rsidRPr="00DC36E0" w:rsidRDefault="003F2588" w:rsidP="003F2588">
            <w:pPr>
              <w:jc w:val="center"/>
              <w:rPr>
                <w:sz w:val="18"/>
                <w:szCs w:val="18"/>
              </w:rPr>
            </w:pPr>
            <w:r>
              <w:rPr>
                <w:color w:val="000000"/>
                <w:sz w:val="18"/>
                <w:szCs w:val="18"/>
              </w:rPr>
              <w:t>127,4</w:t>
            </w:r>
          </w:p>
        </w:tc>
      </w:tr>
      <w:tr w:rsidR="00DE438A" w:rsidRPr="00DC36E0" w14:paraId="569C4A52" w14:textId="77777777" w:rsidTr="002E2773">
        <w:trPr>
          <w:trHeight w:val="57"/>
          <w:jc w:val="center"/>
        </w:trPr>
        <w:tc>
          <w:tcPr>
            <w:tcW w:w="5000" w:type="pct"/>
            <w:gridSpan w:val="6"/>
            <w:vAlign w:val="bottom"/>
            <w:hideMark/>
          </w:tcPr>
          <w:p w14:paraId="5BF81075" w14:textId="7C80BFF3" w:rsidR="002E2773" w:rsidRPr="00DC36E0" w:rsidRDefault="0096314D" w:rsidP="00DC36E0">
            <w:pPr>
              <w:jc w:val="center"/>
              <w:rPr>
                <w:sz w:val="18"/>
                <w:szCs w:val="18"/>
              </w:rPr>
            </w:pPr>
            <w:r>
              <w:rPr>
                <w:sz w:val="18"/>
                <w:szCs w:val="18"/>
              </w:rPr>
              <w:t xml:space="preserve">с. </w:t>
            </w:r>
            <w:r w:rsidRPr="00EC3FCF">
              <w:rPr>
                <w:sz w:val="18"/>
                <w:szCs w:val="18"/>
              </w:rPr>
              <w:t>Дыгулгыбей</w:t>
            </w:r>
          </w:p>
        </w:tc>
      </w:tr>
      <w:tr w:rsidR="003F2588" w:rsidRPr="00DC36E0" w14:paraId="3FE19E05" w14:textId="77777777" w:rsidTr="00BD7C25">
        <w:trPr>
          <w:trHeight w:val="57"/>
          <w:jc w:val="center"/>
        </w:trPr>
        <w:tc>
          <w:tcPr>
            <w:tcW w:w="1272" w:type="pct"/>
            <w:vAlign w:val="bottom"/>
            <w:hideMark/>
          </w:tcPr>
          <w:p w14:paraId="44DC0242" w14:textId="77777777" w:rsidR="003F2588" w:rsidRPr="00DC36E0" w:rsidRDefault="003F2588" w:rsidP="003F2588">
            <w:pPr>
              <w:rPr>
                <w:sz w:val="18"/>
                <w:szCs w:val="18"/>
              </w:rPr>
            </w:pPr>
            <w:r w:rsidRPr="00DC36E0">
              <w:rPr>
                <w:sz w:val="18"/>
                <w:szCs w:val="18"/>
              </w:rPr>
              <w:t>Население проживающие в благоустроенных домах</w:t>
            </w:r>
          </w:p>
        </w:tc>
        <w:tc>
          <w:tcPr>
            <w:tcW w:w="1075" w:type="pct"/>
            <w:vAlign w:val="center"/>
            <w:hideMark/>
          </w:tcPr>
          <w:p w14:paraId="474F68FB" w14:textId="77777777" w:rsidR="003F2588" w:rsidRPr="00DC36E0" w:rsidRDefault="003F2588" w:rsidP="003F2588">
            <w:pPr>
              <w:jc w:val="center"/>
              <w:rPr>
                <w:sz w:val="18"/>
                <w:szCs w:val="18"/>
              </w:rPr>
            </w:pPr>
            <w:r w:rsidRPr="00DC36E0">
              <w:rPr>
                <w:sz w:val="18"/>
                <w:szCs w:val="18"/>
              </w:rPr>
              <w:t>чел.</w:t>
            </w:r>
          </w:p>
        </w:tc>
        <w:tc>
          <w:tcPr>
            <w:tcW w:w="594" w:type="pct"/>
            <w:vAlign w:val="center"/>
            <w:hideMark/>
          </w:tcPr>
          <w:p w14:paraId="4C7B3834" w14:textId="77777777" w:rsidR="003F2588" w:rsidRPr="00DC36E0" w:rsidRDefault="003F2588" w:rsidP="003F2588">
            <w:pPr>
              <w:jc w:val="center"/>
              <w:rPr>
                <w:sz w:val="18"/>
                <w:szCs w:val="18"/>
              </w:rPr>
            </w:pPr>
            <w:r w:rsidRPr="00DC36E0">
              <w:rPr>
                <w:sz w:val="18"/>
                <w:szCs w:val="18"/>
              </w:rPr>
              <w:t>36055</w:t>
            </w:r>
          </w:p>
        </w:tc>
        <w:tc>
          <w:tcPr>
            <w:tcW w:w="737" w:type="pct"/>
            <w:vAlign w:val="center"/>
            <w:hideMark/>
          </w:tcPr>
          <w:p w14:paraId="2E28069F" w14:textId="7F81783C" w:rsidR="003F2588" w:rsidRPr="00DC36E0" w:rsidRDefault="003F2588" w:rsidP="003F2588">
            <w:pPr>
              <w:jc w:val="center"/>
              <w:rPr>
                <w:sz w:val="18"/>
                <w:szCs w:val="18"/>
              </w:rPr>
            </w:pPr>
            <w:r>
              <w:rPr>
                <w:color w:val="000000"/>
                <w:sz w:val="18"/>
                <w:szCs w:val="18"/>
              </w:rPr>
              <w:t>5232,3</w:t>
            </w:r>
          </w:p>
        </w:tc>
        <w:tc>
          <w:tcPr>
            <w:tcW w:w="621" w:type="pct"/>
            <w:vAlign w:val="center"/>
            <w:hideMark/>
          </w:tcPr>
          <w:p w14:paraId="5092D289" w14:textId="71D4BA89" w:rsidR="003F2588" w:rsidRPr="00DC36E0" w:rsidRDefault="003F2588" w:rsidP="003F2588">
            <w:pPr>
              <w:jc w:val="center"/>
              <w:rPr>
                <w:sz w:val="18"/>
                <w:szCs w:val="18"/>
              </w:rPr>
            </w:pPr>
            <w:r>
              <w:rPr>
                <w:color w:val="000000"/>
                <w:sz w:val="18"/>
                <w:szCs w:val="18"/>
              </w:rPr>
              <w:t>218,0</w:t>
            </w:r>
          </w:p>
        </w:tc>
        <w:tc>
          <w:tcPr>
            <w:tcW w:w="701" w:type="pct"/>
            <w:vAlign w:val="center"/>
            <w:hideMark/>
          </w:tcPr>
          <w:p w14:paraId="2BA3A444" w14:textId="212FF4E6" w:rsidR="003F2588" w:rsidRPr="00DC36E0" w:rsidRDefault="003F2588" w:rsidP="003F2588">
            <w:pPr>
              <w:jc w:val="center"/>
              <w:rPr>
                <w:sz w:val="18"/>
                <w:szCs w:val="18"/>
              </w:rPr>
            </w:pPr>
            <w:r>
              <w:rPr>
                <w:color w:val="000000"/>
                <w:sz w:val="18"/>
                <w:szCs w:val="18"/>
              </w:rPr>
              <w:t>60,6</w:t>
            </w:r>
          </w:p>
        </w:tc>
      </w:tr>
      <w:tr w:rsidR="003F2588" w:rsidRPr="00DC36E0" w14:paraId="32743938" w14:textId="77777777" w:rsidTr="00BD7C25">
        <w:trPr>
          <w:trHeight w:val="57"/>
          <w:jc w:val="center"/>
        </w:trPr>
        <w:tc>
          <w:tcPr>
            <w:tcW w:w="1272" w:type="pct"/>
            <w:vAlign w:val="bottom"/>
            <w:hideMark/>
          </w:tcPr>
          <w:p w14:paraId="4D77ED13" w14:textId="77777777" w:rsidR="003F2588" w:rsidRPr="00DC36E0" w:rsidRDefault="003F2588" w:rsidP="003F2588">
            <w:pPr>
              <w:rPr>
                <w:sz w:val="18"/>
                <w:szCs w:val="18"/>
              </w:rPr>
            </w:pPr>
            <w:r w:rsidRPr="00DC36E0">
              <w:rPr>
                <w:sz w:val="18"/>
                <w:szCs w:val="18"/>
              </w:rPr>
              <w:t>Существующие общественные и административные здания</w:t>
            </w:r>
          </w:p>
        </w:tc>
        <w:tc>
          <w:tcPr>
            <w:tcW w:w="1075" w:type="pct"/>
            <w:vAlign w:val="center"/>
            <w:hideMark/>
          </w:tcPr>
          <w:p w14:paraId="0CCEC1C8" w14:textId="77777777" w:rsidR="003F2588" w:rsidRPr="00DC36E0" w:rsidRDefault="003F2588" w:rsidP="003F2588">
            <w:pPr>
              <w:jc w:val="center"/>
              <w:rPr>
                <w:sz w:val="18"/>
                <w:szCs w:val="18"/>
              </w:rPr>
            </w:pPr>
            <w:r w:rsidRPr="00DC36E0">
              <w:rPr>
                <w:sz w:val="18"/>
                <w:szCs w:val="18"/>
              </w:rPr>
              <w:t>%</w:t>
            </w:r>
          </w:p>
        </w:tc>
        <w:tc>
          <w:tcPr>
            <w:tcW w:w="594" w:type="pct"/>
            <w:vAlign w:val="center"/>
            <w:hideMark/>
          </w:tcPr>
          <w:p w14:paraId="72ECBAE5" w14:textId="77777777" w:rsidR="003F2588" w:rsidRPr="00DC36E0" w:rsidRDefault="003F2588" w:rsidP="003F2588">
            <w:pPr>
              <w:jc w:val="center"/>
              <w:rPr>
                <w:sz w:val="18"/>
                <w:szCs w:val="18"/>
              </w:rPr>
            </w:pPr>
            <w:r w:rsidRPr="00DC36E0">
              <w:rPr>
                <w:sz w:val="18"/>
                <w:szCs w:val="18"/>
              </w:rPr>
              <w:t>10</w:t>
            </w:r>
          </w:p>
        </w:tc>
        <w:tc>
          <w:tcPr>
            <w:tcW w:w="737" w:type="pct"/>
            <w:vAlign w:val="center"/>
            <w:hideMark/>
          </w:tcPr>
          <w:p w14:paraId="7ECAC798" w14:textId="7D155ACF" w:rsidR="003F2588" w:rsidRPr="00DC36E0" w:rsidRDefault="003F2588" w:rsidP="003F2588">
            <w:pPr>
              <w:jc w:val="center"/>
              <w:rPr>
                <w:sz w:val="18"/>
                <w:szCs w:val="18"/>
              </w:rPr>
            </w:pPr>
            <w:r>
              <w:rPr>
                <w:color w:val="000000"/>
                <w:sz w:val="18"/>
                <w:szCs w:val="18"/>
              </w:rPr>
              <w:t>523,2</w:t>
            </w:r>
          </w:p>
        </w:tc>
        <w:tc>
          <w:tcPr>
            <w:tcW w:w="621" w:type="pct"/>
            <w:vAlign w:val="center"/>
            <w:hideMark/>
          </w:tcPr>
          <w:p w14:paraId="4457FB58" w14:textId="202DB1B1" w:rsidR="003F2588" w:rsidRPr="00DC36E0" w:rsidRDefault="003F2588" w:rsidP="003F2588">
            <w:pPr>
              <w:jc w:val="center"/>
              <w:rPr>
                <w:sz w:val="18"/>
                <w:szCs w:val="18"/>
              </w:rPr>
            </w:pPr>
            <w:r>
              <w:rPr>
                <w:color w:val="000000"/>
                <w:sz w:val="18"/>
                <w:szCs w:val="18"/>
              </w:rPr>
              <w:t>21,8</w:t>
            </w:r>
          </w:p>
        </w:tc>
        <w:tc>
          <w:tcPr>
            <w:tcW w:w="701" w:type="pct"/>
            <w:vAlign w:val="center"/>
            <w:hideMark/>
          </w:tcPr>
          <w:p w14:paraId="7E5232CF" w14:textId="5902F6C0" w:rsidR="003F2588" w:rsidRPr="00DC36E0" w:rsidRDefault="003F2588" w:rsidP="003F2588">
            <w:pPr>
              <w:jc w:val="center"/>
              <w:rPr>
                <w:sz w:val="18"/>
                <w:szCs w:val="18"/>
              </w:rPr>
            </w:pPr>
            <w:r>
              <w:rPr>
                <w:color w:val="000000"/>
                <w:sz w:val="18"/>
                <w:szCs w:val="18"/>
              </w:rPr>
              <w:t>6,1</w:t>
            </w:r>
          </w:p>
        </w:tc>
      </w:tr>
      <w:tr w:rsidR="003F2588" w:rsidRPr="00DC36E0" w14:paraId="69C7D717" w14:textId="77777777" w:rsidTr="00BD7C25">
        <w:trPr>
          <w:trHeight w:val="57"/>
          <w:jc w:val="center"/>
        </w:trPr>
        <w:tc>
          <w:tcPr>
            <w:tcW w:w="1272" w:type="pct"/>
            <w:vAlign w:val="bottom"/>
            <w:hideMark/>
          </w:tcPr>
          <w:p w14:paraId="2FC3E34D" w14:textId="77777777" w:rsidR="003F2588" w:rsidRPr="00DC36E0" w:rsidRDefault="003F2588" w:rsidP="003F2588">
            <w:pPr>
              <w:rPr>
                <w:sz w:val="18"/>
                <w:szCs w:val="18"/>
              </w:rPr>
            </w:pPr>
            <w:r w:rsidRPr="00DC36E0">
              <w:rPr>
                <w:sz w:val="18"/>
                <w:szCs w:val="18"/>
              </w:rPr>
              <w:t>Проектируемые общественные и административные здания</w:t>
            </w:r>
          </w:p>
        </w:tc>
        <w:tc>
          <w:tcPr>
            <w:tcW w:w="1075" w:type="pct"/>
            <w:vAlign w:val="center"/>
            <w:hideMark/>
          </w:tcPr>
          <w:p w14:paraId="08F3BF2B" w14:textId="77777777" w:rsidR="003F2588" w:rsidRPr="00DC36E0" w:rsidRDefault="003F2588" w:rsidP="003F2588">
            <w:pPr>
              <w:jc w:val="center"/>
              <w:rPr>
                <w:sz w:val="18"/>
                <w:szCs w:val="18"/>
              </w:rPr>
            </w:pPr>
            <w:r w:rsidRPr="00DC36E0">
              <w:rPr>
                <w:sz w:val="18"/>
                <w:szCs w:val="18"/>
              </w:rPr>
              <w:t> </w:t>
            </w:r>
          </w:p>
        </w:tc>
        <w:tc>
          <w:tcPr>
            <w:tcW w:w="594" w:type="pct"/>
            <w:vAlign w:val="bottom"/>
            <w:hideMark/>
          </w:tcPr>
          <w:p w14:paraId="09F97EF6" w14:textId="77777777" w:rsidR="003F2588" w:rsidRPr="00DC36E0" w:rsidRDefault="003F2588" w:rsidP="003F2588">
            <w:pPr>
              <w:rPr>
                <w:sz w:val="18"/>
                <w:szCs w:val="18"/>
              </w:rPr>
            </w:pPr>
            <w:r w:rsidRPr="00DC36E0">
              <w:rPr>
                <w:sz w:val="18"/>
                <w:szCs w:val="18"/>
              </w:rPr>
              <w:t> </w:t>
            </w:r>
          </w:p>
        </w:tc>
        <w:tc>
          <w:tcPr>
            <w:tcW w:w="737" w:type="pct"/>
            <w:vAlign w:val="center"/>
            <w:hideMark/>
          </w:tcPr>
          <w:p w14:paraId="43884888" w14:textId="4396BDFC" w:rsidR="003F2588" w:rsidRPr="00DC36E0" w:rsidRDefault="003F2588" w:rsidP="003F2588">
            <w:pPr>
              <w:jc w:val="center"/>
              <w:rPr>
                <w:sz w:val="18"/>
                <w:szCs w:val="18"/>
              </w:rPr>
            </w:pPr>
            <w:r>
              <w:rPr>
                <w:color w:val="000000"/>
                <w:sz w:val="18"/>
                <w:szCs w:val="18"/>
              </w:rPr>
              <w:t>31,4</w:t>
            </w:r>
          </w:p>
        </w:tc>
        <w:tc>
          <w:tcPr>
            <w:tcW w:w="621" w:type="pct"/>
            <w:vAlign w:val="center"/>
            <w:hideMark/>
          </w:tcPr>
          <w:p w14:paraId="5E5366D7" w14:textId="5DDB33B2" w:rsidR="003F2588" w:rsidRPr="00DC36E0" w:rsidRDefault="003F2588" w:rsidP="003F2588">
            <w:pPr>
              <w:jc w:val="center"/>
              <w:rPr>
                <w:sz w:val="18"/>
                <w:szCs w:val="18"/>
              </w:rPr>
            </w:pPr>
            <w:r>
              <w:rPr>
                <w:color w:val="000000"/>
                <w:sz w:val="18"/>
                <w:szCs w:val="18"/>
              </w:rPr>
              <w:t>1,3</w:t>
            </w:r>
          </w:p>
        </w:tc>
        <w:tc>
          <w:tcPr>
            <w:tcW w:w="701" w:type="pct"/>
            <w:vAlign w:val="center"/>
            <w:hideMark/>
          </w:tcPr>
          <w:p w14:paraId="409D335A" w14:textId="6B4CA693" w:rsidR="003F2588" w:rsidRPr="00DC36E0" w:rsidRDefault="003F2588" w:rsidP="003F2588">
            <w:pPr>
              <w:jc w:val="center"/>
              <w:rPr>
                <w:sz w:val="18"/>
                <w:szCs w:val="18"/>
              </w:rPr>
            </w:pPr>
            <w:r>
              <w:rPr>
                <w:color w:val="000000"/>
                <w:sz w:val="18"/>
                <w:szCs w:val="18"/>
              </w:rPr>
              <w:t>0,4</w:t>
            </w:r>
          </w:p>
        </w:tc>
      </w:tr>
      <w:tr w:rsidR="003F2588" w:rsidRPr="00DC36E0" w14:paraId="1BD82EF6" w14:textId="77777777" w:rsidTr="002E2773">
        <w:trPr>
          <w:trHeight w:val="57"/>
          <w:jc w:val="center"/>
        </w:trPr>
        <w:tc>
          <w:tcPr>
            <w:tcW w:w="2941" w:type="pct"/>
            <w:gridSpan w:val="3"/>
            <w:vAlign w:val="bottom"/>
            <w:hideMark/>
          </w:tcPr>
          <w:p w14:paraId="32936D91" w14:textId="77777777" w:rsidR="003F2588" w:rsidRPr="00DC36E0" w:rsidRDefault="003F2588" w:rsidP="003F2588">
            <w:pPr>
              <w:jc w:val="center"/>
              <w:rPr>
                <w:sz w:val="18"/>
                <w:szCs w:val="18"/>
              </w:rPr>
            </w:pPr>
            <w:r w:rsidRPr="00DC36E0">
              <w:rPr>
                <w:sz w:val="18"/>
                <w:szCs w:val="18"/>
              </w:rPr>
              <w:t> ИТОГО: </w:t>
            </w:r>
          </w:p>
        </w:tc>
        <w:tc>
          <w:tcPr>
            <w:tcW w:w="737" w:type="pct"/>
            <w:vAlign w:val="center"/>
            <w:hideMark/>
          </w:tcPr>
          <w:p w14:paraId="5CDF0FD7" w14:textId="5F01894D" w:rsidR="003F2588" w:rsidRPr="00DC36E0" w:rsidRDefault="003F2588" w:rsidP="003F2588">
            <w:pPr>
              <w:jc w:val="center"/>
              <w:rPr>
                <w:sz w:val="18"/>
                <w:szCs w:val="18"/>
              </w:rPr>
            </w:pPr>
            <w:r>
              <w:rPr>
                <w:color w:val="000000"/>
                <w:sz w:val="18"/>
                <w:szCs w:val="18"/>
              </w:rPr>
              <w:t>5786,9</w:t>
            </w:r>
          </w:p>
        </w:tc>
        <w:tc>
          <w:tcPr>
            <w:tcW w:w="621" w:type="pct"/>
            <w:vAlign w:val="center"/>
            <w:hideMark/>
          </w:tcPr>
          <w:p w14:paraId="746FA5D6" w14:textId="05554B3E" w:rsidR="003F2588" w:rsidRPr="00DC36E0" w:rsidRDefault="003F2588" w:rsidP="003F2588">
            <w:pPr>
              <w:jc w:val="center"/>
              <w:rPr>
                <w:sz w:val="18"/>
                <w:szCs w:val="18"/>
              </w:rPr>
            </w:pPr>
            <w:r>
              <w:rPr>
                <w:color w:val="000000"/>
                <w:sz w:val="18"/>
                <w:szCs w:val="18"/>
              </w:rPr>
              <w:t>241,1</w:t>
            </w:r>
          </w:p>
        </w:tc>
        <w:tc>
          <w:tcPr>
            <w:tcW w:w="701" w:type="pct"/>
            <w:vAlign w:val="center"/>
            <w:hideMark/>
          </w:tcPr>
          <w:p w14:paraId="7A39F0CF" w14:textId="555C806B" w:rsidR="003F2588" w:rsidRPr="00DC36E0" w:rsidRDefault="003F2588" w:rsidP="003F2588">
            <w:pPr>
              <w:jc w:val="center"/>
              <w:rPr>
                <w:sz w:val="18"/>
                <w:szCs w:val="18"/>
              </w:rPr>
            </w:pPr>
            <w:r>
              <w:rPr>
                <w:color w:val="000000"/>
                <w:sz w:val="18"/>
                <w:szCs w:val="18"/>
              </w:rPr>
              <w:t>67,0</w:t>
            </w:r>
          </w:p>
        </w:tc>
      </w:tr>
      <w:tr w:rsidR="003F2588" w:rsidRPr="00DC36E0" w14:paraId="376DF58A" w14:textId="77777777" w:rsidTr="007F08CC">
        <w:trPr>
          <w:trHeight w:val="57"/>
          <w:jc w:val="center"/>
        </w:trPr>
        <w:tc>
          <w:tcPr>
            <w:tcW w:w="2941" w:type="pct"/>
            <w:gridSpan w:val="3"/>
            <w:vAlign w:val="center"/>
            <w:hideMark/>
          </w:tcPr>
          <w:p w14:paraId="642BF1F7" w14:textId="52047271" w:rsidR="003F2588" w:rsidRPr="00DC36E0" w:rsidRDefault="003F2588" w:rsidP="003F2588">
            <w:pPr>
              <w:jc w:val="center"/>
              <w:rPr>
                <w:b/>
                <w:bCs/>
                <w:sz w:val="18"/>
                <w:szCs w:val="18"/>
              </w:rPr>
            </w:pPr>
            <w:r w:rsidRPr="00DC36E0">
              <w:rPr>
                <w:b/>
                <w:bCs/>
                <w:sz w:val="18"/>
                <w:szCs w:val="18"/>
              </w:rPr>
              <w:t xml:space="preserve">ВСЕГО по </w:t>
            </w:r>
            <w:r>
              <w:rPr>
                <w:b/>
                <w:bCs/>
                <w:sz w:val="18"/>
                <w:szCs w:val="18"/>
              </w:rPr>
              <w:t>городскому округу</w:t>
            </w:r>
            <w:r w:rsidRPr="00DC36E0">
              <w:rPr>
                <w:b/>
                <w:bCs/>
                <w:sz w:val="18"/>
                <w:szCs w:val="18"/>
              </w:rPr>
              <w:t>:</w:t>
            </w:r>
          </w:p>
        </w:tc>
        <w:tc>
          <w:tcPr>
            <w:tcW w:w="737" w:type="pct"/>
            <w:vAlign w:val="center"/>
            <w:hideMark/>
          </w:tcPr>
          <w:p w14:paraId="04EE725E" w14:textId="6BF353E5" w:rsidR="003F2588" w:rsidRPr="00DC36E0" w:rsidRDefault="003F2588" w:rsidP="003F2588">
            <w:pPr>
              <w:jc w:val="center"/>
              <w:rPr>
                <w:b/>
                <w:bCs/>
                <w:sz w:val="18"/>
                <w:szCs w:val="18"/>
              </w:rPr>
            </w:pPr>
            <w:r>
              <w:rPr>
                <w:b/>
                <w:bCs/>
                <w:color w:val="000000"/>
                <w:sz w:val="18"/>
                <w:szCs w:val="18"/>
              </w:rPr>
              <w:t>16795,2</w:t>
            </w:r>
          </w:p>
        </w:tc>
        <w:tc>
          <w:tcPr>
            <w:tcW w:w="621" w:type="pct"/>
            <w:vAlign w:val="center"/>
            <w:hideMark/>
          </w:tcPr>
          <w:p w14:paraId="4AA62743" w14:textId="50EB3760" w:rsidR="003F2588" w:rsidRPr="00DC36E0" w:rsidRDefault="003F2588" w:rsidP="003F2588">
            <w:pPr>
              <w:jc w:val="center"/>
              <w:rPr>
                <w:b/>
                <w:bCs/>
                <w:sz w:val="18"/>
                <w:szCs w:val="18"/>
              </w:rPr>
            </w:pPr>
            <w:r>
              <w:rPr>
                <w:b/>
                <w:bCs/>
                <w:color w:val="000000"/>
                <w:sz w:val="18"/>
                <w:szCs w:val="18"/>
              </w:rPr>
              <w:t>699,8</w:t>
            </w:r>
          </w:p>
        </w:tc>
        <w:tc>
          <w:tcPr>
            <w:tcW w:w="701" w:type="pct"/>
            <w:vAlign w:val="center"/>
            <w:hideMark/>
          </w:tcPr>
          <w:p w14:paraId="633D0822" w14:textId="374CC404" w:rsidR="003F2588" w:rsidRPr="00DC36E0" w:rsidRDefault="003F2588" w:rsidP="003F2588">
            <w:pPr>
              <w:jc w:val="center"/>
              <w:rPr>
                <w:b/>
                <w:bCs/>
                <w:sz w:val="18"/>
                <w:szCs w:val="18"/>
              </w:rPr>
            </w:pPr>
            <w:r>
              <w:rPr>
                <w:b/>
                <w:bCs/>
                <w:color w:val="000000"/>
                <w:sz w:val="18"/>
                <w:szCs w:val="18"/>
              </w:rPr>
              <w:t>194,4</w:t>
            </w:r>
          </w:p>
        </w:tc>
      </w:tr>
    </w:tbl>
    <w:p w14:paraId="3B13D183" w14:textId="77777777" w:rsidR="00725ED7" w:rsidRPr="00DC36E0" w:rsidRDefault="00725ED7" w:rsidP="00DC36E0">
      <w:pPr>
        <w:jc w:val="center"/>
      </w:pPr>
    </w:p>
    <w:p w14:paraId="02596CC7" w14:textId="77777777" w:rsidR="00725ED7" w:rsidRPr="00DC36E0" w:rsidRDefault="00725ED7" w:rsidP="00DC36E0">
      <w:pPr>
        <w:ind w:firstLine="567"/>
        <w:jc w:val="both"/>
        <w:rPr>
          <w:sz w:val="22"/>
          <w:szCs w:val="22"/>
          <w:lang w:eastAsia="en-US"/>
        </w:rPr>
      </w:pPr>
      <w:r w:rsidRPr="00DC36E0">
        <w:t>Примечание: учитывая нестабильность экономической ситуации достоверность перспективных объёмов водоснабжения не гарантирован, расчёты подлежат уточнению на следующих стадиях проектирования.</w:t>
      </w:r>
    </w:p>
    <w:p w14:paraId="3BAECE22" w14:textId="77777777" w:rsidR="00725ED7" w:rsidRPr="00DC36E0" w:rsidRDefault="00725ED7" w:rsidP="00DC36E0">
      <w:pPr>
        <w:ind w:firstLine="567"/>
        <w:jc w:val="both"/>
      </w:pPr>
      <w:r w:rsidRPr="00DC36E0">
        <w:t>Для населённых пунктов муниципального образования принята комбинированная система водоотведения, при которой бытовые и производственные стоки отводятся канализационной сетью на ОСК, а поверхностные воды – системой закрытых трубопроводов и открытых водопроводных устройств на очистные сооружения дождевой канализации.</w:t>
      </w:r>
    </w:p>
    <w:p w14:paraId="3C26BEE7" w14:textId="77777777" w:rsidR="00725ED7" w:rsidRPr="00DC36E0" w:rsidRDefault="00725ED7" w:rsidP="00DC36E0">
      <w:pPr>
        <w:ind w:firstLine="567"/>
        <w:jc w:val="both"/>
      </w:pPr>
      <w:r w:rsidRPr="00DC36E0">
        <w:t>Развитием системы водоотведения предусмотрена реконструкция и модернизация существующих канализационных сетей с целью увеличения их пропускной способности и строительство канализационных сетей с целью подключения новых потребителей.</w:t>
      </w:r>
    </w:p>
    <w:p w14:paraId="75D38404" w14:textId="48520E47" w:rsidR="00BD7C25" w:rsidRPr="00DC36E0" w:rsidRDefault="00BD7C25" w:rsidP="00DC36E0">
      <w:pPr>
        <w:ind w:firstLine="567"/>
        <w:jc w:val="both"/>
      </w:pPr>
      <w:r w:rsidRPr="00DC36E0">
        <w:t xml:space="preserve">Предусмотренные в рамках </w:t>
      </w:r>
      <w:r w:rsidR="00B16EC9" w:rsidRPr="00DC36E0">
        <w:t>Генеральн</w:t>
      </w:r>
      <w:r w:rsidRPr="00DC36E0">
        <w:t xml:space="preserve">ого плана мероприятия представлены в разделе </w:t>
      </w:r>
      <w:r w:rsidRPr="00DC36E0">
        <w:rPr>
          <w:lang w:val="en-US"/>
        </w:rPr>
        <w:t>IX</w:t>
      </w:r>
      <w:r w:rsidRPr="00DC36E0">
        <w:t xml:space="preserve"> настоящего тома.</w:t>
      </w:r>
    </w:p>
    <w:p w14:paraId="35767883" w14:textId="77777777" w:rsidR="00725ED7" w:rsidRPr="00DC36E0" w:rsidRDefault="00725ED7" w:rsidP="00DC36E0">
      <w:pPr>
        <w:ind w:firstLine="567"/>
        <w:jc w:val="both"/>
      </w:pPr>
      <w:r w:rsidRPr="00DC36E0">
        <w:t>Предложения на данной стадии проектирования сведены к определению расчётных расходов сточных вод и, соответственно, к мощности очистных сооружений, трассировке основных уличных коллекторов от площадок нового строительства. Состав очистных сооружений, параметры сетей и сооружений, материалы труб и т.д. определяются на последующей стадии проектирования.</w:t>
      </w:r>
    </w:p>
    <w:p w14:paraId="1CFA1634" w14:textId="4CF7E8FC" w:rsidR="00725ED7" w:rsidRPr="00DC36E0" w:rsidRDefault="00725ED7" w:rsidP="00DC36E0">
      <w:pPr>
        <w:jc w:val="center"/>
      </w:pPr>
      <w:bookmarkStart w:id="180" w:name="_Toc37231951"/>
    </w:p>
    <w:p w14:paraId="41328FD9"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81" w:name="_Toc196648050"/>
      <w:r w:rsidRPr="00DC36E0">
        <w:rPr>
          <w:rFonts w:ascii="Times New Roman" w:hAnsi="Times New Roman" w:cs="Times New Roman"/>
          <w:sz w:val="24"/>
          <w:szCs w:val="24"/>
        </w:rPr>
        <w:t>Теплоснабжение</w:t>
      </w:r>
      <w:bookmarkEnd w:id="180"/>
      <w:bookmarkEnd w:id="181"/>
    </w:p>
    <w:p w14:paraId="4BC55232" w14:textId="77777777" w:rsidR="00725ED7" w:rsidRPr="00DC36E0" w:rsidRDefault="00725ED7" w:rsidP="00DC36E0">
      <w:pPr>
        <w:ind w:firstLine="567"/>
        <w:jc w:val="center"/>
      </w:pPr>
    </w:p>
    <w:p w14:paraId="0B6C5368" w14:textId="092FE888" w:rsidR="00284ECF" w:rsidRDefault="00284ECF" w:rsidP="00284ECF">
      <w:pPr>
        <w:ind w:firstLine="567"/>
        <w:jc w:val="both"/>
      </w:pPr>
      <w:r w:rsidRPr="0095348C">
        <w:t>В городском округе имеются оба типа теплоснабжения: централизованное и децентрализованное. Источником теплоснабжения являются котельные. Топливом для котельной является природный газ. Все многоквартирные дома городского округа Баксан отапливаются от котельных МУП «Баксангортеплосбыт» (обеспечиваются теплом и горячей водой). Индивидуальная одноэтажная, а также частично двухэтажная деревянная застройка, отапливается от бытовых котлов различной модификации и печей.</w:t>
      </w:r>
    </w:p>
    <w:p w14:paraId="504E8E28" w14:textId="6830F100" w:rsidR="00725ED7" w:rsidRPr="00DC36E0" w:rsidRDefault="00725ED7" w:rsidP="00DC36E0">
      <w:pPr>
        <w:ind w:firstLine="567"/>
        <w:jc w:val="both"/>
      </w:pPr>
      <w:r w:rsidRPr="00DC36E0">
        <w:t xml:space="preserve">Организация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05.07.2018 № 787 «О подключении (технологическом присоединении) к системам теплоснабжения, недискриминационном доступе к услугам в сфере </w:t>
      </w:r>
      <w:r w:rsidRPr="00DC36E0">
        <w:lastRenderedPageBreak/>
        <w:t xml:space="preserve">теплоснабжения, изменении и признании утратившими силу некоторых актов Правительства Российской Федерации», и иными действующими нормативными правовыми актами Российской Федерации, </w:t>
      </w:r>
      <w:r w:rsidR="00BD06A5">
        <w:t>Кабардино-Балкарской Республики</w:t>
      </w:r>
      <w:r w:rsidRPr="00DC36E0">
        <w:t xml:space="preserve"> и </w:t>
      </w:r>
      <w:r w:rsidR="00BD06A5">
        <w:t>городского округа Баксан</w:t>
      </w:r>
      <w:r w:rsidRPr="00DC36E0">
        <w:t>.</w:t>
      </w:r>
    </w:p>
    <w:p w14:paraId="70B06560" w14:textId="625514AD" w:rsidR="00725ED7" w:rsidRPr="00DC36E0" w:rsidRDefault="00725ED7" w:rsidP="00DC36E0">
      <w:pPr>
        <w:ind w:firstLine="567"/>
        <w:jc w:val="both"/>
      </w:pPr>
      <w:r w:rsidRPr="00DC36E0">
        <w:t xml:space="preserve">Стратегия обеспечения теплом потребителей </w:t>
      </w:r>
      <w:r w:rsidR="00BD7C25" w:rsidRPr="00DC36E0">
        <w:t>муниципального образования</w:t>
      </w:r>
      <w:r w:rsidRPr="00DC36E0">
        <w:t xml:space="preserve"> – это организация централизованного теплоснабжения в основном от существующих теплоисточников, на которых предусматривается модернизация оборудования, а также от новых планируемых источников тепла.</w:t>
      </w:r>
    </w:p>
    <w:p w14:paraId="3A2E13B4" w14:textId="77777777" w:rsidR="00725ED7" w:rsidRPr="00DC36E0" w:rsidRDefault="00725ED7" w:rsidP="00DC36E0">
      <w:pPr>
        <w:ind w:firstLine="567"/>
        <w:jc w:val="both"/>
      </w:pPr>
      <w:r w:rsidRPr="00DC36E0">
        <w:t xml:space="preserve">Для выявления возможности комфортного обеспечения теплом по всем видам потребления различных групп застройки жилых домов, общественных зданий по очередям строительства определяются потребности в тепле. </w:t>
      </w:r>
    </w:p>
    <w:p w14:paraId="14B6B5BD" w14:textId="53F29583" w:rsidR="00725ED7" w:rsidRPr="00DC36E0" w:rsidRDefault="00725ED7" w:rsidP="00DC36E0">
      <w:pPr>
        <w:ind w:firstLine="567"/>
        <w:jc w:val="both"/>
      </w:pPr>
      <w:r w:rsidRPr="00DC36E0">
        <w:t xml:space="preserve">Проектом предусматривается обеспечить централизованным теплоснабжением планируемые объекты социального и культурно-бытового обслуживания </w:t>
      </w:r>
      <w:r w:rsidR="00221F22" w:rsidRPr="00DC36E0">
        <w:t>муниципального образования</w:t>
      </w:r>
      <w:r w:rsidRPr="00DC36E0">
        <w:t xml:space="preserve">. </w:t>
      </w:r>
    </w:p>
    <w:p w14:paraId="4066C2DE" w14:textId="77777777" w:rsidR="00725ED7" w:rsidRPr="00DC36E0" w:rsidRDefault="00725ED7" w:rsidP="00DC36E0">
      <w:pPr>
        <w:ind w:firstLine="567"/>
        <w:jc w:val="both"/>
      </w:pPr>
      <w:r w:rsidRPr="00DC36E0">
        <w:t xml:space="preserve">В качестве основного топлива котельных на планируемый период предусмотреть природный газ. </w:t>
      </w:r>
    </w:p>
    <w:p w14:paraId="414E82C2" w14:textId="77777777" w:rsidR="00725ED7" w:rsidRPr="00DC36E0" w:rsidRDefault="00725ED7" w:rsidP="00DC36E0">
      <w:pPr>
        <w:ind w:firstLine="567"/>
        <w:jc w:val="both"/>
      </w:pPr>
      <w:r w:rsidRPr="00DC36E0">
        <w:t xml:space="preserve">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14:paraId="7BFB2A95" w14:textId="77777777" w:rsidR="00725ED7" w:rsidRPr="00DC36E0" w:rsidRDefault="00725ED7" w:rsidP="00DC36E0">
      <w:pPr>
        <w:ind w:firstLine="567"/>
        <w:jc w:val="both"/>
      </w:pPr>
      <w:r w:rsidRPr="00DC36E0">
        <w:t>Температурный график тепловых сетей принять 115-70 °С. Тепловые сети проложить до ЦТП (ИТП). ЦТП (ИТП) должны работать без постоянного обслуживающего персонала, а информация выводиться на единый диспетчерский пульт управления. Следует предусмотреть установку приборов учёта вырабатываемой и потребляемой тепловой энергии.</w:t>
      </w:r>
    </w:p>
    <w:p w14:paraId="6D9D9BB9" w14:textId="02F57EC3" w:rsidR="00725ED7" w:rsidRPr="00DC36E0" w:rsidRDefault="00725ED7" w:rsidP="00DC36E0">
      <w:pPr>
        <w:ind w:firstLine="567"/>
        <w:jc w:val="both"/>
      </w:pPr>
      <w:r w:rsidRPr="00DC36E0">
        <w:t>При строительстве новых многоквартирных, индивидуальных жилых домов и общественных зданий в период 202</w:t>
      </w:r>
      <w:r w:rsidR="00BD06A5">
        <w:t>4</w:t>
      </w:r>
      <w:r w:rsidRPr="00DC36E0">
        <w:t>-204</w:t>
      </w:r>
      <w:r w:rsidR="00BD06A5">
        <w:t>8</w:t>
      </w:r>
      <w:r w:rsidRPr="00DC36E0">
        <w:t xml:space="preserve"> годов подключение их от существующего источника планируется при наличии резерва мощности на теплоисточнике. В случае экономической обоснованности и невозможности подключения к существующим источникам тепла для теплоснабжения новых многоквартирных домов и общественных зданий планируются применять индивидуальное отопление от индивидуальных автоматизированных блочных котельных и в исключительных случаях от индивидуальных тепло генераторов (индивидуальных котлов).</w:t>
      </w:r>
    </w:p>
    <w:p w14:paraId="526C0350" w14:textId="77777777" w:rsidR="00725ED7" w:rsidRPr="00DC36E0" w:rsidRDefault="00725ED7" w:rsidP="00DC36E0">
      <w:pPr>
        <w:ind w:firstLine="567"/>
        <w:jc w:val="both"/>
      </w:pPr>
      <w:r w:rsidRPr="00DC36E0">
        <w:t>Тепловые сети проложить в две трубы, подземно в непроходных каналах, либо бесканально из труб с индустриальной тепловой изоляцией из пенополиуретана. Надземная прокладка тепловых сетей должна предусматриваться на эстакадах, низких или высоких отдельно стоящих опорах, а также в наземных каналах, расположенных на поверхности земли.</w:t>
      </w:r>
    </w:p>
    <w:p w14:paraId="14C7FEB0" w14:textId="77777777" w:rsidR="00725ED7" w:rsidRPr="00DC36E0" w:rsidRDefault="00725ED7" w:rsidP="00DC36E0">
      <w:pPr>
        <w:ind w:firstLine="567"/>
        <w:jc w:val="both"/>
      </w:pPr>
      <w:r w:rsidRPr="00DC36E0">
        <w:t>Тепловые нагрузки, трассировка тепловых сетей и диаметры трубопроводов уточняются на последующей стадии проектирования.</w:t>
      </w:r>
    </w:p>
    <w:p w14:paraId="57826B9F" w14:textId="77777777" w:rsidR="00725ED7" w:rsidRPr="00DC36E0" w:rsidRDefault="00725ED7" w:rsidP="00DC36E0">
      <w:pPr>
        <w:ind w:firstLine="567"/>
        <w:jc w:val="both"/>
      </w:pPr>
      <w:r w:rsidRPr="00DC36E0">
        <w:t>Теплоснабжение индивидуальной малоэтажной застройки (без и с приусадебными участками) будет носить локальный характер – от автономных теплогенерирующих установок, работающих на природном газе.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влечёт за собой большие потери в тепловых сетях и значительные капвложения по их прокладке.</w:t>
      </w:r>
    </w:p>
    <w:p w14:paraId="416789C1" w14:textId="77777777" w:rsidR="00725ED7" w:rsidRPr="00DC36E0" w:rsidRDefault="00725ED7" w:rsidP="00DC36E0">
      <w:pPr>
        <w:ind w:firstLine="567"/>
        <w:jc w:val="both"/>
      </w:pPr>
      <w:r w:rsidRPr="00DC36E0">
        <w:t>Тепловые нагрузки на нужды отопления для объектов застройки определяются по проектам или по укрупнённым показателям максимального теплового потока на 1 м</w:t>
      </w:r>
      <w:r w:rsidRPr="00DC36E0">
        <w:rPr>
          <w:vertAlign w:val="superscript"/>
        </w:rPr>
        <w:t xml:space="preserve">3 </w:t>
      </w:r>
      <w:r w:rsidRPr="00DC36E0">
        <w:t>объёма в соответствии с рекомендациями СП 50.13330.2012 «Свод правил. Тепловая защита зданий. Актуализированная редакция СНиП 23-02-2003», утверждённого Приказом Минрегиона России от 30.06.2012 № 265 при расчётной температуре наружного воздуха для проектирования систем отопления соответствующего населённого пункта.</w:t>
      </w:r>
    </w:p>
    <w:p w14:paraId="3C1C8688" w14:textId="44634AC3" w:rsidR="00725ED7" w:rsidRPr="00DC36E0" w:rsidRDefault="00725ED7" w:rsidP="00DC36E0">
      <w:pPr>
        <w:ind w:firstLine="567"/>
        <w:jc w:val="both"/>
      </w:pPr>
      <w:r w:rsidRPr="00DC36E0">
        <w:t xml:space="preserve">Перспективные удельные расходы тепловой энергии на отопление, </w:t>
      </w:r>
      <w:r w:rsidR="007E6D89" w:rsidRPr="00DC36E0">
        <w:t>определённые</w:t>
      </w:r>
      <w:r w:rsidRPr="00DC36E0">
        <w:t xml:space="preserve"> в соответствии с СП 50.13330.2012, представлены в таблице 7.</w:t>
      </w:r>
      <w:r w:rsidR="007E6D89" w:rsidRPr="00DC36E0">
        <w:t>9</w:t>
      </w:r>
      <w:r w:rsidRPr="00DC36E0">
        <w:t>.3.1.</w:t>
      </w:r>
    </w:p>
    <w:p w14:paraId="2D61EBF2" w14:textId="77777777" w:rsidR="00725ED7" w:rsidRPr="00DC36E0" w:rsidRDefault="00725ED7" w:rsidP="00DC36E0">
      <w:pPr>
        <w:jc w:val="right"/>
      </w:pPr>
    </w:p>
    <w:p w14:paraId="20A562E8" w14:textId="2561BE60" w:rsidR="00725ED7" w:rsidRPr="00DC36E0" w:rsidRDefault="00725ED7" w:rsidP="00DC36E0">
      <w:pPr>
        <w:keepNext/>
        <w:ind w:firstLine="709"/>
        <w:jc w:val="right"/>
      </w:pPr>
      <w:r w:rsidRPr="00DC36E0">
        <w:lastRenderedPageBreak/>
        <w:t xml:space="preserve">Таблица </w:t>
      </w:r>
      <w:r w:rsidR="00100A3A">
        <w:fldChar w:fldCharType="begin"/>
      </w:r>
      <w:r w:rsidR="00100A3A">
        <w:instrText xml:space="preserve"> STYLEREF 3 \s </w:instrText>
      </w:r>
      <w:r w:rsidR="00100A3A">
        <w:fldChar w:fldCharType="separate"/>
      </w:r>
      <w:r w:rsidR="0009066A" w:rsidRPr="00DC36E0">
        <w:rPr>
          <w:noProof/>
        </w:rPr>
        <w:t>7.9.3</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1</w:t>
      </w:r>
      <w:r w:rsidR="00100A3A">
        <w:rPr>
          <w:noProof/>
        </w:rPr>
        <w:fldChar w:fldCharType="end"/>
      </w:r>
    </w:p>
    <w:p w14:paraId="03D01668" w14:textId="77777777" w:rsidR="00725ED7" w:rsidRPr="00DC36E0" w:rsidRDefault="00725ED7" w:rsidP="00DC36E0">
      <w:pPr>
        <w:jc w:val="center"/>
      </w:pPr>
      <w:r w:rsidRPr="00DC36E0">
        <w:t>Перспективные удельные расходы тепловой энергии на отопление</w:t>
      </w:r>
    </w:p>
    <w:tbl>
      <w:tblPr>
        <w:tblW w:w="0" w:type="auto"/>
        <w:tblLook w:val="04A0" w:firstRow="1" w:lastRow="0" w:firstColumn="1" w:lastColumn="0" w:noHBand="0" w:noVBand="1"/>
      </w:tblPr>
      <w:tblGrid>
        <w:gridCol w:w="2466"/>
        <w:gridCol w:w="999"/>
        <w:gridCol w:w="1000"/>
        <w:gridCol w:w="1000"/>
        <w:gridCol w:w="1018"/>
        <w:gridCol w:w="1019"/>
        <w:gridCol w:w="1019"/>
        <w:gridCol w:w="1050"/>
      </w:tblGrid>
      <w:tr w:rsidR="00DE438A" w:rsidRPr="00DC36E0" w14:paraId="7E7E90F5" w14:textId="77777777" w:rsidTr="00770C2C">
        <w:tc>
          <w:tcPr>
            <w:tcW w:w="2466" w:type="dxa"/>
            <w:vMerge w:val="restart"/>
            <w:tcBorders>
              <w:top w:val="single" w:sz="4" w:space="0" w:color="auto"/>
              <w:left w:val="single" w:sz="4" w:space="0" w:color="auto"/>
              <w:bottom w:val="single" w:sz="4" w:space="0" w:color="auto"/>
              <w:right w:val="single" w:sz="4" w:space="0" w:color="auto"/>
            </w:tcBorders>
            <w:vAlign w:val="center"/>
            <w:hideMark/>
          </w:tcPr>
          <w:p w14:paraId="60F84921" w14:textId="77777777" w:rsidR="00725ED7" w:rsidRPr="00DC36E0" w:rsidRDefault="00725ED7" w:rsidP="00DC36E0">
            <w:pPr>
              <w:jc w:val="center"/>
              <w:rPr>
                <w:sz w:val="20"/>
                <w:szCs w:val="20"/>
              </w:rPr>
            </w:pPr>
            <w:r w:rsidRPr="00DC36E0">
              <w:rPr>
                <w:sz w:val="20"/>
                <w:szCs w:val="20"/>
              </w:rPr>
              <w:t>Тип здания</w:t>
            </w:r>
          </w:p>
        </w:tc>
        <w:tc>
          <w:tcPr>
            <w:tcW w:w="7105" w:type="dxa"/>
            <w:gridSpan w:val="7"/>
            <w:tcBorders>
              <w:top w:val="single" w:sz="4" w:space="0" w:color="auto"/>
              <w:left w:val="single" w:sz="4" w:space="0" w:color="auto"/>
              <w:bottom w:val="single" w:sz="4" w:space="0" w:color="auto"/>
              <w:right w:val="single" w:sz="4" w:space="0" w:color="auto"/>
            </w:tcBorders>
            <w:hideMark/>
          </w:tcPr>
          <w:p w14:paraId="301A5D6B" w14:textId="77777777" w:rsidR="00725ED7" w:rsidRPr="00DC36E0" w:rsidRDefault="00725ED7" w:rsidP="00DC36E0">
            <w:pPr>
              <w:jc w:val="center"/>
              <w:rPr>
                <w:sz w:val="20"/>
                <w:szCs w:val="20"/>
              </w:rPr>
            </w:pPr>
            <w:r w:rsidRPr="00DC36E0">
              <w:rPr>
                <w:sz w:val="20"/>
                <w:szCs w:val="20"/>
              </w:rPr>
              <w:t>Потребление тепловой энергии в зависимости от этажности ккал/ч (ч×куб.м)</w:t>
            </w:r>
          </w:p>
        </w:tc>
      </w:tr>
      <w:tr w:rsidR="00DE438A" w:rsidRPr="00DC36E0" w14:paraId="15A8CE32" w14:textId="77777777" w:rsidTr="00770C2C">
        <w:tc>
          <w:tcPr>
            <w:tcW w:w="0" w:type="auto"/>
            <w:vMerge/>
            <w:tcBorders>
              <w:top w:val="single" w:sz="4" w:space="0" w:color="auto"/>
              <w:left w:val="single" w:sz="4" w:space="0" w:color="auto"/>
              <w:bottom w:val="single" w:sz="4" w:space="0" w:color="auto"/>
              <w:right w:val="single" w:sz="4" w:space="0" w:color="auto"/>
            </w:tcBorders>
            <w:vAlign w:val="center"/>
            <w:hideMark/>
          </w:tcPr>
          <w:p w14:paraId="588C04F5" w14:textId="77777777" w:rsidR="00725ED7" w:rsidRPr="00DC36E0" w:rsidRDefault="00725ED7" w:rsidP="00DC36E0">
            <w:pPr>
              <w:rPr>
                <w:sz w:val="20"/>
                <w:szCs w:val="20"/>
                <w:lang w:eastAsia="en-US"/>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0EA711E2" w14:textId="77777777" w:rsidR="00725ED7" w:rsidRPr="00DC36E0" w:rsidRDefault="00725ED7" w:rsidP="00DC36E0">
            <w:pPr>
              <w:jc w:val="center"/>
              <w:rPr>
                <w:sz w:val="20"/>
                <w:szCs w:val="20"/>
              </w:rPr>
            </w:pPr>
            <w:r w:rsidRPr="00DC36E0">
              <w:rPr>
                <w:sz w:val="20"/>
                <w:szCs w:val="20"/>
              </w:rPr>
              <w:t>1</w:t>
            </w:r>
          </w:p>
        </w:tc>
        <w:tc>
          <w:tcPr>
            <w:tcW w:w="1000" w:type="dxa"/>
            <w:tcBorders>
              <w:top w:val="single" w:sz="4" w:space="0" w:color="auto"/>
              <w:left w:val="single" w:sz="4" w:space="0" w:color="auto"/>
              <w:bottom w:val="single" w:sz="4" w:space="0" w:color="auto"/>
              <w:right w:val="single" w:sz="4" w:space="0" w:color="auto"/>
            </w:tcBorders>
            <w:vAlign w:val="center"/>
            <w:hideMark/>
          </w:tcPr>
          <w:p w14:paraId="3A65CDA3" w14:textId="77777777" w:rsidR="00725ED7" w:rsidRPr="00DC36E0" w:rsidRDefault="00725ED7" w:rsidP="00DC36E0">
            <w:pPr>
              <w:jc w:val="center"/>
              <w:rPr>
                <w:sz w:val="20"/>
                <w:szCs w:val="20"/>
              </w:rPr>
            </w:pPr>
            <w:r w:rsidRPr="00DC36E0">
              <w:rPr>
                <w:sz w:val="20"/>
                <w:szCs w:val="20"/>
              </w:rPr>
              <w:t>2</w:t>
            </w:r>
          </w:p>
        </w:tc>
        <w:tc>
          <w:tcPr>
            <w:tcW w:w="1000" w:type="dxa"/>
            <w:tcBorders>
              <w:top w:val="single" w:sz="4" w:space="0" w:color="auto"/>
              <w:left w:val="single" w:sz="4" w:space="0" w:color="auto"/>
              <w:bottom w:val="single" w:sz="4" w:space="0" w:color="auto"/>
              <w:right w:val="single" w:sz="4" w:space="0" w:color="auto"/>
            </w:tcBorders>
            <w:vAlign w:val="center"/>
            <w:hideMark/>
          </w:tcPr>
          <w:p w14:paraId="6E8ECB71" w14:textId="77777777" w:rsidR="00725ED7" w:rsidRPr="00DC36E0" w:rsidRDefault="00725ED7" w:rsidP="00DC36E0">
            <w:pPr>
              <w:jc w:val="center"/>
              <w:rPr>
                <w:sz w:val="20"/>
                <w:szCs w:val="20"/>
              </w:rPr>
            </w:pPr>
            <w:r w:rsidRPr="00DC36E0">
              <w:rPr>
                <w:sz w:val="20"/>
                <w:szCs w:val="20"/>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71F9719" w14:textId="77777777" w:rsidR="00725ED7" w:rsidRPr="00DC36E0" w:rsidRDefault="00725ED7" w:rsidP="00DC36E0">
            <w:pPr>
              <w:jc w:val="center"/>
              <w:rPr>
                <w:sz w:val="20"/>
                <w:szCs w:val="20"/>
              </w:rPr>
            </w:pPr>
            <w:r w:rsidRPr="00DC36E0">
              <w:rPr>
                <w:sz w:val="20"/>
                <w:szCs w:val="20"/>
              </w:rPr>
              <w:t>4-5</w:t>
            </w:r>
          </w:p>
        </w:tc>
        <w:tc>
          <w:tcPr>
            <w:tcW w:w="1019" w:type="dxa"/>
            <w:tcBorders>
              <w:top w:val="single" w:sz="4" w:space="0" w:color="auto"/>
              <w:left w:val="single" w:sz="4" w:space="0" w:color="auto"/>
              <w:bottom w:val="single" w:sz="4" w:space="0" w:color="auto"/>
              <w:right w:val="single" w:sz="4" w:space="0" w:color="auto"/>
            </w:tcBorders>
            <w:vAlign w:val="center"/>
            <w:hideMark/>
          </w:tcPr>
          <w:p w14:paraId="11F48D66" w14:textId="77777777" w:rsidR="00725ED7" w:rsidRPr="00DC36E0" w:rsidRDefault="00725ED7" w:rsidP="00DC36E0">
            <w:pPr>
              <w:jc w:val="center"/>
              <w:rPr>
                <w:sz w:val="20"/>
                <w:szCs w:val="20"/>
              </w:rPr>
            </w:pPr>
            <w:r w:rsidRPr="00DC36E0">
              <w:rPr>
                <w:sz w:val="20"/>
                <w:szCs w:val="20"/>
              </w:rPr>
              <w:t>6-7</w:t>
            </w:r>
          </w:p>
        </w:tc>
        <w:tc>
          <w:tcPr>
            <w:tcW w:w="1019" w:type="dxa"/>
            <w:tcBorders>
              <w:top w:val="single" w:sz="4" w:space="0" w:color="auto"/>
              <w:left w:val="single" w:sz="4" w:space="0" w:color="auto"/>
              <w:bottom w:val="single" w:sz="4" w:space="0" w:color="auto"/>
              <w:right w:val="single" w:sz="4" w:space="0" w:color="auto"/>
            </w:tcBorders>
            <w:vAlign w:val="center"/>
            <w:hideMark/>
          </w:tcPr>
          <w:p w14:paraId="6DE14A82" w14:textId="77777777" w:rsidR="00725ED7" w:rsidRPr="00DC36E0" w:rsidRDefault="00725ED7" w:rsidP="00DC36E0">
            <w:pPr>
              <w:jc w:val="center"/>
              <w:rPr>
                <w:sz w:val="20"/>
                <w:szCs w:val="20"/>
              </w:rPr>
            </w:pPr>
            <w:r w:rsidRPr="00DC36E0">
              <w:rPr>
                <w:sz w:val="20"/>
                <w:szCs w:val="20"/>
              </w:rPr>
              <w:t>8-9</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6F44FDD" w14:textId="77777777" w:rsidR="00725ED7" w:rsidRPr="00DC36E0" w:rsidRDefault="00725ED7" w:rsidP="00DC36E0">
            <w:pPr>
              <w:jc w:val="center"/>
              <w:rPr>
                <w:sz w:val="20"/>
                <w:szCs w:val="20"/>
              </w:rPr>
            </w:pPr>
            <w:r w:rsidRPr="00DC36E0">
              <w:rPr>
                <w:sz w:val="20"/>
                <w:szCs w:val="20"/>
              </w:rPr>
              <w:t>10-11</w:t>
            </w:r>
          </w:p>
        </w:tc>
      </w:tr>
      <w:tr w:rsidR="00DE438A" w:rsidRPr="00DC36E0" w14:paraId="5FA39797" w14:textId="77777777" w:rsidTr="00770C2C">
        <w:tc>
          <w:tcPr>
            <w:tcW w:w="2466" w:type="dxa"/>
            <w:tcBorders>
              <w:top w:val="single" w:sz="4" w:space="0" w:color="auto"/>
              <w:left w:val="single" w:sz="4" w:space="0" w:color="auto"/>
              <w:bottom w:val="single" w:sz="4" w:space="0" w:color="auto"/>
              <w:right w:val="single" w:sz="4" w:space="0" w:color="auto"/>
            </w:tcBorders>
            <w:hideMark/>
          </w:tcPr>
          <w:p w14:paraId="07FAFFDA" w14:textId="77777777" w:rsidR="00725ED7" w:rsidRPr="00DC36E0" w:rsidRDefault="00725ED7" w:rsidP="00DC36E0">
            <w:pPr>
              <w:jc w:val="both"/>
              <w:rPr>
                <w:sz w:val="20"/>
                <w:szCs w:val="20"/>
              </w:rPr>
            </w:pPr>
            <w:r w:rsidRPr="00DC36E0">
              <w:rPr>
                <w:sz w:val="20"/>
                <w:szCs w:val="20"/>
              </w:rPr>
              <w:t>Жилые многоквартирные здания, гостиницы, общежития</w:t>
            </w:r>
          </w:p>
        </w:tc>
        <w:tc>
          <w:tcPr>
            <w:tcW w:w="999" w:type="dxa"/>
            <w:tcBorders>
              <w:top w:val="single" w:sz="4" w:space="0" w:color="auto"/>
              <w:left w:val="single" w:sz="4" w:space="0" w:color="auto"/>
              <w:bottom w:val="single" w:sz="4" w:space="0" w:color="auto"/>
              <w:right w:val="single" w:sz="4" w:space="0" w:color="auto"/>
            </w:tcBorders>
            <w:vAlign w:val="center"/>
            <w:hideMark/>
          </w:tcPr>
          <w:p w14:paraId="4335FDB3" w14:textId="77777777" w:rsidR="00725ED7" w:rsidRPr="00DC36E0" w:rsidRDefault="00725ED7" w:rsidP="00DC36E0">
            <w:pPr>
              <w:jc w:val="center"/>
              <w:rPr>
                <w:sz w:val="20"/>
                <w:szCs w:val="20"/>
              </w:rPr>
            </w:pPr>
            <w:r w:rsidRPr="00DC36E0">
              <w:rPr>
                <w:sz w:val="20"/>
                <w:szCs w:val="20"/>
              </w:rPr>
              <w:t>26,2</w:t>
            </w:r>
          </w:p>
        </w:tc>
        <w:tc>
          <w:tcPr>
            <w:tcW w:w="1000" w:type="dxa"/>
            <w:tcBorders>
              <w:top w:val="single" w:sz="4" w:space="0" w:color="auto"/>
              <w:left w:val="single" w:sz="4" w:space="0" w:color="auto"/>
              <w:bottom w:val="single" w:sz="4" w:space="0" w:color="auto"/>
              <w:right w:val="single" w:sz="4" w:space="0" w:color="auto"/>
            </w:tcBorders>
            <w:vAlign w:val="center"/>
            <w:hideMark/>
          </w:tcPr>
          <w:p w14:paraId="09529C04" w14:textId="77777777" w:rsidR="00725ED7" w:rsidRPr="00DC36E0" w:rsidRDefault="00725ED7" w:rsidP="00DC36E0">
            <w:pPr>
              <w:jc w:val="center"/>
              <w:rPr>
                <w:sz w:val="20"/>
                <w:szCs w:val="20"/>
              </w:rPr>
            </w:pPr>
            <w:r w:rsidRPr="00DC36E0">
              <w:rPr>
                <w:sz w:val="20"/>
                <w:szCs w:val="20"/>
              </w:rPr>
              <w:t>23,9</w:t>
            </w:r>
          </w:p>
        </w:tc>
        <w:tc>
          <w:tcPr>
            <w:tcW w:w="1000" w:type="dxa"/>
            <w:tcBorders>
              <w:top w:val="single" w:sz="4" w:space="0" w:color="auto"/>
              <w:left w:val="single" w:sz="4" w:space="0" w:color="auto"/>
              <w:bottom w:val="single" w:sz="4" w:space="0" w:color="auto"/>
              <w:right w:val="single" w:sz="4" w:space="0" w:color="auto"/>
            </w:tcBorders>
            <w:vAlign w:val="center"/>
            <w:hideMark/>
          </w:tcPr>
          <w:p w14:paraId="4137ECB7" w14:textId="77777777" w:rsidR="00725ED7" w:rsidRPr="00DC36E0" w:rsidRDefault="00725ED7" w:rsidP="00DC36E0">
            <w:pPr>
              <w:jc w:val="center"/>
              <w:rPr>
                <w:sz w:val="20"/>
                <w:szCs w:val="20"/>
              </w:rPr>
            </w:pPr>
            <w:r w:rsidRPr="00DC36E0">
              <w:rPr>
                <w:sz w:val="20"/>
                <w:szCs w:val="20"/>
              </w:rPr>
              <w:t>21,4</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9810937" w14:textId="77777777" w:rsidR="00725ED7" w:rsidRPr="00DC36E0" w:rsidRDefault="00725ED7" w:rsidP="00DC36E0">
            <w:pPr>
              <w:jc w:val="center"/>
              <w:rPr>
                <w:sz w:val="20"/>
                <w:szCs w:val="20"/>
              </w:rPr>
            </w:pPr>
            <w:r w:rsidRPr="00DC36E0">
              <w:rPr>
                <w:sz w:val="20"/>
                <w:szCs w:val="20"/>
              </w:rPr>
              <w:t>20,7</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64B4991" w14:textId="77777777" w:rsidR="00725ED7" w:rsidRPr="00DC36E0" w:rsidRDefault="00725ED7" w:rsidP="00DC36E0">
            <w:pPr>
              <w:jc w:val="center"/>
              <w:rPr>
                <w:sz w:val="20"/>
                <w:szCs w:val="20"/>
              </w:rPr>
            </w:pPr>
            <w:r w:rsidRPr="00DC36E0">
              <w:rPr>
                <w:sz w:val="20"/>
                <w:szCs w:val="20"/>
              </w:rPr>
              <w:t>19,4</w:t>
            </w:r>
          </w:p>
        </w:tc>
        <w:tc>
          <w:tcPr>
            <w:tcW w:w="1019" w:type="dxa"/>
            <w:tcBorders>
              <w:top w:val="single" w:sz="4" w:space="0" w:color="auto"/>
              <w:left w:val="single" w:sz="4" w:space="0" w:color="auto"/>
              <w:bottom w:val="single" w:sz="4" w:space="0" w:color="auto"/>
              <w:right w:val="single" w:sz="4" w:space="0" w:color="auto"/>
            </w:tcBorders>
            <w:vAlign w:val="center"/>
            <w:hideMark/>
          </w:tcPr>
          <w:p w14:paraId="1151F733" w14:textId="77777777" w:rsidR="00725ED7" w:rsidRPr="00DC36E0" w:rsidRDefault="00725ED7" w:rsidP="00DC36E0">
            <w:pPr>
              <w:jc w:val="center"/>
              <w:rPr>
                <w:sz w:val="20"/>
                <w:szCs w:val="20"/>
              </w:rPr>
            </w:pPr>
            <w:r w:rsidRPr="00DC36E0">
              <w:rPr>
                <w:sz w:val="20"/>
                <w:szCs w:val="20"/>
              </w:rPr>
              <w:t>18,4</w:t>
            </w:r>
          </w:p>
        </w:tc>
        <w:tc>
          <w:tcPr>
            <w:tcW w:w="1050" w:type="dxa"/>
            <w:tcBorders>
              <w:top w:val="single" w:sz="4" w:space="0" w:color="auto"/>
              <w:left w:val="single" w:sz="4" w:space="0" w:color="auto"/>
              <w:bottom w:val="single" w:sz="4" w:space="0" w:color="auto"/>
              <w:right w:val="single" w:sz="4" w:space="0" w:color="auto"/>
            </w:tcBorders>
            <w:vAlign w:val="center"/>
            <w:hideMark/>
          </w:tcPr>
          <w:p w14:paraId="108529DC" w14:textId="77777777" w:rsidR="00725ED7" w:rsidRPr="00DC36E0" w:rsidRDefault="00725ED7" w:rsidP="00DC36E0">
            <w:pPr>
              <w:jc w:val="center"/>
              <w:rPr>
                <w:sz w:val="20"/>
                <w:szCs w:val="20"/>
              </w:rPr>
            </w:pPr>
            <w:r w:rsidRPr="00DC36E0">
              <w:rPr>
                <w:sz w:val="20"/>
                <w:szCs w:val="20"/>
              </w:rPr>
              <w:t>17,3</w:t>
            </w:r>
          </w:p>
        </w:tc>
      </w:tr>
      <w:tr w:rsidR="00DE438A" w:rsidRPr="00DC36E0" w14:paraId="2807141F" w14:textId="77777777" w:rsidTr="00770C2C">
        <w:tc>
          <w:tcPr>
            <w:tcW w:w="2466" w:type="dxa"/>
            <w:tcBorders>
              <w:top w:val="single" w:sz="4" w:space="0" w:color="auto"/>
              <w:left w:val="single" w:sz="4" w:space="0" w:color="auto"/>
              <w:bottom w:val="single" w:sz="4" w:space="0" w:color="auto"/>
              <w:right w:val="single" w:sz="4" w:space="0" w:color="auto"/>
            </w:tcBorders>
            <w:hideMark/>
          </w:tcPr>
          <w:p w14:paraId="21FB5E50" w14:textId="77777777" w:rsidR="00725ED7" w:rsidRPr="00DC36E0" w:rsidRDefault="00725ED7" w:rsidP="00DC36E0">
            <w:pPr>
              <w:jc w:val="both"/>
              <w:rPr>
                <w:sz w:val="20"/>
                <w:szCs w:val="20"/>
              </w:rPr>
            </w:pPr>
            <w:r w:rsidRPr="00DC36E0">
              <w:rPr>
                <w:sz w:val="20"/>
                <w:szCs w:val="20"/>
              </w:rPr>
              <w:t>общественные здания</w:t>
            </w:r>
          </w:p>
        </w:tc>
        <w:tc>
          <w:tcPr>
            <w:tcW w:w="999" w:type="dxa"/>
            <w:tcBorders>
              <w:top w:val="single" w:sz="4" w:space="0" w:color="auto"/>
              <w:left w:val="single" w:sz="4" w:space="0" w:color="auto"/>
              <w:bottom w:val="single" w:sz="4" w:space="0" w:color="auto"/>
              <w:right w:val="single" w:sz="4" w:space="0" w:color="auto"/>
            </w:tcBorders>
            <w:vAlign w:val="center"/>
            <w:hideMark/>
          </w:tcPr>
          <w:p w14:paraId="435DF077" w14:textId="77777777" w:rsidR="00725ED7" w:rsidRPr="00DC36E0" w:rsidRDefault="00725ED7" w:rsidP="00DC36E0">
            <w:pPr>
              <w:jc w:val="center"/>
              <w:rPr>
                <w:sz w:val="20"/>
                <w:szCs w:val="20"/>
              </w:rPr>
            </w:pPr>
            <w:r w:rsidRPr="00DC36E0">
              <w:rPr>
                <w:sz w:val="20"/>
                <w:szCs w:val="20"/>
              </w:rPr>
              <w:t>26,4</w:t>
            </w:r>
          </w:p>
        </w:tc>
        <w:tc>
          <w:tcPr>
            <w:tcW w:w="1000" w:type="dxa"/>
            <w:tcBorders>
              <w:top w:val="single" w:sz="4" w:space="0" w:color="auto"/>
              <w:left w:val="single" w:sz="4" w:space="0" w:color="auto"/>
              <w:bottom w:val="single" w:sz="4" w:space="0" w:color="auto"/>
              <w:right w:val="single" w:sz="4" w:space="0" w:color="auto"/>
            </w:tcBorders>
            <w:vAlign w:val="center"/>
            <w:hideMark/>
          </w:tcPr>
          <w:p w14:paraId="05DED110" w14:textId="77777777" w:rsidR="00725ED7" w:rsidRPr="00DC36E0" w:rsidRDefault="00725ED7" w:rsidP="00DC36E0">
            <w:pPr>
              <w:jc w:val="center"/>
              <w:rPr>
                <w:sz w:val="20"/>
                <w:szCs w:val="20"/>
              </w:rPr>
            </w:pPr>
            <w:r w:rsidRPr="00DC36E0">
              <w:rPr>
                <w:sz w:val="20"/>
                <w:szCs w:val="20"/>
              </w:rPr>
              <w:t>23,8</w:t>
            </w:r>
          </w:p>
        </w:tc>
        <w:tc>
          <w:tcPr>
            <w:tcW w:w="1000" w:type="dxa"/>
            <w:tcBorders>
              <w:top w:val="single" w:sz="4" w:space="0" w:color="auto"/>
              <w:left w:val="single" w:sz="4" w:space="0" w:color="auto"/>
              <w:bottom w:val="single" w:sz="4" w:space="0" w:color="auto"/>
              <w:right w:val="single" w:sz="4" w:space="0" w:color="auto"/>
            </w:tcBorders>
            <w:vAlign w:val="center"/>
            <w:hideMark/>
          </w:tcPr>
          <w:p w14:paraId="5006FF65" w14:textId="77777777" w:rsidR="00725ED7" w:rsidRPr="00DC36E0" w:rsidRDefault="00725ED7" w:rsidP="00DC36E0">
            <w:pPr>
              <w:jc w:val="center"/>
              <w:rPr>
                <w:sz w:val="20"/>
                <w:szCs w:val="20"/>
              </w:rPr>
            </w:pPr>
            <w:r w:rsidRPr="00DC36E0">
              <w:rPr>
                <w:sz w:val="20"/>
                <w:szCs w:val="20"/>
              </w:rPr>
              <w:t>22,6</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780A274" w14:textId="77777777" w:rsidR="00725ED7" w:rsidRPr="00DC36E0" w:rsidRDefault="00725ED7" w:rsidP="00DC36E0">
            <w:pPr>
              <w:jc w:val="center"/>
              <w:rPr>
                <w:sz w:val="20"/>
                <w:szCs w:val="20"/>
              </w:rPr>
            </w:pPr>
            <w:r w:rsidRPr="00DC36E0">
              <w:rPr>
                <w:sz w:val="20"/>
                <w:szCs w:val="20"/>
              </w:rPr>
              <w:t>20,1</w:t>
            </w:r>
          </w:p>
        </w:tc>
        <w:tc>
          <w:tcPr>
            <w:tcW w:w="1019" w:type="dxa"/>
            <w:tcBorders>
              <w:top w:val="single" w:sz="4" w:space="0" w:color="auto"/>
              <w:left w:val="single" w:sz="4" w:space="0" w:color="auto"/>
              <w:bottom w:val="single" w:sz="4" w:space="0" w:color="auto"/>
              <w:right w:val="single" w:sz="4" w:space="0" w:color="auto"/>
            </w:tcBorders>
            <w:vAlign w:val="center"/>
            <w:hideMark/>
          </w:tcPr>
          <w:p w14:paraId="5CE51108" w14:textId="77777777" w:rsidR="00725ED7" w:rsidRPr="00DC36E0" w:rsidRDefault="00725ED7" w:rsidP="00DC36E0">
            <w:pPr>
              <w:jc w:val="center"/>
              <w:rPr>
                <w:sz w:val="20"/>
                <w:szCs w:val="20"/>
              </w:rPr>
            </w:pPr>
            <w:r w:rsidRPr="00DC36E0">
              <w:rPr>
                <w:sz w:val="20"/>
                <w:szCs w:val="20"/>
              </w:rPr>
              <w:t>19,5</w:t>
            </w:r>
          </w:p>
        </w:tc>
        <w:tc>
          <w:tcPr>
            <w:tcW w:w="1019" w:type="dxa"/>
            <w:tcBorders>
              <w:top w:val="single" w:sz="4" w:space="0" w:color="auto"/>
              <w:left w:val="single" w:sz="4" w:space="0" w:color="auto"/>
              <w:bottom w:val="single" w:sz="4" w:space="0" w:color="auto"/>
              <w:right w:val="single" w:sz="4" w:space="0" w:color="auto"/>
            </w:tcBorders>
            <w:vAlign w:val="center"/>
            <w:hideMark/>
          </w:tcPr>
          <w:p w14:paraId="5ACB5864" w14:textId="77777777" w:rsidR="00725ED7" w:rsidRPr="00DC36E0" w:rsidRDefault="00725ED7" w:rsidP="00DC36E0">
            <w:pPr>
              <w:jc w:val="center"/>
              <w:rPr>
                <w:sz w:val="20"/>
                <w:szCs w:val="20"/>
              </w:rPr>
            </w:pPr>
            <w:r w:rsidRPr="00DC36E0">
              <w:rPr>
                <w:sz w:val="20"/>
                <w:szCs w:val="20"/>
              </w:rPr>
              <w:t>18,5</w:t>
            </w:r>
          </w:p>
        </w:tc>
        <w:tc>
          <w:tcPr>
            <w:tcW w:w="1050" w:type="dxa"/>
            <w:tcBorders>
              <w:top w:val="single" w:sz="4" w:space="0" w:color="auto"/>
              <w:left w:val="single" w:sz="4" w:space="0" w:color="auto"/>
              <w:bottom w:val="single" w:sz="4" w:space="0" w:color="auto"/>
              <w:right w:val="single" w:sz="4" w:space="0" w:color="auto"/>
            </w:tcBorders>
            <w:vAlign w:val="center"/>
            <w:hideMark/>
          </w:tcPr>
          <w:p w14:paraId="460AD12A" w14:textId="77777777" w:rsidR="00725ED7" w:rsidRPr="00DC36E0" w:rsidRDefault="00725ED7" w:rsidP="00DC36E0">
            <w:pPr>
              <w:jc w:val="center"/>
              <w:rPr>
                <w:sz w:val="20"/>
                <w:szCs w:val="20"/>
              </w:rPr>
            </w:pPr>
            <w:r w:rsidRPr="00DC36E0">
              <w:rPr>
                <w:sz w:val="20"/>
                <w:szCs w:val="20"/>
              </w:rPr>
              <w:t>17,6</w:t>
            </w:r>
          </w:p>
        </w:tc>
      </w:tr>
      <w:tr w:rsidR="00DE438A" w:rsidRPr="00DC36E0" w14:paraId="0767DCFF" w14:textId="77777777" w:rsidTr="00770C2C">
        <w:tc>
          <w:tcPr>
            <w:tcW w:w="2466" w:type="dxa"/>
            <w:tcBorders>
              <w:top w:val="single" w:sz="4" w:space="0" w:color="auto"/>
              <w:left w:val="single" w:sz="4" w:space="0" w:color="auto"/>
              <w:bottom w:val="single" w:sz="4" w:space="0" w:color="auto"/>
              <w:right w:val="single" w:sz="4" w:space="0" w:color="auto"/>
            </w:tcBorders>
            <w:hideMark/>
          </w:tcPr>
          <w:p w14:paraId="329BB743" w14:textId="77777777" w:rsidR="00725ED7" w:rsidRPr="00DC36E0" w:rsidRDefault="00725ED7" w:rsidP="00DC36E0">
            <w:pPr>
              <w:jc w:val="both"/>
              <w:rPr>
                <w:sz w:val="20"/>
                <w:szCs w:val="20"/>
              </w:rPr>
            </w:pPr>
            <w:r w:rsidRPr="00DC36E0">
              <w:rPr>
                <w:sz w:val="20"/>
                <w:szCs w:val="20"/>
              </w:rPr>
              <w:t>Поликлиники и лечебные учреждения, дома-интернаты</w:t>
            </w:r>
          </w:p>
        </w:tc>
        <w:tc>
          <w:tcPr>
            <w:tcW w:w="999" w:type="dxa"/>
            <w:tcBorders>
              <w:top w:val="single" w:sz="4" w:space="0" w:color="auto"/>
              <w:left w:val="single" w:sz="4" w:space="0" w:color="auto"/>
              <w:bottom w:val="single" w:sz="4" w:space="0" w:color="auto"/>
              <w:right w:val="single" w:sz="4" w:space="0" w:color="auto"/>
            </w:tcBorders>
            <w:vAlign w:val="center"/>
            <w:hideMark/>
          </w:tcPr>
          <w:p w14:paraId="1AD2628E" w14:textId="77777777" w:rsidR="00725ED7" w:rsidRPr="00DC36E0" w:rsidRDefault="00725ED7" w:rsidP="00DC36E0">
            <w:pPr>
              <w:jc w:val="center"/>
              <w:rPr>
                <w:sz w:val="20"/>
                <w:szCs w:val="20"/>
              </w:rPr>
            </w:pPr>
            <w:r w:rsidRPr="00DC36E0">
              <w:rPr>
                <w:sz w:val="20"/>
                <w:szCs w:val="20"/>
              </w:rPr>
              <w:t>22,7</w:t>
            </w:r>
          </w:p>
        </w:tc>
        <w:tc>
          <w:tcPr>
            <w:tcW w:w="1000" w:type="dxa"/>
            <w:tcBorders>
              <w:top w:val="single" w:sz="4" w:space="0" w:color="auto"/>
              <w:left w:val="single" w:sz="4" w:space="0" w:color="auto"/>
              <w:bottom w:val="single" w:sz="4" w:space="0" w:color="auto"/>
              <w:right w:val="single" w:sz="4" w:space="0" w:color="auto"/>
            </w:tcBorders>
            <w:vAlign w:val="center"/>
            <w:hideMark/>
          </w:tcPr>
          <w:p w14:paraId="141B9391" w14:textId="77777777" w:rsidR="00725ED7" w:rsidRPr="00DC36E0" w:rsidRDefault="00725ED7" w:rsidP="00DC36E0">
            <w:pPr>
              <w:jc w:val="center"/>
              <w:rPr>
                <w:sz w:val="20"/>
                <w:szCs w:val="20"/>
              </w:rPr>
            </w:pPr>
            <w:r w:rsidRPr="00DC36E0">
              <w:rPr>
                <w:sz w:val="20"/>
                <w:szCs w:val="20"/>
              </w:rPr>
              <w:t>22,0</w:t>
            </w:r>
          </w:p>
        </w:tc>
        <w:tc>
          <w:tcPr>
            <w:tcW w:w="1000" w:type="dxa"/>
            <w:tcBorders>
              <w:top w:val="single" w:sz="4" w:space="0" w:color="auto"/>
              <w:left w:val="single" w:sz="4" w:space="0" w:color="auto"/>
              <w:bottom w:val="single" w:sz="4" w:space="0" w:color="auto"/>
              <w:right w:val="single" w:sz="4" w:space="0" w:color="auto"/>
            </w:tcBorders>
            <w:vAlign w:val="center"/>
            <w:hideMark/>
          </w:tcPr>
          <w:p w14:paraId="00F8DB13" w14:textId="77777777" w:rsidR="00725ED7" w:rsidRPr="00DC36E0" w:rsidRDefault="00725ED7" w:rsidP="00DC36E0">
            <w:pPr>
              <w:jc w:val="center"/>
              <w:rPr>
                <w:sz w:val="20"/>
                <w:szCs w:val="20"/>
              </w:rPr>
            </w:pPr>
            <w:r w:rsidRPr="00DC36E0">
              <w:rPr>
                <w:sz w:val="20"/>
                <w:szCs w:val="20"/>
              </w:rPr>
              <w:t>21,4</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5F9209F" w14:textId="77777777" w:rsidR="00725ED7" w:rsidRPr="00DC36E0" w:rsidRDefault="00725ED7" w:rsidP="00DC36E0">
            <w:pPr>
              <w:jc w:val="center"/>
              <w:rPr>
                <w:sz w:val="20"/>
                <w:szCs w:val="20"/>
              </w:rPr>
            </w:pPr>
            <w:r w:rsidRPr="00DC36E0">
              <w:rPr>
                <w:sz w:val="20"/>
                <w:szCs w:val="20"/>
              </w:rPr>
              <w:t>20,7</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16560DC" w14:textId="77777777" w:rsidR="00725ED7" w:rsidRPr="00DC36E0" w:rsidRDefault="00725ED7" w:rsidP="00DC36E0">
            <w:pPr>
              <w:jc w:val="center"/>
              <w:rPr>
                <w:sz w:val="20"/>
                <w:szCs w:val="20"/>
              </w:rPr>
            </w:pPr>
            <w:r w:rsidRPr="00DC36E0">
              <w:rPr>
                <w:sz w:val="20"/>
                <w:szCs w:val="20"/>
              </w:rPr>
              <w:t>20,1</w:t>
            </w:r>
          </w:p>
        </w:tc>
        <w:tc>
          <w:tcPr>
            <w:tcW w:w="1019" w:type="dxa"/>
            <w:tcBorders>
              <w:top w:val="single" w:sz="4" w:space="0" w:color="auto"/>
              <w:left w:val="single" w:sz="4" w:space="0" w:color="auto"/>
              <w:bottom w:val="single" w:sz="4" w:space="0" w:color="auto"/>
              <w:right w:val="single" w:sz="4" w:space="0" w:color="auto"/>
            </w:tcBorders>
            <w:vAlign w:val="center"/>
            <w:hideMark/>
          </w:tcPr>
          <w:p w14:paraId="4941A8D8" w14:textId="77777777" w:rsidR="00725ED7" w:rsidRPr="00DC36E0" w:rsidRDefault="00725ED7" w:rsidP="00DC36E0">
            <w:pPr>
              <w:jc w:val="center"/>
              <w:rPr>
                <w:sz w:val="20"/>
                <w:szCs w:val="20"/>
              </w:rPr>
            </w:pPr>
            <w:r w:rsidRPr="00DC36E0">
              <w:rPr>
                <w:sz w:val="20"/>
                <w:szCs w:val="20"/>
              </w:rPr>
              <w:t>19,4</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6F746E6" w14:textId="77777777" w:rsidR="00725ED7" w:rsidRPr="00DC36E0" w:rsidRDefault="00725ED7" w:rsidP="00DC36E0">
            <w:pPr>
              <w:jc w:val="center"/>
              <w:rPr>
                <w:sz w:val="20"/>
                <w:szCs w:val="20"/>
              </w:rPr>
            </w:pPr>
            <w:r w:rsidRPr="00DC36E0">
              <w:rPr>
                <w:sz w:val="20"/>
                <w:szCs w:val="20"/>
              </w:rPr>
              <w:t>18,7</w:t>
            </w:r>
          </w:p>
        </w:tc>
      </w:tr>
      <w:tr w:rsidR="00DE438A" w:rsidRPr="00DC36E0" w14:paraId="2C600C60" w14:textId="77777777" w:rsidTr="00770C2C">
        <w:tc>
          <w:tcPr>
            <w:tcW w:w="2466" w:type="dxa"/>
            <w:tcBorders>
              <w:top w:val="single" w:sz="4" w:space="0" w:color="auto"/>
              <w:left w:val="single" w:sz="4" w:space="0" w:color="auto"/>
              <w:bottom w:val="single" w:sz="4" w:space="0" w:color="auto"/>
              <w:right w:val="single" w:sz="4" w:space="0" w:color="auto"/>
            </w:tcBorders>
            <w:hideMark/>
          </w:tcPr>
          <w:p w14:paraId="3695C46E" w14:textId="77777777" w:rsidR="00725ED7" w:rsidRPr="00DC36E0" w:rsidRDefault="00725ED7" w:rsidP="00DC36E0">
            <w:pPr>
              <w:jc w:val="both"/>
              <w:rPr>
                <w:sz w:val="20"/>
                <w:szCs w:val="20"/>
              </w:rPr>
            </w:pPr>
            <w:r w:rsidRPr="00DC36E0">
              <w:rPr>
                <w:sz w:val="20"/>
                <w:szCs w:val="20"/>
              </w:rPr>
              <w:t>Дошкольные учреждения, хосписы</w:t>
            </w:r>
          </w:p>
        </w:tc>
        <w:tc>
          <w:tcPr>
            <w:tcW w:w="999" w:type="dxa"/>
            <w:tcBorders>
              <w:top w:val="single" w:sz="4" w:space="0" w:color="auto"/>
              <w:left w:val="single" w:sz="4" w:space="0" w:color="auto"/>
              <w:bottom w:val="single" w:sz="4" w:space="0" w:color="auto"/>
              <w:right w:val="single" w:sz="4" w:space="0" w:color="auto"/>
            </w:tcBorders>
            <w:vAlign w:val="center"/>
            <w:hideMark/>
          </w:tcPr>
          <w:p w14:paraId="2A9D86BB" w14:textId="77777777" w:rsidR="00725ED7" w:rsidRPr="00DC36E0" w:rsidRDefault="00725ED7" w:rsidP="00DC36E0">
            <w:pPr>
              <w:jc w:val="center"/>
              <w:rPr>
                <w:sz w:val="20"/>
                <w:szCs w:val="20"/>
              </w:rPr>
            </w:pPr>
            <w:r w:rsidRPr="00DC36E0">
              <w:rPr>
                <w:sz w:val="20"/>
                <w:szCs w:val="20"/>
              </w:rPr>
              <w:t>30,0</w:t>
            </w:r>
          </w:p>
        </w:tc>
        <w:tc>
          <w:tcPr>
            <w:tcW w:w="1000" w:type="dxa"/>
            <w:tcBorders>
              <w:top w:val="single" w:sz="4" w:space="0" w:color="auto"/>
              <w:left w:val="single" w:sz="4" w:space="0" w:color="auto"/>
              <w:bottom w:val="single" w:sz="4" w:space="0" w:color="auto"/>
              <w:right w:val="single" w:sz="4" w:space="0" w:color="auto"/>
            </w:tcBorders>
            <w:vAlign w:val="center"/>
            <w:hideMark/>
          </w:tcPr>
          <w:p w14:paraId="78467472" w14:textId="77777777" w:rsidR="00725ED7" w:rsidRPr="00DC36E0" w:rsidRDefault="00725ED7" w:rsidP="00DC36E0">
            <w:pPr>
              <w:jc w:val="center"/>
              <w:rPr>
                <w:sz w:val="20"/>
                <w:szCs w:val="20"/>
              </w:rPr>
            </w:pPr>
            <w:r w:rsidRPr="00DC36E0">
              <w:rPr>
                <w:sz w:val="20"/>
                <w:szCs w:val="20"/>
              </w:rPr>
              <w:t>30,0</w:t>
            </w:r>
          </w:p>
        </w:tc>
        <w:tc>
          <w:tcPr>
            <w:tcW w:w="1000" w:type="dxa"/>
            <w:tcBorders>
              <w:top w:val="single" w:sz="4" w:space="0" w:color="auto"/>
              <w:left w:val="single" w:sz="4" w:space="0" w:color="auto"/>
              <w:bottom w:val="single" w:sz="4" w:space="0" w:color="auto"/>
              <w:right w:val="single" w:sz="4" w:space="0" w:color="auto"/>
            </w:tcBorders>
            <w:vAlign w:val="center"/>
            <w:hideMark/>
          </w:tcPr>
          <w:p w14:paraId="41EE2250" w14:textId="77777777" w:rsidR="00725ED7" w:rsidRPr="00DC36E0" w:rsidRDefault="00725ED7" w:rsidP="00DC36E0">
            <w:pPr>
              <w:jc w:val="center"/>
              <w:rPr>
                <w:sz w:val="20"/>
                <w:szCs w:val="20"/>
              </w:rPr>
            </w:pPr>
            <w:r w:rsidRPr="00DC36E0">
              <w:rPr>
                <w:sz w:val="20"/>
                <w:szCs w:val="20"/>
              </w:rPr>
              <w:t>30,0</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7A73C4A" w14:textId="77777777" w:rsidR="00725ED7" w:rsidRPr="00DC36E0" w:rsidRDefault="00725ED7" w:rsidP="00DC36E0">
            <w:pPr>
              <w:jc w:val="center"/>
              <w:rPr>
                <w:sz w:val="20"/>
                <w:szCs w:val="20"/>
              </w:rPr>
            </w:pPr>
            <w:r w:rsidRPr="00DC36E0">
              <w:rPr>
                <w:sz w:val="20"/>
                <w:szCs w:val="20"/>
              </w:rPr>
              <w:t>-</w:t>
            </w:r>
          </w:p>
        </w:tc>
        <w:tc>
          <w:tcPr>
            <w:tcW w:w="1019" w:type="dxa"/>
            <w:tcBorders>
              <w:top w:val="single" w:sz="4" w:space="0" w:color="auto"/>
              <w:left w:val="single" w:sz="4" w:space="0" w:color="auto"/>
              <w:bottom w:val="single" w:sz="4" w:space="0" w:color="auto"/>
              <w:right w:val="single" w:sz="4" w:space="0" w:color="auto"/>
            </w:tcBorders>
            <w:vAlign w:val="center"/>
            <w:hideMark/>
          </w:tcPr>
          <w:p w14:paraId="15C0CBEF" w14:textId="77777777" w:rsidR="00725ED7" w:rsidRPr="00DC36E0" w:rsidRDefault="00725ED7" w:rsidP="00DC36E0">
            <w:pPr>
              <w:jc w:val="center"/>
              <w:rPr>
                <w:sz w:val="20"/>
                <w:szCs w:val="20"/>
              </w:rPr>
            </w:pPr>
            <w:r w:rsidRPr="00DC36E0">
              <w:rPr>
                <w:sz w:val="20"/>
                <w:szCs w:val="20"/>
              </w:rPr>
              <w:t>-</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05C5CA1" w14:textId="77777777" w:rsidR="00725ED7" w:rsidRPr="00DC36E0" w:rsidRDefault="00725ED7" w:rsidP="00DC36E0">
            <w:pPr>
              <w:jc w:val="center"/>
              <w:rPr>
                <w:sz w:val="20"/>
                <w:szCs w:val="20"/>
              </w:rPr>
            </w:pPr>
            <w:r w:rsidRPr="00DC36E0">
              <w:rPr>
                <w:sz w:val="20"/>
                <w:szCs w:val="20"/>
              </w:rPr>
              <w:t>-</w:t>
            </w:r>
          </w:p>
        </w:tc>
        <w:tc>
          <w:tcPr>
            <w:tcW w:w="1050" w:type="dxa"/>
            <w:tcBorders>
              <w:top w:val="single" w:sz="4" w:space="0" w:color="auto"/>
              <w:left w:val="single" w:sz="4" w:space="0" w:color="auto"/>
              <w:bottom w:val="single" w:sz="4" w:space="0" w:color="auto"/>
              <w:right w:val="single" w:sz="4" w:space="0" w:color="auto"/>
            </w:tcBorders>
            <w:vAlign w:val="center"/>
            <w:hideMark/>
          </w:tcPr>
          <w:p w14:paraId="125A46EF" w14:textId="77777777" w:rsidR="00725ED7" w:rsidRPr="00DC36E0" w:rsidRDefault="00725ED7" w:rsidP="00DC36E0">
            <w:pPr>
              <w:jc w:val="center"/>
              <w:rPr>
                <w:sz w:val="20"/>
                <w:szCs w:val="20"/>
              </w:rPr>
            </w:pPr>
            <w:r w:rsidRPr="00DC36E0">
              <w:rPr>
                <w:sz w:val="20"/>
                <w:szCs w:val="20"/>
              </w:rPr>
              <w:t>-</w:t>
            </w:r>
          </w:p>
        </w:tc>
      </w:tr>
      <w:tr w:rsidR="00DE438A" w:rsidRPr="00DC36E0" w14:paraId="2F4FE5A7" w14:textId="77777777" w:rsidTr="00770C2C">
        <w:tc>
          <w:tcPr>
            <w:tcW w:w="2466" w:type="dxa"/>
            <w:tcBorders>
              <w:top w:val="single" w:sz="4" w:space="0" w:color="auto"/>
              <w:left w:val="single" w:sz="4" w:space="0" w:color="auto"/>
              <w:bottom w:val="single" w:sz="4" w:space="0" w:color="auto"/>
              <w:right w:val="single" w:sz="4" w:space="0" w:color="auto"/>
            </w:tcBorders>
            <w:hideMark/>
          </w:tcPr>
          <w:p w14:paraId="7BC798A3" w14:textId="77777777" w:rsidR="00725ED7" w:rsidRPr="00DC36E0" w:rsidRDefault="00725ED7" w:rsidP="00DC36E0">
            <w:pPr>
              <w:jc w:val="both"/>
              <w:rPr>
                <w:sz w:val="20"/>
                <w:szCs w:val="20"/>
              </w:rPr>
            </w:pPr>
            <w:r w:rsidRPr="00DC36E0">
              <w:rPr>
                <w:sz w:val="20"/>
                <w:szCs w:val="20"/>
              </w:rPr>
              <w:t>Здания сервисного обслуживания, культурно-досуговой деятельности, технопарки, склады</w:t>
            </w:r>
          </w:p>
        </w:tc>
        <w:tc>
          <w:tcPr>
            <w:tcW w:w="999" w:type="dxa"/>
            <w:tcBorders>
              <w:top w:val="single" w:sz="4" w:space="0" w:color="auto"/>
              <w:left w:val="single" w:sz="4" w:space="0" w:color="auto"/>
              <w:bottom w:val="single" w:sz="4" w:space="0" w:color="auto"/>
              <w:right w:val="single" w:sz="4" w:space="0" w:color="auto"/>
            </w:tcBorders>
            <w:vAlign w:val="center"/>
            <w:hideMark/>
          </w:tcPr>
          <w:p w14:paraId="33379648" w14:textId="77777777" w:rsidR="00725ED7" w:rsidRPr="00DC36E0" w:rsidRDefault="00725ED7" w:rsidP="00DC36E0">
            <w:pPr>
              <w:jc w:val="center"/>
              <w:rPr>
                <w:sz w:val="20"/>
                <w:szCs w:val="20"/>
              </w:rPr>
            </w:pPr>
            <w:r w:rsidRPr="00DC36E0">
              <w:rPr>
                <w:sz w:val="20"/>
                <w:szCs w:val="20"/>
              </w:rPr>
              <w:t>14,2</w:t>
            </w:r>
          </w:p>
        </w:tc>
        <w:tc>
          <w:tcPr>
            <w:tcW w:w="1000" w:type="dxa"/>
            <w:tcBorders>
              <w:top w:val="single" w:sz="4" w:space="0" w:color="auto"/>
              <w:left w:val="single" w:sz="4" w:space="0" w:color="auto"/>
              <w:bottom w:val="single" w:sz="4" w:space="0" w:color="auto"/>
              <w:right w:val="single" w:sz="4" w:space="0" w:color="auto"/>
            </w:tcBorders>
            <w:vAlign w:val="center"/>
            <w:hideMark/>
          </w:tcPr>
          <w:p w14:paraId="768D25BD" w14:textId="77777777" w:rsidR="00725ED7" w:rsidRPr="00DC36E0" w:rsidRDefault="00725ED7" w:rsidP="00DC36E0">
            <w:pPr>
              <w:jc w:val="center"/>
              <w:rPr>
                <w:sz w:val="20"/>
                <w:szCs w:val="20"/>
              </w:rPr>
            </w:pPr>
            <w:r w:rsidRPr="00DC36E0">
              <w:rPr>
                <w:sz w:val="20"/>
                <w:szCs w:val="20"/>
              </w:rPr>
              <w:t>13,6</w:t>
            </w:r>
          </w:p>
        </w:tc>
        <w:tc>
          <w:tcPr>
            <w:tcW w:w="1000" w:type="dxa"/>
            <w:tcBorders>
              <w:top w:val="single" w:sz="4" w:space="0" w:color="auto"/>
              <w:left w:val="single" w:sz="4" w:space="0" w:color="auto"/>
              <w:bottom w:val="single" w:sz="4" w:space="0" w:color="auto"/>
              <w:right w:val="single" w:sz="4" w:space="0" w:color="auto"/>
            </w:tcBorders>
            <w:vAlign w:val="center"/>
            <w:hideMark/>
          </w:tcPr>
          <w:p w14:paraId="1FEDBED8" w14:textId="77777777" w:rsidR="00725ED7" w:rsidRPr="00DC36E0" w:rsidRDefault="00725ED7" w:rsidP="00DC36E0">
            <w:pPr>
              <w:jc w:val="center"/>
              <w:rPr>
                <w:sz w:val="20"/>
                <w:szCs w:val="20"/>
              </w:rPr>
            </w:pPr>
            <w:r w:rsidRPr="00DC36E0">
              <w:rPr>
                <w:sz w:val="20"/>
                <w:szCs w:val="20"/>
              </w:rPr>
              <w:t>13,0</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EBF2F9E" w14:textId="77777777" w:rsidR="00725ED7" w:rsidRPr="00DC36E0" w:rsidRDefault="00725ED7" w:rsidP="00DC36E0">
            <w:pPr>
              <w:jc w:val="center"/>
              <w:rPr>
                <w:sz w:val="20"/>
                <w:szCs w:val="20"/>
              </w:rPr>
            </w:pPr>
            <w:r w:rsidRPr="00DC36E0">
              <w:rPr>
                <w:sz w:val="20"/>
                <w:szCs w:val="20"/>
              </w:rPr>
              <w:t>12,4</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792C7B9" w14:textId="77777777" w:rsidR="00725ED7" w:rsidRPr="00DC36E0" w:rsidRDefault="00725ED7" w:rsidP="00DC36E0">
            <w:pPr>
              <w:jc w:val="center"/>
              <w:rPr>
                <w:sz w:val="20"/>
                <w:szCs w:val="20"/>
              </w:rPr>
            </w:pPr>
            <w:r w:rsidRPr="00DC36E0">
              <w:rPr>
                <w:sz w:val="20"/>
                <w:szCs w:val="20"/>
              </w:rPr>
              <w:t>12,4</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504B97C" w14:textId="77777777" w:rsidR="00725ED7" w:rsidRPr="00DC36E0" w:rsidRDefault="00725ED7" w:rsidP="00DC36E0">
            <w:pPr>
              <w:jc w:val="center"/>
              <w:rPr>
                <w:sz w:val="20"/>
                <w:szCs w:val="20"/>
              </w:rPr>
            </w:pPr>
            <w:r w:rsidRPr="00DC36E0">
              <w:rPr>
                <w:sz w:val="20"/>
                <w:szCs w:val="20"/>
              </w:rPr>
              <w:t>-</w:t>
            </w:r>
          </w:p>
        </w:tc>
        <w:tc>
          <w:tcPr>
            <w:tcW w:w="1050" w:type="dxa"/>
            <w:tcBorders>
              <w:top w:val="single" w:sz="4" w:space="0" w:color="auto"/>
              <w:left w:val="single" w:sz="4" w:space="0" w:color="auto"/>
              <w:bottom w:val="single" w:sz="4" w:space="0" w:color="auto"/>
              <w:right w:val="single" w:sz="4" w:space="0" w:color="auto"/>
            </w:tcBorders>
            <w:vAlign w:val="center"/>
            <w:hideMark/>
          </w:tcPr>
          <w:p w14:paraId="414C8324" w14:textId="77777777" w:rsidR="00725ED7" w:rsidRPr="00DC36E0" w:rsidRDefault="00725ED7" w:rsidP="00DC36E0">
            <w:pPr>
              <w:jc w:val="center"/>
              <w:rPr>
                <w:sz w:val="20"/>
                <w:szCs w:val="20"/>
              </w:rPr>
            </w:pPr>
            <w:r w:rsidRPr="00DC36E0">
              <w:rPr>
                <w:sz w:val="20"/>
                <w:szCs w:val="20"/>
              </w:rPr>
              <w:t>-</w:t>
            </w:r>
          </w:p>
        </w:tc>
      </w:tr>
      <w:tr w:rsidR="00725ED7" w:rsidRPr="00DC36E0" w14:paraId="0DC40C43" w14:textId="77777777" w:rsidTr="00770C2C">
        <w:tc>
          <w:tcPr>
            <w:tcW w:w="2466" w:type="dxa"/>
            <w:tcBorders>
              <w:top w:val="single" w:sz="4" w:space="0" w:color="auto"/>
              <w:left w:val="single" w:sz="4" w:space="0" w:color="auto"/>
              <w:bottom w:val="single" w:sz="4" w:space="0" w:color="auto"/>
              <w:right w:val="single" w:sz="4" w:space="0" w:color="auto"/>
            </w:tcBorders>
            <w:hideMark/>
          </w:tcPr>
          <w:p w14:paraId="272A0EE3" w14:textId="77777777" w:rsidR="00725ED7" w:rsidRPr="00DC36E0" w:rsidRDefault="00725ED7" w:rsidP="00DC36E0">
            <w:pPr>
              <w:jc w:val="both"/>
              <w:rPr>
                <w:sz w:val="20"/>
                <w:szCs w:val="20"/>
              </w:rPr>
            </w:pPr>
            <w:r w:rsidRPr="00DC36E0">
              <w:rPr>
                <w:sz w:val="20"/>
                <w:szCs w:val="20"/>
              </w:rPr>
              <w:t>Здания административного значения (офисы)</w:t>
            </w:r>
          </w:p>
        </w:tc>
        <w:tc>
          <w:tcPr>
            <w:tcW w:w="999" w:type="dxa"/>
            <w:tcBorders>
              <w:top w:val="single" w:sz="4" w:space="0" w:color="auto"/>
              <w:left w:val="single" w:sz="4" w:space="0" w:color="auto"/>
              <w:bottom w:val="single" w:sz="4" w:space="0" w:color="auto"/>
              <w:right w:val="single" w:sz="4" w:space="0" w:color="auto"/>
            </w:tcBorders>
            <w:vAlign w:val="center"/>
            <w:hideMark/>
          </w:tcPr>
          <w:p w14:paraId="1389DE6E" w14:textId="77777777" w:rsidR="00725ED7" w:rsidRPr="00DC36E0" w:rsidRDefault="00725ED7" w:rsidP="00DC36E0">
            <w:pPr>
              <w:jc w:val="center"/>
              <w:rPr>
                <w:sz w:val="20"/>
                <w:szCs w:val="20"/>
              </w:rPr>
            </w:pPr>
            <w:r w:rsidRPr="00DC36E0">
              <w:rPr>
                <w:sz w:val="20"/>
                <w:szCs w:val="20"/>
              </w:rPr>
              <w:t>23,3</w:t>
            </w:r>
          </w:p>
        </w:tc>
        <w:tc>
          <w:tcPr>
            <w:tcW w:w="1000" w:type="dxa"/>
            <w:tcBorders>
              <w:top w:val="single" w:sz="4" w:space="0" w:color="auto"/>
              <w:left w:val="single" w:sz="4" w:space="0" w:color="auto"/>
              <w:bottom w:val="single" w:sz="4" w:space="0" w:color="auto"/>
              <w:right w:val="single" w:sz="4" w:space="0" w:color="auto"/>
            </w:tcBorders>
            <w:vAlign w:val="center"/>
            <w:hideMark/>
          </w:tcPr>
          <w:p w14:paraId="2B26CBC6" w14:textId="77777777" w:rsidR="00725ED7" w:rsidRPr="00DC36E0" w:rsidRDefault="00725ED7" w:rsidP="00DC36E0">
            <w:pPr>
              <w:jc w:val="center"/>
              <w:rPr>
                <w:sz w:val="20"/>
                <w:szCs w:val="20"/>
              </w:rPr>
            </w:pPr>
            <w:r w:rsidRPr="00DC36E0">
              <w:rPr>
                <w:sz w:val="20"/>
                <w:szCs w:val="20"/>
              </w:rPr>
              <w:t>22,0</w:t>
            </w:r>
          </w:p>
        </w:tc>
        <w:tc>
          <w:tcPr>
            <w:tcW w:w="1000" w:type="dxa"/>
            <w:tcBorders>
              <w:top w:val="single" w:sz="4" w:space="0" w:color="auto"/>
              <w:left w:val="single" w:sz="4" w:space="0" w:color="auto"/>
              <w:bottom w:val="single" w:sz="4" w:space="0" w:color="auto"/>
              <w:right w:val="single" w:sz="4" w:space="0" w:color="auto"/>
            </w:tcBorders>
            <w:vAlign w:val="center"/>
            <w:hideMark/>
          </w:tcPr>
          <w:p w14:paraId="0A642C0C" w14:textId="77777777" w:rsidR="00725ED7" w:rsidRPr="00DC36E0" w:rsidRDefault="00725ED7" w:rsidP="00DC36E0">
            <w:pPr>
              <w:jc w:val="center"/>
              <w:rPr>
                <w:sz w:val="20"/>
                <w:szCs w:val="20"/>
              </w:rPr>
            </w:pPr>
            <w:r w:rsidRPr="00DC36E0">
              <w:rPr>
                <w:sz w:val="20"/>
                <w:szCs w:val="20"/>
              </w:rPr>
              <w:t>21,4</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FFA75EB" w14:textId="77777777" w:rsidR="00725ED7" w:rsidRPr="00DC36E0" w:rsidRDefault="00725ED7" w:rsidP="00DC36E0">
            <w:pPr>
              <w:jc w:val="center"/>
              <w:rPr>
                <w:sz w:val="20"/>
                <w:szCs w:val="20"/>
              </w:rPr>
            </w:pPr>
            <w:r w:rsidRPr="00DC36E0">
              <w:rPr>
                <w:sz w:val="20"/>
                <w:szCs w:val="20"/>
              </w:rPr>
              <w:t>17,5</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68A7CA2" w14:textId="77777777" w:rsidR="00725ED7" w:rsidRPr="00DC36E0" w:rsidRDefault="00725ED7" w:rsidP="00DC36E0">
            <w:pPr>
              <w:jc w:val="center"/>
              <w:rPr>
                <w:sz w:val="20"/>
                <w:szCs w:val="20"/>
              </w:rPr>
            </w:pPr>
            <w:r w:rsidRPr="00DC36E0">
              <w:rPr>
                <w:sz w:val="20"/>
                <w:szCs w:val="20"/>
              </w:rPr>
              <w:t>15,5</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9DC188A" w14:textId="77777777" w:rsidR="00725ED7" w:rsidRPr="00DC36E0" w:rsidRDefault="00725ED7" w:rsidP="00DC36E0">
            <w:pPr>
              <w:jc w:val="center"/>
              <w:rPr>
                <w:sz w:val="20"/>
                <w:szCs w:val="20"/>
              </w:rPr>
            </w:pPr>
            <w:r w:rsidRPr="00DC36E0">
              <w:rPr>
                <w:sz w:val="20"/>
                <w:szCs w:val="20"/>
              </w:rPr>
              <w:t>14,3</w:t>
            </w:r>
          </w:p>
        </w:tc>
        <w:tc>
          <w:tcPr>
            <w:tcW w:w="1050" w:type="dxa"/>
            <w:tcBorders>
              <w:top w:val="single" w:sz="4" w:space="0" w:color="auto"/>
              <w:left w:val="single" w:sz="4" w:space="0" w:color="auto"/>
              <w:bottom w:val="single" w:sz="4" w:space="0" w:color="auto"/>
              <w:right w:val="single" w:sz="4" w:space="0" w:color="auto"/>
            </w:tcBorders>
            <w:vAlign w:val="center"/>
            <w:hideMark/>
          </w:tcPr>
          <w:p w14:paraId="5BA616C3" w14:textId="77777777" w:rsidR="00725ED7" w:rsidRPr="00DC36E0" w:rsidRDefault="00725ED7" w:rsidP="00DC36E0">
            <w:pPr>
              <w:jc w:val="center"/>
              <w:rPr>
                <w:sz w:val="20"/>
                <w:szCs w:val="20"/>
              </w:rPr>
            </w:pPr>
            <w:r w:rsidRPr="00DC36E0">
              <w:rPr>
                <w:sz w:val="20"/>
                <w:szCs w:val="20"/>
              </w:rPr>
              <w:t>13,0</w:t>
            </w:r>
          </w:p>
        </w:tc>
      </w:tr>
    </w:tbl>
    <w:p w14:paraId="36CFE6D8" w14:textId="77777777" w:rsidR="00BD06A5" w:rsidRDefault="00BD06A5" w:rsidP="00BD06A5">
      <w:pPr>
        <w:ind w:firstLine="567"/>
        <w:jc w:val="both"/>
      </w:pPr>
      <w:bookmarkStart w:id="182" w:name="_Hlk139029626"/>
    </w:p>
    <w:p w14:paraId="45B79B7D" w14:textId="284D4153" w:rsidR="00BD06A5" w:rsidRPr="00C27310" w:rsidRDefault="00BD06A5" w:rsidP="00BD06A5">
      <w:pPr>
        <w:ind w:firstLine="567"/>
        <w:jc w:val="both"/>
      </w:pPr>
      <w:r>
        <w:t xml:space="preserve">В </w:t>
      </w:r>
      <w:r w:rsidRPr="00C27310">
        <w:t>муниципальном образовании планируется реконструкция существующих насосных станций, а также изношенных сетей теплоснабжения. В рамках реализации генерального плана необходимо предусмотреть возможность перехода на индивидуальное теплоснабжение помещений (квартир) в домах, где часть квартир уже использует индивидуальные тепло генераторы (индивидуальные котлы) на нужды отопления и частным домовладениям, подключённых к централизованной системе отопления.</w:t>
      </w:r>
    </w:p>
    <w:p w14:paraId="2FD4E35A" w14:textId="77777777" w:rsidR="00BD06A5" w:rsidRPr="00C27310" w:rsidRDefault="00BD06A5" w:rsidP="00BD06A5">
      <w:pPr>
        <w:ind w:firstLine="567"/>
        <w:jc w:val="both"/>
      </w:pPr>
      <w:r w:rsidRPr="00C27310">
        <w:t>Также данным проектом предусмотрено строительство новых сетей теплоснабжения в районах новой застройки. Итогом станет возможность подключения новых потребителей.</w:t>
      </w:r>
    </w:p>
    <w:p w14:paraId="1522BE7A" w14:textId="77777777" w:rsidR="00BD06A5" w:rsidRPr="00C27310" w:rsidRDefault="00BD06A5" w:rsidP="00BD06A5">
      <w:pPr>
        <w:ind w:firstLine="567"/>
        <w:jc w:val="both"/>
      </w:pPr>
      <w:r w:rsidRPr="00C27310">
        <w:t xml:space="preserve">Предусмотренные в рамках Генерального плана мероприятия представлены в разделе </w:t>
      </w:r>
      <w:r w:rsidRPr="00C27310">
        <w:rPr>
          <w:lang w:val="en-US"/>
        </w:rPr>
        <w:t>IX</w:t>
      </w:r>
      <w:r w:rsidRPr="00C27310">
        <w:t xml:space="preserve"> настоящего тома «Утверждённые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муниципального образования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1DF5E30F"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83" w:name="_Toc37231952"/>
      <w:bookmarkStart w:id="184" w:name="_Toc196648051"/>
      <w:bookmarkEnd w:id="182"/>
      <w:r w:rsidRPr="00DC36E0">
        <w:rPr>
          <w:rFonts w:ascii="Times New Roman" w:hAnsi="Times New Roman" w:cs="Times New Roman"/>
          <w:sz w:val="24"/>
          <w:szCs w:val="24"/>
        </w:rPr>
        <w:t>Электроснабжение</w:t>
      </w:r>
      <w:bookmarkEnd w:id="183"/>
      <w:bookmarkEnd w:id="184"/>
    </w:p>
    <w:p w14:paraId="7D147409" w14:textId="77777777" w:rsidR="00725ED7" w:rsidRPr="00DC36E0" w:rsidRDefault="00725ED7" w:rsidP="00DC36E0">
      <w:pPr>
        <w:jc w:val="center"/>
        <w:rPr>
          <w:b/>
          <w:bCs/>
        </w:rPr>
      </w:pPr>
    </w:p>
    <w:p w14:paraId="14B48950" w14:textId="4FDCA45E" w:rsidR="00725ED7" w:rsidRPr="00DC36E0" w:rsidRDefault="00725ED7" w:rsidP="00DC36E0">
      <w:pPr>
        <w:ind w:firstLine="567"/>
        <w:jc w:val="both"/>
      </w:pPr>
      <w:r w:rsidRPr="00A0689C">
        <w:t xml:space="preserve">На территории </w:t>
      </w:r>
      <w:r w:rsidR="00A0689C" w:rsidRPr="00A0689C">
        <w:t>городского округа Баксан</w:t>
      </w:r>
      <w:r w:rsidRPr="00A0689C">
        <w:t xml:space="preserve"> планируется увеличение электрической нагрузки на всех этапах строительства. Нами рассматривался прирост электрической нагрузки, приходящейся на жилищно-коммунальный сектор. На перспективу будет продолжаться сформированная модель существующей системы электроснабжения. Расходы населения за потреблённую электроэнергию занимают в структуре платежей населения за жилищно-коммунальные услуги от 12 до 20 %. Для повышения надёжности электроснабжения и пропускной способности электрических сетей, уменьшение технических потерь электроэнергии, повышение качества обслуживания населения, необходимо продолжить работу по замене ветхих и изношенных линий с заменных голых проводов на самонесущий изолированный провод, с увеличением мощности подстанций путём</w:t>
      </w:r>
      <w:r w:rsidRPr="00DC36E0">
        <w:t xml:space="preserve"> их реконструкции и строительства новых, с целью </w:t>
      </w:r>
      <w:r w:rsidRPr="00DC36E0">
        <w:lastRenderedPageBreak/>
        <w:t xml:space="preserve">бесперебойного обеспечения потребителей, а также сокращение объёмов аварийно-восстановительных работ. </w:t>
      </w:r>
    </w:p>
    <w:p w14:paraId="6D048845" w14:textId="3DBF4179" w:rsidR="00725ED7" w:rsidRPr="00DC36E0" w:rsidRDefault="00725ED7" w:rsidP="00DC36E0">
      <w:pPr>
        <w:ind w:firstLine="567"/>
        <w:jc w:val="both"/>
      </w:pPr>
      <w:r w:rsidRPr="00DC36E0">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в соответствии с региональными нормативами градостроительного проектирования </w:t>
      </w:r>
      <w:r w:rsidR="00AD53C4" w:rsidRPr="00AD53C4">
        <w:t xml:space="preserve">Кабардино-Балкарской Республики </w:t>
      </w:r>
      <w:r w:rsidRPr="00DC36E0">
        <w:t xml:space="preserve">(утв. </w:t>
      </w:r>
      <w:r w:rsidR="00AD53C4">
        <w:t xml:space="preserve">Постановлением Правительства </w:t>
      </w:r>
      <w:r w:rsidR="00AD53C4" w:rsidRPr="00AD53C4">
        <w:t>Кабардино-Балкарской Республики</w:t>
      </w:r>
      <w:r w:rsidRPr="00DC36E0">
        <w:t xml:space="preserve"> от </w:t>
      </w:r>
      <w:r w:rsidR="00AD53C4">
        <w:t>26</w:t>
      </w:r>
      <w:r w:rsidRPr="00DC36E0">
        <w:t xml:space="preserve"> </w:t>
      </w:r>
      <w:r w:rsidR="00AD53C4">
        <w:t>сентября</w:t>
      </w:r>
      <w:r w:rsidRPr="00DC36E0">
        <w:t xml:space="preserve"> 20</w:t>
      </w:r>
      <w:r w:rsidR="00AD53C4">
        <w:t>19</w:t>
      </w:r>
      <w:r w:rsidRPr="00DC36E0">
        <w:t xml:space="preserve"> г. № </w:t>
      </w:r>
      <w:r w:rsidR="00AD53C4">
        <w:t>173-ПП</w:t>
      </w:r>
      <w:r w:rsidRPr="00DC36E0">
        <w:t>).</w:t>
      </w:r>
    </w:p>
    <w:p w14:paraId="5ACC84EA" w14:textId="14351281" w:rsidR="00D543BF" w:rsidRPr="00AD53C4" w:rsidRDefault="00725ED7" w:rsidP="00AD53C4">
      <w:pPr>
        <w:ind w:firstLine="567"/>
        <w:jc w:val="both"/>
        <w:rPr>
          <w:highlight w:val="yellow"/>
        </w:rPr>
      </w:pPr>
      <w:r w:rsidRPr="00DC36E0">
        <w:t>Укрупнённый показатель удельной расчётной коммунально-бытовой нагрузки принят отдельно для среднего городского поселения и сельского поселения на 1 очередь и расчётный срок составит</w:t>
      </w:r>
      <w:r w:rsidR="00AD53C4">
        <w:t xml:space="preserve"> </w:t>
      </w:r>
      <w:r w:rsidR="001808D0" w:rsidRPr="001808D0">
        <w:t>1700</w:t>
      </w:r>
      <w:r w:rsidR="00AD53C4" w:rsidRPr="001808D0">
        <w:t xml:space="preserve"> кВт ч/год на 1 чел.</w:t>
      </w:r>
    </w:p>
    <w:p w14:paraId="4B951C9C" w14:textId="77777777" w:rsidR="00725ED7" w:rsidRPr="00DC36E0" w:rsidRDefault="00725ED7" w:rsidP="00DC36E0">
      <w:pPr>
        <w:ind w:firstLine="567"/>
        <w:jc w:val="both"/>
      </w:pPr>
      <w:r w:rsidRPr="00DC36E0">
        <w:t>Приведённые укрупнённые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14:paraId="32777460" w14:textId="509DB679" w:rsidR="00725ED7" w:rsidRPr="00DC36E0" w:rsidRDefault="00725ED7" w:rsidP="00DC36E0">
      <w:pPr>
        <w:ind w:firstLine="567"/>
        <w:jc w:val="both"/>
      </w:pPr>
      <w:r w:rsidRPr="00DC36E0">
        <w:t xml:space="preserve">Расчётные электрические нагрузки жилищно-коммунального сектора </w:t>
      </w:r>
      <w:r w:rsidR="00221F22" w:rsidRPr="00DC36E0">
        <w:t>муниципального образования</w:t>
      </w:r>
      <w:r w:rsidRPr="00DC36E0">
        <w:rPr>
          <w:sz w:val="20"/>
          <w:szCs w:val="20"/>
        </w:rPr>
        <w:t xml:space="preserve"> </w:t>
      </w:r>
      <w:r w:rsidRPr="00DC36E0">
        <w:t xml:space="preserve">на </w:t>
      </w:r>
      <w:r w:rsidR="00D543BF" w:rsidRPr="00DC36E0">
        <w:t xml:space="preserve">первую очередь и на </w:t>
      </w:r>
      <w:r w:rsidRPr="00DC36E0">
        <w:t xml:space="preserve">расчётный срок реализации проекта </w:t>
      </w:r>
      <w:r w:rsidR="00B16EC9" w:rsidRPr="00DC36E0">
        <w:t>Генеральн</w:t>
      </w:r>
      <w:r w:rsidRPr="00DC36E0">
        <w:t>ого плана приведены в таблице 7.</w:t>
      </w:r>
      <w:r w:rsidR="007E6D89" w:rsidRPr="00DC36E0">
        <w:t>9</w:t>
      </w:r>
      <w:r w:rsidRPr="00DC36E0">
        <w:t>.4.1.</w:t>
      </w:r>
    </w:p>
    <w:p w14:paraId="57E24680" w14:textId="3DEDEBFD" w:rsidR="00725ED7" w:rsidRPr="00DC36E0" w:rsidRDefault="00725ED7" w:rsidP="00DC36E0">
      <w:pPr>
        <w:keepNext/>
        <w:ind w:firstLine="709"/>
        <w:jc w:val="right"/>
      </w:pPr>
      <w:r w:rsidRPr="00DC36E0">
        <w:t xml:space="preserve">Таблица </w:t>
      </w:r>
      <w:r w:rsidR="00100A3A">
        <w:fldChar w:fldCharType="begin"/>
      </w:r>
      <w:r w:rsidR="00100A3A">
        <w:instrText xml:space="preserve"> STYLEREF 3 \s </w:instrText>
      </w:r>
      <w:r w:rsidR="00100A3A">
        <w:fldChar w:fldCharType="separate"/>
      </w:r>
      <w:r w:rsidR="0009066A" w:rsidRPr="00DC36E0">
        <w:rPr>
          <w:noProof/>
        </w:rPr>
        <w:t>7.9.4</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1</w:t>
      </w:r>
      <w:r w:rsidR="00100A3A">
        <w:rPr>
          <w:noProof/>
        </w:rPr>
        <w:fldChar w:fldCharType="end"/>
      </w:r>
    </w:p>
    <w:p w14:paraId="1EB789AC" w14:textId="0B467680" w:rsidR="00725ED7" w:rsidRPr="00DC36E0" w:rsidRDefault="00725ED7" w:rsidP="00DC36E0">
      <w:pPr>
        <w:jc w:val="center"/>
      </w:pPr>
      <w:r w:rsidRPr="00DC36E0">
        <w:t xml:space="preserve">Перспективное электроснабжение в </w:t>
      </w:r>
      <w:r w:rsidR="001808D0">
        <w:t>городско</w:t>
      </w:r>
      <w:r w:rsidR="001235D2">
        <w:t>м</w:t>
      </w:r>
      <w:r w:rsidR="001808D0">
        <w:t xml:space="preserve"> округ</w:t>
      </w:r>
      <w:r w:rsidR="001235D2">
        <w:t>е</w:t>
      </w:r>
      <w:r w:rsidR="001808D0">
        <w:t xml:space="preserve"> Баксан</w:t>
      </w:r>
    </w:p>
    <w:tbl>
      <w:tblPr>
        <w:tblW w:w="5000" w:type="pct"/>
        <w:tblLook w:val="04A0" w:firstRow="1" w:lastRow="0" w:firstColumn="1" w:lastColumn="0" w:noHBand="0" w:noVBand="1"/>
      </w:tblPr>
      <w:tblGrid>
        <w:gridCol w:w="2186"/>
        <w:gridCol w:w="1898"/>
        <w:gridCol w:w="1752"/>
        <w:gridCol w:w="1900"/>
        <w:gridCol w:w="1891"/>
      </w:tblGrid>
      <w:tr w:rsidR="003F53FA" w:rsidRPr="00C27310" w14:paraId="3CBD573C" w14:textId="77777777" w:rsidTr="003F53FA">
        <w:trPr>
          <w:trHeight w:val="57"/>
        </w:trPr>
        <w:tc>
          <w:tcPr>
            <w:tcW w:w="1135" w:type="pct"/>
            <w:vMerge w:val="restart"/>
            <w:tcBorders>
              <w:top w:val="single" w:sz="4" w:space="0" w:color="auto"/>
              <w:left w:val="single" w:sz="4" w:space="0" w:color="auto"/>
              <w:bottom w:val="single" w:sz="4" w:space="0" w:color="000000"/>
              <w:right w:val="single" w:sz="4" w:space="0" w:color="auto"/>
            </w:tcBorders>
            <w:vAlign w:val="center"/>
            <w:hideMark/>
          </w:tcPr>
          <w:p w14:paraId="61F72B37" w14:textId="77777777" w:rsidR="003F53FA" w:rsidRPr="00C27310" w:rsidRDefault="003F53FA" w:rsidP="00ED22F6">
            <w:pPr>
              <w:jc w:val="center"/>
              <w:rPr>
                <w:sz w:val="20"/>
                <w:szCs w:val="20"/>
              </w:rPr>
            </w:pPr>
            <w:r w:rsidRPr="00C27310">
              <w:rPr>
                <w:sz w:val="20"/>
                <w:szCs w:val="20"/>
              </w:rPr>
              <w:t>Населённый пункт</w:t>
            </w:r>
          </w:p>
        </w:tc>
        <w:tc>
          <w:tcPr>
            <w:tcW w:w="1896" w:type="pct"/>
            <w:gridSpan w:val="2"/>
            <w:tcBorders>
              <w:top w:val="single" w:sz="4" w:space="0" w:color="auto"/>
              <w:left w:val="nil"/>
              <w:bottom w:val="single" w:sz="4" w:space="0" w:color="auto"/>
              <w:right w:val="single" w:sz="4" w:space="0" w:color="000000"/>
            </w:tcBorders>
            <w:vAlign w:val="center"/>
            <w:hideMark/>
          </w:tcPr>
          <w:p w14:paraId="6241C641" w14:textId="77777777" w:rsidR="003F53FA" w:rsidRPr="00C27310" w:rsidRDefault="003F53FA" w:rsidP="00ED22F6">
            <w:pPr>
              <w:jc w:val="center"/>
              <w:rPr>
                <w:sz w:val="20"/>
                <w:szCs w:val="20"/>
              </w:rPr>
            </w:pPr>
            <w:r w:rsidRPr="00C27310">
              <w:rPr>
                <w:sz w:val="20"/>
                <w:szCs w:val="20"/>
              </w:rPr>
              <w:t>Население, человек</w:t>
            </w:r>
          </w:p>
        </w:tc>
        <w:tc>
          <w:tcPr>
            <w:tcW w:w="1969" w:type="pct"/>
            <w:gridSpan w:val="2"/>
            <w:tcBorders>
              <w:top w:val="single" w:sz="4" w:space="0" w:color="auto"/>
              <w:left w:val="nil"/>
              <w:bottom w:val="single" w:sz="4" w:space="0" w:color="auto"/>
              <w:right w:val="single" w:sz="4" w:space="0" w:color="000000"/>
            </w:tcBorders>
            <w:vAlign w:val="center"/>
            <w:hideMark/>
          </w:tcPr>
          <w:p w14:paraId="105F8D53" w14:textId="77777777" w:rsidR="003F53FA" w:rsidRPr="00C27310" w:rsidRDefault="003F53FA" w:rsidP="00ED22F6">
            <w:pPr>
              <w:jc w:val="center"/>
              <w:rPr>
                <w:sz w:val="20"/>
                <w:szCs w:val="20"/>
              </w:rPr>
            </w:pPr>
            <w:r w:rsidRPr="00C27310">
              <w:rPr>
                <w:sz w:val="20"/>
                <w:szCs w:val="20"/>
              </w:rPr>
              <w:t>Расход электроэнергии, тыс. кВт×ч/год</w:t>
            </w:r>
          </w:p>
        </w:tc>
      </w:tr>
      <w:tr w:rsidR="003F53FA" w:rsidRPr="00C27310" w14:paraId="4365B8B8" w14:textId="77777777" w:rsidTr="003F53FA">
        <w:trPr>
          <w:trHeight w:val="57"/>
        </w:trPr>
        <w:tc>
          <w:tcPr>
            <w:tcW w:w="1135" w:type="pct"/>
            <w:vMerge/>
            <w:tcBorders>
              <w:top w:val="single" w:sz="4" w:space="0" w:color="auto"/>
              <w:left w:val="single" w:sz="4" w:space="0" w:color="auto"/>
              <w:bottom w:val="single" w:sz="4" w:space="0" w:color="000000"/>
              <w:right w:val="single" w:sz="4" w:space="0" w:color="auto"/>
            </w:tcBorders>
            <w:vAlign w:val="center"/>
            <w:hideMark/>
          </w:tcPr>
          <w:p w14:paraId="46C86779" w14:textId="77777777" w:rsidR="003F53FA" w:rsidRPr="00C27310" w:rsidRDefault="003F53FA" w:rsidP="00ED22F6">
            <w:pPr>
              <w:rPr>
                <w:sz w:val="20"/>
                <w:szCs w:val="20"/>
              </w:rPr>
            </w:pPr>
          </w:p>
        </w:tc>
        <w:tc>
          <w:tcPr>
            <w:tcW w:w="986" w:type="pct"/>
            <w:tcBorders>
              <w:top w:val="nil"/>
              <w:left w:val="nil"/>
              <w:bottom w:val="single" w:sz="4" w:space="0" w:color="auto"/>
              <w:right w:val="single" w:sz="4" w:space="0" w:color="auto"/>
            </w:tcBorders>
            <w:vAlign w:val="center"/>
            <w:hideMark/>
          </w:tcPr>
          <w:p w14:paraId="11365C29" w14:textId="77777777" w:rsidR="003F53FA" w:rsidRPr="00C27310" w:rsidRDefault="003F53FA" w:rsidP="00ED22F6">
            <w:pPr>
              <w:jc w:val="center"/>
              <w:rPr>
                <w:sz w:val="20"/>
                <w:szCs w:val="20"/>
              </w:rPr>
            </w:pPr>
            <w:r w:rsidRPr="00C27310">
              <w:rPr>
                <w:sz w:val="20"/>
                <w:szCs w:val="20"/>
              </w:rPr>
              <w:t>Первая очередь</w:t>
            </w:r>
          </w:p>
        </w:tc>
        <w:tc>
          <w:tcPr>
            <w:tcW w:w="910" w:type="pct"/>
            <w:tcBorders>
              <w:top w:val="nil"/>
              <w:left w:val="nil"/>
              <w:bottom w:val="single" w:sz="4" w:space="0" w:color="auto"/>
              <w:right w:val="single" w:sz="4" w:space="0" w:color="auto"/>
            </w:tcBorders>
            <w:vAlign w:val="center"/>
            <w:hideMark/>
          </w:tcPr>
          <w:p w14:paraId="6D7A4425" w14:textId="77777777" w:rsidR="003F53FA" w:rsidRPr="00C27310" w:rsidRDefault="003F53FA" w:rsidP="00ED22F6">
            <w:pPr>
              <w:jc w:val="center"/>
              <w:rPr>
                <w:sz w:val="20"/>
                <w:szCs w:val="20"/>
              </w:rPr>
            </w:pPr>
            <w:r w:rsidRPr="00C27310">
              <w:rPr>
                <w:sz w:val="20"/>
                <w:szCs w:val="20"/>
              </w:rPr>
              <w:t>Расчётный срок</w:t>
            </w:r>
          </w:p>
        </w:tc>
        <w:tc>
          <w:tcPr>
            <w:tcW w:w="987" w:type="pct"/>
            <w:tcBorders>
              <w:top w:val="nil"/>
              <w:left w:val="nil"/>
              <w:bottom w:val="single" w:sz="4" w:space="0" w:color="auto"/>
              <w:right w:val="single" w:sz="4" w:space="0" w:color="auto"/>
            </w:tcBorders>
            <w:vAlign w:val="center"/>
            <w:hideMark/>
          </w:tcPr>
          <w:p w14:paraId="06952293" w14:textId="77777777" w:rsidR="003F53FA" w:rsidRPr="00C27310" w:rsidRDefault="003F53FA" w:rsidP="00ED22F6">
            <w:pPr>
              <w:jc w:val="center"/>
              <w:rPr>
                <w:sz w:val="20"/>
                <w:szCs w:val="20"/>
              </w:rPr>
            </w:pPr>
            <w:r w:rsidRPr="00C27310">
              <w:rPr>
                <w:sz w:val="20"/>
                <w:szCs w:val="20"/>
              </w:rPr>
              <w:t>Первая очередь</w:t>
            </w:r>
          </w:p>
        </w:tc>
        <w:tc>
          <w:tcPr>
            <w:tcW w:w="982" w:type="pct"/>
            <w:tcBorders>
              <w:top w:val="nil"/>
              <w:left w:val="nil"/>
              <w:bottom w:val="single" w:sz="4" w:space="0" w:color="auto"/>
              <w:right w:val="single" w:sz="4" w:space="0" w:color="auto"/>
            </w:tcBorders>
            <w:vAlign w:val="center"/>
            <w:hideMark/>
          </w:tcPr>
          <w:p w14:paraId="225C20DE" w14:textId="77777777" w:rsidR="003F53FA" w:rsidRPr="00C27310" w:rsidRDefault="003F53FA" w:rsidP="00ED22F6">
            <w:pPr>
              <w:jc w:val="center"/>
              <w:rPr>
                <w:sz w:val="20"/>
                <w:szCs w:val="20"/>
              </w:rPr>
            </w:pPr>
            <w:r w:rsidRPr="00C27310">
              <w:rPr>
                <w:sz w:val="20"/>
                <w:szCs w:val="20"/>
              </w:rPr>
              <w:t>Расчётный срок</w:t>
            </w:r>
          </w:p>
        </w:tc>
      </w:tr>
      <w:tr w:rsidR="003F53FA" w:rsidRPr="00C27310" w14:paraId="793B7D8F" w14:textId="77777777" w:rsidTr="003F53FA">
        <w:trPr>
          <w:trHeight w:val="57"/>
        </w:trPr>
        <w:tc>
          <w:tcPr>
            <w:tcW w:w="1135" w:type="pct"/>
            <w:vMerge/>
            <w:tcBorders>
              <w:top w:val="single" w:sz="4" w:space="0" w:color="auto"/>
              <w:left w:val="single" w:sz="4" w:space="0" w:color="auto"/>
              <w:bottom w:val="single" w:sz="4" w:space="0" w:color="000000"/>
              <w:right w:val="single" w:sz="4" w:space="0" w:color="auto"/>
            </w:tcBorders>
            <w:vAlign w:val="center"/>
            <w:hideMark/>
          </w:tcPr>
          <w:p w14:paraId="306C3D0B" w14:textId="77777777" w:rsidR="003F53FA" w:rsidRPr="00C27310" w:rsidRDefault="003F53FA" w:rsidP="003F53FA">
            <w:pPr>
              <w:rPr>
                <w:sz w:val="20"/>
                <w:szCs w:val="20"/>
              </w:rPr>
            </w:pPr>
          </w:p>
        </w:tc>
        <w:tc>
          <w:tcPr>
            <w:tcW w:w="986" w:type="pct"/>
            <w:tcBorders>
              <w:top w:val="nil"/>
              <w:left w:val="nil"/>
              <w:bottom w:val="single" w:sz="4" w:space="0" w:color="auto"/>
              <w:right w:val="single" w:sz="4" w:space="0" w:color="auto"/>
            </w:tcBorders>
            <w:vAlign w:val="center"/>
            <w:hideMark/>
          </w:tcPr>
          <w:p w14:paraId="436E8C70" w14:textId="1CC0FCE0" w:rsidR="003F53FA" w:rsidRPr="00C27310" w:rsidRDefault="003F53FA" w:rsidP="003F53FA">
            <w:pPr>
              <w:jc w:val="center"/>
              <w:rPr>
                <w:sz w:val="20"/>
                <w:szCs w:val="20"/>
              </w:rPr>
            </w:pPr>
            <w:r w:rsidRPr="00C27310">
              <w:rPr>
                <w:sz w:val="20"/>
                <w:szCs w:val="20"/>
              </w:rPr>
              <w:t>20</w:t>
            </w:r>
            <w:r>
              <w:rPr>
                <w:sz w:val="20"/>
                <w:szCs w:val="20"/>
              </w:rPr>
              <w:t>34</w:t>
            </w:r>
            <w:r w:rsidRPr="00C27310">
              <w:rPr>
                <w:sz w:val="20"/>
                <w:szCs w:val="20"/>
              </w:rPr>
              <w:t xml:space="preserve"> г.</w:t>
            </w:r>
          </w:p>
        </w:tc>
        <w:tc>
          <w:tcPr>
            <w:tcW w:w="910" w:type="pct"/>
            <w:tcBorders>
              <w:top w:val="nil"/>
              <w:left w:val="nil"/>
              <w:bottom w:val="single" w:sz="4" w:space="0" w:color="auto"/>
              <w:right w:val="single" w:sz="4" w:space="0" w:color="auto"/>
            </w:tcBorders>
            <w:vAlign w:val="center"/>
            <w:hideMark/>
          </w:tcPr>
          <w:p w14:paraId="030E7C6F" w14:textId="6E6621AB" w:rsidR="003F53FA" w:rsidRPr="00C27310" w:rsidRDefault="003F53FA" w:rsidP="003F53FA">
            <w:pPr>
              <w:jc w:val="center"/>
              <w:rPr>
                <w:sz w:val="20"/>
                <w:szCs w:val="20"/>
              </w:rPr>
            </w:pPr>
            <w:r w:rsidRPr="00C27310">
              <w:rPr>
                <w:sz w:val="20"/>
                <w:szCs w:val="20"/>
              </w:rPr>
              <w:t>20</w:t>
            </w:r>
            <w:r>
              <w:rPr>
                <w:sz w:val="20"/>
                <w:szCs w:val="20"/>
              </w:rPr>
              <w:t>54</w:t>
            </w:r>
            <w:r w:rsidRPr="00C27310">
              <w:rPr>
                <w:sz w:val="20"/>
                <w:szCs w:val="20"/>
              </w:rPr>
              <w:t xml:space="preserve"> г.</w:t>
            </w:r>
          </w:p>
        </w:tc>
        <w:tc>
          <w:tcPr>
            <w:tcW w:w="987" w:type="pct"/>
            <w:tcBorders>
              <w:top w:val="nil"/>
              <w:left w:val="nil"/>
              <w:bottom w:val="single" w:sz="4" w:space="0" w:color="auto"/>
              <w:right w:val="single" w:sz="4" w:space="0" w:color="auto"/>
            </w:tcBorders>
            <w:vAlign w:val="center"/>
            <w:hideMark/>
          </w:tcPr>
          <w:p w14:paraId="5DC85656" w14:textId="3DA7EE92" w:rsidR="003F53FA" w:rsidRPr="00C27310" w:rsidRDefault="003F53FA" w:rsidP="003F53FA">
            <w:pPr>
              <w:jc w:val="center"/>
              <w:rPr>
                <w:sz w:val="20"/>
                <w:szCs w:val="20"/>
              </w:rPr>
            </w:pPr>
            <w:r w:rsidRPr="00C27310">
              <w:rPr>
                <w:sz w:val="20"/>
                <w:szCs w:val="20"/>
              </w:rPr>
              <w:t>20</w:t>
            </w:r>
            <w:r>
              <w:rPr>
                <w:sz w:val="20"/>
                <w:szCs w:val="20"/>
              </w:rPr>
              <w:t>34</w:t>
            </w:r>
            <w:r w:rsidRPr="00C27310">
              <w:rPr>
                <w:sz w:val="20"/>
                <w:szCs w:val="20"/>
              </w:rPr>
              <w:t xml:space="preserve"> г.</w:t>
            </w:r>
          </w:p>
        </w:tc>
        <w:tc>
          <w:tcPr>
            <w:tcW w:w="982" w:type="pct"/>
            <w:tcBorders>
              <w:top w:val="nil"/>
              <w:left w:val="nil"/>
              <w:bottom w:val="single" w:sz="4" w:space="0" w:color="auto"/>
              <w:right w:val="single" w:sz="4" w:space="0" w:color="auto"/>
            </w:tcBorders>
            <w:vAlign w:val="center"/>
            <w:hideMark/>
          </w:tcPr>
          <w:p w14:paraId="69A4FAEE" w14:textId="12DB6637" w:rsidR="003F53FA" w:rsidRPr="00C27310" w:rsidRDefault="003F53FA" w:rsidP="003F53FA">
            <w:pPr>
              <w:jc w:val="center"/>
              <w:rPr>
                <w:sz w:val="20"/>
                <w:szCs w:val="20"/>
              </w:rPr>
            </w:pPr>
            <w:r w:rsidRPr="00C27310">
              <w:rPr>
                <w:sz w:val="20"/>
                <w:szCs w:val="20"/>
              </w:rPr>
              <w:t>20</w:t>
            </w:r>
            <w:r>
              <w:rPr>
                <w:sz w:val="20"/>
                <w:szCs w:val="20"/>
              </w:rPr>
              <w:t>54</w:t>
            </w:r>
            <w:r w:rsidRPr="00C27310">
              <w:rPr>
                <w:sz w:val="20"/>
                <w:szCs w:val="20"/>
              </w:rPr>
              <w:t xml:space="preserve"> г.</w:t>
            </w:r>
          </w:p>
        </w:tc>
      </w:tr>
      <w:tr w:rsidR="001235D2" w:rsidRPr="00C27310" w14:paraId="580BBF88" w14:textId="77777777" w:rsidTr="009474FB">
        <w:trPr>
          <w:trHeight w:val="57"/>
        </w:trPr>
        <w:tc>
          <w:tcPr>
            <w:tcW w:w="1135" w:type="pct"/>
            <w:tcBorders>
              <w:top w:val="nil"/>
              <w:left w:val="single" w:sz="4" w:space="0" w:color="auto"/>
              <w:bottom w:val="single" w:sz="4" w:space="0" w:color="auto"/>
              <w:right w:val="single" w:sz="4" w:space="0" w:color="auto"/>
            </w:tcBorders>
            <w:vAlign w:val="bottom"/>
            <w:hideMark/>
          </w:tcPr>
          <w:p w14:paraId="7A4CD5E0" w14:textId="464FFF74" w:rsidR="001235D2" w:rsidRPr="00C27310" w:rsidRDefault="001235D2" w:rsidP="001235D2">
            <w:pPr>
              <w:jc w:val="center"/>
              <w:rPr>
                <w:sz w:val="20"/>
                <w:szCs w:val="20"/>
              </w:rPr>
            </w:pPr>
            <w:r>
              <w:rPr>
                <w:sz w:val="20"/>
                <w:szCs w:val="20"/>
              </w:rPr>
              <w:t>г. Баксан</w:t>
            </w:r>
          </w:p>
        </w:tc>
        <w:tc>
          <w:tcPr>
            <w:tcW w:w="986" w:type="pct"/>
            <w:tcBorders>
              <w:top w:val="nil"/>
              <w:left w:val="nil"/>
              <w:bottom w:val="single" w:sz="4" w:space="0" w:color="auto"/>
              <w:right w:val="single" w:sz="4" w:space="0" w:color="auto"/>
            </w:tcBorders>
            <w:hideMark/>
          </w:tcPr>
          <w:p w14:paraId="70B5E730" w14:textId="0972D579" w:rsidR="001235D2" w:rsidRPr="00C27310" w:rsidRDefault="001235D2" w:rsidP="001235D2">
            <w:pPr>
              <w:jc w:val="center"/>
              <w:rPr>
                <w:sz w:val="20"/>
                <w:szCs w:val="20"/>
              </w:rPr>
            </w:pPr>
            <w:r w:rsidRPr="003F53FA">
              <w:rPr>
                <w:sz w:val="20"/>
                <w:szCs w:val="20"/>
              </w:rPr>
              <w:t>41296</w:t>
            </w:r>
          </w:p>
        </w:tc>
        <w:tc>
          <w:tcPr>
            <w:tcW w:w="910" w:type="pct"/>
            <w:tcBorders>
              <w:top w:val="nil"/>
              <w:left w:val="nil"/>
              <w:bottom w:val="single" w:sz="4" w:space="0" w:color="auto"/>
              <w:right w:val="single" w:sz="4" w:space="0" w:color="auto"/>
            </w:tcBorders>
            <w:hideMark/>
          </w:tcPr>
          <w:p w14:paraId="0D72FD2C" w14:textId="27A682FF" w:rsidR="001235D2" w:rsidRPr="00C27310" w:rsidRDefault="001235D2" w:rsidP="001235D2">
            <w:pPr>
              <w:jc w:val="center"/>
              <w:rPr>
                <w:sz w:val="20"/>
                <w:szCs w:val="20"/>
              </w:rPr>
            </w:pPr>
            <w:r w:rsidRPr="003F53FA">
              <w:rPr>
                <w:sz w:val="20"/>
                <w:szCs w:val="20"/>
              </w:rPr>
              <w:t>43275</w:t>
            </w:r>
          </w:p>
        </w:tc>
        <w:tc>
          <w:tcPr>
            <w:tcW w:w="987" w:type="pct"/>
            <w:tcBorders>
              <w:top w:val="nil"/>
              <w:left w:val="nil"/>
              <w:bottom w:val="single" w:sz="4" w:space="0" w:color="auto"/>
              <w:right w:val="single" w:sz="4" w:space="0" w:color="auto"/>
            </w:tcBorders>
            <w:vAlign w:val="center"/>
            <w:hideMark/>
          </w:tcPr>
          <w:p w14:paraId="0F6747A5" w14:textId="2A672B72" w:rsidR="001235D2" w:rsidRPr="00C27310" w:rsidRDefault="001235D2" w:rsidP="001235D2">
            <w:pPr>
              <w:jc w:val="center"/>
              <w:rPr>
                <w:sz w:val="20"/>
                <w:szCs w:val="20"/>
              </w:rPr>
            </w:pPr>
            <w:r>
              <w:rPr>
                <w:color w:val="000000"/>
                <w:sz w:val="20"/>
                <w:szCs w:val="20"/>
              </w:rPr>
              <w:t>70203</w:t>
            </w:r>
          </w:p>
        </w:tc>
        <w:tc>
          <w:tcPr>
            <w:tcW w:w="982" w:type="pct"/>
            <w:tcBorders>
              <w:top w:val="nil"/>
              <w:left w:val="nil"/>
              <w:bottom w:val="single" w:sz="4" w:space="0" w:color="auto"/>
              <w:right w:val="single" w:sz="4" w:space="0" w:color="auto"/>
            </w:tcBorders>
            <w:vAlign w:val="center"/>
            <w:hideMark/>
          </w:tcPr>
          <w:p w14:paraId="0834436F" w14:textId="6E0869A0" w:rsidR="001235D2" w:rsidRPr="00C27310" w:rsidRDefault="001235D2" w:rsidP="001235D2">
            <w:pPr>
              <w:jc w:val="center"/>
              <w:rPr>
                <w:sz w:val="20"/>
                <w:szCs w:val="20"/>
              </w:rPr>
            </w:pPr>
            <w:r>
              <w:rPr>
                <w:color w:val="000000"/>
                <w:sz w:val="20"/>
                <w:szCs w:val="20"/>
              </w:rPr>
              <w:t>73568</w:t>
            </w:r>
          </w:p>
        </w:tc>
      </w:tr>
      <w:tr w:rsidR="001235D2" w:rsidRPr="00C27310" w14:paraId="1624FEC1" w14:textId="77777777" w:rsidTr="009474FB">
        <w:trPr>
          <w:trHeight w:val="57"/>
        </w:trPr>
        <w:tc>
          <w:tcPr>
            <w:tcW w:w="1135" w:type="pct"/>
            <w:tcBorders>
              <w:top w:val="nil"/>
              <w:left w:val="single" w:sz="4" w:space="0" w:color="auto"/>
              <w:bottom w:val="single" w:sz="4" w:space="0" w:color="auto"/>
              <w:right w:val="single" w:sz="4" w:space="0" w:color="auto"/>
            </w:tcBorders>
            <w:vAlign w:val="bottom"/>
            <w:hideMark/>
          </w:tcPr>
          <w:p w14:paraId="55BFA5D0" w14:textId="3FD7A6D9" w:rsidR="001235D2" w:rsidRPr="00C27310" w:rsidRDefault="001235D2" w:rsidP="001235D2">
            <w:pPr>
              <w:jc w:val="center"/>
              <w:rPr>
                <w:sz w:val="20"/>
                <w:szCs w:val="20"/>
              </w:rPr>
            </w:pPr>
            <w:r w:rsidRPr="003F53FA">
              <w:rPr>
                <w:sz w:val="20"/>
                <w:szCs w:val="20"/>
              </w:rPr>
              <w:t>с. Дыгулгыбей</w:t>
            </w:r>
          </w:p>
        </w:tc>
        <w:tc>
          <w:tcPr>
            <w:tcW w:w="986" w:type="pct"/>
            <w:tcBorders>
              <w:top w:val="nil"/>
              <w:left w:val="nil"/>
              <w:bottom w:val="single" w:sz="4" w:space="0" w:color="auto"/>
              <w:right w:val="single" w:sz="4" w:space="0" w:color="auto"/>
            </w:tcBorders>
            <w:hideMark/>
          </w:tcPr>
          <w:p w14:paraId="3448FB7F" w14:textId="1C0A5B4B" w:rsidR="001235D2" w:rsidRPr="00C27310" w:rsidRDefault="001235D2" w:rsidP="001235D2">
            <w:pPr>
              <w:jc w:val="center"/>
              <w:rPr>
                <w:sz w:val="20"/>
                <w:szCs w:val="20"/>
              </w:rPr>
            </w:pPr>
            <w:r w:rsidRPr="003F53FA">
              <w:rPr>
                <w:sz w:val="20"/>
                <w:szCs w:val="20"/>
              </w:rPr>
              <w:t>21709</w:t>
            </w:r>
          </w:p>
        </w:tc>
        <w:tc>
          <w:tcPr>
            <w:tcW w:w="910" w:type="pct"/>
            <w:tcBorders>
              <w:top w:val="nil"/>
              <w:left w:val="nil"/>
              <w:bottom w:val="single" w:sz="4" w:space="0" w:color="auto"/>
              <w:right w:val="single" w:sz="4" w:space="0" w:color="auto"/>
            </w:tcBorders>
            <w:hideMark/>
          </w:tcPr>
          <w:p w14:paraId="6EE5164B" w14:textId="0EB42EEB" w:rsidR="001235D2" w:rsidRPr="00C27310" w:rsidRDefault="001235D2" w:rsidP="001235D2">
            <w:pPr>
              <w:jc w:val="center"/>
              <w:rPr>
                <w:sz w:val="20"/>
                <w:szCs w:val="20"/>
              </w:rPr>
            </w:pPr>
            <w:r w:rsidRPr="003F53FA">
              <w:rPr>
                <w:sz w:val="20"/>
                <w:szCs w:val="20"/>
              </w:rPr>
              <w:t>22749</w:t>
            </w:r>
          </w:p>
        </w:tc>
        <w:tc>
          <w:tcPr>
            <w:tcW w:w="987" w:type="pct"/>
            <w:tcBorders>
              <w:top w:val="nil"/>
              <w:left w:val="nil"/>
              <w:bottom w:val="single" w:sz="4" w:space="0" w:color="auto"/>
              <w:right w:val="single" w:sz="4" w:space="0" w:color="auto"/>
            </w:tcBorders>
            <w:vAlign w:val="center"/>
            <w:hideMark/>
          </w:tcPr>
          <w:p w14:paraId="65952F4F" w14:textId="6103C1E4" w:rsidR="001235D2" w:rsidRPr="00C27310" w:rsidRDefault="001235D2" w:rsidP="001235D2">
            <w:pPr>
              <w:jc w:val="center"/>
              <w:rPr>
                <w:sz w:val="20"/>
                <w:szCs w:val="20"/>
              </w:rPr>
            </w:pPr>
            <w:r>
              <w:rPr>
                <w:color w:val="000000"/>
                <w:sz w:val="20"/>
                <w:szCs w:val="20"/>
              </w:rPr>
              <w:t>36905</w:t>
            </w:r>
          </w:p>
        </w:tc>
        <w:tc>
          <w:tcPr>
            <w:tcW w:w="982" w:type="pct"/>
            <w:tcBorders>
              <w:top w:val="nil"/>
              <w:left w:val="nil"/>
              <w:bottom w:val="single" w:sz="4" w:space="0" w:color="auto"/>
              <w:right w:val="single" w:sz="4" w:space="0" w:color="auto"/>
            </w:tcBorders>
            <w:vAlign w:val="center"/>
            <w:hideMark/>
          </w:tcPr>
          <w:p w14:paraId="2744D17A" w14:textId="68B7F278" w:rsidR="001235D2" w:rsidRPr="00C27310" w:rsidRDefault="001235D2" w:rsidP="001235D2">
            <w:pPr>
              <w:jc w:val="center"/>
              <w:rPr>
                <w:sz w:val="20"/>
                <w:szCs w:val="20"/>
              </w:rPr>
            </w:pPr>
            <w:r>
              <w:rPr>
                <w:color w:val="000000"/>
                <w:sz w:val="20"/>
                <w:szCs w:val="20"/>
              </w:rPr>
              <w:t>38673</w:t>
            </w:r>
          </w:p>
        </w:tc>
      </w:tr>
      <w:tr w:rsidR="001235D2" w:rsidRPr="00C27310" w14:paraId="0698B67F" w14:textId="77777777" w:rsidTr="00046D18">
        <w:trPr>
          <w:trHeight w:val="57"/>
        </w:trPr>
        <w:tc>
          <w:tcPr>
            <w:tcW w:w="1135" w:type="pct"/>
            <w:tcBorders>
              <w:top w:val="nil"/>
              <w:left w:val="single" w:sz="4" w:space="0" w:color="auto"/>
              <w:bottom w:val="single" w:sz="4" w:space="0" w:color="auto"/>
              <w:right w:val="single" w:sz="4" w:space="0" w:color="auto"/>
            </w:tcBorders>
            <w:vAlign w:val="bottom"/>
            <w:hideMark/>
          </w:tcPr>
          <w:p w14:paraId="1F9111D9" w14:textId="06B672DA" w:rsidR="001235D2" w:rsidRPr="00C27310" w:rsidRDefault="001235D2" w:rsidP="001235D2">
            <w:pPr>
              <w:jc w:val="center"/>
              <w:rPr>
                <w:sz w:val="20"/>
                <w:szCs w:val="20"/>
              </w:rPr>
            </w:pPr>
            <w:r w:rsidRPr="00C27310">
              <w:rPr>
                <w:sz w:val="20"/>
                <w:szCs w:val="20"/>
              </w:rPr>
              <w:t xml:space="preserve">Итого </w:t>
            </w:r>
            <w:r>
              <w:rPr>
                <w:sz w:val="20"/>
                <w:szCs w:val="20"/>
              </w:rPr>
              <w:t>ГО</w:t>
            </w:r>
          </w:p>
        </w:tc>
        <w:tc>
          <w:tcPr>
            <w:tcW w:w="986" w:type="pct"/>
            <w:tcBorders>
              <w:top w:val="nil"/>
              <w:left w:val="nil"/>
              <w:bottom w:val="single" w:sz="4" w:space="0" w:color="auto"/>
              <w:right w:val="single" w:sz="4" w:space="0" w:color="auto"/>
            </w:tcBorders>
            <w:hideMark/>
          </w:tcPr>
          <w:p w14:paraId="1B668574" w14:textId="14859864" w:rsidR="001235D2" w:rsidRPr="00C27310" w:rsidRDefault="001235D2" w:rsidP="001235D2">
            <w:pPr>
              <w:jc w:val="center"/>
              <w:rPr>
                <w:sz w:val="20"/>
                <w:szCs w:val="20"/>
              </w:rPr>
            </w:pPr>
            <w:r w:rsidRPr="003F53FA">
              <w:rPr>
                <w:sz w:val="20"/>
                <w:szCs w:val="20"/>
              </w:rPr>
              <w:t>63005</w:t>
            </w:r>
          </w:p>
        </w:tc>
        <w:tc>
          <w:tcPr>
            <w:tcW w:w="910" w:type="pct"/>
            <w:tcBorders>
              <w:top w:val="nil"/>
              <w:left w:val="nil"/>
              <w:bottom w:val="single" w:sz="4" w:space="0" w:color="auto"/>
              <w:right w:val="single" w:sz="4" w:space="0" w:color="auto"/>
            </w:tcBorders>
            <w:hideMark/>
          </w:tcPr>
          <w:p w14:paraId="471A81E4" w14:textId="35B8425D" w:rsidR="001235D2" w:rsidRPr="00C27310" w:rsidRDefault="001235D2" w:rsidP="001235D2">
            <w:pPr>
              <w:jc w:val="center"/>
              <w:rPr>
                <w:sz w:val="20"/>
                <w:szCs w:val="20"/>
              </w:rPr>
            </w:pPr>
            <w:r w:rsidRPr="003F53FA">
              <w:rPr>
                <w:sz w:val="20"/>
                <w:szCs w:val="20"/>
              </w:rPr>
              <w:t>66024</w:t>
            </w:r>
          </w:p>
        </w:tc>
        <w:tc>
          <w:tcPr>
            <w:tcW w:w="987" w:type="pct"/>
            <w:tcBorders>
              <w:top w:val="nil"/>
              <w:left w:val="nil"/>
              <w:bottom w:val="single" w:sz="4" w:space="0" w:color="auto"/>
              <w:right w:val="single" w:sz="4" w:space="0" w:color="auto"/>
            </w:tcBorders>
            <w:vAlign w:val="center"/>
            <w:hideMark/>
          </w:tcPr>
          <w:p w14:paraId="5EF5DDFE" w14:textId="1FAF1859" w:rsidR="001235D2" w:rsidRPr="00C27310" w:rsidRDefault="001235D2" w:rsidP="001235D2">
            <w:pPr>
              <w:jc w:val="center"/>
              <w:rPr>
                <w:sz w:val="20"/>
                <w:szCs w:val="20"/>
              </w:rPr>
            </w:pPr>
            <w:r>
              <w:rPr>
                <w:color w:val="000000"/>
                <w:sz w:val="20"/>
                <w:szCs w:val="20"/>
              </w:rPr>
              <w:t>107109</w:t>
            </w:r>
          </w:p>
        </w:tc>
        <w:tc>
          <w:tcPr>
            <w:tcW w:w="982" w:type="pct"/>
            <w:tcBorders>
              <w:top w:val="nil"/>
              <w:left w:val="nil"/>
              <w:bottom w:val="single" w:sz="4" w:space="0" w:color="auto"/>
              <w:right w:val="single" w:sz="4" w:space="0" w:color="auto"/>
            </w:tcBorders>
            <w:vAlign w:val="center"/>
            <w:hideMark/>
          </w:tcPr>
          <w:p w14:paraId="19525522" w14:textId="6136D0B1" w:rsidR="001235D2" w:rsidRPr="000D62FE" w:rsidRDefault="001235D2" w:rsidP="001235D2">
            <w:pPr>
              <w:jc w:val="center"/>
              <w:rPr>
                <w:sz w:val="20"/>
                <w:szCs w:val="20"/>
              </w:rPr>
            </w:pPr>
            <w:r>
              <w:rPr>
                <w:color w:val="000000"/>
                <w:sz w:val="20"/>
                <w:szCs w:val="20"/>
              </w:rPr>
              <w:t>112241</w:t>
            </w:r>
          </w:p>
        </w:tc>
      </w:tr>
    </w:tbl>
    <w:p w14:paraId="66B2FD51" w14:textId="77777777" w:rsidR="00725ED7" w:rsidRPr="00DC36E0" w:rsidRDefault="00725ED7" w:rsidP="00DC36E0">
      <w:pPr>
        <w:jc w:val="center"/>
      </w:pPr>
    </w:p>
    <w:p w14:paraId="7BACF7B8" w14:textId="77777777" w:rsidR="00725ED7" w:rsidRPr="00DC36E0" w:rsidRDefault="00725ED7" w:rsidP="00DC36E0">
      <w:pPr>
        <w:ind w:firstLine="567"/>
        <w:jc w:val="both"/>
      </w:pPr>
      <w:r w:rsidRPr="00DC36E0">
        <w:t>По мере реконструкции и строительства новых зданий микрорайонов необходима реконструкция электрических сетей, трансформаторных подстанций с заменой технически устаревшего оборудования (в увязке с конкретным планировочным решением).</w:t>
      </w:r>
    </w:p>
    <w:p w14:paraId="35A8523E" w14:textId="77777777" w:rsidR="00725ED7" w:rsidRPr="00DC36E0" w:rsidRDefault="00725ED7" w:rsidP="00DC36E0">
      <w:pPr>
        <w:ind w:firstLine="567"/>
        <w:jc w:val="both"/>
      </w:pPr>
      <w:r w:rsidRPr="00DC36E0">
        <w:t>Уличное освещение предусматривается воздушным по железобетонным опорам, управление уличным освещением дистанционное.</w:t>
      </w:r>
    </w:p>
    <w:p w14:paraId="1567ECDE" w14:textId="7400DF2C" w:rsidR="00725ED7" w:rsidRPr="00DC36E0" w:rsidRDefault="00725ED7" w:rsidP="00DC36E0">
      <w:pPr>
        <w:ind w:firstLine="567"/>
        <w:jc w:val="both"/>
      </w:pPr>
      <w:r w:rsidRPr="00DC36E0">
        <w:t>Передача и распределение электроэнергии всех напряжений в новой жилой застройке предусматривается кабельными линиями.</w:t>
      </w:r>
    </w:p>
    <w:p w14:paraId="44264762" w14:textId="15B7E393" w:rsidR="00D543BF" w:rsidRPr="00DC36E0" w:rsidRDefault="00D543BF" w:rsidP="00DC36E0">
      <w:pPr>
        <w:ind w:firstLine="567"/>
        <w:jc w:val="both"/>
      </w:pPr>
      <w:r w:rsidRPr="00DC36E0">
        <w:t xml:space="preserve">Предусмотренные в рамках </w:t>
      </w:r>
      <w:r w:rsidR="00B16EC9" w:rsidRPr="00DC36E0">
        <w:t>Генеральн</w:t>
      </w:r>
      <w:r w:rsidRPr="00DC36E0">
        <w:t xml:space="preserve">ого плана мероприятия представлены в разделе </w:t>
      </w:r>
      <w:r w:rsidRPr="00DC36E0">
        <w:rPr>
          <w:lang w:val="en-US"/>
        </w:rPr>
        <w:t>IX</w:t>
      </w:r>
      <w:r w:rsidRPr="00DC36E0">
        <w:t xml:space="preserve"> настоящего тома.</w:t>
      </w:r>
    </w:p>
    <w:p w14:paraId="6A4C1714"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85" w:name="_Toc37231953"/>
      <w:bookmarkStart w:id="186" w:name="_Toc196648052"/>
      <w:r w:rsidRPr="00DC36E0">
        <w:rPr>
          <w:rFonts w:ascii="Times New Roman" w:hAnsi="Times New Roman" w:cs="Times New Roman"/>
          <w:sz w:val="24"/>
          <w:szCs w:val="24"/>
        </w:rPr>
        <w:t>Газоснабжение</w:t>
      </w:r>
      <w:bookmarkEnd w:id="185"/>
      <w:bookmarkEnd w:id="186"/>
    </w:p>
    <w:p w14:paraId="041E475D" w14:textId="77777777" w:rsidR="00725ED7" w:rsidRPr="00DC36E0" w:rsidRDefault="00725ED7" w:rsidP="00DC36E0">
      <w:pPr>
        <w:jc w:val="center"/>
        <w:rPr>
          <w:b/>
          <w:bCs/>
        </w:rPr>
      </w:pPr>
    </w:p>
    <w:p w14:paraId="6A548FF7" w14:textId="4B40F347" w:rsidR="00BF4200" w:rsidRPr="00DC36E0" w:rsidRDefault="00BF4200" w:rsidP="00DC36E0">
      <w:pPr>
        <w:ind w:firstLine="567"/>
        <w:jc w:val="both"/>
      </w:pPr>
      <w:r w:rsidRPr="00DC36E0">
        <w:t>Учитывая высокий уровень газификации города, а также факт предельного срока службы части оборудования, основной технической проблемой в системе газоснабжения, которую необходимо решать, в том числе и в рамках Программы, является нарастающая изношенность оборудования, создающая угрозу надёжному и безопасному оказанию услуг.</w:t>
      </w:r>
      <w:r w:rsidR="00941946" w:rsidRPr="00DC36E0">
        <w:t xml:space="preserve"> </w:t>
      </w:r>
    </w:p>
    <w:p w14:paraId="79D8B2F8" w14:textId="5C8AF738" w:rsidR="00725ED7" w:rsidRPr="00DC36E0" w:rsidRDefault="00725ED7" w:rsidP="00DC36E0">
      <w:pPr>
        <w:ind w:firstLine="567"/>
        <w:jc w:val="both"/>
      </w:pPr>
      <w:r w:rsidRPr="00DC36E0">
        <w:t xml:space="preserve">Согласно утверждённым региональным нормативам градостроительного проектирования </w:t>
      </w:r>
      <w:r w:rsidR="001235D2" w:rsidRPr="00AD53C4">
        <w:t>Кабардино-Балкарской Республики</w:t>
      </w:r>
      <w:r w:rsidR="001235D2" w:rsidRPr="00DC36E0">
        <w:t xml:space="preserve"> </w:t>
      </w:r>
      <w:r w:rsidRPr="00DC36E0">
        <w:t xml:space="preserve">и </w:t>
      </w:r>
      <w:r w:rsidR="001235D2">
        <w:t>городского округа Баксан</w:t>
      </w:r>
      <w:r w:rsidRPr="00DC36E0">
        <w:t>, норматив обеспеченности объектами газоснабжения (индивидуально-бытовые нужды населения) следует принимать не менее 120 кубических метров на 1 человека в год.</w:t>
      </w:r>
    </w:p>
    <w:p w14:paraId="0956DC3E" w14:textId="77777777" w:rsidR="00725ED7" w:rsidRPr="00DC36E0" w:rsidRDefault="00725ED7" w:rsidP="00DC36E0">
      <w:pPr>
        <w:ind w:firstLine="567"/>
        <w:jc w:val="both"/>
      </w:pPr>
      <w:r w:rsidRPr="00DC36E0">
        <w:t>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62.13330.2011* «Газораспределительные системы». Актуализированная редакция СНиП 42-01-2002.</w:t>
      </w:r>
    </w:p>
    <w:p w14:paraId="644BEBA5" w14:textId="48BF0C86" w:rsidR="00725ED7" w:rsidRPr="00DC36E0" w:rsidRDefault="00725ED7" w:rsidP="00DC36E0">
      <w:pPr>
        <w:ind w:firstLine="567"/>
        <w:jc w:val="both"/>
      </w:pPr>
      <w:r w:rsidRPr="00DC36E0">
        <w:t xml:space="preserve">Прогноз газопотребления жилищно-коммунальной сферой </w:t>
      </w:r>
      <w:bookmarkStart w:id="187" w:name="_Hlk138498226"/>
      <w:r w:rsidR="001235D2">
        <w:t>городского округа Баксан</w:t>
      </w:r>
      <w:r w:rsidR="001235D2" w:rsidRPr="00DC36E0">
        <w:t xml:space="preserve"> </w:t>
      </w:r>
      <w:r w:rsidRPr="00DC36E0">
        <w:t xml:space="preserve">на </w:t>
      </w:r>
      <w:r w:rsidR="00BF4200" w:rsidRPr="00DC36E0">
        <w:t>первую очередь и</w:t>
      </w:r>
      <w:bookmarkEnd w:id="187"/>
      <w:r w:rsidR="00BF4200" w:rsidRPr="00DC36E0">
        <w:t xml:space="preserve"> на </w:t>
      </w:r>
      <w:r w:rsidRPr="00DC36E0">
        <w:t>расчётный срок представлен в таблице 7.</w:t>
      </w:r>
      <w:r w:rsidR="007E6D89" w:rsidRPr="00DC36E0">
        <w:t>9</w:t>
      </w:r>
      <w:r w:rsidRPr="00DC36E0">
        <w:t>.5.1.</w:t>
      </w:r>
    </w:p>
    <w:p w14:paraId="4F9C10D3" w14:textId="77777777" w:rsidR="00725ED7" w:rsidRPr="00DC36E0" w:rsidRDefault="00725ED7" w:rsidP="00DC36E0">
      <w:pPr>
        <w:ind w:firstLine="567"/>
        <w:jc w:val="both"/>
      </w:pPr>
    </w:p>
    <w:p w14:paraId="313E6078" w14:textId="64229AB5" w:rsidR="00725ED7" w:rsidRPr="00DC36E0" w:rsidRDefault="00725ED7" w:rsidP="00DC36E0">
      <w:pPr>
        <w:keepNext/>
        <w:ind w:firstLine="709"/>
        <w:jc w:val="right"/>
      </w:pPr>
      <w:r w:rsidRPr="00DC36E0">
        <w:lastRenderedPageBreak/>
        <w:t xml:space="preserve">Таблица </w:t>
      </w:r>
      <w:r w:rsidR="00100A3A">
        <w:fldChar w:fldCharType="begin"/>
      </w:r>
      <w:r w:rsidR="00100A3A">
        <w:instrText xml:space="preserve"> STYLEREF 3 \s </w:instrText>
      </w:r>
      <w:r w:rsidR="00100A3A">
        <w:fldChar w:fldCharType="separate"/>
      </w:r>
      <w:r w:rsidR="0009066A" w:rsidRPr="00DC36E0">
        <w:rPr>
          <w:noProof/>
        </w:rPr>
        <w:t>7.9.5</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09066A" w:rsidRPr="00DC36E0">
        <w:rPr>
          <w:noProof/>
        </w:rPr>
        <w:t>1</w:t>
      </w:r>
      <w:r w:rsidR="00100A3A">
        <w:rPr>
          <w:noProof/>
        </w:rPr>
        <w:fldChar w:fldCharType="end"/>
      </w:r>
    </w:p>
    <w:p w14:paraId="4107B210" w14:textId="76B50895" w:rsidR="00725ED7" w:rsidRPr="00DC36E0" w:rsidRDefault="00725ED7" w:rsidP="00DC36E0">
      <w:pPr>
        <w:jc w:val="center"/>
      </w:pPr>
      <w:r w:rsidRPr="00DC36E0">
        <w:t xml:space="preserve">Прогноз газопотребления жилищно-коммунальной сферой </w:t>
      </w:r>
      <w:r w:rsidR="001235D2">
        <w:t>городского округа Баксан</w:t>
      </w:r>
    </w:p>
    <w:tbl>
      <w:tblPr>
        <w:tblW w:w="5000" w:type="pct"/>
        <w:tblLook w:val="04A0" w:firstRow="1" w:lastRow="0" w:firstColumn="1" w:lastColumn="0" w:noHBand="0" w:noVBand="1"/>
      </w:tblPr>
      <w:tblGrid>
        <w:gridCol w:w="2186"/>
        <w:gridCol w:w="1898"/>
        <w:gridCol w:w="1752"/>
        <w:gridCol w:w="1900"/>
        <w:gridCol w:w="1891"/>
      </w:tblGrid>
      <w:tr w:rsidR="001235D2" w:rsidRPr="00C27310" w14:paraId="6540A31E" w14:textId="77777777" w:rsidTr="00ED22F6">
        <w:trPr>
          <w:trHeight w:val="57"/>
        </w:trPr>
        <w:tc>
          <w:tcPr>
            <w:tcW w:w="1135" w:type="pct"/>
            <w:vMerge w:val="restart"/>
            <w:tcBorders>
              <w:top w:val="single" w:sz="4" w:space="0" w:color="auto"/>
              <w:left w:val="single" w:sz="4" w:space="0" w:color="auto"/>
              <w:bottom w:val="single" w:sz="4" w:space="0" w:color="000000"/>
              <w:right w:val="single" w:sz="4" w:space="0" w:color="auto"/>
            </w:tcBorders>
            <w:vAlign w:val="center"/>
            <w:hideMark/>
          </w:tcPr>
          <w:p w14:paraId="5BE53CA4" w14:textId="77777777" w:rsidR="001235D2" w:rsidRPr="00C27310" w:rsidRDefault="001235D2" w:rsidP="00ED22F6">
            <w:pPr>
              <w:jc w:val="center"/>
              <w:rPr>
                <w:sz w:val="20"/>
                <w:szCs w:val="20"/>
              </w:rPr>
            </w:pPr>
            <w:r w:rsidRPr="00C27310">
              <w:rPr>
                <w:sz w:val="20"/>
                <w:szCs w:val="20"/>
              </w:rPr>
              <w:t>Населённый пункт</w:t>
            </w:r>
          </w:p>
        </w:tc>
        <w:tc>
          <w:tcPr>
            <w:tcW w:w="1896" w:type="pct"/>
            <w:gridSpan w:val="2"/>
            <w:tcBorders>
              <w:top w:val="single" w:sz="4" w:space="0" w:color="auto"/>
              <w:left w:val="nil"/>
              <w:bottom w:val="single" w:sz="4" w:space="0" w:color="auto"/>
              <w:right w:val="single" w:sz="4" w:space="0" w:color="000000"/>
            </w:tcBorders>
            <w:vAlign w:val="center"/>
            <w:hideMark/>
          </w:tcPr>
          <w:p w14:paraId="0454560B" w14:textId="77777777" w:rsidR="001235D2" w:rsidRPr="00C27310" w:rsidRDefault="001235D2" w:rsidP="00ED22F6">
            <w:pPr>
              <w:jc w:val="center"/>
              <w:rPr>
                <w:sz w:val="20"/>
                <w:szCs w:val="20"/>
              </w:rPr>
            </w:pPr>
            <w:r w:rsidRPr="00C27310">
              <w:rPr>
                <w:sz w:val="20"/>
                <w:szCs w:val="20"/>
              </w:rPr>
              <w:t>Население, человек</w:t>
            </w:r>
          </w:p>
        </w:tc>
        <w:tc>
          <w:tcPr>
            <w:tcW w:w="1969" w:type="pct"/>
            <w:gridSpan w:val="2"/>
            <w:tcBorders>
              <w:top w:val="single" w:sz="4" w:space="0" w:color="auto"/>
              <w:left w:val="nil"/>
              <w:bottom w:val="single" w:sz="4" w:space="0" w:color="auto"/>
              <w:right w:val="single" w:sz="4" w:space="0" w:color="000000"/>
            </w:tcBorders>
            <w:vAlign w:val="center"/>
            <w:hideMark/>
          </w:tcPr>
          <w:p w14:paraId="32759E24" w14:textId="2348CC68" w:rsidR="001235D2" w:rsidRPr="00C27310" w:rsidRDefault="001235D2" w:rsidP="00ED22F6">
            <w:pPr>
              <w:jc w:val="center"/>
              <w:rPr>
                <w:sz w:val="20"/>
                <w:szCs w:val="20"/>
              </w:rPr>
            </w:pPr>
            <w:r w:rsidRPr="00DC36E0">
              <w:rPr>
                <w:sz w:val="20"/>
                <w:szCs w:val="20"/>
              </w:rPr>
              <w:t>Расход газа, млн. м.куб/год</w:t>
            </w:r>
          </w:p>
        </w:tc>
      </w:tr>
      <w:tr w:rsidR="001235D2" w:rsidRPr="00C27310" w14:paraId="00935FB2" w14:textId="77777777" w:rsidTr="00ED22F6">
        <w:trPr>
          <w:trHeight w:val="57"/>
        </w:trPr>
        <w:tc>
          <w:tcPr>
            <w:tcW w:w="1135" w:type="pct"/>
            <w:vMerge/>
            <w:tcBorders>
              <w:top w:val="single" w:sz="4" w:space="0" w:color="auto"/>
              <w:left w:val="single" w:sz="4" w:space="0" w:color="auto"/>
              <w:bottom w:val="single" w:sz="4" w:space="0" w:color="000000"/>
              <w:right w:val="single" w:sz="4" w:space="0" w:color="auto"/>
            </w:tcBorders>
            <w:vAlign w:val="center"/>
            <w:hideMark/>
          </w:tcPr>
          <w:p w14:paraId="7BBEA025" w14:textId="77777777" w:rsidR="001235D2" w:rsidRPr="00C27310" w:rsidRDefault="001235D2" w:rsidP="00ED22F6">
            <w:pPr>
              <w:rPr>
                <w:sz w:val="20"/>
                <w:szCs w:val="20"/>
              </w:rPr>
            </w:pPr>
          </w:p>
        </w:tc>
        <w:tc>
          <w:tcPr>
            <w:tcW w:w="986" w:type="pct"/>
            <w:tcBorders>
              <w:top w:val="nil"/>
              <w:left w:val="nil"/>
              <w:bottom w:val="single" w:sz="4" w:space="0" w:color="auto"/>
              <w:right w:val="single" w:sz="4" w:space="0" w:color="auto"/>
            </w:tcBorders>
            <w:vAlign w:val="center"/>
            <w:hideMark/>
          </w:tcPr>
          <w:p w14:paraId="5B129B02" w14:textId="77777777" w:rsidR="001235D2" w:rsidRPr="00C27310" w:rsidRDefault="001235D2" w:rsidP="00ED22F6">
            <w:pPr>
              <w:jc w:val="center"/>
              <w:rPr>
                <w:sz w:val="20"/>
                <w:szCs w:val="20"/>
              </w:rPr>
            </w:pPr>
            <w:r w:rsidRPr="00C27310">
              <w:rPr>
                <w:sz w:val="20"/>
                <w:szCs w:val="20"/>
              </w:rPr>
              <w:t>Первая очередь</w:t>
            </w:r>
          </w:p>
        </w:tc>
        <w:tc>
          <w:tcPr>
            <w:tcW w:w="910" w:type="pct"/>
            <w:tcBorders>
              <w:top w:val="nil"/>
              <w:left w:val="nil"/>
              <w:bottom w:val="single" w:sz="4" w:space="0" w:color="auto"/>
              <w:right w:val="single" w:sz="4" w:space="0" w:color="auto"/>
            </w:tcBorders>
            <w:vAlign w:val="center"/>
            <w:hideMark/>
          </w:tcPr>
          <w:p w14:paraId="73D18765" w14:textId="77777777" w:rsidR="001235D2" w:rsidRPr="00C27310" w:rsidRDefault="001235D2" w:rsidP="00ED22F6">
            <w:pPr>
              <w:jc w:val="center"/>
              <w:rPr>
                <w:sz w:val="20"/>
                <w:szCs w:val="20"/>
              </w:rPr>
            </w:pPr>
            <w:r w:rsidRPr="00C27310">
              <w:rPr>
                <w:sz w:val="20"/>
                <w:szCs w:val="20"/>
              </w:rPr>
              <w:t>Расчётный срок</w:t>
            </w:r>
          </w:p>
        </w:tc>
        <w:tc>
          <w:tcPr>
            <w:tcW w:w="987" w:type="pct"/>
            <w:tcBorders>
              <w:top w:val="nil"/>
              <w:left w:val="nil"/>
              <w:bottom w:val="single" w:sz="4" w:space="0" w:color="auto"/>
              <w:right w:val="single" w:sz="4" w:space="0" w:color="auto"/>
            </w:tcBorders>
            <w:vAlign w:val="center"/>
            <w:hideMark/>
          </w:tcPr>
          <w:p w14:paraId="48442E91" w14:textId="77777777" w:rsidR="001235D2" w:rsidRPr="00C27310" w:rsidRDefault="001235D2" w:rsidP="00ED22F6">
            <w:pPr>
              <w:jc w:val="center"/>
              <w:rPr>
                <w:sz w:val="20"/>
                <w:szCs w:val="20"/>
              </w:rPr>
            </w:pPr>
            <w:r w:rsidRPr="00C27310">
              <w:rPr>
                <w:sz w:val="20"/>
                <w:szCs w:val="20"/>
              </w:rPr>
              <w:t>Первая очередь</w:t>
            </w:r>
          </w:p>
        </w:tc>
        <w:tc>
          <w:tcPr>
            <w:tcW w:w="982" w:type="pct"/>
            <w:tcBorders>
              <w:top w:val="nil"/>
              <w:left w:val="nil"/>
              <w:bottom w:val="single" w:sz="4" w:space="0" w:color="auto"/>
              <w:right w:val="single" w:sz="4" w:space="0" w:color="auto"/>
            </w:tcBorders>
            <w:vAlign w:val="center"/>
            <w:hideMark/>
          </w:tcPr>
          <w:p w14:paraId="7ABB5AB2" w14:textId="77777777" w:rsidR="001235D2" w:rsidRPr="00C27310" w:rsidRDefault="001235D2" w:rsidP="00ED22F6">
            <w:pPr>
              <w:jc w:val="center"/>
              <w:rPr>
                <w:sz w:val="20"/>
                <w:szCs w:val="20"/>
              </w:rPr>
            </w:pPr>
            <w:r w:rsidRPr="00C27310">
              <w:rPr>
                <w:sz w:val="20"/>
                <w:szCs w:val="20"/>
              </w:rPr>
              <w:t>Расчётный срок</w:t>
            </w:r>
          </w:p>
        </w:tc>
      </w:tr>
      <w:tr w:rsidR="001235D2" w:rsidRPr="00C27310" w14:paraId="62FE2965" w14:textId="77777777" w:rsidTr="00ED22F6">
        <w:trPr>
          <w:trHeight w:val="57"/>
        </w:trPr>
        <w:tc>
          <w:tcPr>
            <w:tcW w:w="1135" w:type="pct"/>
            <w:vMerge/>
            <w:tcBorders>
              <w:top w:val="single" w:sz="4" w:space="0" w:color="auto"/>
              <w:left w:val="single" w:sz="4" w:space="0" w:color="auto"/>
              <w:bottom w:val="single" w:sz="4" w:space="0" w:color="000000"/>
              <w:right w:val="single" w:sz="4" w:space="0" w:color="auto"/>
            </w:tcBorders>
            <w:vAlign w:val="center"/>
            <w:hideMark/>
          </w:tcPr>
          <w:p w14:paraId="30CADB0C" w14:textId="77777777" w:rsidR="001235D2" w:rsidRPr="00C27310" w:rsidRDefault="001235D2" w:rsidP="00ED22F6">
            <w:pPr>
              <w:rPr>
                <w:sz w:val="20"/>
                <w:szCs w:val="20"/>
              </w:rPr>
            </w:pPr>
          </w:p>
        </w:tc>
        <w:tc>
          <w:tcPr>
            <w:tcW w:w="986" w:type="pct"/>
            <w:tcBorders>
              <w:top w:val="nil"/>
              <w:left w:val="nil"/>
              <w:bottom w:val="single" w:sz="4" w:space="0" w:color="auto"/>
              <w:right w:val="single" w:sz="4" w:space="0" w:color="auto"/>
            </w:tcBorders>
            <w:vAlign w:val="center"/>
            <w:hideMark/>
          </w:tcPr>
          <w:p w14:paraId="71423BB7" w14:textId="77777777" w:rsidR="001235D2" w:rsidRPr="00C27310" w:rsidRDefault="001235D2" w:rsidP="00ED22F6">
            <w:pPr>
              <w:jc w:val="center"/>
              <w:rPr>
                <w:sz w:val="20"/>
                <w:szCs w:val="20"/>
              </w:rPr>
            </w:pPr>
            <w:r w:rsidRPr="00C27310">
              <w:rPr>
                <w:sz w:val="20"/>
                <w:szCs w:val="20"/>
              </w:rPr>
              <w:t>20</w:t>
            </w:r>
            <w:r>
              <w:rPr>
                <w:sz w:val="20"/>
                <w:szCs w:val="20"/>
              </w:rPr>
              <w:t>34</w:t>
            </w:r>
            <w:r w:rsidRPr="00C27310">
              <w:rPr>
                <w:sz w:val="20"/>
                <w:szCs w:val="20"/>
              </w:rPr>
              <w:t xml:space="preserve"> г.</w:t>
            </w:r>
          </w:p>
        </w:tc>
        <w:tc>
          <w:tcPr>
            <w:tcW w:w="910" w:type="pct"/>
            <w:tcBorders>
              <w:top w:val="nil"/>
              <w:left w:val="nil"/>
              <w:bottom w:val="single" w:sz="4" w:space="0" w:color="auto"/>
              <w:right w:val="single" w:sz="4" w:space="0" w:color="auto"/>
            </w:tcBorders>
            <w:vAlign w:val="center"/>
            <w:hideMark/>
          </w:tcPr>
          <w:p w14:paraId="14F9D774" w14:textId="77777777" w:rsidR="001235D2" w:rsidRPr="00C27310" w:rsidRDefault="001235D2" w:rsidP="00ED22F6">
            <w:pPr>
              <w:jc w:val="center"/>
              <w:rPr>
                <w:sz w:val="20"/>
                <w:szCs w:val="20"/>
              </w:rPr>
            </w:pPr>
            <w:r w:rsidRPr="00C27310">
              <w:rPr>
                <w:sz w:val="20"/>
                <w:szCs w:val="20"/>
              </w:rPr>
              <w:t>20</w:t>
            </w:r>
            <w:r>
              <w:rPr>
                <w:sz w:val="20"/>
                <w:szCs w:val="20"/>
              </w:rPr>
              <w:t>54</w:t>
            </w:r>
            <w:r w:rsidRPr="00C27310">
              <w:rPr>
                <w:sz w:val="20"/>
                <w:szCs w:val="20"/>
              </w:rPr>
              <w:t xml:space="preserve"> г.</w:t>
            </w:r>
          </w:p>
        </w:tc>
        <w:tc>
          <w:tcPr>
            <w:tcW w:w="987" w:type="pct"/>
            <w:tcBorders>
              <w:top w:val="nil"/>
              <w:left w:val="nil"/>
              <w:bottom w:val="single" w:sz="4" w:space="0" w:color="auto"/>
              <w:right w:val="single" w:sz="4" w:space="0" w:color="auto"/>
            </w:tcBorders>
            <w:vAlign w:val="center"/>
            <w:hideMark/>
          </w:tcPr>
          <w:p w14:paraId="4FCB31AA" w14:textId="77777777" w:rsidR="001235D2" w:rsidRPr="00C27310" w:rsidRDefault="001235D2" w:rsidP="00ED22F6">
            <w:pPr>
              <w:jc w:val="center"/>
              <w:rPr>
                <w:sz w:val="20"/>
                <w:szCs w:val="20"/>
              </w:rPr>
            </w:pPr>
            <w:r w:rsidRPr="00C27310">
              <w:rPr>
                <w:sz w:val="20"/>
                <w:szCs w:val="20"/>
              </w:rPr>
              <w:t>20</w:t>
            </w:r>
            <w:r>
              <w:rPr>
                <w:sz w:val="20"/>
                <w:szCs w:val="20"/>
              </w:rPr>
              <w:t>34</w:t>
            </w:r>
            <w:r w:rsidRPr="00C27310">
              <w:rPr>
                <w:sz w:val="20"/>
                <w:szCs w:val="20"/>
              </w:rPr>
              <w:t xml:space="preserve"> г.</w:t>
            </w:r>
          </w:p>
        </w:tc>
        <w:tc>
          <w:tcPr>
            <w:tcW w:w="982" w:type="pct"/>
            <w:tcBorders>
              <w:top w:val="nil"/>
              <w:left w:val="nil"/>
              <w:bottom w:val="single" w:sz="4" w:space="0" w:color="auto"/>
              <w:right w:val="single" w:sz="4" w:space="0" w:color="auto"/>
            </w:tcBorders>
            <w:vAlign w:val="center"/>
            <w:hideMark/>
          </w:tcPr>
          <w:p w14:paraId="413D2D43" w14:textId="77777777" w:rsidR="001235D2" w:rsidRPr="00C27310" w:rsidRDefault="001235D2" w:rsidP="00ED22F6">
            <w:pPr>
              <w:jc w:val="center"/>
              <w:rPr>
                <w:sz w:val="20"/>
                <w:szCs w:val="20"/>
              </w:rPr>
            </w:pPr>
            <w:r w:rsidRPr="00C27310">
              <w:rPr>
                <w:sz w:val="20"/>
                <w:szCs w:val="20"/>
              </w:rPr>
              <w:t>20</w:t>
            </w:r>
            <w:r>
              <w:rPr>
                <w:sz w:val="20"/>
                <w:szCs w:val="20"/>
              </w:rPr>
              <w:t>54</w:t>
            </w:r>
            <w:r w:rsidRPr="00C27310">
              <w:rPr>
                <w:sz w:val="20"/>
                <w:szCs w:val="20"/>
              </w:rPr>
              <w:t xml:space="preserve"> г.</w:t>
            </w:r>
          </w:p>
        </w:tc>
      </w:tr>
      <w:tr w:rsidR="00F70DFE" w:rsidRPr="00C27310" w14:paraId="6BDC391C" w14:textId="77777777" w:rsidTr="00ED22F6">
        <w:trPr>
          <w:trHeight w:val="57"/>
        </w:trPr>
        <w:tc>
          <w:tcPr>
            <w:tcW w:w="1135" w:type="pct"/>
            <w:tcBorders>
              <w:top w:val="nil"/>
              <w:left w:val="single" w:sz="4" w:space="0" w:color="auto"/>
              <w:bottom w:val="single" w:sz="4" w:space="0" w:color="auto"/>
              <w:right w:val="single" w:sz="4" w:space="0" w:color="auto"/>
            </w:tcBorders>
            <w:vAlign w:val="bottom"/>
            <w:hideMark/>
          </w:tcPr>
          <w:p w14:paraId="4B870186" w14:textId="77777777" w:rsidR="00F70DFE" w:rsidRPr="00C27310" w:rsidRDefault="00F70DFE" w:rsidP="00F70DFE">
            <w:pPr>
              <w:jc w:val="center"/>
              <w:rPr>
                <w:sz w:val="20"/>
                <w:szCs w:val="20"/>
              </w:rPr>
            </w:pPr>
            <w:r>
              <w:rPr>
                <w:sz w:val="20"/>
                <w:szCs w:val="20"/>
              </w:rPr>
              <w:t>г. Баксан</w:t>
            </w:r>
          </w:p>
        </w:tc>
        <w:tc>
          <w:tcPr>
            <w:tcW w:w="986" w:type="pct"/>
            <w:tcBorders>
              <w:top w:val="nil"/>
              <w:left w:val="nil"/>
              <w:bottom w:val="single" w:sz="4" w:space="0" w:color="auto"/>
              <w:right w:val="single" w:sz="4" w:space="0" w:color="auto"/>
            </w:tcBorders>
            <w:hideMark/>
          </w:tcPr>
          <w:p w14:paraId="155258DC" w14:textId="77777777" w:rsidR="00F70DFE" w:rsidRPr="00C27310" w:rsidRDefault="00F70DFE" w:rsidP="00F70DFE">
            <w:pPr>
              <w:jc w:val="center"/>
              <w:rPr>
                <w:sz w:val="20"/>
                <w:szCs w:val="20"/>
              </w:rPr>
            </w:pPr>
            <w:r w:rsidRPr="003F53FA">
              <w:rPr>
                <w:sz w:val="20"/>
                <w:szCs w:val="20"/>
              </w:rPr>
              <w:t>41296</w:t>
            </w:r>
          </w:p>
        </w:tc>
        <w:tc>
          <w:tcPr>
            <w:tcW w:w="910" w:type="pct"/>
            <w:tcBorders>
              <w:top w:val="nil"/>
              <w:left w:val="nil"/>
              <w:bottom w:val="single" w:sz="4" w:space="0" w:color="auto"/>
              <w:right w:val="single" w:sz="4" w:space="0" w:color="auto"/>
            </w:tcBorders>
            <w:hideMark/>
          </w:tcPr>
          <w:p w14:paraId="1327A7F9" w14:textId="77777777" w:rsidR="00F70DFE" w:rsidRPr="00C27310" w:rsidRDefault="00F70DFE" w:rsidP="00F70DFE">
            <w:pPr>
              <w:jc w:val="center"/>
              <w:rPr>
                <w:sz w:val="20"/>
                <w:szCs w:val="20"/>
              </w:rPr>
            </w:pPr>
            <w:r w:rsidRPr="003F53FA">
              <w:rPr>
                <w:sz w:val="20"/>
                <w:szCs w:val="20"/>
              </w:rPr>
              <w:t>43275</w:t>
            </w:r>
          </w:p>
        </w:tc>
        <w:tc>
          <w:tcPr>
            <w:tcW w:w="987" w:type="pct"/>
            <w:tcBorders>
              <w:top w:val="nil"/>
              <w:left w:val="nil"/>
              <w:bottom w:val="single" w:sz="4" w:space="0" w:color="auto"/>
              <w:right w:val="single" w:sz="4" w:space="0" w:color="auto"/>
            </w:tcBorders>
            <w:vAlign w:val="center"/>
            <w:hideMark/>
          </w:tcPr>
          <w:p w14:paraId="7363A9D6" w14:textId="5C789ED1" w:rsidR="00F70DFE" w:rsidRPr="00C27310" w:rsidRDefault="00F70DFE" w:rsidP="00F70DFE">
            <w:pPr>
              <w:jc w:val="center"/>
              <w:rPr>
                <w:sz w:val="20"/>
                <w:szCs w:val="20"/>
              </w:rPr>
            </w:pPr>
            <w:r>
              <w:rPr>
                <w:color w:val="000000"/>
                <w:sz w:val="20"/>
                <w:szCs w:val="20"/>
              </w:rPr>
              <w:t>49,6</w:t>
            </w:r>
          </w:p>
        </w:tc>
        <w:tc>
          <w:tcPr>
            <w:tcW w:w="982" w:type="pct"/>
            <w:tcBorders>
              <w:top w:val="nil"/>
              <w:left w:val="nil"/>
              <w:bottom w:val="single" w:sz="4" w:space="0" w:color="auto"/>
              <w:right w:val="single" w:sz="4" w:space="0" w:color="auto"/>
            </w:tcBorders>
            <w:vAlign w:val="center"/>
            <w:hideMark/>
          </w:tcPr>
          <w:p w14:paraId="5177614A" w14:textId="152AD8C3" w:rsidR="00F70DFE" w:rsidRPr="00C27310" w:rsidRDefault="00F70DFE" w:rsidP="00F70DFE">
            <w:pPr>
              <w:jc w:val="center"/>
              <w:rPr>
                <w:sz w:val="20"/>
                <w:szCs w:val="20"/>
              </w:rPr>
            </w:pPr>
            <w:r>
              <w:rPr>
                <w:color w:val="000000"/>
                <w:sz w:val="20"/>
                <w:szCs w:val="20"/>
              </w:rPr>
              <w:t>51,9</w:t>
            </w:r>
          </w:p>
        </w:tc>
      </w:tr>
      <w:tr w:rsidR="00F70DFE" w:rsidRPr="00C27310" w14:paraId="6B76E5CE" w14:textId="77777777" w:rsidTr="00ED22F6">
        <w:trPr>
          <w:trHeight w:val="57"/>
        </w:trPr>
        <w:tc>
          <w:tcPr>
            <w:tcW w:w="1135" w:type="pct"/>
            <w:tcBorders>
              <w:top w:val="nil"/>
              <w:left w:val="single" w:sz="4" w:space="0" w:color="auto"/>
              <w:bottom w:val="single" w:sz="4" w:space="0" w:color="auto"/>
              <w:right w:val="single" w:sz="4" w:space="0" w:color="auto"/>
            </w:tcBorders>
            <w:vAlign w:val="bottom"/>
            <w:hideMark/>
          </w:tcPr>
          <w:p w14:paraId="7A87D038" w14:textId="77777777" w:rsidR="00F70DFE" w:rsidRPr="00C27310" w:rsidRDefault="00F70DFE" w:rsidP="00F70DFE">
            <w:pPr>
              <w:jc w:val="center"/>
              <w:rPr>
                <w:sz w:val="20"/>
                <w:szCs w:val="20"/>
              </w:rPr>
            </w:pPr>
            <w:r w:rsidRPr="003F53FA">
              <w:rPr>
                <w:sz w:val="20"/>
                <w:szCs w:val="20"/>
              </w:rPr>
              <w:t>с. Дыгулгыбей</w:t>
            </w:r>
          </w:p>
        </w:tc>
        <w:tc>
          <w:tcPr>
            <w:tcW w:w="986" w:type="pct"/>
            <w:tcBorders>
              <w:top w:val="nil"/>
              <w:left w:val="nil"/>
              <w:bottom w:val="single" w:sz="4" w:space="0" w:color="auto"/>
              <w:right w:val="single" w:sz="4" w:space="0" w:color="auto"/>
            </w:tcBorders>
            <w:hideMark/>
          </w:tcPr>
          <w:p w14:paraId="474BE7A9" w14:textId="77777777" w:rsidR="00F70DFE" w:rsidRPr="00C27310" w:rsidRDefault="00F70DFE" w:rsidP="00F70DFE">
            <w:pPr>
              <w:jc w:val="center"/>
              <w:rPr>
                <w:sz w:val="20"/>
                <w:szCs w:val="20"/>
              </w:rPr>
            </w:pPr>
            <w:r w:rsidRPr="003F53FA">
              <w:rPr>
                <w:sz w:val="20"/>
                <w:szCs w:val="20"/>
              </w:rPr>
              <w:t>21709</w:t>
            </w:r>
          </w:p>
        </w:tc>
        <w:tc>
          <w:tcPr>
            <w:tcW w:w="910" w:type="pct"/>
            <w:tcBorders>
              <w:top w:val="nil"/>
              <w:left w:val="nil"/>
              <w:bottom w:val="single" w:sz="4" w:space="0" w:color="auto"/>
              <w:right w:val="single" w:sz="4" w:space="0" w:color="auto"/>
            </w:tcBorders>
            <w:hideMark/>
          </w:tcPr>
          <w:p w14:paraId="460306DA" w14:textId="77777777" w:rsidR="00F70DFE" w:rsidRPr="00C27310" w:rsidRDefault="00F70DFE" w:rsidP="00F70DFE">
            <w:pPr>
              <w:jc w:val="center"/>
              <w:rPr>
                <w:sz w:val="20"/>
                <w:szCs w:val="20"/>
              </w:rPr>
            </w:pPr>
            <w:r w:rsidRPr="003F53FA">
              <w:rPr>
                <w:sz w:val="20"/>
                <w:szCs w:val="20"/>
              </w:rPr>
              <w:t>22749</w:t>
            </w:r>
          </w:p>
        </w:tc>
        <w:tc>
          <w:tcPr>
            <w:tcW w:w="987" w:type="pct"/>
            <w:tcBorders>
              <w:top w:val="nil"/>
              <w:left w:val="nil"/>
              <w:bottom w:val="single" w:sz="4" w:space="0" w:color="auto"/>
              <w:right w:val="single" w:sz="4" w:space="0" w:color="auto"/>
            </w:tcBorders>
            <w:vAlign w:val="center"/>
            <w:hideMark/>
          </w:tcPr>
          <w:p w14:paraId="7D2AA578" w14:textId="1B601EA0" w:rsidR="00F70DFE" w:rsidRPr="00C27310" w:rsidRDefault="00F70DFE" w:rsidP="00F70DFE">
            <w:pPr>
              <w:jc w:val="center"/>
              <w:rPr>
                <w:sz w:val="20"/>
                <w:szCs w:val="20"/>
              </w:rPr>
            </w:pPr>
            <w:r>
              <w:rPr>
                <w:color w:val="000000"/>
                <w:sz w:val="20"/>
                <w:szCs w:val="20"/>
              </w:rPr>
              <w:t>26,1</w:t>
            </w:r>
          </w:p>
        </w:tc>
        <w:tc>
          <w:tcPr>
            <w:tcW w:w="982" w:type="pct"/>
            <w:tcBorders>
              <w:top w:val="nil"/>
              <w:left w:val="nil"/>
              <w:bottom w:val="single" w:sz="4" w:space="0" w:color="auto"/>
              <w:right w:val="single" w:sz="4" w:space="0" w:color="auto"/>
            </w:tcBorders>
            <w:vAlign w:val="center"/>
            <w:hideMark/>
          </w:tcPr>
          <w:p w14:paraId="681AE959" w14:textId="4168D99B" w:rsidR="00F70DFE" w:rsidRPr="00C27310" w:rsidRDefault="00F70DFE" w:rsidP="00F70DFE">
            <w:pPr>
              <w:jc w:val="center"/>
              <w:rPr>
                <w:sz w:val="20"/>
                <w:szCs w:val="20"/>
              </w:rPr>
            </w:pPr>
            <w:r>
              <w:rPr>
                <w:color w:val="000000"/>
                <w:sz w:val="20"/>
                <w:szCs w:val="20"/>
              </w:rPr>
              <w:t>27,3</w:t>
            </w:r>
          </w:p>
        </w:tc>
      </w:tr>
      <w:tr w:rsidR="00F70DFE" w:rsidRPr="00C27310" w14:paraId="20090F9E" w14:textId="77777777" w:rsidTr="00ED22F6">
        <w:trPr>
          <w:trHeight w:val="57"/>
        </w:trPr>
        <w:tc>
          <w:tcPr>
            <w:tcW w:w="1135" w:type="pct"/>
            <w:tcBorders>
              <w:top w:val="nil"/>
              <w:left w:val="single" w:sz="4" w:space="0" w:color="auto"/>
              <w:bottom w:val="single" w:sz="4" w:space="0" w:color="auto"/>
              <w:right w:val="single" w:sz="4" w:space="0" w:color="auto"/>
            </w:tcBorders>
            <w:vAlign w:val="bottom"/>
            <w:hideMark/>
          </w:tcPr>
          <w:p w14:paraId="4B5AEDF2" w14:textId="77777777" w:rsidR="00F70DFE" w:rsidRPr="00C27310" w:rsidRDefault="00F70DFE" w:rsidP="00F70DFE">
            <w:pPr>
              <w:jc w:val="center"/>
              <w:rPr>
                <w:sz w:val="20"/>
                <w:szCs w:val="20"/>
              </w:rPr>
            </w:pPr>
            <w:r w:rsidRPr="00C27310">
              <w:rPr>
                <w:sz w:val="20"/>
                <w:szCs w:val="20"/>
              </w:rPr>
              <w:t xml:space="preserve">Итого </w:t>
            </w:r>
            <w:r>
              <w:rPr>
                <w:sz w:val="20"/>
                <w:szCs w:val="20"/>
              </w:rPr>
              <w:t>ГО</w:t>
            </w:r>
          </w:p>
        </w:tc>
        <w:tc>
          <w:tcPr>
            <w:tcW w:w="986" w:type="pct"/>
            <w:tcBorders>
              <w:top w:val="nil"/>
              <w:left w:val="nil"/>
              <w:bottom w:val="single" w:sz="4" w:space="0" w:color="auto"/>
              <w:right w:val="single" w:sz="4" w:space="0" w:color="auto"/>
            </w:tcBorders>
            <w:hideMark/>
          </w:tcPr>
          <w:p w14:paraId="7A673C25" w14:textId="77777777" w:rsidR="00F70DFE" w:rsidRPr="00C27310" w:rsidRDefault="00F70DFE" w:rsidP="00F70DFE">
            <w:pPr>
              <w:jc w:val="center"/>
              <w:rPr>
                <w:sz w:val="20"/>
                <w:szCs w:val="20"/>
              </w:rPr>
            </w:pPr>
            <w:r w:rsidRPr="003F53FA">
              <w:rPr>
                <w:sz w:val="20"/>
                <w:szCs w:val="20"/>
              </w:rPr>
              <w:t>63005</w:t>
            </w:r>
          </w:p>
        </w:tc>
        <w:tc>
          <w:tcPr>
            <w:tcW w:w="910" w:type="pct"/>
            <w:tcBorders>
              <w:top w:val="nil"/>
              <w:left w:val="nil"/>
              <w:bottom w:val="single" w:sz="4" w:space="0" w:color="auto"/>
              <w:right w:val="single" w:sz="4" w:space="0" w:color="auto"/>
            </w:tcBorders>
            <w:hideMark/>
          </w:tcPr>
          <w:p w14:paraId="657B5279" w14:textId="77777777" w:rsidR="00F70DFE" w:rsidRPr="00C27310" w:rsidRDefault="00F70DFE" w:rsidP="00F70DFE">
            <w:pPr>
              <w:jc w:val="center"/>
              <w:rPr>
                <w:sz w:val="20"/>
                <w:szCs w:val="20"/>
              </w:rPr>
            </w:pPr>
            <w:r w:rsidRPr="003F53FA">
              <w:rPr>
                <w:sz w:val="20"/>
                <w:szCs w:val="20"/>
              </w:rPr>
              <w:t>66024</w:t>
            </w:r>
          </w:p>
        </w:tc>
        <w:tc>
          <w:tcPr>
            <w:tcW w:w="987" w:type="pct"/>
            <w:tcBorders>
              <w:top w:val="nil"/>
              <w:left w:val="nil"/>
              <w:bottom w:val="single" w:sz="4" w:space="0" w:color="auto"/>
              <w:right w:val="single" w:sz="4" w:space="0" w:color="auto"/>
            </w:tcBorders>
            <w:vAlign w:val="center"/>
            <w:hideMark/>
          </w:tcPr>
          <w:p w14:paraId="4717CFB0" w14:textId="7DCF7B69" w:rsidR="00F70DFE" w:rsidRPr="00C27310" w:rsidRDefault="00F70DFE" w:rsidP="00F70DFE">
            <w:pPr>
              <w:jc w:val="center"/>
              <w:rPr>
                <w:sz w:val="20"/>
                <w:szCs w:val="20"/>
              </w:rPr>
            </w:pPr>
            <w:r>
              <w:rPr>
                <w:color w:val="000000"/>
                <w:sz w:val="20"/>
                <w:szCs w:val="20"/>
              </w:rPr>
              <w:t>75,6</w:t>
            </w:r>
          </w:p>
        </w:tc>
        <w:tc>
          <w:tcPr>
            <w:tcW w:w="982" w:type="pct"/>
            <w:tcBorders>
              <w:top w:val="nil"/>
              <w:left w:val="nil"/>
              <w:bottom w:val="single" w:sz="4" w:space="0" w:color="auto"/>
              <w:right w:val="single" w:sz="4" w:space="0" w:color="auto"/>
            </w:tcBorders>
            <w:vAlign w:val="center"/>
            <w:hideMark/>
          </w:tcPr>
          <w:p w14:paraId="778763B5" w14:textId="73F7FDC4" w:rsidR="00F70DFE" w:rsidRPr="000D62FE" w:rsidRDefault="00F70DFE" w:rsidP="00F70DFE">
            <w:pPr>
              <w:jc w:val="center"/>
              <w:rPr>
                <w:sz w:val="20"/>
                <w:szCs w:val="20"/>
              </w:rPr>
            </w:pPr>
            <w:r>
              <w:rPr>
                <w:color w:val="000000"/>
                <w:sz w:val="20"/>
                <w:szCs w:val="20"/>
              </w:rPr>
              <w:t>79,2</w:t>
            </w:r>
          </w:p>
        </w:tc>
      </w:tr>
    </w:tbl>
    <w:p w14:paraId="77D5B09C" w14:textId="77777777" w:rsidR="001235D2" w:rsidRPr="00DC36E0" w:rsidRDefault="001235D2" w:rsidP="00DC36E0">
      <w:pPr>
        <w:jc w:val="center"/>
      </w:pPr>
    </w:p>
    <w:p w14:paraId="1DD6D040" w14:textId="3C451AAD" w:rsidR="00725ED7" w:rsidRPr="00DC36E0" w:rsidRDefault="00725ED7" w:rsidP="00DC36E0">
      <w:pPr>
        <w:ind w:firstLine="567"/>
        <w:jc w:val="both"/>
      </w:pPr>
      <w:r w:rsidRPr="00DC36E0">
        <w:t xml:space="preserve">Применение газа в котельных и жилой застройке в качестве топлива коренным образом меняет в лучшую сторону перспективу социально-экономического развития населённых пунктов </w:t>
      </w:r>
      <w:r w:rsidR="00221F22" w:rsidRPr="00DC36E0">
        <w:t>муниципального образования</w:t>
      </w:r>
      <w:r w:rsidRPr="00DC36E0">
        <w:t>, а также бытовые условия жизни населения.</w:t>
      </w:r>
    </w:p>
    <w:p w14:paraId="54FFE3B7" w14:textId="77777777" w:rsidR="00725ED7" w:rsidRPr="00DC36E0" w:rsidRDefault="00725ED7" w:rsidP="00DC36E0">
      <w:pPr>
        <w:spacing w:after="160" w:line="259" w:lineRule="auto"/>
        <w:rPr>
          <w:b/>
        </w:rPr>
      </w:pPr>
      <w:r w:rsidRPr="00DC36E0">
        <w:rPr>
          <w:b/>
        </w:rPr>
        <w:br w:type="page"/>
      </w:r>
    </w:p>
    <w:p w14:paraId="77CFD3B8" w14:textId="77777777"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188" w:name="_Toc196648053"/>
      <w:r w:rsidRPr="00DC36E0">
        <w:rPr>
          <w:rFonts w:ascii="Times New Roman" w:hAnsi="Times New Roman" w:cs="Times New Roman"/>
          <w:i w:val="0"/>
          <w:iCs w:val="0"/>
          <w:sz w:val="24"/>
          <w:szCs w:val="24"/>
        </w:rPr>
        <w:lastRenderedPageBreak/>
        <w:t>Мероприятия по охране окружающей среды</w:t>
      </w:r>
      <w:bookmarkEnd w:id="188"/>
    </w:p>
    <w:p w14:paraId="7AFA3DCA"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89" w:name="_Toc196648054"/>
      <w:r w:rsidRPr="00DC36E0">
        <w:rPr>
          <w:rFonts w:ascii="Times New Roman" w:hAnsi="Times New Roman" w:cs="Times New Roman"/>
          <w:sz w:val="24"/>
          <w:szCs w:val="24"/>
        </w:rPr>
        <w:t>Мероприятия по охране атмосферного воздуха</w:t>
      </w:r>
      <w:bookmarkEnd w:id="189"/>
    </w:p>
    <w:p w14:paraId="6D2169A3" w14:textId="77777777" w:rsidR="00725ED7" w:rsidRPr="00DC36E0" w:rsidRDefault="00725ED7" w:rsidP="00DC36E0">
      <w:pPr>
        <w:ind w:firstLine="567"/>
        <w:jc w:val="both"/>
        <w:rPr>
          <w:b/>
        </w:rPr>
      </w:pPr>
    </w:p>
    <w:p w14:paraId="35DE8AC7" w14:textId="4D827DD6" w:rsidR="00725ED7" w:rsidRPr="00DC36E0" w:rsidRDefault="00B16EC9" w:rsidP="00DC36E0">
      <w:pPr>
        <w:ind w:firstLine="567"/>
        <w:jc w:val="both"/>
      </w:pPr>
      <w:r w:rsidRPr="00DC36E0">
        <w:t>Генеральн</w:t>
      </w:r>
      <w:r w:rsidR="00725ED7" w:rsidRPr="00DC36E0">
        <w:t xml:space="preserve">ым планом предусматривается комплекс мер планировочного характера, направленных на санитарную охрану и оздоровление воздушного бассейна </w:t>
      </w:r>
      <w:r w:rsidR="00221F22" w:rsidRPr="00DC36E0">
        <w:t>муниципального образования</w:t>
      </w:r>
      <w:r w:rsidR="00725ED7" w:rsidRPr="00DC36E0">
        <w:t>:</w:t>
      </w:r>
    </w:p>
    <w:p w14:paraId="357EB1CF" w14:textId="36078397" w:rsidR="00725ED7" w:rsidRPr="00DC36E0" w:rsidRDefault="00725ED7" w:rsidP="002D470E">
      <w:pPr>
        <w:numPr>
          <w:ilvl w:val="0"/>
          <w:numId w:val="39"/>
        </w:numPr>
        <w:tabs>
          <w:tab w:val="left" w:pos="1134"/>
        </w:tabs>
        <w:ind w:left="1134"/>
        <w:jc w:val="both"/>
      </w:pPr>
      <w:r w:rsidRPr="00DC36E0">
        <w:t xml:space="preserve">развитие системы зелёных насаждений, увеличение озеленённых территорий в населённых пунктах </w:t>
      </w:r>
      <w:r w:rsidR="00221F22" w:rsidRPr="00DC36E0">
        <w:t>муниципального образования</w:t>
      </w:r>
      <w:r w:rsidRPr="00DC36E0">
        <w:t>;</w:t>
      </w:r>
    </w:p>
    <w:p w14:paraId="587830E8" w14:textId="77777777" w:rsidR="00725ED7" w:rsidRPr="00DC36E0" w:rsidRDefault="00725ED7" w:rsidP="002D470E">
      <w:pPr>
        <w:numPr>
          <w:ilvl w:val="0"/>
          <w:numId w:val="39"/>
        </w:numPr>
        <w:tabs>
          <w:tab w:val="left" w:pos="1134"/>
        </w:tabs>
        <w:ind w:left="1134"/>
        <w:jc w:val="both"/>
      </w:pPr>
      <w:r w:rsidRPr="00DC36E0">
        <w:t>структуризация жилой застройки / промышленных предприятий и коммунальных объектов – источников загрязнения атмосферного воздуха на расстояние, обеспечивающее санитарные нормы.</w:t>
      </w:r>
    </w:p>
    <w:p w14:paraId="15F924E7" w14:textId="77777777" w:rsidR="00725ED7" w:rsidRPr="00DC36E0" w:rsidRDefault="00725ED7" w:rsidP="00DC36E0">
      <w:pPr>
        <w:ind w:firstLine="567"/>
        <w:jc w:val="both"/>
      </w:pPr>
      <w:r w:rsidRPr="00DC36E0">
        <w:t>Для обеспечения функций санитарно-защитных зон по уменьшению вредного воздействия выбросов предприятий на атмосферный воздух необходимо благоустройство и озеленение санитарно-защитных зон промышленных предприятий, предусмотренное санитарными нормами.</w:t>
      </w:r>
    </w:p>
    <w:p w14:paraId="1209659F" w14:textId="1D668386" w:rsidR="00725ED7" w:rsidRPr="00DC36E0" w:rsidRDefault="00725ED7" w:rsidP="00DC36E0">
      <w:pPr>
        <w:ind w:firstLine="567"/>
        <w:jc w:val="both"/>
      </w:pPr>
      <w:r w:rsidRPr="00DC36E0">
        <w:t xml:space="preserve">В </w:t>
      </w:r>
      <w:r w:rsidR="00B16EC9" w:rsidRPr="00DC36E0">
        <w:t>Генеральн</w:t>
      </w:r>
      <w:r w:rsidRPr="00DC36E0">
        <w:t>ом плане также предусматривается ряд мероприятий, связанных с улично-дорожной сетью города, направленных на улучшение состояния атмосферного воздуха:</w:t>
      </w:r>
    </w:p>
    <w:p w14:paraId="0D8C44FB" w14:textId="77777777" w:rsidR="00725ED7" w:rsidRPr="00DC36E0" w:rsidRDefault="00725ED7" w:rsidP="002D470E">
      <w:pPr>
        <w:numPr>
          <w:ilvl w:val="0"/>
          <w:numId w:val="39"/>
        </w:numPr>
        <w:tabs>
          <w:tab w:val="left" w:pos="1134"/>
        </w:tabs>
        <w:ind w:left="1134"/>
        <w:jc w:val="both"/>
      </w:pPr>
      <w:r w:rsidRPr="00DC36E0">
        <w:t>благоустройство, озеленение улиц и проектируемой территории в целом, в целях защиты городской застройки от неблагоприятных ветров, борьбы с шумом, повышения влажности воздуха, обогащения воздуха кислородом и поглощения из воздуха углекислого газа.</w:t>
      </w:r>
    </w:p>
    <w:p w14:paraId="593EF7D8" w14:textId="77777777" w:rsidR="00725ED7" w:rsidRPr="00DC36E0" w:rsidRDefault="00725ED7" w:rsidP="002D470E">
      <w:pPr>
        <w:numPr>
          <w:ilvl w:val="0"/>
          <w:numId w:val="39"/>
        </w:numPr>
        <w:tabs>
          <w:tab w:val="left" w:pos="1134"/>
        </w:tabs>
        <w:ind w:left="1134"/>
        <w:jc w:val="both"/>
      </w:pPr>
      <w:r w:rsidRPr="00DC36E0">
        <w:t>упорядочение улично-дорожной сети, сооружение транспортных развязок, магистралей-дублёров, грузовых и обходных дорог;</w:t>
      </w:r>
    </w:p>
    <w:p w14:paraId="5FB70F2E" w14:textId="70E03E88" w:rsidR="00725ED7" w:rsidRPr="00DC36E0" w:rsidRDefault="00725ED7" w:rsidP="002D470E">
      <w:pPr>
        <w:numPr>
          <w:ilvl w:val="0"/>
          <w:numId w:val="39"/>
        </w:numPr>
        <w:tabs>
          <w:tab w:val="left" w:pos="1134"/>
        </w:tabs>
        <w:ind w:left="1134"/>
        <w:jc w:val="both"/>
      </w:pPr>
      <w:r w:rsidRPr="00DC36E0">
        <w:t xml:space="preserve">вывод большегрузного транспорта за пределы </w:t>
      </w:r>
      <w:r w:rsidR="00221F22" w:rsidRPr="00DC36E0">
        <w:t>муниципального образования</w:t>
      </w:r>
      <w:r w:rsidRPr="00DC36E0">
        <w:t xml:space="preserve"> на объездные магистрали;</w:t>
      </w:r>
    </w:p>
    <w:p w14:paraId="0CCE3F44" w14:textId="77777777" w:rsidR="00725ED7" w:rsidRPr="00DC36E0" w:rsidRDefault="00725ED7" w:rsidP="002D470E">
      <w:pPr>
        <w:numPr>
          <w:ilvl w:val="0"/>
          <w:numId w:val="39"/>
        </w:numPr>
        <w:tabs>
          <w:tab w:val="left" w:pos="1134"/>
        </w:tabs>
        <w:ind w:left="1134"/>
        <w:jc w:val="both"/>
      </w:pPr>
      <w:r w:rsidRPr="00DC36E0">
        <w:t>обеспечение требуемых разрывов с соответствующим озеленением между транспортными магистралями и застройкой;</w:t>
      </w:r>
    </w:p>
    <w:p w14:paraId="5F5DC83A" w14:textId="77777777" w:rsidR="00725ED7" w:rsidRPr="00DC36E0" w:rsidRDefault="00725ED7" w:rsidP="002D470E">
      <w:pPr>
        <w:numPr>
          <w:ilvl w:val="0"/>
          <w:numId w:val="39"/>
        </w:numPr>
        <w:tabs>
          <w:tab w:val="left" w:pos="1134"/>
        </w:tabs>
        <w:ind w:left="1134"/>
        <w:jc w:val="both"/>
      </w:pPr>
      <w:r w:rsidRPr="00DC36E0">
        <w:t>размещение объектов коммунально-бытового назначения, связанных со значительными грузовыми перевозками, в непосредственной близости от магистральных улиц для сокращения протяжённости проездов по территории жилой застройки;</w:t>
      </w:r>
    </w:p>
    <w:p w14:paraId="2BD73F93" w14:textId="77777777" w:rsidR="00725ED7" w:rsidRPr="00DC36E0" w:rsidRDefault="00725ED7" w:rsidP="002D470E">
      <w:pPr>
        <w:numPr>
          <w:ilvl w:val="0"/>
          <w:numId w:val="39"/>
        </w:numPr>
        <w:tabs>
          <w:tab w:val="left" w:pos="1134"/>
        </w:tabs>
        <w:ind w:left="1134"/>
        <w:jc w:val="both"/>
      </w:pPr>
      <w:r w:rsidRPr="00DC36E0">
        <w:t>организация зелёных полос вдоль городских магистралей и озеленение внутримикрорайонных пространств.</w:t>
      </w:r>
    </w:p>
    <w:p w14:paraId="7BAEB075" w14:textId="77777777" w:rsidR="00725ED7" w:rsidRPr="00DC36E0" w:rsidRDefault="00725ED7" w:rsidP="00DC36E0">
      <w:pPr>
        <w:ind w:firstLine="567"/>
      </w:pPr>
    </w:p>
    <w:p w14:paraId="77B47256"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190" w:name="_Toc426732989"/>
      <w:bookmarkStart w:id="191" w:name="_Toc449446997"/>
      <w:bookmarkStart w:id="192" w:name="_Toc449517861"/>
      <w:bookmarkStart w:id="193" w:name="_Toc449622227"/>
      <w:bookmarkStart w:id="194" w:name="_Toc449708192"/>
      <w:bookmarkStart w:id="195" w:name="_Toc449708446"/>
      <w:bookmarkStart w:id="196" w:name="_Toc449716074"/>
      <w:bookmarkStart w:id="197" w:name="_Toc468459471"/>
      <w:bookmarkStart w:id="198" w:name="_Toc468459946"/>
      <w:bookmarkStart w:id="199" w:name="_Toc468460824"/>
      <w:bookmarkStart w:id="200" w:name="_Toc468464700"/>
      <w:bookmarkStart w:id="201" w:name="_Toc468466546"/>
      <w:bookmarkStart w:id="202" w:name="_Toc468466948"/>
      <w:bookmarkStart w:id="203" w:name="_Toc468469968"/>
      <w:bookmarkStart w:id="204" w:name="_Toc468471236"/>
      <w:bookmarkStart w:id="205" w:name="_Toc468471342"/>
      <w:bookmarkStart w:id="206" w:name="_Toc468475123"/>
      <w:bookmarkStart w:id="207" w:name="_Toc468549938"/>
      <w:bookmarkStart w:id="208" w:name="_Toc468551332"/>
      <w:bookmarkStart w:id="209" w:name="_Toc468555138"/>
      <w:bookmarkStart w:id="210" w:name="_Toc468556726"/>
      <w:bookmarkStart w:id="211" w:name="_Toc468561357"/>
      <w:bookmarkStart w:id="212" w:name="_Toc468696716"/>
      <w:bookmarkStart w:id="213" w:name="_Toc468698630"/>
      <w:bookmarkStart w:id="214" w:name="_Toc468704440"/>
      <w:bookmarkStart w:id="215" w:name="_Toc468704524"/>
      <w:bookmarkStart w:id="216" w:name="_Toc468708127"/>
      <w:bookmarkStart w:id="217" w:name="_Toc468711121"/>
      <w:bookmarkStart w:id="218" w:name="_Toc468712371"/>
      <w:bookmarkStart w:id="219" w:name="_Toc468712488"/>
      <w:bookmarkStart w:id="220" w:name="_Toc468712685"/>
      <w:bookmarkStart w:id="221" w:name="_Toc468720122"/>
      <w:bookmarkStart w:id="222" w:name="_Toc468720385"/>
      <w:bookmarkStart w:id="223" w:name="_Toc468721126"/>
      <w:bookmarkStart w:id="224" w:name="_Toc468723511"/>
      <w:bookmarkStart w:id="225" w:name="_Toc468726243"/>
      <w:bookmarkStart w:id="226" w:name="_Toc468727890"/>
      <w:bookmarkStart w:id="227" w:name="_Toc468732912"/>
      <w:bookmarkStart w:id="228" w:name="_Toc468736188"/>
      <w:bookmarkStart w:id="229" w:name="_Toc468739028"/>
      <w:bookmarkStart w:id="230" w:name="_Toc468789895"/>
      <w:bookmarkStart w:id="231" w:name="_Toc468796748"/>
      <w:bookmarkStart w:id="232" w:name="_Toc468797972"/>
      <w:bookmarkStart w:id="233" w:name="_Toc468803287"/>
      <w:bookmarkStart w:id="234" w:name="_Toc468807493"/>
      <w:bookmarkStart w:id="235" w:name="_Toc468812077"/>
      <w:bookmarkStart w:id="236" w:name="_Toc468812735"/>
      <w:bookmarkStart w:id="237" w:name="_Toc468826068"/>
      <w:bookmarkStart w:id="238" w:name="_Toc468880884"/>
      <w:bookmarkStart w:id="239" w:name="_Toc473884836"/>
      <w:bookmarkStart w:id="240" w:name="_Toc25343948"/>
      <w:bookmarkStart w:id="241" w:name="_Toc196648055"/>
      <w:r w:rsidRPr="00DC36E0">
        <w:rPr>
          <w:rFonts w:ascii="Times New Roman" w:hAnsi="Times New Roman" w:cs="Times New Roman"/>
          <w:sz w:val="24"/>
          <w:szCs w:val="24"/>
        </w:rPr>
        <w:t>Мероприятия по охране водной среды</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60933491" w14:textId="77777777" w:rsidR="00725ED7" w:rsidRPr="00DC36E0" w:rsidRDefault="00725ED7" w:rsidP="00DC36E0">
      <w:pPr>
        <w:ind w:firstLine="567"/>
      </w:pPr>
    </w:p>
    <w:p w14:paraId="0A548B1A" w14:textId="55F90687" w:rsidR="00725ED7" w:rsidRPr="00DC36E0" w:rsidRDefault="00725ED7" w:rsidP="00DC36E0">
      <w:pPr>
        <w:ind w:firstLine="567"/>
        <w:jc w:val="both"/>
      </w:pPr>
      <w:r w:rsidRPr="00DC36E0">
        <w:t xml:space="preserve">С целью улучшения качества вод, восстановления и предотвращения загрязнения водных объектов </w:t>
      </w:r>
      <w:r w:rsidR="00B16EC9" w:rsidRPr="00DC36E0">
        <w:t>Генеральн</w:t>
      </w:r>
      <w:r w:rsidRPr="00DC36E0">
        <w:t xml:space="preserve">ым планом предусмотрены следующие мероприятия: </w:t>
      </w:r>
    </w:p>
    <w:p w14:paraId="6869118D" w14:textId="77777777" w:rsidR="00725ED7" w:rsidRPr="00DC36E0" w:rsidRDefault="00725ED7" w:rsidP="002D470E">
      <w:pPr>
        <w:numPr>
          <w:ilvl w:val="0"/>
          <w:numId w:val="39"/>
        </w:numPr>
        <w:tabs>
          <w:tab w:val="left" w:pos="1134"/>
        </w:tabs>
        <w:ind w:left="1134"/>
        <w:jc w:val="both"/>
      </w:pPr>
      <w:r w:rsidRPr="00DC36E0">
        <w:t>установка выгребов полной заводской готовности на территориях, не охваченных централизованной системой водоотведения, с последующим вывозом стоков на КОС;</w:t>
      </w:r>
    </w:p>
    <w:p w14:paraId="21D33567" w14:textId="77777777" w:rsidR="00725ED7" w:rsidRPr="00DC36E0" w:rsidRDefault="00725ED7" w:rsidP="002D470E">
      <w:pPr>
        <w:numPr>
          <w:ilvl w:val="0"/>
          <w:numId w:val="39"/>
        </w:numPr>
        <w:tabs>
          <w:tab w:val="left" w:pos="1134"/>
        </w:tabs>
        <w:ind w:left="1134"/>
        <w:jc w:val="both"/>
      </w:pPr>
      <w:r w:rsidRPr="00DC36E0">
        <w:t xml:space="preserve">инженерная подготовка территории, планируемой к застройке; </w:t>
      </w:r>
    </w:p>
    <w:p w14:paraId="3EB46877" w14:textId="77777777" w:rsidR="00725ED7" w:rsidRPr="00DC36E0" w:rsidRDefault="00725ED7" w:rsidP="002D470E">
      <w:pPr>
        <w:numPr>
          <w:ilvl w:val="0"/>
          <w:numId w:val="39"/>
        </w:numPr>
        <w:tabs>
          <w:tab w:val="left" w:pos="1134"/>
        </w:tabs>
        <w:ind w:left="1134"/>
        <w:jc w:val="both"/>
      </w:pPr>
      <w:r w:rsidRPr="00DC36E0">
        <w:t>строительство блочно-модульных комплексов по очистке поверхностного стока закрытого типа перед сбросом стоков в открытые водоёмы;</w:t>
      </w:r>
    </w:p>
    <w:p w14:paraId="2A1871FA" w14:textId="56C9A826" w:rsidR="00725ED7" w:rsidRPr="00DC36E0" w:rsidRDefault="00725ED7" w:rsidP="002D470E">
      <w:pPr>
        <w:numPr>
          <w:ilvl w:val="0"/>
          <w:numId w:val="39"/>
        </w:numPr>
        <w:tabs>
          <w:tab w:val="left" w:pos="1134"/>
        </w:tabs>
        <w:ind w:left="1134"/>
        <w:jc w:val="both"/>
      </w:pPr>
      <w:r w:rsidRPr="00DC36E0">
        <w:t xml:space="preserve">модернизация системы водоотведения в населённых пунктах </w:t>
      </w:r>
      <w:r w:rsidR="00221F22" w:rsidRPr="00DC36E0">
        <w:t>муниципального образования</w:t>
      </w:r>
      <w:r w:rsidRPr="00DC36E0">
        <w:t>, строительство и реконструкция канализационных коллекторов, строительство, модернизация и реконструкция канализационных насосных станций;</w:t>
      </w:r>
    </w:p>
    <w:p w14:paraId="06D94802" w14:textId="77777777" w:rsidR="00725ED7" w:rsidRPr="00DC36E0" w:rsidRDefault="00725ED7" w:rsidP="002D470E">
      <w:pPr>
        <w:numPr>
          <w:ilvl w:val="0"/>
          <w:numId w:val="39"/>
        </w:numPr>
        <w:tabs>
          <w:tab w:val="left" w:pos="1134"/>
        </w:tabs>
        <w:ind w:left="1134"/>
        <w:jc w:val="both"/>
      </w:pPr>
      <w:r w:rsidRPr="00DC36E0">
        <w:t>расчистка русел рек и водоёмов, проведение берегоукрепительных работ.</w:t>
      </w:r>
    </w:p>
    <w:p w14:paraId="58AC3371" w14:textId="77777777" w:rsidR="00725ED7" w:rsidRPr="00DC36E0" w:rsidRDefault="00725ED7" w:rsidP="00DC36E0">
      <w:pPr>
        <w:ind w:firstLine="567"/>
        <w:jc w:val="both"/>
      </w:pPr>
      <w:r w:rsidRPr="00DC36E0">
        <w:lastRenderedPageBreak/>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14:paraId="613E5129" w14:textId="77777777" w:rsidR="00725ED7" w:rsidRPr="00DC36E0" w:rsidRDefault="00725ED7" w:rsidP="00DC36E0">
      <w:pPr>
        <w:ind w:firstLine="567"/>
        <w:jc w:val="both"/>
      </w:pPr>
      <w:r w:rsidRPr="00DC36E0">
        <w:t>Для предотвращения загрязнения водных объектов стоками с производственных и коммунально-складских территорий необходимо проведение следующих мероприятий:</w:t>
      </w:r>
    </w:p>
    <w:p w14:paraId="2EBC8D4E" w14:textId="77777777" w:rsidR="00725ED7" w:rsidRPr="00DC36E0" w:rsidRDefault="00725ED7" w:rsidP="002D470E">
      <w:pPr>
        <w:numPr>
          <w:ilvl w:val="0"/>
          <w:numId w:val="39"/>
        </w:numPr>
        <w:tabs>
          <w:tab w:val="left" w:pos="1134"/>
        </w:tabs>
        <w:ind w:left="1134"/>
        <w:jc w:val="both"/>
      </w:pPr>
      <w:r w:rsidRPr="00DC36E0">
        <w:t>строительство ливневой канализации на территории промышленных и коммунально-складских зон;</w:t>
      </w:r>
    </w:p>
    <w:p w14:paraId="1285A309" w14:textId="77777777" w:rsidR="00725ED7" w:rsidRPr="00DC36E0" w:rsidRDefault="00725ED7" w:rsidP="002D470E">
      <w:pPr>
        <w:numPr>
          <w:ilvl w:val="0"/>
          <w:numId w:val="39"/>
        </w:numPr>
        <w:tabs>
          <w:tab w:val="left" w:pos="1134"/>
        </w:tabs>
        <w:ind w:left="1134"/>
        <w:jc w:val="both"/>
      </w:pPr>
      <w:r w:rsidRPr="00DC36E0">
        <w:t>строительство новых и реконструкция локальных очистных сооружений на предприятиях;</w:t>
      </w:r>
    </w:p>
    <w:p w14:paraId="2BCC3E80" w14:textId="77777777" w:rsidR="00725ED7" w:rsidRPr="00DC36E0" w:rsidRDefault="00725ED7" w:rsidP="002D470E">
      <w:pPr>
        <w:numPr>
          <w:ilvl w:val="0"/>
          <w:numId w:val="39"/>
        </w:numPr>
        <w:tabs>
          <w:tab w:val="left" w:pos="1134"/>
        </w:tabs>
        <w:ind w:left="1134"/>
        <w:jc w:val="both"/>
      </w:pPr>
      <w:r w:rsidRPr="00DC36E0">
        <w:t>применение системы оборотного и повторно-последовательного водоснабжения на существующих и вновь организуемых предприятиях с водоёмкими технологическими процессами.</w:t>
      </w:r>
    </w:p>
    <w:p w14:paraId="5586911C" w14:textId="1202EE89" w:rsidR="00725ED7" w:rsidRPr="00DC36E0" w:rsidRDefault="00725ED7" w:rsidP="00DC36E0">
      <w:pPr>
        <w:ind w:firstLine="567"/>
        <w:jc w:val="both"/>
      </w:pPr>
      <w:r w:rsidRPr="00DC36E0">
        <w:t xml:space="preserve">К основным организационным мероприятиям по охране поверхностных и подземных вод на территории </w:t>
      </w:r>
      <w:r w:rsidR="00221F22" w:rsidRPr="00DC36E0">
        <w:t>муниципального образования</w:t>
      </w:r>
      <w:r w:rsidRPr="00DC36E0">
        <w:t xml:space="preserve"> относятся:</w:t>
      </w:r>
    </w:p>
    <w:p w14:paraId="2679CC7E" w14:textId="77777777" w:rsidR="00725ED7" w:rsidRPr="00DC36E0" w:rsidRDefault="00725ED7" w:rsidP="002D470E">
      <w:pPr>
        <w:numPr>
          <w:ilvl w:val="0"/>
          <w:numId w:val="39"/>
        </w:numPr>
        <w:tabs>
          <w:tab w:val="left" w:pos="1134"/>
        </w:tabs>
        <w:ind w:left="1134"/>
        <w:jc w:val="both"/>
      </w:pPr>
      <w:r w:rsidRPr="00DC36E0">
        <w:t>создание системы мониторинга водных объектов;</w:t>
      </w:r>
    </w:p>
    <w:p w14:paraId="29A6D823" w14:textId="77777777" w:rsidR="00725ED7" w:rsidRPr="00DC36E0" w:rsidRDefault="00725ED7" w:rsidP="002D470E">
      <w:pPr>
        <w:numPr>
          <w:ilvl w:val="0"/>
          <w:numId w:val="39"/>
        </w:numPr>
        <w:tabs>
          <w:tab w:val="left" w:pos="1134"/>
        </w:tabs>
        <w:ind w:left="1134"/>
        <w:jc w:val="both"/>
      </w:pPr>
      <w:r w:rsidRPr="00DC36E0">
        <w:t>эколого-токсикологическое исследование состояния водных объектов;</w:t>
      </w:r>
    </w:p>
    <w:p w14:paraId="00BE92CE" w14:textId="77777777" w:rsidR="00725ED7" w:rsidRPr="00DC36E0" w:rsidRDefault="00725ED7" w:rsidP="002D470E">
      <w:pPr>
        <w:numPr>
          <w:ilvl w:val="0"/>
          <w:numId w:val="39"/>
        </w:numPr>
        <w:tabs>
          <w:tab w:val="left" w:pos="1134"/>
        </w:tabs>
        <w:ind w:left="1134"/>
        <w:jc w:val="both"/>
      </w:pPr>
      <w:r w:rsidRPr="00DC36E0">
        <w:t>организация мониторинга за состоянием водопроводящих сетей города и своевременное проведение мероприятий по предупреждению утечек из систем водопровода и канализации;</w:t>
      </w:r>
    </w:p>
    <w:p w14:paraId="2A12A561" w14:textId="77777777" w:rsidR="00725ED7" w:rsidRPr="00DC36E0" w:rsidRDefault="00725ED7" w:rsidP="002D470E">
      <w:pPr>
        <w:numPr>
          <w:ilvl w:val="0"/>
          <w:numId w:val="39"/>
        </w:numPr>
        <w:tabs>
          <w:tab w:val="left" w:pos="1134"/>
        </w:tabs>
        <w:ind w:left="1134"/>
        <w:jc w:val="both"/>
      </w:pPr>
      <w:r w:rsidRPr="00DC36E0">
        <w:t>организация контроля уровня загрязнения поверхностных и грунтовых вод.</w:t>
      </w:r>
    </w:p>
    <w:p w14:paraId="285F4B17" w14:textId="77777777" w:rsidR="00725ED7" w:rsidRPr="00DC36E0" w:rsidRDefault="00725ED7" w:rsidP="00DC36E0">
      <w:pPr>
        <w:ind w:firstLine="567"/>
      </w:pPr>
      <w:bookmarkStart w:id="242" w:name="_Toc426732990"/>
      <w:bookmarkStart w:id="243" w:name="_Toc449446998"/>
      <w:bookmarkStart w:id="244" w:name="_Toc449517862"/>
      <w:bookmarkStart w:id="245" w:name="_Toc449622228"/>
      <w:bookmarkStart w:id="246" w:name="_Toc449708193"/>
      <w:bookmarkStart w:id="247" w:name="_Toc449708447"/>
      <w:bookmarkStart w:id="248" w:name="_Toc449716075"/>
      <w:bookmarkStart w:id="249" w:name="_Toc468459472"/>
      <w:bookmarkStart w:id="250" w:name="_Toc468459947"/>
      <w:bookmarkStart w:id="251" w:name="_Toc468460825"/>
      <w:bookmarkStart w:id="252" w:name="_Toc468464701"/>
      <w:bookmarkStart w:id="253" w:name="_Toc468466547"/>
      <w:bookmarkStart w:id="254" w:name="_Toc468466949"/>
      <w:bookmarkStart w:id="255" w:name="_Toc468469969"/>
      <w:bookmarkStart w:id="256" w:name="_Toc468471237"/>
      <w:bookmarkStart w:id="257" w:name="_Toc468471343"/>
      <w:bookmarkStart w:id="258" w:name="_Toc468475124"/>
      <w:bookmarkStart w:id="259" w:name="_Toc468549939"/>
      <w:bookmarkStart w:id="260" w:name="_Toc468551333"/>
      <w:bookmarkStart w:id="261" w:name="_Toc468555139"/>
      <w:bookmarkStart w:id="262" w:name="_Toc468556727"/>
      <w:bookmarkStart w:id="263" w:name="_Toc468561358"/>
      <w:bookmarkStart w:id="264" w:name="_Toc468696717"/>
      <w:bookmarkStart w:id="265" w:name="_Toc468698631"/>
      <w:bookmarkStart w:id="266" w:name="_Toc468704441"/>
      <w:bookmarkStart w:id="267" w:name="_Toc468704525"/>
      <w:bookmarkStart w:id="268" w:name="_Toc468708128"/>
      <w:bookmarkStart w:id="269" w:name="_Toc468711122"/>
      <w:bookmarkStart w:id="270" w:name="_Toc468712372"/>
      <w:bookmarkStart w:id="271" w:name="_Toc468712489"/>
      <w:bookmarkStart w:id="272" w:name="_Toc468712686"/>
      <w:bookmarkStart w:id="273" w:name="_Toc468720123"/>
      <w:bookmarkStart w:id="274" w:name="_Toc468720386"/>
      <w:bookmarkStart w:id="275" w:name="_Toc468721127"/>
      <w:bookmarkStart w:id="276" w:name="_Toc468723512"/>
      <w:bookmarkStart w:id="277" w:name="_Toc468726244"/>
      <w:bookmarkStart w:id="278" w:name="_Toc468727891"/>
      <w:bookmarkStart w:id="279" w:name="_Toc468732913"/>
      <w:bookmarkStart w:id="280" w:name="_Toc468736189"/>
      <w:bookmarkStart w:id="281" w:name="_Toc468739029"/>
      <w:bookmarkStart w:id="282" w:name="_Toc468789896"/>
      <w:bookmarkStart w:id="283" w:name="_Toc468796749"/>
      <w:bookmarkStart w:id="284" w:name="_Toc468797973"/>
      <w:bookmarkStart w:id="285" w:name="_Toc468803288"/>
      <w:bookmarkStart w:id="286" w:name="_Toc468807494"/>
      <w:bookmarkStart w:id="287" w:name="_Toc468812078"/>
      <w:bookmarkStart w:id="288" w:name="_Toc468812736"/>
      <w:bookmarkStart w:id="289" w:name="_Toc468826069"/>
      <w:bookmarkStart w:id="290" w:name="_Toc468880885"/>
      <w:bookmarkStart w:id="291" w:name="_Toc473884837"/>
      <w:bookmarkStart w:id="292" w:name="_Toc25343949"/>
    </w:p>
    <w:p w14:paraId="6AD06FF5"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293" w:name="_Toc196648056"/>
      <w:r w:rsidRPr="00DC36E0">
        <w:rPr>
          <w:rFonts w:ascii="Times New Roman" w:hAnsi="Times New Roman" w:cs="Times New Roman"/>
          <w:sz w:val="24"/>
          <w:szCs w:val="24"/>
        </w:rPr>
        <w:t>Мероприятия по охране почвенного покрова</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5963EDD8" w14:textId="77777777" w:rsidR="00725ED7" w:rsidRPr="00DC36E0" w:rsidRDefault="00725ED7" w:rsidP="00DC36E0">
      <w:pPr>
        <w:ind w:firstLine="567"/>
        <w:rPr>
          <w:rFonts w:eastAsia="Calibri"/>
        </w:rPr>
      </w:pPr>
    </w:p>
    <w:p w14:paraId="69A865FC" w14:textId="77777777" w:rsidR="00725ED7" w:rsidRPr="00DC36E0" w:rsidRDefault="00725ED7" w:rsidP="00DC36E0">
      <w:pPr>
        <w:ind w:firstLine="567"/>
        <w:jc w:val="both"/>
        <w:rPr>
          <w:rFonts w:eastAsia="Calibri"/>
        </w:rPr>
      </w:pPr>
      <w:r w:rsidRPr="00DC36E0">
        <w:rPr>
          <w:rFonts w:eastAsia="Calibri"/>
        </w:rPr>
        <w:t>Для предотвращения загрязнения, деградации и разрушения почвенного покрова в границах проектируемой территории предусмотрены следующие мероприятия:</w:t>
      </w:r>
    </w:p>
    <w:p w14:paraId="7C5D71AC" w14:textId="77777777" w:rsidR="00725ED7" w:rsidRPr="00DC36E0" w:rsidRDefault="00725ED7" w:rsidP="002D470E">
      <w:pPr>
        <w:numPr>
          <w:ilvl w:val="0"/>
          <w:numId w:val="39"/>
        </w:numPr>
        <w:tabs>
          <w:tab w:val="left" w:pos="1134"/>
        </w:tabs>
        <w:ind w:left="1134"/>
        <w:jc w:val="both"/>
      </w:pPr>
      <w:r w:rsidRPr="00DC36E0">
        <w:t>инженерная подготовка территории, планируемой к застройке, устройство сети ливневой канализации с очистными сооружениями;</w:t>
      </w:r>
    </w:p>
    <w:p w14:paraId="27DEE0BA" w14:textId="77777777" w:rsidR="00725ED7" w:rsidRPr="00DC36E0" w:rsidRDefault="00725ED7" w:rsidP="002D470E">
      <w:pPr>
        <w:numPr>
          <w:ilvl w:val="0"/>
          <w:numId w:val="39"/>
        </w:numPr>
        <w:tabs>
          <w:tab w:val="left" w:pos="1134"/>
        </w:tabs>
        <w:ind w:left="1134"/>
        <w:jc w:val="both"/>
      </w:pPr>
      <w:r w:rsidRPr="00DC36E0">
        <w:t>устройство асфальтобетонного покрытия дорог;</w:t>
      </w:r>
    </w:p>
    <w:p w14:paraId="2C60022F" w14:textId="77777777" w:rsidR="00725ED7" w:rsidRPr="00DC36E0" w:rsidRDefault="00725ED7" w:rsidP="002D470E">
      <w:pPr>
        <w:numPr>
          <w:ilvl w:val="0"/>
          <w:numId w:val="39"/>
        </w:numPr>
        <w:tabs>
          <w:tab w:val="left" w:pos="1134"/>
        </w:tabs>
        <w:ind w:left="1134"/>
        <w:jc w:val="both"/>
      </w:pPr>
      <w:r w:rsidRPr="00DC36E0">
        <w:t>устройство отмосток вдоль стен зданий;</w:t>
      </w:r>
    </w:p>
    <w:p w14:paraId="7A408AE7" w14:textId="77777777" w:rsidR="00725ED7" w:rsidRPr="00DC36E0" w:rsidRDefault="00725ED7" w:rsidP="002D470E">
      <w:pPr>
        <w:numPr>
          <w:ilvl w:val="0"/>
          <w:numId w:val="39"/>
        </w:numPr>
        <w:tabs>
          <w:tab w:val="left" w:pos="1134"/>
        </w:tabs>
        <w:ind w:left="1134"/>
        <w:jc w:val="both"/>
      </w:pPr>
      <w:r w:rsidRPr="00DC36E0">
        <w:t>расчистка, благоустройство и озеленение прибрежных территорий рек, озёр и ручьёв;</w:t>
      </w:r>
    </w:p>
    <w:p w14:paraId="191DCB36" w14:textId="77777777" w:rsidR="00725ED7" w:rsidRPr="00DC36E0" w:rsidRDefault="00725ED7" w:rsidP="002D470E">
      <w:pPr>
        <w:numPr>
          <w:ilvl w:val="0"/>
          <w:numId w:val="39"/>
        </w:numPr>
        <w:tabs>
          <w:tab w:val="left" w:pos="1134"/>
        </w:tabs>
        <w:ind w:left="1134"/>
        <w:jc w:val="both"/>
      </w:pPr>
      <w:r w:rsidRPr="00DC36E0">
        <w:t>защита от береговой эрозии путём проведения берегоукрепительных работ, строительство набережных;</w:t>
      </w:r>
    </w:p>
    <w:p w14:paraId="2709A3DF" w14:textId="77777777" w:rsidR="00725ED7" w:rsidRPr="00DC36E0" w:rsidRDefault="00725ED7" w:rsidP="002D470E">
      <w:pPr>
        <w:numPr>
          <w:ilvl w:val="0"/>
          <w:numId w:val="39"/>
        </w:numPr>
        <w:tabs>
          <w:tab w:val="left" w:pos="1134"/>
        </w:tabs>
        <w:ind w:left="1134"/>
        <w:jc w:val="both"/>
      </w:pPr>
      <w:r w:rsidRPr="00DC36E0">
        <w:t>благоустройство улиц и дорог, газонное озеленение;</w:t>
      </w:r>
    </w:p>
    <w:p w14:paraId="37E05FE7" w14:textId="77777777" w:rsidR="00725ED7" w:rsidRPr="00DC36E0" w:rsidRDefault="00725ED7" w:rsidP="002D470E">
      <w:pPr>
        <w:numPr>
          <w:ilvl w:val="0"/>
          <w:numId w:val="39"/>
        </w:numPr>
        <w:tabs>
          <w:tab w:val="left" w:pos="1134"/>
        </w:tabs>
        <w:ind w:left="1134"/>
        <w:jc w:val="both"/>
      </w:pPr>
      <w:r w:rsidRPr="00DC36E0">
        <w:t>биологическая очистка почв и воздуха за счёт увеличения площади зелёных насаждений всех категорий;</w:t>
      </w:r>
    </w:p>
    <w:p w14:paraId="35CBFC1B" w14:textId="77777777" w:rsidR="00725ED7" w:rsidRPr="00DC36E0" w:rsidRDefault="00725ED7" w:rsidP="002D470E">
      <w:pPr>
        <w:numPr>
          <w:ilvl w:val="0"/>
          <w:numId w:val="39"/>
        </w:numPr>
        <w:tabs>
          <w:tab w:val="left" w:pos="1134"/>
        </w:tabs>
        <w:ind w:left="1134"/>
        <w:jc w:val="both"/>
      </w:pPr>
      <w:r w:rsidRPr="00DC36E0">
        <w:t>устройство зелёных лесных полос вдоль магистральных транспортных коммуникаций.</w:t>
      </w:r>
    </w:p>
    <w:p w14:paraId="6D9373D1" w14:textId="77777777" w:rsidR="00725ED7" w:rsidRPr="00DC36E0" w:rsidRDefault="00725ED7" w:rsidP="00DC36E0">
      <w:pPr>
        <w:ind w:firstLine="567"/>
        <w:jc w:val="both"/>
        <w:rPr>
          <w:rFonts w:eastAsia="Calibri"/>
        </w:rPr>
      </w:pPr>
      <w:r w:rsidRPr="00DC36E0">
        <w:t xml:space="preserve">В зависимости от характера загрязнения почв, необходимо проведение комплекса мероприятий по восстановлению и рекультивации почв. </w:t>
      </w:r>
      <w:r w:rsidRPr="00DC36E0">
        <w:rPr>
          <w:rFonts w:eastAsia="Calibri"/>
        </w:rPr>
        <w:t xml:space="preserve">Рекультивации подлежат земли, нарушенные при: </w:t>
      </w:r>
    </w:p>
    <w:p w14:paraId="4CCF1B3A" w14:textId="77777777" w:rsidR="00725ED7" w:rsidRPr="00DC36E0" w:rsidRDefault="00725ED7" w:rsidP="002D470E">
      <w:pPr>
        <w:numPr>
          <w:ilvl w:val="0"/>
          <w:numId w:val="39"/>
        </w:numPr>
        <w:tabs>
          <w:tab w:val="left" w:pos="1134"/>
        </w:tabs>
        <w:ind w:left="1134"/>
        <w:jc w:val="both"/>
      </w:pPr>
      <w:r w:rsidRPr="00DC36E0">
        <w:t xml:space="preserve">строительстве и прокладке инженерных сетей различного назначения; </w:t>
      </w:r>
    </w:p>
    <w:p w14:paraId="4054551D" w14:textId="77777777" w:rsidR="00725ED7" w:rsidRPr="00DC36E0" w:rsidRDefault="00725ED7" w:rsidP="002D470E">
      <w:pPr>
        <w:numPr>
          <w:ilvl w:val="0"/>
          <w:numId w:val="39"/>
        </w:numPr>
        <w:tabs>
          <w:tab w:val="left" w:pos="1134"/>
        </w:tabs>
        <w:ind w:left="1134"/>
        <w:jc w:val="both"/>
      </w:pPr>
      <w:r w:rsidRPr="00DC36E0">
        <w:t xml:space="preserve">складировании и захоронении промышленных, бытовых и прочих отходов; </w:t>
      </w:r>
    </w:p>
    <w:p w14:paraId="7E521997" w14:textId="77777777" w:rsidR="00725ED7" w:rsidRPr="00DC36E0" w:rsidRDefault="00725ED7" w:rsidP="002D470E">
      <w:pPr>
        <w:numPr>
          <w:ilvl w:val="0"/>
          <w:numId w:val="39"/>
        </w:numPr>
        <w:tabs>
          <w:tab w:val="left" w:pos="1134"/>
        </w:tabs>
        <w:ind w:left="1134"/>
        <w:jc w:val="both"/>
      </w:pPr>
      <w:r w:rsidRPr="00DC36E0">
        <w:t>ликвидации последствий загрязнения земель.</w:t>
      </w:r>
    </w:p>
    <w:p w14:paraId="2EACB0D0" w14:textId="35C516B8" w:rsidR="00725ED7" w:rsidRPr="00DC36E0" w:rsidRDefault="008B130F" w:rsidP="00DC36E0">
      <w:pPr>
        <w:ind w:firstLine="567"/>
        <w:jc w:val="both"/>
        <w:rPr>
          <w:rFonts w:eastAsia="Calibri"/>
        </w:rPr>
      </w:pPr>
      <w:r w:rsidRPr="00DC36E0">
        <w:rPr>
          <w:rFonts w:eastAsia="Calibri"/>
        </w:rPr>
        <w:t>Для восстановления,</w:t>
      </w:r>
      <w:r w:rsidR="00725ED7" w:rsidRPr="00DC36E0">
        <w:rPr>
          <w:rFonts w:eastAsia="Calibri"/>
        </w:rPr>
        <w:t xml:space="preserve"> нарушенного в результате хозяйственной деятельности и эрозионных процессов почвенного покрова, на проектируемой территории </w:t>
      </w:r>
      <w:r w:rsidR="00B16EC9" w:rsidRPr="00DC36E0">
        <w:rPr>
          <w:rFonts w:eastAsia="Calibri"/>
        </w:rPr>
        <w:t>Генеральн</w:t>
      </w:r>
      <w:r w:rsidR="00725ED7" w:rsidRPr="00DC36E0">
        <w:rPr>
          <w:rFonts w:eastAsia="Calibri"/>
        </w:rPr>
        <w:t>ым планом предусматривается ряд мероприятий:</w:t>
      </w:r>
    </w:p>
    <w:p w14:paraId="3207F840" w14:textId="77777777" w:rsidR="00725ED7" w:rsidRPr="00DC36E0" w:rsidRDefault="00725ED7" w:rsidP="002D470E">
      <w:pPr>
        <w:numPr>
          <w:ilvl w:val="0"/>
          <w:numId w:val="39"/>
        </w:numPr>
        <w:tabs>
          <w:tab w:val="left" w:pos="1134"/>
        </w:tabs>
        <w:ind w:left="1134"/>
        <w:jc w:val="both"/>
      </w:pPr>
      <w:r w:rsidRPr="00DC36E0">
        <w:t xml:space="preserve">рекультивация территории ликвидируемых карьеров; </w:t>
      </w:r>
    </w:p>
    <w:p w14:paraId="76CB7D2C" w14:textId="77777777" w:rsidR="00725ED7" w:rsidRPr="00DC36E0" w:rsidRDefault="00725ED7" w:rsidP="002D470E">
      <w:pPr>
        <w:numPr>
          <w:ilvl w:val="0"/>
          <w:numId w:val="39"/>
        </w:numPr>
        <w:tabs>
          <w:tab w:val="left" w:pos="1134"/>
        </w:tabs>
        <w:ind w:left="1134"/>
        <w:jc w:val="both"/>
      </w:pPr>
      <w:r w:rsidRPr="00DC36E0">
        <w:lastRenderedPageBreak/>
        <w:t>рекультивация территории ликвидируемых свалок;</w:t>
      </w:r>
    </w:p>
    <w:p w14:paraId="778DFD96" w14:textId="77777777" w:rsidR="00725ED7" w:rsidRPr="00DC36E0" w:rsidRDefault="00725ED7" w:rsidP="002D470E">
      <w:pPr>
        <w:numPr>
          <w:ilvl w:val="0"/>
          <w:numId w:val="39"/>
        </w:numPr>
        <w:tabs>
          <w:tab w:val="left" w:pos="1134"/>
        </w:tabs>
        <w:ind w:left="1134"/>
        <w:jc w:val="both"/>
      </w:pPr>
      <w:r w:rsidRPr="00DC36E0">
        <w:t>выявление и ликвидация несанкционированных свалок, захламлённых участков с последующей рекультивацией территории;</w:t>
      </w:r>
    </w:p>
    <w:p w14:paraId="1D466665" w14:textId="77777777" w:rsidR="00725ED7" w:rsidRPr="00DC36E0" w:rsidRDefault="00725ED7" w:rsidP="002D470E">
      <w:pPr>
        <w:numPr>
          <w:ilvl w:val="0"/>
          <w:numId w:val="39"/>
        </w:numPr>
        <w:tabs>
          <w:tab w:val="left" w:pos="1134"/>
        </w:tabs>
        <w:ind w:left="1134"/>
        <w:jc w:val="both"/>
      </w:pPr>
      <w:r w:rsidRPr="00DC36E0">
        <w:t>рекультивация оврагов, частичная засыпка или закрепление вершин и отвершков оврагов, уполаживание и озеленение крутых участков овражных склонов, благоустройство приовражных зон.</w:t>
      </w:r>
    </w:p>
    <w:p w14:paraId="30D2F0C2" w14:textId="77777777" w:rsidR="00725ED7" w:rsidRPr="00DC36E0" w:rsidRDefault="00725ED7" w:rsidP="00DC36E0">
      <w:pPr>
        <w:ind w:firstLine="567"/>
        <w:jc w:val="both"/>
      </w:pPr>
      <w:r w:rsidRPr="00DC36E0">
        <w:t>На территориях с наибольшими техногенными нагрузками и загрязнением почв, необходимо обеспечение контроля за состоянием почвенного покрова и проведение следующих мероприятий для его восстановления:</w:t>
      </w:r>
    </w:p>
    <w:p w14:paraId="276B0191" w14:textId="77777777" w:rsidR="00725ED7" w:rsidRPr="00DC36E0" w:rsidRDefault="00725ED7" w:rsidP="002D470E">
      <w:pPr>
        <w:numPr>
          <w:ilvl w:val="0"/>
          <w:numId w:val="39"/>
        </w:numPr>
        <w:tabs>
          <w:tab w:val="left" w:pos="1134"/>
        </w:tabs>
        <w:ind w:left="1134"/>
        <w:jc w:val="both"/>
      </w:pPr>
      <w:r w:rsidRPr="00DC36E0">
        <w:t>вывоз почвенного покрова (в зависимости от глубины загрязнения) за пределы города на специальные места переработки.</w:t>
      </w:r>
    </w:p>
    <w:p w14:paraId="4F27EF44" w14:textId="77777777" w:rsidR="00725ED7" w:rsidRPr="00DC36E0" w:rsidRDefault="00725ED7" w:rsidP="002D470E">
      <w:pPr>
        <w:numPr>
          <w:ilvl w:val="0"/>
          <w:numId w:val="39"/>
        </w:numPr>
        <w:tabs>
          <w:tab w:val="left" w:pos="1134"/>
        </w:tabs>
        <w:ind w:left="1134"/>
        <w:jc w:val="both"/>
      </w:pPr>
      <w:r w:rsidRPr="00DC36E0">
        <w:t>замена грунта, выведение источников загрязнения, посадка древесных культур, устойчивых к повышенному содержанию загрязнителя, подсев трав-фиторемедиантов, биоремедиация.</w:t>
      </w:r>
    </w:p>
    <w:p w14:paraId="4A12EA81" w14:textId="77777777" w:rsidR="00725ED7" w:rsidRPr="00DC36E0" w:rsidRDefault="00725ED7" w:rsidP="00DC36E0">
      <w:pPr>
        <w:ind w:firstLine="567"/>
      </w:pPr>
      <w:bookmarkStart w:id="294" w:name="_Toc426732991"/>
      <w:bookmarkStart w:id="295" w:name="_Toc449446999"/>
      <w:bookmarkStart w:id="296" w:name="_Toc449517863"/>
      <w:bookmarkStart w:id="297" w:name="_Toc449622229"/>
      <w:bookmarkStart w:id="298" w:name="_Toc449708194"/>
      <w:bookmarkStart w:id="299" w:name="_Toc449708448"/>
      <w:bookmarkStart w:id="300" w:name="_Toc449716076"/>
      <w:bookmarkStart w:id="301" w:name="_Toc468459473"/>
      <w:bookmarkStart w:id="302" w:name="_Toc468459948"/>
      <w:bookmarkStart w:id="303" w:name="_Toc468460826"/>
      <w:bookmarkStart w:id="304" w:name="_Toc468464702"/>
      <w:bookmarkStart w:id="305" w:name="_Toc468466548"/>
      <w:bookmarkStart w:id="306" w:name="_Toc468466950"/>
      <w:bookmarkStart w:id="307" w:name="_Toc468469970"/>
      <w:bookmarkStart w:id="308" w:name="_Toc468471238"/>
      <w:bookmarkStart w:id="309" w:name="_Toc468471344"/>
      <w:bookmarkStart w:id="310" w:name="_Toc468475125"/>
      <w:bookmarkStart w:id="311" w:name="_Toc468549940"/>
      <w:bookmarkStart w:id="312" w:name="_Toc468551334"/>
      <w:bookmarkStart w:id="313" w:name="_Toc468555140"/>
      <w:bookmarkStart w:id="314" w:name="_Toc468556728"/>
      <w:bookmarkStart w:id="315" w:name="_Toc468561359"/>
      <w:bookmarkStart w:id="316" w:name="_Toc468696718"/>
      <w:bookmarkStart w:id="317" w:name="_Toc468698632"/>
      <w:bookmarkStart w:id="318" w:name="_Toc468704442"/>
      <w:bookmarkStart w:id="319" w:name="_Toc468704526"/>
      <w:bookmarkStart w:id="320" w:name="_Toc468708129"/>
      <w:bookmarkStart w:id="321" w:name="_Toc468711123"/>
      <w:bookmarkStart w:id="322" w:name="_Toc468712373"/>
      <w:bookmarkStart w:id="323" w:name="_Toc468712490"/>
      <w:bookmarkStart w:id="324" w:name="_Toc468712687"/>
      <w:bookmarkStart w:id="325" w:name="_Toc468720124"/>
      <w:bookmarkStart w:id="326" w:name="_Toc468720387"/>
      <w:bookmarkStart w:id="327" w:name="_Toc468721128"/>
      <w:bookmarkStart w:id="328" w:name="_Toc468723513"/>
      <w:bookmarkStart w:id="329" w:name="_Toc468726245"/>
      <w:bookmarkStart w:id="330" w:name="_Toc468727892"/>
      <w:bookmarkStart w:id="331" w:name="_Toc468732914"/>
      <w:bookmarkStart w:id="332" w:name="_Toc468736190"/>
      <w:bookmarkStart w:id="333" w:name="_Toc468739030"/>
      <w:bookmarkStart w:id="334" w:name="_Toc468789897"/>
      <w:bookmarkStart w:id="335" w:name="_Toc468796750"/>
      <w:bookmarkStart w:id="336" w:name="_Toc468797974"/>
      <w:bookmarkStart w:id="337" w:name="_Toc468803289"/>
      <w:bookmarkStart w:id="338" w:name="_Toc468807495"/>
      <w:bookmarkStart w:id="339" w:name="_Toc468812079"/>
      <w:bookmarkStart w:id="340" w:name="_Toc468812737"/>
      <w:bookmarkStart w:id="341" w:name="_Toc468826070"/>
      <w:bookmarkStart w:id="342" w:name="_Toc468880886"/>
      <w:bookmarkStart w:id="343" w:name="_Toc473884838"/>
      <w:bookmarkStart w:id="344" w:name="_Toc25343950"/>
    </w:p>
    <w:p w14:paraId="52BB38CB"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345" w:name="_Toc196648057"/>
      <w:r w:rsidRPr="00DC36E0">
        <w:rPr>
          <w:rFonts w:ascii="Times New Roman" w:hAnsi="Times New Roman" w:cs="Times New Roman"/>
          <w:sz w:val="24"/>
          <w:szCs w:val="24"/>
        </w:rPr>
        <w:t xml:space="preserve">Мероприятия </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DC36E0">
        <w:rPr>
          <w:rFonts w:ascii="Times New Roman" w:hAnsi="Times New Roman" w:cs="Times New Roman"/>
          <w:sz w:val="24"/>
          <w:szCs w:val="24"/>
        </w:rPr>
        <w:t>в области обращения с твёрдыми коммунальными отходами</w:t>
      </w:r>
      <w:bookmarkEnd w:id="344"/>
      <w:bookmarkEnd w:id="345"/>
    </w:p>
    <w:p w14:paraId="737EAD18" w14:textId="77777777" w:rsidR="00725ED7" w:rsidRPr="00DC36E0" w:rsidRDefault="00725ED7" w:rsidP="00DC36E0">
      <w:pPr>
        <w:ind w:firstLine="567"/>
      </w:pPr>
    </w:p>
    <w:p w14:paraId="0A56BC13" w14:textId="20D5E0FF" w:rsidR="00470D23" w:rsidRDefault="00725ED7" w:rsidP="00470D23">
      <w:pPr>
        <w:ind w:firstLine="567"/>
        <w:jc w:val="both"/>
      </w:pPr>
      <w:r w:rsidRPr="00DC36E0">
        <w:t xml:space="preserve">Принципы, направления и механизмы реализации системы управления отходами </w:t>
      </w:r>
      <w:r w:rsidRPr="00470D23">
        <w:t xml:space="preserve">на территории </w:t>
      </w:r>
      <w:r w:rsidR="00470D23" w:rsidRPr="00470D23">
        <w:t>Кабардино-Балкарской Республики</w:t>
      </w:r>
      <w:r w:rsidRPr="00470D23">
        <w:t xml:space="preserve"> определены </w:t>
      </w:r>
      <w:r w:rsidR="00470D23" w:rsidRPr="00470D23">
        <w:t>Территориальной схемой обращения с отходами в Кабардино-Балкарской Республике (утверждена постановлением Правительства</w:t>
      </w:r>
      <w:r w:rsidR="00470D23" w:rsidRPr="005F228D">
        <w:t xml:space="preserve"> Кабардино-Балкарской Республики от 30 июня 2020 г. № 138-ПП).</w:t>
      </w:r>
    </w:p>
    <w:p w14:paraId="2A6FA517" w14:textId="6B99C815" w:rsidR="00725ED7" w:rsidRPr="00470D23" w:rsidRDefault="00725ED7" w:rsidP="00DC36E0">
      <w:pPr>
        <w:ind w:firstLine="567"/>
        <w:jc w:val="both"/>
      </w:pPr>
      <w:r w:rsidRPr="00470D23">
        <w:t xml:space="preserve">В соответствии с данными раздела </w:t>
      </w:r>
      <w:r w:rsidRPr="00470D23">
        <w:rPr>
          <w:lang w:val="en-US"/>
        </w:rPr>
        <w:t>XI</w:t>
      </w:r>
      <w:r w:rsidRPr="00470D23">
        <w:t xml:space="preserve"> Данные о планируемых строительстве, реконструкции, выведении из эксплуатации объектов обработки, утилизации, обезвреживания, размещения отходов на территории планируемого </w:t>
      </w:r>
      <w:r w:rsidR="00470D23">
        <w:t>городского округа Баксан</w:t>
      </w:r>
      <w:r w:rsidR="008B130F" w:rsidRPr="00470D23">
        <w:t xml:space="preserve"> </w:t>
      </w:r>
      <w:r w:rsidRPr="00470D23">
        <w:t>мероприятий по созданию новых объектов по обращению с ТКО не предусмотрено.</w:t>
      </w:r>
    </w:p>
    <w:p w14:paraId="4992A95E" w14:textId="03472768" w:rsidR="0079694F" w:rsidRPr="008E6BCB" w:rsidRDefault="0079694F" w:rsidP="00DC36E0">
      <w:pPr>
        <w:ind w:firstLine="567"/>
        <w:jc w:val="both"/>
      </w:pPr>
      <w:r w:rsidRPr="008E6BCB">
        <w:t xml:space="preserve">На территории муниципального образования </w:t>
      </w:r>
      <w:r w:rsidR="008E6BCB">
        <w:t>городского округа Баксан</w:t>
      </w:r>
      <w:r w:rsidRPr="008E6BCB">
        <w:t xml:space="preserve"> располага</w:t>
      </w:r>
      <w:r w:rsidR="008E6BCB" w:rsidRPr="008E6BCB">
        <w:t>ю</w:t>
      </w:r>
      <w:r w:rsidRPr="008E6BCB">
        <w:t xml:space="preserve">тся </w:t>
      </w:r>
      <w:r w:rsidR="008E6BCB" w:rsidRPr="008E6BCB">
        <w:t>площадки накопления твердых коммунальных отходов, в количестве 101 шт.</w:t>
      </w:r>
    </w:p>
    <w:p w14:paraId="181D3960" w14:textId="0243932F" w:rsidR="00725ED7" w:rsidRPr="00DC36E0" w:rsidRDefault="00725ED7" w:rsidP="00DC36E0">
      <w:pPr>
        <w:ind w:firstLine="567"/>
        <w:jc w:val="both"/>
      </w:pPr>
      <w:r w:rsidRPr="00B711DF">
        <w:t xml:space="preserve">Расчёт массы и объёма образования ТКО от населения </w:t>
      </w:r>
      <w:r w:rsidR="008E6BCB" w:rsidRPr="00B711DF">
        <w:t>городского округа Баксан</w:t>
      </w:r>
      <w:r w:rsidRPr="00B711DF">
        <w:t xml:space="preserve"> производится с применением нормативов накопления ТКО, утверждённых Приказ</w:t>
      </w:r>
      <w:r w:rsidR="00574B64" w:rsidRPr="00B711DF">
        <w:t>ом</w:t>
      </w:r>
      <w:r w:rsidRPr="00B711DF">
        <w:t xml:space="preserve"> Министерства </w:t>
      </w:r>
      <w:r w:rsidR="00574B64" w:rsidRPr="00B711DF">
        <w:t>инфраструктуры и цифрового развития Кабардино-Балкарской Республики</w:t>
      </w:r>
      <w:r w:rsidRPr="00B711DF">
        <w:t xml:space="preserve"> от </w:t>
      </w:r>
      <w:r w:rsidR="00574B64" w:rsidRPr="00B711DF">
        <w:t>05.10</w:t>
      </w:r>
      <w:r w:rsidRPr="00B711DF">
        <w:t>.20</w:t>
      </w:r>
      <w:r w:rsidR="00574B64" w:rsidRPr="00B711DF">
        <w:t>18</w:t>
      </w:r>
      <w:r w:rsidRPr="00B711DF">
        <w:t xml:space="preserve"> №</w:t>
      </w:r>
      <w:r w:rsidR="00574B64" w:rsidRPr="00B711DF">
        <w:t xml:space="preserve"> 79-П</w:t>
      </w:r>
      <w:r w:rsidRPr="00B711DF">
        <w:t xml:space="preserve"> «</w:t>
      </w:r>
      <w:r w:rsidR="00574B64" w:rsidRPr="00B711DF">
        <w:t>Об утверждении нормативов накопления твердых коммунальных отходов на территории Кабардино-Балкарской Республики</w:t>
      </w:r>
      <w:r w:rsidRPr="00B711DF">
        <w:t>»</w:t>
      </w:r>
      <w:r w:rsidR="00B711DF" w:rsidRPr="00B711DF">
        <w:t>.</w:t>
      </w:r>
    </w:p>
    <w:p w14:paraId="342EDF6F" w14:textId="44A727B0" w:rsidR="00725ED7" w:rsidRPr="00DC36E0" w:rsidRDefault="00725ED7" w:rsidP="00DC36E0">
      <w:pPr>
        <w:ind w:firstLine="567"/>
        <w:jc w:val="both"/>
      </w:pPr>
      <w:r w:rsidRPr="00DC36E0">
        <w:t>В соответствии с данными нормативными документами по накоплению ТКО осуществлён прогноз количества образования твёрдых коммунальных отходов по годам реализации территориальной схемы (до 20</w:t>
      </w:r>
      <w:r w:rsidR="00765FA4" w:rsidRPr="00DC36E0">
        <w:t>5</w:t>
      </w:r>
      <w:r w:rsidR="008E6BCB">
        <w:t>4</w:t>
      </w:r>
      <w:r w:rsidRPr="00DC36E0">
        <w:t xml:space="preserve"> г.), сформированный с учётом индекса изменения численности населения на основании расчёта предположительной численности населения (средний вариант) и индекса изменения нормы накопления ТКО по массе на каждый год действия территориальной схемы на 0,4 % (таблицы 7.</w:t>
      </w:r>
      <w:r w:rsidR="007E6D89" w:rsidRPr="00DC36E0">
        <w:t>10</w:t>
      </w:r>
      <w:r w:rsidRPr="00DC36E0">
        <w:t>.4.1 и 7.</w:t>
      </w:r>
      <w:r w:rsidR="007E6D89" w:rsidRPr="00DC36E0">
        <w:t>10</w:t>
      </w:r>
      <w:r w:rsidRPr="00DC36E0">
        <w:t>.4.2).</w:t>
      </w:r>
    </w:p>
    <w:p w14:paraId="053E6AB6" w14:textId="77777777" w:rsidR="00725ED7" w:rsidRPr="00DC36E0" w:rsidRDefault="00725ED7" w:rsidP="00DC36E0">
      <w:pPr>
        <w:ind w:firstLine="567"/>
        <w:jc w:val="both"/>
      </w:pPr>
    </w:p>
    <w:p w14:paraId="4690833C" w14:textId="77777777" w:rsidR="00725ED7" w:rsidRPr="00DC36E0" w:rsidRDefault="00725ED7" w:rsidP="00DC36E0">
      <w:pPr>
        <w:ind w:firstLine="567"/>
        <w:jc w:val="both"/>
      </w:pPr>
    </w:p>
    <w:p w14:paraId="31077AB3" w14:textId="77777777" w:rsidR="00725ED7" w:rsidRPr="00DC36E0" w:rsidRDefault="00725ED7" w:rsidP="00DC36E0">
      <w:pPr>
        <w:ind w:firstLine="567"/>
        <w:jc w:val="both"/>
      </w:pPr>
    </w:p>
    <w:p w14:paraId="06FB0012" w14:textId="77777777" w:rsidR="00725ED7" w:rsidRPr="00DC36E0" w:rsidRDefault="00725ED7" w:rsidP="00DC36E0">
      <w:pPr>
        <w:ind w:firstLine="567"/>
        <w:jc w:val="both"/>
      </w:pPr>
    </w:p>
    <w:p w14:paraId="663E5A40" w14:textId="77777777" w:rsidR="00725ED7" w:rsidRPr="00DC36E0" w:rsidRDefault="00725ED7" w:rsidP="00DC36E0">
      <w:pPr>
        <w:ind w:firstLine="567"/>
        <w:jc w:val="both"/>
      </w:pPr>
    </w:p>
    <w:p w14:paraId="01192D6F" w14:textId="77777777" w:rsidR="00725ED7" w:rsidRPr="00DC36E0" w:rsidRDefault="00725ED7" w:rsidP="00DC36E0">
      <w:pPr>
        <w:ind w:firstLine="567"/>
        <w:jc w:val="both"/>
      </w:pPr>
    </w:p>
    <w:p w14:paraId="3DF0A92E" w14:textId="77777777" w:rsidR="00725ED7" w:rsidRPr="00DC36E0" w:rsidRDefault="00725ED7" w:rsidP="00DC36E0">
      <w:pPr>
        <w:spacing w:after="160" w:line="259" w:lineRule="auto"/>
      </w:pPr>
      <w:r w:rsidRPr="00DC36E0">
        <w:br w:type="page"/>
      </w:r>
    </w:p>
    <w:p w14:paraId="549729D8" w14:textId="77777777" w:rsidR="00725ED7" w:rsidRPr="00DC36E0" w:rsidRDefault="00725ED7" w:rsidP="00DC36E0">
      <w:pPr>
        <w:jc w:val="both"/>
        <w:sectPr w:rsidR="00725ED7" w:rsidRPr="00DC36E0" w:rsidSect="00084146">
          <w:pgSz w:w="11906" w:h="16838" w:code="9"/>
          <w:pgMar w:top="1418" w:right="851" w:bottom="1134" w:left="1418" w:header="510" w:footer="510" w:gutter="0"/>
          <w:cols w:space="708"/>
          <w:docGrid w:linePitch="360"/>
        </w:sectPr>
      </w:pPr>
    </w:p>
    <w:p w14:paraId="462D2A7F" w14:textId="56E853DB" w:rsidR="00725ED7" w:rsidRPr="00DC36E0" w:rsidRDefault="00725ED7" w:rsidP="00DC36E0">
      <w:pPr>
        <w:keepNext/>
        <w:ind w:firstLine="709"/>
        <w:jc w:val="right"/>
      </w:pPr>
      <w:r w:rsidRPr="00DC36E0">
        <w:lastRenderedPageBreak/>
        <w:t xml:space="preserve">Таблица </w:t>
      </w:r>
      <w:r w:rsidR="00100A3A">
        <w:fldChar w:fldCharType="begin"/>
      </w:r>
      <w:r w:rsidR="00100A3A">
        <w:instrText xml:space="preserve"> STYLEREF 3 \s </w:instrText>
      </w:r>
      <w:r w:rsidR="00100A3A">
        <w:fldChar w:fldCharType="separate"/>
      </w:r>
      <w:r w:rsidR="007E6D89" w:rsidRPr="00DC36E0">
        <w:rPr>
          <w:noProof/>
        </w:rPr>
        <w:t>7.10.4</w:t>
      </w:r>
      <w:r w:rsidR="00100A3A">
        <w:rPr>
          <w:noProof/>
        </w:rPr>
        <w:fldChar w:fldCharType="end"/>
      </w:r>
      <w:r w:rsidRPr="00DC36E0">
        <w:t>.</w:t>
      </w:r>
      <w:r w:rsidR="00100A3A">
        <w:fldChar w:fldCharType="begin"/>
      </w:r>
      <w:r w:rsidR="00100A3A">
        <w:instrText xml:space="preserve"> SEQ Таблица \* ARABIC \s 3 </w:instrText>
      </w:r>
      <w:r w:rsidR="00100A3A">
        <w:fldChar w:fldCharType="separate"/>
      </w:r>
      <w:r w:rsidR="007E6D89" w:rsidRPr="00DC36E0">
        <w:rPr>
          <w:noProof/>
        </w:rPr>
        <w:t>1</w:t>
      </w:r>
      <w:r w:rsidR="00100A3A">
        <w:rPr>
          <w:noProof/>
        </w:rPr>
        <w:fldChar w:fldCharType="end"/>
      </w:r>
    </w:p>
    <w:p w14:paraId="22CCB282" w14:textId="323CF4DA" w:rsidR="00B711DF" w:rsidRPr="00C27310" w:rsidRDefault="00B711DF" w:rsidP="00B711DF">
      <w:pPr>
        <w:jc w:val="center"/>
      </w:pPr>
      <w:r w:rsidRPr="00C27310">
        <w:t xml:space="preserve">Прогноз </w:t>
      </w:r>
      <w:r w:rsidRPr="000C5237">
        <w:t>накопления твердых коммунальных отходов в отношении категорий объектов жилищного фонда</w:t>
      </w:r>
      <w:r>
        <w:t xml:space="preserve"> городского округа Баксан Кабардино-Балкарской Республики</w:t>
      </w:r>
      <w:r w:rsidRPr="00DC36E0">
        <w:t xml:space="preserve"> </w:t>
      </w:r>
      <w:r w:rsidRPr="00C27310">
        <w:t>в соответствии с нормативами накопления ТКО</w:t>
      </w:r>
      <w:r>
        <w:t xml:space="preserve"> Кабардино-Балкарской Республики</w:t>
      </w:r>
    </w:p>
    <w:tbl>
      <w:tblPr>
        <w:tblW w:w="5000" w:type="pct"/>
        <w:tblLook w:val="04A0" w:firstRow="1" w:lastRow="0" w:firstColumn="1" w:lastColumn="0" w:noHBand="0" w:noVBand="1"/>
      </w:tblPr>
      <w:tblGrid>
        <w:gridCol w:w="1361"/>
        <w:gridCol w:w="909"/>
        <w:gridCol w:w="909"/>
        <w:gridCol w:w="1076"/>
        <w:gridCol w:w="1076"/>
        <w:gridCol w:w="1076"/>
        <w:gridCol w:w="1080"/>
        <w:gridCol w:w="1071"/>
        <w:gridCol w:w="1069"/>
      </w:tblGrid>
      <w:tr w:rsidR="00B711DF" w:rsidRPr="00C27310" w14:paraId="5ADB6141" w14:textId="77777777" w:rsidTr="00B711DF">
        <w:trPr>
          <w:trHeight w:val="57"/>
        </w:trPr>
        <w:tc>
          <w:tcPr>
            <w:tcW w:w="707" w:type="pct"/>
            <w:vMerge w:val="restart"/>
            <w:tcBorders>
              <w:top w:val="single" w:sz="4" w:space="0" w:color="auto"/>
              <w:left w:val="single" w:sz="4" w:space="0" w:color="auto"/>
              <w:bottom w:val="single" w:sz="4" w:space="0" w:color="000000"/>
              <w:right w:val="single" w:sz="4" w:space="0" w:color="auto"/>
            </w:tcBorders>
            <w:vAlign w:val="center"/>
            <w:hideMark/>
          </w:tcPr>
          <w:p w14:paraId="2A10B26A" w14:textId="77777777" w:rsidR="00B711DF" w:rsidRPr="00C27310" w:rsidRDefault="00B711DF" w:rsidP="00B3258F">
            <w:pPr>
              <w:jc w:val="center"/>
              <w:rPr>
                <w:sz w:val="20"/>
                <w:szCs w:val="20"/>
              </w:rPr>
            </w:pPr>
            <w:r w:rsidRPr="00C27310">
              <w:rPr>
                <w:sz w:val="20"/>
                <w:szCs w:val="20"/>
              </w:rPr>
              <w:t>Населённый пункт</w:t>
            </w:r>
          </w:p>
        </w:tc>
        <w:tc>
          <w:tcPr>
            <w:tcW w:w="944" w:type="pct"/>
            <w:gridSpan w:val="2"/>
            <w:vMerge w:val="restart"/>
            <w:tcBorders>
              <w:top w:val="single" w:sz="4" w:space="0" w:color="auto"/>
              <w:left w:val="nil"/>
              <w:right w:val="single" w:sz="4" w:space="0" w:color="000000"/>
            </w:tcBorders>
            <w:vAlign w:val="center"/>
            <w:hideMark/>
          </w:tcPr>
          <w:p w14:paraId="5D9953D7" w14:textId="77777777" w:rsidR="00B711DF" w:rsidRPr="00C27310" w:rsidRDefault="00B711DF" w:rsidP="00B3258F">
            <w:pPr>
              <w:jc w:val="center"/>
              <w:rPr>
                <w:sz w:val="20"/>
                <w:szCs w:val="20"/>
              </w:rPr>
            </w:pPr>
            <w:r w:rsidRPr="00C27310">
              <w:rPr>
                <w:sz w:val="20"/>
                <w:szCs w:val="20"/>
              </w:rPr>
              <w:t>Население, человек</w:t>
            </w:r>
          </w:p>
        </w:tc>
        <w:tc>
          <w:tcPr>
            <w:tcW w:w="2237" w:type="pct"/>
            <w:gridSpan w:val="4"/>
            <w:tcBorders>
              <w:top w:val="single" w:sz="4" w:space="0" w:color="auto"/>
              <w:left w:val="nil"/>
              <w:bottom w:val="single" w:sz="4" w:space="0" w:color="auto"/>
              <w:right w:val="single" w:sz="4" w:space="0" w:color="000000"/>
            </w:tcBorders>
            <w:vAlign w:val="center"/>
            <w:hideMark/>
          </w:tcPr>
          <w:p w14:paraId="5E3235F2" w14:textId="77777777" w:rsidR="00B711DF" w:rsidRPr="00C27310" w:rsidRDefault="00B711DF" w:rsidP="00B3258F">
            <w:pPr>
              <w:jc w:val="center"/>
              <w:rPr>
                <w:sz w:val="20"/>
                <w:szCs w:val="20"/>
              </w:rPr>
            </w:pPr>
            <w:r w:rsidRPr="000C5237">
              <w:rPr>
                <w:sz w:val="20"/>
                <w:szCs w:val="20"/>
              </w:rPr>
              <w:t>Норматив накопления твердых коммунальных отходов</w:t>
            </w:r>
          </w:p>
        </w:tc>
        <w:tc>
          <w:tcPr>
            <w:tcW w:w="1111" w:type="pct"/>
            <w:gridSpan w:val="2"/>
            <w:tcBorders>
              <w:top w:val="single" w:sz="4" w:space="0" w:color="auto"/>
              <w:left w:val="nil"/>
              <w:bottom w:val="single" w:sz="4" w:space="0" w:color="auto"/>
              <w:right w:val="single" w:sz="4" w:space="0" w:color="000000"/>
            </w:tcBorders>
            <w:vAlign w:val="center"/>
          </w:tcPr>
          <w:p w14:paraId="474C72C2" w14:textId="77777777" w:rsidR="00B711DF" w:rsidRDefault="00B711DF" w:rsidP="00B3258F">
            <w:pPr>
              <w:jc w:val="center"/>
              <w:rPr>
                <w:sz w:val="20"/>
                <w:szCs w:val="20"/>
              </w:rPr>
            </w:pPr>
            <w:r>
              <w:rPr>
                <w:sz w:val="20"/>
                <w:szCs w:val="20"/>
              </w:rPr>
              <w:t>Плотность</w:t>
            </w:r>
          </w:p>
        </w:tc>
      </w:tr>
      <w:tr w:rsidR="00B711DF" w:rsidRPr="00C27310" w14:paraId="33D7B07D" w14:textId="77777777" w:rsidTr="00B3258F">
        <w:trPr>
          <w:trHeight w:val="57"/>
        </w:trPr>
        <w:tc>
          <w:tcPr>
            <w:tcW w:w="707" w:type="pct"/>
            <w:vMerge/>
            <w:tcBorders>
              <w:top w:val="single" w:sz="4" w:space="0" w:color="auto"/>
              <w:left w:val="single" w:sz="4" w:space="0" w:color="auto"/>
              <w:bottom w:val="single" w:sz="4" w:space="0" w:color="000000"/>
              <w:right w:val="single" w:sz="4" w:space="0" w:color="auto"/>
            </w:tcBorders>
            <w:vAlign w:val="center"/>
          </w:tcPr>
          <w:p w14:paraId="2D2EE038" w14:textId="77777777" w:rsidR="00B711DF" w:rsidRPr="00C27310" w:rsidRDefault="00B711DF" w:rsidP="00B3258F">
            <w:pPr>
              <w:jc w:val="center"/>
              <w:rPr>
                <w:sz w:val="20"/>
                <w:szCs w:val="20"/>
              </w:rPr>
            </w:pPr>
          </w:p>
        </w:tc>
        <w:tc>
          <w:tcPr>
            <w:tcW w:w="944" w:type="pct"/>
            <w:gridSpan w:val="2"/>
            <w:vMerge/>
            <w:tcBorders>
              <w:left w:val="nil"/>
              <w:bottom w:val="single" w:sz="4" w:space="0" w:color="auto"/>
              <w:right w:val="single" w:sz="4" w:space="0" w:color="000000"/>
            </w:tcBorders>
            <w:vAlign w:val="center"/>
          </w:tcPr>
          <w:p w14:paraId="7A5C8381" w14:textId="77777777" w:rsidR="00B711DF" w:rsidRPr="00C27310" w:rsidRDefault="00B711DF" w:rsidP="00B3258F">
            <w:pPr>
              <w:jc w:val="center"/>
              <w:rPr>
                <w:sz w:val="20"/>
                <w:szCs w:val="20"/>
              </w:rPr>
            </w:pPr>
          </w:p>
        </w:tc>
        <w:tc>
          <w:tcPr>
            <w:tcW w:w="1118" w:type="pct"/>
            <w:gridSpan w:val="2"/>
            <w:tcBorders>
              <w:top w:val="single" w:sz="4" w:space="0" w:color="auto"/>
              <w:left w:val="nil"/>
              <w:bottom w:val="single" w:sz="4" w:space="0" w:color="auto"/>
              <w:right w:val="single" w:sz="4" w:space="0" w:color="auto"/>
            </w:tcBorders>
            <w:vAlign w:val="center"/>
          </w:tcPr>
          <w:p w14:paraId="4A2DF0C9" w14:textId="77777777" w:rsidR="00B711DF" w:rsidRPr="000C5237" w:rsidRDefault="00B711DF" w:rsidP="00B3258F">
            <w:pPr>
              <w:jc w:val="center"/>
              <w:rPr>
                <w:sz w:val="20"/>
                <w:szCs w:val="20"/>
              </w:rPr>
            </w:pPr>
            <w:r w:rsidRPr="000C5237">
              <w:rPr>
                <w:sz w:val="20"/>
                <w:szCs w:val="20"/>
              </w:rPr>
              <w:t>кг/год</w:t>
            </w:r>
          </w:p>
        </w:tc>
        <w:tc>
          <w:tcPr>
            <w:tcW w:w="1120" w:type="pct"/>
            <w:gridSpan w:val="2"/>
            <w:tcBorders>
              <w:top w:val="single" w:sz="4" w:space="0" w:color="auto"/>
              <w:left w:val="single" w:sz="4" w:space="0" w:color="auto"/>
              <w:bottom w:val="single" w:sz="4" w:space="0" w:color="auto"/>
              <w:right w:val="single" w:sz="4" w:space="0" w:color="auto"/>
            </w:tcBorders>
            <w:vAlign w:val="center"/>
          </w:tcPr>
          <w:p w14:paraId="5F7B31D9" w14:textId="77777777" w:rsidR="00B711DF" w:rsidRPr="000C5237" w:rsidRDefault="00B711DF" w:rsidP="00B3258F">
            <w:pPr>
              <w:jc w:val="center"/>
              <w:rPr>
                <w:sz w:val="20"/>
                <w:szCs w:val="20"/>
              </w:rPr>
            </w:pPr>
            <w:r w:rsidRPr="000C5237">
              <w:rPr>
                <w:sz w:val="20"/>
                <w:szCs w:val="20"/>
              </w:rPr>
              <w:t>куб.м/год</w:t>
            </w:r>
          </w:p>
        </w:tc>
        <w:tc>
          <w:tcPr>
            <w:tcW w:w="1111" w:type="pct"/>
            <w:gridSpan w:val="2"/>
            <w:tcBorders>
              <w:top w:val="single" w:sz="4" w:space="0" w:color="auto"/>
              <w:left w:val="single" w:sz="4" w:space="0" w:color="auto"/>
              <w:bottom w:val="single" w:sz="4" w:space="0" w:color="auto"/>
              <w:right w:val="single" w:sz="4" w:space="0" w:color="auto"/>
            </w:tcBorders>
            <w:vAlign w:val="center"/>
          </w:tcPr>
          <w:p w14:paraId="14344214" w14:textId="2E9CCF7F" w:rsidR="00B711DF" w:rsidRPr="000C5237" w:rsidRDefault="00B711DF" w:rsidP="00B3258F">
            <w:pPr>
              <w:jc w:val="center"/>
              <w:rPr>
                <w:sz w:val="20"/>
                <w:szCs w:val="20"/>
              </w:rPr>
            </w:pPr>
            <w:r w:rsidRPr="000C5237">
              <w:rPr>
                <w:sz w:val="20"/>
                <w:szCs w:val="20"/>
              </w:rPr>
              <w:t>кг/куб.м</w:t>
            </w:r>
            <w:r w:rsidR="00B14D86">
              <w:rPr>
                <w:sz w:val="20"/>
                <w:szCs w:val="20"/>
              </w:rPr>
              <w:t>/год</w:t>
            </w:r>
          </w:p>
        </w:tc>
      </w:tr>
      <w:tr w:rsidR="00B711DF" w:rsidRPr="00C27310" w14:paraId="2EF88DFF" w14:textId="77777777" w:rsidTr="00B3258F">
        <w:trPr>
          <w:trHeight w:val="57"/>
        </w:trPr>
        <w:tc>
          <w:tcPr>
            <w:tcW w:w="707" w:type="pct"/>
            <w:vMerge/>
            <w:tcBorders>
              <w:top w:val="single" w:sz="4" w:space="0" w:color="auto"/>
              <w:left w:val="single" w:sz="4" w:space="0" w:color="auto"/>
              <w:bottom w:val="single" w:sz="4" w:space="0" w:color="000000"/>
              <w:right w:val="single" w:sz="4" w:space="0" w:color="auto"/>
            </w:tcBorders>
            <w:vAlign w:val="center"/>
            <w:hideMark/>
          </w:tcPr>
          <w:p w14:paraId="749A803A" w14:textId="77777777" w:rsidR="00B711DF" w:rsidRPr="00C27310" w:rsidRDefault="00B711DF" w:rsidP="00B3258F">
            <w:pPr>
              <w:jc w:val="center"/>
              <w:rPr>
                <w:sz w:val="20"/>
                <w:szCs w:val="20"/>
              </w:rPr>
            </w:pPr>
          </w:p>
        </w:tc>
        <w:tc>
          <w:tcPr>
            <w:tcW w:w="472" w:type="pct"/>
            <w:tcBorders>
              <w:top w:val="nil"/>
              <w:left w:val="nil"/>
              <w:bottom w:val="single" w:sz="4" w:space="0" w:color="auto"/>
              <w:right w:val="single" w:sz="4" w:space="0" w:color="auto"/>
            </w:tcBorders>
            <w:vAlign w:val="center"/>
            <w:hideMark/>
          </w:tcPr>
          <w:p w14:paraId="66362296" w14:textId="77777777" w:rsidR="00B711DF" w:rsidRPr="00C27310" w:rsidRDefault="00B711DF" w:rsidP="00B3258F">
            <w:pPr>
              <w:jc w:val="center"/>
              <w:rPr>
                <w:sz w:val="20"/>
                <w:szCs w:val="20"/>
              </w:rPr>
            </w:pPr>
            <w:r w:rsidRPr="00C27310">
              <w:rPr>
                <w:sz w:val="20"/>
                <w:szCs w:val="20"/>
              </w:rPr>
              <w:t>Первая очередь</w:t>
            </w:r>
          </w:p>
        </w:tc>
        <w:tc>
          <w:tcPr>
            <w:tcW w:w="472" w:type="pct"/>
            <w:tcBorders>
              <w:top w:val="nil"/>
              <w:left w:val="nil"/>
              <w:bottom w:val="single" w:sz="4" w:space="0" w:color="auto"/>
              <w:right w:val="single" w:sz="4" w:space="0" w:color="auto"/>
            </w:tcBorders>
            <w:vAlign w:val="center"/>
            <w:hideMark/>
          </w:tcPr>
          <w:p w14:paraId="45D9B586" w14:textId="77777777" w:rsidR="00B711DF" w:rsidRPr="00C27310" w:rsidRDefault="00B711DF" w:rsidP="00B3258F">
            <w:pPr>
              <w:jc w:val="center"/>
              <w:rPr>
                <w:sz w:val="20"/>
                <w:szCs w:val="20"/>
              </w:rPr>
            </w:pPr>
            <w:r w:rsidRPr="00C27310">
              <w:rPr>
                <w:sz w:val="20"/>
                <w:szCs w:val="20"/>
              </w:rPr>
              <w:t>Расчётный срок</w:t>
            </w:r>
          </w:p>
        </w:tc>
        <w:tc>
          <w:tcPr>
            <w:tcW w:w="559" w:type="pct"/>
            <w:tcBorders>
              <w:top w:val="nil"/>
              <w:left w:val="nil"/>
              <w:bottom w:val="single" w:sz="4" w:space="0" w:color="auto"/>
              <w:right w:val="single" w:sz="4" w:space="0" w:color="auto"/>
            </w:tcBorders>
            <w:vAlign w:val="center"/>
            <w:hideMark/>
          </w:tcPr>
          <w:p w14:paraId="4C15B823" w14:textId="77777777" w:rsidR="00B711DF" w:rsidRPr="00C27310" w:rsidRDefault="00B711DF" w:rsidP="00B3258F">
            <w:pPr>
              <w:jc w:val="center"/>
              <w:rPr>
                <w:sz w:val="20"/>
                <w:szCs w:val="20"/>
              </w:rPr>
            </w:pPr>
            <w:r w:rsidRPr="00C27310">
              <w:rPr>
                <w:sz w:val="20"/>
                <w:szCs w:val="20"/>
              </w:rPr>
              <w:t>Первая очередь</w:t>
            </w:r>
          </w:p>
        </w:tc>
        <w:tc>
          <w:tcPr>
            <w:tcW w:w="559" w:type="pct"/>
            <w:tcBorders>
              <w:top w:val="nil"/>
              <w:left w:val="nil"/>
              <w:bottom w:val="single" w:sz="4" w:space="0" w:color="auto"/>
              <w:right w:val="single" w:sz="4" w:space="0" w:color="auto"/>
            </w:tcBorders>
            <w:vAlign w:val="center"/>
          </w:tcPr>
          <w:p w14:paraId="7845E41D" w14:textId="77777777" w:rsidR="00B711DF" w:rsidRPr="00C27310" w:rsidRDefault="00B711DF" w:rsidP="00B3258F">
            <w:pPr>
              <w:jc w:val="center"/>
              <w:rPr>
                <w:sz w:val="20"/>
                <w:szCs w:val="20"/>
              </w:rPr>
            </w:pPr>
            <w:r w:rsidRPr="00C27310">
              <w:rPr>
                <w:sz w:val="20"/>
                <w:szCs w:val="20"/>
              </w:rPr>
              <w:t>Расчётный срок</w:t>
            </w:r>
          </w:p>
        </w:tc>
        <w:tc>
          <w:tcPr>
            <w:tcW w:w="559" w:type="pct"/>
            <w:tcBorders>
              <w:top w:val="single" w:sz="4" w:space="0" w:color="auto"/>
              <w:left w:val="nil"/>
              <w:bottom w:val="single" w:sz="4" w:space="0" w:color="auto"/>
              <w:right w:val="single" w:sz="4" w:space="0" w:color="auto"/>
            </w:tcBorders>
            <w:vAlign w:val="center"/>
            <w:hideMark/>
          </w:tcPr>
          <w:p w14:paraId="2C4D1EBA" w14:textId="77777777" w:rsidR="00B711DF" w:rsidRPr="00C27310" w:rsidRDefault="00B711DF" w:rsidP="00B3258F">
            <w:pPr>
              <w:jc w:val="center"/>
              <w:rPr>
                <w:sz w:val="20"/>
                <w:szCs w:val="20"/>
              </w:rPr>
            </w:pPr>
            <w:r w:rsidRPr="00C27310">
              <w:rPr>
                <w:sz w:val="20"/>
                <w:szCs w:val="20"/>
              </w:rPr>
              <w:t>Первая очередь</w:t>
            </w:r>
          </w:p>
        </w:tc>
        <w:tc>
          <w:tcPr>
            <w:tcW w:w="561" w:type="pct"/>
            <w:tcBorders>
              <w:top w:val="single" w:sz="4" w:space="0" w:color="auto"/>
              <w:left w:val="single" w:sz="4" w:space="0" w:color="auto"/>
              <w:bottom w:val="single" w:sz="4" w:space="0" w:color="auto"/>
              <w:right w:val="single" w:sz="4" w:space="0" w:color="auto"/>
            </w:tcBorders>
            <w:vAlign w:val="center"/>
          </w:tcPr>
          <w:p w14:paraId="25A09885" w14:textId="77777777" w:rsidR="00B711DF" w:rsidRPr="00C27310" w:rsidRDefault="00B711DF" w:rsidP="00B3258F">
            <w:pPr>
              <w:jc w:val="center"/>
              <w:rPr>
                <w:sz w:val="20"/>
                <w:szCs w:val="20"/>
              </w:rPr>
            </w:pPr>
            <w:r w:rsidRPr="00C27310">
              <w:rPr>
                <w:sz w:val="20"/>
                <w:szCs w:val="20"/>
              </w:rPr>
              <w:t>Расчётный срок</w:t>
            </w:r>
          </w:p>
        </w:tc>
        <w:tc>
          <w:tcPr>
            <w:tcW w:w="556" w:type="pct"/>
            <w:tcBorders>
              <w:top w:val="single" w:sz="4" w:space="0" w:color="auto"/>
              <w:left w:val="single" w:sz="4" w:space="0" w:color="auto"/>
              <w:bottom w:val="single" w:sz="4" w:space="0" w:color="auto"/>
              <w:right w:val="single" w:sz="4" w:space="0" w:color="auto"/>
            </w:tcBorders>
            <w:vAlign w:val="center"/>
          </w:tcPr>
          <w:p w14:paraId="1D07DCB8" w14:textId="77777777" w:rsidR="00B711DF" w:rsidRPr="00C27310" w:rsidRDefault="00B711DF" w:rsidP="00B3258F">
            <w:pPr>
              <w:jc w:val="center"/>
              <w:rPr>
                <w:sz w:val="20"/>
                <w:szCs w:val="20"/>
              </w:rPr>
            </w:pPr>
            <w:r w:rsidRPr="00C27310">
              <w:rPr>
                <w:sz w:val="20"/>
                <w:szCs w:val="20"/>
              </w:rPr>
              <w:t>Первая очередь</w:t>
            </w:r>
          </w:p>
        </w:tc>
        <w:tc>
          <w:tcPr>
            <w:tcW w:w="555" w:type="pct"/>
            <w:tcBorders>
              <w:top w:val="single" w:sz="4" w:space="0" w:color="auto"/>
              <w:left w:val="single" w:sz="4" w:space="0" w:color="auto"/>
              <w:bottom w:val="single" w:sz="4" w:space="0" w:color="auto"/>
              <w:right w:val="single" w:sz="4" w:space="0" w:color="auto"/>
            </w:tcBorders>
            <w:vAlign w:val="center"/>
          </w:tcPr>
          <w:p w14:paraId="51AB2D60" w14:textId="77777777" w:rsidR="00B711DF" w:rsidRPr="00C27310" w:rsidRDefault="00B711DF" w:rsidP="00B3258F">
            <w:pPr>
              <w:jc w:val="center"/>
              <w:rPr>
                <w:sz w:val="20"/>
                <w:szCs w:val="20"/>
              </w:rPr>
            </w:pPr>
            <w:r w:rsidRPr="00C27310">
              <w:rPr>
                <w:sz w:val="20"/>
                <w:szCs w:val="20"/>
              </w:rPr>
              <w:t>Расчётный срок</w:t>
            </w:r>
          </w:p>
        </w:tc>
      </w:tr>
      <w:tr w:rsidR="00B711DF" w:rsidRPr="00C27310" w14:paraId="0D4D38AC" w14:textId="77777777" w:rsidTr="00B3258F">
        <w:trPr>
          <w:trHeight w:val="57"/>
        </w:trPr>
        <w:tc>
          <w:tcPr>
            <w:tcW w:w="707" w:type="pct"/>
            <w:vMerge/>
            <w:tcBorders>
              <w:top w:val="single" w:sz="4" w:space="0" w:color="auto"/>
              <w:left w:val="single" w:sz="4" w:space="0" w:color="auto"/>
              <w:bottom w:val="single" w:sz="4" w:space="0" w:color="000000"/>
              <w:right w:val="single" w:sz="4" w:space="0" w:color="auto"/>
            </w:tcBorders>
            <w:vAlign w:val="center"/>
            <w:hideMark/>
          </w:tcPr>
          <w:p w14:paraId="106C4C7A" w14:textId="77777777" w:rsidR="00B711DF" w:rsidRPr="00C27310" w:rsidRDefault="00B711DF" w:rsidP="00B711DF">
            <w:pPr>
              <w:jc w:val="center"/>
              <w:rPr>
                <w:sz w:val="20"/>
                <w:szCs w:val="20"/>
              </w:rPr>
            </w:pPr>
          </w:p>
        </w:tc>
        <w:tc>
          <w:tcPr>
            <w:tcW w:w="472" w:type="pct"/>
            <w:tcBorders>
              <w:top w:val="nil"/>
              <w:left w:val="nil"/>
              <w:bottom w:val="single" w:sz="4" w:space="0" w:color="auto"/>
              <w:right w:val="single" w:sz="4" w:space="0" w:color="auto"/>
            </w:tcBorders>
            <w:vAlign w:val="center"/>
            <w:hideMark/>
          </w:tcPr>
          <w:p w14:paraId="25BE99D2" w14:textId="3E9E21BB" w:rsidR="00B711DF" w:rsidRPr="00C27310" w:rsidRDefault="00B711DF" w:rsidP="00B711DF">
            <w:pPr>
              <w:jc w:val="center"/>
              <w:rPr>
                <w:sz w:val="20"/>
                <w:szCs w:val="20"/>
              </w:rPr>
            </w:pPr>
            <w:r w:rsidRPr="00C27310">
              <w:rPr>
                <w:sz w:val="20"/>
                <w:szCs w:val="20"/>
              </w:rPr>
              <w:t>20</w:t>
            </w:r>
            <w:r>
              <w:rPr>
                <w:sz w:val="20"/>
                <w:szCs w:val="20"/>
              </w:rPr>
              <w:t>34</w:t>
            </w:r>
            <w:r w:rsidRPr="00C27310">
              <w:rPr>
                <w:sz w:val="20"/>
                <w:szCs w:val="20"/>
              </w:rPr>
              <w:t xml:space="preserve"> г.</w:t>
            </w:r>
          </w:p>
        </w:tc>
        <w:tc>
          <w:tcPr>
            <w:tcW w:w="472" w:type="pct"/>
            <w:tcBorders>
              <w:top w:val="nil"/>
              <w:left w:val="nil"/>
              <w:bottom w:val="single" w:sz="4" w:space="0" w:color="auto"/>
              <w:right w:val="single" w:sz="4" w:space="0" w:color="auto"/>
            </w:tcBorders>
            <w:vAlign w:val="center"/>
            <w:hideMark/>
          </w:tcPr>
          <w:p w14:paraId="1C1FDB4B" w14:textId="112C8EE8" w:rsidR="00B711DF" w:rsidRPr="00C27310" w:rsidRDefault="00B711DF" w:rsidP="00B711DF">
            <w:pPr>
              <w:jc w:val="center"/>
              <w:rPr>
                <w:sz w:val="20"/>
                <w:szCs w:val="20"/>
              </w:rPr>
            </w:pPr>
            <w:r w:rsidRPr="00C27310">
              <w:rPr>
                <w:sz w:val="20"/>
                <w:szCs w:val="20"/>
              </w:rPr>
              <w:t>20</w:t>
            </w:r>
            <w:r>
              <w:rPr>
                <w:sz w:val="20"/>
                <w:szCs w:val="20"/>
              </w:rPr>
              <w:t>54</w:t>
            </w:r>
            <w:r w:rsidRPr="00C27310">
              <w:rPr>
                <w:sz w:val="20"/>
                <w:szCs w:val="20"/>
              </w:rPr>
              <w:t xml:space="preserve"> г.</w:t>
            </w:r>
          </w:p>
        </w:tc>
        <w:tc>
          <w:tcPr>
            <w:tcW w:w="559" w:type="pct"/>
            <w:tcBorders>
              <w:top w:val="nil"/>
              <w:left w:val="nil"/>
              <w:bottom w:val="single" w:sz="4" w:space="0" w:color="auto"/>
              <w:right w:val="single" w:sz="4" w:space="0" w:color="auto"/>
            </w:tcBorders>
            <w:vAlign w:val="center"/>
            <w:hideMark/>
          </w:tcPr>
          <w:p w14:paraId="0D2C8319" w14:textId="64F074E2" w:rsidR="00B711DF" w:rsidRPr="00C27310" w:rsidRDefault="00B711DF" w:rsidP="00B711DF">
            <w:pPr>
              <w:jc w:val="center"/>
              <w:rPr>
                <w:sz w:val="20"/>
                <w:szCs w:val="20"/>
              </w:rPr>
            </w:pPr>
            <w:r w:rsidRPr="00C27310">
              <w:rPr>
                <w:sz w:val="20"/>
                <w:szCs w:val="20"/>
              </w:rPr>
              <w:t>20</w:t>
            </w:r>
            <w:r>
              <w:rPr>
                <w:sz w:val="20"/>
                <w:szCs w:val="20"/>
              </w:rPr>
              <w:t>34</w:t>
            </w:r>
            <w:r w:rsidRPr="00C27310">
              <w:rPr>
                <w:sz w:val="20"/>
                <w:szCs w:val="20"/>
              </w:rPr>
              <w:t xml:space="preserve"> г.</w:t>
            </w:r>
          </w:p>
        </w:tc>
        <w:tc>
          <w:tcPr>
            <w:tcW w:w="559" w:type="pct"/>
            <w:tcBorders>
              <w:top w:val="nil"/>
              <w:left w:val="nil"/>
              <w:bottom w:val="single" w:sz="4" w:space="0" w:color="auto"/>
              <w:right w:val="single" w:sz="4" w:space="0" w:color="auto"/>
            </w:tcBorders>
            <w:vAlign w:val="center"/>
          </w:tcPr>
          <w:p w14:paraId="7FAE080E" w14:textId="3CFBFBA3" w:rsidR="00B711DF" w:rsidRPr="00C27310" w:rsidRDefault="00B711DF" w:rsidP="00B711DF">
            <w:pPr>
              <w:jc w:val="center"/>
              <w:rPr>
                <w:sz w:val="20"/>
                <w:szCs w:val="20"/>
              </w:rPr>
            </w:pPr>
            <w:r w:rsidRPr="00C27310">
              <w:rPr>
                <w:sz w:val="20"/>
                <w:szCs w:val="20"/>
              </w:rPr>
              <w:t>20</w:t>
            </w:r>
            <w:r>
              <w:rPr>
                <w:sz w:val="20"/>
                <w:szCs w:val="20"/>
              </w:rPr>
              <w:t>54</w:t>
            </w:r>
            <w:r w:rsidRPr="00C27310">
              <w:rPr>
                <w:sz w:val="20"/>
                <w:szCs w:val="20"/>
              </w:rPr>
              <w:t xml:space="preserve"> г.</w:t>
            </w:r>
          </w:p>
        </w:tc>
        <w:tc>
          <w:tcPr>
            <w:tcW w:w="559" w:type="pct"/>
            <w:tcBorders>
              <w:top w:val="single" w:sz="4" w:space="0" w:color="auto"/>
              <w:left w:val="nil"/>
              <w:bottom w:val="single" w:sz="4" w:space="0" w:color="auto"/>
              <w:right w:val="single" w:sz="4" w:space="0" w:color="auto"/>
            </w:tcBorders>
            <w:vAlign w:val="center"/>
            <w:hideMark/>
          </w:tcPr>
          <w:p w14:paraId="52780735" w14:textId="30279F74" w:rsidR="00B711DF" w:rsidRPr="00C27310" w:rsidRDefault="00B711DF" w:rsidP="00B711DF">
            <w:pPr>
              <w:jc w:val="center"/>
              <w:rPr>
                <w:sz w:val="20"/>
                <w:szCs w:val="20"/>
              </w:rPr>
            </w:pPr>
            <w:r w:rsidRPr="00C27310">
              <w:rPr>
                <w:sz w:val="20"/>
                <w:szCs w:val="20"/>
              </w:rPr>
              <w:t>20</w:t>
            </w:r>
            <w:r>
              <w:rPr>
                <w:sz w:val="20"/>
                <w:szCs w:val="20"/>
              </w:rPr>
              <w:t>34</w:t>
            </w:r>
            <w:r w:rsidRPr="00C27310">
              <w:rPr>
                <w:sz w:val="20"/>
                <w:szCs w:val="20"/>
              </w:rPr>
              <w:t xml:space="preserve"> г.</w:t>
            </w:r>
          </w:p>
        </w:tc>
        <w:tc>
          <w:tcPr>
            <w:tcW w:w="561" w:type="pct"/>
            <w:tcBorders>
              <w:top w:val="single" w:sz="4" w:space="0" w:color="auto"/>
              <w:left w:val="single" w:sz="4" w:space="0" w:color="auto"/>
              <w:bottom w:val="single" w:sz="4" w:space="0" w:color="auto"/>
              <w:right w:val="single" w:sz="4" w:space="0" w:color="auto"/>
            </w:tcBorders>
            <w:vAlign w:val="center"/>
          </w:tcPr>
          <w:p w14:paraId="61B95B7C" w14:textId="1E4724B5" w:rsidR="00B711DF" w:rsidRPr="00C27310" w:rsidRDefault="00B711DF" w:rsidP="00B711DF">
            <w:pPr>
              <w:jc w:val="center"/>
              <w:rPr>
                <w:sz w:val="20"/>
                <w:szCs w:val="20"/>
              </w:rPr>
            </w:pPr>
            <w:r w:rsidRPr="00C27310">
              <w:rPr>
                <w:sz w:val="20"/>
                <w:szCs w:val="20"/>
              </w:rPr>
              <w:t>20</w:t>
            </w:r>
            <w:r>
              <w:rPr>
                <w:sz w:val="20"/>
                <w:szCs w:val="20"/>
              </w:rPr>
              <w:t>54</w:t>
            </w:r>
            <w:r w:rsidRPr="00C27310">
              <w:rPr>
                <w:sz w:val="20"/>
                <w:szCs w:val="20"/>
              </w:rPr>
              <w:t xml:space="preserve"> г.</w:t>
            </w:r>
          </w:p>
        </w:tc>
        <w:tc>
          <w:tcPr>
            <w:tcW w:w="556" w:type="pct"/>
            <w:tcBorders>
              <w:top w:val="single" w:sz="4" w:space="0" w:color="auto"/>
              <w:left w:val="single" w:sz="4" w:space="0" w:color="auto"/>
              <w:bottom w:val="single" w:sz="4" w:space="0" w:color="auto"/>
              <w:right w:val="single" w:sz="4" w:space="0" w:color="auto"/>
            </w:tcBorders>
            <w:vAlign w:val="center"/>
          </w:tcPr>
          <w:p w14:paraId="1EF79F15" w14:textId="19D89F73" w:rsidR="00B711DF" w:rsidRPr="00C27310" w:rsidRDefault="00B711DF" w:rsidP="00B711DF">
            <w:pPr>
              <w:jc w:val="center"/>
              <w:rPr>
                <w:sz w:val="20"/>
                <w:szCs w:val="20"/>
              </w:rPr>
            </w:pPr>
            <w:r w:rsidRPr="00C27310">
              <w:rPr>
                <w:sz w:val="20"/>
                <w:szCs w:val="20"/>
              </w:rPr>
              <w:t>20</w:t>
            </w:r>
            <w:r>
              <w:rPr>
                <w:sz w:val="20"/>
                <w:szCs w:val="20"/>
              </w:rPr>
              <w:t>34</w:t>
            </w:r>
            <w:r w:rsidRPr="00C27310">
              <w:rPr>
                <w:sz w:val="20"/>
                <w:szCs w:val="20"/>
              </w:rPr>
              <w:t xml:space="preserve"> г.</w:t>
            </w:r>
          </w:p>
        </w:tc>
        <w:tc>
          <w:tcPr>
            <w:tcW w:w="555" w:type="pct"/>
            <w:tcBorders>
              <w:top w:val="single" w:sz="4" w:space="0" w:color="auto"/>
              <w:left w:val="single" w:sz="4" w:space="0" w:color="auto"/>
              <w:bottom w:val="single" w:sz="4" w:space="0" w:color="auto"/>
              <w:right w:val="single" w:sz="4" w:space="0" w:color="auto"/>
            </w:tcBorders>
            <w:vAlign w:val="center"/>
          </w:tcPr>
          <w:p w14:paraId="1C9EA5D9" w14:textId="43075555" w:rsidR="00B711DF" w:rsidRPr="00C27310" w:rsidRDefault="00B711DF" w:rsidP="00B711DF">
            <w:pPr>
              <w:jc w:val="center"/>
              <w:rPr>
                <w:sz w:val="20"/>
                <w:szCs w:val="20"/>
              </w:rPr>
            </w:pPr>
            <w:r w:rsidRPr="00C27310">
              <w:rPr>
                <w:sz w:val="20"/>
                <w:szCs w:val="20"/>
              </w:rPr>
              <w:t>20</w:t>
            </w:r>
            <w:r>
              <w:rPr>
                <w:sz w:val="20"/>
                <w:szCs w:val="20"/>
              </w:rPr>
              <w:t>54</w:t>
            </w:r>
            <w:r w:rsidRPr="00C27310">
              <w:rPr>
                <w:sz w:val="20"/>
                <w:szCs w:val="20"/>
              </w:rPr>
              <w:t xml:space="preserve"> г.</w:t>
            </w:r>
          </w:p>
        </w:tc>
      </w:tr>
      <w:tr w:rsidR="00916CCB" w:rsidRPr="00C27310" w14:paraId="7A1E1FE6" w14:textId="77777777" w:rsidTr="00B711DF">
        <w:trPr>
          <w:trHeight w:val="57"/>
        </w:trPr>
        <w:tc>
          <w:tcPr>
            <w:tcW w:w="707" w:type="pct"/>
            <w:tcBorders>
              <w:top w:val="nil"/>
              <w:left w:val="single" w:sz="4" w:space="0" w:color="auto"/>
              <w:bottom w:val="single" w:sz="4" w:space="0" w:color="auto"/>
              <w:right w:val="single" w:sz="4" w:space="0" w:color="auto"/>
            </w:tcBorders>
            <w:hideMark/>
          </w:tcPr>
          <w:p w14:paraId="6683D2DB" w14:textId="77777777" w:rsidR="00916CCB" w:rsidRPr="00C27310" w:rsidRDefault="00916CCB" w:rsidP="00916CCB">
            <w:pPr>
              <w:jc w:val="center"/>
              <w:rPr>
                <w:sz w:val="20"/>
                <w:szCs w:val="20"/>
              </w:rPr>
            </w:pPr>
            <w:r>
              <w:rPr>
                <w:sz w:val="20"/>
              </w:rPr>
              <w:t>г. Баксан</w:t>
            </w:r>
          </w:p>
        </w:tc>
        <w:tc>
          <w:tcPr>
            <w:tcW w:w="472" w:type="pct"/>
            <w:tcBorders>
              <w:top w:val="nil"/>
              <w:left w:val="nil"/>
              <w:bottom w:val="single" w:sz="4" w:space="0" w:color="auto"/>
              <w:right w:val="single" w:sz="4" w:space="0" w:color="auto"/>
            </w:tcBorders>
            <w:vAlign w:val="center"/>
            <w:hideMark/>
          </w:tcPr>
          <w:p w14:paraId="6A3D1A7C" w14:textId="1B9E43E0" w:rsidR="00916CCB" w:rsidRPr="00C27310" w:rsidRDefault="00916CCB" w:rsidP="00916CCB">
            <w:pPr>
              <w:jc w:val="center"/>
              <w:rPr>
                <w:sz w:val="20"/>
                <w:szCs w:val="20"/>
              </w:rPr>
            </w:pPr>
            <w:r>
              <w:rPr>
                <w:color w:val="000000"/>
                <w:sz w:val="20"/>
                <w:szCs w:val="20"/>
              </w:rPr>
              <w:t>41296</w:t>
            </w:r>
          </w:p>
        </w:tc>
        <w:tc>
          <w:tcPr>
            <w:tcW w:w="472" w:type="pct"/>
            <w:tcBorders>
              <w:top w:val="nil"/>
              <w:left w:val="nil"/>
              <w:bottom w:val="single" w:sz="4" w:space="0" w:color="auto"/>
              <w:right w:val="single" w:sz="4" w:space="0" w:color="auto"/>
            </w:tcBorders>
            <w:vAlign w:val="center"/>
            <w:hideMark/>
          </w:tcPr>
          <w:p w14:paraId="452DFBB6" w14:textId="612359F2" w:rsidR="00916CCB" w:rsidRPr="00C27310" w:rsidRDefault="00916CCB" w:rsidP="00916CCB">
            <w:pPr>
              <w:jc w:val="center"/>
              <w:rPr>
                <w:sz w:val="20"/>
                <w:szCs w:val="20"/>
              </w:rPr>
            </w:pPr>
            <w:r>
              <w:rPr>
                <w:color w:val="000000"/>
                <w:sz w:val="20"/>
                <w:szCs w:val="20"/>
              </w:rPr>
              <w:t>43275</w:t>
            </w:r>
          </w:p>
        </w:tc>
        <w:tc>
          <w:tcPr>
            <w:tcW w:w="559" w:type="pct"/>
            <w:tcBorders>
              <w:top w:val="single" w:sz="4" w:space="0" w:color="auto"/>
              <w:left w:val="nil"/>
              <w:bottom w:val="single" w:sz="4" w:space="0" w:color="auto"/>
              <w:right w:val="single" w:sz="4" w:space="0" w:color="auto"/>
            </w:tcBorders>
            <w:vAlign w:val="center"/>
          </w:tcPr>
          <w:p w14:paraId="101E47D7" w14:textId="0DC78521" w:rsidR="00916CCB" w:rsidRPr="00C27310" w:rsidRDefault="00916CCB" w:rsidP="00916CCB">
            <w:pPr>
              <w:jc w:val="center"/>
              <w:rPr>
                <w:sz w:val="20"/>
                <w:szCs w:val="20"/>
              </w:rPr>
            </w:pPr>
            <w:r>
              <w:rPr>
                <w:color w:val="000000"/>
                <w:sz w:val="20"/>
                <w:szCs w:val="20"/>
              </w:rPr>
              <w:t>16774435</w:t>
            </w:r>
          </w:p>
        </w:tc>
        <w:tc>
          <w:tcPr>
            <w:tcW w:w="559" w:type="pct"/>
            <w:tcBorders>
              <w:top w:val="single" w:sz="4" w:space="0" w:color="auto"/>
              <w:left w:val="nil"/>
              <w:bottom w:val="single" w:sz="4" w:space="0" w:color="auto"/>
              <w:right w:val="single" w:sz="4" w:space="0" w:color="auto"/>
            </w:tcBorders>
            <w:vAlign w:val="center"/>
          </w:tcPr>
          <w:p w14:paraId="74B6CAF5" w14:textId="6A0337B5" w:rsidR="00916CCB" w:rsidRPr="00C27310" w:rsidRDefault="00916CCB" w:rsidP="00916CCB">
            <w:pPr>
              <w:jc w:val="center"/>
              <w:rPr>
                <w:sz w:val="20"/>
                <w:szCs w:val="20"/>
              </w:rPr>
            </w:pPr>
            <w:r>
              <w:rPr>
                <w:color w:val="000000"/>
                <w:sz w:val="20"/>
                <w:szCs w:val="20"/>
              </w:rPr>
              <w:t>17578305</w:t>
            </w:r>
          </w:p>
        </w:tc>
        <w:tc>
          <w:tcPr>
            <w:tcW w:w="559" w:type="pct"/>
            <w:tcBorders>
              <w:top w:val="single" w:sz="4" w:space="0" w:color="auto"/>
              <w:left w:val="nil"/>
              <w:bottom w:val="single" w:sz="4" w:space="0" w:color="auto"/>
              <w:right w:val="single" w:sz="4" w:space="0" w:color="auto"/>
            </w:tcBorders>
            <w:vAlign w:val="center"/>
            <w:hideMark/>
          </w:tcPr>
          <w:p w14:paraId="239520A0" w14:textId="12ADF89C" w:rsidR="00916CCB" w:rsidRPr="00C27310" w:rsidRDefault="00916CCB" w:rsidP="00916CCB">
            <w:pPr>
              <w:jc w:val="center"/>
              <w:rPr>
                <w:sz w:val="20"/>
                <w:szCs w:val="20"/>
              </w:rPr>
            </w:pPr>
            <w:r>
              <w:rPr>
                <w:color w:val="000000"/>
                <w:sz w:val="20"/>
                <w:szCs w:val="20"/>
              </w:rPr>
              <w:t>116868</w:t>
            </w:r>
          </w:p>
        </w:tc>
        <w:tc>
          <w:tcPr>
            <w:tcW w:w="561" w:type="pct"/>
            <w:tcBorders>
              <w:top w:val="single" w:sz="4" w:space="0" w:color="auto"/>
              <w:left w:val="single" w:sz="4" w:space="0" w:color="auto"/>
              <w:bottom w:val="single" w:sz="4" w:space="0" w:color="auto"/>
              <w:right w:val="single" w:sz="4" w:space="0" w:color="auto"/>
            </w:tcBorders>
            <w:vAlign w:val="center"/>
          </w:tcPr>
          <w:p w14:paraId="2B116B46" w14:textId="76622DA0" w:rsidR="00916CCB" w:rsidRPr="00C27310" w:rsidRDefault="00916CCB" w:rsidP="00916CCB">
            <w:pPr>
              <w:jc w:val="center"/>
              <w:rPr>
                <w:sz w:val="20"/>
                <w:szCs w:val="20"/>
              </w:rPr>
            </w:pPr>
            <w:r>
              <w:rPr>
                <w:color w:val="000000"/>
                <w:sz w:val="20"/>
                <w:szCs w:val="20"/>
              </w:rPr>
              <w:t>122468</w:t>
            </w:r>
          </w:p>
        </w:tc>
        <w:tc>
          <w:tcPr>
            <w:tcW w:w="556" w:type="pct"/>
            <w:tcBorders>
              <w:top w:val="single" w:sz="4" w:space="0" w:color="auto"/>
              <w:left w:val="single" w:sz="4" w:space="0" w:color="auto"/>
              <w:bottom w:val="single" w:sz="4" w:space="0" w:color="auto"/>
              <w:right w:val="single" w:sz="4" w:space="0" w:color="auto"/>
            </w:tcBorders>
            <w:vAlign w:val="center"/>
          </w:tcPr>
          <w:p w14:paraId="564D2B67" w14:textId="76E40465" w:rsidR="00916CCB" w:rsidRPr="00C27310" w:rsidRDefault="00916CCB" w:rsidP="00916CCB">
            <w:pPr>
              <w:jc w:val="center"/>
              <w:rPr>
                <w:sz w:val="20"/>
                <w:szCs w:val="20"/>
              </w:rPr>
            </w:pPr>
            <w:r>
              <w:rPr>
                <w:color w:val="000000"/>
                <w:sz w:val="20"/>
                <w:szCs w:val="20"/>
              </w:rPr>
              <w:t>107185</w:t>
            </w:r>
          </w:p>
        </w:tc>
        <w:tc>
          <w:tcPr>
            <w:tcW w:w="555" w:type="pct"/>
            <w:tcBorders>
              <w:top w:val="single" w:sz="4" w:space="0" w:color="auto"/>
              <w:left w:val="single" w:sz="4" w:space="0" w:color="auto"/>
              <w:bottom w:val="single" w:sz="4" w:space="0" w:color="auto"/>
              <w:right w:val="single" w:sz="4" w:space="0" w:color="auto"/>
            </w:tcBorders>
            <w:vAlign w:val="center"/>
          </w:tcPr>
          <w:p w14:paraId="6986F97D" w14:textId="4E463750" w:rsidR="00916CCB" w:rsidRPr="00C27310" w:rsidRDefault="00916CCB" w:rsidP="00916CCB">
            <w:pPr>
              <w:jc w:val="center"/>
              <w:rPr>
                <w:sz w:val="20"/>
                <w:szCs w:val="20"/>
              </w:rPr>
            </w:pPr>
            <w:r>
              <w:rPr>
                <w:color w:val="000000"/>
                <w:sz w:val="20"/>
                <w:szCs w:val="20"/>
              </w:rPr>
              <w:t>10986441</w:t>
            </w:r>
          </w:p>
        </w:tc>
      </w:tr>
      <w:tr w:rsidR="00916CCB" w:rsidRPr="00C27310" w14:paraId="71144C94" w14:textId="77777777" w:rsidTr="00B711DF">
        <w:trPr>
          <w:trHeight w:val="57"/>
        </w:trPr>
        <w:tc>
          <w:tcPr>
            <w:tcW w:w="707" w:type="pct"/>
            <w:tcBorders>
              <w:top w:val="nil"/>
              <w:left w:val="single" w:sz="4" w:space="0" w:color="auto"/>
              <w:bottom w:val="single" w:sz="4" w:space="0" w:color="auto"/>
              <w:right w:val="single" w:sz="4" w:space="0" w:color="auto"/>
            </w:tcBorders>
            <w:hideMark/>
          </w:tcPr>
          <w:p w14:paraId="70BAC58B" w14:textId="77777777" w:rsidR="00916CCB" w:rsidRPr="00C27310" w:rsidRDefault="00916CCB" w:rsidP="00916CCB">
            <w:pPr>
              <w:jc w:val="center"/>
              <w:rPr>
                <w:sz w:val="20"/>
                <w:szCs w:val="20"/>
              </w:rPr>
            </w:pPr>
            <w:r>
              <w:rPr>
                <w:sz w:val="20"/>
              </w:rPr>
              <w:t>с. Дыгулыбгей</w:t>
            </w:r>
          </w:p>
        </w:tc>
        <w:tc>
          <w:tcPr>
            <w:tcW w:w="472" w:type="pct"/>
            <w:tcBorders>
              <w:top w:val="nil"/>
              <w:left w:val="nil"/>
              <w:bottom w:val="single" w:sz="4" w:space="0" w:color="auto"/>
              <w:right w:val="single" w:sz="4" w:space="0" w:color="auto"/>
            </w:tcBorders>
            <w:vAlign w:val="center"/>
            <w:hideMark/>
          </w:tcPr>
          <w:p w14:paraId="4839639A" w14:textId="7967690F" w:rsidR="00916CCB" w:rsidRPr="00C27310" w:rsidRDefault="00916CCB" w:rsidP="00916CCB">
            <w:pPr>
              <w:jc w:val="center"/>
              <w:rPr>
                <w:sz w:val="20"/>
                <w:szCs w:val="20"/>
              </w:rPr>
            </w:pPr>
            <w:r>
              <w:rPr>
                <w:color w:val="000000"/>
                <w:sz w:val="20"/>
                <w:szCs w:val="20"/>
              </w:rPr>
              <w:t>21709</w:t>
            </w:r>
          </w:p>
        </w:tc>
        <w:tc>
          <w:tcPr>
            <w:tcW w:w="472" w:type="pct"/>
            <w:tcBorders>
              <w:top w:val="nil"/>
              <w:left w:val="nil"/>
              <w:bottom w:val="single" w:sz="4" w:space="0" w:color="auto"/>
              <w:right w:val="single" w:sz="4" w:space="0" w:color="auto"/>
            </w:tcBorders>
            <w:vAlign w:val="center"/>
            <w:hideMark/>
          </w:tcPr>
          <w:p w14:paraId="5CAED965" w14:textId="336CFBAD" w:rsidR="00916CCB" w:rsidRPr="00C27310" w:rsidRDefault="00916CCB" w:rsidP="00916CCB">
            <w:pPr>
              <w:jc w:val="center"/>
              <w:rPr>
                <w:sz w:val="20"/>
                <w:szCs w:val="20"/>
              </w:rPr>
            </w:pPr>
            <w:r>
              <w:rPr>
                <w:color w:val="000000"/>
                <w:sz w:val="20"/>
                <w:szCs w:val="20"/>
              </w:rPr>
              <w:t>22749</w:t>
            </w:r>
          </w:p>
        </w:tc>
        <w:tc>
          <w:tcPr>
            <w:tcW w:w="559" w:type="pct"/>
            <w:tcBorders>
              <w:top w:val="single" w:sz="4" w:space="0" w:color="auto"/>
              <w:left w:val="nil"/>
              <w:bottom w:val="single" w:sz="4" w:space="0" w:color="auto"/>
              <w:right w:val="single" w:sz="4" w:space="0" w:color="auto"/>
            </w:tcBorders>
            <w:vAlign w:val="center"/>
          </w:tcPr>
          <w:p w14:paraId="3AD6D859" w14:textId="539E1CD3" w:rsidR="00916CCB" w:rsidRPr="00C27310" w:rsidRDefault="00916CCB" w:rsidP="00916CCB">
            <w:pPr>
              <w:jc w:val="center"/>
              <w:rPr>
                <w:sz w:val="20"/>
                <w:szCs w:val="20"/>
              </w:rPr>
            </w:pPr>
            <w:r>
              <w:rPr>
                <w:color w:val="000000"/>
                <w:sz w:val="20"/>
                <w:szCs w:val="20"/>
              </w:rPr>
              <w:t>8818195,8</w:t>
            </w:r>
          </w:p>
        </w:tc>
        <w:tc>
          <w:tcPr>
            <w:tcW w:w="559" w:type="pct"/>
            <w:tcBorders>
              <w:top w:val="single" w:sz="4" w:space="0" w:color="auto"/>
              <w:left w:val="nil"/>
              <w:bottom w:val="single" w:sz="4" w:space="0" w:color="auto"/>
              <w:right w:val="single" w:sz="4" w:space="0" w:color="auto"/>
            </w:tcBorders>
            <w:vAlign w:val="center"/>
          </w:tcPr>
          <w:p w14:paraId="5F36B44F" w14:textId="5CA4A7E3" w:rsidR="00916CCB" w:rsidRPr="00C27310" w:rsidRDefault="00916CCB" w:rsidP="00916CCB">
            <w:pPr>
              <w:jc w:val="center"/>
              <w:rPr>
                <w:sz w:val="20"/>
                <w:szCs w:val="20"/>
              </w:rPr>
            </w:pPr>
            <w:r>
              <w:rPr>
                <w:color w:val="000000"/>
                <w:sz w:val="20"/>
                <w:szCs w:val="20"/>
              </w:rPr>
              <w:t>9240644</w:t>
            </w:r>
          </w:p>
        </w:tc>
        <w:tc>
          <w:tcPr>
            <w:tcW w:w="559" w:type="pct"/>
            <w:tcBorders>
              <w:top w:val="single" w:sz="4" w:space="0" w:color="auto"/>
              <w:left w:val="nil"/>
              <w:bottom w:val="single" w:sz="4" w:space="0" w:color="auto"/>
              <w:right w:val="single" w:sz="4" w:space="0" w:color="auto"/>
            </w:tcBorders>
            <w:vAlign w:val="center"/>
            <w:hideMark/>
          </w:tcPr>
          <w:p w14:paraId="50B01CB4" w14:textId="5A231347" w:rsidR="00916CCB" w:rsidRPr="00C27310" w:rsidRDefault="00916CCB" w:rsidP="00916CCB">
            <w:pPr>
              <w:jc w:val="center"/>
              <w:rPr>
                <w:sz w:val="20"/>
                <w:szCs w:val="20"/>
              </w:rPr>
            </w:pPr>
            <w:r>
              <w:rPr>
                <w:color w:val="000000"/>
                <w:sz w:val="20"/>
                <w:szCs w:val="20"/>
              </w:rPr>
              <w:t>61436</w:t>
            </w:r>
          </w:p>
        </w:tc>
        <w:tc>
          <w:tcPr>
            <w:tcW w:w="561" w:type="pct"/>
            <w:tcBorders>
              <w:top w:val="single" w:sz="4" w:space="0" w:color="auto"/>
              <w:left w:val="single" w:sz="4" w:space="0" w:color="auto"/>
              <w:bottom w:val="single" w:sz="4" w:space="0" w:color="auto"/>
              <w:right w:val="single" w:sz="4" w:space="0" w:color="auto"/>
            </w:tcBorders>
            <w:vAlign w:val="center"/>
          </w:tcPr>
          <w:p w14:paraId="0F4A15B6" w14:textId="46E92B3B" w:rsidR="00916CCB" w:rsidRPr="00C27310" w:rsidRDefault="00916CCB" w:rsidP="00916CCB">
            <w:pPr>
              <w:jc w:val="center"/>
              <w:rPr>
                <w:sz w:val="20"/>
                <w:szCs w:val="20"/>
              </w:rPr>
            </w:pPr>
            <w:r>
              <w:rPr>
                <w:color w:val="000000"/>
                <w:sz w:val="20"/>
                <w:szCs w:val="20"/>
              </w:rPr>
              <w:t>64380</w:t>
            </w:r>
          </w:p>
        </w:tc>
        <w:tc>
          <w:tcPr>
            <w:tcW w:w="556" w:type="pct"/>
            <w:tcBorders>
              <w:top w:val="single" w:sz="4" w:space="0" w:color="auto"/>
              <w:left w:val="single" w:sz="4" w:space="0" w:color="auto"/>
              <w:bottom w:val="single" w:sz="4" w:space="0" w:color="auto"/>
              <w:right w:val="single" w:sz="4" w:space="0" w:color="auto"/>
            </w:tcBorders>
            <w:vAlign w:val="center"/>
          </w:tcPr>
          <w:p w14:paraId="282FA54F" w14:textId="1091E4CC" w:rsidR="00916CCB" w:rsidRPr="00C27310" w:rsidRDefault="00916CCB" w:rsidP="00916CCB">
            <w:pPr>
              <w:jc w:val="center"/>
              <w:rPr>
                <w:sz w:val="20"/>
                <w:szCs w:val="20"/>
              </w:rPr>
            </w:pPr>
            <w:r>
              <w:rPr>
                <w:color w:val="000000"/>
                <w:sz w:val="20"/>
                <w:szCs w:val="20"/>
              </w:rPr>
              <w:t>56346</w:t>
            </w:r>
          </w:p>
        </w:tc>
        <w:tc>
          <w:tcPr>
            <w:tcW w:w="555" w:type="pct"/>
            <w:tcBorders>
              <w:top w:val="single" w:sz="4" w:space="0" w:color="auto"/>
              <w:left w:val="single" w:sz="4" w:space="0" w:color="auto"/>
              <w:bottom w:val="single" w:sz="4" w:space="0" w:color="auto"/>
              <w:right w:val="single" w:sz="4" w:space="0" w:color="auto"/>
            </w:tcBorders>
            <w:vAlign w:val="center"/>
          </w:tcPr>
          <w:p w14:paraId="46E59866" w14:textId="385B73CA" w:rsidR="00916CCB" w:rsidRPr="00C27310" w:rsidRDefault="00916CCB" w:rsidP="00916CCB">
            <w:pPr>
              <w:jc w:val="center"/>
              <w:rPr>
                <w:sz w:val="20"/>
                <w:szCs w:val="20"/>
              </w:rPr>
            </w:pPr>
            <w:r>
              <w:rPr>
                <w:color w:val="000000"/>
                <w:sz w:val="20"/>
                <w:szCs w:val="20"/>
              </w:rPr>
              <w:t>5775402</w:t>
            </w:r>
          </w:p>
        </w:tc>
      </w:tr>
      <w:tr w:rsidR="00916CCB" w:rsidRPr="00C27310" w14:paraId="1795BF98" w14:textId="77777777" w:rsidTr="004A4A51">
        <w:trPr>
          <w:trHeight w:val="57"/>
        </w:trPr>
        <w:tc>
          <w:tcPr>
            <w:tcW w:w="707" w:type="pct"/>
            <w:tcBorders>
              <w:top w:val="nil"/>
              <w:left w:val="single" w:sz="4" w:space="0" w:color="auto"/>
              <w:bottom w:val="single" w:sz="4" w:space="0" w:color="auto"/>
              <w:right w:val="single" w:sz="4" w:space="0" w:color="auto"/>
            </w:tcBorders>
            <w:vAlign w:val="center"/>
            <w:hideMark/>
          </w:tcPr>
          <w:p w14:paraId="32CACD91" w14:textId="77777777" w:rsidR="00916CCB" w:rsidRPr="00C27310" w:rsidRDefault="00916CCB" w:rsidP="00916CCB">
            <w:pPr>
              <w:jc w:val="center"/>
              <w:rPr>
                <w:sz w:val="20"/>
                <w:szCs w:val="20"/>
              </w:rPr>
            </w:pPr>
            <w:r w:rsidRPr="00C27310">
              <w:rPr>
                <w:sz w:val="20"/>
                <w:szCs w:val="20"/>
              </w:rPr>
              <w:t xml:space="preserve">Итого </w:t>
            </w:r>
            <w:r>
              <w:rPr>
                <w:sz w:val="20"/>
                <w:szCs w:val="20"/>
              </w:rPr>
              <w:t>М</w:t>
            </w:r>
            <w:r w:rsidRPr="00C27310">
              <w:rPr>
                <w:sz w:val="20"/>
                <w:szCs w:val="20"/>
              </w:rPr>
              <w:t>О</w:t>
            </w:r>
          </w:p>
        </w:tc>
        <w:tc>
          <w:tcPr>
            <w:tcW w:w="472" w:type="pct"/>
            <w:tcBorders>
              <w:top w:val="nil"/>
              <w:left w:val="nil"/>
              <w:bottom w:val="single" w:sz="4" w:space="0" w:color="auto"/>
              <w:right w:val="single" w:sz="4" w:space="0" w:color="auto"/>
            </w:tcBorders>
            <w:vAlign w:val="center"/>
            <w:hideMark/>
          </w:tcPr>
          <w:p w14:paraId="293CFAA2" w14:textId="6DEECE54" w:rsidR="00916CCB" w:rsidRPr="00C27310" w:rsidRDefault="00916CCB" w:rsidP="00916CCB">
            <w:pPr>
              <w:jc w:val="center"/>
              <w:rPr>
                <w:sz w:val="20"/>
                <w:szCs w:val="20"/>
              </w:rPr>
            </w:pPr>
            <w:r>
              <w:rPr>
                <w:color w:val="000000"/>
                <w:sz w:val="20"/>
                <w:szCs w:val="20"/>
              </w:rPr>
              <w:t>63005</w:t>
            </w:r>
          </w:p>
        </w:tc>
        <w:tc>
          <w:tcPr>
            <w:tcW w:w="472" w:type="pct"/>
            <w:tcBorders>
              <w:top w:val="nil"/>
              <w:left w:val="nil"/>
              <w:bottom w:val="single" w:sz="4" w:space="0" w:color="auto"/>
              <w:right w:val="single" w:sz="4" w:space="0" w:color="auto"/>
            </w:tcBorders>
            <w:vAlign w:val="center"/>
            <w:hideMark/>
          </w:tcPr>
          <w:p w14:paraId="2367F338" w14:textId="0F732A6C" w:rsidR="00916CCB" w:rsidRPr="00C27310" w:rsidRDefault="00916CCB" w:rsidP="00916CCB">
            <w:pPr>
              <w:jc w:val="center"/>
              <w:rPr>
                <w:sz w:val="20"/>
                <w:szCs w:val="20"/>
              </w:rPr>
            </w:pPr>
            <w:r>
              <w:rPr>
                <w:color w:val="000000"/>
                <w:sz w:val="20"/>
                <w:szCs w:val="20"/>
              </w:rPr>
              <w:t>66024</w:t>
            </w:r>
          </w:p>
        </w:tc>
        <w:tc>
          <w:tcPr>
            <w:tcW w:w="559" w:type="pct"/>
            <w:tcBorders>
              <w:top w:val="single" w:sz="4" w:space="0" w:color="auto"/>
              <w:left w:val="nil"/>
              <w:bottom w:val="single" w:sz="4" w:space="0" w:color="auto"/>
              <w:right w:val="single" w:sz="4" w:space="0" w:color="auto"/>
            </w:tcBorders>
            <w:vAlign w:val="center"/>
          </w:tcPr>
          <w:p w14:paraId="65EA6111" w14:textId="3D8E958C" w:rsidR="00916CCB" w:rsidRPr="00C27310" w:rsidRDefault="00916CCB" w:rsidP="00916CCB">
            <w:pPr>
              <w:jc w:val="center"/>
              <w:rPr>
                <w:sz w:val="20"/>
                <w:szCs w:val="20"/>
              </w:rPr>
            </w:pPr>
            <w:r>
              <w:rPr>
                <w:color w:val="000000"/>
                <w:sz w:val="20"/>
                <w:szCs w:val="20"/>
              </w:rPr>
              <w:t>25592631</w:t>
            </w:r>
          </w:p>
        </w:tc>
        <w:tc>
          <w:tcPr>
            <w:tcW w:w="559" w:type="pct"/>
            <w:tcBorders>
              <w:top w:val="single" w:sz="4" w:space="0" w:color="auto"/>
              <w:left w:val="nil"/>
              <w:bottom w:val="single" w:sz="4" w:space="0" w:color="auto"/>
              <w:right w:val="single" w:sz="4" w:space="0" w:color="auto"/>
            </w:tcBorders>
            <w:vAlign w:val="center"/>
          </w:tcPr>
          <w:p w14:paraId="6B9AAC14" w14:textId="3D0F0608" w:rsidR="00916CCB" w:rsidRPr="00C27310" w:rsidRDefault="00916CCB" w:rsidP="00916CCB">
            <w:pPr>
              <w:jc w:val="center"/>
              <w:rPr>
                <w:sz w:val="20"/>
                <w:szCs w:val="20"/>
              </w:rPr>
            </w:pPr>
            <w:r>
              <w:rPr>
                <w:color w:val="000000"/>
                <w:sz w:val="20"/>
                <w:szCs w:val="20"/>
              </w:rPr>
              <w:t>26818949</w:t>
            </w:r>
          </w:p>
        </w:tc>
        <w:tc>
          <w:tcPr>
            <w:tcW w:w="559" w:type="pct"/>
            <w:tcBorders>
              <w:top w:val="single" w:sz="4" w:space="0" w:color="auto"/>
              <w:left w:val="nil"/>
              <w:bottom w:val="single" w:sz="4" w:space="0" w:color="auto"/>
              <w:right w:val="single" w:sz="4" w:space="0" w:color="auto"/>
            </w:tcBorders>
            <w:vAlign w:val="center"/>
            <w:hideMark/>
          </w:tcPr>
          <w:p w14:paraId="27C8727A" w14:textId="065F8D69" w:rsidR="00916CCB" w:rsidRPr="000D62FE" w:rsidRDefault="00916CCB" w:rsidP="00916CCB">
            <w:pPr>
              <w:jc w:val="center"/>
              <w:rPr>
                <w:sz w:val="20"/>
                <w:szCs w:val="20"/>
              </w:rPr>
            </w:pPr>
            <w:r>
              <w:rPr>
                <w:color w:val="000000"/>
                <w:sz w:val="20"/>
                <w:szCs w:val="20"/>
              </w:rPr>
              <w:t>178304</w:t>
            </w:r>
          </w:p>
        </w:tc>
        <w:tc>
          <w:tcPr>
            <w:tcW w:w="561" w:type="pct"/>
            <w:tcBorders>
              <w:top w:val="single" w:sz="4" w:space="0" w:color="auto"/>
              <w:left w:val="single" w:sz="4" w:space="0" w:color="auto"/>
              <w:bottom w:val="single" w:sz="4" w:space="0" w:color="auto"/>
              <w:right w:val="single" w:sz="4" w:space="0" w:color="auto"/>
            </w:tcBorders>
            <w:vAlign w:val="center"/>
          </w:tcPr>
          <w:p w14:paraId="4FDC8BDC" w14:textId="69AA891B" w:rsidR="00916CCB" w:rsidRPr="000D62FE" w:rsidRDefault="00916CCB" w:rsidP="00916CCB">
            <w:pPr>
              <w:jc w:val="center"/>
              <w:rPr>
                <w:sz w:val="20"/>
                <w:szCs w:val="20"/>
              </w:rPr>
            </w:pPr>
            <w:r>
              <w:rPr>
                <w:color w:val="000000"/>
                <w:sz w:val="20"/>
                <w:szCs w:val="20"/>
              </w:rPr>
              <w:t>186848</w:t>
            </w:r>
          </w:p>
        </w:tc>
        <w:tc>
          <w:tcPr>
            <w:tcW w:w="556" w:type="pct"/>
            <w:tcBorders>
              <w:top w:val="single" w:sz="4" w:space="0" w:color="auto"/>
              <w:left w:val="single" w:sz="4" w:space="0" w:color="auto"/>
              <w:bottom w:val="single" w:sz="4" w:space="0" w:color="auto"/>
              <w:right w:val="single" w:sz="4" w:space="0" w:color="auto"/>
            </w:tcBorders>
            <w:vAlign w:val="center"/>
          </w:tcPr>
          <w:p w14:paraId="5AEE5315" w14:textId="0CEEB351" w:rsidR="00916CCB" w:rsidRPr="000D62FE" w:rsidRDefault="00916CCB" w:rsidP="00916CCB">
            <w:pPr>
              <w:jc w:val="center"/>
              <w:rPr>
                <w:sz w:val="20"/>
                <w:szCs w:val="20"/>
              </w:rPr>
            </w:pPr>
            <w:r>
              <w:rPr>
                <w:color w:val="000000"/>
                <w:sz w:val="20"/>
                <w:szCs w:val="20"/>
              </w:rPr>
              <w:t>163531</w:t>
            </w:r>
          </w:p>
        </w:tc>
        <w:tc>
          <w:tcPr>
            <w:tcW w:w="555" w:type="pct"/>
            <w:tcBorders>
              <w:top w:val="single" w:sz="4" w:space="0" w:color="auto"/>
              <w:left w:val="single" w:sz="4" w:space="0" w:color="auto"/>
              <w:bottom w:val="single" w:sz="4" w:space="0" w:color="auto"/>
              <w:right w:val="single" w:sz="4" w:space="0" w:color="auto"/>
            </w:tcBorders>
            <w:vAlign w:val="center"/>
          </w:tcPr>
          <w:p w14:paraId="03F63682" w14:textId="1322E63B" w:rsidR="00916CCB" w:rsidRPr="000D62FE" w:rsidRDefault="00916CCB" w:rsidP="00916CCB">
            <w:pPr>
              <w:jc w:val="center"/>
              <w:rPr>
                <w:sz w:val="20"/>
                <w:szCs w:val="20"/>
              </w:rPr>
            </w:pPr>
            <w:r>
              <w:rPr>
                <w:color w:val="000000"/>
                <w:sz w:val="20"/>
                <w:szCs w:val="20"/>
              </w:rPr>
              <w:t>16761843</w:t>
            </w:r>
          </w:p>
        </w:tc>
      </w:tr>
    </w:tbl>
    <w:p w14:paraId="7E1F5F90" w14:textId="77777777" w:rsidR="00725ED7" w:rsidRPr="00DC36E0" w:rsidRDefault="00725ED7" w:rsidP="00DC36E0">
      <w:pPr>
        <w:jc w:val="both"/>
      </w:pPr>
    </w:p>
    <w:p w14:paraId="14A214AC" w14:textId="77777777" w:rsidR="00725ED7" w:rsidRPr="00DC36E0" w:rsidRDefault="00725ED7" w:rsidP="00DC36E0">
      <w:pPr>
        <w:jc w:val="both"/>
      </w:pPr>
    </w:p>
    <w:p w14:paraId="28FFB99E" w14:textId="77777777" w:rsidR="00725ED7" w:rsidRPr="00DC36E0" w:rsidRDefault="00725ED7" w:rsidP="00DC36E0">
      <w:pPr>
        <w:jc w:val="both"/>
      </w:pPr>
    </w:p>
    <w:p w14:paraId="75809F89" w14:textId="77777777" w:rsidR="00725ED7" w:rsidRPr="00DC36E0" w:rsidRDefault="00725ED7" w:rsidP="00DC36E0">
      <w:pPr>
        <w:spacing w:after="160" w:line="259" w:lineRule="auto"/>
        <w:sectPr w:rsidR="00725ED7" w:rsidRPr="00DC36E0" w:rsidSect="00084146">
          <w:pgSz w:w="11906" w:h="16838" w:code="9"/>
          <w:pgMar w:top="1418" w:right="851" w:bottom="1134" w:left="1418" w:header="510" w:footer="510" w:gutter="0"/>
          <w:cols w:space="708"/>
          <w:docGrid w:linePitch="360"/>
        </w:sectPr>
      </w:pPr>
    </w:p>
    <w:p w14:paraId="6275535D" w14:textId="77777777" w:rsidR="00725ED7" w:rsidRPr="00DC36E0" w:rsidRDefault="00725ED7" w:rsidP="00DC36E0">
      <w:pPr>
        <w:ind w:firstLine="567"/>
        <w:jc w:val="both"/>
      </w:pPr>
      <w:r w:rsidRPr="00DC36E0">
        <w:lastRenderedPageBreak/>
        <w:t xml:space="preserve">Сбор, временное хранение, обеззараживание, обезвреживание и транспортирование отходов, образующихся в организациях при осуществлении медицинской и/ или фармацевтической деятельности, выполнении лечебно-диагностических и оздоровительных процедур, а также размещение, оборудование и эксплуатация участка по обращению с медицинскими отходами, санитарно-противоэпидемический режим работы при обращении с медицинскими отходами должны осуществляться согласно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постановлением Главного государственного санитарного врача Российской Федерации от 28.01.2021 № 3). </w:t>
      </w:r>
    </w:p>
    <w:p w14:paraId="4A0BF5B8" w14:textId="77777777" w:rsidR="00725ED7" w:rsidRPr="00DC36E0" w:rsidRDefault="00725ED7" w:rsidP="00DC36E0">
      <w:pPr>
        <w:ind w:firstLine="567"/>
        <w:jc w:val="both"/>
      </w:pPr>
      <w:r w:rsidRPr="00DC36E0">
        <w:t>Ветеринарно-санитарными правилами определён порядок перемещения, хранения, переработки и утилизации биологических отходов (утв. приказом Минсельхоза России от 26.10.2020 № 626).</w:t>
      </w:r>
    </w:p>
    <w:p w14:paraId="47DE7301" w14:textId="77777777" w:rsidR="00725ED7" w:rsidRPr="00DC36E0" w:rsidRDefault="00725ED7" w:rsidP="00DC36E0">
      <w:pPr>
        <w:ind w:firstLine="567"/>
      </w:pPr>
      <w:bookmarkStart w:id="346" w:name="_Toc426732992"/>
      <w:bookmarkStart w:id="347" w:name="_Toc449447000"/>
      <w:bookmarkStart w:id="348" w:name="_Toc449517864"/>
      <w:bookmarkStart w:id="349" w:name="_Toc449622230"/>
      <w:bookmarkStart w:id="350" w:name="_Toc449708195"/>
      <w:bookmarkStart w:id="351" w:name="_Toc449708449"/>
      <w:bookmarkStart w:id="352" w:name="_Toc449716077"/>
      <w:bookmarkStart w:id="353" w:name="_Toc468459474"/>
      <w:bookmarkStart w:id="354" w:name="_Toc468459949"/>
      <w:bookmarkStart w:id="355" w:name="_Toc468460827"/>
      <w:bookmarkStart w:id="356" w:name="_Toc468464703"/>
      <w:bookmarkStart w:id="357" w:name="_Toc468466549"/>
      <w:bookmarkStart w:id="358" w:name="_Toc468466951"/>
      <w:bookmarkStart w:id="359" w:name="_Toc468469971"/>
      <w:bookmarkStart w:id="360" w:name="_Toc468471239"/>
      <w:bookmarkStart w:id="361" w:name="_Toc468471345"/>
      <w:bookmarkStart w:id="362" w:name="_Toc468475126"/>
      <w:bookmarkStart w:id="363" w:name="_Toc468549941"/>
      <w:bookmarkStart w:id="364" w:name="_Toc468551335"/>
      <w:bookmarkStart w:id="365" w:name="_Toc468555141"/>
      <w:bookmarkStart w:id="366" w:name="_Toc468556729"/>
      <w:bookmarkStart w:id="367" w:name="_Toc468561360"/>
      <w:bookmarkStart w:id="368" w:name="_Toc468696719"/>
      <w:bookmarkStart w:id="369" w:name="_Toc468698633"/>
      <w:bookmarkStart w:id="370" w:name="_Toc468704443"/>
      <w:bookmarkStart w:id="371" w:name="_Toc468704527"/>
      <w:bookmarkStart w:id="372" w:name="_Toc468708130"/>
      <w:bookmarkStart w:id="373" w:name="_Toc468711124"/>
      <w:bookmarkStart w:id="374" w:name="_Toc468712374"/>
      <w:bookmarkStart w:id="375" w:name="_Toc468712491"/>
      <w:bookmarkStart w:id="376" w:name="_Toc468712688"/>
      <w:bookmarkStart w:id="377" w:name="_Toc468720125"/>
      <w:bookmarkStart w:id="378" w:name="_Toc468720388"/>
      <w:bookmarkStart w:id="379" w:name="_Toc468721129"/>
      <w:bookmarkStart w:id="380" w:name="_Toc468723514"/>
      <w:bookmarkStart w:id="381" w:name="_Toc468726246"/>
      <w:bookmarkStart w:id="382" w:name="_Toc468727893"/>
      <w:bookmarkStart w:id="383" w:name="_Toc468732915"/>
      <w:bookmarkStart w:id="384" w:name="_Toc468736191"/>
      <w:bookmarkStart w:id="385" w:name="_Toc468739031"/>
      <w:bookmarkStart w:id="386" w:name="_Toc468789898"/>
      <w:bookmarkStart w:id="387" w:name="_Toc468796751"/>
      <w:bookmarkStart w:id="388" w:name="_Toc468797975"/>
      <w:bookmarkStart w:id="389" w:name="_Toc468803290"/>
      <w:bookmarkStart w:id="390" w:name="_Toc468807496"/>
      <w:bookmarkStart w:id="391" w:name="_Toc468812080"/>
      <w:bookmarkStart w:id="392" w:name="_Toc468812738"/>
      <w:bookmarkStart w:id="393" w:name="_Toc468826071"/>
      <w:bookmarkStart w:id="394" w:name="_Toc468880887"/>
      <w:bookmarkStart w:id="395" w:name="_Toc473884839"/>
      <w:bookmarkStart w:id="396" w:name="_Toc25343951"/>
    </w:p>
    <w:p w14:paraId="3BEEBB11" w14:textId="77777777" w:rsidR="00725ED7" w:rsidRPr="00DC36E0" w:rsidRDefault="00725ED7" w:rsidP="00DC36E0">
      <w:pPr>
        <w:pStyle w:val="30"/>
        <w:numPr>
          <w:ilvl w:val="2"/>
          <w:numId w:val="8"/>
        </w:numPr>
        <w:ind w:left="709" w:hanging="698"/>
        <w:jc w:val="center"/>
        <w:rPr>
          <w:rFonts w:ascii="Times New Roman" w:hAnsi="Times New Roman" w:cs="Times New Roman"/>
          <w:sz w:val="24"/>
          <w:szCs w:val="24"/>
        </w:rPr>
      </w:pPr>
      <w:bookmarkStart w:id="397" w:name="_Toc196648058"/>
      <w:r w:rsidRPr="00DC36E0">
        <w:rPr>
          <w:rFonts w:ascii="Times New Roman" w:hAnsi="Times New Roman" w:cs="Times New Roman"/>
          <w:sz w:val="24"/>
          <w:szCs w:val="24"/>
        </w:rPr>
        <w:t>Мероприятия по благоустройству и озеленению</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508B3C83" w14:textId="77777777" w:rsidR="00725ED7" w:rsidRPr="00DC36E0" w:rsidRDefault="00725ED7" w:rsidP="00DC36E0">
      <w:pPr>
        <w:ind w:firstLine="567"/>
      </w:pPr>
    </w:p>
    <w:p w14:paraId="089D566B" w14:textId="051A22AB" w:rsidR="00725ED7" w:rsidRPr="00DC36E0" w:rsidRDefault="00725ED7" w:rsidP="00DC36E0">
      <w:pPr>
        <w:ind w:firstLine="567"/>
        <w:jc w:val="both"/>
      </w:pPr>
      <w:r w:rsidRPr="00DC36E0">
        <w:t xml:space="preserve">Система озеленения </w:t>
      </w:r>
      <w:r w:rsidR="008E6BCB">
        <w:t xml:space="preserve">городского округа Баксан </w:t>
      </w:r>
      <w:r w:rsidRPr="00DC36E0">
        <w:t xml:space="preserve">должна предусматривать не только наличие определенного количества зелёных насаждений, но и обеспечивать выполнение ими разнообразных функций, оздоровляющих городскую среду. Зелёные насаждения активно очищают атмосферу, регулируют микроклимат, кондиционируют воздух, снижают уровень шумов, обладают высокой степенью ионизации воздуха, препятствуют возникновению неблагоприятных ветровых режимов. Кроме перечисленных санитарно-гигиенических функций, зелёные насаждения благоприятно воздействуют на психоэмоциональную сферу жителя современного города. </w:t>
      </w:r>
    </w:p>
    <w:p w14:paraId="1708FEC5" w14:textId="0611B7FC" w:rsidR="00725ED7" w:rsidRPr="00A50B02" w:rsidRDefault="00725ED7" w:rsidP="00DC36E0">
      <w:pPr>
        <w:ind w:firstLine="567"/>
        <w:jc w:val="both"/>
      </w:pPr>
      <w:r w:rsidRPr="00A50B02">
        <w:t xml:space="preserve">Система зелёных насаждений территории </w:t>
      </w:r>
      <w:r w:rsidR="00A50B02">
        <w:t>городского округа Баксан</w:t>
      </w:r>
      <w:r w:rsidRPr="00A50B02">
        <w:t xml:space="preserve"> складывается из:</w:t>
      </w:r>
    </w:p>
    <w:p w14:paraId="4F22925F" w14:textId="77777777" w:rsidR="00725ED7" w:rsidRPr="00A50B02" w:rsidRDefault="00725ED7" w:rsidP="002D470E">
      <w:pPr>
        <w:numPr>
          <w:ilvl w:val="0"/>
          <w:numId w:val="39"/>
        </w:numPr>
        <w:tabs>
          <w:tab w:val="left" w:pos="1134"/>
        </w:tabs>
        <w:ind w:left="1134"/>
        <w:jc w:val="both"/>
      </w:pPr>
      <w:r w:rsidRPr="00A50B02">
        <w:t>озеленённых территорий общего пользования;</w:t>
      </w:r>
    </w:p>
    <w:p w14:paraId="7C56394C" w14:textId="77777777" w:rsidR="00725ED7" w:rsidRPr="00A50B02" w:rsidRDefault="00725ED7" w:rsidP="002D470E">
      <w:pPr>
        <w:numPr>
          <w:ilvl w:val="0"/>
          <w:numId w:val="39"/>
        </w:numPr>
        <w:tabs>
          <w:tab w:val="left" w:pos="1134"/>
        </w:tabs>
        <w:ind w:left="1134"/>
        <w:jc w:val="both"/>
      </w:pPr>
      <w:r w:rsidRPr="00A50B02">
        <w:t>озеленённых территорий ограниченного пользования (зелёные насаждения на участках жилых массивов, пришкольных участков, детских садов);</w:t>
      </w:r>
    </w:p>
    <w:p w14:paraId="12E1234E" w14:textId="77777777" w:rsidR="00725ED7" w:rsidRPr="00A50B02" w:rsidRDefault="00725ED7" w:rsidP="002D470E">
      <w:pPr>
        <w:numPr>
          <w:ilvl w:val="0"/>
          <w:numId w:val="39"/>
        </w:numPr>
        <w:tabs>
          <w:tab w:val="left" w:pos="1134"/>
        </w:tabs>
        <w:ind w:left="1134"/>
        <w:jc w:val="both"/>
      </w:pPr>
      <w:r w:rsidRPr="00A50B02">
        <w:t xml:space="preserve">озеленённых территорий специального назначения (озеленение санитарно-защитных зон, территорий вдоль дорог). </w:t>
      </w:r>
    </w:p>
    <w:p w14:paraId="62142334" w14:textId="18905324" w:rsidR="00725ED7" w:rsidRPr="00DC36E0" w:rsidRDefault="00B16EC9" w:rsidP="00DC36E0">
      <w:pPr>
        <w:ind w:firstLine="567"/>
        <w:jc w:val="both"/>
      </w:pPr>
      <w:r w:rsidRPr="00DC36E0">
        <w:t>Генеральн</w:t>
      </w:r>
      <w:r w:rsidR="00725ED7" w:rsidRPr="00DC36E0">
        <w:t>ым планом предусматривается создание единой системы озеленения (природно-экологический каркас), включающей зелёные массивы, парки и скверы, пригородные леса, сады, использующую в качестве связующих коридоров дополнительные полосы озеленения вдоль естественных водотоков, городских улиц и микрорайонов.</w:t>
      </w:r>
    </w:p>
    <w:p w14:paraId="399760C0" w14:textId="77777777" w:rsidR="00725ED7" w:rsidRPr="00DC36E0" w:rsidRDefault="00725ED7" w:rsidP="00DC36E0">
      <w:pPr>
        <w:ind w:firstLine="567"/>
        <w:jc w:val="both"/>
      </w:pPr>
      <w:r w:rsidRPr="00DC36E0">
        <w:t>Наиболее эффективным подходом к решению вопроса озеленения городских территорий является создание единой, целостной системы озеленения с использованием полного спектра функций зелёных насаждений, а не отдельных санитарно-гигиенических или эстетических качеств.</w:t>
      </w:r>
    </w:p>
    <w:p w14:paraId="7F677DF0" w14:textId="77777777" w:rsidR="00725ED7" w:rsidRPr="00DC36E0" w:rsidRDefault="00725ED7" w:rsidP="00DC36E0">
      <w:pPr>
        <w:ind w:firstLine="567"/>
        <w:jc w:val="both"/>
      </w:pPr>
      <w:r w:rsidRPr="00DC36E0">
        <w:t>Озеленённая территория, любого размера и типа является многофункциональной, и чем большее число функций она выполняет, тем эффективнее система озеленения в целом.</w:t>
      </w:r>
    </w:p>
    <w:p w14:paraId="4057585F" w14:textId="52096360" w:rsidR="00725ED7" w:rsidRPr="00DC36E0" w:rsidRDefault="00725ED7" w:rsidP="00DC36E0">
      <w:pPr>
        <w:ind w:firstLine="567"/>
        <w:jc w:val="both"/>
      </w:pPr>
      <w:r w:rsidRPr="00DC36E0">
        <w:t xml:space="preserve">Создание и эксплуатация элементов благоустройства и озеленения обеспечивают требования охраны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w:t>
      </w:r>
      <w:r w:rsidR="008E6BCB">
        <w:t>городского округа Баксан</w:t>
      </w:r>
      <w:r w:rsidRPr="00DC36E0">
        <w:t>.</w:t>
      </w:r>
    </w:p>
    <w:p w14:paraId="71E61BD6" w14:textId="77777777" w:rsidR="00725ED7" w:rsidRPr="00DC36E0" w:rsidRDefault="00725ED7" w:rsidP="00DC36E0">
      <w:pPr>
        <w:ind w:firstLine="567"/>
        <w:jc w:val="both"/>
      </w:pPr>
      <w:r w:rsidRPr="00DC36E0">
        <w:t>Рекомендуются следующие мероприятия по озеленению и благоустройству территории:</w:t>
      </w:r>
    </w:p>
    <w:p w14:paraId="23C6CD17" w14:textId="77777777" w:rsidR="00725ED7" w:rsidRPr="00DC36E0" w:rsidRDefault="00725ED7" w:rsidP="002D470E">
      <w:pPr>
        <w:numPr>
          <w:ilvl w:val="0"/>
          <w:numId w:val="39"/>
        </w:numPr>
        <w:tabs>
          <w:tab w:val="left" w:pos="1134"/>
        </w:tabs>
        <w:ind w:left="1134"/>
        <w:jc w:val="both"/>
      </w:pPr>
      <w:r w:rsidRPr="00DC36E0">
        <w:t>устройство газонов, цветников, посадка зелёных оград;</w:t>
      </w:r>
    </w:p>
    <w:p w14:paraId="1CB6B802" w14:textId="77777777" w:rsidR="00725ED7" w:rsidRPr="00DC36E0" w:rsidRDefault="00725ED7" w:rsidP="002D470E">
      <w:pPr>
        <w:numPr>
          <w:ilvl w:val="0"/>
          <w:numId w:val="39"/>
        </w:numPr>
        <w:tabs>
          <w:tab w:val="left" w:pos="1134"/>
        </w:tabs>
        <w:ind w:left="1134"/>
        <w:jc w:val="both"/>
      </w:pPr>
      <w:r w:rsidRPr="00DC36E0">
        <w:t>создание мобильного и вертикального озеленения (трельяжи, перголы, цветочницы, вазоны);</w:t>
      </w:r>
    </w:p>
    <w:p w14:paraId="28BDF799" w14:textId="77777777" w:rsidR="00725ED7" w:rsidRPr="00DC36E0" w:rsidRDefault="00725ED7" w:rsidP="002D470E">
      <w:pPr>
        <w:numPr>
          <w:ilvl w:val="0"/>
          <w:numId w:val="39"/>
        </w:numPr>
        <w:tabs>
          <w:tab w:val="left" w:pos="1134"/>
        </w:tabs>
        <w:ind w:left="1134"/>
        <w:jc w:val="both"/>
      </w:pPr>
      <w:r w:rsidRPr="00DC36E0">
        <w:lastRenderedPageBreak/>
        <w:t>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w:t>
      </w:r>
    </w:p>
    <w:p w14:paraId="1AD07E61" w14:textId="77777777" w:rsidR="00725ED7" w:rsidRPr="00DC36E0" w:rsidRDefault="00725ED7" w:rsidP="002D470E">
      <w:pPr>
        <w:numPr>
          <w:ilvl w:val="0"/>
          <w:numId w:val="39"/>
        </w:numPr>
        <w:tabs>
          <w:tab w:val="left" w:pos="1134"/>
        </w:tabs>
        <w:ind w:left="1134"/>
        <w:jc w:val="both"/>
      </w:pPr>
      <w:r w:rsidRPr="00DC36E0">
        <w:t>устройство внутриквартальных проездов, тротуаров, пешеходных дорожек;</w:t>
      </w:r>
    </w:p>
    <w:p w14:paraId="4B8D01E4" w14:textId="77777777" w:rsidR="00725ED7" w:rsidRPr="00DC36E0" w:rsidRDefault="00725ED7" w:rsidP="002D470E">
      <w:pPr>
        <w:numPr>
          <w:ilvl w:val="0"/>
          <w:numId w:val="39"/>
        </w:numPr>
        <w:tabs>
          <w:tab w:val="left" w:pos="1134"/>
        </w:tabs>
        <w:ind w:left="1134"/>
        <w:jc w:val="both"/>
      </w:pPr>
      <w:r w:rsidRPr="00DC36E0">
        <w:t>ремонт существующих покрытий внутридворовых проездов и дорожек;</w:t>
      </w:r>
    </w:p>
    <w:p w14:paraId="7B8E5992" w14:textId="77777777" w:rsidR="00725ED7" w:rsidRPr="00DC36E0" w:rsidRDefault="00725ED7" w:rsidP="002D470E">
      <w:pPr>
        <w:numPr>
          <w:ilvl w:val="0"/>
          <w:numId w:val="39"/>
        </w:numPr>
        <w:tabs>
          <w:tab w:val="left" w:pos="1134"/>
        </w:tabs>
        <w:ind w:left="1134"/>
        <w:jc w:val="both"/>
      </w:pPr>
      <w:r w:rsidRPr="00DC36E0">
        <w:t>освещение территории населённых пунктов;</w:t>
      </w:r>
    </w:p>
    <w:p w14:paraId="1F0F3CC3" w14:textId="77777777" w:rsidR="00725ED7" w:rsidRPr="00DC36E0" w:rsidRDefault="00725ED7" w:rsidP="002D470E">
      <w:pPr>
        <w:numPr>
          <w:ilvl w:val="0"/>
          <w:numId w:val="39"/>
        </w:numPr>
        <w:tabs>
          <w:tab w:val="left" w:pos="1134"/>
        </w:tabs>
        <w:ind w:left="1134"/>
        <w:jc w:val="both"/>
      </w:pPr>
      <w:r w:rsidRPr="00DC36E0">
        <w:t>организация озеленения санитарно-защитных зон;</w:t>
      </w:r>
    </w:p>
    <w:p w14:paraId="269ACF18" w14:textId="77777777" w:rsidR="00725ED7" w:rsidRPr="00DC36E0" w:rsidRDefault="00725ED7" w:rsidP="002D470E">
      <w:pPr>
        <w:numPr>
          <w:ilvl w:val="0"/>
          <w:numId w:val="39"/>
        </w:numPr>
        <w:tabs>
          <w:tab w:val="left" w:pos="1134"/>
        </w:tabs>
        <w:ind w:left="1134"/>
        <w:jc w:val="both"/>
      </w:pPr>
      <w:r w:rsidRPr="00DC36E0">
        <w:t>обустройство мест сбора твёрдых коммунальных отходов.</w:t>
      </w:r>
      <w:r w:rsidRPr="00DC36E0">
        <w:br w:type="page"/>
      </w:r>
    </w:p>
    <w:p w14:paraId="1C07A5C9" w14:textId="77777777" w:rsidR="00725ED7" w:rsidRPr="00DC36E0" w:rsidRDefault="00725ED7" w:rsidP="00DC36E0">
      <w:pPr>
        <w:keepNext/>
        <w:numPr>
          <w:ilvl w:val="1"/>
          <w:numId w:val="8"/>
        </w:numPr>
        <w:spacing w:before="240" w:after="60"/>
        <w:ind w:left="426"/>
        <w:jc w:val="center"/>
        <w:outlineLvl w:val="1"/>
        <w:rPr>
          <w:b/>
          <w:bCs/>
        </w:rPr>
      </w:pPr>
      <w:bookmarkStart w:id="398" w:name="_Toc196648059"/>
      <w:r w:rsidRPr="00DC36E0">
        <w:rPr>
          <w:b/>
          <w:bCs/>
        </w:rPr>
        <w:lastRenderedPageBreak/>
        <w:t>Мероприятия по смягчению и предотвращению ЧС</w:t>
      </w:r>
      <w:bookmarkEnd w:id="398"/>
    </w:p>
    <w:p w14:paraId="6C6FD03B" w14:textId="77777777" w:rsidR="00725ED7" w:rsidRPr="00DC36E0" w:rsidRDefault="00725ED7" w:rsidP="00DC36E0">
      <w:pPr>
        <w:jc w:val="center"/>
        <w:rPr>
          <w:b/>
        </w:rPr>
      </w:pPr>
    </w:p>
    <w:p w14:paraId="18945AD3" w14:textId="77777777" w:rsidR="00725ED7" w:rsidRPr="00DC36E0" w:rsidRDefault="00725ED7" w:rsidP="00DC36E0">
      <w:pPr>
        <w:ind w:firstLine="567"/>
        <w:jc w:val="both"/>
        <w:rPr>
          <w:rFonts w:eastAsia="Calibri"/>
        </w:rPr>
      </w:pPr>
      <w:r w:rsidRPr="00DC36E0">
        <w:rPr>
          <w:rFonts w:eastAsia="Calibri"/>
        </w:rPr>
        <w:t>Перечень мероприятий по обеспечению пожарной безопасности. ЧС, связанные с возникновением пожаров на территории, чаще всего возникают на объектах социально-бытового назначения. Причинами таких ЧС в основном являются нарушения правил пожарной безопасности, правил эксплуатации электрооборудования и неосторожное обращение с огнём.</w:t>
      </w:r>
    </w:p>
    <w:p w14:paraId="0E6D2001" w14:textId="77777777" w:rsidR="00725ED7" w:rsidRPr="00DC36E0" w:rsidRDefault="00725ED7" w:rsidP="00DC36E0">
      <w:pPr>
        <w:ind w:firstLine="567"/>
        <w:jc w:val="both"/>
        <w:rPr>
          <w:rFonts w:eastAsia="Calibri"/>
        </w:rPr>
      </w:pPr>
      <w:r w:rsidRPr="00DC36E0">
        <w:rPr>
          <w:rFonts w:eastAsia="Calibri"/>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 пламя и искры; тепловой поток; повышенная температура окружающей среды; повышенная концентрация токсичных продуктов горения и термического разложения; пониженная концентрация кислорода; снижение видимости в дыму.</w:t>
      </w:r>
    </w:p>
    <w:p w14:paraId="0B71878E" w14:textId="77777777" w:rsidR="00725ED7" w:rsidRPr="00DC36E0" w:rsidRDefault="00725ED7" w:rsidP="00DC36E0">
      <w:pPr>
        <w:ind w:firstLine="567"/>
        <w:jc w:val="both"/>
        <w:rPr>
          <w:rFonts w:eastAsia="Calibri"/>
        </w:rPr>
      </w:pPr>
      <w:r w:rsidRPr="00DC36E0">
        <w:rPr>
          <w:rFonts w:eastAsia="Calibri"/>
        </w:rPr>
        <w:t>К сопутствующим проявлениям опасных факторов пожара относятся:</w:t>
      </w:r>
    </w:p>
    <w:p w14:paraId="1D6A071D" w14:textId="77777777" w:rsidR="00725ED7" w:rsidRPr="00DC36E0" w:rsidRDefault="00725ED7" w:rsidP="002D470E">
      <w:pPr>
        <w:numPr>
          <w:ilvl w:val="0"/>
          <w:numId w:val="39"/>
        </w:numPr>
        <w:tabs>
          <w:tab w:val="left" w:pos="1134"/>
        </w:tabs>
        <w:ind w:left="1134"/>
        <w:jc w:val="both"/>
      </w:pPr>
      <w:r w:rsidRPr="00DC36E0">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079FA3AD" w14:textId="77777777" w:rsidR="00725ED7" w:rsidRPr="00DC36E0" w:rsidRDefault="00725ED7" w:rsidP="002D470E">
      <w:pPr>
        <w:numPr>
          <w:ilvl w:val="0"/>
          <w:numId w:val="39"/>
        </w:numPr>
        <w:tabs>
          <w:tab w:val="left" w:pos="1134"/>
        </w:tabs>
        <w:ind w:left="1134"/>
        <w:jc w:val="both"/>
      </w:pPr>
      <w:r w:rsidRPr="00DC36E0">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1256E9E9" w14:textId="77777777" w:rsidR="00725ED7" w:rsidRPr="00DC36E0" w:rsidRDefault="00725ED7" w:rsidP="002D470E">
      <w:pPr>
        <w:numPr>
          <w:ilvl w:val="0"/>
          <w:numId w:val="39"/>
        </w:numPr>
        <w:tabs>
          <w:tab w:val="left" w:pos="1134"/>
        </w:tabs>
        <w:ind w:left="1134"/>
        <w:jc w:val="both"/>
      </w:pPr>
      <w:r w:rsidRPr="00DC36E0">
        <w:t>вынос высокого напряжения на токопроводящие части технологических установок, оборудования, агрегатов, изделий и иного имущества;</w:t>
      </w:r>
    </w:p>
    <w:p w14:paraId="2B583CC1" w14:textId="77777777" w:rsidR="00725ED7" w:rsidRPr="00DC36E0" w:rsidRDefault="00725ED7" w:rsidP="002D470E">
      <w:pPr>
        <w:numPr>
          <w:ilvl w:val="0"/>
          <w:numId w:val="39"/>
        </w:numPr>
        <w:tabs>
          <w:tab w:val="left" w:pos="1134"/>
        </w:tabs>
        <w:ind w:left="1134"/>
        <w:jc w:val="both"/>
      </w:pPr>
      <w:r w:rsidRPr="00DC36E0">
        <w:t>опасные факторы взрыва, происшедшего вследствие пожара;</w:t>
      </w:r>
    </w:p>
    <w:p w14:paraId="731F78EC" w14:textId="77777777" w:rsidR="00725ED7" w:rsidRPr="00DC36E0" w:rsidRDefault="00725ED7" w:rsidP="002D470E">
      <w:pPr>
        <w:numPr>
          <w:ilvl w:val="0"/>
          <w:numId w:val="39"/>
        </w:numPr>
        <w:tabs>
          <w:tab w:val="left" w:pos="1134"/>
        </w:tabs>
        <w:ind w:left="1134"/>
        <w:jc w:val="both"/>
      </w:pPr>
      <w:r w:rsidRPr="00DC36E0">
        <w:t>воздействие огнетушащих веществ.</w:t>
      </w:r>
    </w:p>
    <w:p w14:paraId="196EFA83" w14:textId="77777777" w:rsidR="00725ED7" w:rsidRPr="00DC36E0" w:rsidRDefault="00725ED7" w:rsidP="00DC36E0">
      <w:pPr>
        <w:ind w:firstLine="567"/>
        <w:jc w:val="both"/>
        <w:rPr>
          <w:rFonts w:eastAsia="Calibri"/>
        </w:rPr>
      </w:pPr>
      <w:r w:rsidRPr="00DC36E0">
        <w:rPr>
          <w:rFonts w:eastAsia="Calibri"/>
        </w:rPr>
        <w:t>В соответствии с Федеральным законом от 22.07.2008 №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518D21F8" w14:textId="77777777" w:rsidR="00725ED7" w:rsidRPr="00DC36E0" w:rsidRDefault="00725ED7" w:rsidP="002D470E">
      <w:pPr>
        <w:numPr>
          <w:ilvl w:val="0"/>
          <w:numId w:val="39"/>
        </w:numPr>
        <w:tabs>
          <w:tab w:val="left" w:pos="1134"/>
        </w:tabs>
        <w:ind w:left="1134"/>
        <w:jc w:val="both"/>
      </w:pPr>
      <w:r w:rsidRPr="00DC36E0">
        <w:t>применение объёмно-планировочных решений и средств, обеспечивающих ограничение распространения пожара за пределы очага;</w:t>
      </w:r>
    </w:p>
    <w:p w14:paraId="2E5D11A5" w14:textId="77777777" w:rsidR="00725ED7" w:rsidRPr="00DC36E0" w:rsidRDefault="00725ED7" w:rsidP="002D470E">
      <w:pPr>
        <w:numPr>
          <w:ilvl w:val="0"/>
          <w:numId w:val="39"/>
        </w:numPr>
        <w:tabs>
          <w:tab w:val="left" w:pos="1134"/>
        </w:tabs>
        <w:ind w:left="1134"/>
        <w:jc w:val="both"/>
      </w:pPr>
      <w:r w:rsidRPr="00DC36E0">
        <w:t>устройство эвакуационных путей, удовлетворяющих требованиям безопасной эвакуации людей при пожаре;</w:t>
      </w:r>
    </w:p>
    <w:p w14:paraId="437AA5A8" w14:textId="77777777" w:rsidR="00725ED7" w:rsidRPr="00DC36E0" w:rsidRDefault="00725ED7" w:rsidP="002D470E">
      <w:pPr>
        <w:numPr>
          <w:ilvl w:val="0"/>
          <w:numId w:val="39"/>
        </w:numPr>
        <w:tabs>
          <w:tab w:val="left" w:pos="1134"/>
        </w:tabs>
        <w:ind w:left="1134"/>
        <w:jc w:val="both"/>
      </w:pPr>
      <w:r w:rsidRPr="00DC36E0">
        <w:t>устройство систем обнаружения пожара (установок и систем пожарной сигнализации), оповещения и управления эвакуацией людей при пожаре;</w:t>
      </w:r>
    </w:p>
    <w:p w14:paraId="5331F925" w14:textId="77777777" w:rsidR="00725ED7" w:rsidRPr="00DC36E0" w:rsidRDefault="00725ED7" w:rsidP="002D470E">
      <w:pPr>
        <w:numPr>
          <w:ilvl w:val="0"/>
          <w:numId w:val="39"/>
        </w:numPr>
        <w:tabs>
          <w:tab w:val="left" w:pos="1134"/>
        </w:tabs>
        <w:ind w:left="1134"/>
        <w:jc w:val="both"/>
      </w:pPr>
      <w:r w:rsidRPr="00DC36E0">
        <w:t>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3F2FD57C" w14:textId="77777777" w:rsidR="00725ED7" w:rsidRPr="00DC36E0" w:rsidRDefault="00725ED7" w:rsidP="002D470E">
      <w:pPr>
        <w:numPr>
          <w:ilvl w:val="0"/>
          <w:numId w:val="39"/>
        </w:numPr>
        <w:tabs>
          <w:tab w:val="left" w:pos="1134"/>
        </w:tabs>
        <w:ind w:left="1134"/>
        <w:jc w:val="both"/>
      </w:pPr>
      <w:r w:rsidRPr="00DC36E0">
        <w:t>применение основных строительных конструкций с пределами огнестойкости и классами пожарной опасности;</w:t>
      </w:r>
    </w:p>
    <w:p w14:paraId="291DD61B" w14:textId="77777777" w:rsidR="00725ED7" w:rsidRPr="00DC36E0" w:rsidRDefault="00725ED7" w:rsidP="002D470E">
      <w:pPr>
        <w:numPr>
          <w:ilvl w:val="0"/>
          <w:numId w:val="39"/>
        </w:numPr>
        <w:tabs>
          <w:tab w:val="left" w:pos="1134"/>
        </w:tabs>
        <w:ind w:left="1134"/>
        <w:jc w:val="both"/>
      </w:pPr>
      <w:r w:rsidRPr="00DC36E0">
        <w:t>устройство на технологическом оборудовании систем противовзрывной защиты;</w:t>
      </w:r>
    </w:p>
    <w:p w14:paraId="78AB9E66" w14:textId="77777777" w:rsidR="00725ED7" w:rsidRPr="00DC36E0" w:rsidRDefault="00725ED7" w:rsidP="002D470E">
      <w:pPr>
        <w:numPr>
          <w:ilvl w:val="0"/>
          <w:numId w:val="39"/>
        </w:numPr>
        <w:tabs>
          <w:tab w:val="left" w:pos="1134"/>
        </w:tabs>
        <w:ind w:left="1134"/>
        <w:jc w:val="both"/>
      </w:pPr>
      <w:r w:rsidRPr="00DC36E0">
        <w:t>применение первичных средств пожаротушения;</w:t>
      </w:r>
    </w:p>
    <w:p w14:paraId="6AE8B207" w14:textId="77777777" w:rsidR="00725ED7" w:rsidRPr="00DC36E0" w:rsidRDefault="00725ED7" w:rsidP="002D470E">
      <w:pPr>
        <w:numPr>
          <w:ilvl w:val="0"/>
          <w:numId w:val="39"/>
        </w:numPr>
        <w:tabs>
          <w:tab w:val="left" w:pos="1134"/>
        </w:tabs>
        <w:ind w:left="1134"/>
        <w:jc w:val="both"/>
      </w:pPr>
      <w:r w:rsidRPr="00DC36E0">
        <w:t>организация деятельности подразделений пожарной охраны.</w:t>
      </w:r>
    </w:p>
    <w:p w14:paraId="7C02A3DC" w14:textId="77777777" w:rsidR="00725ED7" w:rsidRPr="00DC36E0" w:rsidRDefault="00725ED7" w:rsidP="00DC36E0">
      <w:pPr>
        <w:ind w:firstLine="567"/>
        <w:jc w:val="both"/>
        <w:rPr>
          <w:rFonts w:eastAsia="Calibri"/>
        </w:rPr>
      </w:pPr>
      <w:r w:rsidRPr="00DC36E0">
        <w:rPr>
          <w:rFonts w:eastAsia="Calibri"/>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такими зданиями, сооружениями и строениями.</w:t>
      </w:r>
    </w:p>
    <w:p w14:paraId="0C552FBA" w14:textId="77777777" w:rsidR="00725ED7" w:rsidRPr="00DC36E0" w:rsidRDefault="00725ED7" w:rsidP="00DC36E0">
      <w:pPr>
        <w:ind w:firstLine="567"/>
        <w:jc w:val="both"/>
        <w:rPr>
          <w:rFonts w:eastAsia="Calibri"/>
        </w:rPr>
      </w:pPr>
      <w:r w:rsidRPr="00DC36E0">
        <w:rPr>
          <w:rFonts w:eastAsia="Calibri"/>
        </w:rPr>
        <w:t>В соответствии с Правилами пожарной безопасности в лесах, утверждёнными постановлением Правительства Российской Федерации от 07.10.2020 № 1614 «Об утверждении Правил пожарной безопасности в лесах», меры пожарной безопасности в лесах включают в себя:</w:t>
      </w:r>
    </w:p>
    <w:p w14:paraId="3B14AF56" w14:textId="77777777" w:rsidR="00725ED7" w:rsidRPr="00DC36E0" w:rsidRDefault="00725ED7" w:rsidP="002D470E">
      <w:pPr>
        <w:numPr>
          <w:ilvl w:val="0"/>
          <w:numId w:val="39"/>
        </w:numPr>
        <w:tabs>
          <w:tab w:val="left" w:pos="1134"/>
        </w:tabs>
        <w:ind w:left="1134"/>
        <w:jc w:val="both"/>
      </w:pPr>
      <w:r w:rsidRPr="00DC36E0">
        <w:t>предупреждение лесных пожаров (противопожарное обустройство лесов и обеспечение средствами предупреждения и тушения лесных пожаров);</w:t>
      </w:r>
    </w:p>
    <w:p w14:paraId="23975BFF" w14:textId="77777777" w:rsidR="00725ED7" w:rsidRPr="00DC36E0" w:rsidRDefault="00725ED7" w:rsidP="002D470E">
      <w:pPr>
        <w:numPr>
          <w:ilvl w:val="0"/>
          <w:numId w:val="39"/>
        </w:numPr>
        <w:tabs>
          <w:tab w:val="left" w:pos="1134"/>
        </w:tabs>
        <w:ind w:left="1134"/>
        <w:jc w:val="both"/>
      </w:pPr>
      <w:r w:rsidRPr="00DC36E0">
        <w:t>мониторинг пожарной опасности в лесах и лесных пожаров;</w:t>
      </w:r>
    </w:p>
    <w:p w14:paraId="00B112BE" w14:textId="77777777" w:rsidR="00725ED7" w:rsidRPr="00DC36E0" w:rsidRDefault="00725ED7" w:rsidP="002D470E">
      <w:pPr>
        <w:numPr>
          <w:ilvl w:val="0"/>
          <w:numId w:val="39"/>
        </w:numPr>
        <w:tabs>
          <w:tab w:val="left" w:pos="1134"/>
        </w:tabs>
        <w:ind w:left="1134"/>
        <w:jc w:val="both"/>
      </w:pPr>
      <w:r w:rsidRPr="00DC36E0">
        <w:t>разработку и утверждение планов тушения лесных пожаров;</w:t>
      </w:r>
    </w:p>
    <w:p w14:paraId="2428B2FB" w14:textId="77777777" w:rsidR="00725ED7" w:rsidRPr="00DC36E0" w:rsidRDefault="00725ED7" w:rsidP="002D470E">
      <w:pPr>
        <w:numPr>
          <w:ilvl w:val="0"/>
          <w:numId w:val="39"/>
        </w:numPr>
        <w:tabs>
          <w:tab w:val="left" w:pos="1134"/>
        </w:tabs>
        <w:ind w:left="1134"/>
        <w:jc w:val="both"/>
      </w:pPr>
      <w:r w:rsidRPr="00DC36E0">
        <w:t>устройство противопожарных резервуаров, минерализованных полос;</w:t>
      </w:r>
    </w:p>
    <w:p w14:paraId="48670440" w14:textId="77777777" w:rsidR="00725ED7" w:rsidRPr="00DC36E0" w:rsidRDefault="00725ED7" w:rsidP="002D470E">
      <w:pPr>
        <w:numPr>
          <w:ilvl w:val="0"/>
          <w:numId w:val="39"/>
        </w:numPr>
        <w:tabs>
          <w:tab w:val="left" w:pos="1134"/>
        </w:tabs>
        <w:ind w:left="1134"/>
        <w:jc w:val="both"/>
      </w:pPr>
      <w:r w:rsidRPr="00DC36E0">
        <w:lastRenderedPageBreak/>
        <w:t>организацию противопожарной пропаганды и др.</w:t>
      </w:r>
    </w:p>
    <w:p w14:paraId="331AF204" w14:textId="5BDE0256" w:rsidR="00725ED7" w:rsidRPr="00DC36E0" w:rsidRDefault="00725ED7" w:rsidP="00DC36E0">
      <w:pPr>
        <w:ind w:firstLine="567"/>
        <w:jc w:val="both"/>
        <w:rPr>
          <w:rFonts w:eastAsia="Calibri"/>
        </w:rPr>
      </w:pPr>
      <w:r w:rsidRPr="00DC36E0">
        <w:rPr>
          <w:rFonts w:eastAsia="Calibri"/>
        </w:rPr>
        <w:t xml:space="preserve">К вопросам местного значения </w:t>
      </w:r>
      <w:r w:rsidR="00A50B02">
        <w:t>городского округа Баксан Кабардино-Балкарской Республики</w:t>
      </w:r>
      <w:r w:rsidRPr="00DC36E0">
        <w:rPr>
          <w:rFonts w:eastAsia="Calibri"/>
        </w:rPr>
        <w:t xml:space="preserve"> относится: обеспечение первичных мер пожарной безопасности в границах муниципального образования. В соответствии с федеральным законом от 22.07.2008 № 123-ФЗ «Технический регламент о требованиях пожарной безопасности» в целях защиты жизни, здоровья, имущества граждан и юридических лиц, государственного и муниципального имущества от пожаров, определяет основные положения технического регулирования в области пожарной безопасности и устанавливает общие требования пожарной безопасности к объектам защиты (продукции), в том числе к зданиям и сооружениям, промышленным объектам, пожарно-технической продукции и продукции общего назначения.</w:t>
      </w:r>
    </w:p>
    <w:p w14:paraId="2BC34EAF" w14:textId="77777777" w:rsidR="00725ED7" w:rsidRPr="00DC36E0" w:rsidRDefault="00725ED7" w:rsidP="00DC36E0">
      <w:pPr>
        <w:ind w:firstLine="567"/>
        <w:jc w:val="both"/>
        <w:rPr>
          <w:rFonts w:eastAsia="Calibri"/>
        </w:rPr>
      </w:pPr>
      <w:r w:rsidRPr="00DC36E0">
        <w:rPr>
          <w:rFonts w:eastAsia="Calibri"/>
        </w:rPr>
        <w:t>Размещение взрывопожароопасных объектов на территориях поселений и городских округов.</w:t>
      </w:r>
    </w:p>
    <w:p w14:paraId="7EAE5122" w14:textId="77777777" w:rsidR="00725ED7" w:rsidRPr="00DC36E0" w:rsidRDefault="00725ED7" w:rsidP="00DC36E0">
      <w:pPr>
        <w:ind w:firstLine="567"/>
        <w:jc w:val="both"/>
        <w:rPr>
          <w:rFonts w:eastAsia="Calibri"/>
        </w:rPr>
      </w:pPr>
      <w:r w:rsidRPr="00DC36E0">
        <w:rPr>
          <w:rFonts w:eastAsia="Calibri"/>
        </w:rPr>
        <w:t>1.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w:t>
      </w:r>
    </w:p>
    <w:p w14:paraId="006B8316" w14:textId="77777777" w:rsidR="00725ED7" w:rsidRPr="00DC36E0" w:rsidRDefault="00725ED7" w:rsidP="00DC36E0">
      <w:pPr>
        <w:ind w:firstLine="567"/>
        <w:jc w:val="both"/>
        <w:rPr>
          <w:rFonts w:eastAsia="Calibri"/>
        </w:rPr>
      </w:pPr>
      <w:r w:rsidRPr="00DC36E0">
        <w:rPr>
          <w:rFonts w:eastAsia="Calibri"/>
        </w:rPr>
        <w:t xml:space="preserve">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расчётное значение пожарного риска не должно превышать допустимое значение пожарного риска, установленное настоящим Федеральным законом. </w:t>
      </w:r>
    </w:p>
    <w:p w14:paraId="37908EAD" w14:textId="77777777" w:rsidR="00725ED7" w:rsidRPr="00DC36E0" w:rsidRDefault="00725ED7" w:rsidP="00DC36E0">
      <w:pPr>
        <w:ind w:firstLine="567"/>
        <w:jc w:val="both"/>
        <w:rPr>
          <w:rFonts w:eastAsia="Calibri"/>
        </w:rPr>
      </w:pPr>
      <w:r w:rsidRPr="00DC36E0">
        <w:rPr>
          <w:rFonts w:eastAsia="Calibri"/>
        </w:rPr>
        <w:t>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При этом расстояние от границ земельного участка производственного объекта до зданий классов функциональной опасности Ф1 – Ф4, земельных участков дошкольных образовательных организаций, общеобразовательных организаций, медицинских организаций и учреждений отдыха должно составлять не менее 50 метров.</w:t>
      </w:r>
    </w:p>
    <w:p w14:paraId="3FBE58B8" w14:textId="77777777" w:rsidR="00725ED7" w:rsidRPr="00DC36E0" w:rsidRDefault="00725ED7" w:rsidP="00DC36E0">
      <w:pPr>
        <w:ind w:firstLine="567"/>
        <w:jc w:val="both"/>
        <w:rPr>
          <w:rFonts w:eastAsia="Calibri"/>
        </w:rPr>
      </w:pPr>
      <w:r w:rsidRPr="00DC36E0">
        <w:rPr>
          <w:rFonts w:eastAsia="Calibri"/>
        </w:rPr>
        <w:t>2. Комплексы сжиженных природных газов должны располагаться с подветренной стороны от населённых пунктов. Склады сжиженных углеводородных газов и легковоспламеняющихся жидкостей должны располагаться вне жилой зоны населённых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населённым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14:paraId="045E4FEE" w14:textId="77777777" w:rsidR="00725ED7" w:rsidRPr="00DC36E0" w:rsidRDefault="00725ED7" w:rsidP="00DC36E0">
      <w:pPr>
        <w:ind w:firstLine="567"/>
        <w:jc w:val="both"/>
        <w:rPr>
          <w:rFonts w:eastAsia="Calibri"/>
        </w:rPr>
      </w:pPr>
      <w:r w:rsidRPr="00DC36E0">
        <w:rPr>
          <w:rFonts w:eastAsia="Calibri"/>
        </w:rPr>
        <w:t xml:space="preserve">3.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населённых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w:t>
      </w:r>
      <w:r w:rsidRPr="00DC36E0">
        <w:rPr>
          <w:rFonts w:eastAsia="Calibri"/>
        </w:rPr>
        <w:lastRenderedPageBreak/>
        <w:t>населённых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ёмкости, отводные каналы, траншеи), предотвращающие растекание жидкости на территории населённых пунктов, организаций и на пути железных дорог общей сети.</w:t>
      </w:r>
    </w:p>
    <w:p w14:paraId="312D2312" w14:textId="77777777" w:rsidR="00725ED7" w:rsidRPr="00DC36E0" w:rsidRDefault="00725ED7" w:rsidP="00DC36E0">
      <w:pPr>
        <w:ind w:firstLine="567"/>
        <w:jc w:val="both"/>
        <w:rPr>
          <w:rFonts w:eastAsia="Calibri"/>
        </w:rPr>
      </w:pPr>
      <w:r w:rsidRPr="00DC36E0">
        <w:rPr>
          <w:rFonts w:eastAsia="Calibri"/>
        </w:rPr>
        <w:t>4. 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дошкольных образовательных организаций, общеобразовательных организаций, медицинских организаций и учреждений отдыха устанавливается в соответствии с требованиями настоящего Федерального закона.</w:t>
      </w:r>
    </w:p>
    <w:p w14:paraId="2BA73990" w14:textId="77777777" w:rsidR="00725ED7" w:rsidRPr="00DC36E0" w:rsidRDefault="00725ED7" w:rsidP="00DC36E0">
      <w:pPr>
        <w:ind w:firstLine="567"/>
        <w:jc w:val="both"/>
        <w:rPr>
          <w:rFonts w:eastAsia="Calibri"/>
        </w:rPr>
      </w:pPr>
      <w:r w:rsidRPr="00DC36E0">
        <w:rPr>
          <w:rFonts w:eastAsia="Calibri"/>
        </w:rPr>
        <w:t>5.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14:paraId="495822DA" w14:textId="77777777" w:rsidR="00725ED7" w:rsidRPr="00DC36E0" w:rsidRDefault="00725ED7" w:rsidP="00DC36E0">
      <w:pPr>
        <w:ind w:firstLine="567"/>
        <w:jc w:val="both"/>
        <w:rPr>
          <w:rFonts w:eastAsia="Calibri"/>
        </w:rPr>
      </w:pPr>
      <w:r w:rsidRPr="00DC36E0">
        <w:rPr>
          <w:rFonts w:eastAsia="Calibri"/>
        </w:rPr>
        <w:t>Противопожарное водоснабжение поселений и городских округов.</w:t>
      </w:r>
    </w:p>
    <w:p w14:paraId="553DE15B" w14:textId="77777777" w:rsidR="00725ED7" w:rsidRPr="00DC36E0" w:rsidRDefault="00725ED7" w:rsidP="00DC36E0">
      <w:pPr>
        <w:ind w:firstLine="567"/>
        <w:jc w:val="both"/>
        <w:rPr>
          <w:rFonts w:eastAsia="Calibri"/>
        </w:rPr>
      </w:pPr>
      <w:r w:rsidRPr="00DC36E0">
        <w:rPr>
          <w:rFonts w:eastAsia="Calibri"/>
        </w:rPr>
        <w:t>1. На территориях поселений и городских округов должны быть источники наружного противопожарного водоснабжения.</w:t>
      </w:r>
    </w:p>
    <w:p w14:paraId="41FB49EF" w14:textId="77777777" w:rsidR="00725ED7" w:rsidRPr="00DC36E0" w:rsidRDefault="00725ED7" w:rsidP="00DC36E0">
      <w:pPr>
        <w:ind w:firstLine="567"/>
        <w:jc w:val="both"/>
        <w:rPr>
          <w:rFonts w:eastAsia="Calibri"/>
        </w:rPr>
      </w:pPr>
      <w:r w:rsidRPr="00DC36E0">
        <w:rPr>
          <w:rFonts w:eastAsia="Calibri"/>
        </w:rPr>
        <w:t>2. К источникам наружного противопожарного водоснабжения относятся:</w:t>
      </w:r>
    </w:p>
    <w:p w14:paraId="6050228D" w14:textId="77777777" w:rsidR="00725ED7" w:rsidRPr="00DC36E0" w:rsidRDefault="00725ED7" w:rsidP="00DC36E0">
      <w:pPr>
        <w:ind w:firstLine="567"/>
        <w:jc w:val="both"/>
        <w:rPr>
          <w:rFonts w:eastAsia="Calibri"/>
        </w:rPr>
      </w:pPr>
      <w:r w:rsidRPr="00DC36E0">
        <w:rPr>
          <w:rFonts w:eastAsia="Calibri"/>
        </w:rPr>
        <w:t>1) наружные водопроводные сети с пожарными гидрантами;</w:t>
      </w:r>
    </w:p>
    <w:p w14:paraId="7D4A550F" w14:textId="77777777" w:rsidR="00725ED7" w:rsidRPr="00DC36E0" w:rsidRDefault="00725ED7" w:rsidP="00DC36E0">
      <w:pPr>
        <w:ind w:firstLine="567"/>
        <w:jc w:val="both"/>
        <w:rPr>
          <w:rFonts w:eastAsia="Calibri"/>
        </w:rPr>
      </w:pPr>
      <w:r w:rsidRPr="00DC36E0">
        <w:rPr>
          <w:rFonts w:eastAsia="Calibri"/>
        </w:rPr>
        <w:t>2) водные объекты, используемые для целей пожаротушения в соответствии с законодательством Российской Федерации;</w:t>
      </w:r>
    </w:p>
    <w:p w14:paraId="27AE187C" w14:textId="77777777" w:rsidR="00725ED7" w:rsidRPr="00DC36E0" w:rsidRDefault="00725ED7" w:rsidP="00DC36E0">
      <w:pPr>
        <w:ind w:firstLine="567"/>
        <w:jc w:val="both"/>
        <w:rPr>
          <w:rFonts w:eastAsia="Calibri"/>
        </w:rPr>
      </w:pPr>
      <w:r w:rsidRPr="00DC36E0">
        <w:rPr>
          <w:rFonts w:eastAsia="Calibri"/>
        </w:rPr>
        <w:t>3) противопожарные резервуары.</w:t>
      </w:r>
    </w:p>
    <w:p w14:paraId="5CEE2696" w14:textId="77777777" w:rsidR="00725ED7" w:rsidRPr="00DC36E0" w:rsidRDefault="00725ED7" w:rsidP="00DC36E0">
      <w:pPr>
        <w:ind w:firstLine="567"/>
        <w:jc w:val="both"/>
        <w:rPr>
          <w:rFonts w:eastAsia="Calibri"/>
        </w:rPr>
      </w:pPr>
      <w:r w:rsidRPr="00DC36E0">
        <w:rPr>
          <w:rFonts w:eastAsia="Calibri"/>
        </w:rPr>
        <w:t>3.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14:paraId="374B24A8" w14:textId="77777777" w:rsidR="00725ED7" w:rsidRPr="00DC36E0" w:rsidRDefault="00725ED7" w:rsidP="00DC36E0">
      <w:pPr>
        <w:ind w:firstLine="567"/>
        <w:jc w:val="both"/>
        <w:rPr>
          <w:rFonts w:eastAsia="Calibri"/>
        </w:rPr>
      </w:pPr>
      <w:r w:rsidRPr="00DC36E0">
        <w:rPr>
          <w:rFonts w:eastAsia="Calibri"/>
        </w:rPr>
        <w:t>4.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объёмом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пожарной и взрывоопасности при расходе воды на наружное пожаротушение 10 литров в секунду, на складах грубых кормов объёмом до 1000 кубических метров, складах минеральных удобрений объёмом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водоёмы.</w:t>
      </w:r>
    </w:p>
    <w:p w14:paraId="58CA048A" w14:textId="77777777" w:rsidR="00725ED7" w:rsidRPr="00DC36E0" w:rsidRDefault="00725ED7" w:rsidP="00DC36E0">
      <w:pPr>
        <w:ind w:firstLine="567"/>
        <w:jc w:val="both"/>
        <w:rPr>
          <w:rFonts w:eastAsia="Calibri"/>
        </w:rPr>
      </w:pPr>
      <w:r w:rsidRPr="00DC36E0">
        <w:rPr>
          <w:rFonts w:eastAsia="Calibri"/>
        </w:rPr>
        <w:t>5. Допускается не предусматривать наружное противопожарное водоснабжение населённых пунктов с числом жителей до 50 человек, а также расположенных вне населённых пунктов отдельно стоящих зданий и сооружений классов функциональной пожарной опасности Ф1.2, Ф1.3, Ф1.4, Ф2.3, Ф2.4, Ф3 (кроме Ф 3.4), в которых одновременно могут находиться до 50 человек и объем которых не более 1000 кубических метров.</w:t>
      </w:r>
    </w:p>
    <w:p w14:paraId="591D1539" w14:textId="77777777" w:rsidR="00725ED7" w:rsidRPr="00DC36E0" w:rsidRDefault="00725ED7" w:rsidP="00DC36E0">
      <w:pPr>
        <w:ind w:firstLine="567"/>
        <w:jc w:val="both"/>
        <w:rPr>
          <w:rFonts w:eastAsia="Calibri"/>
        </w:rPr>
      </w:pPr>
      <w:r w:rsidRPr="00DC36E0">
        <w:rPr>
          <w:rFonts w:eastAsia="Calibri"/>
        </w:rPr>
        <w:t>Требования пожарной безопасности по размещению подразделений пожарной охраны в поселениях и городских округах.</w:t>
      </w:r>
    </w:p>
    <w:p w14:paraId="4BC4058C" w14:textId="77777777" w:rsidR="00725ED7" w:rsidRPr="00DC36E0" w:rsidRDefault="00725ED7" w:rsidP="00DC36E0">
      <w:pPr>
        <w:ind w:firstLine="567"/>
        <w:jc w:val="both"/>
        <w:rPr>
          <w:rFonts w:eastAsia="Calibri"/>
        </w:rPr>
      </w:pPr>
      <w:r w:rsidRPr="00DC36E0">
        <w:rPr>
          <w:rFonts w:eastAsia="Calibri"/>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14:paraId="3A159D88" w14:textId="77777777" w:rsidR="00725ED7" w:rsidRPr="00DC36E0" w:rsidRDefault="00725ED7" w:rsidP="00DC36E0">
      <w:pPr>
        <w:ind w:firstLine="567"/>
        <w:jc w:val="both"/>
        <w:rPr>
          <w:rFonts w:eastAsia="Calibri"/>
        </w:rPr>
      </w:pPr>
      <w:r w:rsidRPr="00DC36E0">
        <w:rPr>
          <w:rFonts w:eastAsia="Calibri"/>
        </w:rPr>
        <w:lastRenderedPageBreak/>
        <w:t>2. Подразделения пожарной охраны населённых пунктов должны размещаться в зданиях пожарных депо.</w:t>
      </w:r>
    </w:p>
    <w:p w14:paraId="6A4943CB" w14:textId="77777777" w:rsidR="00725ED7" w:rsidRPr="00DC36E0" w:rsidRDefault="00725ED7" w:rsidP="00DC36E0">
      <w:pPr>
        <w:ind w:firstLine="567"/>
        <w:jc w:val="both"/>
        <w:rPr>
          <w:rFonts w:eastAsia="Calibri"/>
        </w:rPr>
      </w:pPr>
      <w:r w:rsidRPr="00DC36E0">
        <w:rPr>
          <w:rFonts w:eastAsia="Calibri"/>
        </w:rPr>
        <w:t>3. Порядок и методика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w:t>
      </w:r>
    </w:p>
    <w:p w14:paraId="17BAB756" w14:textId="4B700AB4" w:rsidR="00725ED7" w:rsidRPr="00DC36E0" w:rsidRDefault="00725ED7" w:rsidP="00DC36E0">
      <w:pPr>
        <w:ind w:firstLine="567"/>
        <w:jc w:val="both"/>
        <w:rPr>
          <w:rFonts w:eastAsia="Calibri"/>
        </w:rPr>
      </w:pPr>
      <w:r w:rsidRPr="00DC36E0">
        <w:rPr>
          <w:rFonts w:eastAsia="Calibri"/>
        </w:rPr>
        <w:t xml:space="preserve">Инженерно-технические мероприятия гражданской обороны. Постановлением </w:t>
      </w:r>
      <w:r w:rsidR="00A50B02">
        <w:rPr>
          <w:rFonts w:eastAsia="Calibri"/>
        </w:rPr>
        <w:t>Главы</w:t>
      </w:r>
      <w:r w:rsidRPr="00DC36E0">
        <w:rPr>
          <w:rFonts w:eastAsia="Calibri"/>
        </w:rPr>
        <w:t xml:space="preserve"> </w:t>
      </w:r>
      <w:r w:rsidR="00A50B02" w:rsidRPr="00A50B02">
        <w:rPr>
          <w:rFonts w:eastAsia="Calibri"/>
        </w:rPr>
        <w:t>Кабардино-Балкарской Республик</w:t>
      </w:r>
      <w:r w:rsidR="00A50B02">
        <w:rPr>
          <w:rFonts w:eastAsia="Calibri"/>
        </w:rPr>
        <w:t xml:space="preserve">и </w:t>
      </w:r>
      <w:r w:rsidRPr="00DC36E0">
        <w:rPr>
          <w:rFonts w:eastAsia="Calibri"/>
        </w:rPr>
        <w:t>от 0</w:t>
      </w:r>
      <w:r w:rsidR="00A50B02">
        <w:rPr>
          <w:rFonts w:eastAsia="Calibri"/>
        </w:rPr>
        <w:t>6</w:t>
      </w:r>
      <w:r w:rsidRPr="00DC36E0">
        <w:rPr>
          <w:rFonts w:eastAsia="Calibri"/>
        </w:rPr>
        <w:t>.0</w:t>
      </w:r>
      <w:r w:rsidR="00A50B02">
        <w:rPr>
          <w:rFonts w:eastAsia="Calibri"/>
        </w:rPr>
        <w:t>4</w:t>
      </w:r>
      <w:r w:rsidRPr="00DC36E0">
        <w:rPr>
          <w:rFonts w:eastAsia="Calibri"/>
        </w:rPr>
        <w:t>.201</w:t>
      </w:r>
      <w:r w:rsidR="00A50B02">
        <w:rPr>
          <w:rFonts w:eastAsia="Calibri"/>
        </w:rPr>
        <w:t>6</w:t>
      </w:r>
      <w:r w:rsidRPr="00DC36E0">
        <w:rPr>
          <w:rFonts w:eastAsia="Calibri"/>
        </w:rPr>
        <w:t xml:space="preserve"> № 37</w:t>
      </w:r>
      <w:r w:rsidR="00A50B02">
        <w:rPr>
          <w:rFonts w:eastAsia="Calibri"/>
        </w:rPr>
        <w:t>-УГ</w:t>
      </w:r>
      <w:r w:rsidRPr="00DC36E0">
        <w:rPr>
          <w:rFonts w:eastAsia="Calibri"/>
        </w:rPr>
        <w:t xml:space="preserve"> утверждено положение об организации и ведении гражданской обороны в </w:t>
      </w:r>
      <w:r w:rsidR="00A50B02" w:rsidRPr="00A50B02">
        <w:rPr>
          <w:rFonts w:eastAsia="Calibri"/>
        </w:rPr>
        <w:t>Кабардино-Балкарской Республике</w:t>
      </w:r>
      <w:r w:rsidRPr="00DC36E0">
        <w:rPr>
          <w:rFonts w:eastAsia="Calibri"/>
        </w:rPr>
        <w:t xml:space="preserve">. </w:t>
      </w:r>
    </w:p>
    <w:p w14:paraId="711829FE" w14:textId="1D7B12AC" w:rsidR="00725ED7" w:rsidRPr="00DC36E0" w:rsidRDefault="00725ED7" w:rsidP="00DC36E0">
      <w:pPr>
        <w:ind w:firstLine="567"/>
        <w:jc w:val="both"/>
        <w:rPr>
          <w:rFonts w:eastAsia="Calibri"/>
        </w:rPr>
      </w:pPr>
      <w:r w:rsidRPr="00DC36E0">
        <w:rPr>
          <w:rFonts w:eastAsia="Calibri"/>
        </w:rPr>
        <w:t xml:space="preserve">Система оповещения представляет собой 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w:t>
      </w:r>
      <w:r w:rsidR="00A50B02" w:rsidRPr="00A50B02">
        <w:rPr>
          <w:rFonts w:eastAsia="Calibri"/>
        </w:rPr>
        <w:t xml:space="preserve">Кабардино-Балкарской </w:t>
      </w:r>
      <w:r w:rsidR="00A50B02">
        <w:rPr>
          <w:rFonts w:eastAsia="Calibri"/>
        </w:rPr>
        <w:t>республиканской</w:t>
      </w:r>
      <w:r w:rsidRPr="00DC36E0">
        <w:rPr>
          <w:rFonts w:eastAsia="Calibri"/>
        </w:rPr>
        <w:t xml:space="preserve"> территориальной подсистемы единой государственной системы предупреждения и ликвидации чрезвычайных ситуаций и населения </w:t>
      </w:r>
      <w:r w:rsidR="00A50B02" w:rsidRPr="00A50B02">
        <w:rPr>
          <w:rFonts w:eastAsia="Calibri"/>
        </w:rPr>
        <w:t>Кабардино-Балкарской Республик</w:t>
      </w:r>
      <w:r w:rsidR="00A50B02">
        <w:rPr>
          <w:rFonts w:eastAsia="Calibri"/>
        </w:rPr>
        <w:t>и</w:t>
      </w:r>
      <w:r w:rsidRPr="00DC36E0">
        <w:rPr>
          <w:rFonts w:eastAsia="Calibri"/>
        </w:rPr>
        <w:t>.</w:t>
      </w:r>
    </w:p>
    <w:p w14:paraId="470FE79D" w14:textId="421B047C" w:rsidR="00725ED7" w:rsidRPr="00DC36E0" w:rsidRDefault="00725ED7" w:rsidP="00DC36E0">
      <w:pPr>
        <w:ind w:firstLine="567"/>
        <w:jc w:val="both"/>
        <w:rPr>
          <w:rFonts w:eastAsia="Calibri"/>
        </w:rPr>
      </w:pPr>
      <w:r w:rsidRPr="00DC36E0">
        <w:rPr>
          <w:rFonts w:eastAsia="Calibri"/>
        </w:rPr>
        <w:t xml:space="preserve">В соответствии с СП 165.1325800.2014 «Инженерно-технические мероприятия по гражданской обороне. Актуализированная редакция СНиП 2.01.51-90» </w:t>
      </w:r>
      <w:r w:rsidR="00A50B02" w:rsidRPr="00A50B02">
        <w:rPr>
          <w:rFonts w:eastAsia="Calibri"/>
        </w:rPr>
        <w:t>Кабардино-Балкарск</w:t>
      </w:r>
      <w:r w:rsidR="00A50B02">
        <w:rPr>
          <w:rFonts w:eastAsia="Calibri"/>
        </w:rPr>
        <w:t>ая</w:t>
      </w:r>
      <w:r w:rsidR="00A50B02" w:rsidRPr="00A50B02">
        <w:rPr>
          <w:rFonts w:eastAsia="Calibri"/>
        </w:rPr>
        <w:t xml:space="preserve"> Республик</w:t>
      </w:r>
      <w:r w:rsidR="00A50B02">
        <w:rPr>
          <w:rFonts w:eastAsia="Calibri"/>
        </w:rPr>
        <w:t xml:space="preserve">а </w:t>
      </w:r>
      <w:r w:rsidRPr="00DC36E0">
        <w:rPr>
          <w:rFonts w:eastAsia="Calibri"/>
        </w:rPr>
        <w:t>входит в зону светомаскировки. Световая маскировка должна проводиться для создания в тёмное время суток условий, затрудняющих обнаружение городских и сельских поселений и объектов народного хозяйства с воздуха путём визуального наблюдения или с помощью оптических приборов, рассчитанных на видимую область излучения. 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затемнения. Подготовительные мероприятия, обеспечивающие осуществление светомаскировки в этих режимах, должны проводиться заблаговременно, в мирное время.</w:t>
      </w:r>
    </w:p>
    <w:p w14:paraId="48355311" w14:textId="77777777" w:rsidR="00725ED7" w:rsidRPr="00DC36E0" w:rsidRDefault="00725ED7" w:rsidP="00DC36E0">
      <w:pPr>
        <w:ind w:firstLine="567"/>
        <w:jc w:val="both"/>
        <w:rPr>
          <w:rFonts w:eastAsia="Calibri"/>
        </w:rPr>
      </w:pPr>
      <w:r w:rsidRPr="00DC36E0">
        <w:rPr>
          <w:rFonts w:eastAsia="Calibri"/>
        </w:rPr>
        <w:t>В соответствии с СП 88.13330.2022 «Защитные сооружения гражданской обороны» с целью повышения уровня безопасности людей и сохранности материальных ценностей в военное время и при чрезвычайных ситуациях мирного времени, следует проектировать и размещать защитные сооружения гражданской обороны (убежища и противорадиационные укрытия, укрытия).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14:paraId="40C095A2" w14:textId="77777777" w:rsidR="00725ED7" w:rsidRPr="00DC36E0" w:rsidRDefault="00725ED7" w:rsidP="00DC36E0">
      <w:pPr>
        <w:ind w:firstLine="567"/>
        <w:jc w:val="both"/>
        <w:rPr>
          <w:rFonts w:eastAsia="Calibri"/>
        </w:rPr>
      </w:pPr>
      <w:r w:rsidRPr="00DC36E0">
        <w:rPr>
          <w:rFonts w:eastAsia="Calibri"/>
        </w:rPr>
        <w:t>Встроенные убежища следует размещать в подвальных, цокольных и первых этажах зданий и сооружений. Для размещения противорадиационных укрытий следует применять помещения:</w:t>
      </w:r>
    </w:p>
    <w:p w14:paraId="37393541" w14:textId="7C343C06" w:rsidR="00725ED7" w:rsidRPr="00DC36E0" w:rsidRDefault="00725ED7" w:rsidP="00DC36E0">
      <w:pPr>
        <w:ind w:firstLine="567"/>
        <w:jc w:val="both"/>
        <w:rPr>
          <w:rFonts w:eastAsia="Calibri"/>
        </w:rPr>
      </w:pPr>
      <w:r w:rsidRPr="00DC36E0">
        <w:rPr>
          <w:rFonts w:eastAsia="Calibri"/>
        </w:rPr>
        <w:t xml:space="preserve">Планировка и застройка территорий населённых пунктов </w:t>
      </w:r>
      <w:r w:rsidR="00A50B02">
        <w:t>городского округа Баксан</w:t>
      </w:r>
      <w:r w:rsidR="00D17457" w:rsidRPr="00DC36E0">
        <w:t xml:space="preserve"> </w:t>
      </w:r>
      <w:r w:rsidRPr="00DC36E0">
        <w:rPr>
          <w:rFonts w:eastAsia="Calibri"/>
        </w:rPr>
        <w:t xml:space="preserve">должны осуществляться в соответствии с </w:t>
      </w:r>
      <w:r w:rsidR="00B16EC9" w:rsidRPr="00DC36E0">
        <w:rPr>
          <w:rFonts w:eastAsia="Calibri"/>
        </w:rPr>
        <w:t>Генеральн</w:t>
      </w:r>
      <w:r w:rsidRPr="00DC36E0">
        <w:rPr>
          <w:rFonts w:eastAsia="Calibri"/>
        </w:rPr>
        <w:t>ыми планами, учитывающими требования пожарной безопасности, установленные Федеральным законом № 123-ФЗ «Технический регламент о требованиях пожарной безопасности».</w:t>
      </w:r>
    </w:p>
    <w:p w14:paraId="28BCCA71" w14:textId="77777777" w:rsidR="00725ED7" w:rsidRPr="00DC36E0" w:rsidRDefault="00725ED7" w:rsidP="00DC36E0">
      <w:pPr>
        <w:ind w:firstLine="567"/>
        <w:jc w:val="both"/>
        <w:rPr>
          <w:rFonts w:eastAsia="Calibri"/>
        </w:rPr>
      </w:pPr>
      <w:r w:rsidRPr="00DC36E0">
        <w:rPr>
          <w:rFonts w:eastAsia="Calibri"/>
        </w:rPr>
        <w:t>Повышение оперативности реагирования противопожарных формирований при оказании помощи населению, укрепление их материально-технической базы, совершенствование методов предупреждения и ликвидации техногенных и природных пожаров, в том числе с использованием новых современных технологий и оборудования будет обеспечиваться за счёт:</w:t>
      </w:r>
    </w:p>
    <w:p w14:paraId="6DAF23FE" w14:textId="7E1C5796" w:rsidR="00725ED7" w:rsidRPr="00DC36E0" w:rsidRDefault="00725ED7" w:rsidP="002D470E">
      <w:pPr>
        <w:numPr>
          <w:ilvl w:val="0"/>
          <w:numId w:val="39"/>
        </w:numPr>
        <w:tabs>
          <w:tab w:val="left" w:pos="1134"/>
        </w:tabs>
        <w:ind w:left="1134"/>
        <w:jc w:val="both"/>
      </w:pPr>
      <w:r w:rsidRPr="00DC36E0">
        <w:t>увеличения штатной численности противопожарной службы округа, создание новых пожарных подразделений в населённых пунктах автономного округа;</w:t>
      </w:r>
    </w:p>
    <w:p w14:paraId="7304CA65" w14:textId="77777777" w:rsidR="00725ED7" w:rsidRPr="00DC36E0" w:rsidRDefault="00725ED7" w:rsidP="002D470E">
      <w:pPr>
        <w:numPr>
          <w:ilvl w:val="0"/>
          <w:numId w:val="39"/>
        </w:numPr>
        <w:tabs>
          <w:tab w:val="left" w:pos="1134"/>
        </w:tabs>
        <w:ind w:left="1134"/>
        <w:jc w:val="both"/>
      </w:pPr>
      <w:r w:rsidRPr="00DC36E0">
        <w:t>строительство пожарных депо;</w:t>
      </w:r>
    </w:p>
    <w:p w14:paraId="19D5801A" w14:textId="77777777" w:rsidR="00725ED7" w:rsidRPr="00DC36E0" w:rsidRDefault="00725ED7" w:rsidP="002D470E">
      <w:pPr>
        <w:numPr>
          <w:ilvl w:val="0"/>
          <w:numId w:val="39"/>
        </w:numPr>
        <w:tabs>
          <w:tab w:val="left" w:pos="1134"/>
        </w:tabs>
        <w:ind w:left="1134"/>
        <w:jc w:val="both"/>
      </w:pPr>
      <w:r w:rsidRPr="00DC36E0">
        <w:t>оснащение пожарных частей новой пожарной техникой, оборудованием для газодымозащитной службы.</w:t>
      </w:r>
    </w:p>
    <w:p w14:paraId="129F2A0E" w14:textId="7841AAF6" w:rsidR="00FE05C4" w:rsidRPr="00DC36E0" w:rsidRDefault="00725ED7" w:rsidP="00DC36E0">
      <w:pPr>
        <w:ind w:firstLine="567"/>
        <w:jc w:val="both"/>
        <w:rPr>
          <w:rFonts w:eastAsia="Calibri"/>
          <w:iCs/>
        </w:rPr>
      </w:pPr>
      <w:r w:rsidRPr="00DC36E0">
        <w:rPr>
          <w:rFonts w:eastAsia="Calibri"/>
        </w:rPr>
        <w:t xml:space="preserve">Перечень мероприятий по обеспечению пожарной безопасности. </w:t>
      </w:r>
      <w:r w:rsidR="00FE05C4" w:rsidRPr="00DC36E0">
        <w:rPr>
          <w:rFonts w:eastAsia="Calibri"/>
          <w:iCs/>
        </w:rPr>
        <w:t xml:space="preserve">На территории </w:t>
      </w:r>
      <w:r w:rsidR="00A50B02">
        <w:t>городского округа Баксан</w:t>
      </w:r>
      <w:r w:rsidR="00FE05C4" w:rsidRPr="00DC36E0">
        <w:rPr>
          <w:rFonts w:eastAsia="Calibri"/>
          <w:iCs/>
        </w:rPr>
        <w:t xml:space="preserve"> размещаются пожарно-спасательные части:</w:t>
      </w:r>
    </w:p>
    <w:p w14:paraId="2C6C8DA1" w14:textId="77777777" w:rsidR="00A50B02" w:rsidRPr="00DC36E0" w:rsidRDefault="00A50B02" w:rsidP="00A50B02">
      <w:pPr>
        <w:numPr>
          <w:ilvl w:val="0"/>
          <w:numId w:val="39"/>
        </w:numPr>
        <w:autoSpaceDE w:val="0"/>
        <w:autoSpaceDN w:val="0"/>
        <w:adjustRightInd w:val="0"/>
        <w:jc w:val="both"/>
      </w:pPr>
      <w:r w:rsidRPr="00DC36E0">
        <w:t xml:space="preserve">ПСЧ город </w:t>
      </w:r>
      <w:r>
        <w:t>Баксан</w:t>
      </w:r>
      <w:r w:rsidRPr="00DC36E0">
        <w:t>, проспект Калинина, 83</w:t>
      </w:r>
      <w:r>
        <w:t>;</w:t>
      </w:r>
    </w:p>
    <w:p w14:paraId="5B822876" w14:textId="77777777" w:rsidR="00A50B02" w:rsidRPr="00DC36E0" w:rsidRDefault="00A50B02" w:rsidP="00A50B02">
      <w:pPr>
        <w:numPr>
          <w:ilvl w:val="0"/>
          <w:numId w:val="39"/>
        </w:numPr>
        <w:autoSpaceDE w:val="0"/>
        <w:autoSpaceDN w:val="0"/>
        <w:adjustRightInd w:val="0"/>
        <w:jc w:val="both"/>
      </w:pPr>
      <w:r w:rsidRPr="00DC36E0">
        <w:lastRenderedPageBreak/>
        <w:t xml:space="preserve">ПСЧ город </w:t>
      </w:r>
      <w:r>
        <w:t>Баксан</w:t>
      </w:r>
      <w:r w:rsidRPr="00DC36E0">
        <w:t xml:space="preserve">, </w:t>
      </w:r>
      <w:r>
        <w:t>улица Щукова, 7</w:t>
      </w:r>
      <w:r w:rsidRPr="00DC36E0">
        <w:t>.</w:t>
      </w:r>
    </w:p>
    <w:p w14:paraId="4FDA5C8B" w14:textId="0C53571B" w:rsidR="00725ED7" w:rsidRPr="00DC36E0" w:rsidRDefault="00725ED7" w:rsidP="00DC36E0">
      <w:pPr>
        <w:autoSpaceDE w:val="0"/>
        <w:autoSpaceDN w:val="0"/>
        <w:adjustRightInd w:val="0"/>
        <w:ind w:firstLine="567"/>
        <w:jc w:val="both"/>
      </w:pPr>
      <w:r w:rsidRPr="00DC36E0">
        <w:t>Согласно ст. 76 ФЗ 2008 № 123-ФЗ «Технического регламента о требованиях пожарной безопасности» (в ред. Федерального закона от 14.07.2022 № 276-ФЗ «О внесении изменений в Федеральный закон «Технический регламент о требованиях пожарной безопасности»)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20 минут.</w:t>
      </w:r>
    </w:p>
    <w:p w14:paraId="092BDFF7" w14:textId="77777777" w:rsidR="00FE05C4" w:rsidRPr="00DC36E0" w:rsidRDefault="00FE05C4" w:rsidP="00DC36E0">
      <w:pPr>
        <w:autoSpaceDE w:val="0"/>
        <w:autoSpaceDN w:val="0"/>
        <w:adjustRightInd w:val="0"/>
        <w:ind w:firstLine="567"/>
        <w:jc w:val="both"/>
      </w:pPr>
      <w:r w:rsidRPr="00DC36E0">
        <w:t>При скорости 60 км/ч зона обслуживания муниципального образования составляет не более 10 км для каждой ПСЧ. Положения Технического регламента о требованиях пожарной безопасности по прибытию первого пожарного подразделения к месту вызова в установленное время с учётом места дислокации подразделения пожарной охраны соблюдаются.</w:t>
      </w:r>
    </w:p>
    <w:p w14:paraId="0254693F" w14:textId="1C6B47B3" w:rsidR="00725ED7" w:rsidRPr="00DC36E0" w:rsidRDefault="00725ED7" w:rsidP="00DC36E0">
      <w:pPr>
        <w:autoSpaceDE w:val="0"/>
        <w:autoSpaceDN w:val="0"/>
        <w:adjustRightInd w:val="0"/>
        <w:ind w:firstLine="567"/>
        <w:jc w:val="both"/>
      </w:pPr>
      <w:r w:rsidRPr="00DC36E0">
        <w:t xml:space="preserve">В соответствии с СП 8.13130.2020 «Системы противопожарной защиты. Наружное противопожарное водоснабжение. Требования пожарной безопасности» необходимо предусмотреть оборудование подъездов с твёрдым покрытием к водоёмам, расположенным в границах </w:t>
      </w:r>
      <w:r w:rsidR="0042288F">
        <w:t>городского округа Баксан</w:t>
      </w:r>
      <w:r w:rsidRPr="00DC36E0">
        <w:t>, для забора воды в целях пожаротушения, а также устройство водоводов с монтажом на них пожарных гидрантов и обустройство пожарных водоёмов на территориях, не обеспеченных водой для целей пожаротушения.</w:t>
      </w:r>
    </w:p>
    <w:p w14:paraId="7B56465D" w14:textId="77777777" w:rsidR="00725ED7" w:rsidRPr="00DC36E0" w:rsidRDefault="00725ED7" w:rsidP="00DC36E0">
      <w:pPr>
        <w:ind w:firstLine="567"/>
        <w:jc w:val="both"/>
        <w:rPr>
          <w:rFonts w:eastAsia="Calibri"/>
        </w:rPr>
      </w:pPr>
    </w:p>
    <w:p w14:paraId="37D64BA2" w14:textId="77777777" w:rsidR="00725ED7" w:rsidRPr="00DC36E0" w:rsidRDefault="00725ED7" w:rsidP="00DC36E0">
      <w:pPr>
        <w:ind w:firstLine="567"/>
        <w:jc w:val="both"/>
        <w:rPr>
          <w:rFonts w:eastAsia="Calibri"/>
        </w:rPr>
      </w:pPr>
    </w:p>
    <w:p w14:paraId="33205B59" w14:textId="77777777" w:rsidR="00725ED7" w:rsidRPr="00DC36E0" w:rsidRDefault="00725ED7" w:rsidP="00DC36E0">
      <w:pPr>
        <w:spacing w:after="160" w:line="259" w:lineRule="auto"/>
      </w:pPr>
      <w:r w:rsidRPr="00DC36E0">
        <w:br w:type="page"/>
      </w:r>
    </w:p>
    <w:p w14:paraId="7B5D2278" w14:textId="45076E65" w:rsidR="00725ED7" w:rsidRPr="00DC36E0" w:rsidRDefault="00725ED7" w:rsidP="00DC36E0">
      <w:pPr>
        <w:keepNext/>
        <w:numPr>
          <w:ilvl w:val="0"/>
          <w:numId w:val="9"/>
        </w:numPr>
        <w:tabs>
          <w:tab w:val="left" w:pos="567"/>
        </w:tabs>
        <w:ind w:left="567" w:hanging="207"/>
        <w:jc w:val="center"/>
        <w:outlineLvl w:val="0"/>
        <w:rPr>
          <w:b/>
          <w:bCs/>
          <w:szCs w:val="20"/>
        </w:rPr>
      </w:pPr>
      <w:bookmarkStart w:id="399" w:name="_Toc196648060"/>
      <w:r w:rsidRPr="00DC36E0">
        <w:rPr>
          <w:b/>
          <w:bCs/>
          <w:szCs w:val="20"/>
        </w:rPr>
        <w:lastRenderedPageBreak/>
        <w:t xml:space="preserve">Оценка возможного влияния планируемых для размещения объектов местного значения </w:t>
      </w:r>
      <w:r w:rsidR="00221F22" w:rsidRPr="00DC36E0">
        <w:rPr>
          <w:b/>
          <w:bCs/>
          <w:szCs w:val="20"/>
        </w:rPr>
        <w:t>муниципального образования</w:t>
      </w:r>
      <w:r w:rsidRPr="00DC36E0">
        <w:rPr>
          <w:b/>
          <w:bCs/>
          <w:szCs w:val="20"/>
        </w:rPr>
        <w:t xml:space="preserve"> на комплексное развитие этих территорий</w:t>
      </w:r>
      <w:bookmarkEnd w:id="399"/>
    </w:p>
    <w:p w14:paraId="3F005E30" w14:textId="77777777" w:rsidR="00725ED7" w:rsidRPr="00DC36E0" w:rsidRDefault="00725ED7" w:rsidP="00DC36E0">
      <w:pPr>
        <w:ind w:firstLine="567"/>
        <w:rPr>
          <w:b/>
          <w:bCs/>
          <w:sz w:val="20"/>
          <w:szCs w:val="20"/>
        </w:rPr>
      </w:pPr>
    </w:p>
    <w:p w14:paraId="3C5F7430" w14:textId="77777777" w:rsidR="001D75BD" w:rsidRPr="00DC36E0" w:rsidRDefault="001D75BD" w:rsidP="00DC36E0">
      <w:pPr>
        <w:pStyle w:val="aff8"/>
        <w:keepNext/>
        <w:numPr>
          <w:ilvl w:val="0"/>
          <w:numId w:val="8"/>
        </w:numPr>
        <w:spacing w:before="240" w:after="60" w:line="240" w:lineRule="auto"/>
        <w:contextualSpacing w:val="0"/>
        <w:jc w:val="center"/>
        <w:outlineLvl w:val="1"/>
        <w:rPr>
          <w:rFonts w:ascii="Times New Roman" w:hAnsi="Times New Roman"/>
          <w:b/>
          <w:bCs/>
          <w:vanish/>
        </w:rPr>
      </w:pPr>
      <w:bookmarkStart w:id="400" w:name="_Toc138770197"/>
      <w:bookmarkStart w:id="401" w:name="_Toc138770387"/>
      <w:bookmarkStart w:id="402" w:name="_Toc138770513"/>
      <w:bookmarkStart w:id="403" w:name="_Toc138770635"/>
      <w:bookmarkStart w:id="404" w:name="_Toc138770752"/>
      <w:bookmarkStart w:id="405" w:name="_Toc139012806"/>
      <w:bookmarkStart w:id="406" w:name="_Toc139038480"/>
      <w:bookmarkStart w:id="407" w:name="_Toc139041342"/>
      <w:bookmarkStart w:id="408" w:name="_Toc151210964"/>
      <w:bookmarkStart w:id="409" w:name="_Toc196648061"/>
      <w:bookmarkEnd w:id="400"/>
      <w:bookmarkEnd w:id="401"/>
      <w:bookmarkEnd w:id="402"/>
      <w:bookmarkEnd w:id="403"/>
      <w:bookmarkEnd w:id="404"/>
      <w:bookmarkEnd w:id="405"/>
      <w:bookmarkEnd w:id="406"/>
      <w:bookmarkEnd w:id="407"/>
      <w:bookmarkEnd w:id="408"/>
      <w:bookmarkEnd w:id="409"/>
    </w:p>
    <w:p w14:paraId="4A74B9AC" w14:textId="59DE3336"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410" w:name="_Toc196648062"/>
      <w:r w:rsidRPr="00DC36E0">
        <w:rPr>
          <w:rFonts w:ascii="Times New Roman" w:hAnsi="Times New Roman" w:cs="Times New Roman"/>
          <w:i w:val="0"/>
          <w:iCs w:val="0"/>
          <w:sz w:val="24"/>
          <w:szCs w:val="24"/>
        </w:rPr>
        <w:t xml:space="preserve">Оценка возможного влияния планируемых для размещения объектов местного значения </w:t>
      </w:r>
      <w:r w:rsidR="00221F22" w:rsidRPr="00DC36E0">
        <w:rPr>
          <w:rFonts w:ascii="Times New Roman" w:hAnsi="Times New Roman" w:cs="Times New Roman"/>
          <w:i w:val="0"/>
          <w:iCs w:val="0"/>
          <w:sz w:val="24"/>
          <w:szCs w:val="24"/>
        </w:rPr>
        <w:t>муниципального образования</w:t>
      </w:r>
      <w:r w:rsidRPr="00DC36E0">
        <w:rPr>
          <w:rFonts w:ascii="Times New Roman" w:hAnsi="Times New Roman" w:cs="Times New Roman"/>
          <w:i w:val="0"/>
          <w:iCs w:val="0"/>
          <w:sz w:val="24"/>
          <w:szCs w:val="24"/>
        </w:rPr>
        <w:t xml:space="preserve"> на комплексное развитие этих территорий</w:t>
      </w:r>
      <w:bookmarkEnd w:id="410"/>
    </w:p>
    <w:p w14:paraId="7B03C92F" w14:textId="77777777" w:rsidR="00725ED7" w:rsidRPr="00DC36E0" w:rsidRDefault="00725ED7" w:rsidP="00DC36E0">
      <w:pPr>
        <w:jc w:val="center"/>
        <w:rPr>
          <w:rFonts w:eastAsia="Calibri"/>
          <w:b/>
          <w:bCs/>
        </w:rPr>
      </w:pPr>
    </w:p>
    <w:p w14:paraId="5B49F7C6" w14:textId="45F20157" w:rsidR="00725ED7" w:rsidRPr="00DC36E0" w:rsidRDefault="00725ED7" w:rsidP="00DC36E0">
      <w:pPr>
        <w:ind w:firstLine="567"/>
        <w:jc w:val="both"/>
        <w:rPr>
          <w:rFonts w:eastAsia="Calibri"/>
        </w:rPr>
      </w:pPr>
      <w:r w:rsidRPr="00DC36E0">
        <w:rPr>
          <w:rFonts w:eastAsia="Calibri"/>
        </w:rPr>
        <w:t xml:space="preserve">Проект </w:t>
      </w:r>
      <w:r w:rsidR="00B16EC9" w:rsidRPr="00DC36E0">
        <w:rPr>
          <w:rFonts w:eastAsia="Calibri"/>
        </w:rPr>
        <w:t>Генеральн</w:t>
      </w:r>
      <w:r w:rsidRPr="00DC36E0">
        <w:rPr>
          <w:rFonts w:eastAsia="Calibri"/>
        </w:rPr>
        <w:t xml:space="preserve">ого плана </w:t>
      </w:r>
      <w:r w:rsidR="00A50B02">
        <w:t>городского округа Баксан</w:t>
      </w:r>
      <w:r w:rsidR="00FE05C4" w:rsidRPr="00DC36E0">
        <w:t xml:space="preserve"> </w:t>
      </w:r>
      <w:r w:rsidRPr="00DC36E0">
        <w:rPr>
          <w:rFonts w:eastAsia="Calibri"/>
        </w:rPr>
        <w:t xml:space="preserve">предусматривает ряд мероприятий по территориальному развитию </w:t>
      </w:r>
      <w:r w:rsidR="00FE05C4" w:rsidRPr="00DC36E0">
        <w:rPr>
          <w:rFonts w:eastAsia="Calibri"/>
        </w:rPr>
        <w:t>муниципального образования</w:t>
      </w:r>
      <w:r w:rsidRPr="00DC36E0">
        <w:rPr>
          <w:rFonts w:eastAsia="Calibri"/>
        </w:rPr>
        <w:t>, направленных на создание условий для роста экономических и социальных показателей муниципального образования.</w:t>
      </w:r>
    </w:p>
    <w:p w14:paraId="3FB34FC1" w14:textId="440C6C89" w:rsidR="00725ED7" w:rsidRPr="00DC36E0" w:rsidRDefault="00725ED7" w:rsidP="00DC36E0">
      <w:pPr>
        <w:ind w:firstLine="567"/>
        <w:jc w:val="both"/>
        <w:rPr>
          <w:rFonts w:eastAsia="Calibri"/>
        </w:rPr>
      </w:pPr>
      <w:r w:rsidRPr="00DC36E0">
        <w:rPr>
          <w:rFonts w:eastAsia="Calibri"/>
        </w:rPr>
        <w:t xml:space="preserve">Предусмотренные проектом мероприятия по размещению объектов местного значения </w:t>
      </w:r>
      <w:r w:rsidR="00221F22" w:rsidRPr="00DC36E0">
        <w:rPr>
          <w:rFonts w:eastAsia="Calibri"/>
        </w:rPr>
        <w:t>муниципального образования</w:t>
      </w:r>
      <w:r w:rsidRPr="00DC36E0">
        <w:rPr>
          <w:rFonts w:eastAsia="Calibri"/>
        </w:rPr>
        <w:t xml:space="preserve"> в сфере инженерного и транспортного обеспечения, объектов социального и культурно-бытового обслуживания населения, предполагают создание условий для рационального использования территориальных ресурсов </w:t>
      </w:r>
      <w:r w:rsidR="00221F22" w:rsidRPr="00DC36E0">
        <w:rPr>
          <w:rFonts w:eastAsia="Calibri"/>
        </w:rPr>
        <w:t>муниципального образования</w:t>
      </w:r>
      <w:r w:rsidRPr="00DC36E0">
        <w:rPr>
          <w:rFonts w:eastAsia="Calibri"/>
        </w:rPr>
        <w:t xml:space="preserve"> в соответствии с требованиями нормативов градостроительного проектирования </w:t>
      </w:r>
      <w:r w:rsidR="00A50B02">
        <w:t>городского округа Баксан</w:t>
      </w:r>
      <w:r w:rsidR="00FE05C4" w:rsidRPr="00DC36E0">
        <w:t xml:space="preserve"> </w:t>
      </w:r>
      <w:r w:rsidRPr="00DC36E0">
        <w:rPr>
          <w:rFonts w:eastAsia="Calibri"/>
        </w:rPr>
        <w:t xml:space="preserve">и </w:t>
      </w:r>
      <w:r w:rsidR="00A50B02">
        <w:rPr>
          <w:rFonts w:eastAsia="Calibri"/>
        </w:rPr>
        <w:t>Кабардино-Балкарской Республики</w:t>
      </w:r>
      <w:r w:rsidRPr="00DC36E0">
        <w:rPr>
          <w:rFonts w:eastAsia="Calibri"/>
        </w:rPr>
        <w:t xml:space="preserve">, отвечают целям Стратегии социально-экономического развития </w:t>
      </w:r>
      <w:r w:rsidR="00822888">
        <w:t>городского округа Баксан</w:t>
      </w:r>
      <w:r w:rsidR="00822888" w:rsidRPr="00DC36E0">
        <w:t xml:space="preserve"> </w:t>
      </w:r>
      <w:r w:rsidR="00822888" w:rsidRPr="00DC36E0">
        <w:rPr>
          <w:rFonts w:eastAsia="Calibri"/>
        </w:rPr>
        <w:t xml:space="preserve">и </w:t>
      </w:r>
      <w:r w:rsidR="00822888">
        <w:rPr>
          <w:rFonts w:eastAsia="Calibri"/>
        </w:rPr>
        <w:t>Кабардино-Балкарской Республики</w:t>
      </w:r>
      <w:r w:rsidRPr="00DC36E0">
        <w:rPr>
          <w:rFonts w:eastAsia="Calibri"/>
        </w:rPr>
        <w:t xml:space="preserve"> до 20</w:t>
      </w:r>
      <w:r w:rsidR="00822888">
        <w:rPr>
          <w:rFonts w:eastAsia="Calibri"/>
        </w:rPr>
        <w:t>40</w:t>
      </w:r>
      <w:r w:rsidRPr="00DC36E0">
        <w:rPr>
          <w:rFonts w:eastAsia="Calibri"/>
        </w:rPr>
        <w:t xml:space="preserve"> года, а так же учитывают иные факторы, позволяющие создать комфортную среду жизнедеятельности населения </w:t>
      </w:r>
      <w:r w:rsidR="00221F22" w:rsidRPr="00DC36E0">
        <w:rPr>
          <w:rFonts w:eastAsia="Calibri"/>
        </w:rPr>
        <w:t>муниципального образования</w:t>
      </w:r>
      <w:r w:rsidRPr="00DC36E0">
        <w:rPr>
          <w:rFonts w:eastAsia="Calibri"/>
        </w:rPr>
        <w:t xml:space="preserve"> средствами планирования развития территории.</w:t>
      </w:r>
    </w:p>
    <w:p w14:paraId="5D077D5F" w14:textId="48295492" w:rsidR="00725ED7" w:rsidRPr="00DC36E0" w:rsidRDefault="00725ED7" w:rsidP="00DC36E0">
      <w:pPr>
        <w:ind w:firstLine="567"/>
        <w:jc w:val="both"/>
        <w:rPr>
          <w:rFonts w:eastAsia="Calibri"/>
        </w:rPr>
      </w:pPr>
      <w:r w:rsidRPr="00DC36E0">
        <w:rPr>
          <w:rFonts w:eastAsia="Calibri"/>
        </w:rPr>
        <w:t xml:space="preserve">Решения </w:t>
      </w:r>
      <w:r w:rsidR="00B16EC9" w:rsidRPr="00DC36E0">
        <w:rPr>
          <w:rFonts w:eastAsia="Calibri"/>
        </w:rPr>
        <w:t>Генеральн</w:t>
      </w:r>
      <w:r w:rsidRPr="00DC36E0">
        <w:rPr>
          <w:rFonts w:eastAsia="Calibri"/>
        </w:rPr>
        <w:t>ого плана в части установления функциональных зон обеспечивают условия сбалансированного пользования территориальными ресурсами, учитывают потребность в территориях для размещения объектов федерального, регионального и местного значения. Предусматривают необходимость повышения интенсивности градостроительного освоения территории, прилегающей к транспортным магистралям.</w:t>
      </w:r>
    </w:p>
    <w:p w14:paraId="036192B0" w14:textId="77777777" w:rsidR="00725ED7" w:rsidRPr="00DC36E0" w:rsidRDefault="00725ED7" w:rsidP="00DC36E0">
      <w:pPr>
        <w:ind w:firstLine="567"/>
        <w:jc w:val="both"/>
        <w:rPr>
          <w:rFonts w:eastAsia="Calibri"/>
        </w:rPr>
      </w:pPr>
      <w:r w:rsidRPr="00DC36E0">
        <w:rPr>
          <w:rFonts w:eastAsia="Calibri"/>
        </w:rPr>
        <w:t>Планируемые объёмы и темпы жилищного строительства обеспечивают условия для повышения доступности жилья при условии повышения средней жилищной обеспеченности, создают предпосылки для привлечения инвестиций в развитие жилищного сектора, постепенного вывода из эксплуатации ветхого и аварийного жилищного фонда.</w:t>
      </w:r>
    </w:p>
    <w:p w14:paraId="51451000" w14:textId="77777777" w:rsidR="00725ED7" w:rsidRPr="00DC36E0" w:rsidRDefault="00725ED7" w:rsidP="00DC36E0">
      <w:pPr>
        <w:ind w:firstLine="567"/>
        <w:jc w:val="both"/>
        <w:rPr>
          <w:rFonts w:eastAsia="Calibri"/>
        </w:rPr>
      </w:pPr>
      <w:r w:rsidRPr="00DC36E0">
        <w:rPr>
          <w:rFonts w:eastAsia="Calibri"/>
        </w:rPr>
        <w:t xml:space="preserve">Запланированные мероприятия в части развития индивидуального жилищного строительства, поспособствуют решению задач по обеспечению многодетных семей и других законодательно установленных категорий граждан земельными участками за счёт достаточного объёма резервируемых в этих целях территорий для размещения индивидуальной жилой застройки. </w:t>
      </w:r>
    </w:p>
    <w:p w14:paraId="6183B454" w14:textId="77777777" w:rsidR="00725ED7" w:rsidRPr="00DC36E0" w:rsidRDefault="00725ED7" w:rsidP="00DC36E0">
      <w:pPr>
        <w:ind w:firstLine="567"/>
        <w:jc w:val="both"/>
        <w:rPr>
          <w:rFonts w:eastAsia="Calibri"/>
        </w:rPr>
      </w:pPr>
      <w:r w:rsidRPr="00DC36E0">
        <w:rPr>
          <w:rFonts w:eastAsia="Calibri"/>
        </w:rPr>
        <w:t xml:space="preserve">Резервирование территорий для развития общественно-деловой застройки и создания разных функциональных общественных пространств создаст условия для развития и расширения спектра гарантированных услуг, а также повысит уровень развития коммерческого сектора в сфере обслуживания. </w:t>
      </w:r>
    </w:p>
    <w:p w14:paraId="14A9DCAD" w14:textId="0C016E0C" w:rsidR="00725ED7" w:rsidRPr="00DC36E0" w:rsidRDefault="00725ED7" w:rsidP="00DC36E0">
      <w:pPr>
        <w:ind w:firstLine="567"/>
        <w:jc w:val="both"/>
        <w:rPr>
          <w:rFonts w:eastAsia="Calibri"/>
        </w:rPr>
      </w:pPr>
      <w:r w:rsidRPr="00DC36E0">
        <w:rPr>
          <w:rFonts w:eastAsia="Calibri"/>
        </w:rPr>
        <w:t xml:space="preserve">Реализация мероприятий, заложенных </w:t>
      </w:r>
      <w:r w:rsidR="00B16EC9" w:rsidRPr="00DC36E0">
        <w:rPr>
          <w:rFonts w:eastAsia="Calibri"/>
        </w:rPr>
        <w:t>Генеральн</w:t>
      </w:r>
      <w:r w:rsidRPr="00DC36E0">
        <w:rPr>
          <w:rFonts w:eastAsia="Calibri"/>
        </w:rPr>
        <w:t xml:space="preserve">ым планом в части развития транспортной сети в границах муниципального образования, позволит повысить связность территорий внутри </w:t>
      </w:r>
      <w:r w:rsidR="00221F22" w:rsidRPr="00DC36E0">
        <w:rPr>
          <w:rFonts w:eastAsia="Calibri"/>
        </w:rPr>
        <w:t>муниципального образования</w:t>
      </w:r>
      <w:r w:rsidRPr="00DC36E0">
        <w:rPr>
          <w:rFonts w:eastAsia="Calibri"/>
        </w:rPr>
        <w:t xml:space="preserve">. Повысится уровень доступности объектов промышленности, в следствие чего повысится инвестиционная привлекательность территории. Развитие улично-дорожной сети в границах населённых пунктов </w:t>
      </w:r>
      <w:r w:rsidR="00822888">
        <w:t>городского округа Баксан</w:t>
      </w:r>
      <w:r w:rsidR="00822888" w:rsidRPr="00DC36E0">
        <w:rPr>
          <w:rFonts w:eastAsia="Calibri"/>
        </w:rPr>
        <w:t xml:space="preserve"> </w:t>
      </w:r>
      <w:r w:rsidRPr="00DC36E0">
        <w:rPr>
          <w:rFonts w:eastAsia="Calibri"/>
        </w:rPr>
        <w:t>позволит упорядочить сложившуюся планировочную структуру населённых пунктов, создаст условия для развития общественного транспорта.</w:t>
      </w:r>
    </w:p>
    <w:p w14:paraId="53838A60" w14:textId="220DF686" w:rsidR="00725ED7" w:rsidRPr="00DC36E0" w:rsidRDefault="00725ED7" w:rsidP="00DC36E0">
      <w:pPr>
        <w:ind w:firstLine="567"/>
        <w:jc w:val="both"/>
        <w:rPr>
          <w:rFonts w:eastAsia="Calibri"/>
        </w:rPr>
      </w:pPr>
      <w:r w:rsidRPr="00DC36E0">
        <w:rPr>
          <w:rFonts w:eastAsia="Calibri"/>
        </w:rPr>
        <w:t xml:space="preserve">Реализация мероприятий по строительству и реконструкции объектов инженерной инфраструктуры обеспечит повышение надёжности работы систем коммунальной инфраструктуры населённых пунктов </w:t>
      </w:r>
      <w:r w:rsidR="00822888">
        <w:t>городского округа Баксан</w:t>
      </w:r>
      <w:r w:rsidRPr="00DC36E0">
        <w:rPr>
          <w:rFonts w:eastAsia="Calibri"/>
        </w:rPr>
        <w:t xml:space="preserve">, повысит качество поставляемых для </w:t>
      </w:r>
      <w:r w:rsidRPr="00DC36E0">
        <w:rPr>
          <w:rFonts w:eastAsia="Calibri"/>
        </w:rPr>
        <w:lastRenderedPageBreak/>
        <w:t>потребителей товаров и оказываемых услуг, снизит негативное воздействие на окружающую среду и здоровье человека.</w:t>
      </w:r>
    </w:p>
    <w:p w14:paraId="7860612F" w14:textId="409E37CE" w:rsidR="00725ED7" w:rsidRPr="00DC36E0" w:rsidRDefault="00725ED7" w:rsidP="00DC36E0">
      <w:pPr>
        <w:ind w:firstLine="567"/>
        <w:jc w:val="both"/>
        <w:rPr>
          <w:rFonts w:eastAsia="Calibri"/>
        </w:rPr>
      </w:pPr>
      <w:r w:rsidRPr="00DC36E0">
        <w:rPr>
          <w:rFonts w:eastAsia="Calibri"/>
        </w:rPr>
        <w:t xml:space="preserve">Развитие централизованной газораспределительной системы на территории </w:t>
      </w:r>
      <w:r w:rsidR="00221F22" w:rsidRPr="00DC36E0">
        <w:rPr>
          <w:rFonts w:eastAsia="Calibri"/>
        </w:rPr>
        <w:t>муниципального образования</w:t>
      </w:r>
      <w:r w:rsidRPr="00DC36E0">
        <w:rPr>
          <w:rFonts w:eastAsia="Calibri"/>
        </w:rPr>
        <w:t xml:space="preserve"> позволит обеспечить бесперебойную подачу природного газа населению, коммунально-бытовым и промышленным потребителям. Использование природного газа в качестве топлива для коммунально-бытовых и промышленных потребителей позволить сократить затраты на производство электрической и тепловой энергии, улучшить экологическую обстановку за счёт снижения вредных выбросов в атмосферу по сравнению с другими видами топлива. </w:t>
      </w:r>
    </w:p>
    <w:p w14:paraId="247D3FE3" w14:textId="77777777" w:rsidR="00725ED7" w:rsidRPr="00DC36E0" w:rsidRDefault="00725ED7" w:rsidP="00DC36E0">
      <w:pPr>
        <w:ind w:firstLine="567"/>
        <w:jc w:val="both"/>
        <w:rPr>
          <w:rFonts w:eastAsia="Calibri"/>
        </w:rPr>
      </w:pPr>
      <w:r w:rsidRPr="00DC36E0">
        <w:rPr>
          <w:rFonts w:eastAsia="Calibri"/>
        </w:rPr>
        <w:t>Развитие централизованных систем тепло-, водоснабжения и водоотведения (канализации) обеспечит потребителей тепловой энергией и водой необходимого качества, повысит надёжность централизованных систем тепло-, водоснабжения и водоотведения (канализации) и комфортность среды проживания населения, а также позволит повысить инвестиционную привлекательность территории.</w:t>
      </w:r>
    </w:p>
    <w:p w14:paraId="7408AC05" w14:textId="77777777" w:rsidR="00725ED7" w:rsidRPr="00DC36E0" w:rsidRDefault="00725ED7" w:rsidP="00DC36E0">
      <w:pPr>
        <w:ind w:firstLine="567"/>
        <w:jc w:val="both"/>
        <w:rPr>
          <w:rFonts w:eastAsia="Calibri"/>
        </w:rPr>
      </w:pPr>
      <w:r w:rsidRPr="00DC36E0">
        <w:rPr>
          <w:rFonts w:eastAsia="Calibri"/>
        </w:rPr>
        <w:t>Немаловажным фактором создания благоприятных условий для жизни населения является наличие мест приложения труда и стабильный рост благосостояния жителей. Увеличение мощности объектов инженерной инфраструктуры позволит реализовать инвестиционные проекты в части развития транспортно-логистической инфраструктуры, промышленности, туристско-рекреационного комплекса, что, в свою очередь, приведёт к созданию новых рабочих мест.</w:t>
      </w:r>
    </w:p>
    <w:p w14:paraId="0BBC43BD" w14:textId="0CCD9E3C" w:rsidR="00725ED7" w:rsidRPr="00DC36E0" w:rsidRDefault="00725ED7" w:rsidP="00DC36E0">
      <w:pPr>
        <w:ind w:firstLine="567"/>
        <w:jc w:val="both"/>
        <w:rPr>
          <w:rFonts w:eastAsia="Calibri"/>
        </w:rPr>
      </w:pPr>
      <w:r w:rsidRPr="00DC36E0">
        <w:rPr>
          <w:rFonts w:eastAsia="Calibri"/>
        </w:rPr>
        <w:t xml:space="preserve">Реализация мероприятий по созданию единой непрерывной системы озеленения города, включающей зелёные массивы, парки и скверы, использующей в качестве связующих коридоров дополнительные полосы озеленения вдоль естественных водотоков и городских улиц обеспечит оздоровление городской среды: будет способствовать очищению атмосферы, регулированию микроклимата, кондиционированию воздуха, снижению уровней шума, ионизации воздуха, ветрозащите. Развитие системы зелёных насаждений, помимо перечисленных санитарно-гигиенических функций, будет благоприятно воздействовать на психоэмоциональную сферу жителей </w:t>
      </w:r>
      <w:r w:rsidR="00221F22" w:rsidRPr="00DC36E0">
        <w:rPr>
          <w:rFonts w:eastAsia="Calibri"/>
        </w:rPr>
        <w:t>муниципального образования</w:t>
      </w:r>
      <w:r w:rsidRPr="00DC36E0">
        <w:rPr>
          <w:rFonts w:eastAsia="Calibri"/>
        </w:rPr>
        <w:t>.</w:t>
      </w:r>
    </w:p>
    <w:p w14:paraId="507F7051" w14:textId="6967DC64" w:rsidR="00725ED7" w:rsidRPr="00DC36E0" w:rsidRDefault="00725ED7" w:rsidP="00DC36E0">
      <w:pPr>
        <w:ind w:firstLine="567"/>
        <w:jc w:val="both"/>
        <w:rPr>
          <w:rFonts w:eastAsia="Calibri"/>
        </w:rPr>
      </w:pPr>
      <w:r w:rsidRPr="00DC36E0">
        <w:rPr>
          <w:rFonts w:eastAsia="Calibri"/>
        </w:rPr>
        <w:t xml:space="preserve">Создание и эксплуатация элементов благоустройства и озеленения обеспечит требования охраны здоровья человека, исторической и природной среды, создаст технические возможности беспрепятственного передвижения маломобильных групп населения по </w:t>
      </w:r>
      <w:r w:rsidR="00822888">
        <w:t>городского округа Баксан</w:t>
      </w:r>
      <w:r w:rsidRPr="00DC36E0">
        <w:rPr>
          <w:rFonts w:eastAsia="Calibri"/>
        </w:rPr>
        <w:t>.</w:t>
      </w:r>
    </w:p>
    <w:p w14:paraId="4404B848" w14:textId="28005486" w:rsidR="00725ED7" w:rsidRPr="00DC36E0" w:rsidRDefault="00725ED7" w:rsidP="00DC36E0">
      <w:pPr>
        <w:ind w:firstLine="567"/>
        <w:jc w:val="both"/>
        <w:rPr>
          <w:rFonts w:eastAsia="Calibri"/>
        </w:rPr>
      </w:pPr>
      <w:r w:rsidRPr="00DC36E0">
        <w:rPr>
          <w:rFonts w:eastAsia="Calibri"/>
        </w:rPr>
        <w:t xml:space="preserve">Оценка влияния планируемых для размещения объектов местного значения </w:t>
      </w:r>
      <w:r w:rsidR="00221F22" w:rsidRPr="00DC36E0">
        <w:rPr>
          <w:rFonts w:eastAsia="Calibri"/>
        </w:rPr>
        <w:t>муниципального образования</w:t>
      </w:r>
      <w:r w:rsidRPr="00DC36E0">
        <w:rPr>
          <w:rFonts w:eastAsia="Calibri"/>
        </w:rPr>
        <w:t xml:space="preserve"> комплексное развитие территории </w:t>
      </w:r>
      <w:r w:rsidR="00822888">
        <w:t>городского округа Баксан</w:t>
      </w:r>
      <w:r w:rsidR="00822888" w:rsidRPr="00DC36E0">
        <w:rPr>
          <w:rFonts w:eastAsia="Calibri"/>
        </w:rPr>
        <w:t xml:space="preserve"> </w:t>
      </w:r>
      <w:r w:rsidRPr="00DC36E0">
        <w:rPr>
          <w:rFonts w:eastAsia="Calibri"/>
        </w:rPr>
        <w:t>представлена в виде технико-экономических показателей, сгруппированных по направлениям:</w:t>
      </w:r>
    </w:p>
    <w:p w14:paraId="041E685E" w14:textId="7A3AF50D" w:rsidR="00725ED7" w:rsidRPr="00DC36E0" w:rsidRDefault="00725ED7" w:rsidP="002D470E">
      <w:pPr>
        <w:numPr>
          <w:ilvl w:val="0"/>
          <w:numId w:val="39"/>
        </w:numPr>
        <w:tabs>
          <w:tab w:val="left" w:pos="1134"/>
        </w:tabs>
        <w:ind w:left="1134"/>
        <w:jc w:val="both"/>
      </w:pPr>
      <w:r w:rsidRPr="00DC36E0">
        <w:t xml:space="preserve">территория </w:t>
      </w:r>
      <w:r w:rsidR="00221F22" w:rsidRPr="00DC36E0">
        <w:t>муниципального образования</w:t>
      </w:r>
      <w:r w:rsidRPr="00DC36E0">
        <w:t xml:space="preserve"> и населённых пунктов, вошедших в его состав;</w:t>
      </w:r>
    </w:p>
    <w:p w14:paraId="1D969932" w14:textId="77777777" w:rsidR="00725ED7" w:rsidRPr="00DC36E0" w:rsidRDefault="00725ED7" w:rsidP="002D470E">
      <w:pPr>
        <w:numPr>
          <w:ilvl w:val="0"/>
          <w:numId w:val="39"/>
        </w:numPr>
        <w:tabs>
          <w:tab w:val="left" w:pos="1134"/>
        </w:tabs>
        <w:ind w:left="1134"/>
        <w:jc w:val="both"/>
      </w:pPr>
      <w:r w:rsidRPr="00DC36E0">
        <w:t>функциональные зоны;</w:t>
      </w:r>
    </w:p>
    <w:p w14:paraId="357FCBBC" w14:textId="77777777" w:rsidR="00725ED7" w:rsidRPr="00DC36E0" w:rsidRDefault="00725ED7" w:rsidP="002D470E">
      <w:pPr>
        <w:numPr>
          <w:ilvl w:val="0"/>
          <w:numId w:val="39"/>
        </w:numPr>
        <w:tabs>
          <w:tab w:val="left" w:pos="1134"/>
        </w:tabs>
        <w:ind w:left="1134"/>
        <w:jc w:val="both"/>
      </w:pPr>
      <w:r w:rsidRPr="00DC36E0">
        <w:t>показатели численности населения;</w:t>
      </w:r>
    </w:p>
    <w:p w14:paraId="02B7CA76" w14:textId="77777777" w:rsidR="00725ED7" w:rsidRPr="00DC36E0" w:rsidRDefault="00725ED7" w:rsidP="002D470E">
      <w:pPr>
        <w:numPr>
          <w:ilvl w:val="0"/>
          <w:numId w:val="39"/>
        </w:numPr>
        <w:tabs>
          <w:tab w:val="left" w:pos="1134"/>
        </w:tabs>
        <w:ind w:left="1134"/>
        <w:jc w:val="both"/>
      </w:pPr>
      <w:r w:rsidRPr="00DC36E0">
        <w:t>показатели развития жилищного фонда;</w:t>
      </w:r>
    </w:p>
    <w:p w14:paraId="5FDEB834" w14:textId="77777777" w:rsidR="00725ED7" w:rsidRPr="00DC36E0" w:rsidRDefault="00725ED7" w:rsidP="002D470E">
      <w:pPr>
        <w:numPr>
          <w:ilvl w:val="0"/>
          <w:numId w:val="39"/>
        </w:numPr>
        <w:tabs>
          <w:tab w:val="left" w:pos="1134"/>
        </w:tabs>
        <w:ind w:left="1134"/>
        <w:jc w:val="both"/>
      </w:pPr>
      <w:r w:rsidRPr="00DC36E0">
        <w:t>показатели развития объектов социального и культурно-бытового обслуживания населения, отдыха и туризма, санаторно-курортного назначения;</w:t>
      </w:r>
    </w:p>
    <w:p w14:paraId="7E4D8A97" w14:textId="77777777" w:rsidR="00725ED7" w:rsidRPr="00DC36E0" w:rsidRDefault="00725ED7" w:rsidP="002D470E">
      <w:pPr>
        <w:numPr>
          <w:ilvl w:val="0"/>
          <w:numId w:val="39"/>
        </w:numPr>
        <w:tabs>
          <w:tab w:val="left" w:pos="1134"/>
        </w:tabs>
        <w:ind w:left="1134"/>
        <w:jc w:val="both"/>
      </w:pPr>
      <w:r w:rsidRPr="00DC36E0">
        <w:t>показатели развития транспортной инфраструктуры;</w:t>
      </w:r>
    </w:p>
    <w:p w14:paraId="7FCAC2AE" w14:textId="77777777" w:rsidR="00725ED7" w:rsidRPr="00DC36E0" w:rsidRDefault="00725ED7" w:rsidP="002D470E">
      <w:pPr>
        <w:numPr>
          <w:ilvl w:val="0"/>
          <w:numId w:val="39"/>
        </w:numPr>
        <w:tabs>
          <w:tab w:val="left" w:pos="1134"/>
        </w:tabs>
        <w:ind w:left="1134"/>
        <w:jc w:val="both"/>
      </w:pPr>
      <w:r w:rsidRPr="00DC36E0">
        <w:t>показатели развития инженерной инфраструктуры и трубопроводного транспорта;</w:t>
      </w:r>
    </w:p>
    <w:p w14:paraId="209B88EB" w14:textId="77777777" w:rsidR="00725ED7" w:rsidRPr="00DC36E0" w:rsidRDefault="00725ED7" w:rsidP="002D470E">
      <w:pPr>
        <w:numPr>
          <w:ilvl w:val="0"/>
          <w:numId w:val="39"/>
        </w:numPr>
        <w:tabs>
          <w:tab w:val="left" w:pos="1134"/>
        </w:tabs>
        <w:ind w:left="1134"/>
        <w:jc w:val="both"/>
      </w:pPr>
      <w:r w:rsidRPr="00DC36E0">
        <w:t>другие.</w:t>
      </w:r>
    </w:p>
    <w:p w14:paraId="09E07505" w14:textId="194D5DED" w:rsidR="00725ED7" w:rsidRPr="00DC36E0" w:rsidRDefault="00725ED7" w:rsidP="00DC36E0">
      <w:pPr>
        <w:ind w:firstLine="567"/>
        <w:jc w:val="both"/>
      </w:pPr>
      <w:r w:rsidRPr="00DC36E0">
        <w:rPr>
          <w:rFonts w:eastAsia="Calibri"/>
        </w:rPr>
        <w:t xml:space="preserve">Проектные решения </w:t>
      </w:r>
      <w:r w:rsidR="00B16EC9" w:rsidRPr="00DC36E0">
        <w:rPr>
          <w:rFonts w:eastAsia="Calibri"/>
        </w:rPr>
        <w:t>Генеральн</w:t>
      </w:r>
      <w:r w:rsidRPr="00DC36E0">
        <w:rPr>
          <w:rFonts w:eastAsia="Calibri"/>
        </w:rPr>
        <w:t xml:space="preserve">ого плана предусматривают необходимость разработки градостроительной документации последующих уровней, тем самым создавая условия для планирования комплексного, устойчивого развития территории </w:t>
      </w:r>
      <w:r w:rsidR="00FE05C4" w:rsidRPr="00DC36E0">
        <w:rPr>
          <w:rFonts w:eastAsia="Calibri"/>
        </w:rPr>
        <w:t>муниципального образования</w:t>
      </w:r>
      <w:r w:rsidRPr="00DC36E0">
        <w:rPr>
          <w:rFonts w:eastAsia="Calibri"/>
        </w:rPr>
        <w:t>.</w:t>
      </w:r>
    </w:p>
    <w:p w14:paraId="02F5E589" w14:textId="77777777" w:rsidR="00725ED7" w:rsidRPr="00DC36E0" w:rsidRDefault="00725ED7" w:rsidP="00DC36E0"/>
    <w:p w14:paraId="2E736C66" w14:textId="77777777" w:rsidR="00725ED7" w:rsidRPr="00DC36E0" w:rsidRDefault="00725ED7" w:rsidP="00DC36E0">
      <w:pPr>
        <w:spacing w:after="160" w:line="259" w:lineRule="auto"/>
      </w:pPr>
      <w:r w:rsidRPr="00DC36E0">
        <w:br w:type="page"/>
      </w:r>
    </w:p>
    <w:p w14:paraId="1D123E4E" w14:textId="72341727" w:rsidR="00725ED7" w:rsidRPr="00DC36E0" w:rsidRDefault="00725ED7" w:rsidP="00DC36E0">
      <w:pPr>
        <w:keepNext/>
        <w:numPr>
          <w:ilvl w:val="0"/>
          <w:numId w:val="9"/>
        </w:numPr>
        <w:tabs>
          <w:tab w:val="left" w:pos="567"/>
        </w:tabs>
        <w:ind w:left="567" w:hanging="207"/>
        <w:jc w:val="center"/>
        <w:outlineLvl w:val="0"/>
        <w:rPr>
          <w:b/>
          <w:bCs/>
          <w:szCs w:val="20"/>
        </w:rPr>
      </w:pPr>
      <w:bookmarkStart w:id="411" w:name="_Toc196648063"/>
      <w:r w:rsidRPr="00DC36E0">
        <w:rPr>
          <w:b/>
          <w:bCs/>
          <w:szCs w:val="20"/>
        </w:rPr>
        <w:lastRenderedPageBreak/>
        <w:t xml:space="preserve">Утверждённые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w:t>
      </w:r>
      <w:r w:rsidR="00221F22" w:rsidRPr="00DC36E0">
        <w:rPr>
          <w:b/>
          <w:bCs/>
          <w:szCs w:val="20"/>
        </w:rPr>
        <w:t>муниципального образования</w:t>
      </w:r>
      <w:r w:rsidRPr="00DC36E0">
        <w:rPr>
          <w:b/>
          <w:bCs/>
          <w:szCs w:val="20"/>
        </w:rPr>
        <w:t xml:space="preserve">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411"/>
    </w:p>
    <w:p w14:paraId="5FECF81F" w14:textId="77777777" w:rsidR="00725ED7" w:rsidRPr="00DC36E0" w:rsidRDefault="00725ED7" w:rsidP="00DC36E0"/>
    <w:p w14:paraId="45C3E80D" w14:textId="77777777" w:rsidR="001D75BD" w:rsidRPr="00DC36E0" w:rsidRDefault="001D75BD" w:rsidP="00DC36E0">
      <w:pPr>
        <w:pStyle w:val="aff8"/>
        <w:keepNext/>
        <w:numPr>
          <w:ilvl w:val="0"/>
          <w:numId w:val="8"/>
        </w:numPr>
        <w:spacing w:before="240" w:after="60" w:line="240" w:lineRule="auto"/>
        <w:contextualSpacing w:val="0"/>
        <w:jc w:val="center"/>
        <w:outlineLvl w:val="1"/>
        <w:rPr>
          <w:rFonts w:ascii="Times New Roman" w:hAnsi="Times New Roman"/>
          <w:b/>
          <w:bCs/>
          <w:vanish/>
        </w:rPr>
      </w:pPr>
      <w:bookmarkStart w:id="412" w:name="_Toc138770200"/>
      <w:bookmarkStart w:id="413" w:name="_Toc138770390"/>
      <w:bookmarkStart w:id="414" w:name="_Toc138770516"/>
      <w:bookmarkStart w:id="415" w:name="_Toc138770638"/>
      <w:bookmarkStart w:id="416" w:name="_Toc138770755"/>
      <w:bookmarkStart w:id="417" w:name="_Toc139012809"/>
      <w:bookmarkStart w:id="418" w:name="_Toc139038483"/>
      <w:bookmarkStart w:id="419" w:name="_Toc139041345"/>
      <w:bookmarkStart w:id="420" w:name="_Toc151210967"/>
      <w:bookmarkStart w:id="421" w:name="_Toc196648064"/>
      <w:bookmarkEnd w:id="412"/>
      <w:bookmarkEnd w:id="413"/>
      <w:bookmarkEnd w:id="414"/>
      <w:bookmarkEnd w:id="415"/>
      <w:bookmarkEnd w:id="416"/>
      <w:bookmarkEnd w:id="417"/>
      <w:bookmarkEnd w:id="418"/>
      <w:bookmarkEnd w:id="419"/>
      <w:bookmarkEnd w:id="420"/>
      <w:bookmarkEnd w:id="421"/>
    </w:p>
    <w:p w14:paraId="582FB24D" w14:textId="0DF9DDF0"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422" w:name="_Toc196648065"/>
      <w:r w:rsidRPr="00DC36E0">
        <w:rPr>
          <w:rFonts w:ascii="Times New Roman" w:hAnsi="Times New Roman" w:cs="Times New Roman"/>
          <w:i w:val="0"/>
          <w:iCs w:val="0"/>
          <w:sz w:val="24"/>
          <w:szCs w:val="24"/>
        </w:rPr>
        <w:t>Документы территориального планирования Российской Федерации</w:t>
      </w:r>
      <w:bookmarkEnd w:id="422"/>
    </w:p>
    <w:p w14:paraId="38D82364" w14:textId="77777777" w:rsidR="00725ED7" w:rsidRPr="00DC36E0" w:rsidRDefault="00725ED7" w:rsidP="00DC36E0"/>
    <w:p w14:paraId="56D290FD" w14:textId="77777777" w:rsidR="00725ED7" w:rsidRPr="00DC36E0" w:rsidRDefault="00725ED7" w:rsidP="00DC36E0">
      <w:pPr>
        <w:ind w:firstLine="567"/>
        <w:jc w:val="both"/>
        <w:rPr>
          <w:rFonts w:eastAsia="Calibri"/>
        </w:rPr>
      </w:pPr>
      <w:r w:rsidRPr="00DC36E0">
        <w:rPr>
          <w:rFonts w:eastAsia="Calibri"/>
          <w:b/>
        </w:rPr>
        <w:t>Схема территориального планирования Российской Федерации в области здравоохранения, утверждённая распоряжением Правительства Российской Федерации от 28.12.2012 № 2607-р.</w:t>
      </w:r>
      <w:r w:rsidRPr="00DC36E0">
        <w:rPr>
          <w:rFonts w:eastAsia="Calibri"/>
        </w:rPr>
        <w:t xml:space="preserve"> Главная цель территориального планирования в области здравоохранения – создание условий для формирования системы здравоохранения, обеспечивающей широкую доступность медицинской помощи и повышение эффективности медицинских услуг, объёмы, виды и качество которых должны соответствовать уровню заболеваемости и потребностям всего населения, передовым достижениям медицинской науки. При этом основные приоритеты социальной и экономической политики в области здравоохранения должны включать: распространение здорового образа жизни; внедрение инновационных технологий в здравоохранении, решение проблемы кадрового обеспечения; подготовку и переход на биотехнологии.</w:t>
      </w:r>
    </w:p>
    <w:p w14:paraId="671115B2" w14:textId="00981B9D" w:rsidR="00725ED7" w:rsidRPr="00DC36E0" w:rsidRDefault="00725ED7" w:rsidP="00DC36E0">
      <w:pPr>
        <w:ind w:firstLine="567"/>
        <w:jc w:val="both"/>
        <w:rPr>
          <w:rFonts w:eastAsia="Calibri"/>
        </w:rPr>
      </w:pPr>
      <w:r w:rsidRPr="00DC36E0">
        <w:rPr>
          <w:rFonts w:eastAsia="Calibri"/>
        </w:rPr>
        <w:t xml:space="preserve">Схемой территориального планирования Российской Федерации в области здравоохранения мероприятий применительно к территории </w:t>
      </w:r>
      <w:r w:rsidR="00822888">
        <w:t>городского округа Баксан</w:t>
      </w:r>
      <w:r w:rsidR="00822888" w:rsidRPr="00DC36E0">
        <w:rPr>
          <w:rFonts w:eastAsia="Calibri"/>
        </w:rPr>
        <w:t xml:space="preserve"> </w:t>
      </w:r>
      <w:r w:rsidRPr="00DC36E0">
        <w:rPr>
          <w:rFonts w:eastAsia="Calibri"/>
        </w:rPr>
        <w:t>не предусмотрено</w:t>
      </w:r>
      <w:r w:rsidRPr="00DC36E0">
        <w:t>.</w:t>
      </w:r>
    </w:p>
    <w:p w14:paraId="157A3B10" w14:textId="77777777" w:rsidR="00725ED7" w:rsidRPr="00DC36E0" w:rsidRDefault="00725ED7" w:rsidP="00DC36E0">
      <w:pPr>
        <w:ind w:firstLine="567"/>
        <w:jc w:val="both"/>
        <w:rPr>
          <w:rFonts w:eastAsia="Calibri"/>
        </w:rPr>
      </w:pPr>
      <w:r w:rsidRPr="00DC36E0">
        <w:rPr>
          <w:rFonts w:eastAsia="Calibri"/>
          <w:b/>
        </w:rPr>
        <w:t>Схема территориального планирования Российской Федерации в области высшего образования, утверждённая распоряжением Правительства Российской Федерации от 26.02.2013 № 247-р.</w:t>
      </w:r>
      <w:r w:rsidRPr="00DC36E0">
        <w:rPr>
          <w:rFonts w:eastAsia="Calibri"/>
        </w:rPr>
        <w:t xml:space="preserve"> Схема территориального планирования Российской Федерации в области высшего образования содержит сведения о видах, назначении, наименованиях, об основных характеристиках, о местоположении и характеристиках зон с особыми условиями использования территорий планируемых для размещения объектов федерального значения в области здравоохранения.</w:t>
      </w:r>
    </w:p>
    <w:p w14:paraId="0D388FC9" w14:textId="5188D2CB" w:rsidR="00725ED7" w:rsidRPr="00DC36E0" w:rsidRDefault="00725ED7" w:rsidP="00DC36E0">
      <w:pPr>
        <w:ind w:firstLine="567"/>
        <w:jc w:val="both"/>
        <w:rPr>
          <w:rFonts w:eastAsia="Calibri"/>
        </w:rPr>
      </w:pPr>
      <w:r w:rsidRPr="00DC36E0">
        <w:rPr>
          <w:rFonts w:eastAsia="Calibri"/>
        </w:rPr>
        <w:t xml:space="preserve">Схемой территориального планирования Российской Федерации в области высшего образования мероприятий применительно к территории </w:t>
      </w:r>
      <w:r w:rsidR="00822888">
        <w:t>городского округа Баксан</w:t>
      </w:r>
      <w:r w:rsidR="00822888" w:rsidRPr="00DC36E0">
        <w:rPr>
          <w:rFonts w:eastAsia="Calibri"/>
        </w:rPr>
        <w:t xml:space="preserve"> </w:t>
      </w:r>
      <w:r w:rsidRPr="00DC36E0">
        <w:rPr>
          <w:rFonts w:eastAsia="Calibri"/>
        </w:rPr>
        <w:t>не предусмотрено.</w:t>
      </w:r>
    </w:p>
    <w:p w14:paraId="4DF0C39F" w14:textId="77777777" w:rsidR="00725ED7" w:rsidRPr="00DC36E0" w:rsidRDefault="00725ED7" w:rsidP="00DC36E0">
      <w:pPr>
        <w:ind w:firstLine="567"/>
        <w:jc w:val="both"/>
        <w:rPr>
          <w:rFonts w:eastAsia="Calibri"/>
        </w:rPr>
      </w:pPr>
      <w:r w:rsidRPr="00DC36E0">
        <w:rPr>
          <w:rFonts w:eastAsia="Calibri"/>
          <w:b/>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утверждённая распоряжением Правительства Российской Федерации от 19.03.2013 № 384-р.</w:t>
      </w:r>
      <w:r w:rsidRPr="00DC36E0">
        <w:rPr>
          <w:rFonts w:eastAsia="Calibri"/>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определяет основные цели и задачи долгосрочного развития объектов транспортной инфраструктуры в части федерального транспорта.</w:t>
      </w:r>
    </w:p>
    <w:p w14:paraId="288D8E0B" w14:textId="1B4B4245" w:rsidR="00725ED7" w:rsidRPr="00DC36E0" w:rsidRDefault="00725ED7" w:rsidP="00DC36E0">
      <w:pPr>
        <w:ind w:firstLine="567"/>
        <w:jc w:val="both"/>
        <w:rPr>
          <w:rFonts w:eastAsia="Calibri"/>
        </w:rPr>
      </w:pPr>
      <w:r w:rsidRPr="00DC36E0">
        <w:rPr>
          <w:rFonts w:eastAsia="Calibri"/>
        </w:rPr>
        <w:t>Схемой территориального п</w:t>
      </w:r>
      <w:r w:rsidRPr="00DC36E0">
        <w:t xml:space="preserve"> </w:t>
      </w:r>
      <w:r w:rsidRPr="00DC36E0">
        <w:rPr>
          <w:rFonts w:eastAsia="Calibri"/>
        </w:rPr>
        <w:t xml:space="preserve">планирования Российской Федерации в области федерального транспорта (железнодорожного, воздушного, морского, внутреннего водного </w:t>
      </w:r>
      <w:r w:rsidRPr="00DC36E0">
        <w:rPr>
          <w:rFonts w:eastAsia="Calibri"/>
        </w:rPr>
        <w:lastRenderedPageBreak/>
        <w:t xml:space="preserve">транспорта) и автомобильных дорог федерального значения предусмотрены мероприятия применительно к территории </w:t>
      </w:r>
      <w:r w:rsidR="00822888">
        <w:t>городского округа Баксан</w:t>
      </w:r>
      <w:r w:rsidRPr="00DC36E0">
        <w:rPr>
          <w:rFonts w:eastAsia="Calibri"/>
        </w:rPr>
        <w:t>:</w:t>
      </w:r>
    </w:p>
    <w:p w14:paraId="375FEF1B" w14:textId="4739A8B7" w:rsidR="003C3D0C" w:rsidRPr="00DC36E0" w:rsidRDefault="00822888" w:rsidP="008F242C">
      <w:pPr>
        <w:pStyle w:val="aff8"/>
        <w:numPr>
          <w:ilvl w:val="0"/>
          <w:numId w:val="74"/>
        </w:numPr>
        <w:spacing w:line="240" w:lineRule="auto"/>
        <w:rPr>
          <w:rFonts w:ascii="Times New Roman" w:hAnsi="Times New Roman"/>
        </w:rPr>
      </w:pPr>
      <w:r>
        <w:rPr>
          <w:rFonts w:ascii="Times New Roman" w:hAnsi="Times New Roman"/>
        </w:rPr>
        <w:t>Р</w:t>
      </w:r>
      <w:r w:rsidRPr="00385B09">
        <w:rPr>
          <w:rFonts w:ascii="Times New Roman" w:hAnsi="Times New Roman"/>
        </w:rPr>
        <w:t>еконструкция автомобильной дороги на участке км 0 + 000 - км 102 + 249 протяженностью 102,25 км, категория II</w:t>
      </w:r>
      <w:r w:rsidR="003C3D0C" w:rsidRPr="00DC36E0">
        <w:rPr>
          <w:rFonts w:ascii="Times New Roman" w:hAnsi="Times New Roman"/>
        </w:rPr>
        <w:t>;</w:t>
      </w:r>
    </w:p>
    <w:p w14:paraId="53069C28" w14:textId="77777777" w:rsidR="00725ED7" w:rsidRPr="00DC36E0" w:rsidRDefault="00725ED7" w:rsidP="00DC36E0">
      <w:pPr>
        <w:ind w:firstLine="567"/>
        <w:jc w:val="both"/>
        <w:rPr>
          <w:rFonts w:eastAsia="Calibri"/>
        </w:rPr>
      </w:pPr>
      <w:r w:rsidRPr="00DC36E0">
        <w:rPr>
          <w:b/>
          <w:bCs/>
        </w:rPr>
        <w:t>Схема территориального планирования Российской Федерации в области энергетики, утверждена распоряжением Правительства Российской Федерации</w:t>
      </w:r>
      <w:r w:rsidRPr="00DC36E0">
        <w:rPr>
          <w:rFonts w:eastAsia="Calibri"/>
          <w:b/>
        </w:rPr>
        <w:t xml:space="preserve">, утверждённая распоряжением Правительства Российской Федерации </w:t>
      </w:r>
      <w:r w:rsidRPr="00DC36E0">
        <w:rPr>
          <w:b/>
          <w:bCs/>
        </w:rPr>
        <w:t xml:space="preserve">от 01.08.2016 № 1634-р. </w:t>
      </w:r>
      <w:r w:rsidRPr="00DC36E0">
        <w:rPr>
          <w:rFonts w:eastAsia="Calibri"/>
        </w:rPr>
        <w:t>Схемой территориального планирования Российской Федерации в области энергетики определены сведения о видах, назначении, наименованиях, об основных характеристиках, о местоположении и характеристиках зон с особыми условиями использования территорий, планируемых для размещения объектов федерального значения в области энергетики на период до 2030 года.</w:t>
      </w:r>
    </w:p>
    <w:p w14:paraId="78A33ACA" w14:textId="77777777" w:rsidR="00822888" w:rsidRPr="00DC36E0" w:rsidRDefault="00725ED7" w:rsidP="00822888">
      <w:pPr>
        <w:ind w:firstLine="567"/>
        <w:jc w:val="both"/>
        <w:rPr>
          <w:rFonts w:eastAsia="Calibri"/>
        </w:rPr>
      </w:pPr>
      <w:r w:rsidRPr="00DC36E0">
        <w:t xml:space="preserve">Схемой территориального планирования Российской Федерации в области энергетики </w:t>
      </w:r>
      <w:r w:rsidR="00822888" w:rsidRPr="00DC36E0">
        <w:rPr>
          <w:rFonts w:eastAsia="Calibri"/>
        </w:rPr>
        <w:t xml:space="preserve">мероприятий применительно к территории </w:t>
      </w:r>
      <w:r w:rsidR="00822888">
        <w:t>городского округа Баксан</w:t>
      </w:r>
      <w:r w:rsidR="00822888" w:rsidRPr="00DC36E0">
        <w:rPr>
          <w:rFonts w:eastAsia="Calibri"/>
        </w:rPr>
        <w:t xml:space="preserve"> не предусмотрено.</w:t>
      </w:r>
    </w:p>
    <w:p w14:paraId="32C1BDCA" w14:textId="291362AE" w:rsidR="00725ED7" w:rsidRPr="00DC36E0" w:rsidRDefault="00725ED7" w:rsidP="00822888">
      <w:pPr>
        <w:ind w:firstLine="567"/>
        <w:jc w:val="both"/>
        <w:rPr>
          <w:rFonts w:eastAsia="Calibri"/>
        </w:rPr>
      </w:pPr>
      <w:r w:rsidRPr="00DC36E0">
        <w:rPr>
          <w:rFonts w:eastAsia="Calibri"/>
          <w:b/>
        </w:rPr>
        <w:t>Зоны с особыми условиями использования территорий, планируемых для размещения объектов федерального значения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DC36E0">
        <w:rPr>
          <w:rFonts w:eastAsia="Calibri"/>
        </w:rPr>
        <w:t xml:space="preserve"> 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учётом перспектив их развития.</w:t>
      </w:r>
    </w:p>
    <w:p w14:paraId="4D9AAEBF" w14:textId="77777777" w:rsidR="00725ED7" w:rsidRPr="00DC36E0" w:rsidRDefault="00725ED7" w:rsidP="00DC36E0">
      <w:pPr>
        <w:ind w:firstLine="567"/>
        <w:jc w:val="both"/>
        <w:rPr>
          <w:rFonts w:eastAsia="Calibri"/>
        </w:rPr>
      </w:pPr>
      <w:r w:rsidRPr="00DC36E0">
        <w:rPr>
          <w:rFonts w:eastAsia="Calibri"/>
        </w:rPr>
        <w:t>В соответствии с частью 2 статьи 26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зависимости от класса и (или) категории автомобильных дорог федерального значения с учётом перспектив их развития, за исключением автомобильных дорог, расположенных в границах населённых пунктов, ширина каждой придорожной полосы устанавливается от границы полосы отвода таких автомобильных дорог в размере:</w:t>
      </w:r>
    </w:p>
    <w:p w14:paraId="422EB05A" w14:textId="77777777" w:rsidR="00725ED7" w:rsidRPr="00DC36E0" w:rsidRDefault="00725ED7" w:rsidP="002D470E">
      <w:pPr>
        <w:numPr>
          <w:ilvl w:val="0"/>
          <w:numId w:val="39"/>
        </w:numPr>
        <w:tabs>
          <w:tab w:val="left" w:pos="1134"/>
        </w:tabs>
        <w:ind w:left="1134"/>
        <w:jc w:val="both"/>
      </w:pPr>
      <w:r w:rsidRPr="00DC36E0">
        <w:t>75 метров – для автомобильных дорог 1-й и 2-й категорий;</w:t>
      </w:r>
    </w:p>
    <w:p w14:paraId="143033CE" w14:textId="77777777" w:rsidR="00725ED7" w:rsidRPr="00DC36E0" w:rsidRDefault="00725ED7" w:rsidP="002D470E">
      <w:pPr>
        <w:numPr>
          <w:ilvl w:val="0"/>
          <w:numId w:val="39"/>
        </w:numPr>
        <w:tabs>
          <w:tab w:val="left" w:pos="1134"/>
        </w:tabs>
        <w:ind w:left="1134"/>
        <w:jc w:val="both"/>
      </w:pPr>
      <w:r w:rsidRPr="00DC36E0">
        <w:t>50 метров – для автомобильных дорог 3-й и 4-й категорий;</w:t>
      </w:r>
    </w:p>
    <w:p w14:paraId="184027C7" w14:textId="77777777" w:rsidR="00725ED7" w:rsidRPr="00DC36E0" w:rsidRDefault="00725ED7" w:rsidP="002D470E">
      <w:pPr>
        <w:numPr>
          <w:ilvl w:val="0"/>
          <w:numId w:val="39"/>
        </w:numPr>
        <w:tabs>
          <w:tab w:val="left" w:pos="1134"/>
        </w:tabs>
        <w:ind w:left="1134"/>
        <w:jc w:val="both"/>
      </w:pPr>
      <w:r w:rsidRPr="00DC36E0">
        <w:t>100 метров – для автомобильных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 человек;</w:t>
      </w:r>
    </w:p>
    <w:p w14:paraId="7042AAC6" w14:textId="77777777" w:rsidR="00725ED7" w:rsidRPr="00DC36E0" w:rsidRDefault="00725ED7" w:rsidP="002D470E">
      <w:pPr>
        <w:numPr>
          <w:ilvl w:val="0"/>
          <w:numId w:val="39"/>
        </w:numPr>
        <w:tabs>
          <w:tab w:val="left" w:pos="1134"/>
        </w:tabs>
        <w:ind w:left="1134"/>
        <w:jc w:val="both"/>
      </w:pPr>
      <w:r w:rsidRPr="00DC36E0">
        <w:t>150 метров – для участков автомобильных дорог, построенных для объездов городов с численностью населения свыше 250 тыс. человек.</w:t>
      </w:r>
    </w:p>
    <w:p w14:paraId="489E5196" w14:textId="77777777" w:rsidR="00725ED7" w:rsidRPr="00DC36E0" w:rsidRDefault="00725ED7" w:rsidP="00DC36E0">
      <w:pPr>
        <w:ind w:firstLine="567"/>
        <w:jc w:val="both"/>
        <w:rPr>
          <w:rFonts w:eastAsia="Calibri"/>
        </w:rPr>
      </w:pPr>
      <w:r w:rsidRPr="00DC36E0">
        <w:rPr>
          <w:rFonts w:eastAsia="Calibri"/>
        </w:rPr>
        <w:t>Порядок установления и использования придорожных полос автомобильных дорог федерального значения определен статьёй 26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7CACB171" w14:textId="77777777" w:rsidR="00725ED7" w:rsidRPr="00DC36E0" w:rsidRDefault="00725ED7" w:rsidP="00DC36E0">
      <w:pPr>
        <w:ind w:firstLine="567"/>
        <w:jc w:val="both"/>
        <w:rPr>
          <w:rFonts w:eastAsia="Calibri"/>
        </w:rPr>
      </w:pPr>
      <w:r w:rsidRPr="00DC36E0">
        <w:rPr>
          <w:rFonts w:eastAsia="Calibri"/>
          <w:b/>
        </w:rPr>
        <w:t>Схема территориального планирования Российской Федерации в области обороны страны и безопасности государства от 10.12.2015 № 615сс.</w:t>
      </w:r>
      <w:r w:rsidRPr="00DC36E0">
        <w:rPr>
          <w:rFonts w:eastAsia="Calibri"/>
        </w:rPr>
        <w:t xml:space="preserve"> Территориальное планирование Российской Федерации в области обороны страны и безопасности государства – элемент стратегического планирования деятельности всех органов и уровней публичной власти по развитию соответствующей инфраструктуры и территорий в интересах обеспечения обороны страны и безопасности государства.</w:t>
      </w:r>
    </w:p>
    <w:p w14:paraId="68BFBFC3" w14:textId="77777777" w:rsidR="00822888" w:rsidRPr="00DC36E0" w:rsidRDefault="00725ED7" w:rsidP="00822888">
      <w:pPr>
        <w:ind w:firstLine="567"/>
        <w:jc w:val="both"/>
        <w:rPr>
          <w:rFonts w:eastAsia="Calibri"/>
        </w:rPr>
      </w:pPr>
      <w:r w:rsidRPr="00DC36E0">
        <w:rPr>
          <w:rFonts w:eastAsia="Calibri"/>
        </w:rPr>
        <w:t xml:space="preserve">Схемой территориального планирования Российской Федерации в области обороны страны и безопасности государства </w:t>
      </w:r>
      <w:r w:rsidR="00822888" w:rsidRPr="00DC36E0">
        <w:rPr>
          <w:rFonts w:eastAsia="Calibri"/>
        </w:rPr>
        <w:t xml:space="preserve">мероприятий применительно к территории </w:t>
      </w:r>
      <w:r w:rsidR="00822888">
        <w:t>городского округа Баксан</w:t>
      </w:r>
      <w:r w:rsidR="00822888" w:rsidRPr="00DC36E0">
        <w:rPr>
          <w:rFonts w:eastAsia="Calibri"/>
        </w:rPr>
        <w:t xml:space="preserve"> не предусмотрено.</w:t>
      </w:r>
    </w:p>
    <w:p w14:paraId="594F68F1" w14:textId="1F2C7BFA" w:rsidR="00725ED7" w:rsidRPr="00DC36E0" w:rsidRDefault="00725ED7" w:rsidP="00DC36E0">
      <w:pPr>
        <w:ind w:firstLine="567"/>
        <w:jc w:val="both"/>
        <w:rPr>
          <w:rFonts w:eastAsia="Calibri"/>
        </w:rPr>
      </w:pPr>
      <w:r w:rsidRPr="00DC36E0">
        <w:rPr>
          <w:rFonts w:eastAsia="Calibri"/>
          <w:b/>
        </w:rPr>
        <w:lastRenderedPageBreak/>
        <w:t>Схема территориального планирования Российской Федерации в области федерального транспорта (в части трубопроводного транспорта), утверждённая распоряжением Правительства Российской Федерации от 06.05.2015 № 816-р</w:t>
      </w:r>
      <w:r w:rsidRPr="00DC36E0">
        <w:rPr>
          <w:rFonts w:eastAsia="Calibri"/>
        </w:rPr>
        <w:t>. Схема территориального планирования Российской Федерации в области федерального транспорта (в части трубопроводного транспорта) содержит сведения о видах, назначении, наименованиях, об основных характеристиках, о местоположении и характеристиках зон с особыми условиями использования территорий планируемых для размещения объектов федерального значения в области трубопроводного транспорта на период до 2030 года. В Схеме территориального планирования Российской Федерации в области федерального транспорта (в части трубопроводного транспорта) указаны подлежащие реконструкции объекты магистральных нефтепроводов на территории субъектов Российской Федерации, входящие в состав перечня строящихся и реконструируемых объектов магистральных нефтепроводов.</w:t>
      </w:r>
    </w:p>
    <w:p w14:paraId="5679BF04" w14:textId="32A54D51" w:rsidR="00725ED7" w:rsidRPr="00DC36E0" w:rsidRDefault="00725ED7" w:rsidP="00DC36E0">
      <w:pPr>
        <w:ind w:firstLine="567"/>
        <w:jc w:val="both"/>
        <w:rPr>
          <w:rFonts w:eastAsia="Calibri"/>
        </w:rPr>
      </w:pPr>
      <w:r w:rsidRPr="00DC36E0">
        <w:rPr>
          <w:rFonts w:eastAsia="Calibri"/>
        </w:rPr>
        <w:t xml:space="preserve">Схемой территориального планирования Российской Федерации в области федерального транспорта (в части трубопроводного транспорта) мероприятий применительно к территории </w:t>
      </w:r>
      <w:r w:rsidR="003F0B83">
        <w:t>городского округа Баксан</w:t>
      </w:r>
      <w:r w:rsidR="003F0B83" w:rsidRPr="00DC36E0">
        <w:rPr>
          <w:rFonts w:eastAsia="Calibri"/>
        </w:rPr>
        <w:t xml:space="preserve"> </w:t>
      </w:r>
      <w:r w:rsidRPr="00DC36E0">
        <w:rPr>
          <w:rFonts w:eastAsia="Calibri"/>
        </w:rPr>
        <w:t>не предусмотрено.</w:t>
      </w:r>
    </w:p>
    <w:p w14:paraId="17A1D1A6" w14:textId="77777777" w:rsidR="00725ED7" w:rsidRPr="00DC36E0" w:rsidRDefault="00725ED7" w:rsidP="00DC36E0"/>
    <w:p w14:paraId="35F494F0" w14:textId="77777777" w:rsidR="00725ED7" w:rsidRPr="00DC36E0" w:rsidRDefault="00725ED7" w:rsidP="00DC36E0"/>
    <w:p w14:paraId="0302878B" w14:textId="77777777" w:rsidR="00725ED7" w:rsidRPr="00DC36E0" w:rsidRDefault="00725ED7" w:rsidP="00DC36E0"/>
    <w:p w14:paraId="702DD899" w14:textId="77777777" w:rsidR="00725ED7" w:rsidRDefault="00725ED7" w:rsidP="00DC36E0">
      <w:pPr>
        <w:jc w:val="center"/>
        <w:rPr>
          <w:b/>
        </w:rPr>
      </w:pPr>
    </w:p>
    <w:p w14:paraId="1316967F" w14:textId="7133ED91" w:rsidR="00491B88" w:rsidRPr="00DC36E0" w:rsidRDefault="00491B88" w:rsidP="00DC36E0">
      <w:pPr>
        <w:jc w:val="center"/>
        <w:rPr>
          <w:b/>
        </w:rPr>
        <w:sectPr w:rsidR="00491B88" w:rsidRPr="00DC36E0" w:rsidSect="00084146">
          <w:pgSz w:w="11906" w:h="16838" w:code="9"/>
          <w:pgMar w:top="1418" w:right="851" w:bottom="1134" w:left="1418" w:header="510" w:footer="510" w:gutter="0"/>
          <w:cols w:space="708"/>
          <w:docGrid w:linePitch="360"/>
        </w:sectPr>
      </w:pPr>
    </w:p>
    <w:p w14:paraId="6498460D" w14:textId="547299D6" w:rsidR="00725ED7" w:rsidRPr="00DC36E0" w:rsidRDefault="00725ED7" w:rsidP="00DC36E0">
      <w:pPr>
        <w:pStyle w:val="21"/>
        <w:numPr>
          <w:ilvl w:val="1"/>
          <w:numId w:val="8"/>
        </w:numPr>
        <w:jc w:val="center"/>
        <w:rPr>
          <w:rFonts w:ascii="Times New Roman" w:hAnsi="Times New Roman" w:cs="Times New Roman"/>
          <w:i w:val="0"/>
          <w:iCs w:val="0"/>
          <w:sz w:val="24"/>
          <w:szCs w:val="24"/>
        </w:rPr>
      </w:pPr>
      <w:bookmarkStart w:id="423" w:name="_Toc196648066"/>
      <w:r w:rsidRPr="00DC36E0">
        <w:rPr>
          <w:rFonts w:ascii="Times New Roman" w:hAnsi="Times New Roman" w:cs="Times New Roman"/>
          <w:i w:val="0"/>
          <w:iCs w:val="0"/>
          <w:sz w:val="24"/>
          <w:szCs w:val="24"/>
        </w:rPr>
        <w:lastRenderedPageBreak/>
        <w:t>Документы территориального планирования двух и более субъектов Российской Федерации, документы территориального планирования субъекта Российской Федерации</w:t>
      </w:r>
      <w:bookmarkEnd w:id="423"/>
    </w:p>
    <w:p w14:paraId="40C44F3E" w14:textId="77777777" w:rsidR="00725ED7" w:rsidRPr="00DC36E0" w:rsidRDefault="00725ED7" w:rsidP="00DC36E0">
      <w:pPr>
        <w:jc w:val="center"/>
      </w:pPr>
    </w:p>
    <w:p w14:paraId="4620D44A" w14:textId="0C0B422D" w:rsidR="00725ED7" w:rsidRPr="00AE4B17" w:rsidRDefault="00AE4B17" w:rsidP="00DC36E0">
      <w:pPr>
        <w:ind w:firstLine="567"/>
        <w:jc w:val="both"/>
        <w:rPr>
          <w:rFonts w:eastAsia="Calibri"/>
          <w:b/>
        </w:rPr>
      </w:pPr>
      <w:r w:rsidRPr="00AE4B17">
        <w:rPr>
          <w:rFonts w:eastAsia="Calibri"/>
          <w:b/>
        </w:rPr>
        <w:t>Схема территориального планирования Кабардино-Балкарской Республики, утверждённая постановлением Правительства Кабардино-Балкарской Республики от 31 января 2022 года N 10-ПП (в ред. постановления Правительства Кабардино-Балкарской Республики от 05.07.2023 № 131-ПП)</w:t>
      </w:r>
      <w:r w:rsidR="00725ED7" w:rsidRPr="00AE4B17">
        <w:rPr>
          <w:rFonts w:eastAsia="Calibri"/>
          <w:b/>
        </w:rPr>
        <w:t xml:space="preserve">. </w:t>
      </w:r>
    </w:p>
    <w:p w14:paraId="747D01C2" w14:textId="6C28BF44" w:rsidR="00725ED7" w:rsidRPr="00DC36E0" w:rsidRDefault="00725ED7" w:rsidP="00DC36E0">
      <w:pPr>
        <w:ind w:firstLine="567"/>
        <w:jc w:val="both"/>
        <w:rPr>
          <w:rFonts w:eastAsia="Calibri"/>
        </w:rPr>
      </w:pPr>
      <w:r w:rsidRPr="00AE4B17">
        <w:rPr>
          <w:rFonts w:eastAsia="Calibri"/>
        </w:rPr>
        <w:t xml:space="preserve">Схемой территориального планирования </w:t>
      </w:r>
      <w:r w:rsidR="00AE4B17" w:rsidRPr="00AE4B17">
        <w:rPr>
          <w:rFonts w:eastAsia="Calibri"/>
        </w:rPr>
        <w:t>Кабардино-Балкарской Республики</w:t>
      </w:r>
      <w:r w:rsidRPr="00AE4B17">
        <w:rPr>
          <w:rFonts w:eastAsia="Calibri"/>
        </w:rPr>
        <w:t xml:space="preserve"> предусмотрены мероприятия применительно к </w:t>
      </w:r>
      <w:r w:rsidR="00AE4B17" w:rsidRPr="00AE4B17">
        <w:rPr>
          <w:rFonts w:eastAsia="Calibri"/>
        </w:rPr>
        <w:t>городскому округу Баксан</w:t>
      </w:r>
      <w:r w:rsidRPr="00AE4B17">
        <w:rPr>
          <w:rFonts w:eastAsia="Calibri"/>
        </w:rPr>
        <w:t>:</w:t>
      </w:r>
    </w:p>
    <w:p w14:paraId="7AB9585F" w14:textId="77777777" w:rsidR="00725ED7" w:rsidRPr="00DC36E0" w:rsidRDefault="00725ED7" w:rsidP="00DC36E0">
      <w:pPr>
        <w:ind w:firstLine="567"/>
        <w:jc w:val="both"/>
        <w:rPr>
          <w:rFonts w:eastAsia="Calibri"/>
        </w:rPr>
      </w:pPr>
    </w:p>
    <w:p w14:paraId="04D1575A" w14:textId="77777777" w:rsidR="00491B88" w:rsidRDefault="00491B88" w:rsidP="00DC36E0">
      <w:pPr>
        <w:contextualSpacing/>
        <w:jc w:val="right"/>
      </w:pPr>
      <w:r>
        <w:br w:type="page"/>
      </w:r>
    </w:p>
    <w:p w14:paraId="54C9112A" w14:textId="77777777" w:rsidR="00491B88" w:rsidRDefault="00491B88" w:rsidP="00DC36E0">
      <w:pPr>
        <w:contextualSpacing/>
        <w:jc w:val="right"/>
        <w:sectPr w:rsidR="00491B88" w:rsidSect="00084146">
          <w:pgSz w:w="11906" w:h="16838" w:code="9"/>
          <w:pgMar w:top="1418" w:right="851" w:bottom="1134" w:left="1418" w:header="510" w:footer="510" w:gutter="0"/>
          <w:cols w:space="708"/>
          <w:docGrid w:linePitch="360"/>
        </w:sectPr>
      </w:pPr>
    </w:p>
    <w:p w14:paraId="3380401B" w14:textId="6B591D61" w:rsidR="00725ED7" w:rsidRPr="008F2718" w:rsidRDefault="00725ED7" w:rsidP="00DC36E0">
      <w:pPr>
        <w:contextualSpacing/>
        <w:jc w:val="right"/>
      </w:pPr>
      <w:r w:rsidRPr="008F2718">
        <w:lastRenderedPageBreak/>
        <w:t xml:space="preserve">Таблица </w:t>
      </w:r>
      <w:r w:rsidR="00100A3A">
        <w:fldChar w:fldCharType="begin"/>
      </w:r>
      <w:r w:rsidR="00100A3A">
        <w:instrText xml:space="preserve"> STYLEREF 2 \s </w:instrText>
      </w:r>
      <w:r w:rsidR="00100A3A">
        <w:fldChar w:fldCharType="separate"/>
      </w:r>
      <w:r w:rsidR="007E6D89" w:rsidRPr="008F2718">
        <w:rPr>
          <w:noProof/>
        </w:rPr>
        <w:t>9.2</w:t>
      </w:r>
      <w:r w:rsidR="00100A3A">
        <w:rPr>
          <w:noProof/>
        </w:rPr>
        <w:fldChar w:fldCharType="end"/>
      </w:r>
      <w:r w:rsidRPr="008F2718">
        <w:t>.</w:t>
      </w:r>
      <w:r w:rsidR="00100A3A">
        <w:fldChar w:fldCharType="begin"/>
      </w:r>
      <w:r w:rsidR="00100A3A">
        <w:instrText xml:space="preserve"> SEQ Таблица \* ARABIC \s 2 </w:instrText>
      </w:r>
      <w:r w:rsidR="00100A3A">
        <w:fldChar w:fldCharType="separate"/>
      </w:r>
      <w:r w:rsidR="007E6D89" w:rsidRPr="008F2718">
        <w:rPr>
          <w:noProof/>
        </w:rPr>
        <w:t>1</w:t>
      </w:r>
      <w:r w:rsidR="00100A3A">
        <w:rPr>
          <w:noProof/>
        </w:rPr>
        <w:fldChar w:fldCharType="end"/>
      </w:r>
      <w:r w:rsidR="009C2C4A" w:rsidRPr="008F2718">
        <w:rPr>
          <w:b/>
          <w:bCs/>
        </w:rPr>
        <w:t xml:space="preserve"> </w:t>
      </w:r>
    </w:p>
    <w:p w14:paraId="5A280E92" w14:textId="37BABDED" w:rsidR="00725ED7" w:rsidRPr="008F2718" w:rsidRDefault="00725ED7" w:rsidP="00DC36E0">
      <w:pPr>
        <w:jc w:val="center"/>
      </w:pPr>
      <w:r w:rsidRPr="008F2718">
        <w:rPr>
          <w:rFonts w:eastAsia="Calibri"/>
        </w:rPr>
        <w:t xml:space="preserve">Перечень объектов регионального значения, предполагаемые к размещению на территории </w:t>
      </w:r>
      <w:r w:rsidR="00AF113B" w:rsidRPr="008F2718">
        <w:rPr>
          <w:rFonts w:eastAsia="Calibri"/>
        </w:rPr>
        <w:t>городского округа Баксан</w:t>
      </w:r>
      <w:r w:rsidR="00477D3E" w:rsidRPr="008F2718">
        <w:rPr>
          <w:rFonts w:eastAsia="Calibri"/>
        </w:rPr>
        <w:t xml:space="preserve"> </w:t>
      </w:r>
      <w:r w:rsidRPr="008F2718">
        <w:rPr>
          <w:rFonts w:eastAsia="Calibri"/>
        </w:rPr>
        <w:t xml:space="preserve">в соответствии со </w:t>
      </w:r>
      <w:r w:rsidR="00AF113B" w:rsidRPr="008F2718">
        <w:rPr>
          <w:rFonts w:eastAsia="Calibri"/>
        </w:rPr>
        <w:t xml:space="preserve">Схема территориального планирования Кабардино-Балкарской Республики </w:t>
      </w:r>
      <w:r w:rsidRPr="008F2718">
        <w:t>регионального уровня, их основные характеристики</w:t>
      </w:r>
    </w:p>
    <w:p w14:paraId="5D1741CB" w14:textId="77777777" w:rsidR="00725ED7" w:rsidRPr="008F2718" w:rsidRDefault="00725ED7" w:rsidP="00DC36E0">
      <w:pPr>
        <w:rPr>
          <w:vanish/>
        </w:rPr>
      </w:pPr>
    </w:p>
    <w:tbl>
      <w:tblPr>
        <w:tblW w:w="1502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1842"/>
        <w:gridCol w:w="2127"/>
        <w:gridCol w:w="2409"/>
        <w:gridCol w:w="2410"/>
        <w:gridCol w:w="1588"/>
        <w:gridCol w:w="2410"/>
        <w:gridCol w:w="1673"/>
      </w:tblGrid>
      <w:tr w:rsidR="000B6509" w:rsidRPr="008F2718" w14:paraId="19D6593D" w14:textId="77777777" w:rsidTr="000B6509">
        <w:trPr>
          <w:trHeight w:val="1007"/>
        </w:trPr>
        <w:tc>
          <w:tcPr>
            <w:tcW w:w="562" w:type="dxa"/>
            <w:vAlign w:val="center"/>
          </w:tcPr>
          <w:p w14:paraId="308F2D4C" w14:textId="77777777" w:rsidR="000B6509" w:rsidRPr="008F2718" w:rsidRDefault="000B6509" w:rsidP="00DC36E0">
            <w:pPr>
              <w:autoSpaceDE w:val="0"/>
              <w:autoSpaceDN w:val="0"/>
              <w:adjustRightInd w:val="0"/>
              <w:jc w:val="center"/>
              <w:rPr>
                <w:sz w:val="20"/>
                <w:szCs w:val="20"/>
              </w:rPr>
            </w:pPr>
            <w:r w:rsidRPr="008F2718">
              <w:rPr>
                <w:sz w:val="20"/>
                <w:szCs w:val="20"/>
              </w:rPr>
              <w:t>№ п/п</w:t>
            </w:r>
          </w:p>
          <w:p w14:paraId="7FC9910D" w14:textId="77777777" w:rsidR="000B6509" w:rsidRPr="008F2718" w:rsidRDefault="000B6509" w:rsidP="00DC36E0">
            <w:pPr>
              <w:autoSpaceDE w:val="0"/>
              <w:autoSpaceDN w:val="0"/>
              <w:adjustRightInd w:val="0"/>
              <w:jc w:val="center"/>
              <w:rPr>
                <w:sz w:val="20"/>
                <w:szCs w:val="20"/>
              </w:rPr>
            </w:pPr>
          </w:p>
        </w:tc>
        <w:tc>
          <w:tcPr>
            <w:tcW w:w="1842" w:type="dxa"/>
            <w:vAlign w:val="center"/>
          </w:tcPr>
          <w:p w14:paraId="72CE94C2" w14:textId="77777777" w:rsidR="000B6509" w:rsidRPr="008F2718" w:rsidRDefault="000B6509" w:rsidP="00DC36E0">
            <w:pPr>
              <w:autoSpaceDE w:val="0"/>
              <w:autoSpaceDN w:val="0"/>
              <w:adjustRightInd w:val="0"/>
              <w:jc w:val="center"/>
              <w:rPr>
                <w:sz w:val="20"/>
                <w:szCs w:val="20"/>
              </w:rPr>
            </w:pPr>
            <w:r w:rsidRPr="008F2718">
              <w:rPr>
                <w:sz w:val="20"/>
                <w:szCs w:val="20"/>
              </w:rPr>
              <w:t>Назначение объекта регионального значения</w:t>
            </w:r>
          </w:p>
        </w:tc>
        <w:tc>
          <w:tcPr>
            <w:tcW w:w="2127" w:type="dxa"/>
            <w:vAlign w:val="center"/>
          </w:tcPr>
          <w:p w14:paraId="7A2DCC30" w14:textId="77777777" w:rsidR="000B6509" w:rsidRPr="008F2718" w:rsidRDefault="000B6509" w:rsidP="00DC36E0">
            <w:pPr>
              <w:autoSpaceDE w:val="0"/>
              <w:autoSpaceDN w:val="0"/>
              <w:adjustRightInd w:val="0"/>
              <w:jc w:val="center"/>
              <w:rPr>
                <w:sz w:val="20"/>
                <w:szCs w:val="20"/>
              </w:rPr>
            </w:pPr>
            <w:r w:rsidRPr="008F2718">
              <w:rPr>
                <w:sz w:val="20"/>
                <w:szCs w:val="20"/>
              </w:rPr>
              <w:t>Наименование</w:t>
            </w:r>
          </w:p>
          <w:p w14:paraId="49FF3510" w14:textId="77777777" w:rsidR="000B6509" w:rsidRPr="008F2718" w:rsidRDefault="000B6509" w:rsidP="00DC36E0">
            <w:pPr>
              <w:autoSpaceDE w:val="0"/>
              <w:autoSpaceDN w:val="0"/>
              <w:adjustRightInd w:val="0"/>
              <w:jc w:val="center"/>
              <w:rPr>
                <w:sz w:val="20"/>
                <w:szCs w:val="20"/>
              </w:rPr>
            </w:pPr>
            <w:r w:rsidRPr="008F2718">
              <w:rPr>
                <w:sz w:val="20"/>
                <w:szCs w:val="20"/>
              </w:rPr>
              <w:t>программного документа</w:t>
            </w:r>
          </w:p>
        </w:tc>
        <w:tc>
          <w:tcPr>
            <w:tcW w:w="2409" w:type="dxa"/>
            <w:vAlign w:val="center"/>
          </w:tcPr>
          <w:p w14:paraId="5EA388BE" w14:textId="77777777" w:rsidR="000B6509" w:rsidRPr="008F2718" w:rsidRDefault="000B6509" w:rsidP="00DC36E0">
            <w:pPr>
              <w:autoSpaceDE w:val="0"/>
              <w:autoSpaceDN w:val="0"/>
              <w:adjustRightInd w:val="0"/>
              <w:jc w:val="center"/>
              <w:rPr>
                <w:sz w:val="20"/>
                <w:szCs w:val="20"/>
              </w:rPr>
            </w:pPr>
            <w:r w:rsidRPr="008F2718">
              <w:rPr>
                <w:sz w:val="20"/>
                <w:szCs w:val="20"/>
              </w:rPr>
              <w:t>Наименование</w:t>
            </w:r>
          </w:p>
          <w:p w14:paraId="42C1CA5F" w14:textId="77777777" w:rsidR="000B6509" w:rsidRPr="008F2718" w:rsidRDefault="000B6509" w:rsidP="00DC36E0">
            <w:pPr>
              <w:autoSpaceDE w:val="0"/>
              <w:autoSpaceDN w:val="0"/>
              <w:adjustRightInd w:val="0"/>
              <w:jc w:val="center"/>
              <w:rPr>
                <w:sz w:val="20"/>
                <w:szCs w:val="20"/>
              </w:rPr>
            </w:pPr>
            <w:r w:rsidRPr="008F2718">
              <w:rPr>
                <w:sz w:val="20"/>
                <w:szCs w:val="20"/>
              </w:rPr>
              <w:t>объекта</w:t>
            </w:r>
          </w:p>
        </w:tc>
        <w:tc>
          <w:tcPr>
            <w:tcW w:w="2410" w:type="dxa"/>
            <w:vAlign w:val="center"/>
          </w:tcPr>
          <w:p w14:paraId="1F7D8730" w14:textId="77777777" w:rsidR="000B6509" w:rsidRPr="008F2718" w:rsidRDefault="000B6509" w:rsidP="00DC36E0">
            <w:pPr>
              <w:autoSpaceDE w:val="0"/>
              <w:autoSpaceDN w:val="0"/>
              <w:adjustRightInd w:val="0"/>
              <w:jc w:val="center"/>
              <w:rPr>
                <w:sz w:val="20"/>
                <w:szCs w:val="20"/>
              </w:rPr>
            </w:pPr>
            <w:r w:rsidRPr="008F2718">
              <w:rPr>
                <w:sz w:val="20"/>
                <w:szCs w:val="20"/>
              </w:rPr>
              <w:t>Краткая характеристика объекта</w:t>
            </w:r>
          </w:p>
        </w:tc>
        <w:tc>
          <w:tcPr>
            <w:tcW w:w="1588" w:type="dxa"/>
            <w:vAlign w:val="center"/>
          </w:tcPr>
          <w:p w14:paraId="2DB80CC3" w14:textId="77777777" w:rsidR="000B6509" w:rsidRPr="008F2718" w:rsidRDefault="000B6509" w:rsidP="00DC36E0">
            <w:pPr>
              <w:autoSpaceDE w:val="0"/>
              <w:autoSpaceDN w:val="0"/>
              <w:adjustRightInd w:val="0"/>
              <w:jc w:val="center"/>
              <w:rPr>
                <w:sz w:val="20"/>
                <w:szCs w:val="20"/>
              </w:rPr>
            </w:pPr>
            <w:r w:rsidRPr="008F2718">
              <w:rPr>
                <w:sz w:val="20"/>
                <w:szCs w:val="20"/>
              </w:rPr>
              <w:t>Срок реализации</w:t>
            </w:r>
          </w:p>
        </w:tc>
        <w:tc>
          <w:tcPr>
            <w:tcW w:w="2410" w:type="dxa"/>
            <w:vAlign w:val="center"/>
          </w:tcPr>
          <w:p w14:paraId="08CE63E5" w14:textId="77777777" w:rsidR="000B6509" w:rsidRPr="008F2718" w:rsidRDefault="000B6509" w:rsidP="00DC36E0">
            <w:pPr>
              <w:autoSpaceDE w:val="0"/>
              <w:autoSpaceDN w:val="0"/>
              <w:adjustRightInd w:val="0"/>
              <w:jc w:val="center"/>
              <w:rPr>
                <w:sz w:val="20"/>
                <w:szCs w:val="20"/>
              </w:rPr>
            </w:pPr>
            <w:r w:rsidRPr="008F2718">
              <w:rPr>
                <w:sz w:val="20"/>
                <w:szCs w:val="20"/>
              </w:rPr>
              <w:t>Местоположение объекта</w:t>
            </w:r>
            <w:r w:rsidRPr="008F2718">
              <w:rPr>
                <w:rFonts w:eastAsia="Calibri"/>
                <w:sz w:val="20"/>
                <w:szCs w:val="20"/>
                <w:lang w:eastAsia="en-US"/>
              </w:rPr>
              <w:t>/Функциональная зона</w:t>
            </w:r>
          </w:p>
        </w:tc>
        <w:tc>
          <w:tcPr>
            <w:tcW w:w="1673" w:type="dxa"/>
            <w:vAlign w:val="center"/>
          </w:tcPr>
          <w:p w14:paraId="70DAED81" w14:textId="77777777" w:rsidR="000B6509" w:rsidRPr="008F2718" w:rsidRDefault="000B6509" w:rsidP="00DC36E0">
            <w:pPr>
              <w:jc w:val="center"/>
              <w:rPr>
                <w:spacing w:val="-2"/>
                <w:sz w:val="20"/>
                <w:szCs w:val="20"/>
              </w:rPr>
            </w:pPr>
            <w:r w:rsidRPr="008F2718">
              <w:rPr>
                <w:spacing w:val="-2"/>
                <w:sz w:val="20"/>
                <w:szCs w:val="20"/>
              </w:rPr>
              <w:t>Зоны с особыми условиями использования территории</w:t>
            </w:r>
          </w:p>
        </w:tc>
      </w:tr>
    </w:tbl>
    <w:p w14:paraId="1E361E0B" w14:textId="77777777" w:rsidR="008F019A" w:rsidRPr="008F2718" w:rsidRDefault="008F019A" w:rsidP="00DC36E0">
      <w:pPr>
        <w:rPr>
          <w:vanish/>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1842"/>
        <w:gridCol w:w="2127"/>
        <w:gridCol w:w="2409"/>
        <w:gridCol w:w="2410"/>
        <w:gridCol w:w="1588"/>
        <w:gridCol w:w="2410"/>
        <w:gridCol w:w="1673"/>
      </w:tblGrid>
      <w:tr w:rsidR="008F2718" w:rsidRPr="008F2718" w14:paraId="5554049C" w14:textId="77777777" w:rsidTr="007074EE">
        <w:trPr>
          <w:trHeight w:val="70"/>
          <w:tblHeader/>
        </w:trPr>
        <w:tc>
          <w:tcPr>
            <w:tcW w:w="562" w:type="dxa"/>
            <w:vAlign w:val="center"/>
          </w:tcPr>
          <w:p w14:paraId="4F2A37E0" w14:textId="77777777" w:rsidR="000B6509" w:rsidRPr="008F2718" w:rsidRDefault="000B6509" w:rsidP="007074EE">
            <w:pPr>
              <w:autoSpaceDE w:val="0"/>
              <w:autoSpaceDN w:val="0"/>
              <w:adjustRightInd w:val="0"/>
              <w:jc w:val="center"/>
              <w:rPr>
                <w:sz w:val="20"/>
                <w:szCs w:val="20"/>
              </w:rPr>
            </w:pPr>
            <w:r w:rsidRPr="008F2718">
              <w:rPr>
                <w:sz w:val="20"/>
                <w:szCs w:val="20"/>
              </w:rPr>
              <w:t>1</w:t>
            </w:r>
          </w:p>
        </w:tc>
        <w:tc>
          <w:tcPr>
            <w:tcW w:w="1842" w:type="dxa"/>
            <w:vAlign w:val="center"/>
          </w:tcPr>
          <w:p w14:paraId="21AE677D" w14:textId="77777777" w:rsidR="000B6509" w:rsidRPr="008F2718" w:rsidRDefault="000B6509" w:rsidP="007074EE">
            <w:pPr>
              <w:autoSpaceDE w:val="0"/>
              <w:autoSpaceDN w:val="0"/>
              <w:adjustRightInd w:val="0"/>
              <w:jc w:val="center"/>
              <w:rPr>
                <w:sz w:val="20"/>
                <w:szCs w:val="20"/>
              </w:rPr>
            </w:pPr>
            <w:r w:rsidRPr="008F2718">
              <w:rPr>
                <w:sz w:val="20"/>
                <w:szCs w:val="20"/>
              </w:rPr>
              <w:t>2</w:t>
            </w:r>
          </w:p>
        </w:tc>
        <w:tc>
          <w:tcPr>
            <w:tcW w:w="2127" w:type="dxa"/>
            <w:vAlign w:val="center"/>
          </w:tcPr>
          <w:p w14:paraId="3AC4FB74" w14:textId="77777777" w:rsidR="000B6509" w:rsidRPr="008F2718" w:rsidRDefault="000B6509" w:rsidP="007074EE">
            <w:pPr>
              <w:autoSpaceDE w:val="0"/>
              <w:autoSpaceDN w:val="0"/>
              <w:adjustRightInd w:val="0"/>
              <w:jc w:val="center"/>
              <w:rPr>
                <w:sz w:val="20"/>
                <w:szCs w:val="20"/>
              </w:rPr>
            </w:pPr>
            <w:r w:rsidRPr="008F2718">
              <w:rPr>
                <w:sz w:val="20"/>
                <w:szCs w:val="20"/>
              </w:rPr>
              <w:t>3</w:t>
            </w:r>
          </w:p>
        </w:tc>
        <w:tc>
          <w:tcPr>
            <w:tcW w:w="2409" w:type="dxa"/>
            <w:vAlign w:val="center"/>
          </w:tcPr>
          <w:p w14:paraId="31EF7133" w14:textId="77777777" w:rsidR="000B6509" w:rsidRPr="008F2718" w:rsidRDefault="000B6509" w:rsidP="007074EE">
            <w:pPr>
              <w:autoSpaceDE w:val="0"/>
              <w:autoSpaceDN w:val="0"/>
              <w:adjustRightInd w:val="0"/>
              <w:jc w:val="center"/>
              <w:rPr>
                <w:sz w:val="20"/>
                <w:szCs w:val="20"/>
              </w:rPr>
            </w:pPr>
            <w:r w:rsidRPr="008F2718">
              <w:rPr>
                <w:sz w:val="20"/>
                <w:szCs w:val="20"/>
              </w:rPr>
              <w:t>4</w:t>
            </w:r>
          </w:p>
        </w:tc>
        <w:tc>
          <w:tcPr>
            <w:tcW w:w="2410" w:type="dxa"/>
            <w:vAlign w:val="center"/>
          </w:tcPr>
          <w:p w14:paraId="49D6861F" w14:textId="77777777" w:rsidR="000B6509" w:rsidRPr="008F2718" w:rsidRDefault="000B6509" w:rsidP="007074EE">
            <w:pPr>
              <w:autoSpaceDE w:val="0"/>
              <w:autoSpaceDN w:val="0"/>
              <w:adjustRightInd w:val="0"/>
              <w:jc w:val="center"/>
              <w:rPr>
                <w:sz w:val="20"/>
                <w:szCs w:val="20"/>
              </w:rPr>
            </w:pPr>
            <w:r w:rsidRPr="008F2718">
              <w:rPr>
                <w:sz w:val="20"/>
                <w:szCs w:val="20"/>
              </w:rPr>
              <w:t>5</w:t>
            </w:r>
          </w:p>
        </w:tc>
        <w:tc>
          <w:tcPr>
            <w:tcW w:w="1588" w:type="dxa"/>
            <w:vAlign w:val="center"/>
          </w:tcPr>
          <w:p w14:paraId="45E42FE0" w14:textId="77777777" w:rsidR="000B6509" w:rsidRPr="008F2718" w:rsidRDefault="000B6509" w:rsidP="007074EE">
            <w:pPr>
              <w:autoSpaceDE w:val="0"/>
              <w:autoSpaceDN w:val="0"/>
              <w:adjustRightInd w:val="0"/>
              <w:jc w:val="center"/>
              <w:rPr>
                <w:sz w:val="20"/>
                <w:szCs w:val="20"/>
              </w:rPr>
            </w:pPr>
            <w:r w:rsidRPr="008F2718">
              <w:rPr>
                <w:sz w:val="20"/>
                <w:szCs w:val="20"/>
              </w:rPr>
              <w:t>6</w:t>
            </w:r>
          </w:p>
        </w:tc>
        <w:tc>
          <w:tcPr>
            <w:tcW w:w="2410" w:type="dxa"/>
            <w:vAlign w:val="center"/>
          </w:tcPr>
          <w:p w14:paraId="5E0D6B55" w14:textId="77777777" w:rsidR="000B6509" w:rsidRPr="008F2718" w:rsidRDefault="000B6509" w:rsidP="007074EE">
            <w:pPr>
              <w:autoSpaceDE w:val="0"/>
              <w:autoSpaceDN w:val="0"/>
              <w:adjustRightInd w:val="0"/>
              <w:jc w:val="center"/>
              <w:rPr>
                <w:sz w:val="20"/>
                <w:szCs w:val="20"/>
              </w:rPr>
            </w:pPr>
            <w:r w:rsidRPr="008F2718">
              <w:rPr>
                <w:sz w:val="20"/>
                <w:szCs w:val="20"/>
              </w:rPr>
              <w:t>7</w:t>
            </w:r>
          </w:p>
        </w:tc>
        <w:tc>
          <w:tcPr>
            <w:tcW w:w="1673" w:type="dxa"/>
            <w:vAlign w:val="center"/>
          </w:tcPr>
          <w:p w14:paraId="43DB763E" w14:textId="77777777" w:rsidR="000B6509" w:rsidRPr="008F2718" w:rsidRDefault="000B6509" w:rsidP="007074EE">
            <w:pPr>
              <w:jc w:val="center"/>
              <w:rPr>
                <w:sz w:val="20"/>
                <w:szCs w:val="20"/>
              </w:rPr>
            </w:pPr>
            <w:r w:rsidRPr="008F2718">
              <w:rPr>
                <w:sz w:val="20"/>
                <w:szCs w:val="20"/>
              </w:rPr>
              <w:t>8</w:t>
            </w:r>
          </w:p>
        </w:tc>
      </w:tr>
      <w:tr w:rsidR="008F2718" w:rsidRPr="008F2718" w14:paraId="5636AA60" w14:textId="77777777" w:rsidTr="007074EE">
        <w:trPr>
          <w:trHeight w:val="70"/>
        </w:trPr>
        <w:tc>
          <w:tcPr>
            <w:tcW w:w="15021" w:type="dxa"/>
            <w:gridSpan w:val="8"/>
            <w:vAlign w:val="center"/>
          </w:tcPr>
          <w:p w14:paraId="34204CFF" w14:textId="77777777" w:rsidR="000B6509" w:rsidRPr="008F2718" w:rsidRDefault="000B6509" w:rsidP="007074EE">
            <w:pPr>
              <w:jc w:val="center"/>
              <w:rPr>
                <w:sz w:val="20"/>
                <w:szCs w:val="20"/>
              </w:rPr>
            </w:pPr>
            <w:r w:rsidRPr="008F2718">
              <w:rPr>
                <w:sz w:val="20"/>
                <w:szCs w:val="20"/>
              </w:rPr>
              <w:br w:type="page"/>
              <w:t>Объекты капитального строительства в области развития и размещения инженерной инфраструктуры</w:t>
            </w:r>
          </w:p>
        </w:tc>
      </w:tr>
      <w:tr w:rsidR="008F2718" w:rsidRPr="008F2718" w14:paraId="739A1AB3" w14:textId="77777777" w:rsidTr="007074EE">
        <w:trPr>
          <w:trHeight w:val="227"/>
        </w:trPr>
        <w:tc>
          <w:tcPr>
            <w:tcW w:w="562" w:type="dxa"/>
            <w:vAlign w:val="center"/>
          </w:tcPr>
          <w:p w14:paraId="0A33199E" w14:textId="77777777" w:rsidR="007074EE" w:rsidRPr="008F2718" w:rsidRDefault="007074EE" w:rsidP="008F242C">
            <w:pPr>
              <w:widowControl w:val="0"/>
              <w:numPr>
                <w:ilvl w:val="0"/>
                <w:numId w:val="75"/>
              </w:numPr>
              <w:spacing w:after="200" w:line="276" w:lineRule="auto"/>
              <w:contextualSpacing/>
              <w:jc w:val="center"/>
              <w:rPr>
                <w:bCs/>
                <w:sz w:val="20"/>
                <w:szCs w:val="20"/>
              </w:rPr>
            </w:pPr>
            <w:bookmarkStart w:id="424" w:name="_Hlk138425496"/>
          </w:p>
        </w:tc>
        <w:tc>
          <w:tcPr>
            <w:tcW w:w="1842" w:type="dxa"/>
            <w:vAlign w:val="center"/>
          </w:tcPr>
          <w:p w14:paraId="656A75B9" w14:textId="5D3C9F60" w:rsidR="007074EE" w:rsidRPr="008F2718" w:rsidRDefault="007074EE" w:rsidP="007074EE">
            <w:pPr>
              <w:jc w:val="center"/>
              <w:rPr>
                <w:sz w:val="20"/>
                <w:szCs w:val="20"/>
              </w:rPr>
            </w:pPr>
            <w:r w:rsidRPr="008F2718">
              <w:rPr>
                <w:sz w:val="20"/>
                <w:szCs w:val="20"/>
              </w:rPr>
              <w:t>Организация водоснабжения</w:t>
            </w:r>
          </w:p>
        </w:tc>
        <w:tc>
          <w:tcPr>
            <w:tcW w:w="2127" w:type="dxa"/>
            <w:vMerge w:val="restart"/>
            <w:vAlign w:val="center"/>
          </w:tcPr>
          <w:p w14:paraId="104F0BB3" w14:textId="242F83CE" w:rsidR="007074EE" w:rsidRPr="008F2718" w:rsidRDefault="007074EE" w:rsidP="007074EE">
            <w:pPr>
              <w:jc w:val="center"/>
              <w:rPr>
                <w:sz w:val="20"/>
                <w:szCs w:val="20"/>
                <w:highlight w:val="yellow"/>
              </w:rPr>
            </w:pPr>
            <w:r w:rsidRPr="008F2718">
              <w:rPr>
                <w:sz w:val="20"/>
                <w:szCs w:val="20"/>
              </w:rPr>
              <w:t>Схема территориального планирования Кабардино-Балкарской Республики, утверждённая постановлением Правительства Кабардино-Балкарской Республики от 31 января 2022 года N 10-ПП (в ред. постановления Правительства Кабардино-Балкарской Республики от 05.07.2023 № 131-ПП)</w:t>
            </w:r>
          </w:p>
          <w:p w14:paraId="43809876" w14:textId="77777777" w:rsidR="007074EE" w:rsidRPr="008F2718" w:rsidRDefault="007074EE" w:rsidP="007074EE">
            <w:pPr>
              <w:jc w:val="center"/>
              <w:rPr>
                <w:sz w:val="20"/>
                <w:szCs w:val="20"/>
                <w:highlight w:val="yellow"/>
              </w:rPr>
            </w:pPr>
          </w:p>
          <w:p w14:paraId="3765B6D1" w14:textId="77777777" w:rsidR="007074EE" w:rsidRPr="008F2718" w:rsidRDefault="007074EE" w:rsidP="007074EE">
            <w:pPr>
              <w:jc w:val="center"/>
              <w:rPr>
                <w:sz w:val="20"/>
                <w:szCs w:val="20"/>
                <w:highlight w:val="yellow"/>
              </w:rPr>
            </w:pPr>
          </w:p>
          <w:p w14:paraId="0504A5F9" w14:textId="686A83C1" w:rsidR="007074EE" w:rsidRPr="008F2718" w:rsidRDefault="007074EE" w:rsidP="007074EE">
            <w:pPr>
              <w:jc w:val="center"/>
              <w:rPr>
                <w:sz w:val="20"/>
                <w:szCs w:val="20"/>
                <w:highlight w:val="yellow"/>
              </w:rPr>
            </w:pPr>
          </w:p>
        </w:tc>
        <w:tc>
          <w:tcPr>
            <w:tcW w:w="2409" w:type="dxa"/>
            <w:vAlign w:val="center"/>
          </w:tcPr>
          <w:p w14:paraId="1E5FE892" w14:textId="79DF6761" w:rsidR="007074EE" w:rsidRPr="008F2718" w:rsidRDefault="007074EE" w:rsidP="007074EE">
            <w:pPr>
              <w:jc w:val="center"/>
              <w:rPr>
                <w:sz w:val="20"/>
                <w:szCs w:val="20"/>
              </w:rPr>
            </w:pPr>
            <w:r w:rsidRPr="008F2718">
              <w:rPr>
                <w:rFonts w:eastAsia="Calibri"/>
                <w:sz w:val="20"/>
                <w:szCs w:val="20"/>
                <w:lang w:eastAsia="en-US"/>
              </w:rPr>
              <w:t>Строительство инженерных сетей и благоустройства жилого комплекса «Новый город»</w:t>
            </w:r>
          </w:p>
        </w:tc>
        <w:tc>
          <w:tcPr>
            <w:tcW w:w="2410" w:type="dxa"/>
            <w:vAlign w:val="center"/>
          </w:tcPr>
          <w:p w14:paraId="6069FBD5" w14:textId="371721B7" w:rsidR="007074EE" w:rsidRPr="008F2718" w:rsidRDefault="001154A9" w:rsidP="007074EE">
            <w:pPr>
              <w:jc w:val="center"/>
              <w:rPr>
                <w:sz w:val="20"/>
                <w:szCs w:val="20"/>
              </w:rPr>
            </w:pPr>
            <w:r w:rsidRPr="008F2718">
              <w:rPr>
                <w:rFonts w:eastAsia="Calibri"/>
                <w:sz w:val="20"/>
                <w:szCs w:val="20"/>
                <w:lang w:eastAsia="en-US"/>
              </w:rPr>
              <w:t>Протяженность - 10,06 км</w:t>
            </w:r>
          </w:p>
        </w:tc>
        <w:tc>
          <w:tcPr>
            <w:tcW w:w="1588" w:type="dxa"/>
            <w:vAlign w:val="center"/>
          </w:tcPr>
          <w:p w14:paraId="5CEF0F91" w14:textId="77777777" w:rsidR="007074EE" w:rsidRPr="008F2718" w:rsidRDefault="007074EE" w:rsidP="007074EE">
            <w:pPr>
              <w:jc w:val="center"/>
              <w:rPr>
                <w:sz w:val="20"/>
                <w:szCs w:val="20"/>
              </w:rPr>
            </w:pPr>
            <w:r w:rsidRPr="008F2718">
              <w:rPr>
                <w:sz w:val="20"/>
                <w:szCs w:val="20"/>
              </w:rPr>
              <w:t>Первая очередь</w:t>
            </w:r>
          </w:p>
        </w:tc>
        <w:tc>
          <w:tcPr>
            <w:tcW w:w="2410" w:type="dxa"/>
            <w:vAlign w:val="center"/>
          </w:tcPr>
          <w:p w14:paraId="5A350ACF" w14:textId="0C4538C2" w:rsidR="007074EE" w:rsidRPr="008F2718" w:rsidRDefault="007074EE" w:rsidP="007074EE">
            <w:pPr>
              <w:jc w:val="center"/>
              <w:rPr>
                <w:sz w:val="20"/>
                <w:szCs w:val="20"/>
              </w:rPr>
            </w:pPr>
            <w:r w:rsidRPr="008F2718">
              <w:rPr>
                <w:rFonts w:eastAsia="Calibri"/>
                <w:sz w:val="20"/>
                <w:szCs w:val="20"/>
                <w:lang w:eastAsia="en-US"/>
              </w:rPr>
              <w:t>Городской округ Баксан</w:t>
            </w:r>
          </w:p>
        </w:tc>
        <w:tc>
          <w:tcPr>
            <w:tcW w:w="1673" w:type="dxa"/>
            <w:vAlign w:val="center"/>
          </w:tcPr>
          <w:p w14:paraId="3FEC9EEF" w14:textId="77777777" w:rsidR="007074EE" w:rsidRPr="008F2718" w:rsidRDefault="007074EE" w:rsidP="007074EE">
            <w:pPr>
              <w:jc w:val="center"/>
              <w:rPr>
                <w:sz w:val="20"/>
                <w:szCs w:val="20"/>
              </w:rPr>
            </w:pPr>
            <w:r w:rsidRPr="008F2718">
              <w:rPr>
                <w:rFonts w:eastAsia="Calibri"/>
                <w:sz w:val="20"/>
                <w:szCs w:val="20"/>
                <w:lang w:eastAsia="en-US"/>
              </w:rPr>
              <w:t>Определяется проектом</w:t>
            </w:r>
          </w:p>
        </w:tc>
      </w:tr>
      <w:tr w:rsidR="008F2718" w:rsidRPr="008F2718" w14:paraId="3F85C24F" w14:textId="77777777" w:rsidTr="007074EE">
        <w:trPr>
          <w:trHeight w:val="227"/>
        </w:trPr>
        <w:tc>
          <w:tcPr>
            <w:tcW w:w="562" w:type="dxa"/>
            <w:vAlign w:val="center"/>
          </w:tcPr>
          <w:p w14:paraId="79FF4A19" w14:textId="77777777" w:rsidR="007074EE" w:rsidRPr="008F2718" w:rsidRDefault="007074EE" w:rsidP="008F242C">
            <w:pPr>
              <w:widowControl w:val="0"/>
              <w:numPr>
                <w:ilvl w:val="0"/>
                <w:numId w:val="75"/>
              </w:numPr>
              <w:spacing w:after="200" w:line="276" w:lineRule="auto"/>
              <w:contextualSpacing/>
              <w:jc w:val="center"/>
              <w:rPr>
                <w:bCs/>
                <w:sz w:val="20"/>
                <w:szCs w:val="20"/>
              </w:rPr>
            </w:pPr>
            <w:bookmarkStart w:id="425" w:name="_Hlk138425613"/>
            <w:bookmarkEnd w:id="424"/>
          </w:p>
        </w:tc>
        <w:tc>
          <w:tcPr>
            <w:tcW w:w="1842" w:type="dxa"/>
            <w:vAlign w:val="center"/>
          </w:tcPr>
          <w:p w14:paraId="51CA91B3" w14:textId="61A4A9A3" w:rsidR="007074EE" w:rsidRPr="008F2718" w:rsidRDefault="007074EE" w:rsidP="007074EE">
            <w:pPr>
              <w:jc w:val="center"/>
              <w:rPr>
                <w:rFonts w:eastAsia="Calibri"/>
                <w:spacing w:val="2"/>
                <w:sz w:val="20"/>
                <w:szCs w:val="20"/>
                <w:shd w:val="clear" w:color="auto" w:fill="FFFFFF"/>
                <w:lang w:eastAsia="en-US"/>
              </w:rPr>
            </w:pPr>
            <w:r w:rsidRPr="008F2718">
              <w:rPr>
                <w:sz w:val="20"/>
                <w:szCs w:val="20"/>
              </w:rPr>
              <w:t>Организация водоснабжения</w:t>
            </w:r>
          </w:p>
        </w:tc>
        <w:tc>
          <w:tcPr>
            <w:tcW w:w="2127" w:type="dxa"/>
            <w:vMerge/>
            <w:vAlign w:val="center"/>
          </w:tcPr>
          <w:p w14:paraId="5043EACD" w14:textId="3DF7D9C7" w:rsidR="007074EE" w:rsidRPr="008F2718" w:rsidRDefault="007074EE" w:rsidP="007074EE">
            <w:pPr>
              <w:jc w:val="center"/>
              <w:rPr>
                <w:sz w:val="20"/>
                <w:szCs w:val="20"/>
                <w:highlight w:val="yellow"/>
              </w:rPr>
            </w:pPr>
          </w:p>
        </w:tc>
        <w:tc>
          <w:tcPr>
            <w:tcW w:w="2409" w:type="dxa"/>
            <w:vAlign w:val="center"/>
          </w:tcPr>
          <w:p w14:paraId="5893A9BD" w14:textId="58D8B0E7" w:rsidR="007074EE" w:rsidRPr="008F2718" w:rsidRDefault="007074EE" w:rsidP="007074EE">
            <w:pPr>
              <w:jc w:val="center"/>
              <w:rPr>
                <w:rFonts w:eastAsia="Calibri"/>
                <w:spacing w:val="2"/>
                <w:sz w:val="20"/>
                <w:szCs w:val="20"/>
                <w:shd w:val="clear" w:color="auto" w:fill="FFFFFF"/>
                <w:lang w:eastAsia="en-US"/>
              </w:rPr>
            </w:pPr>
            <w:r w:rsidRPr="008F2718">
              <w:rPr>
                <w:rFonts w:eastAsia="Calibri"/>
                <w:sz w:val="20"/>
                <w:szCs w:val="20"/>
                <w:lang w:eastAsia="en-US"/>
              </w:rPr>
              <w:t>Баксанский групповой водопровод</w:t>
            </w:r>
          </w:p>
        </w:tc>
        <w:tc>
          <w:tcPr>
            <w:tcW w:w="2410" w:type="dxa"/>
            <w:vAlign w:val="center"/>
          </w:tcPr>
          <w:p w14:paraId="33E3ADC0" w14:textId="64BE03F5" w:rsidR="007074EE" w:rsidRPr="008F2718" w:rsidRDefault="001154A9" w:rsidP="007074EE">
            <w:pPr>
              <w:jc w:val="center"/>
              <w:rPr>
                <w:rFonts w:eastAsia="Calibri"/>
                <w:spacing w:val="2"/>
                <w:sz w:val="20"/>
                <w:szCs w:val="20"/>
                <w:shd w:val="clear" w:color="auto" w:fill="FFFFFF"/>
                <w:lang w:eastAsia="en-US"/>
              </w:rPr>
            </w:pPr>
            <w:r w:rsidRPr="008F2718">
              <w:rPr>
                <w:rFonts w:eastAsia="Calibri"/>
                <w:sz w:val="20"/>
                <w:szCs w:val="20"/>
                <w:lang w:eastAsia="en-US"/>
              </w:rPr>
              <w:t>Протяженность - 79,17 км</w:t>
            </w:r>
          </w:p>
        </w:tc>
        <w:tc>
          <w:tcPr>
            <w:tcW w:w="1588" w:type="dxa"/>
            <w:vAlign w:val="center"/>
          </w:tcPr>
          <w:p w14:paraId="408D5C6B" w14:textId="2888DD4B" w:rsidR="007074EE" w:rsidRPr="008F2718" w:rsidRDefault="007074EE" w:rsidP="007074EE">
            <w:pPr>
              <w:jc w:val="center"/>
              <w:rPr>
                <w:rFonts w:eastAsia="Calibri"/>
                <w:spacing w:val="2"/>
                <w:sz w:val="20"/>
                <w:szCs w:val="20"/>
                <w:shd w:val="clear" w:color="auto" w:fill="FFFFFF"/>
                <w:lang w:eastAsia="en-US"/>
              </w:rPr>
            </w:pPr>
            <w:r w:rsidRPr="008F2718">
              <w:rPr>
                <w:sz w:val="20"/>
                <w:szCs w:val="20"/>
              </w:rPr>
              <w:t>Первая очередь</w:t>
            </w:r>
          </w:p>
        </w:tc>
        <w:tc>
          <w:tcPr>
            <w:tcW w:w="2410" w:type="dxa"/>
            <w:vAlign w:val="center"/>
          </w:tcPr>
          <w:p w14:paraId="0A1F3B28" w14:textId="4640D007" w:rsidR="007074EE" w:rsidRPr="008F2718" w:rsidRDefault="007074EE" w:rsidP="007074EE">
            <w:pPr>
              <w:autoSpaceDE w:val="0"/>
              <w:autoSpaceDN w:val="0"/>
              <w:adjustRightInd w:val="0"/>
              <w:jc w:val="center"/>
              <w:rPr>
                <w:rFonts w:eastAsia="Calibri"/>
                <w:spacing w:val="2"/>
                <w:sz w:val="20"/>
                <w:szCs w:val="20"/>
                <w:shd w:val="clear" w:color="auto" w:fill="FFFFFF"/>
                <w:lang w:eastAsia="en-US"/>
              </w:rPr>
            </w:pPr>
            <w:r w:rsidRPr="008F2718">
              <w:rPr>
                <w:rFonts w:eastAsia="Calibri"/>
                <w:sz w:val="20"/>
                <w:szCs w:val="20"/>
                <w:lang w:eastAsia="en-US"/>
              </w:rPr>
              <w:t>Городской округ Баксан</w:t>
            </w:r>
          </w:p>
        </w:tc>
        <w:tc>
          <w:tcPr>
            <w:tcW w:w="1673" w:type="dxa"/>
            <w:vAlign w:val="center"/>
          </w:tcPr>
          <w:p w14:paraId="6B2D2F8A" w14:textId="7FD22442" w:rsidR="007074EE" w:rsidRPr="008F2718" w:rsidRDefault="007074EE" w:rsidP="007074EE">
            <w:pPr>
              <w:jc w:val="center"/>
              <w:rPr>
                <w:rFonts w:eastAsia="Calibri"/>
                <w:spacing w:val="2"/>
                <w:sz w:val="20"/>
                <w:szCs w:val="20"/>
                <w:shd w:val="clear" w:color="auto" w:fill="FFFFFF"/>
                <w:lang w:eastAsia="en-US"/>
              </w:rPr>
            </w:pPr>
            <w:r w:rsidRPr="008F2718">
              <w:rPr>
                <w:rFonts w:eastAsia="Calibri"/>
                <w:sz w:val="20"/>
                <w:szCs w:val="20"/>
                <w:lang w:eastAsia="en-US"/>
              </w:rPr>
              <w:t>Определяется проектом</w:t>
            </w:r>
          </w:p>
        </w:tc>
      </w:tr>
      <w:bookmarkEnd w:id="425"/>
      <w:tr w:rsidR="008F2718" w:rsidRPr="008F2718" w14:paraId="4040E91B" w14:textId="77777777" w:rsidTr="007074EE">
        <w:trPr>
          <w:trHeight w:val="227"/>
        </w:trPr>
        <w:tc>
          <w:tcPr>
            <w:tcW w:w="562" w:type="dxa"/>
            <w:vAlign w:val="center"/>
          </w:tcPr>
          <w:p w14:paraId="758C3898" w14:textId="77777777" w:rsidR="001154A9" w:rsidRPr="008F2718" w:rsidRDefault="001154A9" w:rsidP="008F242C">
            <w:pPr>
              <w:widowControl w:val="0"/>
              <w:numPr>
                <w:ilvl w:val="0"/>
                <w:numId w:val="75"/>
              </w:numPr>
              <w:spacing w:after="200" w:line="276" w:lineRule="auto"/>
              <w:contextualSpacing/>
              <w:jc w:val="center"/>
              <w:rPr>
                <w:bCs/>
                <w:sz w:val="20"/>
                <w:szCs w:val="20"/>
              </w:rPr>
            </w:pPr>
          </w:p>
        </w:tc>
        <w:tc>
          <w:tcPr>
            <w:tcW w:w="1842" w:type="dxa"/>
            <w:vAlign w:val="center"/>
          </w:tcPr>
          <w:p w14:paraId="1F640C3E" w14:textId="4DBEEADD" w:rsidR="001154A9" w:rsidRPr="008F2718" w:rsidRDefault="001154A9" w:rsidP="001154A9">
            <w:pPr>
              <w:jc w:val="center"/>
              <w:rPr>
                <w:sz w:val="20"/>
                <w:szCs w:val="20"/>
              </w:rPr>
            </w:pPr>
            <w:r w:rsidRPr="008F2718">
              <w:rPr>
                <w:sz w:val="20"/>
                <w:szCs w:val="20"/>
              </w:rPr>
              <w:t>Организация водоснабжения</w:t>
            </w:r>
          </w:p>
        </w:tc>
        <w:tc>
          <w:tcPr>
            <w:tcW w:w="2127" w:type="dxa"/>
            <w:vMerge/>
            <w:vAlign w:val="center"/>
          </w:tcPr>
          <w:p w14:paraId="5C366516" w14:textId="77777777" w:rsidR="001154A9" w:rsidRPr="008F2718" w:rsidRDefault="001154A9" w:rsidP="001154A9">
            <w:pPr>
              <w:jc w:val="center"/>
              <w:rPr>
                <w:sz w:val="20"/>
                <w:szCs w:val="20"/>
                <w:highlight w:val="yellow"/>
              </w:rPr>
            </w:pPr>
          </w:p>
        </w:tc>
        <w:tc>
          <w:tcPr>
            <w:tcW w:w="2409" w:type="dxa"/>
            <w:vAlign w:val="center"/>
          </w:tcPr>
          <w:p w14:paraId="2DD0F088" w14:textId="7420091F" w:rsidR="001154A9" w:rsidRPr="008F2718" w:rsidRDefault="001154A9" w:rsidP="001154A9">
            <w:pPr>
              <w:jc w:val="center"/>
              <w:rPr>
                <w:rFonts w:eastAsia="Calibri"/>
                <w:sz w:val="20"/>
                <w:szCs w:val="20"/>
                <w:lang w:eastAsia="en-US"/>
              </w:rPr>
            </w:pPr>
            <w:r w:rsidRPr="008F2718">
              <w:rPr>
                <w:rFonts w:eastAsia="Calibri"/>
                <w:sz w:val="20"/>
                <w:szCs w:val="20"/>
                <w:lang w:eastAsia="en-US"/>
              </w:rPr>
              <w:t>Строительство водозаборной скважины с реконструкцией ветхих сетей водоснабжения и водоотведения</w:t>
            </w:r>
          </w:p>
        </w:tc>
        <w:tc>
          <w:tcPr>
            <w:tcW w:w="2410" w:type="dxa"/>
            <w:vAlign w:val="center"/>
          </w:tcPr>
          <w:p w14:paraId="43A86EB1" w14:textId="2EC7213C" w:rsidR="001154A9" w:rsidRPr="008F2718" w:rsidRDefault="001154A9" w:rsidP="001154A9">
            <w:pPr>
              <w:jc w:val="center"/>
              <w:rPr>
                <w:rFonts w:eastAsia="Calibri"/>
                <w:sz w:val="20"/>
                <w:szCs w:val="20"/>
                <w:lang w:eastAsia="en-US"/>
              </w:rPr>
            </w:pPr>
            <w:r w:rsidRPr="008F2718">
              <w:rPr>
                <w:rFonts w:eastAsia="Calibri"/>
                <w:sz w:val="20"/>
                <w:szCs w:val="20"/>
                <w:lang w:eastAsia="en-US"/>
              </w:rPr>
              <w:t>Протяженность - 4,27 км</w:t>
            </w:r>
          </w:p>
        </w:tc>
        <w:tc>
          <w:tcPr>
            <w:tcW w:w="1588" w:type="dxa"/>
            <w:vAlign w:val="center"/>
          </w:tcPr>
          <w:p w14:paraId="2FAB5B9C" w14:textId="7F50392F" w:rsidR="001154A9" w:rsidRPr="008F2718" w:rsidRDefault="001154A9" w:rsidP="001154A9">
            <w:pPr>
              <w:jc w:val="center"/>
              <w:rPr>
                <w:sz w:val="20"/>
                <w:szCs w:val="20"/>
              </w:rPr>
            </w:pPr>
            <w:r w:rsidRPr="008F2718">
              <w:rPr>
                <w:sz w:val="20"/>
                <w:szCs w:val="20"/>
              </w:rPr>
              <w:t>Первая очередь</w:t>
            </w:r>
          </w:p>
        </w:tc>
        <w:tc>
          <w:tcPr>
            <w:tcW w:w="2410" w:type="dxa"/>
            <w:vAlign w:val="center"/>
          </w:tcPr>
          <w:p w14:paraId="5BE64B4F" w14:textId="43AEBABB" w:rsidR="001154A9" w:rsidRPr="008F2718" w:rsidRDefault="001154A9" w:rsidP="001154A9">
            <w:pPr>
              <w:autoSpaceDE w:val="0"/>
              <w:autoSpaceDN w:val="0"/>
              <w:adjustRightInd w:val="0"/>
              <w:jc w:val="center"/>
              <w:rPr>
                <w:rFonts w:eastAsia="Calibri"/>
                <w:sz w:val="20"/>
                <w:szCs w:val="20"/>
                <w:lang w:eastAsia="en-US"/>
              </w:rPr>
            </w:pPr>
            <w:r w:rsidRPr="008F2718">
              <w:rPr>
                <w:rFonts w:eastAsia="Calibri"/>
                <w:sz w:val="20"/>
                <w:szCs w:val="20"/>
                <w:lang w:eastAsia="en-US"/>
              </w:rPr>
              <w:t>Городской округ Баксан</w:t>
            </w:r>
          </w:p>
        </w:tc>
        <w:tc>
          <w:tcPr>
            <w:tcW w:w="1673" w:type="dxa"/>
            <w:vAlign w:val="center"/>
          </w:tcPr>
          <w:p w14:paraId="2CE3F529" w14:textId="213E7F1D" w:rsidR="001154A9" w:rsidRPr="008F2718" w:rsidRDefault="001154A9" w:rsidP="001154A9">
            <w:pPr>
              <w:jc w:val="center"/>
              <w:rPr>
                <w:rFonts w:eastAsia="Calibri"/>
                <w:sz w:val="20"/>
                <w:szCs w:val="20"/>
                <w:lang w:eastAsia="en-US"/>
              </w:rPr>
            </w:pPr>
            <w:r w:rsidRPr="008F2718">
              <w:rPr>
                <w:rFonts w:eastAsia="Calibri"/>
                <w:sz w:val="20"/>
                <w:szCs w:val="20"/>
                <w:lang w:eastAsia="en-US"/>
              </w:rPr>
              <w:t>Определяется проектом</w:t>
            </w:r>
          </w:p>
        </w:tc>
      </w:tr>
      <w:tr w:rsidR="008F2718" w:rsidRPr="008F2718" w14:paraId="6D0CDC3E" w14:textId="77777777" w:rsidTr="007074EE">
        <w:trPr>
          <w:trHeight w:val="227"/>
        </w:trPr>
        <w:tc>
          <w:tcPr>
            <w:tcW w:w="562" w:type="dxa"/>
            <w:vAlign w:val="center"/>
          </w:tcPr>
          <w:p w14:paraId="7DB359CC" w14:textId="77777777" w:rsidR="001154A9" w:rsidRPr="008F2718" w:rsidRDefault="001154A9" w:rsidP="008F242C">
            <w:pPr>
              <w:widowControl w:val="0"/>
              <w:numPr>
                <w:ilvl w:val="0"/>
                <w:numId w:val="75"/>
              </w:numPr>
              <w:spacing w:after="200" w:line="276" w:lineRule="auto"/>
              <w:contextualSpacing/>
              <w:jc w:val="center"/>
              <w:rPr>
                <w:bCs/>
                <w:sz w:val="20"/>
                <w:szCs w:val="20"/>
              </w:rPr>
            </w:pPr>
          </w:p>
        </w:tc>
        <w:tc>
          <w:tcPr>
            <w:tcW w:w="1842" w:type="dxa"/>
            <w:vAlign w:val="center"/>
          </w:tcPr>
          <w:p w14:paraId="6488D8C6" w14:textId="29469246" w:rsidR="001154A9" w:rsidRPr="008F2718" w:rsidRDefault="001154A9" w:rsidP="001154A9">
            <w:pPr>
              <w:jc w:val="center"/>
              <w:rPr>
                <w:sz w:val="20"/>
                <w:szCs w:val="20"/>
              </w:rPr>
            </w:pPr>
            <w:r w:rsidRPr="008F2718">
              <w:rPr>
                <w:sz w:val="20"/>
                <w:szCs w:val="20"/>
              </w:rPr>
              <w:t>Организация газоснабжения</w:t>
            </w:r>
          </w:p>
        </w:tc>
        <w:tc>
          <w:tcPr>
            <w:tcW w:w="2127" w:type="dxa"/>
            <w:vMerge/>
            <w:vAlign w:val="center"/>
          </w:tcPr>
          <w:p w14:paraId="70F112E5" w14:textId="70B8EBF8" w:rsidR="001154A9" w:rsidRPr="008F2718" w:rsidRDefault="001154A9" w:rsidP="001154A9">
            <w:pPr>
              <w:jc w:val="center"/>
              <w:rPr>
                <w:sz w:val="20"/>
                <w:szCs w:val="20"/>
                <w:highlight w:val="yellow"/>
              </w:rPr>
            </w:pPr>
          </w:p>
        </w:tc>
        <w:tc>
          <w:tcPr>
            <w:tcW w:w="2409" w:type="dxa"/>
            <w:vAlign w:val="center"/>
          </w:tcPr>
          <w:p w14:paraId="3C1F69F7" w14:textId="57FBC91F" w:rsidR="001154A9" w:rsidRPr="008F2718" w:rsidRDefault="001154A9" w:rsidP="001154A9">
            <w:pPr>
              <w:jc w:val="center"/>
              <w:rPr>
                <w:sz w:val="20"/>
                <w:szCs w:val="20"/>
              </w:rPr>
            </w:pPr>
            <w:r w:rsidRPr="008F2718">
              <w:rPr>
                <w:sz w:val="20"/>
                <w:szCs w:val="20"/>
              </w:rPr>
              <w:t>Газопровод (подземный) высокого давления, ПЭ, D-100 мм</w:t>
            </w:r>
          </w:p>
          <w:p w14:paraId="6B6EDBC4" w14:textId="1C30F5B9" w:rsidR="001154A9" w:rsidRPr="008F2718" w:rsidRDefault="001154A9" w:rsidP="001154A9">
            <w:pPr>
              <w:jc w:val="center"/>
              <w:rPr>
                <w:rFonts w:eastAsia="Calibri"/>
                <w:sz w:val="20"/>
                <w:szCs w:val="20"/>
                <w:lang w:eastAsia="en-US"/>
              </w:rPr>
            </w:pPr>
            <w:r w:rsidRPr="008F2718">
              <w:rPr>
                <w:sz w:val="20"/>
                <w:szCs w:val="20"/>
              </w:rPr>
              <w:t>с установкой ГРПШ</w:t>
            </w:r>
          </w:p>
        </w:tc>
        <w:tc>
          <w:tcPr>
            <w:tcW w:w="2410" w:type="dxa"/>
            <w:vAlign w:val="center"/>
          </w:tcPr>
          <w:p w14:paraId="16F1E2B8" w14:textId="041D15D5" w:rsidR="001154A9" w:rsidRPr="008F2718" w:rsidRDefault="001154A9" w:rsidP="001154A9">
            <w:pPr>
              <w:jc w:val="center"/>
              <w:rPr>
                <w:rFonts w:eastAsia="Calibri"/>
                <w:sz w:val="20"/>
                <w:szCs w:val="20"/>
                <w:lang w:eastAsia="en-US"/>
              </w:rPr>
            </w:pPr>
            <w:r w:rsidRPr="008F2718">
              <w:rPr>
                <w:sz w:val="20"/>
                <w:szCs w:val="20"/>
              </w:rPr>
              <w:t>400 м</w:t>
            </w:r>
          </w:p>
        </w:tc>
        <w:tc>
          <w:tcPr>
            <w:tcW w:w="1588" w:type="dxa"/>
            <w:vAlign w:val="center"/>
          </w:tcPr>
          <w:p w14:paraId="589371B4" w14:textId="651820D6" w:rsidR="001154A9" w:rsidRPr="008F2718" w:rsidRDefault="001154A9" w:rsidP="001154A9">
            <w:pPr>
              <w:jc w:val="center"/>
              <w:rPr>
                <w:sz w:val="20"/>
                <w:szCs w:val="20"/>
              </w:rPr>
            </w:pPr>
            <w:r w:rsidRPr="008F2718">
              <w:rPr>
                <w:sz w:val="20"/>
                <w:szCs w:val="20"/>
              </w:rPr>
              <w:t>Первая очередь</w:t>
            </w:r>
          </w:p>
        </w:tc>
        <w:tc>
          <w:tcPr>
            <w:tcW w:w="2410" w:type="dxa"/>
            <w:vAlign w:val="center"/>
          </w:tcPr>
          <w:p w14:paraId="14BB01D6" w14:textId="77777777" w:rsidR="001154A9" w:rsidRPr="008F2718" w:rsidRDefault="001154A9" w:rsidP="001154A9">
            <w:pPr>
              <w:autoSpaceDE w:val="0"/>
              <w:autoSpaceDN w:val="0"/>
              <w:adjustRightInd w:val="0"/>
              <w:jc w:val="center"/>
              <w:rPr>
                <w:rFonts w:eastAsia="Calibri"/>
                <w:sz w:val="20"/>
                <w:szCs w:val="20"/>
                <w:lang w:eastAsia="en-US"/>
              </w:rPr>
            </w:pPr>
            <w:r w:rsidRPr="008F2718">
              <w:rPr>
                <w:rFonts w:eastAsia="Calibri"/>
                <w:sz w:val="20"/>
                <w:szCs w:val="20"/>
                <w:lang w:eastAsia="en-US"/>
              </w:rPr>
              <w:t>Городской округ Баксан, от ул. Фрунзе до</w:t>
            </w:r>
          </w:p>
          <w:p w14:paraId="2B7DDD75" w14:textId="4F04FA9B" w:rsidR="001154A9" w:rsidRPr="008F2718" w:rsidRDefault="001154A9" w:rsidP="001154A9">
            <w:pPr>
              <w:autoSpaceDE w:val="0"/>
              <w:autoSpaceDN w:val="0"/>
              <w:adjustRightInd w:val="0"/>
              <w:jc w:val="center"/>
              <w:rPr>
                <w:rFonts w:eastAsia="Calibri"/>
                <w:sz w:val="20"/>
                <w:szCs w:val="20"/>
                <w:lang w:eastAsia="en-US"/>
              </w:rPr>
            </w:pPr>
            <w:r w:rsidRPr="008F2718">
              <w:rPr>
                <w:rFonts w:eastAsia="Calibri"/>
                <w:sz w:val="20"/>
                <w:szCs w:val="20"/>
                <w:lang w:eastAsia="en-US"/>
              </w:rPr>
              <w:t>ул. Революционная</w:t>
            </w:r>
          </w:p>
        </w:tc>
        <w:tc>
          <w:tcPr>
            <w:tcW w:w="1673" w:type="dxa"/>
            <w:vAlign w:val="center"/>
          </w:tcPr>
          <w:p w14:paraId="16A5ADE5" w14:textId="506D5D31" w:rsidR="001154A9" w:rsidRPr="008F2718" w:rsidRDefault="001154A9" w:rsidP="001154A9">
            <w:pPr>
              <w:jc w:val="center"/>
              <w:rPr>
                <w:rFonts w:eastAsia="Calibri"/>
                <w:spacing w:val="2"/>
                <w:sz w:val="20"/>
                <w:szCs w:val="20"/>
                <w:shd w:val="clear" w:color="auto" w:fill="FFFFFF"/>
                <w:lang w:eastAsia="en-US"/>
              </w:rPr>
            </w:pPr>
            <w:r w:rsidRPr="008F2718">
              <w:rPr>
                <w:rFonts w:eastAsia="Calibri"/>
                <w:sz w:val="20"/>
                <w:szCs w:val="20"/>
                <w:lang w:eastAsia="en-US"/>
              </w:rPr>
              <w:t>50 м</w:t>
            </w:r>
          </w:p>
        </w:tc>
      </w:tr>
      <w:tr w:rsidR="008F2718" w:rsidRPr="008F2718" w14:paraId="2DEF634D" w14:textId="77777777" w:rsidTr="007074EE">
        <w:trPr>
          <w:trHeight w:val="227"/>
        </w:trPr>
        <w:tc>
          <w:tcPr>
            <w:tcW w:w="562" w:type="dxa"/>
            <w:vAlign w:val="center"/>
          </w:tcPr>
          <w:p w14:paraId="46B6341E" w14:textId="77777777" w:rsidR="001154A9" w:rsidRPr="008F2718" w:rsidRDefault="001154A9" w:rsidP="008F242C">
            <w:pPr>
              <w:widowControl w:val="0"/>
              <w:numPr>
                <w:ilvl w:val="0"/>
                <w:numId w:val="75"/>
              </w:numPr>
              <w:spacing w:after="200" w:line="276" w:lineRule="auto"/>
              <w:contextualSpacing/>
              <w:jc w:val="center"/>
              <w:rPr>
                <w:bCs/>
                <w:sz w:val="20"/>
                <w:szCs w:val="20"/>
              </w:rPr>
            </w:pPr>
          </w:p>
        </w:tc>
        <w:tc>
          <w:tcPr>
            <w:tcW w:w="1842" w:type="dxa"/>
            <w:vAlign w:val="center"/>
          </w:tcPr>
          <w:p w14:paraId="56FA4CEC" w14:textId="12685F17" w:rsidR="001154A9" w:rsidRPr="008F2718" w:rsidRDefault="001154A9" w:rsidP="001154A9">
            <w:pPr>
              <w:jc w:val="center"/>
              <w:rPr>
                <w:sz w:val="20"/>
                <w:szCs w:val="20"/>
              </w:rPr>
            </w:pPr>
            <w:r w:rsidRPr="008F2718">
              <w:rPr>
                <w:sz w:val="20"/>
                <w:szCs w:val="20"/>
              </w:rPr>
              <w:t>Организация газоснабжения</w:t>
            </w:r>
          </w:p>
        </w:tc>
        <w:tc>
          <w:tcPr>
            <w:tcW w:w="2127" w:type="dxa"/>
            <w:vMerge/>
            <w:vAlign w:val="center"/>
          </w:tcPr>
          <w:p w14:paraId="5B65D465" w14:textId="77777777" w:rsidR="001154A9" w:rsidRPr="008F2718" w:rsidRDefault="001154A9" w:rsidP="001154A9">
            <w:pPr>
              <w:jc w:val="center"/>
              <w:rPr>
                <w:sz w:val="20"/>
                <w:szCs w:val="20"/>
                <w:highlight w:val="yellow"/>
              </w:rPr>
            </w:pPr>
          </w:p>
        </w:tc>
        <w:tc>
          <w:tcPr>
            <w:tcW w:w="2409" w:type="dxa"/>
            <w:vAlign w:val="center"/>
          </w:tcPr>
          <w:p w14:paraId="5D535C4B" w14:textId="7D5EED90" w:rsidR="001154A9" w:rsidRPr="008F2718" w:rsidRDefault="001154A9" w:rsidP="001154A9">
            <w:pPr>
              <w:jc w:val="center"/>
              <w:rPr>
                <w:sz w:val="20"/>
                <w:szCs w:val="20"/>
              </w:rPr>
            </w:pPr>
            <w:r w:rsidRPr="008F2718">
              <w:rPr>
                <w:sz w:val="20"/>
                <w:szCs w:val="20"/>
              </w:rPr>
              <w:t>Газопровод (подземный) высокого давления, ПЭ, D-63 мм</w:t>
            </w:r>
          </w:p>
          <w:p w14:paraId="6C921EA6" w14:textId="620891FE" w:rsidR="001154A9" w:rsidRPr="008F2718" w:rsidRDefault="001154A9" w:rsidP="001154A9">
            <w:pPr>
              <w:jc w:val="center"/>
              <w:rPr>
                <w:sz w:val="20"/>
                <w:szCs w:val="20"/>
              </w:rPr>
            </w:pPr>
            <w:r w:rsidRPr="008F2718">
              <w:rPr>
                <w:sz w:val="20"/>
                <w:szCs w:val="20"/>
              </w:rPr>
              <w:t>с установкой ГРПШ</w:t>
            </w:r>
          </w:p>
        </w:tc>
        <w:tc>
          <w:tcPr>
            <w:tcW w:w="2410" w:type="dxa"/>
            <w:vAlign w:val="center"/>
          </w:tcPr>
          <w:p w14:paraId="3CAEBF17" w14:textId="220E3DDA" w:rsidR="001154A9" w:rsidRPr="008F2718" w:rsidRDefault="001154A9" w:rsidP="001154A9">
            <w:pPr>
              <w:jc w:val="center"/>
              <w:rPr>
                <w:sz w:val="20"/>
                <w:szCs w:val="20"/>
              </w:rPr>
            </w:pPr>
            <w:r w:rsidRPr="008F2718">
              <w:rPr>
                <w:sz w:val="20"/>
                <w:szCs w:val="20"/>
              </w:rPr>
              <w:t>300 м</w:t>
            </w:r>
          </w:p>
        </w:tc>
        <w:tc>
          <w:tcPr>
            <w:tcW w:w="1588" w:type="dxa"/>
            <w:vAlign w:val="center"/>
          </w:tcPr>
          <w:p w14:paraId="16E5A7B4" w14:textId="039503D2" w:rsidR="001154A9" w:rsidRPr="008F2718" w:rsidRDefault="001154A9" w:rsidP="001154A9">
            <w:pPr>
              <w:jc w:val="center"/>
              <w:rPr>
                <w:sz w:val="20"/>
                <w:szCs w:val="20"/>
              </w:rPr>
            </w:pPr>
            <w:r w:rsidRPr="008F2718">
              <w:rPr>
                <w:sz w:val="20"/>
                <w:szCs w:val="20"/>
              </w:rPr>
              <w:t>Первая очередь</w:t>
            </w:r>
          </w:p>
        </w:tc>
        <w:tc>
          <w:tcPr>
            <w:tcW w:w="2410" w:type="dxa"/>
            <w:vAlign w:val="center"/>
          </w:tcPr>
          <w:p w14:paraId="2E7CA4AE" w14:textId="77777777" w:rsidR="001154A9" w:rsidRPr="008F2718" w:rsidRDefault="001154A9" w:rsidP="001154A9">
            <w:pPr>
              <w:autoSpaceDE w:val="0"/>
              <w:autoSpaceDN w:val="0"/>
              <w:adjustRightInd w:val="0"/>
              <w:jc w:val="center"/>
              <w:rPr>
                <w:rFonts w:eastAsia="Calibri"/>
                <w:sz w:val="20"/>
                <w:szCs w:val="20"/>
                <w:lang w:eastAsia="en-US"/>
              </w:rPr>
            </w:pPr>
            <w:r w:rsidRPr="008F2718">
              <w:rPr>
                <w:rFonts w:eastAsia="Calibri"/>
                <w:sz w:val="20"/>
                <w:szCs w:val="20"/>
                <w:lang w:eastAsia="en-US"/>
              </w:rPr>
              <w:t>Городской округ Баксан, ул. 3-я линия,</w:t>
            </w:r>
          </w:p>
          <w:p w14:paraId="035F6FC6" w14:textId="1C1E91C4" w:rsidR="001154A9" w:rsidRPr="008F2718" w:rsidRDefault="001154A9" w:rsidP="001154A9">
            <w:pPr>
              <w:autoSpaceDE w:val="0"/>
              <w:autoSpaceDN w:val="0"/>
              <w:adjustRightInd w:val="0"/>
              <w:jc w:val="center"/>
              <w:rPr>
                <w:rFonts w:eastAsia="Calibri"/>
                <w:sz w:val="20"/>
                <w:szCs w:val="20"/>
                <w:lang w:eastAsia="en-US"/>
              </w:rPr>
            </w:pPr>
            <w:r w:rsidRPr="008F2718">
              <w:rPr>
                <w:rFonts w:eastAsia="Calibri"/>
                <w:sz w:val="20"/>
                <w:szCs w:val="20"/>
                <w:lang w:eastAsia="en-US"/>
              </w:rPr>
              <w:t>с. Дыгулыбгей</w:t>
            </w:r>
          </w:p>
        </w:tc>
        <w:tc>
          <w:tcPr>
            <w:tcW w:w="1673" w:type="dxa"/>
            <w:vAlign w:val="center"/>
          </w:tcPr>
          <w:p w14:paraId="7F4FA810" w14:textId="5F5266E5" w:rsidR="001154A9" w:rsidRPr="008F2718" w:rsidRDefault="001154A9" w:rsidP="001154A9">
            <w:pPr>
              <w:jc w:val="center"/>
              <w:rPr>
                <w:rFonts w:eastAsia="Calibri"/>
                <w:sz w:val="20"/>
                <w:szCs w:val="20"/>
                <w:lang w:eastAsia="en-US"/>
              </w:rPr>
            </w:pPr>
            <w:r w:rsidRPr="008F2718">
              <w:rPr>
                <w:rFonts w:eastAsia="Calibri"/>
                <w:sz w:val="20"/>
                <w:szCs w:val="20"/>
                <w:lang w:eastAsia="en-US"/>
              </w:rPr>
              <w:t>50 м</w:t>
            </w:r>
          </w:p>
        </w:tc>
      </w:tr>
      <w:tr w:rsidR="008F2718" w:rsidRPr="008F2718" w14:paraId="4693F2BB" w14:textId="77777777" w:rsidTr="007074EE">
        <w:trPr>
          <w:trHeight w:val="227"/>
        </w:trPr>
        <w:tc>
          <w:tcPr>
            <w:tcW w:w="562" w:type="dxa"/>
            <w:vAlign w:val="center"/>
          </w:tcPr>
          <w:p w14:paraId="4AD13B99" w14:textId="77777777" w:rsidR="001154A9" w:rsidRPr="008F2718" w:rsidRDefault="001154A9" w:rsidP="008F242C">
            <w:pPr>
              <w:widowControl w:val="0"/>
              <w:numPr>
                <w:ilvl w:val="0"/>
                <w:numId w:val="75"/>
              </w:numPr>
              <w:spacing w:after="200" w:line="276" w:lineRule="auto"/>
              <w:contextualSpacing/>
              <w:jc w:val="center"/>
              <w:rPr>
                <w:bCs/>
                <w:sz w:val="20"/>
                <w:szCs w:val="20"/>
              </w:rPr>
            </w:pPr>
          </w:p>
        </w:tc>
        <w:tc>
          <w:tcPr>
            <w:tcW w:w="1842" w:type="dxa"/>
            <w:vAlign w:val="center"/>
          </w:tcPr>
          <w:p w14:paraId="57E83EBD" w14:textId="7F607A51" w:rsidR="001154A9" w:rsidRPr="008F2718" w:rsidRDefault="001154A9" w:rsidP="001154A9">
            <w:pPr>
              <w:jc w:val="center"/>
              <w:rPr>
                <w:sz w:val="20"/>
                <w:szCs w:val="20"/>
              </w:rPr>
            </w:pPr>
            <w:r w:rsidRPr="008F2718">
              <w:rPr>
                <w:sz w:val="20"/>
                <w:szCs w:val="20"/>
              </w:rPr>
              <w:t>Организация газоснабжения</w:t>
            </w:r>
          </w:p>
        </w:tc>
        <w:tc>
          <w:tcPr>
            <w:tcW w:w="2127" w:type="dxa"/>
            <w:vMerge/>
            <w:vAlign w:val="center"/>
          </w:tcPr>
          <w:p w14:paraId="03BBB08E" w14:textId="77777777" w:rsidR="001154A9" w:rsidRPr="008F2718" w:rsidRDefault="001154A9" w:rsidP="001154A9">
            <w:pPr>
              <w:jc w:val="center"/>
              <w:rPr>
                <w:sz w:val="20"/>
                <w:szCs w:val="20"/>
                <w:highlight w:val="yellow"/>
              </w:rPr>
            </w:pPr>
          </w:p>
        </w:tc>
        <w:tc>
          <w:tcPr>
            <w:tcW w:w="2409" w:type="dxa"/>
            <w:vAlign w:val="center"/>
          </w:tcPr>
          <w:p w14:paraId="33417E52" w14:textId="3DCCA2A7" w:rsidR="001154A9" w:rsidRPr="008F2718" w:rsidRDefault="001154A9" w:rsidP="001154A9">
            <w:pPr>
              <w:jc w:val="center"/>
              <w:rPr>
                <w:sz w:val="20"/>
                <w:szCs w:val="20"/>
              </w:rPr>
            </w:pPr>
            <w:r w:rsidRPr="008F2718">
              <w:rPr>
                <w:sz w:val="20"/>
                <w:szCs w:val="20"/>
              </w:rPr>
              <w:t>Газопровод (подземный) высокого давления, ПЭ, D-63 мм</w:t>
            </w:r>
          </w:p>
          <w:p w14:paraId="5270ED89" w14:textId="7297E43B" w:rsidR="001154A9" w:rsidRPr="008F2718" w:rsidRDefault="001154A9" w:rsidP="001154A9">
            <w:pPr>
              <w:jc w:val="center"/>
              <w:rPr>
                <w:sz w:val="20"/>
                <w:szCs w:val="20"/>
              </w:rPr>
            </w:pPr>
            <w:r w:rsidRPr="008F2718">
              <w:rPr>
                <w:sz w:val="20"/>
                <w:szCs w:val="20"/>
              </w:rPr>
              <w:t>с установкой ГРПШ</w:t>
            </w:r>
          </w:p>
        </w:tc>
        <w:tc>
          <w:tcPr>
            <w:tcW w:w="2410" w:type="dxa"/>
            <w:vAlign w:val="center"/>
          </w:tcPr>
          <w:p w14:paraId="51557237" w14:textId="1DA953DB" w:rsidR="001154A9" w:rsidRPr="008F2718" w:rsidRDefault="001154A9" w:rsidP="001154A9">
            <w:pPr>
              <w:jc w:val="center"/>
              <w:rPr>
                <w:sz w:val="20"/>
                <w:szCs w:val="20"/>
              </w:rPr>
            </w:pPr>
            <w:r w:rsidRPr="008F2718">
              <w:rPr>
                <w:sz w:val="20"/>
                <w:szCs w:val="20"/>
              </w:rPr>
              <w:t>400 м</w:t>
            </w:r>
          </w:p>
        </w:tc>
        <w:tc>
          <w:tcPr>
            <w:tcW w:w="1588" w:type="dxa"/>
            <w:vAlign w:val="center"/>
          </w:tcPr>
          <w:p w14:paraId="560B92D4" w14:textId="66E8114E" w:rsidR="001154A9" w:rsidRPr="008F2718" w:rsidRDefault="001154A9" w:rsidP="001154A9">
            <w:pPr>
              <w:jc w:val="center"/>
              <w:rPr>
                <w:sz w:val="20"/>
                <w:szCs w:val="20"/>
              </w:rPr>
            </w:pPr>
            <w:r w:rsidRPr="008F2718">
              <w:rPr>
                <w:sz w:val="20"/>
                <w:szCs w:val="20"/>
              </w:rPr>
              <w:t>Первая очередь</w:t>
            </w:r>
          </w:p>
        </w:tc>
        <w:tc>
          <w:tcPr>
            <w:tcW w:w="2410" w:type="dxa"/>
            <w:vAlign w:val="center"/>
          </w:tcPr>
          <w:p w14:paraId="6FECC4E2" w14:textId="779CAF46" w:rsidR="001154A9" w:rsidRPr="008F2718" w:rsidRDefault="001154A9" w:rsidP="001154A9">
            <w:pPr>
              <w:autoSpaceDE w:val="0"/>
              <w:autoSpaceDN w:val="0"/>
              <w:adjustRightInd w:val="0"/>
              <w:jc w:val="center"/>
              <w:rPr>
                <w:rFonts w:eastAsia="Calibri"/>
                <w:sz w:val="20"/>
                <w:szCs w:val="20"/>
                <w:lang w:eastAsia="en-US"/>
              </w:rPr>
            </w:pPr>
            <w:r w:rsidRPr="008F2718">
              <w:rPr>
                <w:rFonts w:eastAsia="Calibri"/>
                <w:sz w:val="20"/>
                <w:szCs w:val="20"/>
                <w:lang w:eastAsia="en-US"/>
              </w:rPr>
              <w:t>Городской округ Баксан, ул. 9-я линия,</w:t>
            </w:r>
          </w:p>
          <w:p w14:paraId="150CA99B" w14:textId="694A135A" w:rsidR="001154A9" w:rsidRPr="008F2718" w:rsidRDefault="001154A9" w:rsidP="001154A9">
            <w:pPr>
              <w:autoSpaceDE w:val="0"/>
              <w:autoSpaceDN w:val="0"/>
              <w:adjustRightInd w:val="0"/>
              <w:jc w:val="center"/>
              <w:rPr>
                <w:rFonts w:eastAsia="Calibri"/>
                <w:sz w:val="20"/>
                <w:szCs w:val="20"/>
                <w:lang w:eastAsia="en-US"/>
              </w:rPr>
            </w:pPr>
            <w:r w:rsidRPr="008F2718">
              <w:rPr>
                <w:rFonts w:eastAsia="Calibri"/>
                <w:sz w:val="20"/>
                <w:szCs w:val="20"/>
                <w:lang w:eastAsia="en-US"/>
              </w:rPr>
              <w:t>с. Дыгулыбгей</w:t>
            </w:r>
          </w:p>
        </w:tc>
        <w:tc>
          <w:tcPr>
            <w:tcW w:w="1673" w:type="dxa"/>
            <w:vAlign w:val="center"/>
          </w:tcPr>
          <w:p w14:paraId="21D369F0" w14:textId="59D54A45" w:rsidR="001154A9" w:rsidRPr="008F2718" w:rsidRDefault="001154A9" w:rsidP="001154A9">
            <w:pPr>
              <w:jc w:val="center"/>
              <w:rPr>
                <w:rFonts w:eastAsia="Calibri"/>
                <w:sz w:val="20"/>
                <w:szCs w:val="20"/>
                <w:lang w:eastAsia="en-US"/>
              </w:rPr>
            </w:pPr>
            <w:r w:rsidRPr="008F2718">
              <w:rPr>
                <w:rFonts w:eastAsia="Calibri"/>
                <w:sz w:val="20"/>
                <w:szCs w:val="20"/>
                <w:lang w:eastAsia="en-US"/>
              </w:rPr>
              <w:t>50 м</w:t>
            </w:r>
          </w:p>
        </w:tc>
      </w:tr>
      <w:tr w:rsidR="008F2718" w:rsidRPr="008F2718" w14:paraId="7BB74ADC" w14:textId="77777777" w:rsidTr="007074EE">
        <w:tc>
          <w:tcPr>
            <w:tcW w:w="15021" w:type="dxa"/>
            <w:gridSpan w:val="8"/>
            <w:vAlign w:val="center"/>
          </w:tcPr>
          <w:p w14:paraId="09A0DFD3" w14:textId="5A33AC48" w:rsidR="001154A9" w:rsidRPr="008F2718" w:rsidRDefault="001154A9" w:rsidP="001154A9">
            <w:pPr>
              <w:widowControl w:val="0"/>
              <w:jc w:val="center"/>
              <w:rPr>
                <w:sz w:val="20"/>
                <w:szCs w:val="20"/>
              </w:rPr>
            </w:pPr>
            <w:r w:rsidRPr="008F2718">
              <w:rPr>
                <w:sz w:val="20"/>
                <w:szCs w:val="20"/>
              </w:rPr>
              <w:t>Объекты капитального строительства в области физической культуры и спорта</w:t>
            </w:r>
          </w:p>
        </w:tc>
      </w:tr>
      <w:tr w:rsidR="008F2718" w:rsidRPr="008F2718" w14:paraId="29840F50" w14:textId="77777777" w:rsidTr="007074EE">
        <w:trPr>
          <w:trHeight w:val="227"/>
        </w:trPr>
        <w:tc>
          <w:tcPr>
            <w:tcW w:w="562" w:type="dxa"/>
            <w:vAlign w:val="center"/>
          </w:tcPr>
          <w:p w14:paraId="41BFD661" w14:textId="77777777" w:rsidR="001154A9" w:rsidRPr="008F2718" w:rsidRDefault="001154A9" w:rsidP="008F242C">
            <w:pPr>
              <w:widowControl w:val="0"/>
              <w:numPr>
                <w:ilvl w:val="0"/>
                <w:numId w:val="75"/>
              </w:numPr>
              <w:spacing w:after="200" w:line="276" w:lineRule="auto"/>
              <w:contextualSpacing/>
              <w:jc w:val="center"/>
              <w:rPr>
                <w:bCs/>
                <w:sz w:val="20"/>
                <w:szCs w:val="20"/>
              </w:rPr>
            </w:pPr>
          </w:p>
        </w:tc>
        <w:tc>
          <w:tcPr>
            <w:tcW w:w="1842" w:type="dxa"/>
            <w:vAlign w:val="center"/>
          </w:tcPr>
          <w:p w14:paraId="779015D6" w14:textId="3FF77069" w:rsidR="001154A9" w:rsidRPr="008F2718" w:rsidRDefault="001154A9" w:rsidP="001154A9">
            <w:pPr>
              <w:jc w:val="center"/>
              <w:rPr>
                <w:rFonts w:eastAsia="Calibri"/>
                <w:sz w:val="20"/>
                <w:szCs w:val="20"/>
                <w:lang w:eastAsia="en-US"/>
              </w:rPr>
            </w:pPr>
            <w:r w:rsidRPr="008F2718">
              <w:rPr>
                <w:rFonts w:eastAsia="Calibri"/>
                <w:sz w:val="20"/>
                <w:szCs w:val="20"/>
                <w:shd w:val="clear" w:color="auto" w:fill="FFFFFF"/>
                <w:lang w:eastAsia="en-US"/>
              </w:rPr>
              <w:t xml:space="preserve">Обеспечение условий для развития физической культуры, школьного </w:t>
            </w:r>
            <w:r w:rsidRPr="008F2718">
              <w:rPr>
                <w:rFonts w:eastAsia="Calibri"/>
                <w:sz w:val="20"/>
                <w:szCs w:val="20"/>
                <w:shd w:val="clear" w:color="auto" w:fill="FFFFFF"/>
                <w:lang w:eastAsia="en-US"/>
              </w:rPr>
              <w:lastRenderedPageBreak/>
              <w:t>спорта и массового спорта</w:t>
            </w:r>
          </w:p>
        </w:tc>
        <w:tc>
          <w:tcPr>
            <w:tcW w:w="2127" w:type="dxa"/>
            <w:vAlign w:val="center"/>
          </w:tcPr>
          <w:p w14:paraId="6CFA7899" w14:textId="77777777" w:rsidR="001154A9" w:rsidRPr="008F2718" w:rsidRDefault="001154A9" w:rsidP="001154A9">
            <w:pPr>
              <w:jc w:val="center"/>
              <w:rPr>
                <w:sz w:val="20"/>
                <w:szCs w:val="20"/>
                <w:highlight w:val="yellow"/>
              </w:rPr>
            </w:pPr>
            <w:r w:rsidRPr="008F2718">
              <w:rPr>
                <w:sz w:val="20"/>
                <w:szCs w:val="20"/>
              </w:rPr>
              <w:lastRenderedPageBreak/>
              <w:t xml:space="preserve">Схема территориального планирования Кабардино-Балкарской Республики, </w:t>
            </w:r>
            <w:r w:rsidRPr="008F2718">
              <w:rPr>
                <w:sz w:val="20"/>
                <w:szCs w:val="20"/>
              </w:rPr>
              <w:lastRenderedPageBreak/>
              <w:t>утверждённая постановлением Правительства Кабардино-Балкарской Республики от 31 января 2022 года N 10-ПП (в ред. постановления Правительства Кабардино-Балкарской Республики от 05.07.2023 № 131-ПП)</w:t>
            </w:r>
          </w:p>
          <w:p w14:paraId="13143DFB" w14:textId="0B652BEA" w:rsidR="001154A9" w:rsidRPr="008F2718" w:rsidRDefault="001154A9" w:rsidP="001154A9">
            <w:pPr>
              <w:jc w:val="center"/>
              <w:rPr>
                <w:sz w:val="20"/>
                <w:szCs w:val="20"/>
              </w:rPr>
            </w:pPr>
          </w:p>
        </w:tc>
        <w:tc>
          <w:tcPr>
            <w:tcW w:w="2409" w:type="dxa"/>
            <w:vAlign w:val="center"/>
          </w:tcPr>
          <w:p w14:paraId="0A9A82A8" w14:textId="1475226E" w:rsidR="001154A9" w:rsidRPr="008F2718" w:rsidRDefault="00AF113B" w:rsidP="001154A9">
            <w:pPr>
              <w:jc w:val="center"/>
              <w:rPr>
                <w:rFonts w:eastAsia="Calibri"/>
                <w:sz w:val="20"/>
                <w:szCs w:val="20"/>
                <w:lang w:eastAsia="en-US"/>
              </w:rPr>
            </w:pPr>
            <w:r w:rsidRPr="008F2718">
              <w:rPr>
                <w:rFonts w:eastAsia="Calibri"/>
                <w:spacing w:val="2"/>
                <w:sz w:val="20"/>
                <w:szCs w:val="20"/>
                <w:shd w:val="clear" w:color="auto" w:fill="FFFFFF"/>
                <w:lang w:eastAsia="en-US"/>
              </w:rPr>
              <w:lastRenderedPageBreak/>
              <w:t xml:space="preserve">Физкультурно-оздоровительный комплекс с футбольным полем с </w:t>
            </w:r>
            <w:r w:rsidRPr="008F2718">
              <w:rPr>
                <w:rFonts w:eastAsia="Calibri"/>
                <w:spacing w:val="2"/>
                <w:sz w:val="20"/>
                <w:szCs w:val="20"/>
                <w:shd w:val="clear" w:color="auto" w:fill="FFFFFF"/>
                <w:lang w:eastAsia="en-US"/>
              </w:rPr>
              <w:lastRenderedPageBreak/>
              <w:t>искусственным покрытием и трибунами</w:t>
            </w:r>
          </w:p>
        </w:tc>
        <w:tc>
          <w:tcPr>
            <w:tcW w:w="2410" w:type="dxa"/>
            <w:vAlign w:val="center"/>
          </w:tcPr>
          <w:p w14:paraId="64930A8C" w14:textId="32FE9A2F" w:rsidR="001154A9" w:rsidRPr="008F2718" w:rsidRDefault="00AF113B" w:rsidP="001154A9">
            <w:pPr>
              <w:jc w:val="center"/>
              <w:rPr>
                <w:rFonts w:eastAsia="Calibri"/>
                <w:sz w:val="20"/>
                <w:szCs w:val="20"/>
                <w:lang w:eastAsia="en-US"/>
              </w:rPr>
            </w:pPr>
            <w:r w:rsidRPr="008F2718">
              <w:rPr>
                <w:rFonts w:eastAsia="Calibri"/>
                <w:spacing w:val="2"/>
                <w:sz w:val="20"/>
                <w:szCs w:val="20"/>
                <w:shd w:val="clear" w:color="auto" w:fill="FFFFFF"/>
                <w:lang w:eastAsia="en-US"/>
              </w:rPr>
              <w:lastRenderedPageBreak/>
              <w:t>До 400 мест</w:t>
            </w:r>
          </w:p>
        </w:tc>
        <w:tc>
          <w:tcPr>
            <w:tcW w:w="1588" w:type="dxa"/>
            <w:vAlign w:val="center"/>
          </w:tcPr>
          <w:p w14:paraId="78087A71" w14:textId="72323CC2" w:rsidR="001154A9" w:rsidRPr="008F2718" w:rsidRDefault="001154A9" w:rsidP="001154A9">
            <w:pPr>
              <w:jc w:val="center"/>
              <w:rPr>
                <w:sz w:val="20"/>
                <w:szCs w:val="20"/>
              </w:rPr>
            </w:pPr>
            <w:r w:rsidRPr="008F2718">
              <w:rPr>
                <w:sz w:val="20"/>
                <w:szCs w:val="20"/>
              </w:rPr>
              <w:t>Первая очередь</w:t>
            </w:r>
          </w:p>
        </w:tc>
        <w:tc>
          <w:tcPr>
            <w:tcW w:w="2410" w:type="dxa"/>
            <w:vAlign w:val="center"/>
          </w:tcPr>
          <w:p w14:paraId="1D99FE55" w14:textId="77777777" w:rsidR="00AF113B" w:rsidRPr="008F2718" w:rsidRDefault="00AF113B" w:rsidP="00AF113B">
            <w:pPr>
              <w:jc w:val="center"/>
              <w:rPr>
                <w:rFonts w:eastAsia="Calibri"/>
                <w:sz w:val="20"/>
                <w:szCs w:val="20"/>
                <w:lang w:eastAsia="en-US"/>
              </w:rPr>
            </w:pPr>
            <w:r w:rsidRPr="008F2718">
              <w:rPr>
                <w:rFonts w:eastAsia="Calibri"/>
                <w:sz w:val="20"/>
                <w:szCs w:val="20"/>
                <w:lang w:eastAsia="en-US"/>
              </w:rPr>
              <w:t>Городской округ Баксан,</w:t>
            </w:r>
          </w:p>
          <w:p w14:paraId="37BECCE9" w14:textId="77777777" w:rsidR="00AF113B" w:rsidRPr="008F2718" w:rsidRDefault="00AF113B" w:rsidP="00AF113B">
            <w:pPr>
              <w:jc w:val="center"/>
              <w:rPr>
                <w:rFonts w:eastAsia="Calibri"/>
                <w:sz w:val="20"/>
                <w:szCs w:val="20"/>
                <w:lang w:eastAsia="en-US"/>
              </w:rPr>
            </w:pPr>
            <w:r w:rsidRPr="008F2718">
              <w:rPr>
                <w:rFonts w:eastAsia="Calibri"/>
                <w:sz w:val="20"/>
                <w:szCs w:val="20"/>
                <w:lang w:eastAsia="en-US"/>
              </w:rPr>
              <w:t>с. Дыгулыбгей,</w:t>
            </w:r>
          </w:p>
          <w:p w14:paraId="784E3C3B" w14:textId="339CB35E" w:rsidR="001154A9" w:rsidRPr="008F2718" w:rsidRDefault="001154A9" w:rsidP="001154A9">
            <w:pPr>
              <w:jc w:val="center"/>
              <w:rPr>
                <w:rFonts w:eastAsia="Calibri"/>
                <w:sz w:val="20"/>
                <w:szCs w:val="20"/>
                <w:lang w:eastAsia="en-US"/>
              </w:rPr>
            </w:pPr>
          </w:p>
        </w:tc>
        <w:tc>
          <w:tcPr>
            <w:tcW w:w="1673" w:type="dxa"/>
            <w:vAlign w:val="center"/>
          </w:tcPr>
          <w:p w14:paraId="6C6994F3" w14:textId="77777777" w:rsidR="001154A9" w:rsidRPr="008F2718" w:rsidRDefault="001154A9" w:rsidP="001154A9">
            <w:pPr>
              <w:jc w:val="center"/>
              <w:rPr>
                <w:rFonts w:eastAsia="Calibri"/>
                <w:sz w:val="20"/>
                <w:szCs w:val="20"/>
                <w:lang w:eastAsia="en-US"/>
              </w:rPr>
            </w:pPr>
            <w:r w:rsidRPr="008F2718">
              <w:rPr>
                <w:rFonts w:eastAsia="Calibri"/>
                <w:sz w:val="20"/>
                <w:szCs w:val="20"/>
                <w:shd w:val="clear" w:color="auto" w:fill="FFFFFF"/>
                <w:lang w:eastAsia="en-US"/>
              </w:rPr>
              <w:t>Нет</w:t>
            </w:r>
          </w:p>
        </w:tc>
      </w:tr>
      <w:tr w:rsidR="008F2718" w:rsidRPr="008F2718" w14:paraId="1ECE3127" w14:textId="77777777" w:rsidTr="007074EE">
        <w:trPr>
          <w:trHeight w:val="227"/>
        </w:trPr>
        <w:tc>
          <w:tcPr>
            <w:tcW w:w="15021" w:type="dxa"/>
            <w:gridSpan w:val="8"/>
            <w:vAlign w:val="center"/>
          </w:tcPr>
          <w:p w14:paraId="526C4635" w14:textId="77777777" w:rsidR="001154A9" w:rsidRPr="008F2718" w:rsidRDefault="001154A9" w:rsidP="001154A9">
            <w:pPr>
              <w:jc w:val="center"/>
              <w:rPr>
                <w:rFonts w:eastAsia="Calibri"/>
                <w:sz w:val="20"/>
                <w:szCs w:val="20"/>
                <w:lang w:eastAsia="en-US"/>
              </w:rPr>
            </w:pPr>
            <w:r w:rsidRPr="008F2718">
              <w:rPr>
                <w:sz w:val="20"/>
                <w:szCs w:val="20"/>
              </w:rPr>
              <w:t>Объекты инженерной защиты и гидротехнические сооружения</w:t>
            </w:r>
          </w:p>
        </w:tc>
      </w:tr>
      <w:tr w:rsidR="008F2718" w:rsidRPr="008F2718" w14:paraId="00C4D7C5" w14:textId="77777777" w:rsidTr="007074EE">
        <w:trPr>
          <w:trHeight w:val="227"/>
        </w:trPr>
        <w:tc>
          <w:tcPr>
            <w:tcW w:w="562" w:type="dxa"/>
            <w:vAlign w:val="center"/>
          </w:tcPr>
          <w:p w14:paraId="67407890" w14:textId="77777777" w:rsidR="001154A9" w:rsidRPr="008F2718" w:rsidRDefault="001154A9" w:rsidP="008F242C">
            <w:pPr>
              <w:widowControl w:val="0"/>
              <w:numPr>
                <w:ilvl w:val="0"/>
                <w:numId w:val="75"/>
              </w:numPr>
              <w:spacing w:after="200" w:line="276" w:lineRule="auto"/>
              <w:contextualSpacing/>
              <w:jc w:val="center"/>
              <w:rPr>
                <w:bCs/>
                <w:sz w:val="20"/>
                <w:szCs w:val="20"/>
              </w:rPr>
            </w:pPr>
          </w:p>
        </w:tc>
        <w:tc>
          <w:tcPr>
            <w:tcW w:w="1842" w:type="dxa"/>
            <w:vAlign w:val="center"/>
          </w:tcPr>
          <w:p w14:paraId="2F5E0C86" w14:textId="767CCD89" w:rsidR="001154A9" w:rsidRPr="008F2718" w:rsidRDefault="001154A9" w:rsidP="001154A9">
            <w:pPr>
              <w:jc w:val="center"/>
              <w:rPr>
                <w:rFonts w:eastAsia="Calibri"/>
                <w:sz w:val="20"/>
                <w:szCs w:val="20"/>
                <w:shd w:val="clear" w:color="auto" w:fill="FFFFFF"/>
                <w:lang w:eastAsia="en-US"/>
              </w:rPr>
            </w:pPr>
            <w:r w:rsidRPr="008F2718">
              <w:rPr>
                <w:rFonts w:eastAsia="Calibri"/>
                <w:spacing w:val="2"/>
                <w:sz w:val="20"/>
                <w:szCs w:val="20"/>
                <w:shd w:val="clear" w:color="auto" w:fill="FFFFFF"/>
                <w:lang w:eastAsia="en-US"/>
              </w:rPr>
              <w:t>Защита берегов рек от опасных геологических процессов</w:t>
            </w:r>
          </w:p>
        </w:tc>
        <w:tc>
          <w:tcPr>
            <w:tcW w:w="2127" w:type="dxa"/>
            <w:vMerge w:val="restart"/>
            <w:vAlign w:val="center"/>
          </w:tcPr>
          <w:p w14:paraId="3875510D" w14:textId="77777777" w:rsidR="001154A9" w:rsidRPr="008F2718" w:rsidRDefault="001154A9" w:rsidP="001154A9">
            <w:pPr>
              <w:jc w:val="center"/>
              <w:rPr>
                <w:sz w:val="20"/>
                <w:szCs w:val="20"/>
                <w:highlight w:val="yellow"/>
              </w:rPr>
            </w:pPr>
            <w:r w:rsidRPr="008F2718">
              <w:rPr>
                <w:sz w:val="20"/>
                <w:szCs w:val="20"/>
              </w:rPr>
              <w:t>Схема территориального планирования Кабардино-Балкарской Республики, утверждённая постановлением Правительства Кабардино-Балкарской Республики от 31 января 2022 года N 10-ПП (в ред. постановления Правительства Кабардино-Балкарской Республики от 05.07.2023 № 131-ПП)</w:t>
            </w:r>
          </w:p>
          <w:p w14:paraId="68AC5533" w14:textId="594D627F" w:rsidR="001154A9" w:rsidRPr="008F2718" w:rsidRDefault="001154A9" w:rsidP="001154A9">
            <w:pPr>
              <w:jc w:val="center"/>
              <w:rPr>
                <w:sz w:val="20"/>
                <w:szCs w:val="20"/>
              </w:rPr>
            </w:pPr>
          </w:p>
        </w:tc>
        <w:tc>
          <w:tcPr>
            <w:tcW w:w="2409" w:type="dxa"/>
            <w:vAlign w:val="center"/>
          </w:tcPr>
          <w:p w14:paraId="17FE6237" w14:textId="275CFB6A" w:rsidR="001154A9" w:rsidRPr="008F2718" w:rsidRDefault="001154A9" w:rsidP="001154A9">
            <w:pPr>
              <w:jc w:val="center"/>
              <w:rPr>
                <w:sz w:val="20"/>
                <w:szCs w:val="20"/>
              </w:rPr>
            </w:pPr>
            <w:r w:rsidRPr="008F2718">
              <w:rPr>
                <w:sz w:val="20"/>
                <w:szCs w:val="20"/>
              </w:rPr>
              <w:t>Берегоукрепительное сооружение</w:t>
            </w:r>
          </w:p>
          <w:p w14:paraId="150A8AA3" w14:textId="3525E940" w:rsidR="001154A9" w:rsidRPr="008F2718" w:rsidRDefault="001154A9" w:rsidP="001154A9">
            <w:pPr>
              <w:jc w:val="center"/>
              <w:rPr>
                <w:sz w:val="20"/>
                <w:szCs w:val="20"/>
              </w:rPr>
            </w:pPr>
            <w:r w:rsidRPr="008F2718">
              <w:rPr>
                <w:sz w:val="20"/>
                <w:szCs w:val="20"/>
              </w:rPr>
              <w:t>на левом берегу</w:t>
            </w:r>
          </w:p>
          <w:p w14:paraId="5C1507F6" w14:textId="77777777" w:rsidR="001154A9" w:rsidRPr="008F2718" w:rsidRDefault="001154A9" w:rsidP="001154A9">
            <w:pPr>
              <w:jc w:val="center"/>
              <w:rPr>
                <w:sz w:val="20"/>
                <w:szCs w:val="20"/>
              </w:rPr>
            </w:pPr>
            <w:r w:rsidRPr="008F2718">
              <w:rPr>
                <w:sz w:val="20"/>
                <w:szCs w:val="20"/>
              </w:rPr>
              <w:t>р. Баксан по защите городского округа Баксан</w:t>
            </w:r>
          </w:p>
          <w:p w14:paraId="364D7399" w14:textId="26B0039B" w:rsidR="001154A9" w:rsidRPr="008F2718" w:rsidRDefault="001154A9" w:rsidP="001154A9">
            <w:pPr>
              <w:jc w:val="center"/>
              <w:rPr>
                <w:rFonts w:eastAsia="Calibri"/>
                <w:spacing w:val="2"/>
                <w:sz w:val="20"/>
                <w:szCs w:val="20"/>
                <w:shd w:val="clear" w:color="auto" w:fill="FFFFFF"/>
                <w:lang w:eastAsia="en-US"/>
              </w:rPr>
            </w:pPr>
            <w:r w:rsidRPr="008F2718">
              <w:rPr>
                <w:sz w:val="20"/>
                <w:szCs w:val="20"/>
              </w:rPr>
              <w:t>(1 очередь)</w:t>
            </w:r>
          </w:p>
        </w:tc>
        <w:tc>
          <w:tcPr>
            <w:tcW w:w="2410" w:type="dxa"/>
            <w:vAlign w:val="center"/>
          </w:tcPr>
          <w:p w14:paraId="545887E7" w14:textId="583970B6" w:rsidR="001154A9" w:rsidRPr="008F2718" w:rsidRDefault="001154A9" w:rsidP="001154A9">
            <w:pPr>
              <w:jc w:val="center"/>
              <w:rPr>
                <w:rFonts w:eastAsia="Calibri"/>
                <w:spacing w:val="2"/>
                <w:sz w:val="20"/>
                <w:szCs w:val="20"/>
                <w:shd w:val="clear" w:color="auto" w:fill="FFFFFF"/>
                <w:lang w:eastAsia="en-US"/>
              </w:rPr>
            </w:pPr>
            <w:r w:rsidRPr="008F2718">
              <w:rPr>
                <w:sz w:val="20"/>
                <w:szCs w:val="20"/>
              </w:rPr>
              <w:t>Протяжённость 0,6 км</w:t>
            </w:r>
          </w:p>
        </w:tc>
        <w:tc>
          <w:tcPr>
            <w:tcW w:w="1588" w:type="dxa"/>
            <w:vAlign w:val="center"/>
          </w:tcPr>
          <w:p w14:paraId="63628228" w14:textId="250BFFDD" w:rsidR="001154A9" w:rsidRPr="008F2718" w:rsidRDefault="001154A9" w:rsidP="001154A9">
            <w:pPr>
              <w:jc w:val="center"/>
              <w:rPr>
                <w:sz w:val="20"/>
                <w:szCs w:val="20"/>
              </w:rPr>
            </w:pPr>
            <w:r w:rsidRPr="008F2718">
              <w:rPr>
                <w:sz w:val="20"/>
                <w:szCs w:val="20"/>
              </w:rPr>
              <w:t>Расчётный срок</w:t>
            </w:r>
          </w:p>
        </w:tc>
        <w:tc>
          <w:tcPr>
            <w:tcW w:w="2410" w:type="dxa"/>
            <w:vAlign w:val="center"/>
          </w:tcPr>
          <w:p w14:paraId="55281F2F" w14:textId="7CD9139C" w:rsidR="001154A9" w:rsidRPr="008F2718" w:rsidRDefault="001154A9" w:rsidP="001154A9">
            <w:pPr>
              <w:autoSpaceDE w:val="0"/>
              <w:autoSpaceDN w:val="0"/>
              <w:adjustRightInd w:val="0"/>
              <w:jc w:val="center"/>
              <w:rPr>
                <w:rFonts w:eastAsia="Calibri"/>
                <w:sz w:val="20"/>
                <w:szCs w:val="20"/>
                <w:lang w:eastAsia="en-US"/>
              </w:rPr>
            </w:pPr>
            <w:r w:rsidRPr="008F2718">
              <w:rPr>
                <w:rFonts w:eastAsia="Calibri"/>
                <w:sz w:val="20"/>
                <w:szCs w:val="20"/>
                <w:lang w:eastAsia="en-US"/>
              </w:rPr>
              <w:t>Городской округ Баксан</w:t>
            </w:r>
          </w:p>
        </w:tc>
        <w:tc>
          <w:tcPr>
            <w:tcW w:w="1673" w:type="dxa"/>
            <w:vAlign w:val="center"/>
          </w:tcPr>
          <w:p w14:paraId="7F412211" w14:textId="521105A9" w:rsidR="001154A9" w:rsidRPr="008F2718" w:rsidRDefault="001154A9" w:rsidP="001154A9">
            <w:pPr>
              <w:jc w:val="center"/>
              <w:rPr>
                <w:rFonts w:eastAsia="Calibri"/>
                <w:sz w:val="20"/>
                <w:szCs w:val="20"/>
                <w:lang w:eastAsia="en-US"/>
              </w:rPr>
            </w:pPr>
            <w:r w:rsidRPr="008F2718">
              <w:rPr>
                <w:sz w:val="20"/>
                <w:szCs w:val="20"/>
              </w:rPr>
              <w:t>Определяется проектом</w:t>
            </w:r>
          </w:p>
        </w:tc>
      </w:tr>
      <w:tr w:rsidR="008F2718" w:rsidRPr="008F2718" w14:paraId="0C03CA16" w14:textId="77777777" w:rsidTr="007074EE">
        <w:trPr>
          <w:trHeight w:val="227"/>
        </w:trPr>
        <w:tc>
          <w:tcPr>
            <w:tcW w:w="562" w:type="dxa"/>
            <w:vAlign w:val="center"/>
          </w:tcPr>
          <w:p w14:paraId="057863F3" w14:textId="77777777" w:rsidR="001154A9" w:rsidRPr="008F2718" w:rsidRDefault="001154A9" w:rsidP="008F242C">
            <w:pPr>
              <w:widowControl w:val="0"/>
              <w:numPr>
                <w:ilvl w:val="0"/>
                <w:numId w:val="75"/>
              </w:numPr>
              <w:spacing w:after="200" w:line="276" w:lineRule="auto"/>
              <w:contextualSpacing/>
              <w:jc w:val="center"/>
              <w:rPr>
                <w:bCs/>
                <w:sz w:val="20"/>
                <w:szCs w:val="20"/>
              </w:rPr>
            </w:pPr>
          </w:p>
        </w:tc>
        <w:tc>
          <w:tcPr>
            <w:tcW w:w="1842" w:type="dxa"/>
            <w:vAlign w:val="center"/>
          </w:tcPr>
          <w:p w14:paraId="769F14E6" w14:textId="1B2CF670" w:rsidR="001154A9" w:rsidRPr="008F2718" w:rsidRDefault="001154A9" w:rsidP="001154A9">
            <w:pPr>
              <w:jc w:val="center"/>
              <w:rPr>
                <w:rFonts w:eastAsia="Calibri"/>
                <w:spacing w:val="2"/>
                <w:sz w:val="20"/>
                <w:szCs w:val="20"/>
                <w:shd w:val="clear" w:color="auto" w:fill="FFFFFF"/>
                <w:lang w:eastAsia="en-US"/>
              </w:rPr>
            </w:pPr>
            <w:r w:rsidRPr="008F2718">
              <w:rPr>
                <w:rFonts w:eastAsia="Calibri"/>
                <w:spacing w:val="2"/>
                <w:sz w:val="20"/>
                <w:szCs w:val="20"/>
                <w:shd w:val="clear" w:color="auto" w:fill="FFFFFF"/>
                <w:lang w:eastAsia="en-US"/>
              </w:rPr>
              <w:t>Защита берегов рек от опасных геологических процессов</w:t>
            </w:r>
          </w:p>
        </w:tc>
        <w:tc>
          <w:tcPr>
            <w:tcW w:w="2127" w:type="dxa"/>
            <w:vMerge/>
            <w:vAlign w:val="center"/>
          </w:tcPr>
          <w:p w14:paraId="4FF1C187" w14:textId="3B306F17" w:rsidR="001154A9" w:rsidRPr="008F2718" w:rsidRDefault="001154A9" w:rsidP="001154A9">
            <w:pPr>
              <w:jc w:val="center"/>
              <w:rPr>
                <w:sz w:val="20"/>
                <w:szCs w:val="20"/>
                <w:highlight w:val="yellow"/>
              </w:rPr>
            </w:pPr>
          </w:p>
        </w:tc>
        <w:tc>
          <w:tcPr>
            <w:tcW w:w="2409" w:type="dxa"/>
            <w:vAlign w:val="center"/>
          </w:tcPr>
          <w:p w14:paraId="698EF2BC" w14:textId="0A720AA1" w:rsidR="001154A9" w:rsidRPr="008F2718" w:rsidRDefault="001154A9" w:rsidP="001154A9">
            <w:pPr>
              <w:jc w:val="center"/>
              <w:rPr>
                <w:sz w:val="20"/>
                <w:szCs w:val="20"/>
              </w:rPr>
            </w:pPr>
            <w:r w:rsidRPr="008F2718">
              <w:rPr>
                <w:sz w:val="20"/>
                <w:szCs w:val="20"/>
              </w:rPr>
              <w:t>Берегоукрепительное сооружение</w:t>
            </w:r>
          </w:p>
          <w:p w14:paraId="2C030604" w14:textId="540E75D0" w:rsidR="001154A9" w:rsidRPr="008F2718" w:rsidRDefault="001154A9" w:rsidP="001154A9">
            <w:pPr>
              <w:jc w:val="center"/>
              <w:rPr>
                <w:sz w:val="20"/>
                <w:szCs w:val="20"/>
              </w:rPr>
            </w:pPr>
            <w:r w:rsidRPr="008F2718">
              <w:rPr>
                <w:sz w:val="20"/>
                <w:szCs w:val="20"/>
              </w:rPr>
              <w:t>на левом берегу</w:t>
            </w:r>
          </w:p>
          <w:p w14:paraId="0B0A9AA1" w14:textId="77777777" w:rsidR="001154A9" w:rsidRPr="008F2718" w:rsidRDefault="001154A9" w:rsidP="001154A9">
            <w:pPr>
              <w:jc w:val="center"/>
              <w:rPr>
                <w:sz w:val="20"/>
                <w:szCs w:val="20"/>
              </w:rPr>
            </w:pPr>
            <w:r w:rsidRPr="008F2718">
              <w:rPr>
                <w:sz w:val="20"/>
                <w:szCs w:val="20"/>
              </w:rPr>
              <w:t>р. Баксан по защите городского округа Баксан</w:t>
            </w:r>
          </w:p>
          <w:p w14:paraId="089A2932" w14:textId="19A54F46" w:rsidR="001154A9" w:rsidRPr="008F2718" w:rsidRDefault="001154A9" w:rsidP="001154A9">
            <w:pPr>
              <w:jc w:val="center"/>
              <w:rPr>
                <w:sz w:val="20"/>
                <w:szCs w:val="20"/>
              </w:rPr>
            </w:pPr>
            <w:r w:rsidRPr="008F2718">
              <w:rPr>
                <w:sz w:val="20"/>
                <w:szCs w:val="20"/>
              </w:rPr>
              <w:t>(2 очередь)</w:t>
            </w:r>
          </w:p>
        </w:tc>
        <w:tc>
          <w:tcPr>
            <w:tcW w:w="2410" w:type="dxa"/>
            <w:vAlign w:val="center"/>
          </w:tcPr>
          <w:p w14:paraId="1D2B0BC7" w14:textId="65569504" w:rsidR="001154A9" w:rsidRPr="008F2718" w:rsidRDefault="001154A9" w:rsidP="001154A9">
            <w:pPr>
              <w:jc w:val="center"/>
              <w:rPr>
                <w:sz w:val="20"/>
                <w:szCs w:val="20"/>
              </w:rPr>
            </w:pPr>
            <w:r w:rsidRPr="008F2718">
              <w:rPr>
                <w:sz w:val="20"/>
                <w:szCs w:val="20"/>
              </w:rPr>
              <w:t>Протяжённость 1,9 км</w:t>
            </w:r>
          </w:p>
        </w:tc>
        <w:tc>
          <w:tcPr>
            <w:tcW w:w="1588" w:type="dxa"/>
            <w:vAlign w:val="center"/>
          </w:tcPr>
          <w:p w14:paraId="176F9601" w14:textId="2AAE1805" w:rsidR="001154A9" w:rsidRPr="008F2718" w:rsidRDefault="001154A9" w:rsidP="001154A9">
            <w:pPr>
              <w:jc w:val="center"/>
              <w:rPr>
                <w:sz w:val="20"/>
                <w:szCs w:val="20"/>
              </w:rPr>
            </w:pPr>
            <w:r w:rsidRPr="008F2718">
              <w:rPr>
                <w:sz w:val="20"/>
                <w:szCs w:val="20"/>
              </w:rPr>
              <w:t>Расчётный срок</w:t>
            </w:r>
          </w:p>
        </w:tc>
        <w:tc>
          <w:tcPr>
            <w:tcW w:w="2410" w:type="dxa"/>
            <w:vAlign w:val="center"/>
          </w:tcPr>
          <w:p w14:paraId="2EDA6D7F" w14:textId="73DC4A16" w:rsidR="001154A9" w:rsidRPr="008F2718" w:rsidRDefault="001154A9" w:rsidP="001154A9">
            <w:pPr>
              <w:autoSpaceDE w:val="0"/>
              <w:autoSpaceDN w:val="0"/>
              <w:adjustRightInd w:val="0"/>
              <w:jc w:val="center"/>
              <w:rPr>
                <w:rFonts w:eastAsia="Calibri"/>
                <w:sz w:val="20"/>
                <w:szCs w:val="20"/>
                <w:lang w:eastAsia="en-US"/>
              </w:rPr>
            </w:pPr>
            <w:r w:rsidRPr="008F2718">
              <w:rPr>
                <w:rFonts w:eastAsia="Calibri"/>
                <w:sz w:val="20"/>
                <w:szCs w:val="20"/>
                <w:lang w:eastAsia="en-US"/>
              </w:rPr>
              <w:t>Городской округ Баксан</w:t>
            </w:r>
          </w:p>
        </w:tc>
        <w:tc>
          <w:tcPr>
            <w:tcW w:w="1673" w:type="dxa"/>
            <w:vAlign w:val="center"/>
          </w:tcPr>
          <w:p w14:paraId="0CA75F68" w14:textId="651318C3" w:rsidR="001154A9" w:rsidRPr="008F2718" w:rsidRDefault="001154A9" w:rsidP="001154A9">
            <w:pPr>
              <w:jc w:val="center"/>
              <w:rPr>
                <w:sz w:val="20"/>
                <w:szCs w:val="20"/>
              </w:rPr>
            </w:pPr>
            <w:r w:rsidRPr="008F2718">
              <w:rPr>
                <w:sz w:val="20"/>
                <w:szCs w:val="20"/>
              </w:rPr>
              <w:t>Определяется проектом</w:t>
            </w:r>
          </w:p>
        </w:tc>
      </w:tr>
      <w:tr w:rsidR="00EC3C64" w:rsidRPr="008F2718" w14:paraId="19C52530" w14:textId="77777777" w:rsidTr="007074EE">
        <w:trPr>
          <w:trHeight w:val="227"/>
        </w:trPr>
        <w:tc>
          <w:tcPr>
            <w:tcW w:w="562" w:type="dxa"/>
            <w:vAlign w:val="center"/>
          </w:tcPr>
          <w:p w14:paraId="6AE1002A" w14:textId="77777777" w:rsidR="001154A9" w:rsidRPr="008F2718" w:rsidRDefault="001154A9" w:rsidP="008F242C">
            <w:pPr>
              <w:widowControl w:val="0"/>
              <w:numPr>
                <w:ilvl w:val="0"/>
                <w:numId w:val="75"/>
              </w:numPr>
              <w:spacing w:after="200" w:line="276" w:lineRule="auto"/>
              <w:contextualSpacing/>
              <w:jc w:val="center"/>
              <w:rPr>
                <w:bCs/>
                <w:sz w:val="20"/>
                <w:szCs w:val="20"/>
              </w:rPr>
            </w:pPr>
          </w:p>
        </w:tc>
        <w:tc>
          <w:tcPr>
            <w:tcW w:w="1842" w:type="dxa"/>
            <w:vAlign w:val="center"/>
          </w:tcPr>
          <w:p w14:paraId="54D045B1" w14:textId="30272AD0" w:rsidR="001154A9" w:rsidRPr="008F2718" w:rsidRDefault="001154A9" w:rsidP="001154A9">
            <w:pPr>
              <w:jc w:val="center"/>
              <w:rPr>
                <w:rFonts w:eastAsia="Calibri"/>
                <w:spacing w:val="2"/>
                <w:sz w:val="20"/>
                <w:szCs w:val="20"/>
                <w:shd w:val="clear" w:color="auto" w:fill="FFFFFF"/>
                <w:lang w:eastAsia="en-US"/>
              </w:rPr>
            </w:pPr>
            <w:r w:rsidRPr="008F2718">
              <w:rPr>
                <w:rFonts w:eastAsia="Calibri"/>
                <w:spacing w:val="2"/>
                <w:sz w:val="20"/>
                <w:szCs w:val="20"/>
                <w:shd w:val="clear" w:color="auto" w:fill="FFFFFF"/>
                <w:lang w:eastAsia="en-US"/>
              </w:rPr>
              <w:t>Защита берегов рек от опасных геологических процессов</w:t>
            </w:r>
          </w:p>
        </w:tc>
        <w:tc>
          <w:tcPr>
            <w:tcW w:w="2127" w:type="dxa"/>
            <w:vMerge/>
            <w:vAlign w:val="center"/>
          </w:tcPr>
          <w:p w14:paraId="550E69A5" w14:textId="77777777" w:rsidR="001154A9" w:rsidRPr="008F2718" w:rsidRDefault="001154A9" w:rsidP="001154A9">
            <w:pPr>
              <w:jc w:val="center"/>
              <w:rPr>
                <w:sz w:val="20"/>
                <w:szCs w:val="20"/>
                <w:highlight w:val="yellow"/>
              </w:rPr>
            </w:pPr>
          </w:p>
        </w:tc>
        <w:tc>
          <w:tcPr>
            <w:tcW w:w="2409" w:type="dxa"/>
            <w:vAlign w:val="center"/>
          </w:tcPr>
          <w:p w14:paraId="446D3E11" w14:textId="49CA96A9" w:rsidR="001154A9" w:rsidRPr="008F2718" w:rsidRDefault="001154A9" w:rsidP="001154A9">
            <w:pPr>
              <w:jc w:val="center"/>
              <w:rPr>
                <w:sz w:val="20"/>
                <w:szCs w:val="20"/>
              </w:rPr>
            </w:pPr>
            <w:r w:rsidRPr="008F2718">
              <w:rPr>
                <w:sz w:val="20"/>
                <w:szCs w:val="20"/>
              </w:rPr>
              <w:t>Берегоукрепительное сооружение</w:t>
            </w:r>
          </w:p>
          <w:p w14:paraId="2DF2E3ED" w14:textId="7C02B306" w:rsidR="001154A9" w:rsidRPr="008F2718" w:rsidRDefault="001154A9" w:rsidP="001154A9">
            <w:pPr>
              <w:jc w:val="center"/>
              <w:rPr>
                <w:sz w:val="20"/>
                <w:szCs w:val="20"/>
              </w:rPr>
            </w:pPr>
            <w:r w:rsidRPr="008F2718">
              <w:rPr>
                <w:sz w:val="20"/>
                <w:szCs w:val="20"/>
              </w:rPr>
              <w:t>на левом берегу</w:t>
            </w:r>
          </w:p>
          <w:p w14:paraId="24F7D0AF" w14:textId="5A1EB517" w:rsidR="001154A9" w:rsidRPr="008F2718" w:rsidRDefault="001154A9" w:rsidP="001154A9">
            <w:pPr>
              <w:jc w:val="center"/>
              <w:rPr>
                <w:sz w:val="20"/>
                <w:szCs w:val="20"/>
              </w:rPr>
            </w:pPr>
            <w:r w:rsidRPr="008F2718">
              <w:rPr>
                <w:sz w:val="20"/>
                <w:szCs w:val="20"/>
              </w:rPr>
              <w:t>р. Баксан в районе головного водозаборного сооружения канала «Баксан – Малка»</w:t>
            </w:r>
          </w:p>
        </w:tc>
        <w:tc>
          <w:tcPr>
            <w:tcW w:w="2410" w:type="dxa"/>
            <w:vAlign w:val="center"/>
          </w:tcPr>
          <w:p w14:paraId="520D9913" w14:textId="0F372736" w:rsidR="001154A9" w:rsidRPr="008F2718" w:rsidRDefault="001154A9" w:rsidP="001154A9">
            <w:pPr>
              <w:jc w:val="center"/>
              <w:rPr>
                <w:sz w:val="20"/>
                <w:szCs w:val="20"/>
              </w:rPr>
            </w:pPr>
            <w:r w:rsidRPr="008F2718">
              <w:rPr>
                <w:sz w:val="20"/>
                <w:szCs w:val="20"/>
              </w:rPr>
              <w:t>Протяжённость 5,612 км</w:t>
            </w:r>
          </w:p>
        </w:tc>
        <w:tc>
          <w:tcPr>
            <w:tcW w:w="1588" w:type="dxa"/>
            <w:vAlign w:val="center"/>
          </w:tcPr>
          <w:p w14:paraId="6EB63D06" w14:textId="2DD06B88" w:rsidR="001154A9" w:rsidRPr="008F2718" w:rsidRDefault="001154A9" w:rsidP="001154A9">
            <w:pPr>
              <w:jc w:val="center"/>
              <w:rPr>
                <w:sz w:val="20"/>
                <w:szCs w:val="20"/>
              </w:rPr>
            </w:pPr>
            <w:r w:rsidRPr="008F2718">
              <w:rPr>
                <w:sz w:val="20"/>
                <w:szCs w:val="20"/>
              </w:rPr>
              <w:t>Расчётный срок</w:t>
            </w:r>
          </w:p>
        </w:tc>
        <w:tc>
          <w:tcPr>
            <w:tcW w:w="2410" w:type="dxa"/>
            <w:vAlign w:val="center"/>
          </w:tcPr>
          <w:p w14:paraId="60500830" w14:textId="2FBA0292" w:rsidR="001154A9" w:rsidRPr="008F2718" w:rsidRDefault="001154A9" w:rsidP="001154A9">
            <w:pPr>
              <w:autoSpaceDE w:val="0"/>
              <w:autoSpaceDN w:val="0"/>
              <w:adjustRightInd w:val="0"/>
              <w:jc w:val="center"/>
              <w:rPr>
                <w:rFonts w:eastAsia="Calibri"/>
                <w:sz w:val="20"/>
                <w:szCs w:val="20"/>
                <w:lang w:eastAsia="en-US"/>
              </w:rPr>
            </w:pPr>
            <w:r w:rsidRPr="008F2718">
              <w:rPr>
                <w:rFonts w:eastAsia="Calibri"/>
                <w:sz w:val="20"/>
                <w:szCs w:val="20"/>
                <w:lang w:eastAsia="en-US"/>
              </w:rPr>
              <w:t>Городской округ Баксан</w:t>
            </w:r>
          </w:p>
        </w:tc>
        <w:tc>
          <w:tcPr>
            <w:tcW w:w="1673" w:type="dxa"/>
            <w:vAlign w:val="center"/>
          </w:tcPr>
          <w:p w14:paraId="795700C3" w14:textId="0E015D6E" w:rsidR="001154A9" w:rsidRPr="008F2718" w:rsidRDefault="001154A9" w:rsidP="001154A9">
            <w:pPr>
              <w:jc w:val="center"/>
              <w:rPr>
                <w:sz w:val="20"/>
                <w:szCs w:val="20"/>
              </w:rPr>
            </w:pPr>
            <w:r w:rsidRPr="008F2718">
              <w:rPr>
                <w:sz w:val="20"/>
                <w:szCs w:val="20"/>
              </w:rPr>
              <w:t>Определяется проектом</w:t>
            </w:r>
          </w:p>
        </w:tc>
      </w:tr>
    </w:tbl>
    <w:p w14:paraId="39D2A52A" w14:textId="77777777" w:rsidR="007E6D89" w:rsidRPr="008F2718" w:rsidRDefault="007E6D89" w:rsidP="00DC36E0">
      <w:pPr>
        <w:ind w:firstLine="567"/>
        <w:jc w:val="both"/>
      </w:pPr>
    </w:p>
    <w:p w14:paraId="7928C8B8" w14:textId="41A47F3F" w:rsidR="00AF113B" w:rsidRPr="008F2718" w:rsidRDefault="00AF113B" w:rsidP="00AF113B">
      <w:pPr>
        <w:contextualSpacing/>
        <w:jc w:val="center"/>
        <w:rPr>
          <w:rFonts w:eastAsia="Calibri"/>
          <w:b/>
        </w:rPr>
      </w:pPr>
      <w:r w:rsidRPr="008F2718">
        <w:rPr>
          <w:rFonts w:eastAsia="Calibri"/>
          <w:b/>
        </w:rPr>
        <w:t>Стратегия социально-экономического развития Кабардино-Балкарской Республики до 2040 года от 17 сентября 2021 года № 384 рп (в ред. Закона Кабардино-Балкарской Республики от 27 марта 2023 года № 127-кз)</w:t>
      </w:r>
    </w:p>
    <w:p w14:paraId="480CFBA2" w14:textId="2D498966" w:rsidR="002D6431" w:rsidRPr="008F2718" w:rsidRDefault="002D6431" w:rsidP="00AF113B">
      <w:pPr>
        <w:contextualSpacing/>
        <w:jc w:val="right"/>
      </w:pPr>
      <w:r w:rsidRPr="008F2718">
        <w:t xml:space="preserve">Таблица </w:t>
      </w:r>
      <w:r w:rsidR="00100A3A">
        <w:fldChar w:fldCharType="begin"/>
      </w:r>
      <w:r w:rsidR="00100A3A">
        <w:instrText xml:space="preserve"> STYLEREF 2 \s </w:instrText>
      </w:r>
      <w:r w:rsidR="00100A3A">
        <w:fldChar w:fldCharType="separate"/>
      </w:r>
      <w:r w:rsidR="008B5BBE" w:rsidRPr="008F2718">
        <w:rPr>
          <w:noProof/>
        </w:rPr>
        <w:t>9.2</w:t>
      </w:r>
      <w:r w:rsidR="00100A3A">
        <w:rPr>
          <w:noProof/>
        </w:rPr>
        <w:fldChar w:fldCharType="end"/>
      </w:r>
      <w:r w:rsidRPr="008F2718">
        <w:t>.</w:t>
      </w:r>
      <w:r w:rsidR="00100A3A">
        <w:fldChar w:fldCharType="begin"/>
      </w:r>
      <w:r w:rsidR="00100A3A">
        <w:instrText xml:space="preserve"> SEQ Таблица \* ARABIC \s 2 </w:instrText>
      </w:r>
      <w:r w:rsidR="00100A3A">
        <w:fldChar w:fldCharType="separate"/>
      </w:r>
      <w:r w:rsidR="008B5BBE" w:rsidRPr="008F2718">
        <w:rPr>
          <w:noProof/>
        </w:rPr>
        <w:t>3</w:t>
      </w:r>
      <w:r w:rsidR="00100A3A">
        <w:rPr>
          <w:noProof/>
        </w:rPr>
        <w:fldChar w:fldCharType="end"/>
      </w:r>
    </w:p>
    <w:p w14:paraId="654FD47B" w14:textId="20928426" w:rsidR="00AF113B" w:rsidRPr="00DC36E0" w:rsidRDefault="00AF113B" w:rsidP="00AF113B">
      <w:pPr>
        <w:jc w:val="center"/>
      </w:pPr>
      <w:r w:rsidRPr="008F2718">
        <w:rPr>
          <w:rFonts w:eastAsia="Calibri"/>
        </w:rPr>
        <w:t xml:space="preserve">Перечень объектов регионального значения, предполагаемые к размещению на территории городского округа Баксан в соответствии со Стратегией социально-экономического развития Кабардино-Балкарской Республики </w:t>
      </w:r>
      <w:r w:rsidRPr="008F2718">
        <w:t xml:space="preserve">регионального уровня, их основные </w:t>
      </w:r>
      <w:r w:rsidRPr="00DC36E0">
        <w:t>характеристики</w:t>
      </w:r>
    </w:p>
    <w:tbl>
      <w:tblPr>
        <w:tblW w:w="1502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1842"/>
        <w:gridCol w:w="2127"/>
        <w:gridCol w:w="2409"/>
        <w:gridCol w:w="2410"/>
        <w:gridCol w:w="1588"/>
        <w:gridCol w:w="2410"/>
        <w:gridCol w:w="1673"/>
      </w:tblGrid>
      <w:tr w:rsidR="002D6431" w:rsidRPr="00EC3C64" w14:paraId="2CEBA08F" w14:textId="77777777" w:rsidTr="004A108E">
        <w:trPr>
          <w:trHeight w:val="1007"/>
        </w:trPr>
        <w:tc>
          <w:tcPr>
            <w:tcW w:w="562" w:type="dxa"/>
            <w:vAlign w:val="center"/>
          </w:tcPr>
          <w:p w14:paraId="3C6EDED1"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lastRenderedPageBreak/>
              <w:t>№ п/п</w:t>
            </w:r>
          </w:p>
          <w:p w14:paraId="0466CCD3" w14:textId="77777777" w:rsidR="002D6431" w:rsidRPr="00EC3C64" w:rsidRDefault="002D6431" w:rsidP="00DC36E0">
            <w:pPr>
              <w:autoSpaceDE w:val="0"/>
              <w:autoSpaceDN w:val="0"/>
              <w:adjustRightInd w:val="0"/>
              <w:jc w:val="center"/>
              <w:rPr>
                <w:color w:val="FF0000"/>
                <w:sz w:val="20"/>
                <w:szCs w:val="20"/>
              </w:rPr>
            </w:pPr>
          </w:p>
        </w:tc>
        <w:tc>
          <w:tcPr>
            <w:tcW w:w="1842" w:type="dxa"/>
            <w:vAlign w:val="center"/>
          </w:tcPr>
          <w:p w14:paraId="76CC6668"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t>Назначение объекта регионального значения</w:t>
            </w:r>
          </w:p>
        </w:tc>
        <w:tc>
          <w:tcPr>
            <w:tcW w:w="2127" w:type="dxa"/>
            <w:vAlign w:val="center"/>
          </w:tcPr>
          <w:p w14:paraId="1A81A6FC"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t>Наименование</w:t>
            </w:r>
          </w:p>
          <w:p w14:paraId="7AEFC71E"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t>программного документа</w:t>
            </w:r>
          </w:p>
        </w:tc>
        <w:tc>
          <w:tcPr>
            <w:tcW w:w="2409" w:type="dxa"/>
            <w:vAlign w:val="center"/>
          </w:tcPr>
          <w:p w14:paraId="5BB6C53B"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t>Наименование</w:t>
            </w:r>
          </w:p>
          <w:p w14:paraId="0DB941AD"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t>объекта</w:t>
            </w:r>
          </w:p>
        </w:tc>
        <w:tc>
          <w:tcPr>
            <w:tcW w:w="2410" w:type="dxa"/>
            <w:vAlign w:val="center"/>
          </w:tcPr>
          <w:p w14:paraId="17194A24"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t>Краткая характеристика объекта</w:t>
            </w:r>
          </w:p>
        </w:tc>
        <w:tc>
          <w:tcPr>
            <w:tcW w:w="1588" w:type="dxa"/>
            <w:vAlign w:val="center"/>
          </w:tcPr>
          <w:p w14:paraId="403DF4B6"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t>Срок реализации</w:t>
            </w:r>
          </w:p>
        </w:tc>
        <w:tc>
          <w:tcPr>
            <w:tcW w:w="2410" w:type="dxa"/>
            <w:vAlign w:val="center"/>
          </w:tcPr>
          <w:p w14:paraId="23E1B559"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t>Местоположение объекта</w:t>
            </w:r>
            <w:r w:rsidRPr="00EC3C64">
              <w:rPr>
                <w:rFonts w:eastAsia="Calibri"/>
                <w:color w:val="FF0000"/>
                <w:sz w:val="20"/>
                <w:szCs w:val="20"/>
                <w:lang w:eastAsia="en-US"/>
              </w:rPr>
              <w:t>/Функциональная зона</w:t>
            </w:r>
          </w:p>
        </w:tc>
        <w:tc>
          <w:tcPr>
            <w:tcW w:w="1673" w:type="dxa"/>
            <w:vAlign w:val="center"/>
          </w:tcPr>
          <w:p w14:paraId="24F6D8E5" w14:textId="77777777" w:rsidR="002D6431" w:rsidRPr="00EC3C64" w:rsidRDefault="002D6431" w:rsidP="00DC36E0">
            <w:pPr>
              <w:jc w:val="center"/>
              <w:rPr>
                <w:color w:val="FF0000"/>
                <w:spacing w:val="-2"/>
                <w:sz w:val="20"/>
                <w:szCs w:val="20"/>
              </w:rPr>
            </w:pPr>
            <w:r w:rsidRPr="00EC3C64">
              <w:rPr>
                <w:color w:val="FF0000"/>
                <w:spacing w:val="-2"/>
                <w:sz w:val="20"/>
                <w:szCs w:val="20"/>
              </w:rPr>
              <w:t>Зоны с особыми условиями использования территории</w:t>
            </w:r>
          </w:p>
        </w:tc>
      </w:tr>
    </w:tbl>
    <w:p w14:paraId="2239D395" w14:textId="77777777" w:rsidR="008F019A" w:rsidRPr="00EC3C64" w:rsidRDefault="008F019A" w:rsidP="00DC36E0">
      <w:pPr>
        <w:rPr>
          <w:vanish/>
          <w:color w:val="FF000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1842"/>
        <w:gridCol w:w="2127"/>
        <w:gridCol w:w="2409"/>
        <w:gridCol w:w="2410"/>
        <w:gridCol w:w="1588"/>
        <w:gridCol w:w="2410"/>
        <w:gridCol w:w="1673"/>
      </w:tblGrid>
      <w:tr w:rsidR="00DE438A" w:rsidRPr="00EC3C64" w14:paraId="77B4201B" w14:textId="77777777" w:rsidTr="004A108E">
        <w:trPr>
          <w:trHeight w:val="70"/>
          <w:tblHeader/>
        </w:trPr>
        <w:tc>
          <w:tcPr>
            <w:tcW w:w="562" w:type="dxa"/>
            <w:vAlign w:val="center"/>
          </w:tcPr>
          <w:p w14:paraId="667B5FD8"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t>1</w:t>
            </w:r>
          </w:p>
        </w:tc>
        <w:tc>
          <w:tcPr>
            <w:tcW w:w="1842" w:type="dxa"/>
            <w:vAlign w:val="center"/>
          </w:tcPr>
          <w:p w14:paraId="2618CFC4"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t>2</w:t>
            </w:r>
          </w:p>
        </w:tc>
        <w:tc>
          <w:tcPr>
            <w:tcW w:w="2127" w:type="dxa"/>
            <w:vAlign w:val="center"/>
          </w:tcPr>
          <w:p w14:paraId="20E75411"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t>3</w:t>
            </w:r>
          </w:p>
        </w:tc>
        <w:tc>
          <w:tcPr>
            <w:tcW w:w="2409" w:type="dxa"/>
            <w:vAlign w:val="center"/>
          </w:tcPr>
          <w:p w14:paraId="6590DD0D"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t>4</w:t>
            </w:r>
          </w:p>
        </w:tc>
        <w:tc>
          <w:tcPr>
            <w:tcW w:w="2410" w:type="dxa"/>
            <w:vAlign w:val="center"/>
          </w:tcPr>
          <w:p w14:paraId="017D2381"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t>5</w:t>
            </w:r>
          </w:p>
        </w:tc>
        <w:tc>
          <w:tcPr>
            <w:tcW w:w="1588" w:type="dxa"/>
            <w:vAlign w:val="center"/>
          </w:tcPr>
          <w:p w14:paraId="38C7AEEE"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t>6</w:t>
            </w:r>
          </w:p>
        </w:tc>
        <w:tc>
          <w:tcPr>
            <w:tcW w:w="2410" w:type="dxa"/>
            <w:vAlign w:val="center"/>
          </w:tcPr>
          <w:p w14:paraId="5F8EBA99" w14:textId="77777777" w:rsidR="002D6431" w:rsidRPr="00EC3C64" w:rsidRDefault="002D6431" w:rsidP="00DC36E0">
            <w:pPr>
              <w:autoSpaceDE w:val="0"/>
              <w:autoSpaceDN w:val="0"/>
              <w:adjustRightInd w:val="0"/>
              <w:jc w:val="center"/>
              <w:rPr>
                <w:color w:val="FF0000"/>
                <w:sz w:val="20"/>
                <w:szCs w:val="20"/>
              </w:rPr>
            </w:pPr>
            <w:r w:rsidRPr="00EC3C64">
              <w:rPr>
                <w:color w:val="FF0000"/>
                <w:sz w:val="20"/>
                <w:szCs w:val="20"/>
              </w:rPr>
              <w:t>7</w:t>
            </w:r>
          </w:p>
        </w:tc>
        <w:tc>
          <w:tcPr>
            <w:tcW w:w="1673" w:type="dxa"/>
            <w:vAlign w:val="center"/>
          </w:tcPr>
          <w:p w14:paraId="01997898" w14:textId="77777777" w:rsidR="002D6431" w:rsidRPr="00EC3C64" w:rsidRDefault="002D6431" w:rsidP="00DC36E0">
            <w:pPr>
              <w:jc w:val="center"/>
              <w:rPr>
                <w:color w:val="FF0000"/>
                <w:sz w:val="20"/>
                <w:szCs w:val="20"/>
              </w:rPr>
            </w:pPr>
            <w:r w:rsidRPr="00EC3C64">
              <w:rPr>
                <w:color w:val="FF0000"/>
                <w:sz w:val="20"/>
                <w:szCs w:val="20"/>
              </w:rPr>
              <w:t>8</w:t>
            </w:r>
          </w:p>
        </w:tc>
      </w:tr>
      <w:tr w:rsidR="00DE438A" w:rsidRPr="00EC3C64" w14:paraId="4C0EBAAC" w14:textId="77777777" w:rsidTr="004A108E">
        <w:trPr>
          <w:trHeight w:val="70"/>
        </w:trPr>
        <w:tc>
          <w:tcPr>
            <w:tcW w:w="15021" w:type="dxa"/>
            <w:gridSpan w:val="8"/>
            <w:vAlign w:val="center"/>
          </w:tcPr>
          <w:p w14:paraId="54409130" w14:textId="5F99BD49" w:rsidR="002D6431" w:rsidRPr="00EC3C64" w:rsidRDefault="00AF113B" w:rsidP="00DC36E0">
            <w:pPr>
              <w:jc w:val="center"/>
              <w:rPr>
                <w:color w:val="FF0000"/>
                <w:sz w:val="20"/>
                <w:szCs w:val="20"/>
              </w:rPr>
            </w:pPr>
            <w:r w:rsidRPr="00EC3C64">
              <w:rPr>
                <w:color w:val="FF0000"/>
                <w:sz w:val="20"/>
                <w:szCs w:val="20"/>
              </w:rPr>
              <w:t>Объекты сельского хозяйства и агропромышленного комплекса</w:t>
            </w:r>
          </w:p>
        </w:tc>
      </w:tr>
      <w:tr w:rsidR="00AF113B" w:rsidRPr="00EC3C64" w14:paraId="7F817E07" w14:textId="77777777" w:rsidTr="004A108E">
        <w:trPr>
          <w:trHeight w:val="227"/>
        </w:trPr>
        <w:tc>
          <w:tcPr>
            <w:tcW w:w="562" w:type="dxa"/>
            <w:vAlign w:val="center"/>
          </w:tcPr>
          <w:p w14:paraId="0C2AB564" w14:textId="77777777" w:rsidR="00AF113B" w:rsidRPr="00EC3C64" w:rsidRDefault="00AF113B" w:rsidP="008F242C">
            <w:pPr>
              <w:widowControl w:val="0"/>
              <w:numPr>
                <w:ilvl w:val="0"/>
                <w:numId w:val="76"/>
              </w:numPr>
              <w:spacing w:after="200" w:line="276" w:lineRule="auto"/>
              <w:contextualSpacing/>
              <w:jc w:val="center"/>
              <w:rPr>
                <w:bCs/>
                <w:color w:val="FF0000"/>
                <w:sz w:val="20"/>
                <w:szCs w:val="20"/>
              </w:rPr>
            </w:pPr>
          </w:p>
        </w:tc>
        <w:tc>
          <w:tcPr>
            <w:tcW w:w="1842" w:type="dxa"/>
            <w:vAlign w:val="center"/>
          </w:tcPr>
          <w:p w14:paraId="5D7D66D6" w14:textId="19494B60" w:rsidR="00AF113B" w:rsidRPr="00EC3C64" w:rsidRDefault="00AF113B" w:rsidP="00AF113B">
            <w:pPr>
              <w:jc w:val="center"/>
              <w:rPr>
                <w:rFonts w:eastAsia="Calibri"/>
                <w:color w:val="FF0000"/>
                <w:sz w:val="20"/>
                <w:szCs w:val="20"/>
                <w:shd w:val="clear" w:color="auto" w:fill="FFFFFF"/>
                <w:lang w:eastAsia="en-US"/>
              </w:rPr>
            </w:pPr>
            <w:r w:rsidRPr="00EC3C64">
              <w:rPr>
                <w:rFonts w:eastAsia="Calibri"/>
                <w:color w:val="FF0000"/>
                <w:spacing w:val="2"/>
                <w:sz w:val="20"/>
                <w:szCs w:val="20"/>
                <w:shd w:val="clear" w:color="auto" w:fill="FFFFFF"/>
                <w:lang w:eastAsia="en-US"/>
              </w:rPr>
              <w:t>Организация сельскохозяйственного производства</w:t>
            </w:r>
          </w:p>
        </w:tc>
        <w:tc>
          <w:tcPr>
            <w:tcW w:w="2127" w:type="dxa"/>
            <w:vAlign w:val="center"/>
          </w:tcPr>
          <w:p w14:paraId="14E5B4A9" w14:textId="7CFB802A" w:rsidR="00AF113B" w:rsidRPr="00EC3C64" w:rsidRDefault="00AF113B" w:rsidP="00AF113B">
            <w:pPr>
              <w:jc w:val="center"/>
              <w:rPr>
                <w:color w:val="FF0000"/>
                <w:sz w:val="20"/>
                <w:szCs w:val="20"/>
              </w:rPr>
            </w:pPr>
            <w:r w:rsidRPr="00EC3C64">
              <w:rPr>
                <w:color w:val="FF0000"/>
                <w:sz w:val="20"/>
                <w:szCs w:val="20"/>
              </w:rPr>
              <w:t>Стратегия социально-экономического развития Кабардино-Балкарской Республики до 2040 года от 17 сентября 2021 года № 384-рп (в ред. Закона Кабардино-Балкарской Республики от 27 марта 2023 года № 127-кз)</w:t>
            </w:r>
          </w:p>
        </w:tc>
        <w:tc>
          <w:tcPr>
            <w:tcW w:w="2409" w:type="dxa"/>
            <w:vAlign w:val="center"/>
          </w:tcPr>
          <w:p w14:paraId="1F2B892B" w14:textId="77777777" w:rsidR="00AF113B" w:rsidRPr="00EC3C64" w:rsidRDefault="00AF113B" w:rsidP="00AF113B">
            <w:pPr>
              <w:jc w:val="center"/>
              <w:rPr>
                <w:rFonts w:eastAsia="Calibri"/>
                <w:color w:val="FF0000"/>
                <w:sz w:val="20"/>
                <w:szCs w:val="20"/>
                <w:lang w:eastAsia="en-US"/>
              </w:rPr>
            </w:pPr>
            <w:r w:rsidRPr="00EC3C64">
              <w:rPr>
                <w:rFonts w:eastAsia="Calibri"/>
                <w:color w:val="FF0000"/>
                <w:sz w:val="20"/>
                <w:szCs w:val="20"/>
                <w:lang w:eastAsia="en-US"/>
              </w:rPr>
              <w:t>Плодохранилища</w:t>
            </w:r>
          </w:p>
          <w:p w14:paraId="6439F99B" w14:textId="77777777" w:rsidR="00AF113B" w:rsidRPr="00EC3C64" w:rsidRDefault="00AF113B" w:rsidP="00AF113B">
            <w:pPr>
              <w:jc w:val="center"/>
              <w:rPr>
                <w:rFonts w:eastAsia="Calibri"/>
                <w:color w:val="FF0000"/>
                <w:sz w:val="20"/>
                <w:szCs w:val="20"/>
                <w:lang w:eastAsia="en-US"/>
              </w:rPr>
            </w:pPr>
            <w:r w:rsidRPr="00EC3C64">
              <w:rPr>
                <w:rFonts w:eastAsia="Calibri"/>
                <w:color w:val="FF0000"/>
                <w:sz w:val="20"/>
                <w:szCs w:val="20"/>
                <w:lang w:eastAsia="en-US"/>
              </w:rPr>
              <w:t>с участком сортировки</w:t>
            </w:r>
          </w:p>
          <w:p w14:paraId="4B5064CD" w14:textId="1F2997FC" w:rsidR="00AF113B" w:rsidRPr="00EC3C64" w:rsidRDefault="00AF113B" w:rsidP="00AF113B">
            <w:pPr>
              <w:jc w:val="center"/>
              <w:rPr>
                <w:rFonts w:eastAsia="Calibri"/>
                <w:color w:val="FF0000"/>
                <w:spacing w:val="2"/>
                <w:sz w:val="20"/>
                <w:szCs w:val="20"/>
                <w:shd w:val="clear" w:color="auto" w:fill="FFFFFF"/>
                <w:lang w:eastAsia="en-US"/>
              </w:rPr>
            </w:pPr>
            <w:r w:rsidRPr="00EC3C64">
              <w:rPr>
                <w:rFonts w:eastAsia="Calibri"/>
                <w:color w:val="FF0000"/>
                <w:sz w:val="20"/>
                <w:szCs w:val="20"/>
                <w:lang w:eastAsia="en-US"/>
              </w:rPr>
              <w:t>ООО «АГРОХОЛОД»</w:t>
            </w:r>
          </w:p>
        </w:tc>
        <w:tc>
          <w:tcPr>
            <w:tcW w:w="2410" w:type="dxa"/>
            <w:vAlign w:val="center"/>
          </w:tcPr>
          <w:p w14:paraId="6637E928" w14:textId="5382300F" w:rsidR="00AF113B" w:rsidRPr="00EC3C64" w:rsidRDefault="00AF113B" w:rsidP="00AF113B">
            <w:pPr>
              <w:jc w:val="center"/>
              <w:rPr>
                <w:rFonts w:eastAsia="Calibri"/>
                <w:color w:val="FF0000"/>
                <w:spacing w:val="2"/>
                <w:sz w:val="20"/>
                <w:szCs w:val="20"/>
                <w:shd w:val="clear" w:color="auto" w:fill="FFFFFF"/>
                <w:lang w:eastAsia="en-US"/>
              </w:rPr>
            </w:pPr>
            <w:r w:rsidRPr="00EC3C64">
              <w:rPr>
                <w:rFonts w:eastAsia="Calibri"/>
                <w:color w:val="FF0000"/>
                <w:sz w:val="20"/>
                <w:szCs w:val="20"/>
                <w:lang w:eastAsia="en-US"/>
              </w:rPr>
              <w:t>на 7000 тонн</w:t>
            </w:r>
          </w:p>
        </w:tc>
        <w:tc>
          <w:tcPr>
            <w:tcW w:w="1588" w:type="dxa"/>
            <w:vAlign w:val="center"/>
          </w:tcPr>
          <w:p w14:paraId="09F897D3" w14:textId="2F9223C9" w:rsidR="00AF113B" w:rsidRPr="00EC3C64" w:rsidRDefault="00AF113B" w:rsidP="00AF113B">
            <w:pPr>
              <w:jc w:val="center"/>
              <w:rPr>
                <w:color w:val="FF0000"/>
                <w:sz w:val="20"/>
                <w:szCs w:val="20"/>
              </w:rPr>
            </w:pPr>
            <w:r w:rsidRPr="00EC3C64">
              <w:rPr>
                <w:color w:val="FF0000"/>
                <w:sz w:val="20"/>
                <w:szCs w:val="20"/>
              </w:rPr>
              <w:t>Расчётный срок</w:t>
            </w:r>
          </w:p>
        </w:tc>
        <w:tc>
          <w:tcPr>
            <w:tcW w:w="2410" w:type="dxa"/>
            <w:vAlign w:val="center"/>
          </w:tcPr>
          <w:p w14:paraId="20E52989" w14:textId="311AEB8A" w:rsidR="00AF113B" w:rsidRPr="00EC3C64" w:rsidRDefault="00AF113B" w:rsidP="00AF113B">
            <w:pPr>
              <w:autoSpaceDE w:val="0"/>
              <w:autoSpaceDN w:val="0"/>
              <w:adjustRightInd w:val="0"/>
              <w:jc w:val="center"/>
              <w:rPr>
                <w:rFonts w:eastAsia="Calibri"/>
                <w:color w:val="FF0000"/>
                <w:sz w:val="20"/>
                <w:szCs w:val="20"/>
                <w:lang w:eastAsia="en-US"/>
              </w:rPr>
            </w:pPr>
            <w:r w:rsidRPr="00EC3C64">
              <w:rPr>
                <w:rFonts w:eastAsia="Calibri"/>
                <w:color w:val="FF0000"/>
                <w:sz w:val="20"/>
                <w:szCs w:val="20"/>
                <w:lang w:eastAsia="en-US"/>
              </w:rPr>
              <w:t>Городской округ Баксан</w:t>
            </w:r>
          </w:p>
        </w:tc>
        <w:tc>
          <w:tcPr>
            <w:tcW w:w="1673" w:type="dxa"/>
            <w:vAlign w:val="center"/>
          </w:tcPr>
          <w:p w14:paraId="127722DF" w14:textId="32F1D14B" w:rsidR="00AF113B" w:rsidRPr="00EC3C64" w:rsidRDefault="00AF113B" w:rsidP="00AF113B">
            <w:pPr>
              <w:jc w:val="center"/>
              <w:rPr>
                <w:rFonts w:eastAsia="Calibri"/>
                <w:color w:val="FF0000"/>
                <w:sz w:val="20"/>
                <w:szCs w:val="20"/>
                <w:lang w:eastAsia="en-US"/>
              </w:rPr>
            </w:pPr>
            <w:r w:rsidRPr="00EC3C64">
              <w:rPr>
                <w:color w:val="FF0000"/>
                <w:sz w:val="20"/>
                <w:szCs w:val="20"/>
              </w:rPr>
              <w:t>Определяется проектом</w:t>
            </w:r>
          </w:p>
        </w:tc>
      </w:tr>
    </w:tbl>
    <w:p w14:paraId="2D05E44D" w14:textId="77777777" w:rsidR="002D6431" w:rsidRPr="00DC36E0" w:rsidRDefault="002D6431" w:rsidP="00DC36E0">
      <w:pPr>
        <w:jc w:val="center"/>
      </w:pPr>
    </w:p>
    <w:p w14:paraId="39C4DFA3" w14:textId="77777777" w:rsidR="00725ED7" w:rsidRPr="00DC36E0" w:rsidRDefault="00725ED7" w:rsidP="00DC36E0">
      <w:pPr>
        <w:ind w:firstLine="567"/>
        <w:jc w:val="both"/>
      </w:pPr>
    </w:p>
    <w:p w14:paraId="50C433B9" w14:textId="77777777" w:rsidR="00725ED7" w:rsidRPr="00DC36E0" w:rsidRDefault="00725ED7" w:rsidP="00DC36E0">
      <w:pPr>
        <w:spacing w:after="160"/>
        <w:sectPr w:rsidR="00725ED7" w:rsidRPr="00DC36E0" w:rsidSect="00491B88">
          <w:pgSz w:w="16838" w:h="11906" w:orient="landscape" w:code="9"/>
          <w:pgMar w:top="1418" w:right="1418" w:bottom="851" w:left="1134" w:header="510" w:footer="510" w:gutter="0"/>
          <w:cols w:space="708"/>
          <w:docGrid w:linePitch="360"/>
        </w:sectPr>
      </w:pPr>
    </w:p>
    <w:p w14:paraId="1201334D" w14:textId="77777777" w:rsidR="00725ED7" w:rsidRPr="00DC36E0" w:rsidRDefault="00725ED7" w:rsidP="00DC36E0">
      <w:pPr>
        <w:keepNext/>
        <w:numPr>
          <w:ilvl w:val="0"/>
          <w:numId w:val="9"/>
        </w:numPr>
        <w:tabs>
          <w:tab w:val="left" w:pos="567"/>
        </w:tabs>
        <w:ind w:left="567" w:hanging="207"/>
        <w:jc w:val="center"/>
        <w:outlineLvl w:val="0"/>
        <w:rPr>
          <w:b/>
          <w:bCs/>
          <w:szCs w:val="20"/>
        </w:rPr>
      </w:pPr>
      <w:bookmarkStart w:id="426" w:name="_Toc196648067"/>
      <w:bookmarkStart w:id="427" w:name="_Hlk55483938"/>
      <w:r w:rsidRPr="00DC36E0">
        <w:rPr>
          <w:b/>
          <w:bCs/>
          <w:szCs w:val="20"/>
        </w:rPr>
        <w:lastRenderedPageBreak/>
        <w:t>Приложение</w:t>
      </w:r>
      <w:bookmarkEnd w:id="426"/>
    </w:p>
    <w:p w14:paraId="5319C473" w14:textId="77777777" w:rsidR="00725ED7" w:rsidRPr="00DC36E0" w:rsidRDefault="00725ED7" w:rsidP="00DC36E0">
      <w:pPr>
        <w:autoSpaceDE w:val="0"/>
        <w:autoSpaceDN w:val="0"/>
        <w:adjustRightInd w:val="0"/>
        <w:ind w:right="57"/>
        <w:jc w:val="center"/>
        <w:rPr>
          <w:b/>
          <w:bCs/>
        </w:rPr>
      </w:pPr>
    </w:p>
    <w:p w14:paraId="1E924174" w14:textId="77777777" w:rsidR="00725ED7" w:rsidRPr="00DC36E0" w:rsidRDefault="00725ED7" w:rsidP="00DC36E0">
      <w:pPr>
        <w:keepNext/>
        <w:spacing w:before="240" w:after="60"/>
        <w:ind w:left="426"/>
        <w:jc w:val="right"/>
        <w:outlineLvl w:val="1"/>
        <w:rPr>
          <w:b/>
          <w:bCs/>
        </w:rPr>
      </w:pPr>
      <w:bookmarkStart w:id="428" w:name="_Toc196648068"/>
      <w:r w:rsidRPr="00DC36E0">
        <w:rPr>
          <w:b/>
          <w:bCs/>
        </w:rPr>
        <w:t>Приложение 1</w:t>
      </w:r>
      <w:bookmarkEnd w:id="428"/>
    </w:p>
    <w:p w14:paraId="6BE5B22A" w14:textId="77777777" w:rsidR="00725ED7" w:rsidRPr="00DC36E0" w:rsidRDefault="00725ED7" w:rsidP="00DC36E0">
      <w:pPr>
        <w:autoSpaceDE w:val="0"/>
        <w:autoSpaceDN w:val="0"/>
        <w:adjustRightInd w:val="0"/>
        <w:ind w:right="57"/>
        <w:jc w:val="center"/>
        <w:rPr>
          <w:b/>
          <w:bCs/>
        </w:rPr>
      </w:pPr>
      <w:r w:rsidRPr="00DC36E0">
        <w:rPr>
          <w:b/>
          <w:bCs/>
        </w:rPr>
        <w:t>Нормативно-правовая база. Список используемой литературы</w:t>
      </w:r>
    </w:p>
    <w:bookmarkEnd w:id="427"/>
    <w:p w14:paraId="65F0E9D8" w14:textId="77777777" w:rsidR="00725ED7" w:rsidRPr="00DC36E0" w:rsidRDefault="00725ED7" w:rsidP="00DC36E0">
      <w:pPr>
        <w:autoSpaceDE w:val="0"/>
        <w:autoSpaceDN w:val="0"/>
        <w:adjustRightInd w:val="0"/>
        <w:ind w:right="57"/>
        <w:jc w:val="center"/>
      </w:pPr>
    </w:p>
    <w:p w14:paraId="6647F595" w14:textId="77777777" w:rsidR="00725ED7" w:rsidRPr="00DC36E0" w:rsidRDefault="00725ED7" w:rsidP="00DC36E0">
      <w:pPr>
        <w:autoSpaceDE w:val="0"/>
        <w:autoSpaceDN w:val="0"/>
        <w:adjustRightInd w:val="0"/>
        <w:ind w:right="57"/>
        <w:jc w:val="center"/>
      </w:pPr>
      <w:r w:rsidRPr="00DC36E0">
        <w:t>Сведения о нормативно-правовых актах</w:t>
      </w:r>
    </w:p>
    <w:p w14:paraId="71A54777" w14:textId="77777777" w:rsidR="00725ED7" w:rsidRPr="00DC36E0" w:rsidRDefault="00725ED7" w:rsidP="002D470E">
      <w:pPr>
        <w:numPr>
          <w:ilvl w:val="0"/>
          <w:numId w:val="68"/>
        </w:numPr>
        <w:autoSpaceDE w:val="0"/>
        <w:autoSpaceDN w:val="0"/>
        <w:adjustRightInd w:val="0"/>
        <w:ind w:right="57"/>
        <w:contextualSpacing/>
        <w:jc w:val="both"/>
      </w:pPr>
      <w:r w:rsidRPr="00DC36E0">
        <w:t>Земельный кодекс Российской Федерации от 25.10.2001 № 136 ФЗ;</w:t>
      </w:r>
    </w:p>
    <w:p w14:paraId="6CB3A779" w14:textId="77777777" w:rsidR="00725ED7" w:rsidRPr="00DC36E0" w:rsidRDefault="00725ED7" w:rsidP="002D470E">
      <w:pPr>
        <w:numPr>
          <w:ilvl w:val="0"/>
          <w:numId w:val="68"/>
        </w:numPr>
        <w:autoSpaceDE w:val="0"/>
        <w:autoSpaceDN w:val="0"/>
        <w:adjustRightInd w:val="0"/>
        <w:ind w:right="57"/>
        <w:contextualSpacing/>
        <w:jc w:val="both"/>
      </w:pPr>
      <w:r w:rsidRPr="00DC36E0">
        <w:t>Градостроительный кодекс Российской Федерации от 29.12.2004 № 190 ФЗ;</w:t>
      </w:r>
    </w:p>
    <w:p w14:paraId="432CC7EA" w14:textId="77777777" w:rsidR="00725ED7" w:rsidRPr="00DC36E0" w:rsidRDefault="00725ED7" w:rsidP="002D470E">
      <w:pPr>
        <w:numPr>
          <w:ilvl w:val="0"/>
          <w:numId w:val="68"/>
        </w:numPr>
        <w:autoSpaceDE w:val="0"/>
        <w:autoSpaceDN w:val="0"/>
        <w:adjustRightInd w:val="0"/>
        <w:ind w:right="57"/>
        <w:contextualSpacing/>
        <w:jc w:val="both"/>
      </w:pPr>
      <w:r w:rsidRPr="00DC36E0">
        <w:t>Водный кодекс Российской Федерации от 03.06.2006 № 74-ФЗ;</w:t>
      </w:r>
    </w:p>
    <w:p w14:paraId="27FE38B2" w14:textId="77777777" w:rsidR="00725ED7" w:rsidRPr="00DC36E0" w:rsidRDefault="00725ED7" w:rsidP="002D470E">
      <w:pPr>
        <w:numPr>
          <w:ilvl w:val="0"/>
          <w:numId w:val="68"/>
        </w:numPr>
        <w:autoSpaceDE w:val="0"/>
        <w:autoSpaceDN w:val="0"/>
        <w:adjustRightInd w:val="0"/>
        <w:ind w:right="57"/>
        <w:contextualSpacing/>
        <w:jc w:val="both"/>
      </w:pPr>
      <w:r w:rsidRPr="00DC36E0">
        <w:t>Лесной кодекс Российской Федерации от 04.12.2006 № 200-ФЗ;</w:t>
      </w:r>
    </w:p>
    <w:p w14:paraId="5ED1D297" w14:textId="77777777" w:rsidR="00725ED7" w:rsidRPr="00DC36E0" w:rsidRDefault="00725ED7" w:rsidP="002D470E">
      <w:pPr>
        <w:numPr>
          <w:ilvl w:val="0"/>
          <w:numId w:val="68"/>
        </w:numPr>
        <w:autoSpaceDE w:val="0"/>
        <w:autoSpaceDN w:val="0"/>
        <w:adjustRightInd w:val="0"/>
        <w:ind w:right="57"/>
        <w:contextualSpacing/>
        <w:jc w:val="both"/>
      </w:pPr>
      <w:r w:rsidRPr="00DC36E0">
        <w:t>Федеральный закон от 21.12.1994 № 68-ФЗ «О защите населения и территорий от чрезвычайных ситуаций природного и техногенного характера» (действующая редакция);</w:t>
      </w:r>
    </w:p>
    <w:p w14:paraId="3288C119" w14:textId="77777777" w:rsidR="00725ED7" w:rsidRPr="00DC36E0" w:rsidRDefault="00725ED7" w:rsidP="002D470E">
      <w:pPr>
        <w:numPr>
          <w:ilvl w:val="0"/>
          <w:numId w:val="68"/>
        </w:numPr>
        <w:autoSpaceDE w:val="0"/>
        <w:autoSpaceDN w:val="0"/>
        <w:adjustRightInd w:val="0"/>
        <w:ind w:right="57"/>
        <w:contextualSpacing/>
        <w:jc w:val="both"/>
      </w:pPr>
      <w:r w:rsidRPr="00DC36E0">
        <w:t>Федеральный закон от 14.03.1995 № 33-ФЗ «Об особо охраняемых природных территориях» (действующая редакция);</w:t>
      </w:r>
    </w:p>
    <w:p w14:paraId="4364B88B" w14:textId="77777777" w:rsidR="00725ED7" w:rsidRPr="00DC36E0" w:rsidRDefault="00725ED7" w:rsidP="002D470E">
      <w:pPr>
        <w:numPr>
          <w:ilvl w:val="0"/>
          <w:numId w:val="68"/>
        </w:numPr>
        <w:autoSpaceDE w:val="0"/>
        <w:autoSpaceDN w:val="0"/>
        <w:adjustRightInd w:val="0"/>
        <w:ind w:right="57"/>
        <w:contextualSpacing/>
        <w:jc w:val="both"/>
      </w:pPr>
      <w:r w:rsidRPr="00DC36E0">
        <w:t>Федеральный закон от 12.01.1996 № 8-ФЗ «О погребении и похоронном деле» (действующая редакция);</w:t>
      </w:r>
    </w:p>
    <w:p w14:paraId="0A088BE2" w14:textId="77777777" w:rsidR="00725ED7" w:rsidRPr="00DC36E0" w:rsidRDefault="00725ED7" w:rsidP="002D470E">
      <w:pPr>
        <w:numPr>
          <w:ilvl w:val="0"/>
          <w:numId w:val="68"/>
        </w:numPr>
        <w:autoSpaceDE w:val="0"/>
        <w:autoSpaceDN w:val="0"/>
        <w:adjustRightInd w:val="0"/>
        <w:ind w:right="57"/>
        <w:contextualSpacing/>
        <w:jc w:val="both"/>
      </w:pPr>
      <w:r w:rsidRPr="00DC36E0">
        <w:t>Федеральный закон от 30.03.1999 № 52-ФЗ «О санитарно-эпидемиологическом благополучии населения» (действующая редакция);</w:t>
      </w:r>
    </w:p>
    <w:p w14:paraId="04EB1959" w14:textId="77777777" w:rsidR="00725ED7" w:rsidRPr="00DC36E0" w:rsidRDefault="00725ED7" w:rsidP="002D470E">
      <w:pPr>
        <w:numPr>
          <w:ilvl w:val="0"/>
          <w:numId w:val="68"/>
        </w:numPr>
        <w:autoSpaceDE w:val="0"/>
        <w:autoSpaceDN w:val="0"/>
        <w:adjustRightInd w:val="0"/>
        <w:ind w:right="57"/>
        <w:contextualSpacing/>
        <w:jc w:val="both"/>
      </w:pPr>
      <w:r w:rsidRPr="00DC36E0">
        <w:t>Федеральный закон от 10.01.2002 № 7-ФЗ «Об охране окружающей среды» (действующая редакция);</w:t>
      </w:r>
    </w:p>
    <w:p w14:paraId="4A38204E" w14:textId="77777777" w:rsidR="00725ED7" w:rsidRPr="00DC36E0" w:rsidRDefault="00725ED7" w:rsidP="002D470E">
      <w:pPr>
        <w:numPr>
          <w:ilvl w:val="0"/>
          <w:numId w:val="68"/>
        </w:numPr>
        <w:autoSpaceDE w:val="0"/>
        <w:autoSpaceDN w:val="0"/>
        <w:adjustRightInd w:val="0"/>
        <w:ind w:right="57"/>
        <w:contextualSpacing/>
        <w:jc w:val="both"/>
      </w:pPr>
      <w:r w:rsidRPr="00DC36E0">
        <w:t>Федеральный закон от 25.06.2002 № 73-ФЗ «Об объектах культурного наследия (памятниках истории и культуры) народов Российской Федерации» (действующая редакция);</w:t>
      </w:r>
    </w:p>
    <w:p w14:paraId="663C3A48" w14:textId="77777777" w:rsidR="00725ED7" w:rsidRPr="00DC36E0" w:rsidRDefault="00725ED7" w:rsidP="002D470E">
      <w:pPr>
        <w:numPr>
          <w:ilvl w:val="0"/>
          <w:numId w:val="68"/>
        </w:numPr>
        <w:autoSpaceDE w:val="0"/>
        <w:autoSpaceDN w:val="0"/>
        <w:adjustRightInd w:val="0"/>
        <w:ind w:right="57"/>
        <w:contextualSpacing/>
        <w:jc w:val="both"/>
      </w:pPr>
      <w:r w:rsidRPr="00DC36E0">
        <w:t>Федеральный закон от 10.01.2003 № 17-ФЗ «О железнодорожном транспорте в Российской Федерации;</w:t>
      </w:r>
    </w:p>
    <w:p w14:paraId="2F94D637" w14:textId="77777777" w:rsidR="00725ED7" w:rsidRPr="00DC36E0" w:rsidRDefault="00725ED7" w:rsidP="002D470E">
      <w:pPr>
        <w:numPr>
          <w:ilvl w:val="0"/>
          <w:numId w:val="68"/>
        </w:numPr>
        <w:autoSpaceDE w:val="0"/>
        <w:autoSpaceDN w:val="0"/>
        <w:adjustRightInd w:val="0"/>
        <w:ind w:right="57"/>
        <w:contextualSpacing/>
        <w:jc w:val="both"/>
      </w:pPr>
      <w:r w:rsidRPr="00DC36E0">
        <w:t>Федеральный закон от 07.07.2003 № 126-ФЗ «О связи» (действующая редакция);</w:t>
      </w:r>
    </w:p>
    <w:p w14:paraId="7BEAD1B2" w14:textId="77777777" w:rsidR="00725ED7" w:rsidRPr="00DC36E0" w:rsidRDefault="00725ED7" w:rsidP="002D470E">
      <w:pPr>
        <w:numPr>
          <w:ilvl w:val="0"/>
          <w:numId w:val="68"/>
        </w:numPr>
        <w:autoSpaceDE w:val="0"/>
        <w:autoSpaceDN w:val="0"/>
        <w:adjustRightInd w:val="0"/>
        <w:ind w:right="57"/>
        <w:contextualSpacing/>
        <w:jc w:val="both"/>
      </w:pPr>
      <w:r w:rsidRPr="00DC36E0">
        <w:t>Федеральный закон от 06.10.2003 № 131-ФЗ «Об общих принципах организации местного самоуправления в Российской Федерации» (действующая редакция);</w:t>
      </w:r>
    </w:p>
    <w:p w14:paraId="7A7B9212" w14:textId="77777777" w:rsidR="00725ED7" w:rsidRPr="00DC36E0" w:rsidRDefault="00725ED7" w:rsidP="002D470E">
      <w:pPr>
        <w:numPr>
          <w:ilvl w:val="0"/>
          <w:numId w:val="68"/>
        </w:numPr>
        <w:autoSpaceDE w:val="0"/>
        <w:autoSpaceDN w:val="0"/>
        <w:adjustRightInd w:val="0"/>
        <w:ind w:right="57"/>
        <w:contextualSpacing/>
        <w:jc w:val="both"/>
      </w:pPr>
      <w:r w:rsidRPr="00DC36E0">
        <w:t>Федеральный закон от 20.12.2004 № 166 «О рыболовстве и сохранении водных биологических ресурсов» (действующая редакция);</w:t>
      </w:r>
    </w:p>
    <w:p w14:paraId="719FB8D8" w14:textId="77777777" w:rsidR="00725ED7" w:rsidRPr="00DC36E0" w:rsidRDefault="00725ED7" w:rsidP="002D470E">
      <w:pPr>
        <w:numPr>
          <w:ilvl w:val="0"/>
          <w:numId w:val="68"/>
        </w:numPr>
        <w:autoSpaceDE w:val="0"/>
        <w:autoSpaceDN w:val="0"/>
        <w:adjustRightInd w:val="0"/>
        <w:ind w:right="57"/>
        <w:contextualSpacing/>
        <w:jc w:val="both"/>
      </w:pPr>
      <w:r w:rsidRPr="00DC36E0">
        <w:t>Федеральный закон от 24.07.2007 № 221-ФЗ «О кадастровой деятельности» выполнения комплексных кадастровых работ и утверждение карты-плана территории;</w:t>
      </w:r>
    </w:p>
    <w:p w14:paraId="17831D7F" w14:textId="77777777" w:rsidR="00725ED7" w:rsidRPr="00DC36E0" w:rsidRDefault="00725ED7" w:rsidP="002D470E">
      <w:pPr>
        <w:numPr>
          <w:ilvl w:val="0"/>
          <w:numId w:val="68"/>
        </w:numPr>
        <w:autoSpaceDE w:val="0"/>
        <w:autoSpaceDN w:val="0"/>
        <w:adjustRightInd w:val="0"/>
        <w:ind w:right="57"/>
        <w:contextualSpacing/>
        <w:jc w:val="both"/>
      </w:pPr>
      <w:r w:rsidRPr="00DC36E0">
        <w:t>Федеральный закон от 08.11.2007 № 257-ФЗ «Об автомобильных дорогах и дорожной деятельности в РФ и о внесении изменений в отдельные законодательные акты Российской Федерации» (действующая редакция);</w:t>
      </w:r>
    </w:p>
    <w:p w14:paraId="1C0F61B0" w14:textId="77777777" w:rsidR="00725ED7" w:rsidRPr="00DC36E0" w:rsidRDefault="00725ED7" w:rsidP="002D470E">
      <w:pPr>
        <w:numPr>
          <w:ilvl w:val="0"/>
          <w:numId w:val="68"/>
        </w:numPr>
        <w:autoSpaceDE w:val="0"/>
        <w:autoSpaceDN w:val="0"/>
        <w:adjustRightInd w:val="0"/>
        <w:ind w:right="57"/>
        <w:contextualSpacing/>
        <w:jc w:val="both"/>
      </w:pPr>
      <w:r w:rsidRPr="00DC36E0">
        <w:t>Федеральный закон от 22.07.2008 № 123-ФЗ «Технический регламент о требованиях пожарной безопасности» (действующая редакция);</w:t>
      </w:r>
    </w:p>
    <w:p w14:paraId="15235A88" w14:textId="77777777" w:rsidR="00725ED7" w:rsidRPr="00DC36E0" w:rsidRDefault="00725ED7" w:rsidP="002D470E">
      <w:pPr>
        <w:numPr>
          <w:ilvl w:val="0"/>
          <w:numId w:val="68"/>
        </w:numPr>
        <w:autoSpaceDE w:val="0"/>
        <w:autoSpaceDN w:val="0"/>
        <w:adjustRightInd w:val="0"/>
        <w:ind w:right="57"/>
        <w:contextualSpacing/>
        <w:jc w:val="both"/>
      </w:pPr>
      <w:r w:rsidRPr="00DC36E0">
        <w:t>Распоряжение Правительства Российской Федерации от 08.05.2009 № 631-р «Об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w:t>
      </w:r>
    </w:p>
    <w:p w14:paraId="0854D2B9" w14:textId="77777777" w:rsidR="00725ED7" w:rsidRPr="00DC36E0" w:rsidRDefault="00725ED7" w:rsidP="002D470E">
      <w:pPr>
        <w:numPr>
          <w:ilvl w:val="0"/>
          <w:numId w:val="68"/>
        </w:numPr>
        <w:autoSpaceDE w:val="0"/>
        <w:autoSpaceDN w:val="0"/>
        <w:adjustRightInd w:val="0"/>
        <w:ind w:right="57"/>
        <w:contextualSpacing/>
        <w:jc w:val="both"/>
      </w:pPr>
      <w:r w:rsidRPr="00DC36E0">
        <w:t>Распоряжение Правительства Российской Федерации от 21.08.2006 № 1157-р «О Концепции создания и развития инфраструктуры пространственных данных Российской Федерации»;</w:t>
      </w:r>
    </w:p>
    <w:p w14:paraId="3924C957" w14:textId="77777777" w:rsidR="00725ED7" w:rsidRPr="00DC36E0" w:rsidRDefault="00725ED7" w:rsidP="002D470E">
      <w:pPr>
        <w:numPr>
          <w:ilvl w:val="0"/>
          <w:numId w:val="68"/>
        </w:numPr>
        <w:autoSpaceDE w:val="0"/>
        <w:autoSpaceDN w:val="0"/>
        <w:adjustRightInd w:val="0"/>
        <w:ind w:right="57"/>
        <w:contextualSpacing/>
        <w:jc w:val="both"/>
      </w:pPr>
      <w:r w:rsidRPr="00DC36E0">
        <w:t>Распоряжение Правительства Российской Федерации от 15.06.2010 № 982-р «Об утверждении плана мероприятий по совершенствованию контрольно-надзорных и разрешительных функций и оптимизации предоставления государственных услуг в области градостроительной деятельности»;</w:t>
      </w:r>
    </w:p>
    <w:p w14:paraId="534CE90B" w14:textId="77777777" w:rsidR="00725ED7" w:rsidRPr="00DC36E0" w:rsidRDefault="00725ED7" w:rsidP="002D470E">
      <w:pPr>
        <w:numPr>
          <w:ilvl w:val="0"/>
          <w:numId w:val="68"/>
        </w:numPr>
        <w:autoSpaceDE w:val="0"/>
        <w:autoSpaceDN w:val="0"/>
        <w:adjustRightInd w:val="0"/>
        <w:spacing w:line="360" w:lineRule="auto"/>
        <w:ind w:right="57"/>
        <w:contextualSpacing/>
        <w:jc w:val="both"/>
      </w:pPr>
      <w:r w:rsidRPr="00DC36E0">
        <w:t>Федеральный закон от 29.12.2012 № 273-ФЗ «Об образовании в Российской Федерации».</w:t>
      </w:r>
    </w:p>
    <w:p w14:paraId="48952E0D" w14:textId="77777777" w:rsidR="00725ED7" w:rsidRPr="00DC36E0" w:rsidRDefault="00725ED7" w:rsidP="002D470E">
      <w:pPr>
        <w:numPr>
          <w:ilvl w:val="0"/>
          <w:numId w:val="68"/>
        </w:numPr>
        <w:autoSpaceDE w:val="0"/>
        <w:autoSpaceDN w:val="0"/>
        <w:adjustRightInd w:val="0"/>
        <w:ind w:right="57"/>
        <w:contextualSpacing/>
        <w:jc w:val="both"/>
      </w:pPr>
      <w:r w:rsidRPr="00DC36E0">
        <w:lastRenderedPageBreak/>
        <w:t>Федеральный закон от 28.12.2013 № 442-ФЗ «Об основах социального обслуживания граждан в Российской Федерации» (действующая редакция);</w:t>
      </w:r>
    </w:p>
    <w:p w14:paraId="1E148782" w14:textId="77777777" w:rsidR="00725ED7" w:rsidRPr="00DC36E0" w:rsidRDefault="00725ED7" w:rsidP="002D470E">
      <w:pPr>
        <w:numPr>
          <w:ilvl w:val="0"/>
          <w:numId w:val="68"/>
        </w:numPr>
        <w:autoSpaceDE w:val="0"/>
        <w:autoSpaceDN w:val="0"/>
        <w:adjustRightInd w:val="0"/>
        <w:ind w:right="57"/>
        <w:contextualSpacing/>
        <w:jc w:val="both"/>
      </w:pPr>
      <w:r w:rsidRPr="00DC36E0">
        <w:t>Федеральный закон от 29.12.2014 № 473-ФЗ «О территориях опережающего социально-экономического развития в Российской Федерации» (действующая редакция);</w:t>
      </w:r>
    </w:p>
    <w:p w14:paraId="149F5774" w14:textId="77777777" w:rsidR="00725ED7" w:rsidRPr="00DC36E0" w:rsidRDefault="00725ED7" w:rsidP="002D470E">
      <w:pPr>
        <w:numPr>
          <w:ilvl w:val="0"/>
          <w:numId w:val="68"/>
        </w:numPr>
        <w:autoSpaceDE w:val="0"/>
        <w:autoSpaceDN w:val="0"/>
        <w:adjustRightInd w:val="0"/>
        <w:ind w:right="57"/>
        <w:contextualSpacing/>
        <w:jc w:val="both"/>
      </w:pPr>
      <w:r w:rsidRPr="00DC36E0">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3FEAACB8" w14:textId="77777777" w:rsidR="00725ED7" w:rsidRPr="00DC36E0" w:rsidRDefault="00725ED7" w:rsidP="002D470E">
      <w:pPr>
        <w:numPr>
          <w:ilvl w:val="0"/>
          <w:numId w:val="68"/>
        </w:numPr>
        <w:autoSpaceDE w:val="0"/>
        <w:autoSpaceDN w:val="0"/>
        <w:adjustRightInd w:val="0"/>
        <w:ind w:right="57"/>
        <w:contextualSpacing/>
        <w:jc w:val="both"/>
      </w:pPr>
      <w:r w:rsidRPr="00DC36E0">
        <w:t>Распоряжение Правительства Российской Федерации от 26.11.2012 № 2186-р «О федеральной государственной информационной системе территориального планирования»;</w:t>
      </w:r>
    </w:p>
    <w:p w14:paraId="28F0F5CC" w14:textId="77777777" w:rsidR="00725ED7" w:rsidRPr="00DC36E0" w:rsidRDefault="00725ED7" w:rsidP="002D470E">
      <w:pPr>
        <w:numPr>
          <w:ilvl w:val="0"/>
          <w:numId w:val="68"/>
        </w:numPr>
        <w:autoSpaceDE w:val="0"/>
        <w:autoSpaceDN w:val="0"/>
        <w:adjustRightInd w:val="0"/>
        <w:ind w:right="57"/>
        <w:contextualSpacing/>
        <w:jc w:val="both"/>
      </w:pPr>
      <w:r w:rsidRPr="00DC36E0">
        <w:t>Распоряжение Правительства Российской Федерации от 13.02.2019 № 207-р «Стратегия пространственного развития Российской Федерации на период до 2025 года»;</w:t>
      </w:r>
    </w:p>
    <w:p w14:paraId="3F125C9D" w14:textId="77777777" w:rsidR="00725ED7" w:rsidRPr="00DC36E0" w:rsidRDefault="00725ED7" w:rsidP="002D470E">
      <w:pPr>
        <w:numPr>
          <w:ilvl w:val="0"/>
          <w:numId w:val="68"/>
        </w:numPr>
        <w:autoSpaceDE w:val="0"/>
        <w:autoSpaceDN w:val="0"/>
        <w:adjustRightInd w:val="0"/>
        <w:ind w:right="57"/>
        <w:contextualSpacing/>
        <w:jc w:val="both"/>
      </w:pPr>
      <w:r w:rsidRPr="00DC36E0">
        <w:t>Приказ Минрегиона России № 74, Минэкономразвития Российской Федерации № 120, Роскартографии № 20-пр от 01.08.2007 «Об утверждении Требований к техническим и программным средствам ведения слоёв цифровой картографической основы схем территориального планирования Российской Федерации»;</w:t>
      </w:r>
    </w:p>
    <w:p w14:paraId="3E77D425" w14:textId="01FB874C" w:rsidR="00725ED7" w:rsidRPr="00DC36E0" w:rsidRDefault="00725ED7" w:rsidP="002D470E">
      <w:pPr>
        <w:numPr>
          <w:ilvl w:val="0"/>
          <w:numId w:val="68"/>
        </w:numPr>
        <w:autoSpaceDE w:val="0"/>
        <w:autoSpaceDN w:val="0"/>
        <w:adjustRightInd w:val="0"/>
        <w:ind w:right="57"/>
        <w:contextualSpacing/>
        <w:jc w:val="both"/>
      </w:pPr>
      <w:r w:rsidRPr="00DC36E0">
        <w:t xml:space="preserve">Приказ Минрегиона России от 26.05.2011 № 244 «Об утверждении Методических рекомендаций по разработке проектов </w:t>
      </w:r>
      <w:r w:rsidR="00B16EC9" w:rsidRPr="00DC36E0">
        <w:t>Генеральн</w:t>
      </w:r>
      <w:r w:rsidRPr="00DC36E0">
        <w:t>ых планов поселений и городских округов»;</w:t>
      </w:r>
    </w:p>
    <w:p w14:paraId="16125281" w14:textId="77777777" w:rsidR="00725ED7" w:rsidRPr="00DC36E0" w:rsidRDefault="00725ED7" w:rsidP="002D470E">
      <w:pPr>
        <w:numPr>
          <w:ilvl w:val="0"/>
          <w:numId w:val="68"/>
        </w:numPr>
        <w:autoSpaceDE w:val="0"/>
        <w:autoSpaceDN w:val="0"/>
        <w:adjustRightInd w:val="0"/>
        <w:ind w:right="57"/>
        <w:contextualSpacing/>
        <w:jc w:val="both"/>
      </w:pPr>
      <w:r w:rsidRPr="00DC36E0">
        <w:t>Приказ Министерства регионального развития Российской Федерации от 18.03.2014 г. № 75 «О мерах по реализации отбора пилотных проектов по апробации и совершенствованию механизмов управления развитием городских агломераций в Российской Федерации».</w:t>
      </w:r>
    </w:p>
    <w:p w14:paraId="57F3E824" w14:textId="77777777" w:rsidR="00725ED7" w:rsidRPr="00DC36E0" w:rsidRDefault="00725ED7" w:rsidP="002D470E">
      <w:pPr>
        <w:numPr>
          <w:ilvl w:val="0"/>
          <w:numId w:val="68"/>
        </w:numPr>
        <w:autoSpaceDE w:val="0"/>
        <w:autoSpaceDN w:val="0"/>
        <w:adjustRightInd w:val="0"/>
        <w:ind w:right="57"/>
        <w:contextualSpacing/>
        <w:jc w:val="both"/>
      </w:pPr>
      <w:r w:rsidRPr="00DC36E0">
        <w:t>Приказ Министерства культуры Российской Федерации от 04.06.2015 № 1745 «Об утверждении требований к составлению проектов границ территорий объектов культурного наследия».</w:t>
      </w:r>
    </w:p>
    <w:p w14:paraId="431D9FA5" w14:textId="77777777" w:rsidR="00725ED7" w:rsidRPr="00DC36E0" w:rsidRDefault="00725ED7" w:rsidP="002D470E">
      <w:pPr>
        <w:numPr>
          <w:ilvl w:val="0"/>
          <w:numId w:val="68"/>
        </w:numPr>
        <w:autoSpaceDE w:val="0"/>
        <w:autoSpaceDN w:val="0"/>
        <w:adjustRightInd w:val="0"/>
        <w:ind w:right="57"/>
        <w:contextualSpacing/>
        <w:jc w:val="both"/>
      </w:pPr>
      <w:r w:rsidRPr="00DC36E0">
        <w:t>Приказ Минэкономразвития России от 24.09.2015 № 672 «О межведомственной рабочей группе по совершенствованию и перспективному развитию федеральной государственной информационной системы территориального планирования»;</w:t>
      </w:r>
    </w:p>
    <w:p w14:paraId="62824C5D" w14:textId="77777777" w:rsidR="00725ED7" w:rsidRPr="00DC36E0" w:rsidRDefault="00725ED7" w:rsidP="002D470E">
      <w:pPr>
        <w:numPr>
          <w:ilvl w:val="0"/>
          <w:numId w:val="68"/>
        </w:numPr>
        <w:autoSpaceDE w:val="0"/>
        <w:autoSpaceDN w:val="0"/>
        <w:adjustRightInd w:val="0"/>
        <w:ind w:right="57"/>
        <w:contextualSpacing/>
        <w:jc w:val="both"/>
      </w:pPr>
      <w:r w:rsidRPr="00DC36E0">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3BB87A4E" w14:textId="77777777" w:rsidR="00725ED7" w:rsidRPr="00DC36E0" w:rsidRDefault="00725ED7" w:rsidP="002D470E">
      <w:pPr>
        <w:numPr>
          <w:ilvl w:val="0"/>
          <w:numId w:val="68"/>
        </w:numPr>
        <w:autoSpaceDE w:val="0"/>
        <w:autoSpaceDN w:val="0"/>
        <w:adjustRightInd w:val="0"/>
        <w:ind w:right="57"/>
        <w:contextualSpacing/>
        <w:jc w:val="both"/>
      </w:pPr>
      <w:r w:rsidRPr="00DC36E0">
        <w:t>Приказ Минэкономразвития России от 27.12.2016 № 853 «Об установлении требований к составу сведений единой электронной картографической основы и требований к периодичности их обновления»;</w:t>
      </w:r>
    </w:p>
    <w:p w14:paraId="2F38D91B" w14:textId="77777777" w:rsidR="00725ED7" w:rsidRPr="00DC36E0" w:rsidRDefault="00725ED7" w:rsidP="002D470E">
      <w:pPr>
        <w:numPr>
          <w:ilvl w:val="0"/>
          <w:numId w:val="68"/>
        </w:numPr>
        <w:autoSpaceDE w:val="0"/>
        <w:autoSpaceDN w:val="0"/>
        <w:adjustRightInd w:val="0"/>
        <w:ind w:right="57"/>
        <w:contextualSpacing/>
        <w:jc w:val="both"/>
      </w:pPr>
      <w:r w:rsidRPr="00DC36E0">
        <w:t>Приказ Министерства строительства и жилищно-коммунального хозяйства Российской Федерации от 25.04.2017 № 738/пр «Об утверждении видов элементов планировочной ст6уктуры».</w:t>
      </w:r>
    </w:p>
    <w:p w14:paraId="32EDA153" w14:textId="77777777" w:rsidR="00725ED7" w:rsidRPr="00DC36E0" w:rsidRDefault="00725ED7" w:rsidP="002D470E">
      <w:pPr>
        <w:numPr>
          <w:ilvl w:val="0"/>
          <w:numId w:val="68"/>
        </w:numPr>
        <w:autoSpaceDE w:val="0"/>
        <w:autoSpaceDN w:val="0"/>
        <w:adjustRightInd w:val="0"/>
        <w:ind w:right="57"/>
        <w:contextualSpacing/>
        <w:jc w:val="both"/>
      </w:pPr>
      <w:r w:rsidRPr="00DC36E0">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6152AFB0" w14:textId="77777777" w:rsidR="00725ED7" w:rsidRPr="00DC36E0" w:rsidRDefault="00725ED7" w:rsidP="002D470E">
      <w:pPr>
        <w:numPr>
          <w:ilvl w:val="0"/>
          <w:numId w:val="68"/>
        </w:numPr>
        <w:autoSpaceDE w:val="0"/>
        <w:autoSpaceDN w:val="0"/>
        <w:adjustRightInd w:val="0"/>
        <w:ind w:right="57"/>
        <w:contextualSpacing/>
        <w:jc w:val="both"/>
      </w:pPr>
      <w:r w:rsidRPr="00DC36E0">
        <w:t xml:space="preserve">Приказ Минэкономразвития России от 23.11.2018 № 650 «Об установлении формы графического описания местоположения границ населённых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населённых пунктов, территориальных зон, требований к точности определения координат характерных точек границ населённых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населённых пунктов, территориальных зон, особо охраняемых природных территорий, зон с особыми условиями использования </w:t>
      </w:r>
      <w:r w:rsidRPr="00DC36E0">
        <w:lastRenderedPageBreak/>
        <w:t>территории, и о признании утратившими силу приказов Минэкономразвития России от 23 марта 2016 г. № 163 и от 04 мая 2018 г. № 236»;</w:t>
      </w:r>
    </w:p>
    <w:p w14:paraId="3C2AD82B" w14:textId="77777777" w:rsidR="00725ED7" w:rsidRPr="00DC36E0" w:rsidRDefault="00725ED7" w:rsidP="002D470E">
      <w:pPr>
        <w:numPr>
          <w:ilvl w:val="0"/>
          <w:numId w:val="68"/>
        </w:numPr>
        <w:autoSpaceDE w:val="0"/>
        <w:autoSpaceDN w:val="0"/>
        <w:adjustRightInd w:val="0"/>
        <w:ind w:right="57"/>
        <w:contextualSpacing/>
        <w:jc w:val="both"/>
      </w:pPr>
      <w:r w:rsidRPr="00DC36E0">
        <w:t>Приказ Минэкономразвития Российской Федерации от 19.07.2019 № 442 «Об организации работ по размещению на официальном сайте федеральной государственной информационной системы территориального планирования в информационно-телекоммуникационной сети «Интернет» xsd-схемы, используемой для формирования xml-документов территориального планирования в форме электронного документа»;</w:t>
      </w:r>
    </w:p>
    <w:p w14:paraId="52B3AC4E" w14:textId="77777777" w:rsidR="00725ED7" w:rsidRPr="00DC36E0" w:rsidRDefault="00725ED7" w:rsidP="002D470E">
      <w:pPr>
        <w:numPr>
          <w:ilvl w:val="0"/>
          <w:numId w:val="68"/>
        </w:numPr>
        <w:autoSpaceDE w:val="0"/>
        <w:autoSpaceDN w:val="0"/>
        <w:adjustRightInd w:val="0"/>
        <w:ind w:right="57"/>
        <w:contextualSpacing/>
        <w:jc w:val="both"/>
      </w:pPr>
      <w:r w:rsidRPr="00DC36E0">
        <w:t>Приказ Минэкономразвития России от 16.12.2020 № 832 «О внесении изменений в приказ Минэкономразвития России от 24 сентября 2015 г. № 672 «О межведомственной рабочей группе по совершенствованию и перспективному развитию федеральной государственной информационной системы территориального планирования»;</w:t>
      </w:r>
    </w:p>
    <w:p w14:paraId="51E61F80" w14:textId="77777777" w:rsidR="00725ED7" w:rsidRPr="00DC36E0" w:rsidRDefault="00725ED7" w:rsidP="002D470E">
      <w:pPr>
        <w:numPr>
          <w:ilvl w:val="0"/>
          <w:numId w:val="68"/>
        </w:numPr>
        <w:autoSpaceDE w:val="0"/>
        <w:autoSpaceDN w:val="0"/>
        <w:adjustRightInd w:val="0"/>
        <w:ind w:right="57"/>
        <w:contextualSpacing/>
        <w:jc w:val="both"/>
      </w:pPr>
      <w:r w:rsidRPr="00DC36E0">
        <w:t>Приказ Министерства экономического развития Российской Федерации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04535250" w14:textId="77777777" w:rsidR="00725ED7" w:rsidRPr="00DC36E0" w:rsidRDefault="00725ED7" w:rsidP="002D470E">
      <w:pPr>
        <w:numPr>
          <w:ilvl w:val="0"/>
          <w:numId w:val="68"/>
        </w:numPr>
        <w:autoSpaceDE w:val="0"/>
        <w:autoSpaceDN w:val="0"/>
        <w:adjustRightInd w:val="0"/>
        <w:ind w:right="57"/>
        <w:contextualSpacing/>
        <w:jc w:val="both"/>
      </w:pPr>
      <w:r w:rsidRPr="00DC36E0">
        <w:t>Приказ Минрегиона России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4822D041" w14:textId="549F536E" w:rsidR="00FC3F4A" w:rsidRPr="00DC36E0" w:rsidRDefault="00FC3F4A" w:rsidP="002D470E">
      <w:pPr>
        <w:numPr>
          <w:ilvl w:val="0"/>
          <w:numId w:val="68"/>
        </w:numPr>
        <w:autoSpaceDE w:val="0"/>
        <w:autoSpaceDN w:val="0"/>
        <w:adjustRightInd w:val="0"/>
        <w:ind w:right="57"/>
        <w:contextualSpacing/>
        <w:jc w:val="both"/>
      </w:pPr>
      <w:r w:rsidRPr="00DC36E0">
        <w:t xml:space="preserve">Приказ Минстроя России от 30.12.2016 № 1034/пр «Об утверждении СП 42.13330 «СНиП 2.07.01-89* Градостроительство. Планировка и застройка городских и сельских поселений». </w:t>
      </w:r>
    </w:p>
    <w:p w14:paraId="0B896E41" w14:textId="77777777" w:rsidR="00725ED7" w:rsidRPr="00DC36E0" w:rsidRDefault="00725ED7" w:rsidP="002D470E">
      <w:pPr>
        <w:numPr>
          <w:ilvl w:val="0"/>
          <w:numId w:val="68"/>
        </w:numPr>
        <w:autoSpaceDE w:val="0"/>
        <w:autoSpaceDN w:val="0"/>
        <w:adjustRightInd w:val="0"/>
        <w:ind w:right="57"/>
        <w:contextualSpacing/>
        <w:jc w:val="both"/>
      </w:pPr>
      <w:r w:rsidRPr="00DC36E0">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14:paraId="32576704" w14:textId="77777777" w:rsidR="00725ED7" w:rsidRPr="00DC36E0" w:rsidRDefault="00725ED7" w:rsidP="002D470E">
      <w:pPr>
        <w:numPr>
          <w:ilvl w:val="0"/>
          <w:numId w:val="68"/>
        </w:numPr>
        <w:autoSpaceDE w:val="0"/>
        <w:autoSpaceDN w:val="0"/>
        <w:adjustRightInd w:val="0"/>
        <w:ind w:right="57"/>
        <w:contextualSpacing/>
        <w:jc w:val="both"/>
      </w:pPr>
      <w:r w:rsidRPr="00DC36E0">
        <w:t>Постановление Правительства Российской Федерации от 15.07.2009 № 569 «Об утверждении Положения о государственной историко-культурной экспертизе».</w:t>
      </w:r>
    </w:p>
    <w:p w14:paraId="5E17CF28" w14:textId="77777777" w:rsidR="00725ED7" w:rsidRPr="00DC36E0" w:rsidRDefault="00725ED7" w:rsidP="002D470E">
      <w:pPr>
        <w:numPr>
          <w:ilvl w:val="0"/>
          <w:numId w:val="68"/>
        </w:numPr>
        <w:autoSpaceDE w:val="0"/>
        <w:autoSpaceDN w:val="0"/>
        <w:adjustRightInd w:val="0"/>
        <w:ind w:right="57"/>
        <w:contextualSpacing/>
        <w:jc w:val="both"/>
      </w:pPr>
      <w:r w:rsidRPr="00DC36E0">
        <w:t>Постановление Правительства Российской Федерации от 25.12.2009 № 1088 «О государственной автоматизированной информационной системе «Управление»;</w:t>
      </w:r>
    </w:p>
    <w:p w14:paraId="52730F0A" w14:textId="77777777" w:rsidR="00725ED7" w:rsidRPr="00DC36E0" w:rsidRDefault="00725ED7" w:rsidP="002D470E">
      <w:pPr>
        <w:numPr>
          <w:ilvl w:val="0"/>
          <w:numId w:val="68"/>
        </w:numPr>
        <w:autoSpaceDE w:val="0"/>
        <w:autoSpaceDN w:val="0"/>
        <w:adjustRightInd w:val="0"/>
        <w:ind w:right="57"/>
        <w:contextualSpacing/>
        <w:jc w:val="both"/>
      </w:pPr>
      <w:r w:rsidRPr="00DC36E0">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2314E6D9" w14:textId="77777777" w:rsidR="00725ED7" w:rsidRPr="00DC36E0" w:rsidRDefault="00725ED7" w:rsidP="002D470E">
      <w:pPr>
        <w:numPr>
          <w:ilvl w:val="0"/>
          <w:numId w:val="68"/>
        </w:numPr>
        <w:autoSpaceDE w:val="0"/>
        <w:autoSpaceDN w:val="0"/>
        <w:adjustRightInd w:val="0"/>
        <w:ind w:right="57"/>
        <w:contextualSpacing/>
        <w:jc w:val="both"/>
      </w:pPr>
      <w:r w:rsidRPr="00DC36E0">
        <w:t>Постановление Правительства Российской Федерации от 08.09.2010 № 697 «О единой системе межведомственного электронного взаимодействия»;</w:t>
      </w:r>
    </w:p>
    <w:p w14:paraId="73E8E21A" w14:textId="77777777" w:rsidR="00725ED7" w:rsidRPr="00DC36E0" w:rsidRDefault="00725ED7" w:rsidP="002D470E">
      <w:pPr>
        <w:numPr>
          <w:ilvl w:val="0"/>
          <w:numId w:val="68"/>
        </w:numPr>
        <w:autoSpaceDE w:val="0"/>
        <w:autoSpaceDN w:val="0"/>
        <w:adjustRightInd w:val="0"/>
        <w:ind w:right="57"/>
        <w:contextualSpacing/>
        <w:jc w:val="both"/>
      </w:pPr>
      <w:r w:rsidRPr="00DC36E0">
        <w:t>Постановление Правительства Российской Федерации от 17.11.2010 № 928 «О перечне автомобильных дорог общего пользования федерального значения».</w:t>
      </w:r>
    </w:p>
    <w:p w14:paraId="48370664" w14:textId="77777777" w:rsidR="00725ED7" w:rsidRPr="00DC36E0" w:rsidRDefault="00725ED7" w:rsidP="002D470E">
      <w:pPr>
        <w:numPr>
          <w:ilvl w:val="0"/>
          <w:numId w:val="68"/>
        </w:numPr>
        <w:autoSpaceDE w:val="0"/>
        <w:autoSpaceDN w:val="0"/>
        <w:adjustRightInd w:val="0"/>
        <w:ind w:right="57"/>
        <w:contextualSpacing/>
        <w:jc w:val="both"/>
      </w:pPr>
      <w:r w:rsidRPr="00DC36E0">
        <w:t>Постановление Правительства Российской Федерации от 08.06.2011 №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14:paraId="01FD096B" w14:textId="77777777" w:rsidR="00725ED7" w:rsidRPr="00DC36E0" w:rsidRDefault="00725ED7" w:rsidP="002D470E">
      <w:pPr>
        <w:numPr>
          <w:ilvl w:val="0"/>
          <w:numId w:val="68"/>
        </w:numPr>
        <w:autoSpaceDE w:val="0"/>
        <w:autoSpaceDN w:val="0"/>
        <w:adjustRightInd w:val="0"/>
        <w:ind w:right="57"/>
        <w:contextualSpacing/>
        <w:jc w:val="both"/>
      </w:pPr>
      <w:r w:rsidRPr="00DC36E0">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14:paraId="635EEE3D" w14:textId="77777777" w:rsidR="00725ED7" w:rsidRPr="00DC36E0" w:rsidRDefault="00725ED7" w:rsidP="002D470E">
      <w:pPr>
        <w:numPr>
          <w:ilvl w:val="0"/>
          <w:numId w:val="68"/>
        </w:numPr>
        <w:autoSpaceDE w:val="0"/>
        <w:autoSpaceDN w:val="0"/>
        <w:adjustRightInd w:val="0"/>
        <w:ind w:right="57"/>
        <w:contextualSpacing/>
        <w:jc w:val="both"/>
      </w:pPr>
      <w:r w:rsidRPr="00DC36E0">
        <w:t>Постановление Правительства РФ от 18.04.2014 № 360 «Об определении границ зон затопления, подтопления» (действующая редакция);</w:t>
      </w:r>
    </w:p>
    <w:p w14:paraId="4BE685FC" w14:textId="77777777" w:rsidR="00725ED7" w:rsidRPr="00DC36E0" w:rsidRDefault="00725ED7" w:rsidP="002D470E">
      <w:pPr>
        <w:numPr>
          <w:ilvl w:val="0"/>
          <w:numId w:val="68"/>
        </w:numPr>
        <w:autoSpaceDE w:val="0"/>
        <w:autoSpaceDN w:val="0"/>
        <w:adjustRightInd w:val="0"/>
        <w:ind w:right="57"/>
        <w:contextualSpacing/>
        <w:jc w:val="both"/>
      </w:pPr>
      <w:r w:rsidRPr="00DC36E0">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65AEEDA2" w14:textId="77777777" w:rsidR="00725ED7" w:rsidRPr="00DC36E0" w:rsidRDefault="00725ED7" w:rsidP="002D470E">
      <w:pPr>
        <w:numPr>
          <w:ilvl w:val="0"/>
          <w:numId w:val="68"/>
        </w:numPr>
        <w:autoSpaceDE w:val="0"/>
        <w:autoSpaceDN w:val="0"/>
        <w:adjustRightInd w:val="0"/>
        <w:ind w:right="57"/>
        <w:contextualSpacing/>
        <w:jc w:val="both"/>
      </w:pPr>
      <w:r w:rsidRPr="00DC36E0">
        <w:t xml:space="preserve">Постановление Правительства Российской Федерации от 27.11.2015 № 1278 «О федеральной информационной системе стратегического планирования и внесении изменений </w:t>
      </w:r>
      <w:r w:rsidRPr="00DC36E0">
        <w:lastRenderedPageBreak/>
        <w:t>в Положение о государственной автоматизированной информационной системе «Управление»</w:t>
      </w:r>
    </w:p>
    <w:p w14:paraId="02DF5EEF" w14:textId="77777777" w:rsidR="00725ED7" w:rsidRPr="00DC36E0" w:rsidRDefault="00725ED7" w:rsidP="002D470E">
      <w:pPr>
        <w:numPr>
          <w:ilvl w:val="0"/>
          <w:numId w:val="68"/>
        </w:numPr>
        <w:autoSpaceDE w:val="0"/>
        <w:autoSpaceDN w:val="0"/>
        <w:adjustRightInd w:val="0"/>
        <w:ind w:right="57"/>
        <w:contextualSpacing/>
        <w:jc w:val="both"/>
      </w:pPr>
      <w:r w:rsidRPr="00DC36E0">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14:paraId="4E49ACB2" w14:textId="77777777" w:rsidR="00725ED7" w:rsidRPr="00DC36E0" w:rsidRDefault="00725ED7" w:rsidP="002D470E">
      <w:pPr>
        <w:numPr>
          <w:ilvl w:val="0"/>
          <w:numId w:val="68"/>
        </w:numPr>
        <w:autoSpaceDE w:val="0"/>
        <w:autoSpaceDN w:val="0"/>
        <w:adjustRightInd w:val="0"/>
        <w:ind w:right="57"/>
        <w:contextualSpacing/>
        <w:jc w:val="both"/>
      </w:pPr>
      <w:r w:rsidRPr="00DC36E0">
        <w:t>Постановление Правительства РФ от 22.09.2018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твёрдыми коммунальными отходами, а также о требованиях к составу и содержанию таких схем» (вместе с «Правилами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твёрдыми коммунальными отходами, а также требованиям к составу и содержанию таких схем»).</w:t>
      </w:r>
    </w:p>
    <w:p w14:paraId="7B731981" w14:textId="77777777" w:rsidR="00725ED7" w:rsidRPr="00DC36E0" w:rsidRDefault="00725ED7" w:rsidP="002D470E">
      <w:pPr>
        <w:numPr>
          <w:ilvl w:val="0"/>
          <w:numId w:val="68"/>
        </w:numPr>
        <w:autoSpaceDE w:val="0"/>
        <w:autoSpaceDN w:val="0"/>
        <w:adjustRightInd w:val="0"/>
        <w:ind w:right="57"/>
        <w:contextualSpacing/>
        <w:jc w:val="both"/>
      </w:pPr>
      <w:r w:rsidRPr="00DC36E0">
        <w:t>Постановление 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p w14:paraId="09A66FD7" w14:textId="77777777" w:rsidR="00725ED7" w:rsidRPr="00B33882" w:rsidRDefault="00725ED7" w:rsidP="002D470E">
      <w:pPr>
        <w:numPr>
          <w:ilvl w:val="0"/>
          <w:numId w:val="68"/>
        </w:numPr>
        <w:autoSpaceDE w:val="0"/>
        <w:autoSpaceDN w:val="0"/>
        <w:adjustRightInd w:val="0"/>
        <w:ind w:right="57"/>
        <w:contextualSpacing/>
        <w:jc w:val="both"/>
      </w:pPr>
      <w:r w:rsidRPr="00DC36E0">
        <w:t xml:space="preserve">Постановление Правительства Российской Федерации от 29.04.2020 № 606 «Об утверждении Положения о предоставлении по запросам физических или юридических лиц информации о нахождении принадлежащих таким лицам земельных участков в границах территорий, в отношении которых у органов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w:t>
      </w:r>
      <w:r w:rsidRPr="00B33882">
        <w:t>наследия»;</w:t>
      </w:r>
    </w:p>
    <w:p w14:paraId="511D35E4" w14:textId="77FCEA81" w:rsidR="00725ED7" w:rsidRPr="00B33882" w:rsidRDefault="00725ED7" w:rsidP="002D470E">
      <w:pPr>
        <w:numPr>
          <w:ilvl w:val="0"/>
          <w:numId w:val="68"/>
        </w:numPr>
        <w:autoSpaceDE w:val="0"/>
        <w:autoSpaceDN w:val="0"/>
        <w:adjustRightInd w:val="0"/>
        <w:ind w:right="57"/>
        <w:contextualSpacing/>
        <w:jc w:val="both"/>
      </w:pPr>
      <w:r w:rsidRPr="00B33882">
        <w:t xml:space="preserve">Закон </w:t>
      </w:r>
      <w:r w:rsidR="00B33882" w:rsidRPr="00B33882">
        <w:t>Кабардино-Балкарской Республики</w:t>
      </w:r>
      <w:r w:rsidRPr="00B33882">
        <w:t xml:space="preserve"> от </w:t>
      </w:r>
      <w:r w:rsidR="00B33882" w:rsidRPr="00B33882">
        <w:t>27</w:t>
      </w:r>
      <w:r w:rsidRPr="00B33882">
        <w:t>.0</w:t>
      </w:r>
      <w:r w:rsidR="00B33882" w:rsidRPr="00B33882">
        <w:t>2</w:t>
      </w:r>
      <w:r w:rsidRPr="00B33882">
        <w:t xml:space="preserve">.2005 № </w:t>
      </w:r>
      <w:r w:rsidR="00B33882" w:rsidRPr="00B33882">
        <w:t>12</w:t>
      </w:r>
      <w:r w:rsidRPr="00B33882">
        <w:t>-</w:t>
      </w:r>
      <w:r w:rsidR="00B33882" w:rsidRPr="00B33882">
        <w:t>р</w:t>
      </w:r>
      <w:r w:rsidRPr="00B33882">
        <w:t>з «</w:t>
      </w:r>
      <w:r w:rsidR="00B33882" w:rsidRPr="00B33882">
        <w:t>Об административно-территориальном устройстве Кабардино-Балкарской Республики</w:t>
      </w:r>
      <w:r w:rsidRPr="00B33882">
        <w:t>».</w:t>
      </w:r>
    </w:p>
    <w:p w14:paraId="68A93ACD" w14:textId="41D4BF65" w:rsidR="00725ED7" w:rsidRPr="00B33882" w:rsidRDefault="00725ED7" w:rsidP="002D470E">
      <w:pPr>
        <w:numPr>
          <w:ilvl w:val="0"/>
          <w:numId w:val="68"/>
        </w:numPr>
        <w:autoSpaceDE w:val="0"/>
        <w:autoSpaceDN w:val="0"/>
        <w:adjustRightInd w:val="0"/>
        <w:ind w:right="57"/>
        <w:contextualSpacing/>
        <w:jc w:val="both"/>
      </w:pPr>
      <w:r w:rsidRPr="00B33882">
        <w:t xml:space="preserve">Закон </w:t>
      </w:r>
      <w:r w:rsidR="00B33882" w:rsidRPr="00B33882">
        <w:t>Кабардино-Балкарской Республики</w:t>
      </w:r>
      <w:r w:rsidRPr="00B33882">
        <w:t xml:space="preserve"> от 1</w:t>
      </w:r>
      <w:r w:rsidR="00B33882" w:rsidRPr="00B33882">
        <w:t>0</w:t>
      </w:r>
      <w:r w:rsidRPr="00B33882">
        <w:t>.0</w:t>
      </w:r>
      <w:r w:rsidR="00B33882" w:rsidRPr="00B33882">
        <w:t>4</w:t>
      </w:r>
      <w:r w:rsidRPr="00B33882">
        <w:t>.200</w:t>
      </w:r>
      <w:r w:rsidR="00B33882" w:rsidRPr="00B33882">
        <w:t>3</w:t>
      </w:r>
      <w:r w:rsidRPr="00B33882">
        <w:t xml:space="preserve"> № </w:t>
      </w:r>
      <w:r w:rsidR="00B33882" w:rsidRPr="00B33882">
        <w:t>39-р</w:t>
      </w:r>
      <w:r w:rsidRPr="00B33882">
        <w:t>з «</w:t>
      </w:r>
      <w:r w:rsidR="00B33882" w:rsidRPr="00B33882">
        <w:t>Об объектах культурного наследия (памятниках истории и культуры) народов Кабардино-Балкарской Республики</w:t>
      </w:r>
      <w:r w:rsidRPr="00B33882">
        <w:t>».</w:t>
      </w:r>
    </w:p>
    <w:p w14:paraId="3F41B58C" w14:textId="1DD6E698" w:rsidR="00725ED7" w:rsidRPr="00B33882" w:rsidRDefault="00725ED7" w:rsidP="002D470E">
      <w:pPr>
        <w:numPr>
          <w:ilvl w:val="0"/>
          <w:numId w:val="68"/>
        </w:numPr>
        <w:autoSpaceDE w:val="0"/>
        <w:autoSpaceDN w:val="0"/>
        <w:adjustRightInd w:val="0"/>
        <w:ind w:right="57"/>
        <w:contextualSpacing/>
        <w:jc w:val="both"/>
      </w:pPr>
      <w:r w:rsidRPr="00B33882">
        <w:t xml:space="preserve">Закон </w:t>
      </w:r>
      <w:r w:rsidR="00B33882" w:rsidRPr="00B33882">
        <w:t>Кабардино-Балкарской Республики</w:t>
      </w:r>
      <w:r w:rsidRPr="00B33882">
        <w:t xml:space="preserve"> от </w:t>
      </w:r>
      <w:r w:rsidR="00B33882" w:rsidRPr="00B33882">
        <w:t>24</w:t>
      </w:r>
      <w:r w:rsidRPr="00B33882">
        <w:t>.0</w:t>
      </w:r>
      <w:r w:rsidR="00B33882" w:rsidRPr="00B33882">
        <w:t>7</w:t>
      </w:r>
      <w:r w:rsidRPr="00B33882">
        <w:t>.20</w:t>
      </w:r>
      <w:r w:rsidR="00B33882" w:rsidRPr="00B33882">
        <w:t>24</w:t>
      </w:r>
      <w:r w:rsidRPr="00B33882">
        <w:t xml:space="preserve"> № </w:t>
      </w:r>
      <w:r w:rsidR="00B33882" w:rsidRPr="00B33882">
        <w:t>28</w:t>
      </w:r>
      <w:r w:rsidRPr="00B33882">
        <w:t>-</w:t>
      </w:r>
      <w:r w:rsidR="00B33882" w:rsidRPr="00B33882">
        <w:t>р</w:t>
      </w:r>
      <w:r w:rsidRPr="00B33882">
        <w:t>з «</w:t>
      </w:r>
      <w:r w:rsidR="00B33882" w:rsidRPr="00B33882">
        <w:t>О регулировании градостроительной деятельности в Кабардино-Балкарской Республике</w:t>
      </w:r>
      <w:r w:rsidRPr="00B33882">
        <w:t>».</w:t>
      </w:r>
    </w:p>
    <w:p w14:paraId="4DECFDC3" w14:textId="05B1ADC2" w:rsidR="00250FEF" w:rsidRPr="00B33882" w:rsidRDefault="005702D0" w:rsidP="002D470E">
      <w:pPr>
        <w:numPr>
          <w:ilvl w:val="0"/>
          <w:numId w:val="68"/>
        </w:numPr>
        <w:autoSpaceDE w:val="0"/>
        <w:autoSpaceDN w:val="0"/>
        <w:adjustRightInd w:val="0"/>
        <w:ind w:right="57"/>
        <w:contextualSpacing/>
        <w:jc w:val="both"/>
      </w:pPr>
      <w:r w:rsidRPr="005702D0">
        <w:t>Закон Кабардино-Балкарской Республики от 27 марта 2023 года № 127-кз</w:t>
      </w:r>
      <w:r w:rsidR="00250FEF" w:rsidRPr="00DC36E0">
        <w:t xml:space="preserve"> «О Стратегии </w:t>
      </w:r>
      <w:r w:rsidR="00250FEF" w:rsidRPr="00B33882">
        <w:t xml:space="preserve">социально-экономического развития </w:t>
      </w:r>
      <w:r w:rsidRPr="00B33882">
        <w:t>Кабардино-Балкарской Республики до 2040 года</w:t>
      </w:r>
      <w:r w:rsidR="00250FEF" w:rsidRPr="00B33882">
        <w:t>».</w:t>
      </w:r>
      <w:r w:rsidRPr="00B33882">
        <w:t xml:space="preserve"> </w:t>
      </w:r>
    </w:p>
    <w:p w14:paraId="56DE84FD" w14:textId="307EFB73" w:rsidR="00725ED7" w:rsidRPr="00B33882" w:rsidRDefault="00725ED7" w:rsidP="002D470E">
      <w:pPr>
        <w:numPr>
          <w:ilvl w:val="0"/>
          <w:numId w:val="68"/>
        </w:numPr>
        <w:autoSpaceDE w:val="0"/>
        <w:autoSpaceDN w:val="0"/>
        <w:adjustRightInd w:val="0"/>
        <w:ind w:right="57"/>
        <w:contextualSpacing/>
        <w:jc w:val="both"/>
      </w:pPr>
      <w:r w:rsidRPr="00B33882">
        <w:t xml:space="preserve">Постановление Правительства </w:t>
      </w:r>
      <w:r w:rsidR="00B33882" w:rsidRPr="00B33882">
        <w:t>Кабардино-Балкарской Республики</w:t>
      </w:r>
      <w:r w:rsidRPr="00B33882">
        <w:t xml:space="preserve"> от </w:t>
      </w:r>
      <w:r w:rsidR="00B33882" w:rsidRPr="00B33882">
        <w:t>02</w:t>
      </w:r>
      <w:r w:rsidRPr="00B33882">
        <w:t>.</w:t>
      </w:r>
      <w:r w:rsidR="00B33882" w:rsidRPr="00B33882">
        <w:t>04</w:t>
      </w:r>
      <w:r w:rsidRPr="00B33882">
        <w:t>.20</w:t>
      </w:r>
      <w:r w:rsidR="00B33882" w:rsidRPr="00B33882">
        <w:t>1</w:t>
      </w:r>
      <w:r w:rsidRPr="00B33882">
        <w:t xml:space="preserve">9 № </w:t>
      </w:r>
      <w:r w:rsidR="00B33882" w:rsidRPr="00B33882">
        <w:t>51</w:t>
      </w:r>
      <w:r w:rsidRPr="00B33882">
        <w:t>-</w:t>
      </w:r>
      <w:r w:rsidR="00B33882" w:rsidRPr="00B33882">
        <w:t>п</w:t>
      </w:r>
      <w:r w:rsidRPr="00B33882">
        <w:t>п «</w:t>
      </w:r>
      <w:r w:rsidR="00B33882" w:rsidRPr="00B33882">
        <w:t>О перечне автомобильных дорог общего пользования регионального значения Кабардино-Балкарской Республики</w:t>
      </w:r>
      <w:r w:rsidRPr="00B33882">
        <w:t>».</w:t>
      </w:r>
    </w:p>
    <w:p w14:paraId="436DA1DF" w14:textId="06CE9914" w:rsidR="00D12EB3" w:rsidRPr="00B33882" w:rsidRDefault="00725ED7" w:rsidP="002D470E">
      <w:pPr>
        <w:numPr>
          <w:ilvl w:val="0"/>
          <w:numId w:val="68"/>
        </w:numPr>
        <w:autoSpaceDE w:val="0"/>
        <w:autoSpaceDN w:val="0"/>
        <w:adjustRightInd w:val="0"/>
        <w:ind w:right="57"/>
        <w:contextualSpacing/>
        <w:jc w:val="both"/>
      </w:pPr>
      <w:r w:rsidRPr="00B33882">
        <w:t xml:space="preserve">Приказ </w:t>
      </w:r>
      <w:r w:rsidR="00B33882" w:rsidRPr="00B33882">
        <w:t>Министерства инфраструктуры и цифрового развития Кабардино-Балкарской Республики от 05.10.2018 № 79-П «Об утверждении нормативов накопления твердых коммунальных отходов на территории Кабардино-Балкарской Республики».</w:t>
      </w:r>
    </w:p>
    <w:p w14:paraId="2C0BEFA0" w14:textId="6D654122" w:rsidR="00725ED7" w:rsidRDefault="00B33882" w:rsidP="002D470E">
      <w:pPr>
        <w:numPr>
          <w:ilvl w:val="0"/>
          <w:numId w:val="68"/>
        </w:numPr>
        <w:autoSpaceDE w:val="0"/>
        <w:autoSpaceDN w:val="0"/>
        <w:adjustRightInd w:val="0"/>
        <w:ind w:right="57"/>
        <w:contextualSpacing/>
        <w:jc w:val="both"/>
      </w:pPr>
      <w:r w:rsidRPr="00B33882">
        <w:t>Закон</w:t>
      </w:r>
      <w:r w:rsidR="00725ED7" w:rsidRPr="00B33882">
        <w:t xml:space="preserve"> </w:t>
      </w:r>
      <w:r w:rsidRPr="00B33882">
        <w:t>Кабардино-Балкарской Республики</w:t>
      </w:r>
      <w:r w:rsidR="00725ED7" w:rsidRPr="00B33882">
        <w:t xml:space="preserve"> от </w:t>
      </w:r>
      <w:r w:rsidRPr="00B33882">
        <w:t>10</w:t>
      </w:r>
      <w:r w:rsidR="00725ED7" w:rsidRPr="00B33882">
        <w:t>.</w:t>
      </w:r>
      <w:r w:rsidRPr="00B33882">
        <w:t>04</w:t>
      </w:r>
      <w:r w:rsidR="00725ED7" w:rsidRPr="00B33882">
        <w:t>.</w:t>
      </w:r>
      <w:r w:rsidRPr="00B33882">
        <w:t>2003</w:t>
      </w:r>
      <w:r w:rsidR="00725ED7" w:rsidRPr="00B33882">
        <w:t xml:space="preserve"> № </w:t>
      </w:r>
      <w:r w:rsidRPr="00B33882">
        <w:t>93-рз</w:t>
      </w:r>
      <w:r w:rsidR="00725ED7" w:rsidRPr="00B33882">
        <w:t xml:space="preserve"> «</w:t>
      </w:r>
      <w:r w:rsidRPr="00B33882">
        <w:t>Об объектах культурного наследия (памятниках истории и культуры) народов Кабардино-Балкарской Республики</w:t>
      </w:r>
      <w:r w:rsidR="00725ED7" w:rsidRPr="00B33882">
        <w:t>».</w:t>
      </w:r>
    </w:p>
    <w:p w14:paraId="6080A78A" w14:textId="13A79F56" w:rsidR="0042288F" w:rsidRPr="00D47D09" w:rsidRDefault="0042288F" w:rsidP="002D470E">
      <w:pPr>
        <w:numPr>
          <w:ilvl w:val="0"/>
          <w:numId w:val="68"/>
        </w:numPr>
        <w:autoSpaceDE w:val="0"/>
        <w:autoSpaceDN w:val="0"/>
        <w:adjustRightInd w:val="0"/>
        <w:ind w:right="57"/>
        <w:contextualSpacing/>
        <w:jc w:val="both"/>
      </w:pPr>
      <w:r w:rsidRPr="00D47D09">
        <w:t>Постановление Правительства Кабардино-Балкарской Республики от 26 сентября 2019 года N 173-ПП «Об утверждении региональных нормативов градостроительного проектирования Кабардино-Балкарской Республики»;</w:t>
      </w:r>
    </w:p>
    <w:p w14:paraId="3CD27B0D" w14:textId="2B89989B" w:rsidR="00250FEF" w:rsidRPr="00D47D09" w:rsidRDefault="00250FEF" w:rsidP="00D47D09">
      <w:pPr>
        <w:pStyle w:val="aff8"/>
        <w:numPr>
          <w:ilvl w:val="0"/>
          <w:numId w:val="68"/>
        </w:numPr>
        <w:spacing w:line="240" w:lineRule="auto"/>
        <w:ind w:left="505"/>
      </w:pPr>
      <w:r w:rsidRPr="00D47D09">
        <w:rPr>
          <w:rFonts w:ascii="Times New Roman" w:hAnsi="Times New Roman"/>
        </w:rPr>
        <w:t>Постановление администрации город</w:t>
      </w:r>
      <w:r w:rsidR="00B33882" w:rsidRPr="00D47D09">
        <w:rPr>
          <w:rFonts w:ascii="Times New Roman" w:hAnsi="Times New Roman"/>
        </w:rPr>
        <w:t>ского округа Баксан</w:t>
      </w:r>
      <w:r w:rsidRPr="00D47D09">
        <w:rPr>
          <w:rFonts w:ascii="Times New Roman" w:hAnsi="Times New Roman"/>
        </w:rPr>
        <w:t xml:space="preserve"> </w:t>
      </w:r>
      <w:r w:rsidR="00D47D09" w:rsidRPr="00D47D09">
        <w:rPr>
          <w:rFonts w:ascii="Times New Roman" w:hAnsi="Times New Roman"/>
        </w:rPr>
        <w:t>постановление Кабардино-Балкарской Республики от 11.06.2025 г.  №491 О принятии решений о подготовке проектов внесения изменений в Генеральный план городского округа Баксан и Правила землепользования и застройки городского округа Баксан</w:t>
      </w:r>
      <w:r w:rsidRPr="00D47D09">
        <w:t>;</w:t>
      </w:r>
    </w:p>
    <w:p w14:paraId="3E4C695C" w14:textId="73BB3CA6" w:rsidR="00E7685B" w:rsidRPr="0042288F" w:rsidRDefault="0042288F" w:rsidP="0042288F">
      <w:pPr>
        <w:numPr>
          <w:ilvl w:val="0"/>
          <w:numId w:val="68"/>
        </w:numPr>
        <w:autoSpaceDE w:val="0"/>
        <w:autoSpaceDN w:val="0"/>
        <w:adjustRightInd w:val="0"/>
        <w:ind w:right="57"/>
        <w:contextualSpacing/>
        <w:jc w:val="both"/>
      </w:pPr>
      <w:bookmarkStart w:id="429" w:name="_Hlk138575245"/>
      <w:r w:rsidRPr="0042288F">
        <w:lastRenderedPageBreak/>
        <w:t xml:space="preserve">Решение Совета местного самоуправления городского округа Баксан Кабардино-Балкарской Республики 28 декабря 2019 г №46-7 </w:t>
      </w:r>
      <w:r w:rsidR="00E7685B" w:rsidRPr="0042288F">
        <w:t xml:space="preserve">«Об утверждении местных нормативов градостроительного проектирования </w:t>
      </w:r>
      <w:r w:rsidRPr="0042288F">
        <w:t>городского округа Баксан Кабардино-Балкарской Республики</w:t>
      </w:r>
      <w:r w:rsidR="00E7685B" w:rsidRPr="0042288F">
        <w:t>»;</w:t>
      </w:r>
    </w:p>
    <w:bookmarkEnd w:id="429"/>
    <w:p w14:paraId="5D8FD9F7" w14:textId="049CED4A" w:rsidR="00725ED7" w:rsidRPr="00DC36E0" w:rsidRDefault="00FC3F4A" w:rsidP="002D470E">
      <w:pPr>
        <w:numPr>
          <w:ilvl w:val="0"/>
          <w:numId w:val="68"/>
        </w:numPr>
        <w:autoSpaceDE w:val="0"/>
        <w:autoSpaceDN w:val="0"/>
        <w:adjustRightInd w:val="0"/>
        <w:ind w:right="57"/>
        <w:contextualSpacing/>
        <w:jc w:val="both"/>
      </w:pPr>
      <w:r w:rsidRPr="00DC36E0">
        <w:t>«</w:t>
      </w:r>
      <w:r w:rsidR="00725ED7" w:rsidRPr="00DC36E0">
        <w:t>СП 62.13330.2011 Свод правил. Газораспределительные системы Актуализированная редакция СНиП 42-01-2002»</w:t>
      </w:r>
      <w:r w:rsidRPr="00DC36E0">
        <w:t xml:space="preserve">, </w:t>
      </w:r>
      <w:r w:rsidR="00725ED7" w:rsidRPr="00DC36E0">
        <w:t>утв</w:t>
      </w:r>
      <w:r w:rsidRPr="00DC36E0">
        <w:t>ерждён</w:t>
      </w:r>
      <w:r w:rsidR="00725ED7" w:rsidRPr="00DC36E0">
        <w:t xml:space="preserve"> </w:t>
      </w:r>
      <w:r w:rsidRPr="00DC36E0">
        <w:t>п</w:t>
      </w:r>
      <w:r w:rsidR="00725ED7" w:rsidRPr="00DC36E0">
        <w:t>риказом Минрегиона России от 27.12.2010 № 780) (ред. от 03.12.2016;</w:t>
      </w:r>
    </w:p>
    <w:p w14:paraId="72A9D209" w14:textId="26FB8963" w:rsidR="00725ED7" w:rsidRPr="00DC36E0" w:rsidRDefault="00FC3F4A" w:rsidP="002D470E">
      <w:pPr>
        <w:numPr>
          <w:ilvl w:val="0"/>
          <w:numId w:val="68"/>
        </w:numPr>
        <w:autoSpaceDE w:val="0"/>
        <w:autoSpaceDN w:val="0"/>
        <w:adjustRightInd w:val="0"/>
        <w:ind w:right="57"/>
        <w:contextualSpacing/>
        <w:jc w:val="both"/>
      </w:pPr>
      <w:r w:rsidRPr="00DC36E0">
        <w:t>«</w:t>
      </w:r>
      <w:r w:rsidR="00725ED7" w:rsidRPr="00DC36E0">
        <w:t>СП 36.13330.2012 Свод правил. Магистральные трубопроводы. Актуализированная редакция СНиП 2.05.06-85*»</w:t>
      </w:r>
      <w:r w:rsidRPr="00DC36E0">
        <w:t xml:space="preserve">, </w:t>
      </w:r>
      <w:r w:rsidR="00725ED7" w:rsidRPr="00DC36E0">
        <w:t>утв</w:t>
      </w:r>
      <w:r w:rsidRPr="00DC36E0">
        <w:t>ерждён</w:t>
      </w:r>
      <w:r w:rsidR="00725ED7" w:rsidRPr="00DC36E0">
        <w:t xml:space="preserve"> </w:t>
      </w:r>
      <w:r w:rsidRPr="00DC36E0">
        <w:t>п</w:t>
      </w:r>
      <w:r w:rsidR="00725ED7" w:rsidRPr="00DC36E0">
        <w:t>риказом Госстроя от 25.12.2012 № 108/ГС) (ред. от 18.08.2016;</w:t>
      </w:r>
    </w:p>
    <w:p w14:paraId="77EBA664" w14:textId="0BF7D0DB" w:rsidR="00725ED7" w:rsidRPr="00DC36E0" w:rsidRDefault="00FC3F4A" w:rsidP="002D470E">
      <w:pPr>
        <w:numPr>
          <w:ilvl w:val="0"/>
          <w:numId w:val="68"/>
        </w:numPr>
        <w:autoSpaceDE w:val="0"/>
        <w:autoSpaceDN w:val="0"/>
        <w:adjustRightInd w:val="0"/>
        <w:ind w:right="57"/>
        <w:contextualSpacing/>
        <w:jc w:val="both"/>
      </w:pPr>
      <w:r w:rsidRPr="00DC36E0">
        <w:t>«</w:t>
      </w:r>
      <w:r w:rsidR="00725ED7" w:rsidRPr="00DC36E0">
        <w:t>СП 31.13330.20</w:t>
      </w:r>
      <w:r w:rsidR="00A84A90" w:rsidRPr="00DC36E0">
        <w:t>21</w:t>
      </w:r>
      <w:r w:rsidR="00725ED7" w:rsidRPr="00DC36E0">
        <w:t xml:space="preserve"> Свод правил. Водоснабжение. Наружные сети и сооружения</w:t>
      </w:r>
      <w:r w:rsidR="00A84A90" w:rsidRPr="00DC36E0">
        <w:t>»</w:t>
      </w:r>
      <w:r w:rsidRPr="00DC36E0">
        <w:t xml:space="preserve">, </w:t>
      </w:r>
      <w:r w:rsidR="00725ED7" w:rsidRPr="00DC36E0">
        <w:t>утв</w:t>
      </w:r>
      <w:r w:rsidRPr="00DC36E0">
        <w:t>ерждён</w:t>
      </w:r>
      <w:r w:rsidR="00725ED7" w:rsidRPr="00DC36E0">
        <w:t xml:space="preserve"> приказом</w:t>
      </w:r>
      <w:r w:rsidR="00A84A90" w:rsidRPr="00DC36E0">
        <w:t xml:space="preserve"> Минстроя России от 27.12.2021 № 1016/пр</w:t>
      </w:r>
      <w:r w:rsidR="00725ED7" w:rsidRPr="00DC36E0">
        <w:t>);</w:t>
      </w:r>
    </w:p>
    <w:p w14:paraId="265B45BD" w14:textId="1F67E803" w:rsidR="00725ED7" w:rsidRPr="00DC36E0" w:rsidRDefault="00FC3F4A" w:rsidP="002D470E">
      <w:pPr>
        <w:numPr>
          <w:ilvl w:val="0"/>
          <w:numId w:val="68"/>
        </w:numPr>
        <w:autoSpaceDE w:val="0"/>
        <w:autoSpaceDN w:val="0"/>
        <w:adjustRightInd w:val="0"/>
        <w:ind w:right="57"/>
        <w:contextualSpacing/>
        <w:jc w:val="both"/>
      </w:pPr>
      <w:r w:rsidRPr="00DC36E0">
        <w:t>«</w:t>
      </w:r>
      <w:r w:rsidR="00A84A90" w:rsidRPr="00DC36E0">
        <w:t xml:space="preserve">СП 32.13330.2018 </w:t>
      </w:r>
      <w:r w:rsidR="00725ED7" w:rsidRPr="00DC36E0">
        <w:t>Свод правил. Канализация. Наружные сети и сооружения. Актуализированная редакция СНиП 2.04.03-85»</w:t>
      </w:r>
      <w:r w:rsidRPr="00DC36E0">
        <w:t xml:space="preserve">, </w:t>
      </w:r>
      <w:r w:rsidR="00725ED7" w:rsidRPr="00DC36E0">
        <w:t>утв</w:t>
      </w:r>
      <w:r w:rsidRPr="00DC36E0">
        <w:t>ерждён</w:t>
      </w:r>
      <w:r w:rsidR="00725ED7" w:rsidRPr="00DC36E0">
        <w:t xml:space="preserve"> приказом </w:t>
      </w:r>
      <w:r w:rsidR="00A84A90" w:rsidRPr="00DC36E0">
        <w:t>Минстроя России от 25.12.2018 № 860/пр</w:t>
      </w:r>
      <w:r w:rsidR="00725ED7" w:rsidRPr="00DC36E0">
        <w:t xml:space="preserve">; </w:t>
      </w:r>
    </w:p>
    <w:p w14:paraId="168F1D6F" w14:textId="394E28FA" w:rsidR="00725ED7" w:rsidRPr="00DC36E0" w:rsidRDefault="00FC3F4A" w:rsidP="002D470E">
      <w:pPr>
        <w:numPr>
          <w:ilvl w:val="0"/>
          <w:numId w:val="68"/>
        </w:numPr>
        <w:autoSpaceDE w:val="0"/>
        <w:autoSpaceDN w:val="0"/>
        <w:adjustRightInd w:val="0"/>
        <w:ind w:right="57"/>
        <w:contextualSpacing/>
        <w:jc w:val="both"/>
      </w:pPr>
      <w:r w:rsidRPr="00DC36E0">
        <w:t>«СП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 утверждён Приказом Минрегиона России от 30.06.2012 № 274</w:t>
      </w:r>
      <w:r w:rsidR="00725ED7" w:rsidRPr="00DC36E0">
        <w:t>;</w:t>
      </w:r>
    </w:p>
    <w:p w14:paraId="517A4D2B" w14:textId="11D65BB4" w:rsidR="00725ED7" w:rsidRPr="00DC36E0" w:rsidRDefault="00FC3F4A" w:rsidP="002D470E">
      <w:pPr>
        <w:numPr>
          <w:ilvl w:val="0"/>
          <w:numId w:val="68"/>
        </w:numPr>
        <w:autoSpaceDE w:val="0"/>
        <w:autoSpaceDN w:val="0"/>
        <w:adjustRightInd w:val="0"/>
        <w:ind w:right="57"/>
        <w:contextualSpacing/>
        <w:jc w:val="both"/>
      </w:pPr>
      <w:r w:rsidRPr="00DC36E0">
        <w:t>«</w:t>
      </w:r>
      <w:r w:rsidR="00725ED7" w:rsidRPr="00DC36E0">
        <w:t>СП 60.13330.2016 Свод правил. Отопление, вентиляция и кондиционирование воздуха. Актуализированная редакция СНиП 41-01-2003»</w:t>
      </w:r>
      <w:r w:rsidRPr="00DC36E0">
        <w:t xml:space="preserve">, </w:t>
      </w:r>
      <w:r w:rsidR="00725ED7" w:rsidRPr="00DC36E0">
        <w:t>утв</w:t>
      </w:r>
      <w:r w:rsidRPr="00DC36E0">
        <w:t>ерждён</w:t>
      </w:r>
      <w:r w:rsidR="00725ED7" w:rsidRPr="00DC36E0">
        <w:t xml:space="preserve"> приказом Минстроя России от 16.12.2016 № 968/пр;</w:t>
      </w:r>
    </w:p>
    <w:p w14:paraId="5BEF5851" w14:textId="5661B5F2" w:rsidR="00725ED7" w:rsidRPr="00DC36E0" w:rsidRDefault="00FC3F4A" w:rsidP="002D470E">
      <w:pPr>
        <w:numPr>
          <w:ilvl w:val="0"/>
          <w:numId w:val="68"/>
        </w:numPr>
        <w:autoSpaceDE w:val="0"/>
        <w:autoSpaceDN w:val="0"/>
        <w:adjustRightInd w:val="0"/>
        <w:ind w:right="57"/>
        <w:contextualSpacing/>
        <w:jc w:val="both"/>
      </w:pPr>
      <w:r w:rsidRPr="00DC36E0">
        <w:t>«СП 104.13330.2016. Свод правил. Инженерная защита территории от затопления и подтопления. Актуализированная редакция СНиП 2.06.15-85», утверждён Приказом Минстроя России от 16.12.2016 № 964/пр</w:t>
      </w:r>
      <w:r w:rsidR="00725ED7" w:rsidRPr="00DC36E0">
        <w:t>;</w:t>
      </w:r>
    </w:p>
    <w:p w14:paraId="081BF245" w14:textId="34CCFDD5" w:rsidR="00725ED7" w:rsidRPr="00DC36E0" w:rsidRDefault="00FC3F4A" w:rsidP="002D470E">
      <w:pPr>
        <w:numPr>
          <w:ilvl w:val="0"/>
          <w:numId w:val="68"/>
        </w:numPr>
        <w:autoSpaceDE w:val="0"/>
        <w:autoSpaceDN w:val="0"/>
        <w:adjustRightInd w:val="0"/>
        <w:ind w:right="57"/>
        <w:contextualSpacing/>
        <w:jc w:val="both"/>
      </w:pPr>
      <w:r w:rsidRPr="00DC36E0">
        <w:t>«</w:t>
      </w:r>
      <w:r w:rsidR="00725ED7" w:rsidRPr="00DC36E0">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DC36E0">
        <w:t xml:space="preserve">, </w:t>
      </w:r>
      <w:r w:rsidR="00725ED7" w:rsidRPr="00DC36E0">
        <w:t>утв</w:t>
      </w:r>
      <w:r w:rsidRPr="00DC36E0">
        <w:t>ерждён</w:t>
      </w:r>
      <w:r w:rsidR="00725ED7" w:rsidRPr="00DC36E0">
        <w:t xml:space="preserve"> постановлением Главного государственного санитарного врача Российской Федерации от 28.01.2021 № 3;</w:t>
      </w:r>
    </w:p>
    <w:p w14:paraId="332A088D" w14:textId="4E0755F0" w:rsidR="00725ED7" w:rsidRPr="00DC36E0" w:rsidRDefault="00FC3F4A" w:rsidP="002D470E">
      <w:pPr>
        <w:numPr>
          <w:ilvl w:val="0"/>
          <w:numId w:val="68"/>
        </w:numPr>
        <w:autoSpaceDE w:val="0"/>
        <w:autoSpaceDN w:val="0"/>
        <w:adjustRightInd w:val="0"/>
        <w:ind w:right="57"/>
        <w:contextualSpacing/>
        <w:jc w:val="both"/>
      </w:pPr>
      <w:r w:rsidRPr="00DC36E0">
        <w:t>«</w:t>
      </w:r>
      <w:r w:rsidR="00725ED7" w:rsidRPr="00DC36E0">
        <w:t>СанПиН 2.2.1/2.1.1.1200-03 Санитарно-защитные зоны и санитарная классификация предприятий, сооружений и иных объектов</w:t>
      </w:r>
      <w:r w:rsidRPr="00DC36E0">
        <w:t>, з</w:t>
      </w:r>
      <w:r w:rsidR="00725ED7" w:rsidRPr="00DC36E0">
        <w:t>арегистрировано в Минюсте РФ 25.01.2008 № 10995 (действующая редакция);</w:t>
      </w:r>
    </w:p>
    <w:p w14:paraId="6E96C7A3" w14:textId="77777777" w:rsidR="00725ED7" w:rsidRPr="00DC36E0" w:rsidRDefault="00725ED7" w:rsidP="002D470E">
      <w:pPr>
        <w:numPr>
          <w:ilvl w:val="0"/>
          <w:numId w:val="68"/>
        </w:numPr>
        <w:autoSpaceDE w:val="0"/>
        <w:autoSpaceDN w:val="0"/>
        <w:adjustRightInd w:val="0"/>
        <w:ind w:right="57"/>
        <w:contextualSpacing/>
        <w:jc w:val="both"/>
      </w:pPr>
      <w:r w:rsidRPr="00DC36E0">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 принят Постановлением Госстроя РФ от 06.04.1998 № 18-30;</w:t>
      </w:r>
    </w:p>
    <w:p w14:paraId="29759DD2" w14:textId="77777777" w:rsidR="00725ED7" w:rsidRPr="00DC36E0" w:rsidRDefault="00725ED7" w:rsidP="002D470E">
      <w:pPr>
        <w:numPr>
          <w:ilvl w:val="0"/>
          <w:numId w:val="68"/>
        </w:numPr>
        <w:autoSpaceDE w:val="0"/>
        <w:autoSpaceDN w:val="0"/>
        <w:adjustRightInd w:val="0"/>
        <w:ind w:right="57"/>
        <w:contextualSpacing/>
        <w:jc w:val="both"/>
      </w:pPr>
      <w:r w:rsidRPr="00DC36E0">
        <w:t>ГОСТ Р 22.2.10-2016 «Безопасность в чрезвычайных ситуациях. Порядок обоснования и учёта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14:paraId="20344075" w14:textId="784A6B5B" w:rsidR="00725ED7" w:rsidRPr="00DC36E0" w:rsidRDefault="00725ED7" w:rsidP="002D470E">
      <w:pPr>
        <w:numPr>
          <w:ilvl w:val="0"/>
          <w:numId w:val="68"/>
        </w:numPr>
        <w:autoSpaceDE w:val="0"/>
        <w:autoSpaceDN w:val="0"/>
        <w:adjustRightInd w:val="0"/>
        <w:ind w:right="57"/>
        <w:contextualSpacing/>
        <w:jc w:val="both"/>
      </w:pPr>
      <w:r w:rsidRPr="00DC36E0">
        <w:t>ГОСТ 7.32-2017. Межгосударственный стандарт. Система стандартов по информации, библиотечному и издательскому делу. Отчёт о научно-исследовательской работе. Структура и правила оформления» (введён в действие Приказом Росстандарта от 24.10.2017 № 1494-ст);</w:t>
      </w:r>
    </w:p>
    <w:p w14:paraId="0F9980B4" w14:textId="77777777" w:rsidR="00725ED7" w:rsidRPr="00DC36E0" w:rsidRDefault="00725ED7" w:rsidP="00DC36E0">
      <w:pPr>
        <w:autoSpaceDE w:val="0"/>
        <w:autoSpaceDN w:val="0"/>
        <w:adjustRightInd w:val="0"/>
        <w:ind w:left="142" w:right="57"/>
        <w:jc w:val="center"/>
      </w:pPr>
      <w:r w:rsidRPr="00DC36E0">
        <w:t>Список литературы</w:t>
      </w:r>
    </w:p>
    <w:p w14:paraId="0EEB35B6" w14:textId="77777777" w:rsidR="00725ED7" w:rsidRPr="00DC36E0" w:rsidRDefault="00725ED7" w:rsidP="002D470E">
      <w:pPr>
        <w:numPr>
          <w:ilvl w:val="0"/>
          <w:numId w:val="69"/>
        </w:numPr>
        <w:autoSpaceDE w:val="0"/>
        <w:autoSpaceDN w:val="0"/>
        <w:adjustRightInd w:val="0"/>
        <w:ind w:right="57"/>
        <w:contextualSpacing/>
        <w:jc w:val="both"/>
      </w:pPr>
      <w:r w:rsidRPr="00DC36E0">
        <w:t>Алаев Э. Б. Социально-экономическая география: Понятийно-терминологический словарь / Э. Б. Алаев. – М.: Мысль, 1983.</w:t>
      </w:r>
    </w:p>
    <w:p w14:paraId="7078430F" w14:textId="77777777" w:rsidR="00725ED7" w:rsidRPr="00DC36E0" w:rsidRDefault="00725ED7" w:rsidP="002D470E">
      <w:pPr>
        <w:numPr>
          <w:ilvl w:val="0"/>
          <w:numId w:val="69"/>
        </w:numPr>
        <w:autoSpaceDE w:val="0"/>
        <w:autoSpaceDN w:val="0"/>
        <w:adjustRightInd w:val="0"/>
        <w:ind w:right="57"/>
        <w:contextualSpacing/>
        <w:jc w:val="both"/>
      </w:pPr>
      <w:r w:rsidRPr="00DC36E0">
        <w:lastRenderedPageBreak/>
        <w:t>Баранский Н.Н. Экономико-географическое положение // Становление советской экономической географии // Становление советской экономической географии. — 1980. — С. 128–159.</w:t>
      </w:r>
    </w:p>
    <w:p w14:paraId="50B17C47" w14:textId="77777777" w:rsidR="00725ED7" w:rsidRPr="00DC36E0" w:rsidRDefault="00725ED7" w:rsidP="002D470E">
      <w:pPr>
        <w:numPr>
          <w:ilvl w:val="0"/>
          <w:numId w:val="69"/>
        </w:numPr>
        <w:autoSpaceDE w:val="0"/>
        <w:autoSpaceDN w:val="0"/>
        <w:adjustRightInd w:val="0"/>
        <w:ind w:right="57"/>
        <w:contextualSpacing/>
        <w:jc w:val="both"/>
      </w:pPr>
      <w:r w:rsidRPr="00DC36E0">
        <w:t>Борисов В. А. Демография – М.: Издательский дом NOTABENE, 1999, 2001. – 272 с.</w:t>
      </w:r>
    </w:p>
    <w:p w14:paraId="43F983F0" w14:textId="77777777" w:rsidR="00725ED7" w:rsidRPr="00DC36E0" w:rsidRDefault="00725ED7" w:rsidP="002D470E">
      <w:pPr>
        <w:numPr>
          <w:ilvl w:val="0"/>
          <w:numId w:val="69"/>
        </w:numPr>
        <w:autoSpaceDE w:val="0"/>
        <w:autoSpaceDN w:val="0"/>
        <w:adjustRightInd w:val="0"/>
        <w:ind w:right="57"/>
        <w:contextualSpacing/>
        <w:jc w:val="both"/>
      </w:pPr>
      <w:bookmarkStart w:id="430" w:name="_Hlk32929634"/>
      <w:r w:rsidRPr="00DC36E0">
        <w:t>Географический энциклопедический словарь. Понятия и термины / Под ред. А. Ф. Трёшникова</w:t>
      </w:r>
      <w:bookmarkEnd w:id="430"/>
      <w:r w:rsidRPr="00DC36E0">
        <w:t>. М., 1988, с. 341.</w:t>
      </w:r>
    </w:p>
    <w:p w14:paraId="5647675A" w14:textId="77777777" w:rsidR="00725ED7" w:rsidRPr="00DC36E0" w:rsidRDefault="00725ED7" w:rsidP="002D470E">
      <w:pPr>
        <w:numPr>
          <w:ilvl w:val="0"/>
          <w:numId w:val="69"/>
        </w:numPr>
        <w:autoSpaceDE w:val="0"/>
        <w:autoSpaceDN w:val="0"/>
        <w:adjustRightInd w:val="0"/>
        <w:ind w:right="57"/>
        <w:contextualSpacing/>
        <w:jc w:val="both"/>
      </w:pPr>
      <w:r w:rsidRPr="00DC36E0">
        <w:t>Градостроительство. Под общ. Ред. В. Н. Белоусова. Изд. 2-е перераб. и доп. М., Стройиздат, 1978. 367 с. (Справочник проектировщика).</w:t>
      </w:r>
    </w:p>
    <w:p w14:paraId="0C54C762" w14:textId="77777777" w:rsidR="00725ED7" w:rsidRPr="00DC36E0" w:rsidRDefault="00725ED7" w:rsidP="002D470E">
      <w:pPr>
        <w:numPr>
          <w:ilvl w:val="0"/>
          <w:numId w:val="69"/>
        </w:numPr>
        <w:autoSpaceDE w:val="0"/>
        <w:autoSpaceDN w:val="0"/>
        <w:adjustRightInd w:val="0"/>
        <w:ind w:right="57"/>
        <w:contextualSpacing/>
        <w:jc w:val="both"/>
      </w:pPr>
      <w:r w:rsidRPr="00DC36E0">
        <w:t>Градостроительство и территориальная планировка: понятийно-терминологический словарь. Редкол. Г. А. Потаев (отв. ред.) И. А. Иодо, К. К. Хачатрянц, А. И. Ничкасов – Минск: Минсктиппроект, 1999 г.</w:t>
      </w:r>
    </w:p>
    <w:p w14:paraId="2B71AC5B" w14:textId="77777777" w:rsidR="00725ED7" w:rsidRPr="00DC36E0" w:rsidRDefault="00725ED7" w:rsidP="002D470E">
      <w:pPr>
        <w:numPr>
          <w:ilvl w:val="0"/>
          <w:numId w:val="69"/>
        </w:numPr>
        <w:autoSpaceDE w:val="0"/>
        <w:autoSpaceDN w:val="0"/>
        <w:adjustRightInd w:val="0"/>
        <w:ind w:right="57"/>
        <w:contextualSpacing/>
        <w:jc w:val="both"/>
      </w:pPr>
      <w:r w:rsidRPr="00DC36E0">
        <w:t>Градостроительство и территориальная планировка: учебное пособие / И. А. Иодо, Г. А. Потаев – Ростов-на-Дону: Феникс, 2008. – 285 с.</w:t>
      </w:r>
    </w:p>
    <w:p w14:paraId="3C337B18" w14:textId="77777777" w:rsidR="00725ED7" w:rsidRPr="00DC36E0" w:rsidRDefault="00725ED7" w:rsidP="002D470E">
      <w:pPr>
        <w:numPr>
          <w:ilvl w:val="0"/>
          <w:numId w:val="69"/>
        </w:numPr>
        <w:autoSpaceDE w:val="0"/>
        <w:autoSpaceDN w:val="0"/>
        <w:adjustRightInd w:val="0"/>
        <w:ind w:right="57"/>
        <w:contextualSpacing/>
        <w:jc w:val="both"/>
      </w:pPr>
      <w:r w:rsidRPr="00DC36E0">
        <w:t>Маергойз И. М. Методика мелкомасштабных экономико-географических исследований. М., Издательство МГУ. 1981 г.</w:t>
      </w:r>
    </w:p>
    <w:p w14:paraId="1E060D54" w14:textId="77777777" w:rsidR="00725ED7" w:rsidRPr="00DC36E0" w:rsidRDefault="00725ED7" w:rsidP="002D470E">
      <w:pPr>
        <w:numPr>
          <w:ilvl w:val="0"/>
          <w:numId w:val="69"/>
        </w:numPr>
        <w:autoSpaceDE w:val="0"/>
        <w:autoSpaceDN w:val="0"/>
        <w:adjustRightInd w:val="0"/>
        <w:ind w:right="57"/>
        <w:contextualSpacing/>
        <w:jc w:val="both"/>
      </w:pPr>
      <w:r w:rsidRPr="00DC36E0">
        <w:t>Меницкий Ю. Л. Проект «Конспект флоры Кавказа». Карта районов флоры // Ботан. журн. 1991. Т. 76, № 11. С. 1513–1521.</w:t>
      </w:r>
    </w:p>
    <w:p w14:paraId="693A1F89" w14:textId="77777777" w:rsidR="00725ED7" w:rsidRPr="00DC36E0" w:rsidRDefault="00725ED7" w:rsidP="002D470E">
      <w:pPr>
        <w:numPr>
          <w:ilvl w:val="0"/>
          <w:numId w:val="69"/>
        </w:numPr>
        <w:autoSpaceDE w:val="0"/>
        <w:autoSpaceDN w:val="0"/>
        <w:adjustRightInd w:val="0"/>
        <w:ind w:right="57"/>
        <w:contextualSpacing/>
        <w:jc w:val="both"/>
      </w:pPr>
      <w:r w:rsidRPr="00DC36E0">
        <w:t>Мильков Ф. Н., Гвоздецкий Н. А. Физическая География СССР. Общий обзор. Европейская часть СССР. Кавказ. М., «Мысль», 1976 г.</w:t>
      </w:r>
    </w:p>
    <w:p w14:paraId="75D8CAAB" w14:textId="77777777" w:rsidR="00725ED7" w:rsidRPr="00DC36E0" w:rsidRDefault="00725ED7" w:rsidP="002D470E">
      <w:pPr>
        <w:numPr>
          <w:ilvl w:val="0"/>
          <w:numId w:val="69"/>
        </w:numPr>
        <w:autoSpaceDE w:val="0"/>
        <w:autoSpaceDN w:val="0"/>
        <w:adjustRightInd w:val="0"/>
        <w:ind w:right="57"/>
        <w:contextualSpacing/>
        <w:jc w:val="both"/>
      </w:pPr>
      <w:r w:rsidRPr="00DC36E0">
        <w:t>Потаев Г. А. Градостроительство. Теория и практика: учебное пособие / Г. А. Потаев. – М.: ФОРУМ: ИНФРА-М, 2017. – 432 с.</w:t>
      </w:r>
    </w:p>
    <w:p w14:paraId="18E404A6" w14:textId="77777777" w:rsidR="00725ED7" w:rsidRPr="00DC36E0" w:rsidRDefault="00725ED7" w:rsidP="002D470E">
      <w:pPr>
        <w:numPr>
          <w:ilvl w:val="0"/>
          <w:numId w:val="69"/>
        </w:numPr>
        <w:autoSpaceDE w:val="0"/>
        <w:autoSpaceDN w:val="0"/>
        <w:adjustRightInd w:val="0"/>
        <w:ind w:right="57"/>
        <w:contextualSpacing/>
        <w:jc w:val="both"/>
      </w:pPr>
      <w:r w:rsidRPr="00DC36E0">
        <w:t>Районная планировка / В. В. Владимиров, Н. И. Наймарк, Г. В. Субботин и др. – М.: Стройиздат, 1986. – 325 с.</w:t>
      </w:r>
    </w:p>
    <w:p w14:paraId="7E9317F6" w14:textId="77777777" w:rsidR="00725ED7" w:rsidRPr="00DC36E0" w:rsidRDefault="00725ED7" w:rsidP="002D470E">
      <w:pPr>
        <w:numPr>
          <w:ilvl w:val="0"/>
          <w:numId w:val="69"/>
        </w:numPr>
        <w:autoSpaceDE w:val="0"/>
        <w:autoSpaceDN w:val="0"/>
        <w:adjustRightInd w:val="0"/>
        <w:ind w:right="57"/>
        <w:contextualSpacing/>
        <w:jc w:val="both"/>
      </w:pPr>
      <w:r w:rsidRPr="00DC36E0">
        <w:t>Реймерс Н. Ф. Природопользование: Словарь-справочник. – М: Мысль, 1999. – 637 с.</w:t>
      </w:r>
    </w:p>
    <w:p w14:paraId="05A5A971" w14:textId="77777777" w:rsidR="00725ED7" w:rsidRPr="00DC36E0" w:rsidRDefault="00725ED7" w:rsidP="002D470E">
      <w:pPr>
        <w:numPr>
          <w:ilvl w:val="0"/>
          <w:numId w:val="69"/>
        </w:numPr>
        <w:autoSpaceDE w:val="0"/>
        <w:autoSpaceDN w:val="0"/>
        <w:adjustRightInd w:val="0"/>
        <w:ind w:right="57"/>
        <w:contextualSpacing/>
        <w:jc w:val="both"/>
      </w:pPr>
      <w:r w:rsidRPr="00DC36E0">
        <w:t>Практическая демография/Под редакцией Л. Л. Рыбаковского. – М.: ЦСП, 2005. – 280 с.</w:t>
      </w:r>
    </w:p>
    <w:p w14:paraId="3F620E1F" w14:textId="77777777" w:rsidR="00725ED7" w:rsidRPr="00DC36E0" w:rsidRDefault="00725ED7" w:rsidP="002D470E">
      <w:pPr>
        <w:numPr>
          <w:ilvl w:val="0"/>
          <w:numId w:val="69"/>
        </w:numPr>
        <w:autoSpaceDE w:val="0"/>
        <w:autoSpaceDN w:val="0"/>
        <w:adjustRightInd w:val="0"/>
        <w:ind w:right="57"/>
        <w:contextualSpacing/>
        <w:jc w:val="both"/>
      </w:pPr>
      <w:r w:rsidRPr="00DC36E0">
        <w:t>Райзберг Б.А. Современный социо-экономический словарь. М., 2012, с. 145-146.</w:t>
      </w:r>
    </w:p>
    <w:p w14:paraId="508D10C0" w14:textId="0D5CE696" w:rsidR="00725ED7" w:rsidRPr="00DC36E0" w:rsidRDefault="00725ED7" w:rsidP="002D470E">
      <w:pPr>
        <w:numPr>
          <w:ilvl w:val="0"/>
          <w:numId w:val="69"/>
        </w:numPr>
        <w:autoSpaceDE w:val="0"/>
        <w:autoSpaceDN w:val="0"/>
        <w:adjustRightInd w:val="0"/>
        <w:spacing w:after="160" w:line="259" w:lineRule="auto"/>
        <w:ind w:right="57"/>
        <w:contextualSpacing/>
        <w:jc w:val="both"/>
      </w:pPr>
      <w:r w:rsidRPr="00DC36E0">
        <w:br w:type="page"/>
      </w:r>
    </w:p>
    <w:p w14:paraId="4EC8822C" w14:textId="77777777" w:rsidR="00725ED7" w:rsidRPr="00DC36E0" w:rsidRDefault="00725ED7" w:rsidP="00DC36E0">
      <w:pPr>
        <w:autoSpaceDE w:val="0"/>
        <w:autoSpaceDN w:val="0"/>
        <w:adjustRightInd w:val="0"/>
        <w:ind w:right="57" w:firstLine="567"/>
        <w:jc w:val="right"/>
        <w:rPr>
          <w:b/>
          <w:bCs/>
        </w:rPr>
        <w:sectPr w:rsidR="00725ED7" w:rsidRPr="00DC36E0" w:rsidSect="00491B88">
          <w:pgSz w:w="11906" w:h="16838" w:code="9"/>
          <w:pgMar w:top="1418" w:right="851" w:bottom="1134" w:left="1418" w:header="510" w:footer="510" w:gutter="0"/>
          <w:cols w:space="708"/>
          <w:docGrid w:linePitch="360"/>
        </w:sectPr>
      </w:pPr>
    </w:p>
    <w:p w14:paraId="7D36A573" w14:textId="77777777" w:rsidR="00725ED7" w:rsidRPr="00DC36E0" w:rsidRDefault="00725ED7" w:rsidP="00DC36E0">
      <w:pPr>
        <w:keepNext/>
        <w:spacing w:before="240" w:after="60"/>
        <w:ind w:left="426"/>
        <w:jc w:val="right"/>
        <w:outlineLvl w:val="1"/>
        <w:rPr>
          <w:b/>
          <w:bCs/>
        </w:rPr>
      </w:pPr>
      <w:bookmarkStart w:id="431" w:name="_Toc196648069"/>
      <w:bookmarkStart w:id="432" w:name="_Hlk78282054"/>
      <w:r w:rsidRPr="00DC36E0">
        <w:rPr>
          <w:b/>
          <w:bCs/>
        </w:rPr>
        <w:lastRenderedPageBreak/>
        <w:t>Приложение 2</w:t>
      </w:r>
      <w:bookmarkEnd w:id="431"/>
    </w:p>
    <w:p w14:paraId="34763A51" w14:textId="77777777" w:rsidR="00725ED7" w:rsidRPr="00DC36E0" w:rsidRDefault="00725ED7" w:rsidP="00DC36E0">
      <w:pPr>
        <w:autoSpaceDE w:val="0"/>
        <w:autoSpaceDN w:val="0"/>
        <w:adjustRightInd w:val="0"/>
        <w:jc w:val="center"/>
        <w:rPr>
          <w:b/>
          <w:bCs/>
        </w:rPr>
      </w:pPr>
      <w:r w:rsidRPr="00DC36E0">
        <w:rPr>
          <w:b/>
          <w:bCs/>
        </w:rPr>
        <w:t>Технико-экономические показатели проекта</w:t>
      </w:r>
    </w:p>
    <w:p w14:paraId="36A813E9" w14:textId="77777777" w:rsidR="00725ED7" w:rsidRPr="00DC36E0" w:rsidRDefault="00725ED7" w:rsidP="00DC36E0">
      <w:pPr>
        <w:autoSpaceDE w:val="0"/>
        <w:autoSpaceDN w:val="0"/>
        <w:adjustRightInd w:val="0"/>
        <w:jc w:val="right"/>
        <w:rPr>
          <w:b/>
          <w:bCs/>
        </w:rPr>
      </w:pPr>
    </w:p>
    <w:p w14:paraId="6910AD5B" w14:textId="77777777" w:rsidR="00725ED7" w:rsidRPr="00DC36E0" w:rsidRDefault="00725ED7" w:rsidP="00DC36E0">
      <w:pPr>
        <w:autoSpaceDE w:val="0"/>
        <w:autoSpaceDN w:val="0"/>
        <w:adjustRightInd w:val="0"/>
        <w:jc w:val="center"/>
      </w:pPr>
      <w:r w:rsidRPr="00DC36E0">
        <w:t>1. Площадь территории</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91"/>
        <w:gridCol w:w="1417"/>
        <w:gridCol w:w="1984"/>
        <w:gridCol w:w="1539"/>
      </w:tblGrid>
      <w:tr w:rsidR="002A76F0" w:rsidRPr="00DC36E0" w14:paraId="30382D49" w14:textId="77777777" w:rsidTr="002A76F0">
        <w:trPr>
          <w:jc w:val="center"/>
        </w:trPr>
        <w:tc>
          <w:tcPr>
            <w:tcW w:w="846" w:type="dxa"/>
            <w:vAlign w:val="center"/>
          </w:tcPr>
          <w:p w14:paraId="7CB8E70F" w14:textId="77777777" w:rsidR="002A76F0" w:rsidRPr="00DC36E0" w:rsidRDefault="002A76F0" w:rsidP="00ED22F6">
            <w:pPr>
              <w:jc w:val="center"/>
              <w:rPr>
                <w:sz w:val="20"/>
                <w:szCs w:val="20"/>
              </w:rPr>
            </w:pPr>
            <w:r w:rsidRPr="00DC36E0">
              <w:rPr>
                <w:sz w:val="20"/>
                <w:szCs w:val="20"/>
              </w:rPr>
              <w:t>№ п/п</w:t>
            </w:r>
          </w:p>
        </w:tc>
        <w:tc>
          <w:tcPr>
            <w:tcW w:w="3691" w:type="dxa"/>
            <w:vAlign w:val="center"/>
          </w:tcPr>
          <w:p w14:paraId="5C852974" w14:textId="77777777" w:rsidR="002A76F0" w:rsidRPr="00DC36E0" w:rsidRDefault="002A76F0" w:rsidP="00ED22F6">
            <w:pPr>
              <w:jc w:val="center"/>
              <w:rPr>
                <w:sz w:val="20"/>
                <w:szCs w:val="20"/>
              </w:rPr>
            </w:pPr>
            <w:r w:rsidRPr="00DC36E0">
              <w:rPr>
                <w:sz w:val="20"/>
                <w:szCs w:val="20"/>
              </w:rPr>
              <w:t>Территория</w:t>
            </w:r>
          </w:p>
        </w:tc>
        <w:tc>
          <w:tcPr>
            <w:tcW w:w="1417" w:type="dxa"/>
            <w:vAlign w:val="center"/>
          </w:tcPr>
          <w:p w14:paraId="7B941C7B" w14:textId="77777777" w:rsidR="002A76F0" w:rsidRPr="00DC36E0" w:rsidRDefault="002A76F0" w:rsidP="00ED22F6">
            <w:pPr>
              <w:jc w:val="center"/>
              <w:rPr>
                <w:sz w:val="20"/>
                <w:szCs w:val="20"/>
              </w:rPr>
            </w:pPr>
            <w:r w:rsidRPr="00DC36E0">
              <w:rPr>
                <w:sz w:val="20"/>
                <w:szCs w:val="20"/>
              </w:rPr>
              <w:t>Единица измерения</w:t>
            </w:r>
          </w:p>
        </w:tc>
        <w:tc>
          <w:tcPr>
            <w:tcW w:w="1984" w:type="dxa"/>
            <w:vAlign w:val="center"/>
          </w:tcPr>
          <w:p w14:paraId="7C15969D" w14:textId="77777777" w:rsidR="002A76F0" w:rsidRPr="00DC36E0" w:rsidRDefault="002A76F0" w:rsidP="00ED22F6">
            <w:pPr>
              <w:jc w:val="center"/>
              <w:rPr>
                <w:sz w:val="20"/>
                <w:szCs w:val="20"/>
              </w:rPr>
            </w:pPr>
            <w:r w:rsidRPr="00DC36E0">
              <w:rPr>
                <w:sz w:val="20"/>
                <w:szCs w:val="20"/>
              </w:rPr>
              <w:t>Современное</w:t>
            </w:r>
          </w:p>
          <w:p w14:paraId="633FEFA8" w14:textId="77777777" w:rsidR="002A76F0" w:rsidRPr="00DC36E0" w:rsidRDefault="002A76F0" w:rsidP="00ED22F6">
            <w:pPr>
              <w:jc w:val="center"/>
              <w:rPr>
                <w:sz w:val="20"/>
                <w:szCs w:val="20"/>
              </w:rPr>
            </w:pPr>
            <w:r w:rsidRPr="00DC36E0">
              <w:rPr>
                <w:sz w:val="20"/>
                <w:szCs w:val="20"/>
              </w:rPr>
              <w:t>состояние (202</w:t>
            </w:r>
            <w:r>
              <w:rPr>
                <w:sz w:val="20"/>
                <w:szCs w:val="20"/>
              </w:rPr>
              <w:t>5</w:t>
            </w:r>
            <w:r w:rsidRPr="00DC36E0">
              <w:rPr>
                <w:sz w:val="20"/>
                <w:szCs w:val="20"/>
              </w:rPr>
              <w:t xml:space="preserve"> г.)</w:t>
            </w:r>
          </w:p>
        </w:tc>
        <w:tc>
          <w:tcPr>
            <w:tcW w:w="1539" w:type="dxa"/>
            <w:vAlign w:val="center"/>
          </w:tcPr>
          <w:p w14:paraId="26D9EC28" w14:textId="77777777" w:rsidR="002A76F0" w:rsidRPr="00DC36E0" w:rsidRDefault="002A76F0" w:rsidP="00ED22F6">
            <w:pPr>
              <w:jc w:val="center"/>
              <w:rPr>
                <w:sz w:val="20"/>
                <w:szCs w:val="20"/>
              </w:rPr>
            </w:pPr>
            <w:r w:rsidRPr="00DC36E0">
              <w:rPr>
                <w:sz w:val="20"/>
                <w:szCs w:val="20"/>
              </w:rPr>
              <w:t>Проект</w:t>
            </w:r>
          </w:p>
          <w:p w14:paraId="11457222" w14:textId="77777777" w:rsidR="002A76F0" w:rsidRPr="00DC36E0" w:rsidRDefault="002A76F0" w:rsidP="00ED22F6">
            <w:pPr>
              <w:jc w:val="center"/>
              <w:rPr>
                <w:sz w:val="20"/>
                <w:szCs w:val="20"/>
              </w:rPr>
            </w:pPr>
            <w:r w:rsidRPr="00DC36E0">
              <w:rPr>
                <w:sz w:val="20"/>
                <w:szCs w:val="20"/>
              </w:rPr>
              <w:t>(205</w:t>
            </w:r>
            <w:r>
              <w:rPr>
                <w:sz w:val="20"/>
                <w:szCs w:val="20"/>
              </w:rPr>
              <w:t>4</w:t>
            </w:r>
            <w:r w:rsidRPr="00DC36E0">
              <w:rPr>
                <w:sz w:val="20"/>
                <w:szCs w:val="20"/>
              </w:rPr>
              <w:t xml:space="preserve"> г.)</w:t>
            </w:r>
          </w:p>
        </w:tc>
      </w:tr>
      <w:tr w:rsidR="002A76F0" w:rsidRPr="00DC36E0" w14:paraId="283F488C" w14:textId="77777777" w:rsidTr="002A76F0">
        <w:trPr>
          <w:jc w:val="center"/>
        </w:trPr>
        <w:tc>
          <w:tcPr>
            <w:tcW w:w="846" w:type="dxa"/>
          </w:tcPr>
          <w:p w14:paraId="762E266D" w14:textId="77777777" w:rsidR="002A76F0" w:rsidRPr="00DC36E0" w:rsidRDefault="002A76F0" w:rsidP="00ED22F6">
            <w:pPr>
              <w:jc w:val="center"/>
              <w:rPr>
                <w:sz w:val="20"/>
                <w:szCs w:val="20"/>
              </w:rPr>
            </w:pPr>
            <w:r w:rsidRPr="00DC36E0">
              <w:rPr>
                <w:bCs/>
                <w:sz w:val="20"/>
                <w:szCs w:val="20"/>
              </w:rPr>
              <w:t>–</w:t>
            </w:r>
          </w:p>
        </w:tc>
        <w:tc>
          <w:tcPr>
            <w:tcW w:w="3691" w:type="dxa"/>
            <w:vAlign w:val="center"/>
          </w:tcPr>
          <w:p w14:paraId="63852CCA" w14:textId="77777777" w:rsidR="002A76F0" w:rsidRPr="00DC36E0" w:rsidRDefault="002A76F0" w:rsidP="00ED22F6">
            <w:pPr>
              <w:rPr>
                <w:sz w:val="20"/>
                <w:szCs w:val="20"/>
              </w:rPr>
            </w:pPr>
            <w:r w:rsidRPr="00DC36E0">
              <w:rPr>
                <w:sz w:val="20"/>
                <w:szCs w:val="20"/>
              </w:rPr>
              <w:t>Город</w:t>
            </w:r>
            <w:r>
              <w:rPr>
                <w:sz w:val="20"/>
                <w:szCs w:val="20"/>
              </w:rPr>
              <w:t>ской округ Баксан</w:t>
            </w:r>
          </w:p>
        </w:tc>
        <w:tc>
          <w:tcPr>
            <w:tcW w:w="1417" w:type="dxa"/>
          </w:tcPr>
          <w:p w14:paraId="071431B4" w14:textId="77777777" w:rsidR="002A76F0" w:rsidRPr="00DC36E0" w:rsidRDefault="002A76F0" w:rsidP="00ED22F6">
            <w:pPr>
              <w:jc w:val="center"/>
              <w:rPr>
                <w:sz w:val="20"/>
                <w:szCs w:val="20"/>
                <w:vertAlign w:val="superscript"/>
              </w:rPr>
            </w:pPr>
            <w:r w:rsidRPr="00DC36E0">
              <w:rPr>
                <w:sz w:val="20"/>
                <w:szCs w:val="20"/>
              </w:rPr>
              <w:t>га</w:t>
            </w:r>
          </w:p>
        </w:tc>
        <w:tc>
          <w:tcPr>
            <w:tcW w:w="1984" w:type="dxa"/>
          </w:tcPr>
          <w:p w14:paraId="2CC38495" w14:textId="4732D1B0" w:rsidR="002A76F0" w:rsidRPr="00DC36E0" w:rsidRDefault="008F48DD" w:rsidP="00ED22F6">
            <w:pPr>
              <w:jc w:val="center"/>
              <w:rPr>
                <w:sz w:val="20"/>
                <w:szCs w:val="20"/>
              </w:rPr>
            </w:pPr>
            <w:r w:rsidRPr="008F48DD">
              <w:rPr>
                <w:sz w:val="20"/>
                <w:szCs w:val="20"/>
              </w:rPr>
              <w:t>19585,06</w:t>
            </w:r>
          </w:p>
        </w:tc>
        <w:tc>
          <w:tcPr>
            <w:tcW w:w="1539" w:type="dxa"/>
          </w:tcPr>
          <w:p w14:paraId="63C218D3" w14:textId="5EDE2135" w:rsidR="002A76F0" w:rsidRPr="00DC36E0" w:rsidRDefault="008F48DD" w:rsidP="00ED22F6">
            <w:pPr>
              <w:jc w:val="center"/>
              <w:rPr>
                <w:sz w:val="20"/>
                <w:szCs w:val="20"/>
              </w:rPr>
            </w:pPr>
            <w:r>
              <w:rPr>
                <w:sz w:val="20"/>
                <w:szCs w:val="20"/>
              </w:rPr>
              <w:t>19585,06</w:t>
            </w:r>
          </w:p>
        </w:tc>
      </w:tr>
      <w:tr w:rsidR="008F48DD" w:rsidRPr="00DC36E0" w14:paraId="619AC237" w14:textId="77777777" w:rsidTr="002A76F0">
        <w:trPr>
          <w:jc w:val="center"/>
        </w:trPr>
        <w:tc>
          <w:tcPr>
            <w:tcW w:w="846" w:type="dxa"/>
          </w:tcPr>
          <w:p w14:paraId="1ECED9EF" w14:textId="77777777" w:rsidR="008F48DD" w:rsidRPr="00DC36E0" w:rsidRDefault="008F48DD" w:rsidP="008F48DD">
            <w:pPr>
              <w:jc w:val="center"/>
              <w:rPr>
                <w:sz w:val="20"/>
                <w:szCs w:val="20"/>
              </w:rPr>
            </w:pPr>
            <w:r w:rsidRPr="00DC36E0">
              <w:rPr>
                <w:bCs/>
                <w:sz w:val="20"/>
                <w:szCs w:val="20"/>
              </w:rPr>
              <w:t>1</w:t>
            </w:r>
          </w:p>
        </w:tc>
        <w:tc>
          <w:tcPr>
            <w:tcW w:w="3691" w:type="dxa"/>
            <w:tcBorders>
              <w:top w:val="nil"/>
              <w:left w:val="single" w:sz="4" w:space="0" w:color="auto"/>
              <w:bottom w:val="single" w:sz="4" w:space="0" w:color="auto"/>
              <w:right w:val="single" w:sz="4" w:space="0" w:color="auto"/>
            </w:tcBorders>
            <w:vAlign w:val="center"/>
          </w:tcPr>
          <w:p w14:paraId="008B6CB6" w14:textId="77777777" w:rsidR="008F48DD" w:rsidRPr="00DC36E0" w:rsidRDefault="008F48DD" w:rsidP="008F48DD">
            <w:pPr>
              <w:jc w:val="right"/>
              <w:rPr>
                <w:sz w:val="20"/>
                <w:szCs w:val="20"/>
              </w:rPr>
            </w:pPr>
            <w:r w:rsidRPr="00DC36E0">
              <w:rPr>
                <w:sz w:val="20"/>
                <w:szCs w:val="20"/>
              </w:rPr>
              <w:t xml:space="preserve">г. </w:t>
            </w:r>
            <w:r>
              <w:rPr>
                <w:sz w:val="20"/>
                <w:szCs w:val="20"/>
              </w:rPr>
              <w:t>Баксан</w:t>
            </w:r>
          </w:p>
        </w:tc>
        <w:tc>
          <w:tcPr>
            <w:tcW w:w="1417" w:type="dxa"/>
          </w:tcPr>
          <w:p w14:paraId="7FD62F25" w14:textId="77777777" w:rsidR="008F48DD" w:rsidRPr="00DC36E0" w:rsidRDefault="008F48DD" w:rsidP="008F48DD">
            <w:pPr>
              <w:jc w:val="center"/>
              <w:rPr>
                <w:sz w:val="20"/>
                <w:szCs w:val="20"/>
              </w:rPr>
            </w:pPr>
            <w:r w:rsidRPr="00DC36E0">
              <w:rPr>
                <w:sz w:val="20"/>
                <w:szCs w:val="20"/>
              </w:rPr>
              <w:t>га</w:t>
            </w:r>
          </w:p>
        </w:tc>
        <w:tc>
          <w:tcPr>
            <w:tcW w:w="1984" w:type="dxa"/>
          </w:tcPr>
          <w:p w14:paraId="56DBA503" w14:textId="1285713D" w:rsidR="008F48DD" w:rsidRPr="00DC36E0" w:rsidRDefault="008F48DD" w:rsidP="008F48DD">
            <w:pPr>
              <w:jc w:val="center"/>
              <w:rPr>
                <w:sz w:val="20"/>
                <w:szCs w:val="20"/>
              </w:rPr>
            </w:pPr>
            <w:r>
              <w:rPr>
                <w:sz w:val="20"/>
                <w:szCs w:val="20"/>
              </w:rPr>
              <w:t>3214,32</w:t>
            </w:r>
          </w:p>
        </w:tc>
        <w:tc>
          <w:tcPr>
            <w:tcW w:w="1539" w:type="dxa"/>
          </w:tcPr>
          <w:p w14:paraId="43565229" w14:textId="0F61C52E" w:rsidR="008F48DD" w:rsidRPr="00DC36E0" w:rsidRDefault="008F48DD" w:rsidP="008F48DD">
            <w:pPr>
              <w:jc w:val="center"/>
              <w:rPr>
                <w:sz w:val="20"/>
                <w:szCs w:val="20"/>
              </w:rPr>
            </w:pPr>
            <w:r>
              <w:rPr>
                <w:sz w:val="20"/>
                <w:szCs w:val="20"/>
              </w:rPr>
              <w:t>4542,6</w:t>
            </w:r>
          </w:p>
        </w:tc>
      </w:tr>
      <w:tr w:rsidR="008F48DD" w:rsidRPr="00DC36E0" w14:paraId="3CA8153E" w14:textId="77777777" w:rsidTr="002A76F0">
        <w:trPr>
          <w:jc w:val="center"/>
        </w:trPr>
        <w:tc>
          <w:tcPr>
            <w:tcW w:w="846" w:type="dxa"/>
          </w:tcPr>
          <w:p w14:paraId="09199139" w14:textId="77777777" w:rsidR="008F48DD" w:rsidRPr="00DC36E0" w:rsidRDefault="008F48DD" w:rsidP="008F48DD">
            <w:pPr>
              <w:jc w:val="center"/>
              <w:rPr>
                <w:sz w:val="20"/>
                <w:szCs w:val="20"/>
              </w:rPr>
            </w:pPr>
            <w:r w:rsidRPr="00DC36E0">
              <w:rPr>
                <w:sz w:val="20"/>
                <w:szCs w:val="20"/>
              </w:rPr>
              <w:t>2</w:t>
            </w:r>
          </w:p>
        </w:tc>
        <w:tc>
          <w:tcPr>
            <w:tcW w:w="3691" w:type="dxa"/>
            <w:tcBorders>
              <w:top w:val="nil"/>
              <w:left w:val="single" w:sz="4" w:space="0" w:color="auto"/>
              <w:bottom w:val="single" w:sz="4" w:space="0" w:color="auto"/>
              <w:right w:val="single" w:sz="4" w:space="0" w:color="auto"/>
            </w:tcBorders>
            <w:vAlign w:val="center"/>
          </w:tcPr>
          <w:p w14:paraId="34E4F7FF" w14:textId="77777777" w:rsidR="008F48DD" w:rsidRPr="00DC36E0" w:rsidRDefault="008F48DD" w:rsidP="008F48DD">
            <w:pPr>
              <w:jc w:val="right"/>
              <w:rPr>
                <w:sz w:val="20"/>
                <w:szCs w:val="20"/>
              </w:rPr>
            </w:pPr>
            <w:r>
              <w:rPr>
                <w:sz w:val="20"/>
                <w:szCs w:val="20"/>
              </w:rPr>
              <w:t>с</w:t>
            </w:r>
            <w:r w:rsidRPr="00DC36E0">
              <w:rPr>
                <w:sz w:val="20"/>
                <w:szCs w:val="20"/>
              </w:rPr>
              <w:t xml:space="preserve">. </w:t>
            </w:r>
            <w:r>
              <w:rPr>
                <w:sz w:val="20"/>
                <w:szCs w:val="20"/>
              </w:rPr>
              <w:t>Дыгулыбгей</w:t>
            </w:r>
          </w:p>
        </w:tc>
        <w:tc>
          <w:tcPr>
            <w:tcW w:w="1417" w:type="dxa"/>
          </w:tcPr>
          <w:p w14:paraId="4F0AC5A1" w14:textId="77777777" w:rsidR="008F48DD" w:rsidRPr="00DC36E0" w:rsidRDefault="008F48DD" w:rsidP="008F48DD">
            <w:pPr>
              <w:jc w:val="center"/>
              <w:rPr>
                <w:sz w:val="20"/>
                <w:szCs w:val="20"/>
              </w:rPr>
            </w:pPr>
            <w:r w:rsidRPr="00DC36E0">
              <w:rPr>
                <w:sz w:val="20"/>
                <w:szCs w:val="20"/>
              </w:rPr>
              <w:t>га</w:t>
            </w:r>
          </w:p>
        </w:tc>
        <w:tc>
          <w:tcPr>
            <w:tcW w:w="1984" w:type="dxa"/>
          </w:tcPr>
          <w:p w14:paraId="6B4CA314" w14:textId="1A6C4048" w:rsidR="008F48DD" w:rsidRPr="00DC36E0" w:rsidRDefault="008F48DD" w:rsidP="008F48DD">
            <w:pPr>
              <w:jc w:val="center"/>
              <w:rPr>
                <w:sz w:val="20"/>
                <w:szCs w:val="20"/>
              </w:rPr>
            </w:pPr>
            <w:r>
              <w:rPr>
                <w:sz w:val="20"/>
                <w:szCs w:val="20"/>
              </w:rPr>
              <w:t>1629,4</w:t>
            </w:r>
          </w:p>
        </w:tc>
        <w:tc>
          <w:tcPr>
            <w:tcW w:w="1539" w:type="dxa"/>
          </w:tcPr>
          <w:p w14:paraId="76191E30" w14:textId="58EA07FD" w:rsidR="008F48DD" w:rsidRPr="00DC36E0" w:rsidRDefault="008F48DD" w:rsidP="008F48DD">
            <w:pPr>
              <w:jc w:val="center"/>
              <w:rPr>
                <w:sz w:val="20"/>
                <w:szCs w:val="20"/>
              </w:rPr>
            </w:pPr>
            <w:r>
              <w:rPr>
                <w:sz w:val="20"/>
                <w:szCs w:val="20"/>
              </w:rPr>
              <w:t>3217,24</w:t>
            </w:r>
          </w:p>
        </w:tc>
      </w:tr>
    </w:tbl>
    <w:p w14:paraId="4A3FEA11" w14:textId="77777777" w:rsidR="00725ED7" w:rsidRPr="00DC36E0" w:rsidRDefault="00725ED7" w:rsidP="00DC36E0">
      <w:pPr>
        <w:jc w:val="center"/>
      </w:pPr>
    </w:p>
    <w:p w14:paraId="11036326" w14:textId="7C02121C" w:rsidR="00725ED7" w:rsidRPr="00DC36E0" w:rsidRDefault="00725ED7" w:rsidP="00DC36E0">
      <w:pPr>
        <w:jc w:val="center"/>
      </w:pPr>
      <w:r w:rsidRPr="00DC36E0">
        <w:t xml:space="preserve">2. Площадь функциональных зон </w:t>
      </w:r>
      <w:r w:rsidR="00373FE6" w:rsidRPr="00DC36E0">
        <w:t>муниципального образования</w:t>
      </w:r>
    </w:p>
    <w:bookmarkEnd w:id="432"/>
    <w:tbl>
      <w:tblPr>
        <w:tblStyle w:val="240"/>
        <w:tblW w:w="9357" w:type="dxa"/>
        <w:tblInd w:w="137" w:type="dxa"/>
        <w:tblLayout w:type="fixed"/>
        <w:tblLook w:val="04A0" w:firstRow="1" w:lastRow="0" w:firstColumn="1" w:lastColumn="0" w:noHBand="0" w:noVBand="1"/>
      </w:tblPr>
      <w:tblGrid>
        <w:gridCol w:w="709"/>
        <w:gridCol w:w="4111"/>
        <w:gridCol w:w="1305"/>
        <w:gridCol w:w="1672"/>
        <w:gridCol w:w="1560"/>
      </w:tblGrid>
      <w:tr w:rsidR="002A76F0" w:rsidRPr="00DC36E0" w14:paraId="5754862E" w14:textId="77777777" w:rsidTr="002A76F0">
        <w:tc>
          <w:tcPr>
            <w:tcW w:w="709" w:type="dxa"/>
          </w:tcPr>
          <w:p w14:paraId="2057FC76" w14:textId="77777777" w:rsidR="002A76F0" w:rsidRPr="00DC36E0" w:rsidRDefault="002A76F0" w:rsidP="008F242C">
            <w:pPr>
              <w:pStyle w:val="aff8"/>
              <w:widowControl w:val="0"/>
              <w:numPr>
                <w:ilvl w:val="0"/>
                <w:numId w:val="77"/>
              </w:numPr>
              <w:spacing w:line="240" w:lineRule="auto"/>
              <w:ind w:right="-391"/>
              <w:rPr>
                <w:rFonts w:ascii="Times New Roman" w:hAnsi="Times New Roman"/>
                <w:sz w:val="20"/>
                <w:szCs w:val="20"/>
              </w:rPr>
            </w:pPr>
          </w:p>
        </w:tc>
        <w:tc>
          <w:tcPr>
            <w:tcW w:w="8648" w:type="dxa"/>
            <w:gridSpan w:val="4"/>
          </w:tcPr>
          <w:p w14:paraId="6A7CF875" w14:textId="77777777" w:rsidR="002A76F0" w:rsidRPr="00DC36E0" w:rsidRDefault="002A76F0" w:rsidP="00ED22F6">
            <w:pPr>
              <w:widowControl w:val="0"/>
              <w:rPr>
                <w:sz w:val="20"/>
                <w:szCs w:val="20"/>
              </w:rPr>
            </w:pPr>
            <w:r w:rsidRPr="00DC36E0">
              <w:rPr>
                <w:sz w:val="20"/>
                <w:szCs w:val="20"/>
              </w:rPr>
              <w:t>Жилые зоны:</w:t>
            </w:r>
          </w:p>
        </w:tc>
      </w:tr>
      <w:tr w:rsidR="008F48DD" w:rsidRPr="00DC36E0" w14:paraId="7D01133D" w14:textId="77777777" w:rsidTr="002A76F0">
        <w:tc>
          <w:tcPr>
            <w:tcW w:w="709" w:type="dxa"/>
          </w:tcPr>
          <w:p w14:paraId="60AC7F35" w14:textId="77777777" w:rsidR="008F48DD" w:rsidRPr="00DC36E0" w:rsidRDefault="008F48DD" w:rsidP="008F48DD">
            <w:pPr>
              <w:pStyle w:val="aff8"/>
              <w:widowControl w:val="0"/>
              <w:numPr>
                <w:ilvl w:val="1"/>
                <w:numId w:val="77"/>
              </w:numPr>
              <w:spacing w:line="240" w:lineRule="auto"/>
              <w:ind w:right="-391"/>
              <w:rPr>
                <w:rFonts w:ascii="Times New Roman" w:hAnsi="Times New Roman"/>
                <w:sz w:val="20"/>
                <w:szCs w:val="20"/>
              </w:rPr>
            </w:pPr>
          </w:p>
        </w:tc>
        <w:tc>
          <w:tcPr>
            <w:tcW w:w="4111" w:type="dxa"/>
          </w:tcPr>
          <w:p w14:paraId="5498EEB1" w14:textId="77777777" w:rsidR="008F48DD" w:rsidRPr="00DC36E0" w:rsidRDefault="008F48DD" w:rsidP="008F48DD">
            <w:pPr>
              <w:widowControl w:val="0"/>
              <w:ind w:firstLine="34"/>
              <w:rPr>
                <w:sz w:val="20"/>
                <w:szCs w:val="20"/>
              </w:rPr>
            </w:pPr>
            <w:r w:rsidRPr="00DC36E0">
              <w:rPr>
                <w:sz w:val="20"/>
                <w:szCs w:val="20"/>
              </w:rPr>
              <w:t>Жилые зоны, в том числе:</w:t>
            </w:r>
          </w:p>
        </w:tc>
        <w:tc>
          <w:tcPr>
            <w:tcW w:w="1305" w:type="dxa"/>
            <w:vAlign w:val="center"/>
          </w:tcPr>
          <w:p w14:paraId="0A09DF5C" w14:textId="77777777" w:rsidR="008F48DD" w:rsidRPr="00DC36E0" w:rsidRDefault="008F48DD" w:rsidP="008F48DD">
            <w:pPr>
              <w:widowControl w:val="0"/>
              <w:jc w:val="center"/>
              <w:rPr>
                <w:sz w:val="20"/>
                <w:szCs w:val="20"/>
              </w:rPr>
            </w:pPr>
            <w:r w:rsidRPr="00DC36E0">
              <w:rPr>
                <w:sz w:val="20"/>
                <w:szCs w:val="20"/>
              </w:rPr>
              <w:t>га</w:t>
            </w:r>
          </w:p>
        </w:tc>
        <w:tc>
          <w:tcPr>
            <w:tcW w:w="1672" w:type="dxa"/>
          </w:tcPr>
          <w:p w14:paraId="37CA84D8" w14:textId="40F8A6E0" w:rsidR="008F48DD" w:rsidRPr="00DC36E0" w:rsidRDefault="008F48DD" w:rsidP="008F48DD">
            <w:pPr>
              <w:widowControl w:val="0"/>
              <w:jc w:val="center"/>
              <w:rPr>
                <w:sz w:val="20"/>
                <w:szCs w:val="20"/>
              </w:rPr>
            </w:pPr>
            <w:r w:rsidRPr="00841815">
              <w:rPr>
                <w:sz w:val="20"/>
                <w:szCs w:val="20"/>
              </w:rPr>
              <w:t>2214,09</w:t>
            </w:r>
          </w:p>
        </w:tc>
        <w:tc>
          <w:tcPr>
            <w:tcW w:w="1560" w:type="dxa"/>
          </w:tcPr>
          <w:p w14:paraId="6F5723B0" w14:textId="4FC73734" w:rsidR="008F48DD" w:rsidRPr="00DC36E0" w:rsidRDefault="008F48DD" w:rsidP="008F48DD">
            <w:pPr>
              <w:widowControl w:val="0"/>
              <w:jc w:val="center"/>
              <w:rPr>
                <w:sz w:val="20"/>
                <w:szCs w:val="20"/>
              </w:rPr>
            </w:pPr>
            <w:r w:rsidRPr="00841815">
              <w:rPr>
                <w:sz w:val="20"/>
                <w:szCs w:val="20"/>
              </w:rPr>
              <w:t>2214,09</w:t>
            </w:r>
          </w:p>
        </w:tc>
      </w:tr>
      <w:tr w:rsidR="008F48DD" w:rsidRPr="00DC36E0" w14:paraId="483F9D01" w14:textId="77777777" w:rsidTr="002A76F0">
        <w:tc>
          <w:tcPr>
            <w:tcW w:w="709" w:type="dxa"/>
          </w:tcPr>
          <w:p w14:paraId="2D4C188D" w14:textId="77777777" w:rsidR="008F48DD" w:rsidRPr="00DC36E0" w:rsidRDefault="008F48DD" w:rsidP="008F48DD">
            <w:pPr>
              <w:pStyle w:val="aff8"/>
              <w:widowControl w:val="0"/>
              <w:numPr>
                <w:ilvl w:val="0"/>
                <w:numId w:val="78"/>
              </w:numPr>
              <w:spacing w:line="240" w:lineRule="auto"/>
              <w:ind w:right="-391"/>
              <w:rPr>
                <w:rFonts w:ascii="Times New Roman" w:hAnsi="Times New Roman"/>
                <w:sz w:val="20"/>
                <w:szCs w:val="20"/>
              </w:rPr>
            </w:pPr>
          </w:p>
        </w:tc>
        <w:tc>
          <w:tcPr>
            <w:tcW w:w="4111" w:type="dxa"/>
          </w:tcPr>
          <w:p w14:paraId="5B56A9C5" w14:textId="77777777" w:rsidR="008F48DD" w:rsidRPr="00DC36E0" w:rsidRDefault="008F48DD" w:rsidP="008F48DD">
            <w:pPr>
              <w:widowControl w:val="0"/>
              <w:ind w:firstLine="34"/>
              <w:rPr>
                <w:sz w:val="20"/>
                <w:szCs w:val="20"/>
              </w:rPr>
            </w:pPr>
            <w:r w:rsidRPr="00DC36E0">
              <w:rPr>
                <w:sz w:val="20"/>
                <w:szCs w:val="20"/>
              </w:rPr>
              <w:t>Зона застройки индивидуальными жилыми домами</w:t>
            </w:r>
          </w:p>
        </w:tc>
        <w:tc>
          <w:tcPr>
            <w:tcW w:w="1305" w:type="dxa"/>
            <w:vAlign w:val="center"/>
          </w:tcPr>
          <w:p w14:paraId="26BBCE86" w14:textId="77777777" w:rsidR="008F48DD" w:rsidRPr="00DC36E0" w:rsidRDefault="008F48DD" w:rsidP="008F48DD">
            <w:pPr>
              <w:widowControl w:val="0"/>
              <w:jc w:val="center"/>
              <w:rPr>
                <w:sz w:val="20"/>
                <w:szCs w:val="20"/>
              </w:rPr>
            </w:pPr>
            <w:r w:rsidRPr="00DC36E0">
              <w:rPr>
                <w:sz w:val="20"/>
                <w:szCs w:val="20"/>
              </w:rPr>
              <w:t>га</w:t>
            </w:r>
          </w:p>
        </w:tc>
        <w:tc>
          <w:tcPr>
            <w:tcW w:w="1672" w:type="dxa"/>
          </w:tcPr>
          <w:p w14:paraId="0DEEA9FF" w14:textId="40F766C3" w:rsidR="008F48DD" w:rsidRPr="00DC36E0" w:rsidRDefault="008F48DD" w:rsidP="008F48DD">
            <w:pPr>
              <w:widowControl w:val="0"/>
              <w:jc w:val="center"/>
              <w:rPr>
                <w:sz w:val="20"/>
                <w:szCs w:val="20"/>
              </w:rPr>
            </w:pPr>
            <w:r>
              <w:rPr>
                <w:sz w:val="20"/>
                <w:szCs w:val="20"/>
              </w:rPr>
              <w:t>2123,44</w:t>
            </w:r>
          </w:p>
        </w:tc>
        <w:tc>
          <w:tcPr>
            <w:tcW w:w="1560" w:type="dxa"/>
          </w:tcPr>
          <w:p w14:paraId="17FC61C6" w14:textId="7B26FF30" w:rsidR="008F48DD" w:rsidRPr="00DC36E0" w:rsidRDefault="008F48DD" w:rsidP="008F48DD">
            <w:pPr>
              <w:widowControl w:val="0"/>
              <w:jc w:val="center"/>
              <w:rPr>
                <w:sz w:val="20"/>
                <w:szCs w:val="20"/>
              </w:rPr>
            </w:pPr>
            <w:r>
              <w:rPr>
                <w:sz w:val="20"/>
                <w:szCs w:val="20"/>
              </w:rPr>
              <w:t>2123,44</w:t>
            </w:r>
          </w:p>
        </w:tc>
      </w:tr>
      <w:tr w:rsidR="00094234" w:rsidRPr="00DC36E0" w14:paraId="5995C808" w14:textId="77777777" w:rsidTr="002A76F0">
        <w:tc>
          <w:tcPr>
            <w:tcW w:w="709" w:type="dxa"/>
          </w:tcPr>
          <w:p w14:paraId="2083622D" w14:textId="77777777" w:rsidR="00094234" w:rsidRPr="00DC36E0" w:rsidRDefault="00094234" w:rsidP="008F48DD">
            <w:pPr>
              <w:pStyle w:val="aff8"/>
              <w:widowControl w:val="0"/>
              <w:numPr>
                <w:ilvl w:val="0"/>
                <w:numId w:val="78"/>
              </w:numPr>
              <w:spacing w:line="240" w:lineRule="auto"/>
              <w:ind w:right="-391"/>
              <w:rPr>
                <w:rFonts w:ascii="Times New Roman" w:hAnsi="Times New Roman"/>
                <w:sz w:val="20"/>
                <w:szCs w:val="20"/>
              </w:rPr>
            </w:pPr>
          </w:p>
        </w:tc>
        <w:tc>
          <w:tcPr>
            <w:tcW w:w="4111" w:type="dxa"/>
          </w:tcPr>
          <w:p w14:paraId="6B5A1F27" w14:textId="2BA9A81A" w:rsidR="00094234" w:rsidRPr="00DC36E0" w:rsidRDefault="00094234" w:rsidP="008F48DD">
            <w:pPr>
              <w:widowControl w:val="0"/>
              <w:ind w:firstLine="34"/>
              <w:rPr>
                <w:sz w:val="20"/>
                <w:szCs w:val="20"/>
              </w:rPr>
            </w:pPr>
            <w:r w:rsidRPr="00094234">
              <w:rPr>
                <w:sz w:val="20"/>
                <w:szCs w:val="20"/>
              </w:rPr>
              <w:t>Зоны застройки малоэтажными жилыми домами (до 4 этажей, включая мансардный)</w:t>
            </w:r>
          </w:p>
        </w:tc>
        <w:tc>
          <w:tcPr>
            <w:tcW w:w="1305" w:type="dxa"/>
            <w:vAlign w:val="center"/>
          </w:tcPr>
          <w:p w14:paraId="7B6A0DF4" w14:textId="57BAA460" w:rsidR="00094234" w:rsidRPr="00DC36E0" w:rsidRDefault="00094234" w:rsidP="008F48DD">
            <w:pPr>
              <w:widowControl w:val="0"/>
              <w:jc w:val="center"/>
              <w:rPr>
                <w:sz w:val="20"/>
                <w:szCs w:val="20"/>
              </w:rPr>
            </w:pPr>
            <w:r w:rsidRPr="00DC36E0">
              <w:rPr>
                <w:sz w:val="20"/>
                <w:szCs w:val="20"/>
              </w:rPr>
              <w:t>га</w:t>
            </w:r>
          </w:p>
        </w:tc>
        <w:tc>
          <w:tcPr>
            <w:tcW w:w="1672" w:type="dxa"/>
          </w:tcPr>
          <w:p w14:paraId="2EA65456" w14:textId="6115C8F3" w:rsidR="00094234" w:rsidRDefault="00094234" w:rsidP="008F48DD">
            <w:pPr>
              <w:widowControl w:val="0"/>
              <w:jc w:val="center"/>
              <w:rPr>
                <w:sz w:val="20"/>
                <w:szCs w:val="20"/>
              </w:rPr>
            </w:pPr>
            <w:r>
              <w:rPr>
                <w:sz w:val="20"/>
                <w:szCs w:val="20"/>
              </w:rPr>
              <w:t>-</w:t>
            </w:r>
          </w:p>
        </w:tc>
        <w:tc>
          <w:tcPr>
            <w:tcW w:w="1560" w:type="dxa"/>
          </w:tcPr>
          <w:p w14:paraId="3DFE231C" w14:textId="5AED6A59" w:rsidR="00094234" w:rsidRDefault="00094234" w:rsidP="008F48DD">
            <w:pPr>
              <w:widowControl w:val="0"/>
              <w:jc w:val="center"/>
              <w:rPr>
                <w:sz w:val="20"/>
                <w:szCs w:val="20"/>
              </w:rPr>
            </w:pPr>
            <w:r w:rsidRPr="00094234">
              <w:rPr>
                <w:sz w:val="20"/>
                <w:szCs w:val="20"/>
              </w:rPr>
              <w:t>2,40</w:t>
            </w:r>
          </w:p>
        </w:tc>
      </w:tr>
      <w:tr w:rsidR="008F48DD" w:rsidRPr="00DC36E0" w14:paraId="63CBCFA3" w14:textId="77777777" w:rsidTr="002A76F0">
        <w:tc>
          <w:tcPr>
            <w:tcW w:w="709" w:type="dxa"/>
          </w:tcPr>
          <w:p w14:paraId="4B77126B" w14:textId="77777777" w:rsidR="008F48DD" w:rsidRPr="00DC36E0" w:rsidRDefault="008F48DD" w:rsidP="008F48DD">
            <w:pPr>
              <w:pStyle w:val="aff8"/>
              <w:widowControl w:val="0"/>
              <w:numPr>
                <w:ilvl w:val="0"/>
                <w:numId w:val="78"/>
              </w:numPr>
              <w:spacing w:line="240" w:lineRule="auto"/>
              <w:ind w:right="-391"/>
              <w:rPr>
                <w:rFonts w:ascii="Times New Roman" w:hAnsi="Times New Roman"/>
                <w:sz w:val="20"/>
                <w:szCs w:val="20"/>
              </w:rPr>
            </w:pPr>
          </w:p>
        </w:tc>
        <w:tc>
          <w:tcPr>
            <w:tcW w:w="4111" w:type="dxa"/>
          </w:tcPr>
          <w:p w14:paraId="320A71A8" w14:textId="77777777" w:rsidR="008F48DD" w:rsidRPr="00DC36E0" w:rsidRDefault="008F48DD" w:rsidP="008F48DD">
            <w:pPr>
              <w:widowControl w:val="0"/>
              <w:ind w:firstLine="34"/>
              <w:rPr>
                <w:sz w:val="20"/>
                <w:szCs w:val="20"/>
              </w:rPr>
            </w:pPr>
            <w:r w:rsidRPr="00DC36E0">
              <w:rPr>
                <w:sz w:val="20"/>
                <w:szCs w:val="20"/>
              </w:rPr>
              <w:t>Зона застройки среднеэтажными жилыми домами (от 5 до 8 этажей, включая мансардный)</w:t>
            </w:r>
          </w:p>
        </w:tc>
        <w:tc>
          <w:tcPr>
            <w:tcW w:w="1305" w:type="dxa"/>
            <w:vAlign w:val="center"/>
          </w:tcPr>
          <w:p w14:paraId="55B70B41" w14:textId="77777777" w:rsidR="008F48DD" w:rsidRPr="00DC36E0" w:rsidRDefault="008F48DD" w:rsidP="008F48DD">
            <w:pPr>
              <w:widowControl w:val="0"/>
              <w:jc w:val="center"/>
              <w:rPr>
                <w:sz w:val="20"/>
                <w:szCs w:val="20"/>
              </w:rPr>
            </w:pPr>
            <w:r w:rsidRPr="00DC36E0">
              <w:rPr>
                <w:sz w:val="20"/>
                <w:szCs w:val="20"/>
              </w:rPr>
              <w:t>га</w:t>
            </w:r>
          </w:p>
        </w:tc>
        <w:tc>
          <w:tcPr>
            <w:tcW w:w="1672" w:type="dxa"/>
          </w:tcPr>
          <w:p w14:paraId="6A37928E" w14:textId="2F2957BD" w:rsidR="008F48DD" w:rsidRPr="00DC36E0" w:rsidRDefault="008F48DD" w:rsidP="008F48DD">
            <w:pPr>
              <w:widowControl w:val="0"/>
              <w:jc w:val="center"/>
              <w:rPr>
                <w:sz w:val="20"/>
                <w:szCs w:val="20"/>
              </w:rPr>
            </w:pPr>
            <w:r>
              <w:rPr>
                <w:sz w:val="20"/>
                <w:szCs w:val="20"/>
              </w:rPr>
              <w:t>15,54</w:t>
            </w:r>
          </w:p>
        </w:tc>
        <w:tc>
          <w:tcPr>
            <w:tcW w:w="1560" w:type="dxa"/>
          </w:tcPr>
          <w:p w14:paraId="70FE3889" w14:textId="08C68846" w:rsidR="008F48DD" w:rsidRPr="00DC36E0" w:rsidRDefault="008F48DD" w:rsidP="008F48DD">
            <w:pPr>
              <w:widowControl w:val="0"/>
              <w:jc w:val="center"/>
              <w:rPr>
                <w:sz w:val="20"/>
                <w:szCs w:val="20"/>
              </w:rPr>
            </w:pPr>
            <w:r>
              <w:rPr>
                <w:sz w:val="20"/>
                <w:szCs w:val="20"/>
              </w:rPr>
              <w:t>15,54</w:t>
            </w:r>
          </w:p>
        </w:tc>
      </w:tr>
      <w:tr w:rsidR="008F48DD" w:rsidRPr="00DC36E0" w14:paraId="51D3988A" w14:textId="77777777" w:rsidTr="002A76F0">
        <w:tc>
          <w:tcPr>
            <w:tcW w:w="709" w:type="dxa"/>
          </w:tcPr>
          <w:p w14:paraId="1CE98166" w14:textId="77777777" w:rsidR="008F48DD" w:rsidRPr="00DC36E0" w:rsidRDefault="008F48DD" w:rsidP="008F48DD">
            <w:pPr>
              <w:pStyle w:val="aff8"/>
              <w:widowControl w:val="0"/>
              <w:numPr>
                <w:ilvl w:val="0"/>
                <w:numId w:val="78"/>
              </w:numPr>
              <w:spacing w:line="240" w:lineRule="auto"/>
              <w:ind w:right="-391"/>
              <w:rPr>
                <w:rFonts w:ascii="Times New Roman" w:hAnsi="Times New Roman"/>
                <w:sz w:val="20"/>
                <w:szCs w:val="20"/>
              </w:rPr>
            </w:pPr>
          </w:p>
        </w:tc>
        <w:tc>
          <w:tcPr>
            <w:tcW w:w="4111" w:type="dxa"/>
          </w:tcPr>
          <w:p w14:paraId="4515F015" w14:textId="77777777" w:rsidR="008F48DD" w:rsidRPr="00DC36E0" w:rsidRDefault="008F48DD" w:rsidP="008F48DD">
            <w:pPr>
              <w:widowControl w:val="0"/>
              <w:ind w:firstLine="34"/>
              <w:rPr>
                <w:sz w:val="20"/>
                <w:szCs w:val="20"/>
              </w:rPr>
            </w:pPr>
            <w:r w:rsidRPr="00DC36E0">
              <w:rPr>
                <w:sz w:val="20"/>
                <w:szCs w:val="20"/>
              </w:rPr>
              <w:t>Зона застройки многоэтажными жилыми домами (9 этажей и более)</w:t>
            </w:r>
          </w:p>
        </w:tc>
        <w:tc>
          <w:tcPr>
            <w:tcW w:w="1305" w:type="dxa"/>
            <w:vAlign w:val="center"/>
          </w:tcPr>
          <w:p w14:paraId="75A84126" w14:textId="77777777" w:rsidR="008F48DD" w:rsidRPr="00DC36E0" w:rsidRDefault="008F48DD" w:rsidP="008F48DD">
            <w:pPr>
              <w:widowControl w:val="0"/>
              <w:jc w:val="center"/>
              <w:rPr>
                <w:sz w:val="20"/>
                <w:szCs w:val="20"/>
              </w:rPr>
            </w:pPr>
            <w:r w:rsidRPr="00DC36E0">
              <w:rPr>
                <w:sz w:val="20"/>
                <w:szCs w:val="20"/>
              </w:rPr>
              <w:t>га</w:t>
            </w:r>
          </w:p>
        </w:tc>
        <w:tc>
          <w:tcPr>
            <w:tcW w:w="1672" w:type="dxa"/>
          </w:tcPr>
          <w:p w14:paraId="52D841BE" w14:textId="52EDA37A" w:rsidR="008F48DD" w:rsidRPr="00DC36E0" w:rsidRDefault="008F48DD" w:rsidP="008F48DD">
            <w:pPr>
              <w:widowControl w:val="0"/>
              <w:jc w:val="center"/>
              <w:rPr>
                <w:sz w:val="20"/>
                <w:szCs w:val="20"/>
              </w:rPr>
            </w:pPr>
            <w:r>
              <w:rPr>
                <w:sz w:val="20"/>
                <w:szCs w:val="20"/>
              </w:rPr>
              <w:t>76,39</w:t>
            </w:r>
          </w:p>
        </w:tc>
        <w:tc>
          <w:tcPr>
            <w:tcW w:w="1560" w:type="dxa"/>
          </w:tcPr>
          <w:p w14:paraId="4D5F0870" w14:textId="4100D88E" w:rsidR="008F48DD" w:rsidRPr="00DC36E0" w:rsidRDefault="008F48DD" w:rsidP="008F48DD">
            <w:pPr>
              <w:widowControl w:val="0"/>
              <w:jc w:val="center"/>
              <w:rPr>
                <w:sz w:val="20"/>
                <w:szCs w:val="20"/>
              </w:rPr>
            </w:pPr>
            <w:r>
              <w:rPr>
                <w:sz w:val="20"/>
                <w:szCs w:val="20"/>
              </w:rPr>
              <w:t>76,39</w:t>
            </w:r>
          </w:p>
        </w:tc>
      </w:tr>
      <w:tr w:rsidR="002A76F0" w:rsidRPr="00DC36E0" w14:paraId="1D8BFE28" w14:textId="77777777" w:rsidTr="002A76F0">
        <w:tc>
          <w:tcPr>
            <w:tcW w:w="709" w:type="dxa"/>
          </w:tcPr>
          <w:p w14:paraId="3D8FB688" w14:textId="77777777" w:rsidR="002A76F0" w:rsidRPr="00DC36E0" w:rsidRDefault="002A76F0" w:rsidP="008F242C">
            <w:pPr>
              <w:pStyle w:val="aff8"/>
              <w:widowControl w:val="0"/>
              <w:numPr>
                <w:ilvl w:val="0"/>
                <w:numId w:val="77"/>
              </w:numPr>
              <w:spacing w:line="240" w:lineRule="auto"/>
              <w:ind w:right="-391"/>
              <w:rPr>
                <w:rFonts w:ascii="Times New Roman" w:hAnsi="Times New Roman"/>
                <w:sz w:val="20"/>
                <w:szCs w:val="20"/>
              </w:rPr>
            </w:pPr>
          </w:p>
        </w:tc>
        <w:tc>
          <w:tcPr>
            <w:tcW w:w="8648" w:type="dxa"/>
            <w:gridSpan w:val="4"/>
          </w:tcPr>
          <w:p w14:paraId="4D5A556C" w14:textId="77777777" w:rsidR="002A76F0" w:rsidRPr="00DC36E0" w:rsidRDefault="002A76F0" w:rsidP="00ED22F6">
            <w:pPr>
              <w:widowControl w:val="0"/>
              <w:rPr>
                <w:sz w:val="20"/>
                <w:szCs w:val="20"/>
              </w:rPr>
            </w:pPr>
            <w:r w:rsidRPr="00DC36E0">
              <w:rPr>
                <w:sz w:val="20"/>
                <w:szCs w:val="20"/>
              </w:rPr>
              <w:t>Общественно-деловые зоны:</w:t>
            </w:r>
          </w:p>
        </w:tc>
      </w:tr>
      <w:tr w:rsidR="008F48DD" w:rsidRPr="00DC36E0" w14:paraId="56475D5D" w14:textId="77777777" w:rsidTr="002A76F0">
        <w:tc>
          <w:tcPr>
            <w:tcW w:w="709" w:type="dxa"/>
          </w:tcPr>
          <w:p w14:paraId="1EA209EB" w14:textId="77777777" w:rsidR="008F48DD" w:rsidRPr="00DC36E0" w:rsidRDefault="008F48DD" w:rsidP="008F48DD">
            <w:pPr>
              <w:pStyle w:val="aff8"/>
              <w:widowControl w:val="0"/>
              <w:numPr>
                <w:ilvl w:val="1"/>
                <w:numId w:val="77"/>
              </w:numPr>
              <w:spacing w:line="240" w:lineRule="auto"/>
              <w:ind w:right="-391"/>
              <w:rPr>
                <w:rFonts w:ascii="Times New Roman" w:hAnsi="Times New Roman"/>
                <w:sz w:val="20"/>
                <w:szCs w:val="20"/>
              </w:rPr>
            </w:pPr>
          </w:p>
        </w:tc>
        <w:tc>
          <w:tcPr>
            <w:tcW w:w="4111" w:type="dxa"/>
          </w:tcPr>
          <w:p w14:paraId="4963377D" w14:textId="77777777" w:rsidR="008F48DD" w:rsidRPr="00DC36E0" w:rsidRDefault="008F48DD" w:rsidP="008F48DD">
            <w:pPr>
              <w:widowControl w:val="0"/>
              <w:ind w:firstLine="34"/>
              <w:rPr>
                <w:sz w:val="20"/>
                <w:szCs w:val="20"/>
              </w:rPr>
            </w:pPr>
            <w:r w:rsidRPr="00DC36E0">
              <w:rPr>
                <w:sz w:val="20"/>
                <w:szCs w:val="20"/>
              </w:rPr>
              <w:t>Общественно-деловые зоны, в том числе:</w:t>
            </w:r>
          </w:p>
        </w:tc>
        <w:tc>
          <w:tcPr>
            <w:tcW w:w="1305" w:type="dxa"/>
            <w:vAlign w:val="center"/>
          </w:tcPr>
          <w:p w14:paraId="7E549C4F" w14:textId="77777777" w:rsidR="008F48DD" w:rsidRPr="00DC36E0" w:rsidRDefault="008F48DD" w:rsidP="008F48DD">
            <w:pPr>
              <w:widowControl w:val="0"/>
              <w:jc w:val="center"/>
              <w:rPr>
                <w:sz w:val="20"/>
                <w:szCs w:val="20"/>
              </w:rPr>
            </w:pPr>
            <w:r w:rsidRPr="00DC36E0">
              <w:rPr>
                <w:sz w:val="20"/>
                <w:szCs w:val="20"/>
              </w:rPr>
              <w:t>га</w:t>
            </w:r>
          </w:p>
        </w:tc>
        <w:tc>
          <w:tcPr>
            <w:tcW w:w="1672" w:type="dxa"/>
          </w:tcPr>
          <w:p w14:paraId="0EFD841B" w14:textId="28D1C2EF" w:rsidR="008F48DD" w:rsidRPr="00DC36E0" w:rsidRDefault="008F48DD" w:rsidP="008F48DD">
            <w:pPr>
              <w:widowControl w:val="0"/>
              <w:jc w:val="center"/>
              <w:rPr>
                <w:sz w:val="20"/>
                <w:szCs w:val="20"/>
              </w:rPr>
            </w:pPr>
            <w:r w:rsidRPr="00841815">
              <w:rPr>
                <w:sz w:val="20"/>
                <w:szCs w:val="20"/>
              </w:rPr>
              <w:t>1094,7</w:t>
            </w:r>
          </w:p>
        </w:tc>
        <w:tc>
          <w:tcPr>
            <w:tcW w:w="1560" w:type="dxa"/>
          </w:tcPr>
          <w:p w14:paraId="2EC1A799" w14:textId="5BD60C9C" w:rsidR="008F48DD" w:rsidRPr="00DC36E0" w:rsidRDefault="008F48DD" w:rsidP="008F48DD">
            <w:pPr>
              <w:widowControl w:val="0"/>
              <w:jc w:val="center"/>
              <w:rPr>
                <w:sz w:val="20"/>
                <w:szCs w:val="20"/>
              </w:rPr>
            </w:pPr>
            <w:r w:rsidRPr="00841815">
              <w:rPr>
                <w:sz w:val="20"/>
                <w:szCs w:val="20"/>
              </w:rPr>
              <w:t>1226,11</w:t>
            </w:r>
          </w:p>
        </w:tc>
      </w:tr>
      <w:tr w:rsidR="008F48DD" w:rsidRPr="00DC36E0" w14:paraId="0E1A0965" w14:textId="77777777" w:rsidTr="002A76F0">
        <w:tc>
          <w:tcPr>
            <w:tcW w:w="709" w:type="dxa"/>
          </w:tcPr>
          <w:p w14:paraId="0AD5AF40" w14:textId="77777777" w:rsidR="008F48DD" w:rsidRPr="00DC36E0" w:rsidRDefault="008F48DD" w:rsidP="008F48DD">
            <w:pPr>
              <w:pStyle w:val="aff8"/>
              <w:widowControl w:val="0"/>
              <w:numPr>
                <w:ilvl w:val="0"/>
                <w:numId w:val="79"/>
              </w:numPr>
              <w:spacing w:line="240" w:lineRule="auto"/>
              <w:ind w:right="-391"/>
              <w:rPr>
                <w:rFonts w:ascii="Times New Roman" w:hAnsi="Times New Roman"/>
                <w:sz w:val="20"/>
                <w:szCs w:val="20"/>
              </w:rPr>
            </w:pPr>
          </w:p>
        </w:tc>
        <w:tc>
          <w:tcPr>
            <w:tcW w:w="4111" w:type="dxa"/>
          </w:tcPr>
          <w:p w14:paraId="42B0E465" w14:textId="77777777" w:rsidR="008F48DD" w:rsidRPr="00DC36E0" w:rsidRDefault="008F48DD" w:rsidP="008F48DD">
            <w:pPr>
              <w:widowControl w:val="0"/>
              <w:ind w:firstLine="34"/>
              <w:rPr>
                <w:sz w:val="20"/>
                <w:szCs w:val="20"/>
              </w:rPr>
            </w:pPr>
            <w:r>
              <w:rPr>
                <w:sz w:val="20"/>
                <w:szCs w:val="20"/>
              </w:rPr>
              <w:t>Общественно-деловая зона</w:t>
            </w:r>
          </w:p>
        </w:tc>
        <w:tc>
          <w:tcPr>
            <w:tcW w:w="1305" w:type="dxa"/>
            <w:vAlign w:val="center"/>
          </w:tcPr>
          <w:p w14:paraId="1736CEBC" w14:textId="77777777" w:rsidR="008F48DD" w:rsidRPr="00DC36E0" w:rsidRDefault="008F48DD" w:rsidP="008F48DD">
            <w:pPr>
              <w:widowControl w:val="0"/>
              <w:jc w:val="center"/>
              <w:rPr>
                <w:sz w:val="20"/>
                <w:szCs w:val="20"/>
              </w:rPr>
            </w:pPr>
            <w:r>
              <w:rPr>
                <w:sz w:val="20"/>
                <w:szCs w:val="20"/>
              </w:rPr>
              <w:t>га</w:t>
            </w:r>
          </w:p>
        </w:tc>
        <w:tc>
          <w:tcPr>
            <w:tcW w:w="1672" w:type="dxa"/>
          </w:tcPr>
          <w:p w14:paraId="2CA5C62F" w14:textId="72392E76" w:rsidR="008F48DD" w:rsidRPr="00DC36E0" w:rsidRDefault="008F48DD" w:rsidP="008F48DD">
            <w:pPr>
              <w:widowControl w:val="0"/>
              <w:jc w:val="center"/>
              <w:rPr>
                <w:sz w:val="20"/>
                <w:szCs w:val="20"/>
              </w:rPr>
            </w:pPr>
            <w:r>
              <w:rPr>
                <w:sz w:val="20"/>
                <w:szCs w:val="20"/>
              </w:rPr>
              <w:t>1026,67</w:t>
            </w:r>
          </w:p>
        </w:tc>
        <w:tc>
          <w:tcPr>
            <w:tcW w:w="1560" w:type="dxa"/>
          </w:tcPr>
          <w:p w14:paraId="6EB0C247" w14:textId="398346E0" w:rsidR="008F48DD" w:rsidRPr="00DC36E0" w:rsidRDefault="008F48DD" w:rsidP="008F48DD">
            <w:pPr>
              <w:widowControl w:val="0"/>
              <w:jc w:val="center"/>
              <w:rPr>
                <w:sz w:val="20"/>
                <w:szCs w:val="20"/>
              </w:rPr>
            </w:pPr>
            <w:r>
              <w:rPr>
                <w:sz w:val="20"/>
                <w:szCs w:val="20"/>
              </w:rPr>
              <w:t>2791,2</w:t>
            </w:r>
          </w:p>
        </w:tc>
      </w:tr>
      <w:tr w:rsidR="008F48DD" w:rsidRPr="00DC36E0" w14:paraId="56EFBBAC" w14:textId="77777777" w:rsidTr="002A76F0">
        <w:tc>
          <w:tcPr>
            <w:tcW w:w="709" w:type="dxa"/>
          </w:tcPr>
          <w:p w14:paraId="17E714E0" w14:textId="77777777" w:rsidR="008F48DD" w:rsidRPr="00DC36E0" w:rsidRDefault="008F48DD" w:rsidP="008F48DD">
            <w:pPr>
              <w:pStyle w:val="aff8"/>
              <w:widowControl w:val="0"/>
              <w:numPr>
                <w:ilvl w:val="0"/>
                <w:numId w:val="79"/>
              </w:numPr>
              <w:spacing w:line="240" w:lineRule="auto"/>
              <w:ind w:right="-391"/>
              <w:rPr>
                <w:rFonts w:ascii="Times New Roman" w:hAnsi="Times New Roman"/>
                <w:sz w:val="20"/>
                <w:szCs w:val="20"/>
              </w:rPr>
            </w:pPr>
          </w:p>
        </w:tc>
        <w:tc>
          <w:tcPr>
            <w:tcW w:w="4111" w:type="dxa"/>
          </w:tcPr>
          <w:p w14:paraId="17189D29" w14:textId="77777777" w:rsidR="008F48DD" w:rsidRPr="00DC36E0" w:rsidRDefault="008F48DD" w:rsidP="008F48DD">
            <w:pPr>
              <w:widowControl w:val="0"/>
              <w:ind w:firstLine="34"/>
              <w:rPr>
                <w:sz w:val="20"/>
                <w:szCs w:val="20"/>
              </w:rPr>
            </w:pPr>
            <w:r w:rsidRPr="00DC36E0">
              <w:rPr>
                <w:sz w:val="20"/>
                <w:szCs w:val="20"/>
              </w:rPr>
              <w:t>Многофункциональная общественно-деловая зона</w:t>
            </w:r>
          </w:p>
        </w:tc>
        <w:tc>
          <w:tcPr>
            <w:tcW w:w="1305" w:type="dxa"/>
            <w:vAlign w:val="center"/>
          </w:tcPr>
          <w:p w14:paraId="2651E1D2" w14:textId="77777777" w:rsidR="008F48DD" w:rsidRPr="00DC36E0" w:rsidRDefault="008F48DD" w:rsidP="008F48DD">
            <w:pPr>
              <w:widowControl w:val="0"/>
              <w:jc w:val="center"/>
              <w:rPr>
                <w:sz w:val="20"/>
                <w:szCs w:val="20"/>
              </w:rPr>
            </w:pPr>
            <w:r w:rsidRPr="00DC36E0">
              <w:rPr>
                <w:sz w:val="20"/>
                <w:szCs w:val="20"/>
              </w:rPr>
              <w:t>га</w:t>
            </w:r>
          </w:p>
        </w:tc>
        <w:tc>
          <w:tcPr>
            <w:tcW w:w="1672" w:type="dxa"/>
          </w:tcPr>
          <w:p w14:paraId="2E510A69" w14:textId="2A4F1345" w:rsidR="008F48DD" w:rsidRPr="00DC36E0" w:rsidRDefault="008F48DD" w:rsidP="008F48DD">
            <w:pPr>
              <w:widowControl w:val="0"/>
              <w:jc w:val="center"/>
              <w:rPr>
                <w:sz w:val="20"/>
                <w:szCs w:val="20"/>
              </w:rPr>
            </w:pPr>
            <w:r>
              <w:rPr>
                <w:sz w:val="20"/>
                <w:szCs w:val="20"/>
              </w:rPr>
              <w:t>35,85</w:t>
            </w:r>
          </w:p>
        </w:tc>
        <w:tc>
          <w:tcPr>
            <w:tcW w:w="1560" w:type="dxa"/>
          </w:tcPr>
          <w:p w14:paraId="76091ECE" w14:textId="24D6EAA2" w:rsidR="008F48DD" w:rsidRPr="00DC36E0" w:rsidRDefault="008F48DD" w:rsidP="008F48DD">
            <w:pPr>
              <w:widowControl w:val="0"/>
              <w:jc w:val="center"/>
              <w:rPr>
                <w:sz w:val="20"/>
                <w:szCs w:val="20"/>
              </w:rPr>
            </w:pPr>
            <w:r>
              <w:rPr>
                <w:sz w:val="20"/>
                <w:szCs w:val="20"/>
              </w:rPr>
              <w:t>35,85</w:t>
            </w:r>
          </w:p>
        </w:tc>
      </w:tr>
      <w:tr w:rsidR="008F48DD" w:rsidRPr="00DC36E0" w14:paraId="357B6291" w14:textId="77777777" w:rsidTr="002A76F0">
        <w:tc>
          <w:tcPr>
            <w:tcW w:w="709" w:type="dxa"/>
          </w:tcPr>
          <w:p w14:paraId="45FF929F" w14:textId="77777777" w:rsidR="008F48DD" w:rsidRPr="00DC36E0" w:rsidRDefault="008F48DD" w:rsidP="008F48DD">
            <w:pPr>
              <w:pStyle w:val="aff8"/>
              <w:widowControl w:val="0"/>
              <w:numPr>
                <w:ilvl w:val="0"/>
                <w:numId w:val="79"/>
              </w:numPr>
              <w:spacing w:line="240" w:lineRule="auto"/>
              <w:ind w:right="-391"/>
              <w:rPr>
                <w:rFonts w:ascii="Times New Roman" w:hAnsi="Times New Roman"/>
                <w:sz w:val="20"/>
                <w:szCs w:val="20"/>
              </w:rPr>
            </w:pPr>
          </w:p>
        </w:tc>
        <w:tc>
          <w:tcPr>
            <w:tcW w:w="4111" w:type="dxa"/>
          </w:tcPr>
          <w:p w14:paraId="78A8AF21" w14:textId="77777777" w:rsidR="008F48DD" w:rsidRPr="00DC36E0" w:rsidRDefault="008F48DD" w:rsidP="008F48DD">
            <w:pPr>
              <w:widowControl w:val="0"/>
              <w:ind w:firstLine="34"/>
              <w:rPr>
                <w:sz w:val="20"/>
                <w:szCs w:val="20"/>
              </w:rPr>
            </w:pPr>
            <w:r w:rsidRPr="00DC36E0">
              <w:rPr>
                <w:sz w:val="20"/>
                <w:szCs w:val="20"/>
              </w:rPr>
              <w:t>Зона специализированной общественной застройки</w:t>
            </w:r>
          </w:p>
        </w:tc>
        <w:tc>
          <w:tcPr>
            <w:tcW w:w="1305" w:type="dxa"/>
            <w:vAlign w:val="center"/>
          </w:tcPr>
          <w:p w14:paraId="7A538F3A" w14:textId="77777777" w:rsidR="008F48DD" w:rsidRPr="00DC36E0" w:rsidRDefault="008F48DD" w:rsidP="008F48DD">
            <w:pPr>
              <w:widowControl w:val="0"/>
              <w:jc w:val="center"/>
              <w:rPr>
                <w:sz w:val="20"/>
                <w:szCs w:val="20"/>
              </w:rPr>
            </w:pPr>
            <w:r w:rsidRPr="00DC36E0">
              <w:rPr>
                <w:sz w:val="20"/>
                <w:szCs w:val="20"/>
              </w:rPr>
              <w:t>га</w:t>
            </w:r>
          </w:p>
        </w:tc>
        <w:tc>
          <w:tcPr>
            <w:tcW w:w="1672" w:type="dxa"/>
          </w:tcPr>
          <w:p w14:paraId="72AAA937" w14:textId="274E38B3" w:rsidR="008F48DD" w:rsidRPr="00DC36E0" w:rsidRDefault="008F48DD" w:rsidP="008F48DD">
            <w:pPr>
              <w:widowControl w:val="0"/>
              <w:jc w:val="center"/>
              <w:rPr>
                <w:sz w:val="20"/>
                <w:szCs w:val="20"/>
              </w:rPr>
            </w:pPr>
            <w:r>
              <w:rPr>
                <w:sz w:val="20"/>
                <w:szCs w:val="20"/>
              </w:rPr>
              <w:t>33,4</w:t>
            </w:r>
          </w:p>
        </w:tc>
        <w:tc>
          <w:tcPr>
            <w:tcW w:w="1560" w:type="dxa"/>
          </w:tcPr>
          <w:p w14:paraId="182A9AA5" w14:textId="3D6EE684" w:rsidR="008F48DD" w:rsidRPr="00DC36E0" w:rsidRDefault="008F48DD" w:rsidP="008F48DD">
            <w:pPr>
              <w:widowControl w:val="0"/>
              <w:jc w:val="center"/>
              <w:rPr>
                <w:sz w:val="20"/>
                <w:szCs w:val="20"/>
              </w:rPr>
            </w:pPr>
            <w:r w:rsidRPr="006B70FC">
              <w:rPr>
                <w:sz w:val="20"/>
                <w:szCs w:val="20"/>
              </w:rPr>
              <w:t>164,81</w:t>
            </w:r>
          </w:p>
        </w:tc>
      </w:tr>
      <w:tr w:rsidR="002A76F0" w:rsidRPr="00DC36E0" w14:paraId="77D7D934" w14:textId="77777777" w:rsidTr="002A76F0">
        <w:tc>
          <w:tcPr>
            <w:tcW w:w="709" w:type="dxa"/>
          </w:tcPr>
          <w:p w14:paraId="5981181C" w14:textId="77777777" w:rsidR="002A76F0" w:rsidRPr="00DC36E0" w:rsidRDefault="002A76F0" w:rsidP="008F242C">
            <w:pPr>
              <w:pStyle w:val="aff8"/>
              <w:widowControl w:val="0"/>
              <w:numPr>
                <w:ilvl w:val="0"/>
                <w:numId w:val="77"/>
              </w:numPr>
              <w:spacing w:line="240" w:lineRule="auto"/>
              <w:ind w:right="-391"/>
              <w:rPr>
                <w:rFonts w:ascii="Times New Roman" w:hAnsi="Times New Roman"/>
                <w:sz w:val="20"/>
                <w:szCs w:val="20"/>
              </w:rPr>
            </w:pPr>
          </w:p>
        </w:tc>
        <w:tc>
          <w:tcPr>
            <w:tcW w:w="8648" w:type="dxa"/>
            <w:gridSpan w:val="4"/>
          </w:tcPr>
          <w:p w14:paraId="4886D64B" w14:textId="77777777" w:rsidR="002A76F0" w:rsidRPr="00DC36E0" w:rsidRDefault="002A76F0" w:rsidP="00ED22F6">
            <w:pPr>
              <w:widowControl w:val="0"/>
              <w:rPr>
                <w:sz w:val="20"/>
                <w:szCs w:val="20"/>
              </w:rPr>
            </w:pPr>
            <w:r w:rsidRPr="00DC36E0">
              <w:rPr>
                <w:sz w:val="20"/>
                <w:szCs w:val="20"/>
              </w:rPr>
              <w:t>Производственные зоны:</w:t>
            </w:r>
          </w:p>
        </w:tc>
      </w:tr>
      <w:tr w:rsidR="008F48DD" w:rsidRPr="00DC36E0" w14:paraId="718CD741" w14:textId="77777777" w:rsidTr="002A76F0">
        <w:tc>
          <w:tcPr>
            <w:tcW w:w="709" w:type="dxa"/>
          </w:tcPr>
          <w:p w14:paraId="2EB4978D" w14:textId="77777777" w:rsidR="008F48DD" w:rsidRPr="00DC36E0" w:rsidRDefault="008F48DD" w:rsidP="008F48DD">
            <w:pPr>
              <w:pStyle w:val="aff8"/>
              <w:widowControl w:val="0"/>
              <w:numPr>
                <w:ilvl w:val="1"/>
                <w:numId w:val="77"/>
              </w:numPr>
              <w:spacing w:line="240" w:lineRule="auto"/>
              <w:ind w:right="-391"/>
              <w:rPr>
                <w:rFonts w:ascii="Times New Roman" w:hAnsi="Times New Roman"/>
                <w:sz w:val="20"/>
                <w:szCs w:val="20"/>
              </w:rPr>
            </w:pPr>
          </w:p>
        </w:tc>
        <w:tc>
          <w:tcPr>
            <w:tcW w:w="4111" w:type="dxa"/>
          </w:tcPr>
          <w:p w14:paraId="6126D935" w14:textId="77777777" w:rsidR="008F48DD" w:rsidRPr="00DC36E0" w:rsidRDefault="008F48DD" w:rsidP="008F48DD">
            <w:pPr>
              <w:widowControl w:val="0"/>
              <w:rPr>
                <w:sz w:val="20"/>
                <w:szCs w:val="20"/>
              </w:rPr>
            </w:pPr>
            <w:r w:rsidRPr="00DC36E0">
              <w:rPr>
                <w:sz w:val="20"/>
                <w:szCs w:val="20"/>
              </w:rPr>
              <w:t>Производственная зона</w:t>
            </w:r>
          </w:p>
        </w:tc>
        <w:tc>
          <w:tcPr>
            <w:tcW w:w="1305" w:type="dxa"/>
            <w:vAlign w:val="center"/>
          </w:tcPr>
          <w:p w14:paraId="2A67B00E" w14:textId="77777777" w:rsidR="008F48DD" w:rsidRPr="00DC36E0" w:rsidRDefault="008F48DD" w:rsidP="008F48DD">
            <w:pPr>
              <w:widowControl w:val="0"/>
              <w:jc w:val="center"/>
              <w:rPr>
                <w:sz w:val="20"/>
                <w:szCs w:val="20"/>
              </w:rPr>
            </w:pPr>
            <w:r w:rsidRPr="00DC36E0">
              <w:rPr>
                <w:sz w:val="20"/>
                <w:szCs w:val="20"/>
              </w:rPr>
              <w:t>га</w:t>
            </w:r>
          </w:p>
        </w:tc>
        <w:tc>
          <w:tcPr>
            <w:tcW w:w="1672" w:type="dxa"/>
          </w:tcPr>
          <w:p w14:paraId="66D9CED8" w14:textId="0A949050" w:rsidR="008F48DD" w:rsidRPr="00DC36E0" w:rsidRDefault="008F48DD" w:rsidP="008F48DD">
            <w:pPr>
              <w:widowControl w:val="0"/>
              <w:jc w:val="center"/>
              <w:rPr>
                <w:sz w:val="20"/>
                <w:szCs w:val="20"/>
              </w:rPr>
            </w:pPr>
            <w:r w:rsidRPr="002B65E2">
              <w:rPr>
                <w:sz w:val="20"/>
                <w:szCs w:val="20"/>
              </w:rPr>
              <w:t>491</w:t>
            </w:r>
            <w:r>
              <w:rPr>
                <w:sz w:val="20"/>
                <w:szCs w:val="20"/>
              </w:rPr>
              <w:t>,</w:t>
            </w:r>
            <w:r w:rsidRPr="002B65E2">
              <w:rPr>
                <w:sz w:val="20"/>
                <w:szCs w:val="20"/>
              </w:rPr>
              <w:t>77</w:t>
            </w:r>
          </w:p>
        </w:tc>
        <w:tc>
          <w:tcPr>
            <w:tcW w:w="1560" w:type="dxa"/>
          </w:tcPr>
          <w:p w14:paraId="4CE1126E" w14:textId="0A623D7B" w:rsidR="008F48DD" w:rsidRPr="00DC36E0" w:rsidRDefault="008F48DD" w:rsidP="008F48DD">
            <w:pPr>
              <w:widowControl w:val="0"/>
              <w:jc w:val="center"/>
              <w:rPr>
                <w:sz w:val="20"/>
                <w:szCs w:val="20"/>
              </w:rPr>
            </w:pPr>
            <w:r w:rsidRPr="002B65E2">
              <w:rPr>
                <w:sz w:val="20"/>
                <w:szCs w:val="20"/>
              </w:rPr>
              <w:t>491</w:t>
            </w:r>
            <w:r>
              <w:rPr>
                <w:sz w:val="20"/>
                <w:szCs w:val="20"/>
              </w:rPr>
              <w:t>,</w:t>
            </w:r>
            <w:r w:rsidRPr="002B65E2">
              <w:rPr>
                <w:sz w:val="20"/>
                <w:szCs w:val="20"/>
              </w:rPr>
              <w:t>77</w:t>
            </w:r>
          </w:p>
        </w:tc>
      </w:tr>
      <w:tr w:rsidR="002A76F0" w:rsidRPr="00DC36E0" w14:paraId="36C10B7D" w14:textId="77777777" w:rsidTr="002A76F0">
        <w:tc>
          <w:tcPr>
            <w:tcW w:w="709" w:type="dxa"/>
          </w:tcPr>
          <w:p w14:paraId="432ADBE3" w14:textId="77777777" w:rsidR="002A76F0" w:rsidRPr="00DC36E0" w:rsidRDefault="002A76F0" w:rsidP="008F242C">
            <w:pPr>
              <w:pStyle w:val="aff8"/>
              <w:widowControl w:val="0"/>
              <w:numPr>
                <w:ilvl w:val="0"/>
                <w:numId w:val="77"/>
              </w:numPr>
              <w:spacing w:line="240" w:lineRule="auto"/>
              <w:ind w:right="-391"/>
              <w:rPr>
                <w:rFonts w:ascii="Times New Roman" w:hAnsi="Times New Roman"/>
                <w:sz w:val="20"/>
                <w:szCs w:val="20"/>
              </w:rPr>
            </w:pPr>
          </w:p>
        </w:tc>
        <w:tc>
          <w:tcPr>
            <w:tcW w:w="8648" w:type="dxa"/>
            <w:gridSpan w:val="4"/>
          </w:tcPr>
          <w:p w14:paraId="5E42764B" w14:textId="77777777" w:rsidR="002A76F0" w:rsidRPr="00DC36E0" w:rsidRDefault="002A76F0" w:rsidP="00ED22F6">
            <w:pPr>
              <w:widowControl w:val="0"/>
              <w:rPr>
                <w:sz w:val="20"/>
                <w:szCs w:val="20"/>
              </w:rPr>
            </w:pPr>
            <w:r w:rsidRPr="00DC36E0">
              <w:rPr>
                <w:sz w:val="20"/>
                <w:szCs w:val="20"/>
              </w:rPr>
              <w:t>Зона транспортной инфраструктуры:</w:t>
            </w:r>
          </w:p>
        </w:tc>
      </w:tr>
      <w:tr w:rsidR="008F48DD" w:rsidRPr="00DC36E0" w14:paraId="697745A6" w14:textId="77777777" w:rsidTr="002A76F0">
        <w:tc>
          <w:tcPr>
            <w:tcW w:w="709" w:type="dxa"/>
          </w:tcPr>
          <w:p w14:paraId="26E297FF" w14:textId="77777777" w:rsidR="008F48DD" w:rsidRPr="00DC36E0" w:rsidRDefault="008F48DD" w:rsidP="008F48DD">
            <w:pPr>
              <w:pStyle w:val="aff8"/>
              <w:widowControl w:val="0"/>
              <w:numPr>
                <w:ilvl w:val="1"/>
                <w:numId w:val="77"/>
              </w:numPr>
              <w:spacing w:line="240" w:lineRule="auto"/>
              <w:ind w:right="-391"/>
              <w:rPr>
                <w:rFonts w:ascii="Times New Roman" w:hAnsi="Times New Roman"/>
                <w:sz w:val="20"/>
                <w:szCs w:val="20"/>
              </w:rPr>
            </w:pPr>
          </w:p>
        </w:tc>
        <w:tc>
          <w:tcPr>
            <w:tcW w:w="4111" w:type="dxa"/>
          </w:tcPr>
          <w:p w14:paraId="5DEDE674" w14:textId="77777777" w:rsidR="008F48DD" w:rsidRPr="00DC36E0" w:rsidRDefault="008F48DD" w:rsidP="008F48DD">
            <w:pPr>
              <w:widowControl w:val="0"/>
              <w:ind w:firstLine="34"/>
              <w:rPr>
                <w:sz w:val="20"/>
                <w:szCs w:val="20"/>
              </w:rPr>
            </w:pPr>
            <w:r w:rsidRPr="00DC36E0">
              <w:rPr>
                <w:sz w:val="20"/>
                <w:szCs w:val="20"/>
              </w:rPr>
              <w:t>зона транспортной инфраструктуры</w:t>
            </w:r>
          </w:p>
        </w:tc>
        <w:tc>
          <w:tcPr>
            <w:tcW w:w="1305" w:type="dxa"/>
            <w:vAlign w:val="center"/>
          </w:tcPr>
          <w:p w14:paraId="0AAEE1A9" w14:textId="77777777" w:rsidR="008F48DD" w:rsidRPr="00DC36E0" w:rsidRDefault="008F48DD" w:rsidP="008F48DD">
            <w:pPr>
              <w:widowControl w:val="0"/>
              <w:jc w:val="center"/>
              <w:rPr>
                <w:sz w:val="20"/>
                <w:szCs w:val="20"/>
              </w:rPr>
            </w:pPr>
            <w:r w:rsidRPr="00DC36E0">
              <w:rPr>
                <w:sz w:val="20"/>
                <w:szCs w:val="20"/>
              </w:rPr>
              <w:t>га</w:t>
            </w:r>
          </w:p>
        </w:tc>
        <w:tc>
          <w:tcPr>
            <w:tcW w:w="1672" w:type="dxa"/>
          </w:tcPr>
          <w:p w14:paraId="7213CAFC" w14:textId="47955D6F" w:rsidR="008F48DD" w:rsidRPr="00DC36E0" w:rsidRDefault="008F48DD" w:rsidP="008F48DD">
            <w:pPr>
              <w:widowControl w:val="0"/>
              <w:jc w:val="center"/>
              <w:rPr>
                <w:sz w:val="20"/>
                <w:szCs w:val="20"/>
              </w:rPr>
            </w:pPr>
            <w:r w:rsidRPr="002B65E2">
              <w:rPr>
                <w:sz w:val="20"/>
                <w:szCs w:val="20"/>
              </w:rPr>
              <w:t>34</w:t>
            </w:r>
            <w:r>
              <w:rPr>
                <w:sz w:val="20"/>
                <w:szCs w:val="20"/>
              </w:rPr>
              <w:t>0,35</w:t>
            </w:r>
          </w:p>
        </w:tc>
        <w:tc>
          <w:tcPr>
            <w:tcW w:w="1560" w:type="dxa"/>
          </w:tcPr>
          <w:p w14:paraId="7C5F2765" w14:textId="344DD4D7" w:rsidR="008F48DD" w:rsidRPr="00DC36E0" w:rsidRDefault="008F48DD" w:rsidP="008F48DD">
            <w:pPr>
              <w:widowControl w:val="0"/>
              <w:jc w:val="center"/>
              <w:rPr>
                <w:sz w:val="20"/>
                <w:szCs w:val="20"/>
              </w:rPr>
            </w:pPr>
            <w:r w:rsidRPr="002B65E2">
              <w:rPr>
                <w:sz w:val="20"/>
                <w:szCs w:val="20"/>
              </w:rPr>
              <w:t>34</w:t>
            </w:r>
            <w:r>
              <w:rPr>
                <w:sz w:val="20"/>
                <w:szCs w:val="20"/>
              </w:rPr>
              <w:t>0,35</w:t>
            </w:r>
          </w:p>
        </w:tc>
      </w:tr>
      <w:tr w:rsidR="002A76F0" w:rsidRPr="00DC36E0" w14:paraId="0D979CAA" w14:textId="77777777" w:rsidTr="002A76F0">
        <w:tc>
          <w:tcPr>
            <w:tcW w:w="709" w:type="dxa"/>
          </w:tcPr>
          <w:p w14:paraId="1FB7EA2B" w14:textId="77777777" w:rsidR="002A76F0" w:rsidRPr="00DC36E0" w:rsidRDefault="002A76F0" w:rsidP="008F242C">
            <w:pPr>
              <w:pStyle w:val="aff8"/>
              <w:widowControl w:val="0"/>
              <w:numPr>
                <w:ilvl w:val="0"/>
                <w:numId w:val="77"/>
              </w:numPr>
              <w:spacing w:line="240" w:lineRule="auto"/>
              <w:ind w:right="-391"/>
              <w:rPr>
                <w:rFonts w:ascii="Times New Roman" w:hAnsi="Times New Roman"/>
                <w:sz w:val="20"/>
                <w:szCs w:val="20"/>
              </w:rPr>
            </w:pPr>
          </w:p>
        </w:tc>
        <w:tc>
          <w:tcPr>
            <w:tcW w:w="8648" w:type="dxa"/>
            <w:gridSpan w:val="4"/>
          </w:tcPr>
          <w:p w14:paraId="6D9F2692" w14:textId="77777777" w:rsidR="002A76F0" w:rsidRPr="00DC36E0" w:rsidRDefault="002A76F0" w:rsidP="00ED22F6">
            <w:pPr>
              <w:widowControl w:val="0"/>
              <w:rPr>
                <w:sz w:val="20"/>
                <w:szCs w:val="20"/>
              </w:rPr>
            </w:pPr>
            <w:r w:rsidRPr="00DC36E0">
              <w:rPr>
                <w:sz w:val="20"/>
                <w:szCs w:val="20"/>
              </w:rPr>
              <w:t>Рекреационные зоны:</w:t>
            </w:r>
          </w:p>
        </w:tc>
      </w:tr>
      <w:tr w:rsidR="008F48DD" w:rsidRPr="00DC36E0" w14:paraId="3D87A1E7" w14:textId="77777777" w:rsidTr="002A76F0">
        <w:tc>
          <w:tcPr>
            <w:tcW w:w="709" w:type="dxa"/>
          </w:tcPr>
          <w:p w14:paraId="0C61CF59" w14:textId="77777777" w:rsidR="008F48DD" w:rsidRPr="00DC36E0" w:rsidRDefault="008F48DD" w:rsidP="008F48DD">
            <w:pPr>
              <w:pStyle w:val="aff8"/>
              <w:widowControl w:val="0"/>
              <w:numPr>
                <w:ilvl w:val="1"/>
                <w:numId w:val="77"/>
              </w:numPr>
              <w:spacing w:line="240" w:lineRule="auto"/>
              <w:ind w:right="-391"/>
              <w:rPr>
                <w:rFonts w:ascii="Times New Roman" w:hAnsi="Times New Roman"/>
                <w:sz w:val="20"/>
                <w:szCs w:val="20"/>
              </w:rPr>
            </w:pPr>
          </w:p>
        </w:tc>
        <w:tc>
          <w:tcPr>
            <w:tcW w:w="4111" w:type="dxa"/>
          </w:tcPr>
          <w:p w14:paraId="1F5C358B" w14:textId="77777777" w:rsidR="008F48DD" w:rsidRPr="00DC36E0" w:rsidRDefault="008F48DD" w:rsidP="008F48DD">
            <w:pPr>
              <w:widowControl w:val="0"/>
              <w:ind w:firstLine="34"/>
              <w:rPr>
                <w:sz w:val="20"/>
                <w:szCs w:val="20"/>
              </w:rPr>
            </w:pPr>
            <w:r w:rsidRPr="00DC36E0">
              <w:rPr>
                <w:sz w:val="20"/>
                <w:szCs w:val="20"/>
              </w:rPr>
              <w:t>Зоны рекреационного назначения</w:t>
            </w:r>
          </w:p>
        </w:tc>
        <w:tc>
          <w:tcPr>
            <w:tcW w:w="1305" w:type="dxa"/>
            <w:vAlign w:val="center"/>
          </w:tcPr>
          <w:p w14:paraId="2F7ECF6B" w14:textId="77777777" w:rsidR="008F48DD" w:rsidRPr="00DC36E0" w:rsidRDefault="008F48DD" w:rsidP="008F48DD">
            <w:pPr>
              <w:widowControl w:val="0"/>
              <w:jc w:val="center"/>
              <w:rPr>
                <w:sz w:val="20"/>
                <w:szCs w:val="20"/>
              </w:rPr>
            </w:pPr>
            <w:r w:rsidRPr="00DC36E0">
              <w:rPr>
                <w:sz w:val="20"/>
                <w:szCs w:val="20"/>
              </w:rPr>
              <w:t>га</w:t>
            </w:r>
          </w:p>
        </w:tc>
        <w:tc>
          <w:tcPr>
            <w:tcW w:w="1672" w:type="dxa"/>
          </w:tcPr>
          <w:p w14:paraId="2EE7FF02" w14:textId="5323232A" w:rsidR="008F48DD" w:rsidRPr="00DC36E0" w:rsidRDefault="008F48DD" w:rsidP="008F48DD">
            <w:pPr>
              <w:widowControl w:val="0"/>
              <w:jc w:val="center"/>
              <w:rPr>
                <w:sz w:val="20"/>
                <w:szCs w:val="20"/>
              </w:rPr>
            </w:pPr>
            <w:r>
              <w:rPr>
                <w:sz w:val="20"/>
                <w:szCs w:val="20"/>
              </w:rPr>
              <w:t>119,43</w:t>
            </w:r>
          </w:p>
        </w:tc>
        <w:tc>
          <w:tcPr>
            <w:tcW w:w="1560" w:type="dxa"/>
          </w:tcPr>
          <w:p w14:paraId="152EBFFA" w14:textId="1E4C4D1C" w:rsidR="008F48DD" w:rsidRPr="00DC36E0" w:rsidRDefault="008F48DD" w:rsidP="008F48DD">
            <w:pPr>
              <w:widowControl w:val="0"/>
              <w:jc w:val="center"/>
              <w:rPr>
                <w:sz w:val="20"/>
                <w:szCs w:val="20"/>
              </w:rPr>
            </w:pPr>
            <w:r>
              <w:rPr>
                <w:sz w:val="20"/>
                <w:szCs w:val="20"/>
              </w:rPr>
              <w:t>119,43</w:t>
            </w:r>
          </w:p>
        </w:tc>
      </w:tr>
      <w:tr w:rsidR="008F48DD" w:rsidRPr="00DC36E0" w14:paraId="00A40AC3" w14:textId="77777777" w:rsidTr="002A76F0">
        <w:tc>
          <w:tcPr>
            <w:tcW w:w="709" w:type="dxa"/>
          </w:tcPr>
          <w:p w14:paraId="175AEAB8" w14:textId="77777777" w:rsidR="008F48DD" w:rsidRPr="00DC36E0" w:rsidRDefault="008F48DD" w:rsidP="008F48DD">
            <w:pPr>
              <w:pStyle w:val="aff8"/>
              <w:widowControl w:val="0"/>
              <w:numPr>
                <w:ilvl w:val="1"/>
                <w:numId w:val="77"/>
              </w:numPr>
              <w:spacing w:line="240" w:lineRule="auto"/>
              <w:ind w:right="-391"/>
              <w:rPr>
                <w:rFonts w:ascii="Times New Roman" w:hAnsi="Times New Roman"/>
                <w:sz w:val="20"/>
                <w:szCs w:val="20"/>
              </w:rPr>
            </w:pPr>
          </w:p>
        </w:tc>
        <w:tc>
          <w:tcPr>
            <w:tcW w:w="4111" w:type="dxa"/>
          </w:tcPr>
          <w:p w14:paraId="15EB597B" w14:textId="77777777" w:rsidR="008F48DD" w:rsidRPr="00DC36E0" w:rsidRDefault="008F48DD" w:rsidP="008F48DD">
            <w:pPr>
              <w:widowControl w:val="0"/>
              <w:ind w:firstLine="34"/>
              <w:rPr>
                <w:sz w:val="20"/>
                <w:szCs w:val="20"/>
              </w:rPr>
            </w:pPr>
            <w:r w:rsidRPr="00DC36E0">
              <w:rPr>
                <w:sz w:val="20"/>
                <w:szCs w:val="20"/>
              </w:rPr>
              <w:t>зона озеленённых территорий общего пользования (лесопарки, парки, сады, скверы, бульвары, городские леса)</w:t>
            </w:r>
          </w:p>
        </w:tc>
        <w:tc>
          <w:tcPr>
            <w:tcW w:w="1305" w:type="dxa"/>
            <w:vAlign w:val="center"/>
          </w:tcPr>
          <w:p w14:paraId="00D485D9" w14:textId="77777777" w:rsidR="008F48DD" w:rsidRPr="00DC36E0" w:rsidRDefault="008F48DD" w:rsidP="008F48DD">
            <w:pPr>
              <w:widowControl w:val="0"/>
              <w:jc w:val="center"/>
              <w:rPr>
                <w:sz w:val="20"/>
                <w:szCs w:val="20"/>
              </w:rPr>
            </w:pPr>
            <w:r w:rsidRPr="00DC36E0">
              <w:rPr>
                <w:sz w:val="20"/>
                <w:szCs w:val="20"/>
              </w:rPr>
              <w:t>га</w:t>
            </w:r>
          </w:p>
        </w:tc>
        <w:tc>
          <w:tcPr>
            <w:tcW w:w="1672" w:type="dxa"/>
          </w:tcPr>
          <w:p w14:paraId="741F9837" w14:textId="03F9F8A1" w:rsidR="008F48DD" w:rsidRPr="00DC36E0" w:rsidRDefault="008F48DD" w:rsidP="008F48DD">
            <w:pPr>
              <w:widowControl w:val="0"/>
              <w:jc w:val="center"/>
              <w:rPr>
                <w:sz w:val="20"/>
                <w:szCs w:val="20"/>
              </w:rPr>
            </w:pPr>
            <w:r>
              <w:rPr>
                <w:sz w:val="20"/>
                <w:szCs w:val="20"/>
              </w:rPr>
              <w:t>20,92</w:t>
            </w:r>
          </w:p>
        </w:tc>
        <w:tc>
          <w:tcPr>
            <w:tcW w:w="1560" w:type="dxa"/>
          </w:tcPr>
          <w:p w14:paraId="7B1F73A2" w14:textId="1F8893B4" w:rsidR="008F48DD" w:rsidRPr="00DC36E0" w:rsidRDefault="008F48DD" w:rsidP="008F48DD">
            <w:pPr>
              <w:widowControl w:val="0"/>
              <w:jc w:val="center"/>
              <w:rPr>
                <w:sz w:val="20"/>
                <w:szCs w:val="20"/>
              </w:rPr>
            </w:pPr>
            <w:r>
              <w:rPr>
                <w:sz w:val="20"/>
                <w:szCs w:val="20"/>
              </w:rPr>
              <w:t>20,92</w:t>
            </w:r>
          </w:p>
        </w:tc>
      </w:tr>
      <w:tr w:rsidR="002A76F0" w:rsidRPr="00DC36E0" w14:paraId="1F0F1E59" w14:textId="77777777" w:rsidTr="002A76F0">
        <w:tc>
          <w:tcPr>
            <w:tcW w:w="709" w:type="dxa"/>
          </w:tcPr>
          <w:p w14:paraId="303D8686" w14:textId="77777777" w:rsidR="002A76F0" w:rsidRPr="00DC36E0" w:rsidRDefault="002A76F0" w:rsidP="008F242C">
            <w:pPr>
              <w:pStyle w:val="aff8"/>
              <w:widowControl w:val="0"/>
              <w:numPr>
                <w:ilvl w:val="0"/>
                <w:numId w:val="77"/>
              </w:numPr>
              <w:spacing w:line="240" w:lineRule="auto"/>
              <w:ind w:right="-391"/>
              <w:rPr>
                <w:rFonts w:ascii="Times New Roman" w:hAnsi="Times New Roman"/>
                <w:sz w:val="20"/>
                <w:szCs w:val="20"/>
              </w:rPr>
            </w:pPr>
          </w:p>
        </w:tc>
        <w:tc>
          <w:tcPr>
            <w:tcW w:w="8648" w:type="dxa"/>
            <w:gridSpan w:val="4"/>
          </w:tcPr>
          <w:p w14:paraId="435E988C" w14:textId="77777777" w:rsidR="002A76F0" w:rsidRPr="00DC36E0" w:rsidRDefault="002A76F0" w:rsidP="00ED22F6">
            <w:pPr>
              <w:widowControl w:val="0"/>
              <w:rPr>
                <w:sz w:val="20"/>
                <w:szCs w:val="20"/>
              </w:rPr>
            </w:pPr>
            <w:r w:rsidRPr="00DC36E0">
              <w:rPr>
                <w:sz w:val="20"/>
                <w:szCs w:val="20"/>
              </w:rPr>
              <w:t>Зоны сельскохозяйственного использования:</w:t>
            </w:r>
          </w:p>
        </w:tc>
      </w:tr>
      <w:tr w:rsidR="008F48DD" w:rsidRPr="00DC36E0" w14:paraId="09659B8F" w14:textId="77777777" w:rsidTr="002A76F0">
        <w:tc>
          <w:tcPr>
            <w:tcW w:w="709" w:type="dxa"/>
          </w:tcPr>
          <w:p w14:paraId="220BF248" w14:textId="77777777" w:rsidR="008F48DD" w:rsidRPr="00DC36E0" w:rsidRDefault="008F48DD" w:rsidP="008F48DD">
            <w:pPr>
              <w:pStyle w:val="aff8"/>
              <w:widowControl w:val="0"/>
              <w:numPr>
                <w:ilvl w:val="1"/>
                <w:numId w:val="77"/>
              </w:numPr>
              <w:spacing w:line="240" w:lineRule="auto"/>
              <w:ind w:right="-391"/>
              <w:rPr>
                <w:rFonts w:ascii="Times New Roman" w:hAnsi="Times New Roman"/>
                <w:sz w:val="20"/>
                <w:szCs w:val="20"/>
              </w:rPr>
            </w:pPr>
          </w:p>
        </w:tc>
        <w:tc>
          <w:tcPr>
            <w:tcW w:w="4111" w:type="dxa"/>
          </w:tcPr>
          <w:p w14:paraId="3F5A859B" w14:textId="77777777" w:rsidR="008F48DD" w:rsidRPr="00DC36E0" w:rsidRDefault="008F48DD" w:rsidP="008F48DD">
            <w:pPr>
              <w:widowControl w:val="0"/>
              <w:ind w:firstLine="34"/>
              <w:rPr>
                <w:sz w:val="20"/>
                <w:szCs w:val="20"/>
              </w:rPr>
            </w:pPr>
            <w:r w:rsidRPr="00DC36E0">
              <w:rPr>
                <w:sz w:val="20"/>
                <w:szCs w:val="20"/>
              </w:rPr>
              <w:t>зоны сельскохозяйственного использования</w:t>
            </w:r>
          </w:p>
        </w:tc>
        <w:tc>
          <w:tcPr>
            <w:tcW w:w="1305" w:type="dxa"/>
            <w:vAlign w:val="center"/>
          </w:tcPr>
          <w:p w14:paraId="0EC44FCC" w14:textId="77777777" w:rsidR="008F48DD" w:rsidRPr="00DC36E0" w:rsidRDefault="008F48DD" w:rsidP="008F48DD">
            <w:pPr>
              <w:widowControl w:val="0"/>
              <w:jc w:val="center"/>
              <w:rPr>
                <w:sz w:val="20"/>
                <w:szCs w:val="20"/>
              </w:rPr>
            </w:pPr>
            <w:r w:rsidRPr="00DC36E0">
              <w:rPr>
                <w:sz w:val="20"/>
                <w:szCs w:val="20"/>
              </w:rPr>
              <w:t>га</w:t>
            </w:r>
          </w:p>
        </w:tc>
        <w:tc>
          <w:tcPr>
            <w:tcW w:w="1672" w:type="dxa"/>
          </w:tcPr>
          <w:p w14:paraId="1C35F956" w14:textId="5A97C4DA" w:rsidR="008F48DD" w:rsidRPr="00DC36E0" w:rsidRDefault="00094234" w:rsidP="008F48DD">
            <w:pPr>
              <w:widowControl w:val="0"/>
              <w:jc w:val="center"/>
              <w:rPr>
                <w:sz w:val="20"/>
                <w:szCs w:val="20"/>
              </w:rPr>
            </w:pPr>
            <w:r>
              <w:rPr>
                <w:sz w:val="20"/>
                <w:szCs w:val="20"/>
              </w:rPr>
              <w:t>5490,95</w:t>
            </w:r>
          </w:p>
        </w:tc>
        <w:tc>
          <w:tcPr>
            <w:tcW w:w="1560" w:type="dxa"/>
          </w:tcPr>
          <w:p w14:paraId="5DAB22DF" w14:textId="48CE05D8" w:rsidR="008F48DD" w:rsidRPr="00DC36E0" w:rsidRDefault="00094234" w:rsidP="008F48DD">
            <w:pPr>
              <w:widowControl w:val="0"/>
              <w:jc w:val="center"/>
              <w:rPr>
                <w:sz w:val="20"/>
                <w:szCs w:val="20"/>
              </w:rPr>
            </w:pPr>
            <w:r>
              <w:rPr>
                <w:sz w:val="20"/>
                <w:szCs w:val="20"/>
              </w:rPr>
              <w:t>5490,95</w:t>
            </w:r>
          </w:p>
        </w:tc>
      </w:tr>
      <w:tr w:rsidR="008F48DD" w:rsidRPr="00DC36E0" w14:paraId="3F84849C" w14:textId="77777777" w:rsidTr="002A76F0">
        <w:tc>
          <w:tcPr>
            <w:tcW w:w="709" w:type="dxa"/>
          </w:tcPr>
          <w:p w14:paraId="1A0D688F" w14:textId="77777777" w:rsidR="008F48DD" w:rsidRPr="00DC36E0" w:rsidRDefault="008F48DD" w:rsidP="008F48DD">
            <w:pPr>
              <w:pStyle w:val="aff8"/>
              <w:widowControl w:val="0"/>
              <w:numPr>
                <w:ilvl w:val="1"/>
                <w:numId w:val="77"/>
              </w:numPr>
              <w:spacing w:line="240" w:lineRule="auto"/>
              <w:ind w:right="-391"/>
              <w:rPr>
                <w:rFonts w:ascii="Times New Roman" w:hAnsi="Times New Roman"/>
                <w:sz w:val="20"/>
                <w:szCs w:val="20"/>
              </w:rPr>
            </w:pPr>
          </w:p>
        </w:tc>
        <w:tc>
          <w:tcPr>
            <w:tcW w:w="4111" w:type="dxa"/>
          </w:tcPr>
          <w:p w14:paraId="0F7104DA" w14:textId="77777777" w:rsidR="008F48DD" w:rsidRPr="00DC36E0" w:rsidRDefault="008F48DD" w:rsidP="008F48DD">
            <w:pPr>
              <w:widowControl w:val="0"/>
              <w:ind w:firstLine="34"/>
              <w:rPr>
                <w:sz w:val="20"/>
                <w:szCs w:val="20"/>
              </w:rPr>
            </w:pPr>
            <w:r w:rsidRPr="00DC36E0">
              <w:rPr>
                <w:sz w:val="20"/>
                <w:szCs w:val="20"/>
              </w:rPr>
              <w:t xml:space="preserve">зона </w:t>
            </w:r>
            <w:r>
              <w:rPr>
                <w:sz w:val="20"/>
                <w:szCs w:val="20"/>
              </w:rPr>
              <w:t>сельскохозяйственных угодий</w:t>
            </w:r>
          </w:p>
        </w:tc>
        <w:tc>
          <w:tcPr>
            <w:tcW w:w="1305" w:type="dxa"/>
            <w:vAlign w:val="center"/>
          </w:tcPr>
          <w:p w14:paraId="7DD3DCEF" w14:textId="77777777" w:rsidR="008F48DD" w:rsidRPr="00DC36E0" w:rsidRDefault="008F48DD" w:rsidP="008F48DD">
            <w:pPr>
              <w:widowControl w:val="0"/>
              <w:jc w:val="center"/>
              <w:rPr>
                <w:sz w:val="20"/>
                <w:szCs w:val="20"/>
              </w:rPr>
            </w:pPr>
            <w:r w:rsidRPr="00DC36E0">
              <w:rPr>
                <w:sz w:val="20"/>
                <w:szCs w:val="20"/>
              </w:rPr>
              <w:t>га</w:t>
            </w:r>
          </w:p>
        </w:tc>
        <w:tc>
          <w:tcPr>
            <w:tcW w:w="1672" w:type="dxa"/>
          </w:tcPr>
          <w:p w14:paraId="43CFB070" w14:textId="44314F28" w:rsidR="008F48DD" w:rsidRPr="00DC36E0" w:rsidRDefault="008F48DD" w:rsidP="008F48DD">
            <w:pPr>
              <w:widowControl w:val="0"/>
              <w:jc w:val="center"/>
              <w:rPr>
                <w:sz w:val="20"/>
                <w:szCs w:val="20"/>
              </w:rPr>
            </w:pPr>
            <w:r w:rsidRPr="002B65E2">
              <w:rPr>
                <w:sz w:val="20"/>
                <w:szCs w:val="20"/>
              </w:rPr>
              <w:t>5626</w:t>
            </w:r>
            <w:r>
              <w:rPr>
                <w:sz w:val="20"/>
                <w:szCs w:val="20"/>
              </w:rPr>
              <w:t>,</w:t>
            </w:r>
            <w:r w:rsidRPr="002B65E2">
              <w:rPr>
                <w:sz w:val="20"/>
                <w:szCs w:val="20"/>
              </w:rPr>
              <w:t>73</w:t>
            </w:r>
          </w:p>
        </w:tc>
        <w:tc>
          <w:tcPr>
            <w:tcW w:w="1560" w:type="dxa"/>
          </w:tcPr>
          <w:p w14:paraId="11B09D05" w14:textId="21F91712" w:rsidR="008F48DD" w:rsidRPr="00DC36E0" w:rsidRDefault="008F48DD" w:rsidP="008F48DD">
            <w:pPr>
              <w:widowControl w:val="0"/>
              <w:jc w:val="center"/>
              <w:rPr>
                <w:sz w:val="20"/>
                <w:szCs w:val="20"/>
              </w:rPr>
            </w:pPr>
            <w:r w:rsidRPr="002B65E2">
              <w:rPr>
                <w:sz w:val="20"/>
                <w:szCs w:val="20"/>
              </w:rPr>
              <w:t>5626</w:t>
            </w:r>
            <w:r>
              <w:rPr>
                <w:sz w:val="20"/>
                <w:szCs w:val="20"/>
              </w:rPr>
              <w:t>,</w:t>
            </w:r>
            <w:r w:rsidRPr="002B65E2">
              <w:rPr>
                <w:sz w:val="20"/>
                <w:szCs w:val="20"/>
              </w:rPr>
              <w:t>73</w:t>
            </w:r>
          </w:p>
        </w:tc>
      </w:tr>
      <w:tr w:rsidR="002A76F0" w:rsidRPr="00DC36E0" w14:paraId="78C60792" w14:textId="77777777" w:rsidTr="002A76F0">
        <w:tc>
          <w:tcPr>
            <w:tcW w:w="709" w:type="dxa"/>
          </w:tcPr>
          <w:p w14:paraId="59E02C90" w14:textId="77777777" w:rsidR="002A76F0" w:rsidRPr="00DC36E0" w:rsidRDefault="002A76F0" w:rsidP="008F242C">
            <w:pPr>
              <w:pStyle w:val="aff8"/>
              <w:widowControl w:val="0"/>
              <w:numPr>
                <w:ilvl w:val="0"/>
                <w:numId w:val="77"/>
              </w:numPr>
              <w:spacing w:line="240" w:lineRule="auto"/>
              <w:ind w:right="-391"/>
              <w:rPr>
                <w:rFonts w:ascii="Times New Roman" w:hAnsi="Times New Roman"/>
                <w:sz w:val="20"/>
                <w:szCs w:val="20"/>
              </w:rPr>
            </w:pPr>
          </w:p>
        </w:tc>
        <w:tc>
          <w:tcPr>
            <w:tcW w:w="8648" w:type="dxa"/>
            <w:gridSpan w:val="4"/>
          </w:tcPr>
          <w:p w14:paraId="081A6CA1" w14:textId="77777777" w:rsidR="002A76F0" w:rsidRPr="00DC36E0" w:rsidRDefault="002A76F0" w:rsidP="00ED22F6">
            <w:pPr>
              <w:widowControl w:val="0"/>
              <w:rPr>
                <w:sz w:val="20"/>
                <w:szCs w:val="20"/>
              </w:rPr>
            </w:pPr>
            <w:r w:rsidRPr="00DC36E0">
              <w:rPr>
                <w:sz w:val="20"/>
                <w:szCs w:val="20"/>
              </w:rPr>
              <w:t>Зоны специального назначения:</w:t>
            </w:r>
          </w:p>
        </w:tc>
      </w:tr>
      <w:tr w:rsidR="008F48DD" w:rsidRPr="00DC36E0" w14:paraId="37A3E4CF" w14:textId="77777777" w:rsidTr="002A76F0">
        <w:tc>
          <w:tcPr>
            <w:tcW w:w="709" w:type="dxa"/>
          </w:tcPr>
          <w:p w14:paraId="601D56E3" w14:textId="77777777" w:rsidR="008F48DD" w:rsidRPr="00DC36E0" w:rsidRDefault="008F48DD" w:rsidP="008F48DD">
            <w:pPr>
              <w:pStyle w:val="aff8"/>
              <w:widowControl w:val="0"/>
              <w:numPr>
                <w:ilvl w:val="1"/>
                <w:numId w:val="77"/>
              </w:numPr>
              <w:spacing w:line="240" w:lineRule="auto"/>
              <w:ind w:right="-391"/>
              <w:rPr>
                <w:rFonts w:ascii="Times New Roman" w:hAnsi="Times New Roman"/>
                <w:sz w:val="20"/>
                <w:szCs w:val="20"/>
              </w:rPr>
            </w:pPr>
          </w:p>
        </w:tc>
        <w:tc>
          <w:tcPr>
            <w:tcW w:w="4111" w:type="dxa"/>
          </w:tcPr>
          <w:p w14:paraId="609B1D34" w14:textId="77777777" w:rsidR="008F48DD" w:rsidRPr="00DC36E0" w:rsidRDefault="008F48DD" w:rsidP="008F48DD">
            <w:pPr>
              <w:widowControl w:val="0"/>
              <w:ind w:firstLine="34"/>
              <w:rPr>
                <w:sz w:val="20"/>
                <w:szCs w:val="20"/>
              </w:rPr>
            </w:pPr>
            <w:r w:rsidRPr="00DC36E0">
              <w:rPr>
                <w:sz w:val="20"/>
                <w:szCs w:val="20"/>
              </w:rPr>
              <w:t>Зона кладбищ</w:t>
            </w:r>
          </w:p>
        </w:tc>
        <w:tc>
          <w:tcPr>
            <w:tcW w:w="1305" w:type="dxa"/>
            <w:vAlign w:val="center"/>
          </w:tcPr>
          <w:p w14:paraId="39BC2C75" w14:textId="77777777" w:rsidR="008F48DD" w:rsidRPr="00DC36E0" w:rsidRDefault="008F48DD" w:rsidP="008F48DD">
            <w:pPr>
              <w:widowControl w:val="0"/>
              <w:jc w:val="center"/>
              <w:rPr>
                <w:sz w:val="20"/>
                <w:szCs w:val="20"/>
              </w:rPr>
            </w:pPr>
            <w:r w:rsidRPr="00DC36E0">
              <w:rPr>
                <w:sz w:val="20"/>
                <w:szCs w:val="20"/>
              </w:rPr>
              <w:t>га</w:t>
            </w:r>
          </w:p>
        </w:tc>
        <w:tc>
          <w:tcPr>
            <w:tcW w:w="1672" w:type="dxa"/>
            <w:vAlign w:val="center"/>
          </w:tcPr>
          <w:p w14:paraId="030252CF" w14:textId="2B1242D9" w:rsidR="008F48DD" w:rsidRPr="00DC36E0" w:rsidRDefault="008F48DD" w:rsidP="008F48DD">
            <w:pPr>
              <w:widowControl w:val="0"/>
              <w:jc w:val="center"/>
              <w:rPr>
                <w:sz w:val="20"/>
                <w:szCs w:val="20"/>
              </w:rPr>
            </w:pPr>
            <w:r>
              <w:rPr>
                <w:sz w:val="20"/>
                <w:szCs w:val="20"/>
              </w:rPr>
              <w:t>76,13</w:t>
            </w:r>
          </w:p>
        </w:tc>
        <w:tc>
          <w:tcPr>
            <w:tcW w:w="1560" w:type="dxa"/>
            <w:vAlign w:val="center"/>
          </w:tcPr>
          <w:p w14:paraId="0B2F7B8F" w14:textId="3C86AB1F" w:rsidR="008F48DD" w:rsidRPr="00DC36E0" w:rsidRDefault="008F48DD" w:rsidP="008F48DD">
            <w:pPr>
              <w:widowControl w:val="0"/>
              <w:jc w:val="center"/>
              <w:rPr>
                <w:sz w:val="20"/>
                <w:szCs w:val="20"/>
              </w:rPr>
            </w:pPr>
            <w:r>
              <w:rPr>
                <w:sz w:val="20"/>
                <w:szCs w:val="20"/>
              </w:rPr>
              <w:t>80,58</w:t>
            </w:r>
          </w:p>
        </w:tc>
      </w:tr>
      <w:tr w:rsidR="008F48DD" w:rsidRPr="00DC36E0" w14:paraId="25F6FFDF" w14:textId="77777777" w:rsidTr="002A76F0">
        <w:tc>
          <w:tcPr>
            <w:tcW w:w="709" w:type="dxa"/>
          </w:tcPr>
          <w:p w14:paraId="258DAB17" w14:textId="77777777" w:rsidR="008F48DD" w:rsidRPr="00DC36E0" w:rsidRDefault="008F48DD" w:rsidP="008F48DD">
            <w:pPr>
              <w:pStyle w:val="aff8"/>
              <w:widowControl w:val="0"/>
              <w:numPr>
                <w:ilvl w:val="1"/>
                <w:numId w:val="77"/>
              </w:numPr>
              <w:spacing w:line="240" w:lineRule="auto"/>
              <w:ind w:right="-391"/>
              <w:rPr>
                <w:rFonts w:ascii="Times New Roman" w:hAnsi="Times New Roman"/>
                <w:sz w:val="20"/>
                <w:szCs w:val="20"/>
              </w:rPr>
            </w:pPr>
          </w:p>
        </w:tc>
        <w:tc>
          <w:tcPr>
            <w:tcW w:w="4111" w:type="dxa"/>
          </w:tcPr>
          <w:p w14:paraId="46E94A00" w14:textId="77777777" w:rsidR="008F48DD" w:rsidRPr="00DC36E0" w:rsidRDefault="008F48DD" w:rsidP="008F48DD">
            <w:pPr>
              <w:widowControl w:val="0"/>
              <w:ind w:firstLine="34"/>
              <w:rPr>
                <w:sz w:val="20"/>
                <w:szCs w:val="20"/>
              </w:rPr>
            </w:pPr>
            <w:r w:rsidRPr="00DC36E0">
              <w:rPr>
                <w:sz w:val="20"/>
                <w:szCs w:val="20"/>
              </w:rPr>
              <w:t>Зона озеленённых территорий специального назначения</w:t>
            </w:r>
          </w:p>
        </w:tc>
        <w:tc>
          <w:tcPr>
            <w:tcW w:w="1305" w:type="dxa"/>
            <w:vAlign w:val="center"/>
          </w:tcPr>
          <w:p w14:paraId="7EC8C820" w14:textId="77777777" w:rsidR="008F48DD" w:rsidRPr="00DC36E0" w:rsidRDefault="008F48DD" w:rsidP="008F48DD">
            <w:pPr>
              <w:widowControl w:val="0"/>
              <w:jc w:val="center"/>
              <w:rPr>
                <w:sz w:val="20"/>
                <w:szCs w:val="20"/>
              </w:rPr>
            </w:pPr>
            <w:r w:rsidRPr="00DC36E0">
              <w:rPr>
                <w:sz w:val="20"/>
                <w:szCs w:val="20"/>
              </w:rPr>
              <w:t>га</w:t>
            </w:r>
          </w:p>
        </w:tc>
        <w:tc>
          <w:tcPr>
            <w:tcW w:w="1672" w:type="dxa"/>
          </w:tcPr>
          <w:p w14:paraId="77B26391" w14:textId="0F162A92" w:rsidR="008F48DD" w:rsidRPr="00DC36E0" w:rsidRDefault="008F48DD" w:rsidP="008F48DD">
            <w:pPr>
              <w:widowControl w:val="0"/>
              <w:jc w:val="center"/>
              <w:rPr>
                <w:sz w:val="20"/>
                <w:szCs w:val="20"/>
              </w:rPr>
            </w:pPr>
            <w:r>
              <w:rPr>
                <w:sz w:val="20"/>
                <w:szCs w:val="20"/>
              </w:rPr>
              <w:t>190,43</w:t>
            </w:r>
          </w:p>
        </w:tc>
        <w:tc>
          <w:tcPr>
            <w:tcW w:w="1560" w:type="dxa"/>
          </w:tcPr>
          <w:p w14:paraId="11A299E7" w14:textId="24FD0D06" w:rsidR="008F48DD" w:rsidRPr="00DC36E0" w:rsidRDefault="008F48DD" w:rsidP="008F48DD">
            <w:pPr>
              <w:widowControl w:val="0"/>
              <w:jc w:val="center"/>
              <w:rPr>
                <w:sz w:val="20"/>
                <w:szCs w:val="20"/>
              </w:rPr>
            </w:pPr>
            <w:r>
              <w:rPr>
                <w:sz w:val="20"/>
                <w:szCs w:val="20"/>
              </w:rPr>
              <w:t>190,43</w:t>
            </w:r>
          </w:p>
        </w:tc>
      </w:tr>
    </w:tbl>
    <w:p w14:paraId="584AE83A" w14:textId="77777777" w:rsidR="00725ED7" w:rsidRPr="00DC36E0" w:rsidRDefault="00725ED7" w:rsidP="00DC36E0">
      <w:pPr>
        <w:jc w:val="center"/>
      </w:pPr>
    </w:p>
    <w:p w14:paraId="4CBBE4D1" w14:textId="00E6BEB5" w:rsidR="00725ED7" w:rsidRPr="00DC36E0" w:rsidRDefault="00725ED7" w:rsidP="00DC36E0">
      <w:pPr>
        <w:autoSpaceDE w:val="0"/>
        <w:autoSpaceDN w:val="0"/>
        <w:adjustRightInd w:val="0"/>
        <w:jc w:val="center"/>
      </w:pPr>
      <w:r w:rsidRPr="00DC36E0">
        <w:t>3. Население</w:t>
      </w:r>
    </w:p>
    <w:tbl>
      <w:tblPr>
        <w:tblW w:w="9493" w:type="dxa"/>
        <w:tblLook w:val="04A0" w:firstRow="1" w:lastRow="0" w:firstColumn="1" w:lastColumn="0" w:noHBand="0" w:noVBand="1"/>
      </w:tblPr>
      <w:tblGrid>
        <w:gridCol w:w="3820"/>
        <w:gridCol w:w="940"/>
        <w:gridCol w:w="1340"/>
        <w:gridCol w:w="940"/>
        <w:gridCol w:w="1220"/>
        <w:gridCol w:w="1233"/>
      </w:tblGrid>
      <w:tr w:rsidR="00DE438A" w:rsidRPr="005702D0" w14:paraId="776D0538" w14:textId="77777777" w:rsidTr="00DA7A29">
        <w:trPr>
          <w:trHeight w:val="57"/>
        </w:trPr>
        <w:tc>
          <w:tcPr>
            <w:tcW w:w="3820" w:type="dxa"/>
            <w:tcBorders>
              <w:top w:val="single" w:sz="4" w:space="0" w:color="auto"/>
              <w:left w:val="single" w:sz="4" w:space="0" w:color="auto"/>
              <w:bottom w:val="single" w:sz="4" w:space="0" w:color="auto"/>
              <w:right w:val="single" w:sz="4" w:space="0" w:color="auto"/>
            </w:tcBorders>
            <w:vAlign w:val="center"/>
            <w:hideMark/>
          </w:tcPr>
          <w:p w14:paraId="3CD328D8" w14:textId="512B5E02" w:rsidR="00DA7A29" w:rsidRPr="005702D0" w:rsidRDefault="00DA7A29" w:rsidP="00DC36E0">
            <w:pPr>
              <w:jc w:val="center"/>
              <w:rPr>
                <w:sz w:val="20"/>
                <w:szCs w:val="20"/>
              </w:rPr>
            </w:pPr>
            <w:r w:rsidRPr="005702D0">
              <w:rPr>
                <w:sz w:val="20"/>
                <w:szCs w:val="20"/>
              </w:rPr>
              <w:t>Муниципальное образование/ Населённый пункт</w:t>
            </w:r>
          </w:p>
        </w:tc>
        <w:tc>
          <w:tcPr>
            <w:tcW w:w="940" w:type="dxa"/>
            <w:tcBorders>
              <w:top w:val="single" w:sz="4" w:space="0" w:color="auto"/>
              <w:left w:val="nil"/>
              <w:bottom w:val="single" w:sz="4" w:space="0" w:color="auto"/>
              <w:right w:val="single" w:sz="4" w:space="0" w:color="auto"/>
            </w:tcBorders>
            <w:vAlign w:val="center"/>
            <w:hideMark/>
          </w:tcPr>
          <w:p w14:paraId="0BD2BB71" w14:textId="476EE5BF" w:rsidR="00DA7A29" w:rsidRPr="005702D0" w:rsidRDefault="00DA7A29" w:rsidP="00DC36E0">
            <w:pPr>
              <w:jc w:val="center"/>
              <w:rPr>
                <w:sz w:val="20"/>
                <w:szCs w:val="20"/>
              </w:rPr>
            </w:pPr>
            <w:r w:rsidRPr="005702D0">
              <w:rPr>
                <w:sz w:val="20"/>
                <w:szCs w:val="20"/>
              </w:rPr>
              <w:t>202</w:t>
            </w:r>
            <w:r w:rsidR="005702D0" w:rsidRPr="005702D0">
              <w:rPr>
                <w:sz w:val="20"/>
                <w:szCs w:val="20"/>
              </w:rPr>
              <w:t>4</w:t>
            </w:r>
          </w:p>
        </w:tc>
        <w:tc>
          <w:tcPr>
            <w:tcW w:w="1340" w:type="dxa"/>
            <w:tcBorders>
              <w:top w:val="single" w:sz="4" w:space="0" w:color="auto"/>
              <w:left w:val="nil"/>
              <w:bottom w:val="single" w:sz="4" w:space="0" w:color="auto"/>
              <w:right w:val="single" w:sz="4" w:space="0" w:color="auto"/>
            </w:tcBorders>
            <w:vAlign w:val="center"/>
            <w:hideMark/>
          </w:tcPr>
          <w:p w14:paraId="2E6D90C7" w14:textId="6FE37463" w:rsidR="00DA7A29" w:rsidRPr="005702D0" w:rsidRDefault="00DA7A29" w:rsidP="00DC36E0">
            <w:pPr>
              <w:jc w:val="center"/>
              <w:rPr>
                <w:sz w:val="20"/>
                <w:szCs w:val="20"/>
              </w:rPr>
            </w:pPr>
            <w:r w:rsidRPr="005702D0">
              <w:rPr>
                <w:sz w:val="20"/>
                <w:szCs w:val="20"/>
              </w:rPr>
              <w:t>203</w:t>
            </w:r>
            <w:r w:rsidR="005702D0" w:rsidRPr="005702D0">
              <w:rPr>
                <w:sz w:val="20"/>
                <w:szCs w:val="20"/>
              </w:rPr>
              <w:t>4</w:t>
            </w:r>
          </w:p>
        </w:tc>
        <w:tc>
          <w:tcPr>
            <w:tcW w:w="940" w:type="dxa"/>
            <w:tcBorders>
              <w:top w:val="single" w:sz="4" w:space="0" w:color="auto"/>
              <w:left w:val="nil"/>
              <w:bottom w:val="single" w:sz="4" w:space="0" w:color="auto"/>
              <w:right w:val="single" w:sz="4" w:space="0" w:color="auto"/>
            </w:tcBorders>
            <w:vAlign w:val="center"/>
            <w:hideMark/>
          </w:tcPr>
          <w:p w14:paraId="3C57FB02" w14:textId="6BC28505" w:rsidR="00DA7A29" w:rsidRPr="005702D0" w:rsidRDefault="00DA7A29" w:rsidP="00DC36E0">
            <w:pPr>
              <w:jc w:val="center"/>
              <w:rPr>
                <w:sz w:val="20"/>
                <w:szCs w:val="20"/>
              </w:rPr>
            </w:pPr>
            <w:r w:rsidRPr="005702D0">
              <w:rPr>
                <w:sz w:val="20"/>
                <w:szCs w:val="20"/>
              </w:rPr>
              <w:t>205</w:t>
            </w:r>
            <w:r w:rsidR="005702D0" w:rsidRPr="005702D0">
              <w:rPr>
                <w:sz w:val="20"/>
                <w:szCs w:val="20"/>
              </w:rPr>
              <w:t>4</w:t>
            </w:r>
          </w:p>
        </w:tc>
        <w:tc>
          <w:tcPr>
            <w:tcW w:w="1220" w:type="dxa"/>
            <w:tcBorders>
              <w:top w:val="single" w:sz="4" w:space="0" w:color="auto"/>
              <w:left w:val="nil"/>
              <w:bottom w:val="single" w:sz="4" w:space="0" w:color="auto"/>
              <w:right w:val="single" w:sz="4" w:space="0" w:color="auto"/>
            </w:tcBorders>
            <w:vAlign w:val="center"/>
            <w:hideMark/>
          </w:tcPr>
          <w:p w14:paraId="164557F7" w14:textId="314E3D79" w:rsidR="00DA7A29" w:rsidRPr="005702D0" w:rsidRDefault="00DA7A29" w:rsidP="00DC36E0">
            <w:pPr>
              <w:jc w:val="center"/>
              <w:rPr>
                <w:sz w:val="20"/>
                <w:szCs w:val="20"/>
              </w:rPr>
            </w:pPr>
            <w:r w:rsidRPr="005702D0">
              <w:rPr>
                <w:sz w:val="20"/>
                <w:szCs w:val="20"/>
              </w:rPr>
              <w:t>Темп роста 203</w:t>
            </w:r>
            <w:r w:rsidR="005702D0" w:rsidRPr="005702D0">
              <w:rPr>
                <w:sz w:val="20"/>
                <w:szCs w:val="20"/>
              </w:rPr>
              <w:t>4</w:t>
            </w:r>
            <w:r w:rsidRPr="005702D0">
              <w:rPr>
                <w:sz w:val="20"/>
                <w:szCs w:val="20"/>
              </w:rPr>
              <w:t xml:space="preserve"> г. к 202</w:t>
            </w:r>
            <w:r w:rsidR="005702D0" w:rsidRPr="005702D0">
              <w:rPr>
                <w:sz w:val="20"/>
                <w:szCs w:val="20"/>
              </w:rPr>
              <w:t>4</w:t>
            </w:r>
            <w:r w:rsidRPr="005702D0">
              <w:rPr>
                <w:sz w:val="20"/>
                <w:szCs w:val="20"/>
              </w:rPr>
              <w:t xml:space="preserve"> г.</w:t>
            </w:r>
          </w:p>
        </w:tc>
        <w:tc>
          <w:tcPr>
            <w:tcW w:w="1233" w:type="dxa"/>
            <w:tcBorders>
              <w:top w:val="single" w:sz="4" w:space="0" w:color="auto"/>
              <w:left w:val="nil"/>
              <w:bottom w:val="single" w:sz="4" w:space="0" w:color="auto"/>
              <w:right w:val="single" w:sz="4" w:space="0" w:color="auto"/>
            </w:tcBorders>
            <w:vAlign w:val="center"/>
            <w:hideMark/>
          </w:tcPr>
          <w:p w14:paraId="7D4C6935" w14:textId="7DF4D38B" w:rsidR="00DA7A29" w:rsidRPr="005702D0" w:rsidRDefault="00DA7A29" w:rsidP="00DC36E0">
            <w:pPr>
              <w:jc w:val="center"/>
              <w:rPr>
                <w:sz w:val="20"/>
                <w:szCs w:val="20"/>
              </w:rPr>
            </w:pPr>
            <w:r w:rsidRPr="005702D0">
              <w:rPr>
                <w:sz w:val="20"/>
                <w:szCs w:val="20"/>
              </w:rPr>
              <w:t>Темп роста 205</w:t>
            </w:r>
            <w:r w:rsidR="005702D0" w:rsidRPr="005702D0">
              <w:rPr>
                <w:sz w:val="20"/>
                <w:szCs w:val="20"/>
              </w:rPr>
              <w:t>4</w:t>
            </w:r>
            <w:r w:rsidRPr="005702D0">
              <w:rPr>
                <w:sz w:val="20"/>
                <w:szCs w:val="20"/>
              </w:rPr>
              <w:t xml:space="preserve"> г. к 202</w:t>
            </w:r>
            <w:r w:rsidR="005702D0" w:rsidRPr="005702D0">
              <w:rPr>
                <w:sz w:val="20"/>
                <w:szCs w:val="20"/>
              </w:rPr>
              <w:t>4</w:t>
            </w:r>
            <w:r w:rsidRPr="005702D0">
              <w:rPr>
                <w:sz w:val="20"/>
                <w:szCs w:val="20"/>
              </w:rPr>
              <w:t xml:space="preserve"> г.</w:t>
            </w:r>
          </w:p>
        </w:tc>
      </w:tr>
      <w:tr w:rsidR="005702D0" w:rsidRPr="005702D0" w14:paraId="1AB6DDC0" w14:textId="77777777" w:rsidTr="00CE5B77">
        <w:trPr>
          <w:trHeight w:val="57"/>
        </w:trPr>
        <w:tc>
          <w:tcPr>
            <w:tcW w:w="3820" w:type="dxa"/>
            <w:tcBorders>
              <w:top w:val="nil"/>
              <w:left w:val="single" w:sz="4" w:space="0" w:color="auto"/>
              <w:bottom w:val="single" w:sz="4" w:space="0" w:color="auto"/>
              <w:right w:val="single" w:sz="4" w:space="0" w:color="auto"/>
            </w:tcBorders>
            <w:vAlign w:val="center"/>
            <w:hideMark/>
          </w:tcPr>
          <w:p w14:paraId="2C6E35FF" w14:textId="77777777" w:rsidR="005702D0" w:rsidRPr="005702D0" w:rsidRDefault="005702D0" w:rsidP="005702D0">
            <w:pPr>
              <w:rPr>
                <w:sz w:val="20"/>
                <w:szCs w:val="20"/>
              </w:rPr>
            </w:pPr>
            <w:r w:rsidRPr="005702D0">
              <w:rPr>
                <w:sz w:val="20"/>
                <w:szCs w:val="20"/>
              </w:rPr>
              <w:t>Итого</w:t>
            </w:r>
          </w:p>
        </w:tc>
        <w:tc>
          <w:tcPr>
            <w:tcW w:w="940" w:type="dxa"/>
            <w:tcBorders>
              <w:top w:val="nil"/>
              <w:left w:val="nil"/>
              <w:bottom w:val="single" w:sz="4" w:space="0" w:color="auto"/>
              <w:right w:val="single" w:sz="4" w:space="0" w:color="auto"/>
            </w:tcBorders>
            <w:vAlign w:val="center"/>
            <w:hideMark/>
          </w:tcPr>
          <w:p w14:paraId="1B1A4CD5" w14:textId="3DF2A287" w:rsidR="005702D0" w:rsidRPr="005702D0" w:rsidRDefault="005702D0" w:rsidP="005702D0">
            <w:pPr>
              <w:jc w:val="center"/>
              <w:rPr>
                <w:sz w:val="20"/>
                <w:szCs w:val="20"/>
              </w:rPr>
            </w:pPr>
            <w:r>
              <w:rPr>
                <w:sz w:val="20"/>
                <w:szCs w:val="20"/>
              </w:rPr>
              <w:t>61043</w:t>
            </w:r>
          </w:p>
        </w:tc>
        <w:tc>
          <w:tcPr>
            <w:tcW w:w="1340" w:type="dxa"/>
            <w:tcBorders>
              <w:top w:val="nil"/>
              <w:left w:val="nil"/>
              <w:bottom w:val="single" w:sz="4" w:space="0" w:color="auto"/>
              <w:right w:val="single" w:sz="4" w:space="0" w:color="auto"/>
            </w:tcBorders>
            <w:hideMark/>
          </w:tcPr>
          <w:p w14:paraId="5B024F02" w14:textId="6C1C8416" w:rsidR="005702D0" w:rsidRPr="005702D0" w:rsidRDefault="005702D0" w:rsidP="005702D0">
            <w:pPr>
              <w:jc w:val="center"/>
              <w:rPr>
                <w:sz w:val="20"/>
                <w:szCs w:val="20"/>
              </w:rPr>
            </w:pPr>
            <w:r w:rsidRPr="007C5CD6">
              <w:rPr>
                <w:sz w:val="20"/>
                <w:szCs w:val="20"/>
              </w:rPr>
              <w:t>63005</w:t>
            </w:r>
          </w:p>
        </w:tc>
        <w:tc>
          <w:tcPr>
            <w:tcW w:w="940" w:type="dxa"/>
            <w:tcBorders>
              <w:top w:val="nil"/>
              <w:left w:val="nil"/>
              <w:bottom w:val="single" w:sz="4" w:space="0" w:color="auto"/>
              <w:right w:val="single" w:sz="4" w:space="0" w:color="auto"/>
            </w:tcBorders>
            <w:hideMark/>
          </w:tcPr>
          <w:p w14:paraId="029DF272" w14:textId="0F89093B" w:rsidR="005702D0" w:rsidRPr="005702D0" w:rsidRDefault="005702D0" w:rsidP="005702D0">
            <w:pPr>
              <w:jc w:val="center"/>
              <w:rPr>
                <w:sz w:val="20"/>
                <w:szCs w:val="20"/>
              </w:rPr>
            </w:pPr>
            <w:r w:rsidRPr="007C5CD6">
              <w:rPr>
                <w:sz w:val="20"/>
                <w:szCs w:val="20"/>
              </w:rPr>
              <w:t>66024</w:t>
            </w:r>
          </w:p>
        </w:tc>
        <w:tc>
          <w:tcPr>
            <w:tcW w:w="1220" w:type="dxa"/>
            <w:tcBorders>
              <w:top w:val="nil"/>
              <w:left w:val="nil"/>
              <w:bottom w:val="single" w:sz="4" w:space="0" w:color="auto"/>
              <w:right w:val="single" w:sz="4" w:space="0" w:color="auto"/>
            </w:tcBorders>
            <w:vAlign w:val="center"/>
          </w:tcPr>
          <w:p w14:paraId="006AB66A" w14:textId="47B6B5CE" w:rsidR="005702D0" w:rsidRPr="005702D0" w:rsidRDefault="005702D0" w:rsidP="005702D0">
            <w:pPr>
              <w:jc w:val="center"/>
              <w:rPr>
                <w:sz w:val="20"/>
                <w:szCs w:val="20"/>
              </w:rPr>
            </w:pPr>
            <w:r>
              <w:rPr>
                <w:color w:val="000000"/>
                <w:sz w:val="20"/>
                <w:szCs w:val="20"/>
              </w:rPr>
              <w:t>103,2</w:t>
            </w:r>
          </w:p>
        </w:tc>
        <w:tc>
          <w:tcPr>
            <w:tcW w:w="1233" w:type="dxa"/>
            <w:tcBorders>
              <w:top w:val="nil"/>
              <w:left w:val="nil"/>
              <w:bottom w:val="single" w:sz="4" w:space="0" w:color="auto"/>
              <w:right w:val="single" w:sz="4" w:space="0" w:color="auto"/>
            </w:tcBorders>
            <w:vAlign w:val="center"/>
          </w:tcPr>
          <w:p w14:paraId="18E4C06D" w14:textId="47697CE6" w:rsidR="005702D0" w:rsidRPr="005702D0" w:rsidRDefault="005702D0" w:rsidP="005702D0">
            <w:pPr>
              <w:jc w:val="center"/>
              <w:rPr>
                <w:sz w:val="20"/>
                <w:szCs w:val="20"/>
              </w:rPr>
            </w:pPr>
            <w:r>
              <w:rPr>
                <w:color w:val="000000"/>
                <w:sz w:val="20"/>
                <w:szCs w:val="20"/>
              </w:rPr>
              <w:t>104,8</w:t>
            </w:r>
          </w:p>
        </w:tc>
      </w:tr>
      <w:tr w:rsidR="005702D0" w:rsidRPr="005702D0" w14:paraId="5340C29A" w14:textId="77777777" w:rsidTr="00CE5B77">
        <w:trPr>
          <w:trHeight w:val="57"/>
        </w:trPr>
        <w:tc>
          <w:tcPr>
            <w:tcW w:w="3820" w:type="dxa"/>
            <w:tcBorders>
              <w:top w:val="nil"/>
              <w:left w:val="single" w:sz="4" w:space="0" w:color="auto"/>
              <w:bottom w:val="single" w:sz="4" w:space="0" w:color="auto"/>
              <w:right w:val="single" w:sz="4" w:space="0" w:color="auto"/>
            </w:tcBorders>
            <w:vAlign w:val="center"/>
            <w:hideMark/>
          </w:tcPr>
          <w:p w14:paraId="7465D263" w14:textId="10FAC4AB" w:rsidR="005702D0" w:rsidRPr="005702D0" w:rsidRDefault="005702D0" w:rsidP="005702D0">
            <w:pPr>
              <w:rPr>
                <w:sz w:val="20"/>
                <w:szCs w:val="20"/>
              </w:rPr>
            </w:pPr>
            <w:r w:rsidRPr="005702D0">
              <w:rPr>
                <w:sz w:val="20"/>
                <w:szCs w:val="20"/>
              </w:rPr>
              <w:t>г. Баксан</w:t>
            </w:r>
          </w:p>
        </w:tc>
        <w:tc>
          <w:tcPr>
            <w:tcW w:w="940" w:type="dxa"/>
            <w:tcBorders>
              <w:top w:val="nil"/>
              <w:left w:val="nil"/>
              <w:bottom w:val="single" w:sz="4" w:space="0" w:color="auto"/>
              <w:right w:val="single" w:sz="4" w:space="0" w:color="auto"/>
            </w:tcBorders>
            <w:vAlign w:val="center"/>
            <w:hideMark/>
          </w:tcPr>
          <w:p w14:paraId="014528DD" w14:textId="7211F065" w:rsidR="005702D0" w:rsidRPr="005702D0" w:rsidRDefault="005702D0" w:rsidP="005702D0">
            <w:pPr>
              <w:jc w:val="center"/>
              <w:rPr>
                <w:sz w:val="20"/>
                <w:szCs w:val="20"/>
              </w:rPr>
            </w:pPr>
            <w:r>
              <w:rPr>
                <w:sz w:val="20"/>
              </w:rPr>
              <w:t>40010</w:t>
            </w:r>
          </w:p>
        </w:tc>
        <w:tc>
          <w:tcPr>
            <w:tcW w:w="1340" w:type="dxa"/>
            <w:tcBorders>
              <w:top w:val="nil"/>
              <w:left w:val="nil"/>
              <w:bottom w:val="single" w:sz="4" w:space="0" w:color="auto"/>
              <w:right w:val="single" w:sz="4" w:space="0" w:color="auto"/>
            </w:tcBorders>
            <w:hideMark/>
          </w:tcPr>
          <w:p w14:paraId="553D545D" w14:textId="42068AA0" w:rsidR="005702D0" w:rsidRPr="005702D0" w:rsidRDefault="005702D0" w:rsidP="005702D0">
            <w:pPr>
              <w:jc w:val="center"/>
              <w:rPr>
                <w:sz w:val="20"/>
                <w:szCs w:val="20"/>
              </w:rPr>
            </w:pPr>
            <w:r w:rsidRPr="007C5CD6">
              <w:rPr>
                <w:sz w:val="20"/>
                <w:szCs w:val="20"/>
              </w:rPr>
              <w:t>41296</w:t>
            </w:r>
          </w:p>
        </w:tc>
        <w:tc>
          <w:tcPr>
            <w:tcW w:w="940" w:type="dxa"/>
            <w:tcBorders>
              <w:top w:val="nil"/>
              <w:left w:val="nil"/>
              <w:bottom w:val="single" w:sz="4" w:space="0" w:color="auto"/>
              <w:right w:val="single" w:sz="4" w:space="0" w:color="auto"/>
            </w:tcBorders>
            <w:hideMark/>
          </w:tcPr>
          <w:p w14:paraId="2CDA68D3" w14:textId="3C3FD259" w:rsidR="005702D0" w:rsidRPr="005702D0" w:rsidRDefault="005702D0" w:rsidP="005702D0">
            <w:pPr>
              <w:jc w:val="center"/>
              <w:rPr>
                <w:sz w:val="20"/>
                <w:szCs w:val="20"/>
              </w:rPr>
            </w:pPr>
            <w:r w:rsidRPr="007C5CD6">
              <w:rPr>
                <w:sz w:val="20"/>
                <w:szCs w:val="20"/>
              </w:rPr>
              <w:t>43275</w:t>
            </w:r>
          </w:p>
        </w:tc>
        <w:tc>
          <w:tcPr>
            <w:tcW w:w="1220" w:type="dxa"/>
            <w:tcBorders>
              <w:top w:val="nil"/>
              <w:left w:val="nil"/>
              <w:bottom w:val="single" w:sz="4" w:space="0" w:color="auto"/>
              <w:right w:val="single" w:sz="4" w:space="0" w:color="auto"/>
            </w:tcBorders>
            <w:vAlign w:val="center"/>
          </w:tcPr>
          <w:p w14:paraId="51F44151" w14:textId="34E94DF6" w:rsidR="005702D0" w:rsidRPr="005702D0" w:rsidRDefault="005702D0" w:rsidP="005702D0">
            <w:pPr>
              <w:jc w:val="center"/>
              <w:rPr>
                <w:sz w:val="20"/>
                <w:szCs w:val="20"/>
              </w:rPr>
            </w:pPr>
            <w:r>
              <w:rPr>
                <w:color w:val="000000"/>
                <w:sz w:val="20"/>
                <w:szCs w:val="20"/>
              </w:rPr>
              <w:t>103,2</w:t>
            </w:r>
          </w:p>
        </w:tc>
        <w:tc>
          <w:tcPr>
            <w:tcW w:w="1233" w:type="dxa"/>
            <w:tcBorders>
              <w:top w:val="nil"/>
              <w:left w:val="nil"/>
              <w:bottom w:val="single" w:sz="4" w:space="0" w:color="auto"/>
              <w:right w:val="single" w:sz="4" w:space="0" w:color="auto"/>
            </w:tcBorders>
            <w:vAlign w:val="center"/>
          </w:tcPr>
          <w:p w14:paraId="227A9206" w14:textId="75609800" w:rsidR="005702D0" w:rsidRPr="005702D0" w:rsidRDefault="005702D0" w:rsidP="005702D0">
            <w:pPr>
              <w:jc w:val="center"/>
              <w:rPr>
                <w:sz w:val="20"/>
                <w:szCs w:val="20"/>
              </w:rPr>
            </w:pPr>
            <w:r>
              <w:rPr>
                <w:color w:val="000000"/>
                <w:sz w:val="20"/>
                <w:szCs w:val="20"/>
              </w:rPr>
              <w:t>104,8</w:t>
            </w:r>
          </w:p>
        </w:tc>
      </w:tr>
      <w:tr w:rsidR="005702D0" w:rsidRPr="005702D0" w14:paraId="024A1A2C" w14:textId="77777777" w:rsidTr="00CE5B77">
        <w:trPr>
          <w:trHeight w:val="57"/>
        </w:trPr>
        <w:tc>
          <w:tcPr>
            <w:tcW w:w="3820" w:type="dxa"/>
            <w:tcBorders>
              <w:top w:val="nil"/>
              <w:left w:val="single" w:sz="4" w:space="0" w:color="auto"/>
              <w:bottom w:val="single" w:sz="4" w:space="0" w:color="auto"/>
              <w:right w:val="single" w:sz="4" w:space="0" w:color="auto"/>
            </w:tcBorders>
            <w:vAlign w:val="center"/>
            <w:hideMark/>
          </w:tcPr>
          <w:p w14:paraId="7676604A" w14:textId="5C8983C9" w:rsidR="005702D0" w:rsidRPr="005702D0" w:rsidRDefault="005702D0" w:rsidP="005702D0">
            <w:pPr>
              <w:rPr>
                <w:sz w:val="20"/>
                <w:szCs w:val="20"/>
              </w:rPr>
            </w:pPr>
            <w:r w:rsidRPr="005702D0">
              <w:rPr>
                <w:sz w:val="20"/>
                <w:szCs w:val="20"/>
              </w:rPr>
              <w:t>с. Дыгулыбгей</w:t>
            </w:r>
          </w:p>
        </w:tc>
        <w:tc>
          <w:tcPr>
            <w:tcW w:w="940" w:type="dxa"/>
            <w:tcBorders>
              <w:top w:val="nil"/>
              <w:left w:val="nil"/>
              <w:bottom w:val="single" w:sz="4" w:space="0" w:color="auto"/>
              <w:right w:val="single" w:sz="4" w:space="0" w:color="auto"/>
            </w:tcBorders>
            <w:hideMark/>
          </w:tcPr>
          <w:p w14:paraId="3658E8A0" w14:textId="04679F7D" w:rsidR="005702D0" w:rsidRPr="005702D0" w:rsidRDefault="005702D0" w:rsidP="005702D0">
            <w:pPr>
              <w:jc w:val="center"/>
              <w:rPr>
                <w:sz w:val="20"/>
                <w:szCs w:val="20"/>
              </w:rPr>
            </w:pPr>
            <w:r>
              <w:rPr>
                <w:sz w:val="20"/>
              </w:rPr>
              <w:t>21033</w:t>
            </w:r>
          </w:p>
        </w:tc>
        <w:tc>
          <w:tcPr>
            <w:tcW w:w="1340" w:type="dxa"/>
            <w:tcBorders>
              <w:top w:val="nil"/>
              <w:left w:val="nil"/>
              <w:bottom w:val="single" w:sz="4" w:space="0" w:color="auto"/>
              <w:right w:val="single" w:sz="4" w:space="0" w:color="auto"/>
            </w:tcBorders>
            <w:hideMark/>
          </w:tcPr>
          <w:p w14:paraId="0BE111C7" w14:textId="0F8FBA6A" w:rsidR="005702D0" w:rsidRPr="005702D0" w:rsidRDefault="005702D0" w:rsidP="005702D0">
            <w:pPr>
              <w:jc w:val="center"/>
              <w:rPr>
                <w:sz w:val="20"/>
                <w:szCs w:val="20"/>
              </w:rPr>
            </w:pPr>
            <w:r w:rsidRPr="007C5CD6">
              <w:rPr>
                <w:sz w:val="20"/>
                <w:szCs w:val="20"/>
              </w:rPr>
              <w:t>21709</w:t>
            </w:r>
          </w:p>
        </w:tc>
        <w:tc>
          <w:tcPr>
            <w:tcW w:w="940" w:type="dxa"/>
            <w:tcBorders>
              <w:top w:val="nil"/>
              <w:left w:val="nil"/>
              <w:bottom w:val="single" w:sz="4" w:space="0" w:color="auto"/>
              <w:right w:val="single" w:sz="4" w:space="0" w:color="auto"/>
            </w:tcBorders>
            <w:hideMark/>
          </w:tcPr>
          <w:p w14:paraId="5473B5FD" w14:textId="706F8091" w:rsidR="005702D0" w:rsidRPr="005702D0" w:rsidRDefault="005702D0" w:rsidP="005702D0">
            <w:pPr>
              <w:jc w:val="center"/>
              <w:rPr>
                <w:sz w:val="20"/>
                <w:szCs w:val="20"/>
              </w:rPr>
            </w:pPr>
            <w:r w:rsidRPr="007C5CD6">
              <w:rPr>
                <w:sz w:val="20"/>
                <w:szCs w:val="20"/>
              </w:rPr>
              <w:t>22749</w:t>
            </w:r>
          </w:p>
        </w:tc>
        <w:tc>
          <w:tcPr>
            <w:tcW w:w="1220" w:type="dxa"/>
            <w:tcBorders>
              <w:top w:val="nil"/>
              <w:left w:val="nil"/>
              <w:bottom w:val="single" w:sz="4" w:space="0" w:color="auto"/>
              <w:right w:val="single" w:sz="4" w:space="0" w:color="auto"/>
            </w:tcBorders>
            <w:vAlign w:val="center"/>
          </w:tcPr>
          <w:p w14:paraId="76199BAD" w14:textId="15B43CB3" w:rsidR="005702D0" w:rsidRPr="005702D0" w:rsidRDefault="005702D0" w:rsidP="005702D0">
            <w:pPr>
              <w:jc w:val="center"/>
              <w:rPr>
                <w:sz w:val="20"/>
                <w:szCs w:val="20"/>
              </w:rPr>
            </w:pPr>
            <w:r>
              <w:rPr>
                <w:color w:val="000000"/>
                <w:sz w:val="20"/>
                <w:szCs w:val="20"/>
              </w:rPr>
              <w:t>103,2</w:t>
            </w:r>
          </w:p>
        </w:tc>
        <w:tc>
          <w:tcPr>
            <w:tcW w:w="1233" w:type="dxa"/>
            <w:tcBorders>
              <w:top w:val="nil"/>
              <w:left w:val="nil"/>
              <w:bottom w:val="single" w:sz="4" w:space="0" w:color="auto"/>
              <w:right w:val="single" w:sz="4" w:space="0" w:color="auto"/>
            </w:tcBorders>
            <w:vAlign w:val="center"/>
          </w:tcPr>
          <w:p w14:paraId="4F7623D9" w14:textId="3E896CE1" w:rsidR="005702D0" w:rsidRPr="005702D0" w:rsidRDefault="005702D0" w:rsidP="005702D0">
            <w:pPr>
              <w:jc w:val="center"/>
              <w:rPr>
                <w:sz w:val="20"/>
                <w:szCs w:val="20"/>
              </w:rPr>
            </w:pPr>
            <w:r>
              <w:rPr>
                <w:color w:val="000000"/>
                <w:sz w:val="20"/>
                <w:szCs w:val="20"/>
              </w:rPr>
              <w:t>104,8</w:t>
            </w:r>
          </w:p>
        </w:tc>
      </w:tr>
    </w:tbl>
    <w:p w14:paraId="48F84011" w14:textId="77777777" w:rsidR="00DA7A29" w:rsidRPr="00DC36E0" w:rsidRDefault="00DA7A29" w:rsidP="00DC36E0"/>
    <w:p w14:paraId="1180BBA8" w14:textId="75966E2B" w:rsidR="00725ED7" w:rsidRPr="00DC36E0" w:rsidRDefault="00725ED7" w:rsidP="00DC36E0">
      <w:pPr>
        <w:contextualSpacing/>
        <w:jc w:val="center"/>
      </w:pPr>
      <w:r w:rsidRPr="00DC36E0">
        <w:t xml:space="preserve">4. Прогноз возрастной структуры населения для территории </w:t>
      </w:r>
      <w:r w:rsidR="005702D0">
        <w:t>городского округа Баксан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1485"/>
        <w:gridCol w:w="1484"/>
        <w:gridCol w:w="1486"/>
        <w:gridCol w:w="1484"/>
      </w:tblGrid>
      <w:tr w:rsidR="00DE438A" w:rsidRPr="005702D0" w14:paraId="00AF727E" w14:textId="77777777" w:rsidTr="00112771">
        <w:tc>
          <w:tcPr>
            <w:tcW w:w="3688" w:type="dxa"/>
            <w:vMerge w:val="restart"/>
            <w:vAlign w:val="center"/>
          </w:tcPr>
          <w:p w14:paraId="1CBEEED0" w14:textId="77777777" w:rsidR="00DA7A29" w:rsidRPr="005702D0" w:rsidRDefault="00DA7A29" w:rsidP="00DC36E0">
            <w:pPr>
              <w:contextualSpacing/>
              <w:jc w:val="center"/>
              <w:rPr>
                <w:sz w:val="20"/>
                <w:szCs w:val="20"/>
              </w:rPr>
            </w:pPr>
            <w:r w:rsidRPr="005702D0">
              <w:rPr>
                <w:sz w:val="20"/>
                <w:szCs w:val="20"/>
              </w:rPr>
              <w:t>Возрастная группа</w:t>
            </w:r>
          </w:p>
        </w:tc>
        <w:tc>
          <w:tcPr>
            <w:tcW w:w="2969" w:type="dxa"/>
            <w:gridSpan w:val="2"/>
          </w:tcPr>
          <w:p w14:paraId="63DC6BD1" w14:textId="0EB38ABA" w:rsidR="00DA7A29" w:rsidRPr="005702D0" w:rsidRDefault="00DA7A29" w:rsidP="00DC36E0">
            <w:pPr>
              <w:contextualSpacing/>
              <w:jc w:val="center"/>
              <w:rPr>
                <w:sz w:val="20"/>
                <w:szCs w:val="20"/>
              </w:rPr>
            </w:pPr>
            <w:r w:rsidRPr="005702D0">
              <w:rPr>
                <w:sz w:val="20"/>
                <w:szCs w:val="20"/>
              </w:rPr>
              <w:t>203</w:t>
            </w:r>
            <w:r w:rsidR="005702D0" w:rsidRPr="005702D0">
              <w:rPr>
                <w:sz w:val="20"/>
                <w:szCs w:val="20"/>
              </w:rPr>
              <w:t>4</w:t>
            </w:r>
            <w:r w:rsidRPr="005702D0">
              <w:rPr>
                <w:sz w:val="20"/>
                <w:szCs w:val="20"/>
              </w:rPr>
              <w:t xml:space="preserve"> г. (первая очередь)</w:t>
            </w:r>
          </w:p>
        </w:tc>
        <w:tc>
          <w:tcPr>
            <w:tcW w:w="2970" w:type="dxa"/>
            <w:gridSpan w:val="2"/>
          </w:tcPr>
          <w:p w14:paraId="1A210AFE" w14:textId="0A74D62F" w:rsidR="00DA7A29" w:rsidRPr="005702D0" w:rsidRDefault="00DA7A29" w:rsidP="00DC36E0">
            <w:pPr>
              <w:contextualSpacing/>
              <w:jc w:val="center"/>
              <w:rPr>
                <w:sz w:val="20"/>
                <w:szCs w:val="20"/>
              </w:rPr>
            </w:pPr>
            <w:r w:rsidRPr="005702D0">
              <w:rPr>
                <w:sz w:val="20"/>
                <w:szCs w:val="20"/>
              </w:rPr>
              <w:t>205</w:t>
            </w:r>
            <w:r w:rsidR="005702D0" w:rsidRPr="005702D0">
              <w:rPr>
                <w:sz w:val="20"/>
                <w:szCs w:val="20"/>
              </w:rPr>
              <w:t>4</w:t>
            </w:r>
            <w:r w:rsidRPr="005702D0">
              <w:rPr>
                <w:sz w:val="20"/>
                <w:szCs w:val="20"/>
              </w:rPr>
              <w:t xml:space="preserve"> г. (расчётный срок)</w:t>
            </w:r>
          </w:p>
        </w:tc>
      </w:tr>
      <w:tr w:rsidR="00DE438A" w:rsidRPr="005702D0" w14:paraId="50C94104" w14:textId="77777777" w:rsidTr="00112771">
        <w:tc>
          <w:tcPr>
            <w:tcW w:w="3688" w:type="dxa"/>
            <w:vMerge/>
          </w:tcPr>
          <w:p w14:paraId="65C7F26F" w14:textId="77777777" w:rsidR="00DA7A29" w:rsidRPr="005702D0" w:rsidRDefault="00DA7A29" w:rsidP="00DC36E0">
            <w:pPr>
              <w:contextualSpacing/>
              <w:rPr>
                <w:sz w:val="20"/>
                <w:szCs w:val="20"/>
              </w:rPr>
            </w:pPr>
          </w:p>
        </w:tc>
        <w:tc>
          <w:tcPr>
            <w:tcW w:w="1485" w:type="dxa"/>
            <w:vAlign w:val="center"/>
          </w:tcPr>
          <w:p w14:paraId="42AC820A" w14:textId="77777777" w:rsidR="00DA7A29" w:rsidRPr="005702D0" w:rsidRDefault="00DA7A29" w:rsidP="00DC36E0">
            <w:pPr>
              <w:contextualSpacing/>
              <w:jc w:val="center"/>
              <w:rPr>
                <w:sz w:val="20"/>
                <w:szCs w:val="20"/>
              </w:rPr>
            </w:pPr>
            <w:r w:rsidRPr="005702D0">
              <w:rPr>
                <w:sz w:val="20"/>
                <w:szCs w:val="20"/>
              </w:rPr>
              <w:t>чел.</w:t>
            </w:r>
          </w:p>
        </w:tc>
        <w:tc>
          <w:tcPr>
            <w:tcW w:w="1484" w:type="dxa"/>
            <w:vAlign w:val="center"/>
          </w:tcPr>
          <w:p w14:paraId="6F058648" w14:textId="77777777" w:rsidR="00DA7A29" w:rsidRPr="005702D0" w:rsidRDefault="00DA7A29" w:rsidP="00DC36E0">
            <w:pPr>
              <w:contextualSpacing/>
              <w:jc w:val="center"/>
              <w:rPr>
                <w:sz w:val="20"/>
                <w:szCs w:val="20"/>
              </w:rPr>
            </w:pPr>
            <w:r w:rsidRPr="005702D0">
              <w:rPr>
                <w:sz w:val="20"/>
                <w:szCs w:val="20"/>
              </w:rPr>
              <w:t>% (в общей численности населения</w:t>
            </w:r>
          </w:p>
        </w:tc>
        <w:tc>
          <w:tcPr>
            <w:tcW w:w="1486" w:type="dxa"/>
            <w:vAlign w:val="center"/>
          </w:tcPr>
          <w:p w14:paraId="41FD7164" w14:textId="77777777" w:rsidR="00DA7A29" w:rsidRPr="005702D0" w:rsidRDefault="00DA7A29" w:rsidP="00DC36E0">
            <w:pPr>
              <w:contextualSpacing/>
              <w:jc w:val="center"/>
              <w:rPr>
                <w:sz w:val="20"/>
                <w:szCs w:val="20"/>
              </w:rPr>
            </w:pPr>
            <w:r w:rsidRPr="005702D0">
              <w:rPr>
                <w:sz w:val="20"/>
                <w:szCs w:val="20"/>
              </w:rPr>
              <w:t>чел.</w:t>
            </w:r>
          </w:p>
        </w:tc>
        <w:tc>
          <w:tcPr>
            <w:tcW w:w="1484" w:type="dxa"/>
            <w:vAlign w:val="center"/>
          </w:tcPr>
          <w:p w14:paraId="32F3DF46" w14:textId="77777777" w:rsidR="00DA7A29" w:rsidRPr="005702D0" w:rsidRDefault="00DA7A29" w:rsidP="00DC36E0">
            <w:pPr>
              <w:contextualSpacing/>
              <w:jc w:val="center"/>
              <w:rPr>
                <w:sz w:val="20"/>
                <w:szCs w:val="20"/>
              </w:rPr>
            </w:pPr>
            <w:r w:rsidRPr="005702D0">
              <w:rPr>
                <w:sz w:val="20"/>
                <w:szCs w:val="20"/>
              </w:rPr>
              <w:t>% (в общей численности населения</w:t>
            </w:r>
          </w:p>
        </w:tc>
      </w:tr>
      <w:tr w:rsidR="005702D0" w:rsidRPr="005702D0" w14:paraId="72A35ED2" w14:textId="77777777" w:rsidTr="00CA731E">
        <w:tc>
          <w:tcPr>
            <w:tcW w:w="3688" w:type="dxa"/>
          </w:tcPr>
          <w:p w14:paraId="53D02652" w14:textId="77777777" w:rsidR="005702D0" w:rsidRPr="005702D0" w:rsidRDefault="005702D0" w:rsidP="005702D0">
            <w:pPr>
              <w:contextualSpacing/>
              <w:rPr>
                <w:sz w:val="20"/>
                <w:szCs w:val="20"/>
              </w:rPr>
            </w:pPr>
            <w:r w:rsidRPr="005702D0">
              <w:rPr>
                <w:sz w:val="20"/>
                <w:szCs w:val="20"/>
              </w:rPr>
              <w:t>Моложе трудоспособного возраста</w:t>
            </w:r>
          </w:p>
        </w:tc>
        <w:tc>
          <w:tcPr>
            <w:tcW w:w="1485" w:type="dxa"/>
            <w:tcBorders>
              <w:top w:val="single" w:sz="4" w:space="0" w:color="auto"/>
              <w:left w:val="single" w:sz="4" w:space="0" w:color="auto"/>
              <w:bottom w:val="single" w:sz="4" w:space="0" w:color="auto"/>
              <w:right w:val="single" w:sz="4" w:space="0" w:color="auto"/>
            </w:tcBorders>
            <w:vAlign w:val="bottom"/>
          </w:tcPr>
          <w:p w14:paraId="735AF8E5" w14:textId="62397A91" w:rsidR="005702D0" w:rsidRPr="005702D0" w:rsidRDefault="005702D0" w:rsidP="005702D0">
            <w:pPr>
              <w:contextualSpacing/>
              <w:jc w:val="center"/>
              <w:rPr>
                <w:sz w:val="20"/>
                <w:szCs w:val="20"/>
              </w:rPr>
            </w:pPr>
            <w:r w:rsidRPr="00F84EA5">
              <w:rPr>
                <w:sz w:val="20"/>
                <w:szCs w:val="20"/>
              </w:rPr>
              <w:t>10081</w:t>
            </w:r>
          </w:p>
        </w:tc>
        <w:tc>
          <w:tcPr>
            <w:tcW w:w="1484" w:type="dxa"/>
            <w:tcBorders>
              <w:top w:val="single" w:sz="4" w:space="0" w:color="auto"/>
              <w:left w:val="nil"/>
              <w:bottom w:val="single" w:sz="4" w:space="0" w:color="auto"/>
              <w:right w:val="single" w:sz="4" w:space="0" w:color="auto"/>
            </w:tcBorders>
            <w:vAlign w:val="center"/>
          </w:tcPr>
          <w:p w14:paraId="040B529F" w14:textId="31D48E56" w:rsidR="005702D0" w:rsidRPr="005702D0" w:rsidRDefault="005702D0" w:rsidP="005702D0">
            <w:pPr>
              <w:contextualSpacing/>
              <w:jc w:val="center"/>
              <w:rPr>
                <w:sz w:val="20"/>
                <w:szCs w:val="20"/>
              </w:rPr>
            </w:pPr>
            <w:r w:rsidRPr="00F84EA5">
              <w:rPr>
                <w:sz w:val="20"/>
                <w:szCs w:val="20"/>
              </w:rPr>
              <w:t>16,0</w:t>
            </w:r>
          </w:p>
        </w:tc>
        <w:tc>
          <w:tcPr>
            <w:tcW w:w="1486" w:type="dxa"/>
            <w:tcBorders>
              <w:top w:val="single" w:sz="4" w:space="0" w:color="auto"/>
              <w:left w:val="nil"/>
              <w:bottom w:val="single" w:sz="4" w:space="0" w:color="auto"/>
              <w:right w:val="single" w:sz="4" w:space="0" w:color="auto"/>
            </w:tcBorders>
            <w:vAlign w:val="center"/>
          </w:tcPr>
          <w:p w14:paraId="416D40C1" w14:textId="40BEA601" w:rsidR="005702D0" w:rsidRPr="005702D0" w:rsidRDefault="005702D0" w:rsidP="005702D0">
            <w:pPr>
              <w:contextualSpacing/>
              <w:jc w:val="center"/>
              <w:rPr>
                <w:sz w:val="20"/>
                <w:szCs w:val="20"/>
              </w:rPr>
            </w:pPr>
            <w:r w:rsidRPr="00F84EA5">
              <w:rPr>
                <w:sz w:val="20"/>
                <w:szCs w:val="20"/>
              </w:rPr>
              <w:t>10564</w:t>
            </w:r>
          </w:p>
        </w:tc>
        <w:tc>
          <w:tcPr>
            <w:tcW w:w="1484" w:type="dxa"/>
            <w:tcBorders>
              <w:top w:val="single" w:sz="4" w:space="0" w:color="auto"/>
              <w:left w:val="nil"/>
              <w:bottom w:val="single" w:sz="4" w:space="0" w:color="auto"/>
              <w:right w:val="single" w:sz="4" w:space="0" w:color="auto"/>
            </w:tcBorders>
            <w:vAlign w:val="center"/>
          </w:tcPr>
          <w:p w14:paraId="1759FF49" w14:textId="4CDB14C3" w:rsidR="005702D0" w:rsidRPr="005702D0" w:rsidRDefault="005702D0" w:rsidP="005702D0">
            <w:pPr>
              <w:contextualSpacing/>
              <w:jc w:val="center"/>
              <w:rPr>
                <w:sz w:val="20"/>
                <w:szCs w:val="20"/>
              </w:rPr>
            </w:pPr>
            <w:r w:rsidRPr="00F84EA5">
              <w:rPr>
                <w:sz w:val="20"/>
                <w:szCs w:val="20"/>
              </w:rPr>
              <w:t>16,0</w:t>
            </w:r>
          </w:p>
        </w:tc>
      </w:tr>
      <w:tr w:rsidR="005702D0" w:rsidRPr="005702D0" w14:paraId="69CB219C" w14:textId="77777777" w:rsidTr="00CA731E">
        <w:tc>
          <w:tcPr>
            <w:tcW w:w="3688" w:type="dxa"/>
          </w:tcPr>
          <w:p w14:paraId="00798D30" w14:textId="77777777" w:rsidR="005702D0" w:rsidRPr="005702D0" w:rsidRDefault="005702D0" w:rsidP="005702D0">
            <w:pPr>
              <w:contextualSpacing/>
              <w:rPr>
                <w:sz w:val="20"/>
                <w:szCs w:val="20"/>
              </w:rPr>
            </w:pPr>
            <w:r w:rsidRPr="005702D0">
              <w:rPr>
                <w:sz w:val="20"/>
                <w:szCs w:val="20"/>
              </w:rPr>
              <w:t>Трудоспособного возраста</w:t>
            </w:r>
          </w:p>
        </w:tc>
        <w:tc>
          <w:tcPr>
            <w:tcW w:w="1485" w:type="dxa"/>
            <w:tcBorders>
              <w:top w:val="nil"/>
              <w:left w:val="single" w:sz="4" w:space="0" w:color="auto"/>
              <w:bottom w:val="single" w:sz="4" w:space="0" w:color="auto"/>
              <w:right w:val="single" w:sz="4" w:space="0" w:color="auto"/>
            </w:tcBorders>
            <w:vAlign w:val="bottom"/>
          </w:tcPr>
          <w:p w14:paraId="522A1752" w14:textId="38D3EF0A" w:rsidR="005702D0" w:rsidRPr="005702D0" w:rsidRDefault="005702D0" w:rsidP="005702D0">
            <w:pPr>
              <w:contextualSpacing/>
              <w:jc w:val="center"/>
              <w:rPr>
                <w:sz w:val="20"/>
                <w:szCs w:val="20"/>
              </w:rPr>
            </w:pPr>
            <w:r w:rsidRPr="00F84EA5">
              <w:rPr>
                <w:sz w:val="20"/>
                <w:szCs w:val="20"/>
              </w:rPr>
              <w:t>39693</w:t>
            </w:r>
          </w:p>
        </w:tc>
        <w:tc>
          <w:tcPr>
            <w:tcW w:w="1484" w:type="dxa"/>
            <w:tcBorders>
              <w:top w:val="nil"/>
              <w:left w:val="nil"/>
              <w:bottom w:val="single" w:sz="4" w:space="0" w:color="auto"/>
              <w:right w:val="single" w:sz="4" w:space="0" w:color="auto"/>
            </w:tcBorders>
            <w:vAlign w:val="center"/>
          </w:tcPr>
          <w:p w14:paraId="33CD7710" w14:textId="77E369EF" w:rsidR="005702D0" w:rsidRPr="005702D0" w:rsidRDefault="005702D0" w:rsidP="005702D0">
            <w:pPr>
              <w:contextualSpacing/>
              <w:jc w:val="center"/>
              <w:rPr>
                <w:sz w:val="20"/>
                <w:szCs w:val="20"/>
              </w:rPr>
            </w:pPr>
            <w:r w:rsidRPr="00F84EA5">
              <w:rPr>
                <w:sz w:val="20"/>
                <w:szCs w:val="20"/>
              </w:rPr>
              <w:t>63,0</w:t>
            </w:r>
          </w:p>
        </w:tc>
        <w:tc>
          <w:tcPr>
            <w:tcW w:w="1486" w:type="dxa"/>
            <w:tcBorders>
              <w:top w:val="nil"/>
              <w:left w:val="nil"/>
              <w:bottom w:val="single" w:sz="4" w:space="0" w:color="auto"/>
              <w:right w:val="single" w:sz="4" w:space="0" w:color="auto"/>
            </w:tcBorders>
            <w:vAlign w:val="center"/>
          </w:tcPr>
          <w:p w14:paraId="6C5D70AF" w14:textId="19636AF6" w:rsidR="005702D0" w:rsidRPr="005702D0" w:rsidRDefault="005702D0" w:rsidP="005702D0">
            <w:pPr>
              <w:contextualSpacing/>
              <w:jc w:val="center"/>
              <w:rPr>
                <w:sz w:val="20"/>
                <w:szCs w:val="20"/>
              </w:rPr>
            </w:pPr>
            <w:r w:rsidRPr="00F84EA5">
              <w:rPr>
                <w:sz w:val="20"/>
                <w:szCs w:val="20"/>
              </w:rPr>
              <w:t>14431</w:t>
            </w:r>
          </w:p>
        </w:tc>
        <w:tc>
          <w:tcPr>
            <w:tcW w:w="1484" w:type="dxa"/>
            <w:tcBorders>
              <w:top w:val="nil"/>
              <w:left w:val="nil"/>
              <w:bottom w:val="single" w:sz="4" w:space="0" w:color="auto"/>
              <w:right w:val="single" w:sz="4" w:space="0" w:color="auto"/>
            </w:tcBorders>
            <w:vAlign w:val="center"/>
          </w:tcPr>
          <w:p w14:paraId="57B8DB8A" w14:textId="4653E6CC" w:rsidR="005702D0" w:rsidRPr="005702D0" w:rsidRDefault="005702D0" w:rsidP="005702D0">
            <w:pPr>
              <w:contextualSpacing/>
              <w:jc w:val="center"/>
              <w:rPr>
                <w:sz w:val="20"/>
                <w:szCs w:val="20"/>
              </w:rPr>
            </w:pPr>
            <w:r w:rsidRPr="00F84EA5">
              <w:rPr>
                <w:sz w:val="20"/>
                <w:szCs w:val="20"/>
              </w:rPr>
              <w:t>62,8</w:t>
            </w:r>
          </w:p>
        </w:tc>
      </w:tr>
      <w:tr w:rsidR="005702D0" w:rsidRPr="005702D0" w14:paraId="27A46B4E" w14:textId="77777777" w:rsidTr="00CA731E">
        <w:tc>
          <w:tcPr>
            <w:tcW w:w="3688" w:type="dxa"/>
          </w:tcPr>
          <w:p w14:paraId="30D54DC4" w14:textId="77777777" w:rsidR="005702D0" w:rsidRPr="005702D0" w:rsidRDefault="005702D0" w:rsidP="005702D0">
            <w:pPr>
              <w:contextualSpacing/>
              <w:jc w:val="both"/>
              <w:rPr>
                <w:sz w:val="20"/>
                <w:szCs w:val="20"/>
              </w:rPr>
            </w:pPr>
            <w:r w:rsidRPr="005702D0">
              <w:rPr>
                <w:sz w:val="20"/>
                <w:szCs w:val="20"/>
              </w:rPr>
              <w:t>Старше трудоспособного возраста</w:t>
            </w:r>
          </w:p>
        </w:tc>
        <w:tc>
          <w:tcPr>
            <w:tcW w:w="1485" w:type="dxa"/>
            <w:tcBorders>
              <w:top w:val="nil"/>
              <w:left w:val="single" w:sz="4" w:space="0" w:color="auto"/>
              <w:bottom w:val="single" w:sz="4" w:space="0" w:color="auto"/>
              <w:right w:val="single" w:sz="4" w:space="0" w:color="auto"/>
            </w:tcBorders>
            <w:vAlign w:val="bottom"/>
          </w:tcPr>
          <w:p w14:paraId="021527DB" w14:textId="307DBA52" w:rsidR="005702D0" w:rsidRPr="005702D0" w:rsidRDefault="005702D0" w:rsidP="005702D0">
            <w:pPr>
              <w:contextualSpacing/>
              <w:jc w:val="center"/>
              <w:rPr>
                <w:sz w:val="20"/>
                <w:szCs w:val="20"/>
              </w:rPr>
            </w:pPr>
            <w:r w:rsidRPr="00F84EA5">
              <w:rPr>
                <w:sz w:val="20"/>
                <w:szCs w:val="20"/>
              </w:rPr>
              <w:t>13231</w:t>
            </w:r>
          </w:p>
        </w:tc>
        <w:tc>
          <w:tcPr>
            <w:tcW w:w="1484" w:type="dxa"/>
            <w:tcBorders>
              <w:top w:val="nil"/>
              <w:left w:val="nil"/>
              <w:bottom w:val="single" w:sz="4" w:space="0" w:color="auto"/>
              <w:right w:val="single" w:sz="4" w:space="0" w:color="auto"/>
            </w:tcBorders>
            <w:vAlign w:val="center"/>
          </w:tcPr>
          <w:p w14:paraId="00A6B343" w14:textId="54D8C8D4" w:rsidR="005702D0" w:rsidRPr="005702D0" w:rsidRDefault="005702D0" w:rsidP="005702D0">
            <w:pPr>
              <w:contextualSpacing/>
              <w:jc w:val="center"/>
              <w:rPr>
                <w:sz w:val="20"/>
                <w:szCs w:val="20"/>
              </w:rPr>
            </w:pPr>
            <w:r w:rsidRPr="00F84EA5">
              <w:rPr>
                <w:sz w:val="20"/>
                <w:szCs w:val="20"/>
              </w:rPr>
              <w:t>21,0</w:t>
            </w:r>
          </w:p>
        </w:tc>
        <w:tc>
          <w:tcPr>
            <w:tcW w:w="1486" w:type="dxa"/>
            <w:tcBorders>
              <w:top w:val="nil"/>
              <w:left w:val="nil"/>
              <w:bottom w:val="single" w:sz="4" w:space="0" w:color="auto"/>
              <w:right w:val="single" w:sz="4" w:space="0" w:color="auto"/>
            </w:tcBorders>
            <w:vAlign w:val="center"/>
          </w:tcPr>
          <w:p w14:paraId="1637B563" w14:textId="7EF88B98" w:rsidR="005702D0" w:rsidRPr="005702D0" w:rsidRDefault="005702D0" w:rsidP="005702D0">
            <w:pPr>
              <w:contextualSpacing/>
              <w:jc w:val="center"/>
              <w:rPr>
                <w:sz w:val="20"/>
                <w:szCs w:val="20"/>
              </w:rPr>
            </w:pPr>
            <w:r w:rsidRPr="00F84EA5">
              <w:rPr>
                <w:sz w:val="20"/>
                <w:szCs w:val="20"/>
              </w:rPr>
              <w:t>13997</w:t>
            </w:r>
          </w:p>
        </w:tc>
        <w:tc>
          <w:tcPr>
            <w:tcW w:w="1484" w:type="dxa"/>
            <w:tcBorders>
              <w:top w:val="nil"/>
              <w:left w:val="nil"/>
              <w:bottom w:val="single" w:sz="4" w:space="0" w:color="auto"/>
              <w:right w:val="single" w:sz="4" w:space="0" w:color="auto"/>
            </w:tcBorders>
            <w:vAlign w:val="center"/>
          </w:tcPr>
          <w:p w14:paraId="7236493C" w14:textId="29DAE0E2" w:rsidR="005702D0" w:rsidRPr="005702D0" w:rsidRDefault="005702D0" w:rsidP="005702D0">
            <w:pPr>
              <w:contextualSpacing/>
              <w:jc w:val="center"/>
              <w:rPr>
                <w:sz w:val="20"/>
                <w:szCs w:val="20"/>
              </w:rPr>
            </w:pPr>
            <w:r w:rsidRPr="00F84EA5">
              <w:rPr>
                <w:sz w:val="20"/>
                <w:szCs w:val="20"/>
              </w:rPr>
              <w:t>21,2</w:t>
            </w:r>
          </w:p>
        </w:tc>
      </w:tr>
      <w:tr w:rsidR="005702D0" w:rsidRPr="005702D0" w14:paraId="78516D03" w14:textId="77777777" w:rsidTr="00CA731E">
        <w:tc>
          <w:tcPr>
            <w:tcW w:w="3688" w:type="dxa"/>
          </w:tcPr>
          <w:p w14:paraId="69B55996" w14:textId="77777777" w:rsidR="005702D0" w:rsidRPr="005702D0" w:rsidRDefault="005702D0" w:rsidP="005702D0">
            <w:pPr>
              <w:contextualSpacing/>
              <w:jc w:val="both"/>
              <w:rPr>
                <w:sz w:val="20"/>
                <w:szCs w:val="20"/>
              </w:rPr>
            </w:pPr>
            <w:r w:rsidRPr="005702D0">
              <w:rPr>
                <w:sz w:val="20"/>
                <w:szCs w:val="20"/>
              </w:rPr>
              <w:t>Доля населения в возрасте от 0 до 6 лет</w:t>
            </w:r>
          </w:p>
        </w:tc>
        <w:tc>
          <w:tcPr>
            <w:tcW w:w="1485" w:type="dxa"/>
            <w:tcBorders>
              <w:top w:val="single" w:sz="4" w:space="0" w:color="auto"/>
              <w:left w:val="nil"/>
              <w:bottom w:val="single" w:sz="4" w:space="0" w:color="auto"/>
              <w:right w:val="single" w:sz="4" w:space="0" w:color="auto"/>
            </w:tcBorders>
            <w:vAlign w:val="bottom"/>
          </w:tcPr>
          <w:p w14:paraId="6D3ACFEB" w14:textId="7E176F86" w:rsidR="005702D0" w:rsidRPr="005702D0" w:rsidRDefault="005702D0" w:rsidP="005702D0">
            <w:pPr>
              <w:contextualSpacing/>
              <w:jc w:val="center"/>
              <w:rPr>
                <w:sz w:val="20"/>
                <w:szCs w:val="20"/>
              </w:rPr>
            </w:pPr>
            <w:r w:rsidRPr="00F84EA5">
              <w:rPr>
                <w:sz w:val="20"/>
                <w:szCs w:val="20"/>
              </w:rPr>
              <w:t>5670</w:t>
            </w:r>
          </w:p>
        </w:tc>
        <w:tc>
          <w:tcPr>
            <w:tcW w:w="1484" w:type="dxa"/>
            <w:tcBorders>
              <w:top w:val="single" w:sz="4" w:space="0" w:color="auto"/>
              <w:left w:val="single" w:sz="4" w:space="0" w:color="auto"/>
              <w:bottom w:val="single" w:sz="4" w:space="0" w:color="auto"/>
              <w:right w:val="single" w:sz="4" w:space="0" w:color="auto"/>
            </w:tcBorders>
            <w:vAlign w:val="bottom"/>
          </w:tcPr>
          <w:p w14:paraId="044750F4" w14:textId="7A0622FE" w:rsidR="005702D0" w:rsidRPr="005702D0" w:rsidRDefault="005702D0" w:rsidP="005702D0">
            <w:pPr>
              <w:contextualSpacing/>
              <w:jc w:val="center"/>
              <w:rPr>
                <w:sz w:val="20"/>
                <w:szCs w:val="20"/>
              </w:rPr>
            </w:pPr>
            <w:r w:rsidRPr="00F84EA5">
              <w:rPr>
                <w:sz w:val="20"/>
                <w:szCs w:val="20"/>
              </w:rPr>
              <w:t>8,7</w:t>
            </w:r>
          </w:p>
        </w:tc>
        <w:tc>
          <w:tcPr>
            <w:tcW w:w="1486" w:type="dxa"/>
            <w:tcBorders>
              <w:top w:val="single" w:sz="4" w:space="0" w:color="auto"/>
              <w:left w:val="single" w:sz="4" w:space="0" w:color="auto"/>
              <w:bottom w:val="single" w:sz="4" w:space="0" w:color="auto"/>
              <w:right w:val="single" w:sz="4" w:space="0" w:color="auto"/>
            </w:tcBorders>
            <w:vAlign w:val="center"/>
          </w:tcPr>
          <w:p w14:paraId="3EF94761" w14:textId="417E641B" w:rsidR="005702D0" w:rsidRPr="005702D0" w:rsidRDefault="005702D0" w:rsidP="005702D0">
            <w:pPr>
              <w:contextualSpacing/>
              <w:jc w:val="center"/>
              <w:rPr>
                <w:sz w:val="20"/>
                <w:szCs w:val="20"/>
              </w:rPr>
            </w:pPr>
            <w:r w:rsidRPr="00F84EA5">
              <w:rPr>
                <w:sz w:val="20"/>
                <w:szCs w:val="20"/>
              </w:rPr>
              <w:t>5612</w:t>
            </w:r>
          </w:p>
        </w:tc>
        <w:tc>
          <w:tcPr>
            <w:tcW w:w="1484" w:type="dxa"/>
            <w:tcBorders>
              <w:top w:val="single" w:sz="4" w:space="0" w:color="auto"/>
              <w:left w:val="single" w:sz="4" w:space="0" w:color="auto"/>
              <w:bottom w:val="single" w:sz="4" w:space="0" w:color="auto"/>
              <w:right w:val="single" w:sz="4" w:space="0" w:color="auto"/>
            </w:tcBorders>
            <w:vAlign w:val="bottom"/>
          </w:tcPr>
          <w:p w14:paraId="7C342A8D" w14:textId="47B9A51C" w:rsidR="005702D0" w:rsidRPr="005702D0" w:rsidRDefault="005702D0" w:rsidP="005702D0">
            <w:pPr>
              <w:contextualSpacing/>
              <w:jc w:val="center"/>
              <w:rPr>
                <w:sz w:val="20"/>
                <w:szCs w:val="20"/>
              </w:rPr>
            </w:pPr>
            <w:r w:rsidRPr="00F84EA5">
              <w:rPr>
                <w:sz w:val="20"/>
                <w:szCs w:val="20"/>
              </w:rPr>
              <w:t>8,5</w:t>
            </w:r>
          </w:p>
        </w:tc>
      </w:tr>
      <w:tr w:rsidR="005702D0" w:rsidRPr="00DC36E0" w14:paraId="69967BEF" w14:textId="77777777" w:rsidTr="00CA731E">
        <w:tc>
          <w:tcPr>
            <w:tcW w:w="3688" w:type="dxa"/>
          </w:tcPr>
          <w:p w14:paraId="66D00DCA" w14:textId="77777777" w:rsidR="005702D0" w:rsidRPr="005702D0" w:rsidRDefault="005702D0" w:rsidP="005702D0">
            <w:pPr>
              <w:contextualSpacing/>
              <w:jc w:val="both"/>
              <w:rPr>
                <w:sz w:val="20"/>
                <w:szCs w:val="20"/>
              </w:rPr>
            </w:pPr>
            <w:r w:rsidRPr="005702D0">
              <w:rPr>
                <w:sz w:val="20"/>
                <w:szCs w:val="20"/>
              </w:rPr>
              <w:t>Доля населения в возрасте от 7 до 17 лет</w:t>
            </w:r>
          </w:p>
        </w:tc>
        <w:tc>
          <w:tcPr>
            <w:tcW w:w="1485" w:type="dxa"/>
            <w:tcBorders>
              <w:top w:val="single" w:sz="4" w:space="0" w:color="auto"/>
              <w:left w:val="nil"/>
              <w:bottom w:val="single" w:sz="4" w:space="0" w:color="auto"/>
              <w:right w:val="single" w:sz="4" w:space="0" w:color="auto"/>
            </w:tcBorders>
            <w:vAlign w:val="bottom"/>
          </w:tcPr>
          <w:p w14:paraId="56ADE868" w14:textId="72B40C98" w:rsidR="005702D0" w:rsidRPr="005702D0" w:rsidRDefault="005702D0" w:rsidP="005702D0">
            <w:pPr>
              <w:contextualSpacing/>
              <w:jc w:val="center"/>
              <w:rPr>
                <w:sz w:val="20"/>
                <w:szCs w:val="20"/>
              </w:rPr>
            </w:pPr>
            <w:r w:rsidRPr="00F84EA5">
              <w:rPr>
                <w:sz w:val="20"/>
                <w:szCs w:val="20"/>
              </w:rPr>
              <w:t>7246</w:t>
            </w:r>
          </w:p>
        </w:tc>
        <w:tc>
          <w:tcPr>
            <w:tcW w:w="1484" w:type="dxa"/>
            <w:tcBorders>
              <w:top w:val="single" w:sz="4" w:space="0" w:color="auto"/>
              <w:left w:val="single" w:sz="4" w:space="0" w:color="auto"/>
              <w:bottom w:val="single" w:sz="4" w:space="0" w:color="auto"/>
              <w:right w:val="single" w:sz="4" w:space="0" w:color="auto"/>
            </w:tcBorders>
            <w:vAlign w:val="bottom"/>
          </w:tcPr>
          <w:p w14:paraId="68B9B871" w14:textId="36FF56A2" w:rsidR="005702D0" w:rsidRPr="005702D0" w:rsidRDefault="005702D0" w:rsidP="005702D0">
            <w:pPr>
              <w:contextualSpacing/>
              <w:jc w:val="center"/>
              <w:rPr>
                <w:sz w:val="20"/>
                <w:szCs w:val="20"/>
              </w:rPr>
            </w:pPr>
            <w:r w:rsidRPr="00F84EA5">
              <w:rPr>
                <w:sz w:val="20"/>
                <w:szCs w:val="20"/>
              </w:rPr>
              <w:t>11,5</w:t>
            </w:r>
          </w:p>
        </w:tc>
        <w:tc>
          <w:tcPr>
            <w:tcW w:w="1486" w:type="dxa"/>
            <w:tcBorders>
              <w:top w:val="single" w:sz="4" w:space="0" w:color="auto"/>
              <w:left w:val="single" w:sz="4" w:space="0" w:color="auto"/>
              <w:bottom w:val="single" w:sz="4" w:space="0" w:color="auto"/>
              <w:right w:val="single" w:sz="4" w:space="0" w:color="auto"/>
            </w:tcBorders>
            <w:vAlign w:val="center"/>
          </w:tcPr>
          <w:p w14:paraId="37E5BF03" w14:textId="5656A11B" w:rsidR="005702D0" w:rsidRPr="005702D0" w:rsidRDefault="005702D0" w:rsidP="005702D0">
            <w:pPr>
              <w:contextualSpacing/>
              <w:jc w:val="center"/>
              <w:rPr>
                <w:sz w:val="20"/>
                <w:szCs w:val="20"/>
              </w:rPr>
            </w:pPr>
            <w:r w:rsidRPr="00F84EA5">
              <w:rPr>
                <w:sz w:val="20"/>
                <w:szCs w:val="20"/>
              </w:rPr>
              <w:t>7395</w:t>
            </w:r>
          </w:p>
        </w:tc>
        <w:tc>
          <w:tcPr>
            <w:tcW w:w="1484" w:type="dxa"/>
            <w:tcBorders>
              <w:top w:val="single" w:sz="4" w:space="0" w:color="auto"/>
              <w:left w:val="single" w:sz="4" w:space="0" w:color="auto"/>
              <w:bottom w:val="single" w:sz="4" w:space="0" w:color="auto"/>
              <w:right w:val="single" w:sz="4" w:space="0" w:color="auto"/>
            </w:tcBorders>
            <w:vAlign w:val="bottom"/>
          </w:tcPr>
          <w:p w14:paraId="03DDA884" w14:textId="5324E993" w:rsidR="005702D0" w:rsidRPr="00DC36E0" w:rsidRDefault="005702D0" w:rsidP="005702D0">
            <w:pPr>
              <w:contextualSpacing/>
              <w:jc w:val="center"/>
              <w:rPr>
                <w:sz w:val="20"/>
                <w:szCs w:val="20"/>
              </w:rPr>
            </w:pPr>
            <w:r w:rsidRPr="00F84EA5">
              <w:rPr>
                <w:sz w:val="20"/>
                <w:szCs w:val="20"/>
              </w:rPr>
              <w:t>11,2</w:t>
            </w:r>
          </w:p>
        </w:tc>
      </w:tr>
    </w:tbl>
    <w:p w14:paraId="63C56E6E" w14:textId="77777777" w:rsidR="00725ED7" w:rsidRPr="00DC36E0" w:rsidRDefault="00725ED7" w:rsidP="00DC36E0">
      <w:pPr>
        <w:ind w:right="57" w:firstLine="567"/>
        <w:jc w:val="right"/>
        <w:rPr>
          <w:b/>
        </w:rPr>
        <w:sectPr w:rsidR="00725ED7" w:rsidRPr="00DC36E0" w:rsidSect="00491B88">
          <w:pgSz w:w="11906" w:h="16838" w:code="9"/>
          <w:pgMar w:top="1418" w:right="851" w:bottom="1134" w:left="1418" w:header="510" w:footer="510" w:gutter="0"/>
          <w:cols w:space="708"/>
          <w:docGrid w:linePitch="360"/>
        </w:sectPr>
      </w:pPr>
    </w:p>
    <w:p w14:paraId="282A541E" w14:textId="2A963315" w:rsidR="00725ED7" w:rsidRPr="00DC36E0" w:rsidRDefault="00725ED7" w:rsidP="00DC36E0">
      <w:pPr>
        <w:keepNext/>
        <w:spacing w:before="240" w:after="60"/>
        <w:ind w:left="66"/>
        <w:jc w:val="right"/>
        <w:outlineLvl w:val="1"/>
        <w:rPr>
          <w:b/>
          <w:bCs/>
        </w:rPr>
      </w:pPr>
      <w:bookmarkStart w:id="433" w:name="_Toc196648070"/>
      <w:r w:rsidRPr="00DC36E0">
        <w:rPr>
          <w:b/>
          <w:bCs/>
        </w:rPr>
        <w:lastRenderedPageBreak/>
        <w:t>Приложение 3</w:t>
      </w:r>
      <w:bookmarkEnd w:id="433"/>
    </w:p>
    <w:p w14:paraId="7AE9DAC9" w14:textId="77777777" w:rsidR="00725ED7" w:rsidRPr="00DC36E0" w:rsidRDefault="00725ED7" w:rsidP="00DC36E0">
      <w:pPr>
        <w:ind w:right="57" w:firstLine="567"/>
        <w:jc w:val="right"/>
        <w:rPr>
          <w:b/>
        </w:rPr>
      </w:pPr>
    </w:p>
    <w:p w14:paraId="0DE5843A" w14:textId="77777777" w:rsidR="002A76F0" w:rsidRPr="00DC36E0" w:rsidRDefault="002A76F0" w:rsidP="002A76F0">
      <w:pPr>
        <w:contextualSpacing/>
        <w:jc w:val="center"/>
      </w:pPr>
      <w:r w:rsidRPr="00DC36E0">
        <w:t>Перечень земельных участков, которые включаются в границы населённых пунктов, входящих в состав город</w:t>
      </w:r>
      <w:r>
        <w:t>ского округа Баксан</w:t>
      </w:r>
    </w:p>
    <w:tbl>
      <w:tblPr>
        <w:tblW w:w="53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4"/>
        <w:gridCol w:w="49"/>
        <w:gridCol w:w="2078"/>
        <w:gridCol w:w="70"/>
        <w:gridCol w:w="1423"/>
        <w:gridCol w:w="67"/>
        <w:gridCol w:w="1583"/>
        <w:gridCol w:w="1128"/>
        <w:gridCol w:w="2132"/>
        <w:gridCol w:w="2132"/>
        <w:gridCol w:w="2099"/>
      </w:tblGrid>
      <w:tr w:rsidR="00491B88" w:rsidRPr="005B612C" w14:paraId="22D9F356" w14:textId="77777777" w:rsidTr="005B612C">
        <w:trPr>
          <w:trHeight w:val="57"/>
          <w:tblHeader/>
        </w:trPr>
        <w:tc>
          <w:tcPr>
            <w:tcW w:w="185" w:type="pct"/>
            <w:vAlign w:val="center"/>
          </w:tcPr>
          <w:p w14:paraId="267DD8B0" w14:textId="30CC86B1" w:rsidR="00B607E2" w:rsidRPr="005B612C" w:rsidRDefault="00B607E2" w:rsidP="00B607E2">
            <w:pPr>
              <w:jc w:val="center"/>
              <w:rPr>
                <w:rFonts w:eastAsia="Calibri"/>
              </w:rPr>
            </w:pPr>
            <w:r w:rsidRPr="005B612C">
              <w:rPr>
                <w:rFonts w:eastAsia="Calibri"/>
              </w:rPr>
              <w:t>№ п/п</w:t>
            </w:r>
          </w:p>
        </w:tc>
        <w:tc>
          <w:tcPr>
            <w:tcW w:w="624" w:type="pct"/>
            <w:gridSpan w:val="2"/>
            <w:vAlign w:val="center"/>
          </w:tcPr>
          <w:p w14:paraId="44EEAC4F" w14:textId="7E2BE9BA" w:rsidR="00B607E2" w:rsidRPr="005B612C" w:rsidRDefault="00B607E2" w:rsidP="00B607E2">
            <w:pPr>
              <w:jc w:val="center"/>
              <w:rPr>
                <w:rFonts w:eastAsia="Calibri"/>
              </w:rPr>
            </w:pPr>
            <w:r w:rsidRPr="005B612C">
              <w:rPr>
                <w:rFonts w:eastAsia="Calibri"/>
              </w:rPr>
              <w:t>Тип объекта</w:t>
            </w:r>
          </w:p>
        </w:tc>
        <w:tc>
          <w:tcPr>
            <w:tcW w:w="708" w:type="pct"/>
            <w:gridSpan w:val="2"/>
            <w:vAlign w:val="center"/>
          </w:tcPr>
          <w:p w14:paraId="13551A69" w14:textId="10CBAE1E" w:rsidR="00B607E2" w:rsidRPr="005B612C" w:rsidRDefault="00B607E2" w:rsidP="00B607E2">
            <w:pPr>
              <w:jc w:val="center"/>
              <w:rPr>
                <w:rFonts w:eastAsia="Calibri"/>
              </w:rPr>
            </w:pPr>
            <w:r w:rsidRPr="005B612C">
              <w:rPr>
                <w:rFonts w:eastAsia="Calibri"/>
              </w:rPr>
              <w:t>Кадастровый номер</w:t>
            </w:r>
          </w:p>
        </w:tc>
        <w:tc>
          <w:tcPr>
            <w:tcW w:w="469" w:type="pct"/>
            <w:vAlign w:val="center"/>
          </w:tcPr>
          <w:p w14:paraId="42E2DB1A" w14:textId="548E765A" w:rsidR="00B607E2" w:rsidRPr="005B612C" w:rsidRDefault="00B607E2" w:rsidP="00B607E2">
            <w:pPr>
              <w:jc w:val="center"/>
              <w:rPr>
                <w:rFonts w:eastAsia="Calibri"/>
              </w:rPr>
            </w:pPr>
            <w:r w:rsidRPr="005B612C">
              <w:rPr>
                <w:rFonts w:eastAsia="Calibri"/>
              </w:rPr>
              <w:t>Категория земель</w:t>
            </w:r>
          </w:p>
        </w:tc>
        <w:tc>
          <w:tcPr>
            <w:tcW w:w="543" w:type="pct"/>
            <w:gridSpan w:val="2"/>
            <w:vAlign w:val="center"/>
          </w:tcPr>
          <w:p w14:paraId="13FC4DB0" w14:textId="76451512" w:rsidR="00B607E2" w:rsidRPr="005B612C" w:rsidRDefault="00B607E2" w:rsidP="00B607E2">
            <w:pPr>
              <w:jc w:val="center"/>
              <w:rPr>
                <w:rFonts w:eastAsia="Calibri"/>
              </w:rPr>
            </w:pPr>
            <w:r w:rsidRPr="005B612C">
              <w:rPr>
                <w:rFonts w:eastAsia="Calibri"/>
              </w:rPr>
              <w:t>Разрешённое использование</w:t>
            </w:r>
          </w:p>
        </w:tc>
        <w:tc>
          <w:tcPr>
            <w:tcW w:w="372" w:type="pct"/>
            <w:vAlign w:val="center"/>
          </w:tcPr>
          <w:p w14:paraId="513D193A" w14:textId="53465491" w:rsidR="00B607E2" w:rsidRPr="005B612C" w:rsidRDefault="00B607E2" w:rsidP="00B607E2">
            <w:pPr>
              <w:jc w:val="center"/>
              <w:rPr>
                <w:rFonts w:eastAsia="Calibri"/>
              </w:rPr>
            </w:pPr>
            <w:r w:rsidRPr="005B612C">
              <w:rPr>
                <w:rFonts w:eastAsia="Calibri"/>
              </w:rPr>
              <w:t>Площадь</w:t>
            </w:r>
          </w:p>
        </w:tc>
        <w:tc>
          <w:tcPr>
            <w:tcW w:w="703" w:type="pct"/>
            <w:vAlign w:val="center"/>
          </w:tcPr>
          <w:p w14:paraId="2FFD9A11" w14:textId="4C27106C" w:rsidR="00B607E2" w:rsidRPr="005B612C" w:rsidRDefault="00B607E2" w:rsidP="00B607E2">
            <w:pPr>
              <w:jc w:val="center"/>
              <w:rPr>
                <w:rFonts w:eastAsia="Calibri"/>
              </w:rPr>
            </w:pPr>
            <w:r w:rsidRPr="005B612C">
              <w:rPr>
                <w:rFonts w:eastAsia="Calibri"/>
              </w:rPr>
              <w:t>Адрес</w:t>
            </w:r>
          </w:p>
        </w:tc>
        <w:tc>
          <w:tcPr>
            <w:tcW w:w="703" w:type="pct"/>
            <w:vAlign w:val="center"/>
          </w:tcPr>
          <w:p w14:paraId="2F0C4968" w14:textId="11ADDF98" w:rsidR="00B607E2" w:rsidRPr="005B612C" w:rsidRDefault="00B607E2" w:rsidP="00B607E2">
            <w:pPr>
              <w:jc w:val="center"/>
              <w:rPr>
                <w:rFonts w:eastAsia="Calibri"/>
              </w:rPr>
            </w:pPr>
            <w:r w:rsidRPr="005B612C">
              <w:rPr>
                <w:rFonts w:eastAsia="Calibri"/>
              </w:rPr>
              <w:t>Категория земель, к которой планируется отнести земельный участок</w:t>
            </w:r>
          </w:p>
        </w:tc>
        <w:tc>
          <w:tcPr>
            <w:tcW w:w="693" w:type="pct"/>
            <w:vAlign w:val="center"/>
          </w:tcPr>
          <w:p w14:paraId="0568DC59" w14:textId="5EB20047" w:rsidR="00B607E2" w:rsidRPr="005B612C" w:rsidRDefault="00B607E2" w:rsidP="00B607E2">
            <w:pPr>
              <w:jc w:val="center"/>
              <w:rPr>
                <w:rFonts w:eastAsia="Calibri"/>
              </w:rPr>
            </w:pPr>
            <w:r w:rsidRPr="005B612C">
              <w:rPr>
                <w:rFonts w:eastAsia="Calibri"/>
              </w:rPr>
              <w:t>Цель планируемого использования</w:t>
            </w:r>
          </w:p>
        </w:tc>
      </w:tr>
      <w:tr w:rsidR="00491B88" w:rsidRPr="005B612C" w14:paraId="46E8359D" w14:textId="77777777" w:rsidTr="005B612C">
        <w:trPr>
          <w:trHeight w:val="57"/>
          <w:tblHeader/>
        </w:trPr>
        <w:tc>
          <w:tcPr>
            <w:tcW w:w="185" w:type="pct"/>
            <w:vAlign w:val="center"/>
          </w:tcPr>
          <w:p w14:paraId="32898FED" w14:textId="77777777" w:rsidR="00B607E2" w:rsidRPr="005B612C" w:rsidRDefault="00B607E2" w:rsidP="00B607E2">
            <w:pPr>
              <w:jc w:val="center"/>
              <w:rPr>
                <w:rFonts w:eastAsia="Calibri"/>
              </w:rPr>
            </w:pPr>
            <w:r w:rsidRPr="005B612C">
              <w:rPr>
                <w:rFonts w:eastAsia="Calibri"/>
              </w:rPr>
              <w:t>1</w:t>
            </w:r>
          </w:p>
        </w:tc>
        <w:tc>
          <w:tcPr>
            <w:tcW w:w="624" w:type="pct"/>
            <w:gridSpan w:val="2"/>
            <w:vAlign w:val="center"/>
          </w:tcPr>
          <w:p w14:paraId="62635608" w14:textId="77777777" w:rsidR="00B607E2" w:rsidRPr="005B612C" w:rsidRDefault="00B607E2" w:rsidP="00B607E2">
            <w:pPr>
              <w:jc w:val="center"/>
              <w:rPr>
                <w:rFonts w:eastAsia="Calibri"/>
              </w:rPr>
            </w:pPr>
            <w:r w:rsidRPr="005B612C">
              <w:rPr>
                <w:rFonts w:eastAsia="Calibri"/>
              </w:rPr>
              <w:t>2</w:t>
            </w:r>
          </w:p>
        </w:tc>
        <w:tc>
          <w:tcPr>
            <w:tcW w:w="708" w:type="pct"/>
            <w:gridSpan w:val="2"/>
            <w:vAlign w:val="center"/>
          </w:tcPr>
          <w:p w14:paraId="17E85011" w14:textId="77777777" w:rsidR="00B607E2" w:rsidRPr="005B612C" w:rsidRDefault="00B607E2" w:rsidP="00B607E2">
            <w:pPr>
              <w:jc w:val="center"/>
              <w:rPr>
                <w:rFonts w:eastAsia="Calibri"/>
              </w:rPr>
            </w:pPr>
            <w:r w:rsidRPr="005B612C">
              <w:rPr>
                <w:rFonts w:eastAsia="Calibri"/>
              </w:rPr>
              <w:t>3</w:t>
            </w:r>
          </w:p>
        </w:tc>
        <w:tc>
          <w:tcPr>
            <w:tcW w:w="469" w:type="pct"/>
            <w:vAlign w:val="center"/>
          </w:tcPr>
          <w:p w14:paraId="465469E0" w14:textId="77777777" w:rsidR="00B607E2" w:rsidRPr="005B612C" w:rsidRDefault="00B607E2" w:rsidP="00B607E2">
            <w:pPr>
              <w:jc w:val="center"/>
              <w:rPr>
                <w:rFonts w:eastAsia="Calibri"/>
              </w:rPr>
            </w:pPr>
            <w:r w:rsidRPr="005B612C">
              <w:rPr>
                <w:rFonts w:eastAsia="Calibri"/>
              </w:rPr>
              <w:t>4</w:t>
            </w:r>
          </w:p>
        </w:tc>
        <w:tc>
          <w:tcPr>
            <w:tcW w:w="543" w:type="pct"/>
            <w:gridSpan w:val="2"/>
            <w:vAlign w:val="center"/>
          </w:tcPr>
          <w:p w14:paraId="2F6E9E14" w14:textId="77777777" w:rsidR="00B607E2" w:rsidRPr="005B612C" w:rsidRDefault="00B607E2" w:rsidP="00B607E2">
            <w:pPr>
              <w:jc w:val="center"/>
              <w:rPr>
                <w:rFonts w:eastAsia="Calibri"/>
              </w:rPr>
            </w:pPr>
            <w:r w:rsidRPr="005B612C">
              <w:rPr>
                <w:rFonts w:eastAsia="Calibri"/>
              </w:rPr>
              <w:t>5</w:t>
            </w:r>
          </w:p>
        </w:tc>
        <w:tc>
          <w:tcPr>
            <w:tcW w:w="372" w:type="pct"/>
            <w:vAlign w:val="center"/>
          </w:tcPr>
          <w:p w14:paraId="41B327BA" w14:textId="77777777" w:rsidR="00B607E2" w:rsidRPr="005B612C" w:rsidRDefault="00B607E2" w:rsidP="00B607E2">
            <w:pPr>
              <w:jc w:val="center"/>
              <w:rPr>
                <w:rFonts w:eastAsia="Calibri"/>
              </w:rPr>
            </w:pPr>
            <w:r w:rsidRPr="005B612C">
              <w:rPr>
                <w:rFonts w:eastAsia="Calibri"/>
              </w:rPr>
              <w:t>6</w:t>
            </w:r>
          </w:p>
        </w:tc>
        <w:tc>
          <w:tcPr>
            <w:tcW w:w="703" w:type="pct"/>
            <w:vAlign w:val="center"/>
          </w:tcPr>
          <w:p w14:paraId="1107E8D5" w14:textId="77777777" w:rsidR="00B607E2" w:rsidRPr="005B612C" w:rsidRDefault="00B607E2" w:rsidP="00B607E2">
            <w:pPr>
              <w:jc w:val="center"/>
              <w:rPr>
                <w:rFonts w:eastAsia="Calibri"/>
              </w:rPr>
            </w:pPr>
            <w:r w:rsidRPr="005B612C">
              <w:rPr>
                <w:rFonts w:eastAsia="Calibri"/>
              </w:rPr>
              <w:t>7</w:t>
            </w:r>
          </w:p>
        </w:tc>
        <w:tc>
          <w:tcPr>
            <w:tcW w:w="703" w:type="pct"/>
            <w:vAlign w:val="center"/>
          </w:tcPr>
          <w:p w14:paraId="777BFA2F" w14:textId="77777777" w:rsidR="00B607E2" w:rsidRPr="005B612C" w:rsidRDefault="00B607E2" w:rsidP="00B607E2">
            <w:pPr>
              <w:jc w:val="center"/>
              <w:rPr>
                <w:rFonts w:eastAsia="Calibri"/>
              </w:rPr>
            </w:pPr>
            <w:r w:rsidRPr="005B612C">
              <w:rPr>
                <w:rFonts w:eastAsia="Calibri"/>
              </w:rPr>
              <w:t>8</w:t>
            </w:r>
          </w:p>
        </w:tc>
        <w:tc>
          <w:tcPr>
            <w:tcW w:w="693" w:type="pct"/>
            <w:vAlign w:val="center"/>
          </w:tcPr>
          <w:p w14:paraId="6A39CFDD" w14:textId="77777777" w:rsidR="00B607E2" w:rsidRPr="005B612C" w:rsidRDefault="00B607E2" w:rsidP="00B607E2">
            <w:pPr>
              <w:jc w:val="center"/>
              <w:rPr>
                <w:rFonts w:eastAsia="Calibri"/>
              </w:rPr>
            </w:pPr>
            <w:r w:rsidRPr="005B612C">
              <w:rPr>
                <w:rFonts w:eastAsia="Calibri"/>
              </w:rPr>
              <w:t>9</w:t>
            </w:r>
          </w:p>
        </w:tc>
      </w:tr>
      <w:tr w:rsidR="00491B88" w:rsidRPr="005B612C" w14:paraId="0556F1B2" w14:textId="77777777" w:rsidTr="005B612C">
        <w:trPr>
          <w:trHeight w:val="57"/>
        </w:trPr>
        <w:tc>
          <w:tcPr>
            <w:tcW w:w="5000" w:type="pct"/>
            <w:gridSpan w:val="12"/>
            <w:vAlign w:val="center"/>
            <w:hideMark/>
          </w:tcPr>
          <w:p w14:paraId="555DAA31" w14:textId="77777777" w:rsidR="00B607E2" w:rsidRPr="005B612C" w:rsidRDefault="00B607E2" w:rsidP="00B607E2">
            <w:pPr>
              <w:jc w:val="center"/>
              <w:rPr>
                <w:rFonts w:eastAsia="Calibri"/>
              </w:rPr>
            </w:pPr>
            <w:r w:rsidRPr="005B612C">
              <w:rPr>
                <w:rFonts w:eastAsia="Calibri"/>
              </w:rPr>
              <w:t>г. Баксан</w:t>
            </w:r>
          </w:p>
        </w:tc>
      </w:tr>
      <w:tr w:rsidR="005B612C" w:rsidRPr="005B612C" w14:paraId="6E0692B6" w14:textId="77777777" w:rsidTr="005B612C">
        <w:trPr>
          <w:trHeight w:val="57"/>
        </w:trPr>
        <w:tc>
          <w:tcPr>
            <w:tcW w:w="185" w:type="pct"/>
            <w:vAlign w:val="center"/>
          </w:tcPr>
          <w:p w14:paraId="4D8634B8" w14:textId="77777777" w:rsidR="00EC3C64" w:rsidRPr="005B612C" w:rsidRDefault="00EC3C64" w:rsidP="00EC3C64">
            <w:pPr>
              <w:pStyle w:val="aff8"/>
              <w:numPr>
                <w:ilvl w:val="0"/>
                <w:numId w:val="95"/>
              </w:numPr>
              <w:rPr>
                <w:rFonts w:eastAsia="Calibri"/>
              </w:rPr>
            </w:pPr>
          </w:p>
        </w:tc>
        <w:tc>
          <w:tcPr>
            <w:tcW w:w="608" w:type="pct"/>
            <w:vAlign w:val="center"/>
          </w:tcPr>
          <w:p w14:paraId="30A1679D"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3B10B3AC" w14:textId="77777777" w:rsidR="00EC3C64" w:rsidRPr="005B612C" w:rsidRDefault="00EC3C64" w:rsidP="00EC3C64">
            <w:pPr>
              <w:rPr>
                <w:rFonts w:eastAsia="Calibri"/>
              </w:rPr>
            </w:pPr>
            <w:r w:rsidRPr="005B612C">
              <w:t>07:01:0000000:976</w:t>
            </w:r>
          </w:p>
        </w:tc>
        <w:tc>
          <w:tcPr>
            <w:tcW w:w="514" w:type="pct"/>
            <w:gridSpan w:val="3"/>
            <w:vAlign w:val="center"/>
          </w:tcPr>
          <w:p w14:paraId="0AC9ABD3"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75D16510" w14:textId="77777777" w:rsidR="00EC3C64" w:rsidRPr="005B612C" w:rsidRDefault="00EC3C64" w:rsidP="00EC3C64">
            <w:pPr>
              <w:rPr>
                <w:rFonts w:eastAsia="Calibri"/>
              </w:rPr>
            </w:pPr>
            <w:r w:rsidRPr="005B612C">
              <w:t>Растениеводство</w:t>
            </w:r>
          </w:p>
        </w:tc>
        <w:tc>
          <w:tcPr>
            <w:tcW w:w="372" w:type="pct"/>
            <w:vAlign w:val="center"/>
          </w:tcPr>
          <w:p w14:paraId="7D1F057A" w14:textId="77777777" w:rsidR="00EC3C64" w:rsidRPr="005B612C" w:rsidRDefault="00EC3C64" w:rsidP="00EC3C64">
            <w:pPr>
              <w:rPr>
                <w:rFonts w:eastAsia="Calibri"/>
              </w:rPr>
            </w:pPr>
            <w:r w:rsidRPr="005B612C">
              <w:t>1260278</w:t>
            </w:r>
          </w:p>
        </w:tc>
        <w:tc>
          <w:tcPr>
            <w:tcW w:w="703" w:type="pct"/>
            <w:vAlign w:val="center"/>
          </w:tcPr>
          <w:p w14:paraId="2A222477" w14:textId="77777777" w:rsidR="00EC3C64" w:rsidRPr="005B612C" w:rsidRDefault="00EC3C64" w:rsidP="00EC3C64">
            <w:pPr>
              <w:rPr>
                <w:rFonts w:eastAsia="Calibri"/>
              </w:rPr>
            </w:pPr>
            <w:r w:rsidRPr="005B612C">
              <w:t>Кабардино-Балкарская респ, р-н Баксанский, г Баксан, СПК им.Шогенцукова (контур №327)</w:t>
            </w:r>
          </w:p>
        </w:tc>
        <w:tc>
          <w:tcPr>
            <w:tcW w:w="703" w:type="pct"/>
          </w:tcPr>
          <w:p w14:paraId="7ADDA88B" w14:textId="227C73C7"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2497C8FF" w14:textId="52BED785"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51E6963D" w14:textId="77777777" w:rsidTr="005B612C">
        <w:trPr>
          <w:trHeight w:val="57"/>
        </w:trPr>
        <w:tc>
          <w:tcPr>
            <w:tcW w:w="185" w:type="pct"/>
            <w:vAlign w:val="center"/>
          </w:tcPr>
          <w:p w14:paraId="0D37332D" w14:textId="77777777" w:rsidR="00EC3C64" w:rsidRPr="005B612C" w:rsidRDefault="00EC3C64" w:rsidP="00EC3C64">
            <w:pPr>
              <w:pStyle w:val="aff8"/>
              <w:numPr>
                <w:ilvl w:val="0"/>
                <w:numId w:val="95"/>
              </w:numPr>
              <w:rPr>
                <w:rFonts w:eastAsia="Calibri"/>
              </w:rPr>
            </w:pPr>
          </w:p>
        </w:tc>
        <w:tc>
          <w:tcPr>
            <w:tcW w:w="608" w:type="pct"/>
            <w:vAlign w:val="center"/>
          </w:tcPr>
          <w:p w14:paraId="19B2FDEC"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02C3FF89" w14:textId="77777777" w:rsidR="00EC3C64" w:rsidRPr="005B612C" w:rsidRDefault="00EC3C64" w:rsidP="00EC3C64">
            <w:pPr>
              <w:rPr>
                <w:rFonts w:eastAsia="Calibri"/>
              </w:rPr>
            </w:pPr>
            <w:r w:rsidRPr="005B612C">
              <w:t>07:01:2200000:1545</w:t>
            </w:r>
          </w:p>
        </w:tc>
        <w:tc>
          <w:tcPr>
            <w:tcW w:w="514" w:type="pct"/>
            <w:gridSpan w:val="3"/>
            <w:vAlign w:val="center"/>
          </w:tcPr>
          <w:p w14:paraId="342ED21C"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033F3D84" w14:textId="77777777" w:rsidR="00EC3C64" w:rsidRPr="005B612C" w:rsidRDefault="00EC3C64" w:rsidP="00EC3C64">
            <w:pPr>
              <w:rPr>
                <w:rFonts w:eastAsia="Calibri"/>
              </w:rPr>
            </w:pPr>
            <w:r w:rsidRPr="005B612C">
              <w:t>Многолетние насаждения с целью закладки плодового сада</w:t>
            </w:r>
          </w:p>
        </w:tc>
        <w:tc>
          <w:tcPr>
            <w:tcW w:w="372" w:type="pct"/>
            <w:vAlign w:val="center"/>
          </w:tcPr>
          <w:p w14:paraId="2C27A40E" w14:textId="77777777" w:rsidR="00EC3C64" w:rsidRPr="005B612C" w:rsidRDefault="00EC3C64" w:rsidP="00EC3C64">
            <w:pPr>
              <w:rPr>
                <w:rFonts w:eastAsia="Calibri"/>
              </w:rPr>
            </w:pPr>
            <w:r w:rsidRPr="005B612C">
              <w:t>100000</w:t>
            </w:r>
          </w:p>
        </w:tc>
        <w:tc>
          <w:tcPr>
            <w:tcW w:w="703" w:type="pct"/>
            <w:vAlign w:val="center"/>
          </w:tcPr>
          <w:p w14:paraId="07CD8249" w14:textId="77777777" w:rsidR="00EC3C64" w:rsidRPr="005B612C" w:rsidRDefault="00EC3C64" w:rsidP="00EC3C64">
            <w:pPr>
              <w:rPr>
                <w:rFonts w:eastAsia="Calibri"/>
              </w:rPr>
            </w:pPr>
            <w:r w:rsidRPr="005B612C">
              <w:t>Кабардино-Балкарская Республика, г Баксан, (быв. земли ЗАО рНП "Заря")</w:t>
            </w:r>
          </w:p>
        </w:tc>
        <w:tc>
          <w:tcPr>
            <w:tcW w:w="703" w:type="pct"/>
          </w:tcPr>
          <w:p w14:paraId="720BE2CA" w14:textId="1B725790"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4D084908" w14:textId="3FF43D8F"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5B647E73" w14:textId="77777777" w:rsidTr="005B612C">
        <w:trPr>
          <w:trHeight w:val="57"/>
        </w:trPr>
        <w:tc>
          <w:tcPr>
            <w:tcW w:w="185" w:type="pct"/>
            <w:vAlign w:val="center"/>
          </w:tcPr>
          <w:p w14:paraId="161E964D" w14:textId="77777777" w:rsidR="00EC3C64" w:rsidRPr="005B612C" w:rsidRDefault="00EC3C64" w:rsidP="00EC3C64">
            <w:pPr>
              <w:pStyle w:val="aff8"/>
              <w:numPr>
                <w:ilvl w:val="0"/>
                <w:numId w:val="95"/>
              </w:numPr>
              <w:rPr>
                <w:rFonts w:eastAsia="Calibri"/>
              </w:rPr>
            </w:pPr>
          </w:p>
        </w:tc>
        <w:tc>
          <w:tcPr>
            <w:tcW w:w="608" w:type="pct"/>
            <w:vAlign w:val="center"/>
          </w:tcPr>
          <w:p w14:paraId="2E78D048"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6BDB187F" w14:textId="77777777" w:rsidR="00EC3C64" w:rsidRPr="005B612C" w:rsidRDefault="00EC3C64" w:rsidP="00EC3C64">
            <w:pPr>
              <w:rPr>
                <w:rFonts w:eastAsia="Calibri"/>
              </w:rPr>
            </w:pPr>
            <w:r w:rsidRPr="005B612C">
              <w:t>07:01:2200000:1719</w:t>
            </w:r>
          </w:p>
        </w:tc>
        <w:tc>
          <w:tcPr>
            <w:tcW w:w="514" w:type="pct"/>
            <w:gridSpan w:val="3"/>
            <w:vAlign w:val="center"/>
          </w:tcPr>
          <w:p w14:paraId="4F479EC5"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09A2D54B" w14:textId="77777777" w:rsidR="00EC3C64" w:rsidRPr="005B612C" w:rsidRDefault="00EC3C64" w:rsidP="00EC3C64">
            <w:pPr>
              <w:rPr>
                <w:rFonts w:eastAsia="Calibri"/>
              </w:rPr>
            </w:pPr>
            <w:r w:rsidRPr="005B612C">
              <w:t>Многолетние насаждения с целью закладки плодового сада</w:t>
            </w:r>
          </w:p>
        </w:tc>
        <w:tc>
          <w:tcPr>
            <w:tcW w:w="372" w:type="pct"/>
            <w:vAlign w:val="center"/>
          </w:tcPr>
          <w:p w14:paraId="46DD5D09" w14:textId="77777777" w:rsidR="00EC3C64" w:rsidRPr="005B612C" w:rsidRDefault="00EC3C64" w:rsidP="00EC3C64">
            <w:pPr>
              <w:rPr>
                <w:rFonts w:eastAsia="Calibri"/>
              </w:rPr>
            </w:pPr>
            <w:r w:rsidRPr="005B612C">
              <w:t>217332</w:t>
            </w:r>
          </w:p>
        </w:tc>
        <w:tc>
          <w:tcPr>
            <w:tcW w:w="703" w:type="pct"/>
            <w:vAlign w:val="center"/>
          </w:tcPr>
          <w:p w14:paraId="3547045A" w14:textId="77777777" w:rsidR="00EC3C64" w:rsidRPr="005B612C" w:rsidRDefault="00EC3C64" w:rsidP="00EC3C64">
            <w:pPr>
              <w:rPr>
                <w:rFonts w:eastAsia="Calibri"/>
              </w:rPr>
            </w:pPr>
            <w:r w:rsidRPr="005B612C">
              <w:t>Кабардино-Балкарская Республика, г Баксан, (быв. земли ЗАО рНП "Заря")</w:t>
            </w:r>
          </w:p>
        </w:tc>
        <w:tc>
          <w:tcPr>
            <w:tcW w:w="703" w:type="pct"/>
          </w:tcPr>
          <w:p w14:paraId="007EC19F" w14:textId="37C447A7"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19D6AAD5" w14:textId="152167A6"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787AC8F5" w14:textId="77777777" w:rsidTr="005B612C">
        <w:trPr>
          <w:trHeight w:val="57"/>
        </w:trPr>
        <w:tc>
          <w:tcPr>
            <w:tcW w:w="185" w:type="pct"/>
            <w:vAlign w:val="center"/>
          </w:tcPr>
          <w:p w14:paraId="3953FBA6" w14:textId="77777777" w:rsidR="00EC3C64" w:rsidRPr="005B612C" w:rsidRDefault="00EC3C64" w:rsidP="00EC3C64">
            <w:pPr>
              <w:pStyle w:val="aff8"/>
              <w:numPr>
                <w:ilvl w:val="0"/>
                <w:numId w:val="95"/>
              </w:numPr>
              <w:rPr>
                <w:rFonts w:eastAsia="Calibri"/>
              </w:rPr>
            </w:pPr>
          </w:p>
        </w:tc>
        <w:tc>
          <w:tcPr>
            <w:tcW w:w="608" w:type="pct"/>
            <w:vAlign w:val="center"/>
          </w:tcPr>
          <w:p w14:paraId="65E9E6D2"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5948E61F" w14:textId="77777777" w:rsidR="00EC3C64" w:rsidRPr="005B612C" w:rsidRDefault="00EC3C64" w:rsidP="00EC3C64">
            <w:pPr>
              <w:rPr>
                <w:rFonts w:eastAsia="Calibri"/>
              </w:rPr>
            </w:pPr>
            <w:r w:rsidRPr="005B612C">
              <w:t>07:01:2200000:1720</w:t>
            </w:r>
          </w:p>
        </w:tc>
        <w:tc>
          <w:tcPr>
            <w:tcW w:w="514" w:type="pct"/>
            <w:gridSpan w:val="3"/>
            <w:vAlign w:val="center"/>
          </w:tcPr>
          <w:p w14:paraId="5CB11950"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1124FB0A" w14:textId="77777777" w:rsidR="00EC3C64" w:rsidRPr="005B612C" w:rsidRDefault="00EC3C64" w:rsidP="00EC3C64">
            <w:pPr>
              <w:rPr>
                <w:rFonts w:eastAsia="Calibri"/>
              </w:rPr>
            </w:pPr>
            <w:r w:rsidRPr="005B612C">
              <w:t xml:space="preserve">Многолетние насаждения с целью закладки </w:t>
            </w:r>
            <w:r w:rsidRPr="005B612C">
              <w:lastRenderedPageBreak/>
              <w:t>плодового сада</w:t>
            </w:r>
          </w:p>
        </w:tc>
        <w:tc>
          <w:tcPr>
            <w:tcW w:w="372" w:type="pct"/>
            <w:vAlign w:val="center"/>
          </w:tcPr>
          <w:p w14:paraId="52BF7477" w14:textId="77777777" w:rsidR="00EC3C64" w:rsidRPr="005B612C" w:rsidRDefault="00EC3C64" w:rsidP="00EC3C64">
            <w:pPr>
              <w:rPr>
                <w:rFonts w:eastAsia="Calibri"/>
              </w:rPr>
            </w:pPr>
            <w:r w:rsidRPr="005B612C">
              <w:lastRenderedPageBreak/>
              <w:t>54229</w:t>
            </w:r>
          </w:p>
        </w:tc>
        <w:tc>
          <w:tcPr>
            <w:tcW w:w="703" w:type="pct"/>
            <w:vAlign w:val="center"/>
          </w:tcPr>
          <w:p w14:paraId="15E3DE29" w14:textId="77777777" w:rsidR="00EC3C64" w:rsidRPr="005B612C" w:rsidRDefault="00EC3C64" w:rsidP="00EC3C64">
            <w:pPr>
              <w:rPr>
                <w:rFonts w:eastAsia="Calibri"/>
              </w:rPr>
            </w:pPr>
            <w:r w:rsidRPr="005B612C">
              <w:t>Кабардино-Балкарская Республика, г Баксан, (быв. земли ЗАО рНП "Заря")</w:t>
            </w:r>
          </w:p>
        </w:tc>
        <w:tc>
          <w:tcPr>
            <w:tcW w:w="703" w:type="pct"/>
          </w:tcPr>
          <w:p w14:paraId="61CE9812" w14:textId="7FFD9D31"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4DACC7D3" w14:textId="253E4C73"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395F5AC3" w14:textId="77777777" w:rsidTr="005B612C">
        <w:trPr>
          <w:trHeight w:val="57"/>
        </w:trPr>
        <w:tc>
          <w:tcPr>
            <w:tcW w:w="185" w:type="pct"/>
            <w:vAlign w:val="center"/>
          </w:tcPr>
          <w:p w14:paraId="197C6102" w14:textId="77777777" w:rsidR="00EC3C64" w:rsidRPr="005B612C" w:rsidRDefault="00EC3C64" w:rsidP="00EC3C64">
            <w:pPr>
              <w:pStyle w:val="aff8"/>
              <w:numPr>
                <w:ilvl w:val="0"/>
                <w:numId w:val="95"/>
              </w:numPr>
              <w:rPr>
                <w:rFonts w:eastAsia="Calibri"/>
              </w:rPr>
            </w:pPr>
          </w:p>
        </w:tc>
        <w:tc>
          <w:tcPr>
            <w:tcW w:w="608" w:type="pct"/>
            <w:vAlign w:val="center"/>
          </w:tcPr>
          <w:p w14:paraId="53A242E5"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12ED3BBD" w14:textId="77777777" w:rsidR="00EC3C64" w:rsidRPr="005B612C" w:rsidRDefault="00EC3C64" w:rsidP="00EC3C64">
            <w:pPr>
              <w:rPr>
                <w:rFonts w:eastAsia="Calibri"/>
              </w:rPr>
            </w:pPr>
            <w:r w:rsidRPr="005B612C">
              <w:t>07:01:2200000:2091</w:t>
            </w:r>
          </w:p>
        </w:tc>
        <w:tc>
          <w:tcPr>
            <w:tcW w:w="514" w:type="pct"/>
            <w:gridSpan w:val="3"/>
            <w:vAlign w:val="center"/>
          </w:tcPr>
          <w:p w14:paraId="32196E65"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14ACDD07" w14:textId="77777777" w:rsidR="00EC3C64" w:rsidRPr="005B612C" w:rsidRDefault="00EC3C64" w:rsidP="00EC3C64">
            <w:pPr>
              <w:rPr>
                <w:rFonts w:eastAsia="Calibri"/>
              </w:rPr>
            </w:pPr>
            <w:r w:rsidRPr="005B612C">
              <w:t>Многолетние насаждения</w:t>
            </w:r>
          </w:p>
        </w:tc>
        <w:tc>
          <w:tcPr>
            <w:tcW w:w="372" w:type="pct"/>
            <w:vAlign w:val="center"/>
          </w:tcPr>
          <w:p w14:paraId="46A82232" w14:textId="77777777" w:rsidR="00EC3C64" w:rsidRPr="005B612C" w:rsidRDefault="00EC3C64" w:rsidP="00EC3C64">
            <w:pPr>
              <w:rPr>
                <w:rFonts w:eastAsia="Calibri"/>
              </w:rPr>
            </w:pPr>
            <w:r w:rsidRPr="005B612C">
              <w:t>60333</w:t>
            </w:r>
          </w:p>
        </w:tc>
        <w:tc>
          <w:tcPr>
            <w:tcW w:w="703" w:type="pct"/>
            <w:vAlign w:val="center"/>
          </w:tcPr>
          <w:p w14:paraId="3B34AB09" w14:textId="77777777" w:rsidR="00EC3C64" w:rsidRPr="005B612C" w:rsidRDefault="00EC3C64" w:rsidP="00EC3C64">
            <w:pPr>
              <w:rPr>
                <w:rFonts w:eastAsia="Calibri"/>
              </w:rPr>
            </w:pPr>
            <w:r w:rsidRPr="005B612C">
              <w:t>Кабардино-Балкарская Республика, г Баксан, (бывшие земли ЗАО рНП "Заря"), поле №142</w:t>
            </w:r>
          </w:p>
        </w:tc>
        <w:tc>
          <w:tcPr>
            <w:tcW w:w="703" w:type="pct"/>
          </w:tcPr>
          <w:p w14:paraId="6E924E0F" w14:textId="3F84649A"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7DC994D3" w14:textId="5ADCDB97"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4C456FC5" w14:textId="77777777" w:rsidTr="005B612C">
        <w:trPr>
          <w:trHeight w:val="57"/>
        </w:trPr>
        <w:tc>
          <w:tcPr>
            <w:tcW w:w="185" w:type="pct"/>
            <w:vAlign w:val="center"/>
          </w:tcPr>
          <w:p w14:paraId="1A29CB46" w14:textId="77777777" w:rsidR="00EC3C64" w:rsidRPr="005B612C" w:rsidRDefault="00EC3C64" w:rsidP="00EC3C64">
            <w:pPr>
              <w:pStyle w:val="aff8"/>
              <w:numPr>
                <w:ilvl w:val="0"/>
                <w:numId w:val="95"/>
              </w:numPr>
              <w:rPr>
                <w:rFonts w:eastAsia="Calibri"/>
              </w:rPr>
            </w:pPr>
          </w:p>
        </w:tc>
        <w:tc>
          <w:tcPr>
            <w:tcW w:w="608" w:type="pct"/>
            <w:vAlign w:val="center"/>
          </w:tcPr>
          <w:p w14:paraId="50680D80"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42DAD5DF" w14:textId="77777777" w:rsidR="00EC3C64" w:rsidRPr="005B612C" w:rsidRDefault="00EC3C64" w:rsidP="00EC3C64">
            <w:pPr>
              <w:rPr>
                <w:rFonts w:eastAsia="Calibri"/>
              </w:rPr>
            </w:pPr>
            <w:r w:rsidRPr="005B612C">
              <w:t>07:01:2200000:2093</w:t>
            </w:r>
          </w:p>
        </w:tc>
        <w:tc>
          <w:tcPr>
            <w:tcW w:w="514" w:type="pct"/>
            <w:gridSpan w:val="3"/>
            <w:vAlign w:val="center"/>
          </w:tcPr>
          <w:p w14:paraId="604B94D7"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4E99EB39" w14:textId="77777777" w:rsidR="00EC3C64" w:rsidRPr="005B612C" w:rsidRDefault="00EC3C64" w:rsidP="00EC3C64">
            <w:pPr>
              <w:rPr>
                <w:rFonts w:eastAsia="Calibri"/>
              </w:rPr>
            </w:pPr>
            <w:r w:rsidRPr="005B612C">
              <w:t>сельскохозяйственное использование</w:t>
            </w:r>
          </w:p>
        </w:tc>
        <w:tc>
          <w:tcPr>
            <w:tcW w:w="372" w:type="pct"/>
            <w:vAlign w:val="center"/>
          </w:tcPr>
          <w:p w14:paraId="01E1D1DD" w14:textId="77777777" w:rsidR="00EC3C64" w:rsidRPr="005B612C" w:rsidRDefault="00EC3C64" w:rsidP="00EC3C64">
            <w:pPr>
              <w:rPr>
                <w:rFonts w:eastAsia="Calibri"/>
              </w:rPr>
            </w:pPr>
            <w:r w:rsidRPr="005B612C">
              <w:t>10544</w:t>
            </w:r>
          </w:p>
        </w:tc>
        <w:tc>
          <w:tcPr>
            <w:tcW w:w="703" w:type="pct"/>
            <w:vAlign w:val="center"/>
          </w:tcPr>
          <w:p w14:paraId="4F3CAAD4" w14:textId="77777777" w:rsidR="00EC3C64" w:rsidRPr="005B612C" w:rsidRDefault="00EC3C64" w:rsidP="00EC3C64">
            <w:pPr>
              <w:rPr>
                <w:rFonts w:eastAsia="Calibri"/>
              </w:rPr>
            </w:pPr>
            <w:r w:rsidRPr="005B612C">
              <w:t>Кабардино-Балкарская Республика, г Баксан, (бывшие земли ЗАО рНП "Заря"), поле №142</w:t>
            </w:r>
          </w:p>
        </w:tc>
        <w:tc>
          <w:tcPr>
            <w:tcW w:w="703" w:type="pct"/>
          </w:tcPr>
          <w:p w14:paraId="657272EA" w14:textId="55142EE7"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72AF5B10" w14:textId="048B8B5C"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55648B86" w14:textId="77777777" w:rsidTr="005B612C">
        <w:trPr>
          <w:trHeight w:val="57"/>
        </w:trPr>
        <w:tc>
          <w:tcPr>
            <w:tcW w:w="185" w:type="pct"/>
            <w:vAlign w:val="center"/>
          </w:tcPr>
          <w:p w14:paraId="1EDDB541" w14:textId="77777777" w:rsidR="00EC3C64" w:rsidRPr="005B612C" w:rsidRDefault="00EC3C64" w:rsidP="00EC3C64">
            <w:pPr>
              <w:pStyle w:val="aff8"/>
              <w:numPr>
                <w:ilvl w:val="0"/>
                <w:numId w:val="95"/>
              </w:numPr>
              <w:rPr>
                <w:rFonts w:eastAsia="Calibri"/>
              </w:rPr>
            </w:pPr>
          </w:p>
        </w:tc>
        <w:tc>
          <w:tcPr>
            <w:tcW w:w="608" w:type="pct"/>
            <w:vAlign w:val="center"/>
          </w:tcPr>
          <w:p w14:paraId="3A7F4C8A"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40A82060" w14:textId="77777777" w:rsidR="00EC3C64" w:rsidRPr="005B612C" w:rsidRDefault="00EC3C64" w:rsidP="00EC3C64">
            <w:pPr>
              <w:rPr>
                <w:rFonts w:eastAsia="Calibri"/>
              </w:rPr>
            </w:pPr>
            <w:r w:rsidRPr="005B612C">
              <w:t>07:01:2200000:2125</w:t>
            </w:r>
          </w:p>
        </w:tc>
        <w:tc>
          <w:tcPr>
            <w:tcW w:w="514" w:type="pct"/>
            <w:gridSpan w:val="3"/>
            <w:vAlign w:val="center"/>
          </w:tcPr>
          <w:p w14:paraId="0CEEDF57"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42FAC5A0" w14:textId="77777777" w:rsidR="00EC3C64" w:rsidRPr="005B612C" w:rsidRDefault="00EC3C64" w:rsidP="00EC3C64">
            <w:pPr>
              <w:rPr>
                <w:rFonts w:eastAsia="Calibri"/>
              </w:rPr>
            </w:pPr>
            <w:r w:rsidRPr="005B612C">
              <w:t>Многолетние насаждения</w:t>
            </w:r>
          </w:p>
        </w:tc>
        <w:tc>
          <w:tcPr>
            <w:tcW w:w="372" w:type="pct"/>
            <w:vAlign w:val="center"/>
          </w:tcPr>
          <w:p w14:paraId="297C6DBB" w14:textId="77777777" w:rsidR="00EC3C64" w:rsidRPr="005B612C" w:rsidRDefault="00EC3C64" w:rsidP="00EC3C64">
            <w:pPr>
              <w:rPr>
                <w:rFonts w:eastAsia="Calibri"/>
              </w:rPr>
            </w:pPr>
            <w:r w:rsidRPr="005B612C">
              <w:t>66831</w:t>
            </w:r>
          </w:p>
        </w:tc>
        <w:tc>
          <w:tcPr>
            <w:tcW w:w="703" w:type="pct"/>
            <w:vAlign w:val="center"/>
          </w:tcPr>
          <w:p w14:paraId="258A7A46" w14:textId="77777777" w:rsidR="00EC3C64" w:rsidRPr="005B612C" w:rsidRDefault="00EC3C64" w:rsidP="00EC3C64">
            <w:pPr>
              <w:rPr>
                <w:rFonts w:eastAsia="Calibri"/>
              </w:rPr>
            </w:pPr>
            <w:r w:rsidRPr="005B612C">
              <w:t>Кабардино-Балкарская Республика, Баксанский р-н, г Баксан, (бывшие земли ЗАОрНП "Заря"), поле №142</w:t>
            </w:r>
          </w:p>
        </w:tc>
        <w:tc>
          <w:tcPr>
            <w:tcW w:w="703" w:type="pct"/>
          </w:tcPr>
          <w:p w14:paraId="4C819304" w14:textId="02582E49"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21F1D426" w14:textId="2C600F82"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282BCC2E" w14:textId="77777777" w:rsidTr="005B612C">
        <w:trPr>
          <w:trHeight w:val="57"/>
        </w:trPr>
        <w:tc>
          <w:tcPr>
            <w:tcW w:w="185" w:type="pct"/>
            <w:vAlign w:val="center"/>
          </w:tcPr>
          <w:p w14:paraId="0D4965BB" w14:textId="77777777" w:rsidR="00EC3C64" w:rsidRPr="005B612C" w:rsidRDefault="00EC3C64" w:rsidP="00EC3C64">
            <w:pPr>
              <w:pStyle w:val="aff8"/>
              <w:numPr>
                <w:ilvl w:val="0"/>
                <w:numId w:val="95"/>
              </w:numPr>
              <w:rPr>
                <w:rFonts w:eastAsia="Calibri"/>
              </w:rPr>
            </w:pPr>
          </w:p>
        </w:tc>
        <w:tc>
          <w:tcPr>
            <w:tcW w:w="608" w:type="pct"/>
            <w:vAlign w:val="center"/>
          </w:tcPr>
          <w:p w14:paraId="53D06670"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7CF6B6AB" w14:textId="77777777" w:rsidR="00EC3C64" w:rsidRPr="005B612C" w:rsidRDefault="00EC3C64" w:rsidP="00EC3C64">
            <w:pPr>
              <w:rPr>
                <w:rFonts w:eastAsia="Calibri"/>
              </w:rPr>
            </w:pPr>
            <w:r w:rsidRPr="005B612C">
              <w:t>07:01:2200000:2156</w:t>
            </w:r>
          </w:p>
        </w:tc>
        <w:tc>
          <w:tcPr>
            <w:tcW w:w="514" w:type="pct"/>
            <w:gridSpan w:val="3"/>
            <w:vAlign w:val="center"/>
          </w:tcPr>
          <w:p w14:paraId="1FCAB21D"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3E1FBCE8" w14:textId="77777777" w:rsidR="00EC3C64" w:rsidRPr="005B612C" w:rsidRDefault="00EC3C64" w:rsidP="00EC3C64">
            <w:pPr>
              <w:rPr>
                <w:rFonts w:eastAsia="Calibri"/>
              </w:rPr>
            </w:pPr>
            <w:r w:rsidRPr="005B612C">
              <w:t>Многолетние насаждения с целью закладки плодового сада</w:t>
            </w:r>
          </w:p>
        </w:tc>
        <w:tc>
          <w:tcPr>
            <w:tcW w:w="372" w:type="pct"/>
            <w:vAlign w:val="center"/>
          </w:tcPr>
          <w:p w14:paraId="629ED6DD" w14:textId="77777777" w:rsidR="00EC3C64" w:rsidRPr="005B612C" w:rsidRDefault="00EC3C64" w:rsidP="00EC3C64">
            <w:pPr>
              <w:rPr>
                <w:rFonts w:eastAsia="Calibri"/>
              </w:rPr>
            </w:pPr>
            <w:r w:rsidRPr="005B612C">
              <w:t>3855</w:t>
            </w:r>
          </w:p>
        </w:tc>
        <w:tc>
          <w:tcPr>
            <w:tcW w:w="703" w:type="pct"/>
            <w:vAlign w:val="center"/>
          </w:tcPr>
          <w:p w14:paraId="02A5BA2D" w14:textId="77777777" w:rsidR="00EC3C64" w:rsidRPr="005B612C" w:rsidRDefault="00EC3C64" w:rsidP="00EC3C64">
            <w:pPr>
              <w:rPr>
                <w:rFonts w:eastAsia="Calibri"/>
              </w:rPr>
            </w:pPr>
            <w:r w:rsidRPr="005B612C">
              <w:t>Кабардино-Балкарская Республика, г Баксан, (быв. земли ЗАО рНП "Заря")</w:t>
            </w:r>
          </w:p>
        </w:tc>
        <w:tc>
          <w:tcPr>
            <w:tcW w:w="703" w:type="pct"/>
          </w:tcPr>
          <w:p w14:paraId="2AE3F451" w14:textId="0BF45C3F"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0620821A" w14:textId="320E3256"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0E0F0765" w14:textId="77777777" w:rsidTr="005B612C">
        <w:trPr>
          <w:trHeight w:val="57"/>
        </w:trPr>
        <w:tc>
          <w:tcPr>
            <w:tcW w:w="185" w:type="pct"/>
            <w:vAlign w:val="center"/>
          </w:tcPr>
          <w:p w14:paraId="3344C50C" w14:textId="77777777" w:rsidR="00EC3C64" w:rsidRPr="005B612C" w:rsidRDefault="00EC3C64" w:rsidP="00EC3C64">
            <w:pPr>
              <w:pStyle w:val="aff8"/>
              <w:numPr>
                <w:ilvl w:val="0"/>
                <w:numId w:val="95"/>
              </w:numPr>
              <w:rPr>
                <w:rFonts w:eastAsia="Calibri"/>
              </w:rPr>
            </w:pPr>
          </w:p>
        </w:tc>
        <w:tc>
          <w:tcPr>
            <w:tcW w:w="608" w:type="pct"/>
            <w:vAlign w:val="center"/>
          </w:tcPr>
          <w:p w14:paraId="70482A02"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1B8087F7" w14:textId="77777777" w:rsidR="00EC3C64" w:rsidRPr="005B612C" w:rsidRDefault="00EC3C64" w:rsidP="00EC3C64">
            <w:pPr>
              <w:rPr>
                <w:rFonts w:eastAsia="Calibri"/>
              </w:rPr>
            </w:pPr>
            <w:r w:rsidRPr="005B612C">
              <w:t>07:01:2200000:38</w:t>
            </w:r>
          </w:p>
        </w:tc>
        <w:tc>
          <w:tcPr>
            <w:tcW w:w="514" w:type="pct"/>
            <w:gridSpan w:val="3"/>
            <w:vAlign w:val="center"/>
          </w:tcPr>
          <w:p w14:paraId="2CECBE50"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114DC3A7" w14:textId="77777777" w:rsidR="00EC3C64" w:rsidRPr="005B612C" w:rsidRDefault="00EC3C64" w:rsidP="00EC3C64">
            <w:pPr>
              <w:rPr>
                <w:rFonts w:eastAsia="Calibri"/>
              </w:rPr>
            </w:pPr>
            <w:r w:rsidRPr="005B612C">
              <w:t>Для экспериментальных целей</w:t>
            </w:r>
          </w:p>
        </w:tc>
        <w:tc>
          <w:tcPr>
            <w:tcW w:w="372" w:type="pct"/>
            <w:vAlign w:val="center"/>
          </w:tcPr>
          <w:p w14:paraId="6F57A72C" w14:textId="77777777" w:rsidR="00EC3C64" w:rsidRPr="005B612C" w:rsidRDefault="00EC3C64" w:rsidP="00EC3C64">
            <w:pPr>
              <w:rPr>
                <w:rFonts w:eastAsia="Calibri"/>
              </w:rPr>
            </w:pPr>
            <w:r w:rsidRPr="005B612C">
              <w:t>263000</w:t>
            </w:r>
          </w:p>
        </w:tc>
        <w:tc>
          <w:tcPr>
            <w:tcW w:w="703" w:type="pct"/>
            <w:vAlign w:val="center"/>
          </w:tcPr>
          <w:p w14:paraId="10B52418" w14:textId="77777777" w:rsidR="00EC3C64" w:rsidRPr="005B612C" w:rsidRDefault="00EC3C64" w:rsidP="00EC3C64">
            <w:pPr>
              <w:rPr>
                <w:rFonts w:eastAsia="Calibri"/>
              </w:rPr>
            </w:pPr>
            <w:r w:rsidRPr="005B612C">
              <w:t>Кабардино-Балкарская Республика, г.о. Баксан, бывшие земли ЗАОрНП "Заря" поле №135,137</w:t>
            </w:r>
          </w:p>
        </w:tc>
        <w:tc>
          <w:tcPr>
            <w:tcW w:w="703" w:type="pct"/>
          </w:tcPr>
          <w:p w14:paraId="10366FC8" w14:textId="3883996F"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136B14F0" w14:textId="5B3665EC"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59E005DE" w14:textId="77777777" w:rsidTr="005B612C">
        <w:trPr>
          <w:trHeight w:val="57"/>
        </w:trPr>
        <w:tc>
          <w:tcPr>
            <w:tcW w:w="185" w:type="pct"/>
            <w:vAlign w:val="center"/>
          </w:tcPr>
          <w:p w14:paraId="719B56C0" w14:textId="77777777" w:rsidR="00EC3C64" w:rsidRPr="005B612C" w:rsidRDefault="00EC3C64" w:rsidP="00EC3C64">
            <w:pPr>
              <w:pStyle w:val="aff8"/>
              <w:numPr>
                <w:ilvl w:val="0"/>
                <w:numId w:val="95"/>
              </w:numPr>
              <w:rPr>
                <w:rFonts w:eastAsia="Calibri"/>
              </w:rPr>
            </w:pPr>
          </w:p>
        </w:tc>
        <w:tc>
          <w:tcPr>
            <w:tcW w:w="608" w:type="pct"/>
            <w:vAlign w:val="center"/>
          </w:tcPr>
          <w:p w14:paraId="6F5BF244" w14:textId="77777777" w:rsidR="00EC3C64" w:rsidRPr="005B612C" w:rsidRDefault="00EC3C64" w:rsidP="00EC3C64">
            <w:pPr>
              <w:rPr>
                <w:rFonts w:eastAsia="Calibri"/>
              </w:rPr>
            </w:pPr>
            <w:r w:rsidRPr="005B612C">
              <w:t>Земельный участок-Многоконтурный участок</w:t>
            </w:r>
          </w:p>
        </w:tc>
        <w:tc>
          <w:tcPr>
            <w:tcW w:w="701" w:type="pct"/>
            <w:gridSpan w:val="2"/>
            <w:vAlign w:val="center"/>
          </w:tcPr>
          <w:p w14:paraId="356A17E9" w14:textId="77777777" w:rsidR="00EC3C64" w:rsidRPr="005B612C" w:rsidRDefault="00EC3C64" w:rsidP="00EC3C64">
            <w:pPr>
              <w:rPr>
                <w:rFonts w:eastAsia="Calibri"/>
              </w:rPr>
            </w:pPr>
            <w:r w:rsidRPr="005B612C">
              <w:t>07:01:2200000:658</w:t>
            </w:r>
          </w:p>
        </w:tc>
        <w:tc>
          <w:tcPr>
            <w:tcW w:w="514" w:type="pct"/>
            <w:gridSpan w:val="3"/>
            <w:vAlign w:val="center"/>
          </w:tcPr>
          <w:p w14:paraId="42240D34"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7C1B4945" w14:textId="77777777" w:rsidR="00EC3C64" w:rsidRPr="005B612C" w:rsidRDefault="00EC3C64" w:rsidP="00EC3C64">
            <w:pPr>
              <w:rPr>
                <w:rFonts w:eastAsia="Calibri"/>
              </w:rPr>
            </w:pPr>
            <w:r w:rsidRPr="005B612C">
              <w:t>Многолетние насаждения</w:t>
            </w:r>
          </w:p>
        </w:tc>
        <w:tc>
          <w:tcPr>
            <w:tcW w:w="372" w:type="pct"/>
            <w:vAlign w:val="center"/>
          </w:tcPr>
          <w:p w14:paraId="3DD6E3E9" w14:textId="77777777" w:rsidR="00EC3C64" w:rsidRPr="005B612C" w:rsidRDefault="00EC3C64" w:rsidP="00EC3C64">
            <w:pPr>
              <w:rPr>
                <w:rFonts w:eastAsia="Calibri"/>
              </w:rPr>
            </w:pPr>
            <w:r w:rsidRPr="005B612C">
              <w:t>183165</w:t>
            </w:r>
          </w:p>
        </w:tc>
        <w:tc>
          <w:tcPr>
            <w:tcW w:w="703" w:type="pct"/>
            <w:vAlign w:val="center"/>
          </w:tcPr>
          <w:p w14:paraId="77F2479E" w14:textId="77777777" w:rsidR="00EC3C64" w:rsidRPr="005B612C" w:rsidRDefault="00EC3C64" w:rsidP="00EC3C64">
            <w:pPr>
              <w:rPr>
                <w:rFonts w:eastAsia="Calibri"/>
              </w:rPr>
            </w:pPr>
            <w:r w:rsidRPr="005B612C">
              <w:t>Кабардино-Балкарская Республика, г Баксан, (бывшие земли ЗАО рНП "Заря"), поле №142</w:t>
            </w:r>
          </w:p>
        </w:tc>
        <w:tc>
          <w:tcPr>
            <w:tcW w:w="703" w:type="pct"/>
          </w:tcPr>
          <w:p w14:paraId="24B280C5" w14:textId="2BA1F8CE"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6F02CF85" w14:textId="45116155"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6F415EEF" w14:textId="77777777" w:rsidTr="005B612C">
        <w:trPr>
          <w:trHeight w:val="57"/>
        </w:trPr>
        <w:tc>
          <w:tcPr>
            <w:tcW w:w="185" w:type="pct"/>
            <w:vAlign w:val="center"/>
          </w:tcPr>
          <w:p w14:paraId="024E0CDD" w14:textId="77777777" w:rsidR="00EC3C64" w:rsidRPr="005B612C" w:rsidRDefault="00EC3C64" w:rsidP="00EC3C64">
            <w:pPr>
              <w:pStyle w:val="aff8"/>
              <w:numPr>
                <w:ilvl w:val="0"/>
                <w:numId w:val="95"/>
              </w:numPr>
              <w:rPr>
                <w:rFonts w:eastAsia="Calibri"/>
              </w:rPr>
            </w:pPr>
          </w:p>
        </w:tc>
        <w:tc>
          <w:tcPr>
            <w:tcW w:w="608" w:type="pct"/>
            <w:vAlign w:val="center"/>
          </w:tcPr>
          <w:p w14:paraId="07502D64"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29EA042A" w14:textId="77777777" w:rsidR="00EC3C64" w:rsidRPr="005B612C" w:rsidRDefault="00EC3C64" w:rsidP="00EC3C64">
            <w:pPr>
              <w:rPr>
                <w:rFonts w:eastAsia="Calibri"/>
              </w:rPr>
            </w:pPr>
            <w:r w:rsidRPr="005B612C">
              <w:t>07:01:2400000:231</w:t>
            </w:r>
          </w:p>
        </w:tc>
        <w:tc>
          <w:tcPr>
            <w:tcW w:w="514" w:type="pct"/>
            <w:gridSpan w:val="3"/>
            <w:vAlign w:val="center"/>
          </w:tcPr>
          <w:p w14:paraId="11AE7786"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6D2C03B7" w14:textId="77777777" w:rsidR="00EC3C64" w:rsidRPr="005B612C" w:rsidRDefault="00EC3C64" w:rsidP="00EC3C64">
            <w:pPr>
              <w:rPr>
                <w:rFonts w:eastAsia="Calibri"/>
              </w:rPr>
            </w:pPr>
            <w:r w:rsidRPr="005B612C">
              <w:t>Выпас сельскохозяйственных животных</w:t>
            </w:r>
          </w:p>
        </w:tc>
        <w:tc>
          <w:tcPr>
            <w:tcW w:w="372" w:type="pct"/>
            <w:vAlign w:val="center"/>
          </w:tcPr>
          <w:p w14:paraId="4C97763C" w14:textId="77777777" w:rsidR="00EC3C64" w:rsidRPr="005B612C" w:rsidRDefault="00EC3C64" w:rsidP="00EC3C64">
            <w:pPr>
              <w:rPr>
                <w:rFonts w:eastAsia="Calibri"/>
              </w:rPr>
            </w:pPr>
            <w:r w:rsidRPr="005B612C">
              <w:t>52364</w:t>
            </w:r>
          </w:p>
        </w:tc>
        <w:tc>
          <w:tcPr>
            <w:tcW w:w="703" w:type="pct"/>
            <w:vAlign w:val="center"/>
          </w:tcPr>
          <w:p w14:paraId="699FA97F" w14:textId="77777777" w:rsidR="00EC3C64" w:rsidRPr="005B612C" w:rsidRDefault="00EC3C64" w:rsidP="00EC3C64">
            <w:pPr>
              <w:rPr>
                <w:rFonts w:eastAsia="Calibri"/>
              </w:rPr>
            </w:pPr>
            <w:r w:rsidRPr="005B612C">
              <w:t>Кабардино-Балкарская Республика, г Баксан,  (бывшие земли СПК "им. Шогенцукова"), контур № 257</w:t>
            </w:r>
          </w:p>
        </w:tc>
        <w:tc>
          <w:tcPr>
            <w:tcW w:w="703" w:type="pct"/>
          </w:tcPr>
          <w:p w14:paraId="2D3654D7" w14:textId="7FD2B7F2"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18617E92" w14:textId="2F24FE11"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42EF2023" w14:textId="77777777" w:rsidTr="005B612C">
        <w:trPr>
          <w:trHeight w:val="57"/>
        </w:trPr>
        <w:tc>
          <w:tcPr>
            <w:tcW w:w="185" w:type="pct"/>
            <w:vAlign w:val="center"/>
          </w:tcPr>
          <w:p w14:paraId="39E3E3FF" w14:textId="77777777" w:rsidR="00EC3C64" w:rsidRPr="005B612C" w:rsidRDefault="00EC3C64" w:rsidP="00EC3C64">
            <w:pPr>
              <w:pStyle w:val="aff8"/>
              <w:numPr>
                <w:ilvl w:val="0"/>
                <w:numId w:val="95"/>
              </w:numPr>
              <w:rPr>
                <w:rFonts w:eastAsia="Calibri"/>
              </w:rPr>
            </w:pPr>
          </w:p>
        </w:tc>
        <w:tc>
          <w:tcPr>
            <w:tcW w:w="608" w:type="pct"/>
            <w:vAlign w:val="center"/>
          </w:tcPr>
          <w:p w14:paraId="76AE7A23"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1E907C04" w14:textId="77777777" w:rsidR="00EC3C64" w:rsidRPr="005B612C" w:rsidRDefault="00EC3C64" w:rsidP="00EC3C64">
            <w:pPr>
              <w:rPr>
                <w:rFonts w:eastAsia="Calibri"/>
              </w:rPr>
            </w:pPr>
            <w:r w:rsidRPr="005B612C">
              <w:t>07:01:2400000:273</w:t>
            </w:r>
          </w:p>
        </w:tc>
        <w:tc>
          <w:tcPr>
            <w:tcW w:w="514" w:type="pct"/>
            <w:gridSpan w:val="3"/>
            <w:vAlign w:val="center"/>
          </w:tcPr>
          <w:p w14:paraId="27F25D20"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17EB6CE5" w14:textId="77777777" w:rsidR="00EC3C64" w:rsidRPr="005B612C" w:rsidRDefault="00EC3C64" w:rsidP="00EC3C64">
            <w:pPr>
              <w:rPr>
                <w:rFonts w:eastAsia="Calibri"/>
              </w:rPr>
            </w:pPr>
            <w:r w:rsidRPr="005B612C">
              <w:t>многолетние насаждения</w:t>
            </w:r>
          </w:p>
        </w:tc>
        <w:tc>
          <w:tcPr>
            <w:tcW w:w="372" w:type="pct"/>
            <w:vAlign w:val="center"/>
          </w:tcPr>
          <w:p w14:paraId="3DBD3F9E" w14:textId="77777777" w:rsidR="00EC3C64" w:rsidRPr="005B612C" w:rsidRDefault="00EC3C64" w:rsidP="00EC3C64">
            <w:pPr>
              <w:rPr>
                <w:rFonts w:eastAsia="Calibri"/>
              </w:rPr>
            </w:pPr>
            <w:r w:rsidRPr="005B612C">
              <w:t>319956</w:t>
            </w:r>
          </w:p>
        </w:tc>
        <w:tc>
          <w:tcPr>
            <w:tcW w:w="703" w:type="pct"/>
            <w:vAlign w:val="center"/>
          </w:tcPr>
          <w:p w14:paraId="203E739B" w14:textId="77777777" w:rsidR="00EC3C64" w:rsidRPr="005B612C" w:rsidRDefault="00EC3C64" w:rsidP="00EC3C64">
            <w:pPr>
              <w:rPr>
                <w:rFonts w:eastAsia="Calibri"/>
              </w:rPr>
            </w:pPr>
            <w:r w:rsidRPr="005B612C">
              <w:t>Кабардино-Балкарская Республика, г Баксан, контур № 333, уч. № 3</w:t>
            </w:r>
          </w:p>
        </w:tc>
        <w:tc>
          <w:tcPr>
            <w:tcW w:w="703" w:type="pct"/>
          </w:tcPr>
          <w:p w14:paraId="16E5C7AB" w14:textId="51E7B932"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0829B41B" w14:textId="0D4CB349"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4B88B780" w14:textId="77777777" w:rsidTr="005B612C">
        <w:trPr>
          <w:trHeight w:val="57"/>
        </w:trPr>
        <w:tc>
          <w:tcPr>
            <w:tcW w:w="185" w:type="pct"/>
            <w:vAlign w:val="center"/>
          </w:tcPr>
          <w:p w14:paraId="6AB0BE9F" w14:textId="77777777" w:rsidR="00EC3C64" w:rsidRPr="005B612C" w:rsidRDefault="00EC3C64" w:rsidP="00EC3C64">
            <w:pPr>
              <w:pStyle w:val="aff8"/>
              <w:numPr>
                <w:ilvl w:val="0"/>
                <w:numId w:val="95"/>
              </w:numPr>
              <w:rPr>
                <w:rFonts w:eastAsia="Calibri"/>
              </w:rPr>
            </w:pPr>
          </w:p>
        </w:tc>
        <w:tc>
          <w:tcPr>
            <w:tcW w:w="608" w:type="pct"/>
            <w:vAlign w:val="center"/>
          </w:tcPr>
          <w:p w14:paraId="198DC6C9" w14:textId="77777777" w:rsidR="00EC3C64" w:rsidRPr="005B612C" w:rsidRDefault="00EC3C64" w:rsidP="00EC3C64">
            <w:pPr>
              <w:rPr>
                <w:rFonts w:eastAsia="Calibri"/>
              </w:rPr>
            </w:pPr>
            <w:r w:rsidRPr="005B612C">
              <w:t>Земельный участок-Многоконтурный участок</w:t>
            </w:r>
          </w:p>
        </w:tc>
        <w:tc>
          <w:tcPr>
            <w:tcW w:w="701" w:type="pct"/>
            <w:gridSpan w:val="2"/>
            <w:vAlign w:val="center"/>
          </w:tcPr>
          <w:p w14:paraId="6F0FCB82" w14:textId="77777777" w:rsidR="00EC3C64" w:rsidRPr="005B612C" w:rsidRDefault="00EC3C64" w:rsidP="00EC3C64">
            <w:pPr>
              <w:rPr>
                <w:rFonts w:eastAsia="Calibri"/>
              </w:rPr>
            </w:pPr>
            <w:r w:rsidRPr="005B612C">
              <w:t>07:01:2400000:307</w:t>
            </w:r>
          </w:p>
        </w:tc>
        <w:tc>
          <w:tcPr>
            <w:tcW w:w="514" w:type="pct"/>
            <w:gridSpan w:val="3"/>
            <w:vAlign w:val="center"/>
          </w:tcPr>
          <w:p w14:paraId="4BFF26CC"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16804198" w14:textId="77777777" w:rsidR="00EC3C64" w:rsidRPr="005B612C" w:rsidRDefault="00EC3C64" w:rsidP="00EC3C64">
            <w:pPr>
              <w:rPr>
                <w:rFonts w:eastAsia="Calibri"/>
              </w:rPr>
            </w:pPr>
            <w:r w:rsidRPr="005B612C">
              <w:t>Многолетние насаждения</w:t>
            </w:r>
          </w:p>
        </w:tc>
        <w:tc>
          <w:tcPr>
            <w:tcW w:w="372" w:type="pct"/>
            <w:vAlign w:val="center"/>
          </w:tcPr>
          <w:p w14:paraId="516123C2" w14:textId="77777777" w:rsidR="00EC3C64" w:rsidRPr="005B612C" w:rsidRDefault="00EC3C64" w:rsidP="00EC3C64">
            <w:pPr>
              <w:rPr>
                <w:rFonts w:eastAsia="Calibri"/>
              </w:rPr>
            </w:pPr>
            <w:r w:rsidRPr="005B612C">
              <w:t>100000</w:t>
            </w:r>
          </w:p>
        </w:tc>
        <w:tc>
          <w:tcPr>
            <w:tcW w:w="703" w:type="pct"/>
            <w:vAlign w:val="center"/>
          </w:tcPr>
          <w:p w14:paraId="16A5A484" w14:textId="77777777" w:rsidR="00EC3C64" w:rsidRPr="005B612C" w:rsidRDefault="00EC3C64" w:rsidP="00EC3C64">
            <w:pPr>
              <w:rPr>
                <w:rFonts w:eastAsia="Calibri"/>
              </w:rPr>
            </w:pPr>
            <w:r w:rsidRPr="005B612C">
              <w:t xml:space="preserve">Кабардино-Балкарская Республика, г Баксан, </w:t>
            </w:r>
            <w:r w:rsidRPr="005B612C">
              <w:lastRenderedPageBreak/>
              <w:t>контур № 333, уч-к № 1</w:t>
            </w:r>
          </w:p>
        </w:tc>
        <w:tc>
          <w:tcPr>
            <w:tcW w:w="703" w:type="pct"/>
          </w:tcPr>
          <w:p w14:paraId="6BA52A07" w14:textId="41B89DCA" w:rsidR="00EC3C64" w:rsidRPr="005B612C" w:rsidRDefault="00EC3C64" w:rsidP="00EC3C64">
            <w:pPr>
              <w:jc w:val="center"/>
              <w:rPr>
                <w:rFonts w:eastAsia="Calibri"/>
              </w:rPr>
            </w:pPr>
            <w:r w:rsidRPr="005B612C">
              <w:rPr>
                <w:rFonts w:eastAsia="Calibri"/>
                <w:lang w:eastAsia="en-US"/>
              </w:rPr>
              <w:lastRenderedPageBreak/>
              <w:t>Земли населённых пунктов</w:t>
            </w:r>
          </w:p>
        </w:tc>
        <w:tc>
          <w:tcPr>
            <w:tcW w:w="693" w:type="pct"/>
          </w:tcPr>
          <w:p w14:paraId="3A4A32B9" w14:textId="13D9449F"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179CFEC4" w14:textId="77777777" w:rsidTr="005B612C">
        <w:trPr>
          <w:trHeight w:val="57"/>
        </w:trPr>
        <w:tc>
          <w:tcPr>
            <w:tcW w:w="185" w:type="pct"/>
            <w:vAlign w:val="center"/>
          </w:tcPr>
          <w:p w14:paraId="56F4909A" w14:textId="77777777" w:rsidR="00EC3C64" w:rsidRPr="005B612C" w:rsidRDefault="00EC3C64" w:rsidP="00EC3C64">
            <w:pPr>
              <w:pStyle w:val="aff8"/>
              <w:numPr>
                <w:ilvl w:val="0"/>
                <w:numId w:val="95"/>
              </w:numPr>
              <w:rPr>
                <w:rFonts w:eastAsia="Calibri"/>
              </w:rPr>
            </w:pPr>
          </w:p>
        </w:tc>
        <w:tc>
          <w:tcPr>
            <w:tcW w:w="608" w:type="pct"/>
            <w:vAlign w:val="center"/>
          </w:tcPr>
          <w:p w14:paraId="7F5C3B62"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105F1DD5" w14:textId="77777777" w:rsidR="00EC3C64" w:rsidRPr="005B612C" w:rsidRDefault="00EC3C64" w:rsidP="00EC3C64">
            <w:pPr>
              <w:rPr>
                <w:rFonts w:eastAsia="Calibri"/>
              </w:rPr>
            </w:pPr>
            <w:r w:rsidRPr="005B612C">
              <w:t>07:01:2400000:329</w:t>
            </w:r>
          </w:p>
        </w:tc>
        <w:tc>
          <w:tcPr>
            <w:tcW w:w="514" w:type="pct"/>
            <w:gridSpan w:val="3"/>
            <w:vAlign w:val="center"/>
          </w:tcPr>
          <w:p w14:paraId="2C083857"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526631C7" w14:textId="77777777" w:rsidR="00EC3C64" w:rsidRPr="005B612C" w:rsidRDefault="00EC3C64" w:rsidP="00EC3C64">
            <w:pPr>
              <w:rPr>
                <w:rFonts w:eastAsia="Calibri"/>
              </w:rPr>
            </w:pPr>
            <w:r w:rsidRPr="005B612C">
              <w:t>Садоводство</w:t>
            </w:r>
          </w:p>
        </w:tc>
        <w:tc>
          <w:tcPr>
            <w:tcW w:w="372" w:type="pct"/>
            <w:vAlign w:val="center"/>
          </w:tcPr>
          <w:p w14:paraId="359086C5" w14:textId="77777777" w:rsidR="00EC3C64" w:rsidRPr="005B612C" w:rsidRDefault="00EC3C64" w:rsidP="00EC3C64">
            <w:pPr>
              <w:rPr>
                <w:rFonts w:eastAsia="Calibri"/>
              </w:rPr>
            </w:pPr>
            <w:r w:rsidRPr="005B612C">
              <w:t>99957</w:t>
            </w:r>
          </w:p>
        </w:tc>
        <w:tc>
          <w:tcPr>
            <w:tcW w:w="703" w:type="pct"/>
            <w:vAlign w:val="center"/>
          </w:tcPr>
          <w:p w14:paraId="048F077D" w14:textId="77777777" w:rsidR="00EC3C64" w:rsidRPr="005B612C" w:rsidRDefault="00EC3C64" w:rsidP="00EC3C64">
            <w:pPr>
              <w:rPr>
                <w:rFonts w:eastAsia="Calibri"/>
              </w:rPr>
            </w:pPr>
            <w:r w:rsidRPr="005B612C">
              <w:t>Кабардино-Балкарская Республика, г. Баксан, контур № 333, уч. №2</w:t>
            </w:r>
          </w:p>
        </w:tc>
        <w:tc>
          <w:tcPr>
            <w:tcW w:w="703" w:type="pct"/>
          </w:tcPr>
          <w:p w14:paraId="7E1F0AAB" w14:textId="628A1410"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07E92E2C" w14:textId="1DB09381"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14530EF1" w14:textId="77777777" w:rsidTr="005B612C">
        <w:trPr>
          <w:trHeight w:val="57"/>
        </w:trPr>
        <w:tc>
          <w:tcPr>
            <w:tcW w:w="185" w:type="pct"/>
            <w:vAlign w:val="center"/>
          </w:tcPr>
          <w:p w14:paraId="7CE66231" w14:textId="77777777" w:rsidR="00EC3C64" w:rsidRPr="005B612C" w:rsidRDefault="00EC3C64" w:rsidP="00EC3C64">
            <w:pPr>
              <w:pStyle w:val="aff8"/>
              <w:numPr>
                <w:ilvl w:val="0"/>
                <w:numId w:val="95"/>
              </w:numPr>
              <w:rPr>
                <w:rFonts w:eastAsia="Calibri"/>
              </w:rPr>
            </w:pPr>
          </w:p>
        </w:tc>
        <w:tc>
          <w:tcPr>
            <w:tcW w:w="608" w:type="pct"/>
            <w:vAlign w:val="center"/>
          </w:tcPr>
          <w:p w14:paraId="2D51EC76"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3AE92BAE" w14:textId="77777777" w:rsidR="00EC3C64" w:rsidRPr="005B612C" w:rsidRDefault="00EC3C64" w:rsidP="00EC3C64">
            <w:pPr>
              <w:rPr>
                <w:rFonts w:eastAsia="Calibri"/>
              </w:rPr>
            </w:pPr>
            <w:r w:rsidRPr="005B612C">
              <w:t>07:01:2400000:339</w:t>
            </w:r>
          </w:p>
        </w:tc>
        <w:tc>
          <w:tcPr>
            <w:tcW w:w="514" w:type="pct"/>
            <w:gridSpan w:val="3"/>
            <w:vAlign w:val="center"/>
          </w:tcPr>
          <w:p w14:paraId="1E3D909F"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3AE1F882" w14:textId="77777777" w:rsidR="00EC3C64" w:rsidRPr="005B612C" w:rsidRDefault="00EC3C64" w:rsidP="00EC3C64">
            <w:pPr>
              <w:rPr>
                <w:rFonts w:eastAsia="Calibri"/>
              </w:rPr>
            </w:pPr>
            <w:r w:rsidRPr="005B612C">
              <w:t>многолетние насаждения</w:t>
            </w:r>
          </w:p>
        </w:tc>
        <w:tc>
          <w:tcPr>
            <w:tcW w:w="372" w:type="pct"/>
            <w:vAlign w:val="center"/>
          </w:tcPr>
          <w:p w14:paraId="0A07576A" w14:textId="77777777" w:rsidR="00EC3C64" w:rsidRPr="005B612C" w:rsidRDefault="00EC3C64" w:rsidP="00EC3C64">
            <w:pPr>
              <w:rPr>
                <w:rFonts w:eastAsia="Calibri"/>
              </w:rPr>
            </w:pPr>
            <w:r w:rsidRPr="005B612C">
              <w:t>287044</w:t>
            </w:r>
          </w:p>
        </w:tc>
        <w:tc>
          <w:tcPr>
            <w:tcW w:w="703" w:type="pct"/>
            <w:vAlign w:val="center"/>
          </w:tcPr>
          <w:p w14:paraId="56B13C39" w14:textId="77777777" w:rsidR="00EC3C64" w:rsidRPr="005B612C" w:rsidRDefault="00EC3C64" w:rsidP="00EC3C64">
            <w:pPr>
              <w:rPr>
                <w:rFonts w:eastAsia="Calibri"/>
              </w:rPr>
            </w:pPr>
            <w:r w:rsidRPr="005B612C">
              <w:t>Кабардино-Балкарская Республика, г Баксан, контур № 333</w:t>
            </w:r>
          </w:p>
        </w:tc>
        <w:tc>
          <w:tcPr>
            <w:tcW w:w="703" w:type="pct"/>
          </w:tcPr>
          <w:p w14:paraId="686031D1" w14:textId="6630A72A"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4D641A55" w14:textId="138106F7"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38FA3C3F" w14:textId="77777777" w:rsidTr="005B612C">
        <w:trPr>
          <w:trHeight w:val="57"/>
        </w:trPr>
        <w:tc>
          <w:tcPr>
            <w:tcW w:w="185" w:type="pct"/>
            <w:vAlign w:val="center"/>
          </w:tcPr>
          <w:p w14:paraId="5170E1C8" w14:textId="77777777" w:rsidR="00EC3C64" w:rsidRPr="005B612C" w:rsidRDefault="00EC3C64" w:rsidP="00EC3C64">
            <w:pPr>
              <w:pStyle w:val="aff8"/>
              <w:numPr>
                <w:ilvl w:val="0"/>
                <w:numId w:val="95"/>
              </w:numPr>
              <w:rPr>
                <w:rFonts w:eastAsia="Calibri"/>
              </w:rPr>
            </w:pPr>
          </w:p>
        </w:tc>
        <w:tc>
          <w:tcPr>
            <w:tcW w:w="608" w:type="pct"/>
            <w:vAlign w:val="center"/>
          </w:tcPr>
          <w:p w14:paraId="72929244"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7C022805" w14:textId="77777777" w:rsidR="00EC3C64" w:rsidRPr="005B612C" w:rsidRDefault="00EC3C64" w:rsidP="00EC3C64">
            <w:pPr>
              <w:rPr>
                <w:rFonts w:eastAsia="Calibri"/>
              </w:rPr>
            </w:pPr>
            <w:r w:rsidRPr="005B612C">
              <w:t>07:01:2400000:340</w:t>
            </w:r>
          </w:p>
        </w:tc>
        <w:tc>
          <w:tcPr>
            <w:tcW w:w="514" w:type="pct"/>
            <w:gridSpan w:val="3"/>
            <w:vAlign w:val="center"/>
          </w:tcPr>
          <w:p w14:paraId="79C6489D"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46DCB887" w14:textId="77777777" w:rsidR="00EC3C64" w:rsidRPr="005B612C" w:rsidRDefault="00EC3C64" w:rsidP="00EC3C64">
            <w:pPr>
              <w:rPr>
                <w:rFonts w:eastAsia="Calibri"/>
              </w:rPr>
            </w:pPr>
            <w:r w:rsidRPr="005B612C">
              <w:t>многолетние насаждения</w:t>
            </w:r>
          </w:p>
        </w:tc>
        <w:tc>
          <w:tcPr>
            <w:tcW w:w="372" w:type="pct"/>
            <w:vAlign w:val="center"/>
          </w:tcPr>
          <w:p w14:paraId="1C9FF8DF" w14:textId="77777777" w:rsidR="00EC3C64" w:rsidRPr="005B612C" w:rsidRDefault="00EC3C64" w:rsidP="00EC3C64">
            <w:pPr>
              <w:rPr>
                <w:rFonts w:eastAsia="Calibri"/>
              </w:rPr>
            </w:pPr>
            <w:r w:rsidRPr="005B612C">
              <w:t>280848</w:t>
            </w:r>
          </w:p>
        </w:tc>
        <w:tc>
          <w:tcPr>
            <w:tcW w:w="703" w:type="pct"/>
            <w:vAlign w:val="center"/>
          </w:tcPr>
          <w:p w14:paraId="401B5715" w14:textId="77777777" w:rsidR="00EC3C64" w:rsidRPr="005B612C" w:rsidRDefault="00EC3C64" w:rsidP="00EC3C64">
            <w:pPr>
              <w:rPr>
                <w:rFonts w:eastAsia="Calibri"/>
              </w:rPr>
            </w:pPr>
            <w:r w:rsidRPr="005B612C">
              <w:t>Кабардино-Балкарская Республика, г Баксан, контур № 333</w:t>
            </w:r>
          </w:p>
        </w:tc>
        <w:tc>
          <w:tcPr>
            <w:tcW w:w="703" w:type="pct"/>
          </w:tcPr>
          <w:p w14:paraId="73E892D3" w14:textId="7389F209"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3C558C75" w14:textId="6AF29DF0"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2D3B15D6" w14:textId="77777777" w:rsidTr="005B612C">
        <w:trPr>
          <w:trHeight w:val="57"/>
        </w:trPr>
        <w:tc>
          <w:tcPr>
            <w:tcW w:w="185" w:type="pct"/>
            <w:vAlign w:val="center"/>
          </w:tcPr>
          <w:p w14:paraId="72E60B42" w14:textId="77777777" w:rsidR="00EC3C64" w:rsidRPr="005B612C" w:rsidRDefault="00EC3C64" w:rsidP="00EC3C64">
            <w:pPr>
              <w:pStyle w:val="aff8"/>
              <w:numPr>
                <w:ilvl w:val="0"/>
                <w:numId w:val="95"/>
              </w:numPr>
              <w:rPr>
                <w:rFonts w:eastAsia="Calibri"/>
              </w:rPr>
            </w:pPr>
          </w:p>
        </w:tc>
        <w:tc>
          <w:tcPr>
            <w:tcW w:w="608" w:type="pct"/>
            <w:vAlign w:val="center"/>
          </w:tcPr>
          <w:p w14:paraId="7E4AE307"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19F46DB8" w14:textId="77777777" w:rsidR="00EC3C64" w:rsidRPr="005B612C" w:rsidRDefault="00EC3C64" w:rsidP="00EC3C64">
            <w:pPr>
              <w:rPr>
                <w:rFonts w:eastAsia="Calibri"/>
              </w:rPr>
            </w:pPr>
            <w:r w:rsidRPr="005B612C">
              <w:t>07:01:2400000:605</w:t>
            </w:r>
          </w:p>
        </w:tc>
        <w:tc>
          <w:tcPr>
            <w:tcW w:w="514" w:type="pct"/>
            <w:gridSpan w:val="3"/>
            <w:vAlign w:val="center"/>
          </w:tcPr>
          <w:p w14:paraId="5121EE28"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1DBA44DB" w14:textId="77777777" w:rsidR="00EC3C64" w:rsidRPr="005B612C" w:rsidRDefault="00EC3C64" w:rsidP="00EC3C64">
            <w:pPr>
              <w:rPr>
                <w:rFonts w:eastAsia="Calibri"/>
              </w:rPr>
            </w:pPr>
            <w:r w:rsidRPr="005B612C">
              <w:t>Многолетние насаждения</w:t>
            </w:r>
          </w:p>
        </w:tc>
        <w:tc>
          <w:tcPr>
            <w:tcW w:w="372" w:type="pct"/>
            <w:vAlign w:val="center"/>
          </w:tcPr>
          <w:p w14:paraId="0DF0549C" w14:textId="77777777" w:rsidR="00EC3C64" w:rsidRPr="005B612C" w:rsidRDefault="00EC3C64" w:rsidP="00EC3C64">
            <w:pPr>
              <w:rPr>
                <w:rFonts w:eastAsia="Calibri"/>
              </w:rPr>
            </w:pPr>
            <w:r w:rsidRPr="005B612C">
              <w:t>100000</w:t>
            </w:r>
          </w:p>
        </w:tc>
        <w:tc>
          <w:tcPr>
            <w:tcW w:w="703" w:type="pct"/>
            <w:vAlign w:val="center"/>
          </w:tcPr>
          <w:p w14:paraId="57EAB059" w14:textId="77777777" w:rsidR="00EC3C64" w:rsidRPr="005B612C" w:rsidRDefault="00EC3C64" w:rsidP="00EC3C64">
            <w:pPr>
              <w:rPr>
                <w:rFonts w:eastAsia="Calibri"/>
              </w:rPr>
            </w:pPr>
            <w:r w:rsidRPr="005B612C">
              <w:t>Кабардино-Балкарская Республика, г Баксан, контур № 333</w:t>
            </w:r>
          </w:p>
        </w:tc>
        <w:tc>
          <w:tcPr>
            <w:tcW w:w="703" w:type="pct"/>
          </w:tcPr>
          <w:p w14:paraId="617C31B4" w14:textId="0E17462C"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748BAB64" w14:textId="7863602D"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030887E1" w14:textId="77777777" w:rsidTr="005B612C">
        <w:trPr>
          <w:trHeight w:val="57"/>
        </w:trPr>
        <w:tc>
          <w:tcPr>
            <w:tcW w:w="185" w:type="pct"/>
            <w:vAlign w:val="center"/>
          </w:tcPr>
          <w:p w14:paraId="4EC18BFB" w14:textId="77777777" w:rsidR="00EC3C64" w:rsidRPr="005B612C" w:rsidRDefault="00EC3C64" w:rsidP="00EC3C64">
            <w:pPr>
              <w:pStyle w:val="aff8"/>
              <w:numPr>
                <w:ilvl w:val="0"/>
                <w:numId w:val="95"/>
              </w:numPr>
              <w:rPr>
                <w:rFonts w:eastAsia="Calibri"/>
              </w:rPr>
            </w:pPr>
          </w:p>
        </w:tc>
        <w:tc>
          <w:tcPr>
            <w:tcW w:w="608" w:type="pct"/>
            <w:vAlign w:val="center"/>
          </w:tcPr>
          <w:p w14:paraId="722402D5"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6A8D9FBC" w14:textId="77777777" w:rsidR="00EC3C64" w:rsidRPr="005B612C" w:rsidRDefault="00EC3C64" w:rsidP="00EC3C64">
            <w:pPr>
              <w:rPr>
                <w:rFonts w:eastAsia="Calibri"/>
              </w:rPr>
            </w:pPr>
            <w:r w:rsidRPr="005B612C">
              <w:t>07:01:2400000:606</w:t>
            </w:r>
          </w:p>
        </w:tc>
        <w:tc>
          <w:tcPr>
            <w:tcW w:w="514" w:type="pct"/>
            <w:gridSpan w:val="3"/>
            <w:vAlign w:val="center"/>
          </w:tcPr>
          <w:p w14:paraId="5635E0F6"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6C042C42" w14:textId="77777777" w:rsidR="00EC3C64" w:rsidRPr="005B612C" w:rsidRDefault="00EC3C64" w:rsidP="00EC3C64">
            <w:pPr>
              <w:rPr>
                <w:rFonts w:eastAsia="Calibri"/>
              </w:rPr>
            </w:pPr>
            <w:r w:rsidRPr="005B612C">
              <w:t>Многолетние насаждения</w:t>
            </w:r>
          </w:p>
        </w:tc>
        <w:tc>
          <w:tcPr>
            <w:tcW w:w="372" w:type="pct"/>
            <w:vAlign w:val="center"/>
          </w:tcPr>
          <w:p w14:paraId="7722D995" w14:textId="77777777" w:rsidR="00EC3C64" w:rsidRPr="005B612C" w:rsidRDefault="00EC3C64" w:rsidP="00EC3C64">
            <w:pPr>
              <w:rPr>
                <w:rFonts w:eastAsia="Calibri"/>
              </w:rPr>
            </w:pPr>
            <w:r w:rsidRPr="005B612C">
              <w:t>100000</w:t>
            </w:r>
          </w:p>
        </w:tc>
        <w:tc>
          <w:tcPr>
            <w:tcW w:w="703" w:type="pct"/>
            <w:vAlign w:val="center"/>
          </w:tcPr>
          <w:p w14:paraId="0F0221D7" w14:textId="77777777" w:rsidR="00EC3C64" w:rsidRPr="005B612C" w:rsidRDefault="00EC3C64" w:rsidP="00EC3C64">
            <w:pPr>
              <w:rPr>
                <w:rFonts w:eastAsia="Calibri"/>
              </w:rPr>
            </w:pPr>
            <w:r w:rsidRPr="005B612C">
              <w:t>Кабардино-Балкарская Республика, г Баксан, контур № 333, западная часть поля</w:t>
            </w:r>
          </w:p>
        </w:tc>
        <w:tc>
          <w:tcPr>
            <w:tcW w:w="703" w:type="pct"/>
          </w:tcPr>
          <w:p w14:paraId="5FD9008F" w14:textId="2DEBC60D"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22F7446B" w14:textId="649ECB00" w:rsidR="00EC3C64" w:rsidRPr="005B612C" w:rsidRDefault="005B612C" w:rsidP="00EC3C64">
            <w:pPr>
              <w:rPr>
                <w:rFonts w:eastAsia="Calibri"/>
              </w:rPr>
            </w:pPr>
            <w:r w:rsidRPr="005B612C">
              <w:rPr>
                <w:rFonts w:eastAsia="Calibri"/>
              </w:rPr>
              <w:t>Обеспечение устойчивого развития территории города Баксан</w:t>
            </w:r>
          </w:p>
        </w:tc>
      </w:tr>
      <w:tr w:rsidR="005B612C" w:rsidRPr="005B612C" w14:paraId="0A5D65BD" w14:textId="77777777" w:rsidTr="005B612C">
        <w:trPr>
          <w:trHeight w:val="57"/>
        </w:trPr>
        <w:tc>
          <w:tcPr>
            <w:tcW w:w="185" w:type="pct"/>
            <w:vAlign w:val="center"/>
          </w:tcPr>
          <w:p w14:paraId="79516F64" w14:textId="77777777" w:rsidR="00EC3C64" w:rsidRPr="005B612C" w:rsidRDefault="00EC3C64" w:rsidP="00EC3C64">
            <w:pPr>
              <w:pStyle w:val="aff8"/>
              <w:numPr>
                <w:ilvl w:val="0"/>
                <w:numId w:val="95"/>
              </w:numPr>
              <w:rPr>
                <w:rFonts w:eastAsia="Calibri"/>
              </w:rPr>
            </w:pPr>
          </w:p>
        </w:tc>
        <w:tc>
          <w:tcPr>
            <w:tcW w:w="608" w:type="pct"/>
            <w:vAlign w:val="center"/>
          </w:tcPr>
          <w:p w14:paraId="442B596C" w14:textId="77777777" w:rsidR="00EC3C64" w:rsidRPr="005B612C" w:rsidRDefault="00EC3C64" w:rsidP="00EC3C64">
            <w:pPr>
              <w:rPr>
                <w:rFonts w:eastAsia="Calibri"/>
              </w:rPr>
            </w:pPr>
            <w:r w:rsidRPr="005B612C">
              <w:t>Земельный участок-Землепользование</w:t>
            </w:r>
          </w:p>
        </w:tc>
        <w:tc>
          <w:tcPr>
            <w:tcW w:w="701" w:type="pct"/>
            <w:gridSpan w:val="2"/>
            <w:vAlign w:val="center"/>
          </w:tcPr>
          <w:p w14:paraId="4E126C02" w14:textId="77777777" w:rsidR="00EC3C64" w:rsidRPr="005B612C" w:rsidRDefault="00EC3C64" w:rsidP="00EC3C64">
            <w:pPr>
              <w:rPr>
                <w:rFonts w:eastAsia="Calibri"/>
              </w:rPr>
            </w:pPr>
            <w:r w:rsidRPr="005B612C">
              <w:t>07:01:2600000:1289</w:t>
            </w:r>
          </w:p>
        </w:tc>
        <w:tc>
          <w:tcPr>
            <w:tcW w:w="514" w:type="pct"/>
            <w:gridSpan w:val="3"/>
            <w:vAlign w:val="center"/>
          </w:tcPr>
          <w:p w14:paraId="33C67885" w14:textId="77777777" w:rsidR="00EC3C64" w:rsidRPr="005B612C" w:rsidRDefault="00EC3C64" w:rsidP="00EC3C64">
            <w:pPr>
              <w:rPr>
                <w:rFonts w:eastAsia="Calibri"/>
              </w:rPr>
            </w:pPr>
            <w:r w:rsidRPr="005B612C">
              <w:t>Земли сельскохозяйственного назначения</w:t>
            </w:r>
          </w:p>
        </w:tc>
        <w:tc>
          <w:tcPr>
            <w:tcW w:w="522" w:type="pct"/>
            <w:vAlign w:val="center"/>
          </w:tcPr>
          <w:p w14:paraId="600A6074" w14:textId="77777777" w:rsidR="00EC3C64" w:rsidRPr="005B612C" w:rsidRDefault="00EC3C64" w:rsidP="00EC3C64">
            <w:pPr>
              <w:rPr>
                <w:rFonts w:eastAsia="Calibri"/>
              </w:rPr>
            </w:pPr>
            <w:r w:rsidRPr="005B612C">
              <w:t>Сельскохозяйственное использование</w:t>
            </w:r>
          </w:p>
        </w:tc>
        <w:tc>
          <w:tcPr>
            <w:tcW w:w="372" w:type="pct"/>
            <w:vAlign w:val="center"/>
          </w:tcPr>
          <w:p w14:paraId="09232FB1" w14:textId="77777777" w:rsidR="00EC3C64" w:rsidRPr="005B612C" w:rsidRDefault="00EC3C64" w:rsidP="00EC3C64">
            <w:pPr>
              <w:rPr>
                <w:rFonts w:eastAsia="Calibri"/>
              </w:rPr>
            </w:pPr>
            <w:r w:rsidRPr="005B612C">
              <w:t>110000</w:t>
            </w:r>
          </w:p>
        </w:tc>
        <w:tc>
          <w:tcPr>
            <w:tcW w:w="703" w:type="pct"/>
            <w:vAlign w:val="center"/>
          </w:tcPr>
          <w:p w14:paraId="25E93BD8" w14:textId="77777777" w:rsidR="00EC3C64" w:rsidRPr="005B612C" w:rsidRDefault="00EC3C64" w:rsidP="00EC3C64">
            <w:pPr>
              <w:rPr>
                <w:rFonts w:eastAsia="Calibri"/>
              </w:rPr>
            </w:pPr>
            <w:r w:rsidRPr="005B612C">
              <w:t xml:space="preserve">Кабардино-Балкарская Республика, Баксанский </w:t>
            </w:r>
            <w:r w:rsidRPr="005B612C">
              <w:lastRenderedPageBreak/>
              <w:t>р-н, г. Баксан, контур №77</w:t>
            </w:r>
          </w:p>
        </w:tc>
        <w:tc>
          <w:tcPr>
            <w:tcW w:w="703" w:type="pct"/>
          </w:tcPr>
          <w:p w14:paraId="7FA99D30" w14:textId="49199FD0" w:rsidR="00EC3C64" w:rsidRPr="005B612C" w:rsidRDefault="00EC3C64" w:rsidP="00EC3C64">
            <w:pPr>
              <w:jc w:val="center"/>
              <w:rPr>
                <w:rFonts w:eastAsia="Calibri"/>
              </w:rPr>
            </w:pPr>
            <w:r w:rsidRPr="005B612C">
              <w:rPr>
                <w:rFonts w:eastAsia="Calibri"/>
                <w:lang w:eastAsia="en-US"/>
              </w:rPr>
              <w:lastRenderedPageBreak/>
              <w:t>Земли населённых пунктов</w:t>
            </w:r>
          </w:p>
        </w:tc>
        <w:tc>
          <w:tcPr>
            <w:tcW w:w="693" w:type="pct"/>
          </w:tcPr>
          <w:p w14:paraId="290044D5" w14:textId="30E25ACE" w:rsidR="00EC3C64" w:rsidRPr="005B612C" w:rsidRDefault="005B612C" w:rsidP="00EC3C64">
            <w:pPr>
              <w:rPr>
                <w:rFonts w:eastAsia="Calibri"/>
                <w:sz w:val="20"/>
                <w:szCs w:val="20"/>
              </w:rPr>
            </w:pPr>
            <w:r w:rsidRPr="005B612C">
              <w:rPr>
                <w:rFonts w:eastAsia="Calibri"/>
              </w:rPr>
              <w:t>Обеспечение устойчивого развития территории города Баксан</w:t>
            </w:r>
          </w:p>
        </w:tc>
      </w:tr>
      <w:tr w:rsidR="005B612C" w:rsidRPr="005B612C" w14:paraId="156573F3" w14:textId="77777777" w:rsidTr="005B612C">
        <w:trPr>
          <w:trHeight w:val="57"/>
        </w:trPr>
        <w:tc>
          <w:tcPr>
            <w:tcW w:w="185" w:type="pct"/>
            <w:vAlign w:val="center"/>
          </w:tcPr>
          <w:p w14:paraId="3C14CCA4" w14:textId="77777777" w:rsidR="005B612C" w:rsidRPr="005B612C" w:rsidRDefault="005B612C" w:rsidP="005B612C">
            <w:pPr>
              <w:pStyle w:val="aff8"/>
              <w:numPr>
                <w:ilvl w:val="0"/>
                <w:numId w:val="95"/>
              </w:numPr>
              <w:rPr>
                <w:rFonts w:eastAsia="Calibri"/>
              </w:rPr>
            </w:pPr>
          </w:p>
        </w:tc>
        <w:tc>
          <w:tcPr>
            <w:tcW w:w="608" w:type="pct"/>
            <w:vAlign w:val="center"/>
          </w:tcPr>
          <w:p w14:paraId="04FB8646" w14:textId="77777777" w:rsidR="005B612C" w:rsidRPr="005B612C" w:rsidRDefault="005B612C" w:rsidP="005B612C">
            <w:pPr>
              <w:rPr>
                <w:rFonts w:eastAsia="Calibri"/>
              </w:rPr>
            </w:pPr>
            <w:r w:rsidRPr="005B612C">
              <w:t>Земельный участок-Многоконтурный участок</w:t>
            </w:r>
          </w:p>
        </w:tc>
        <w:tc>
          <w:tcPr>
            <w:tcW w:w="701" w:type="pct"/>
            <w:gridSpan w:val="2"/>
            <w:vAlign w:val="center"/>
          </w:tcPr>
          <w:p w14:paraId="405AE4FA" w14:textId="77777777" w:rsidR="005B612C" w:rsidRPr="005B612C" w:rsidRDefault="005B612C" w:rsidP="005B612C">
            <w:pPr>
              <w:rPr>
                <w:rFonts w:eastAsia="Calibri"/>
              </w:rPr>
            </w:pPr>
            <w:r w:rsidRPr="005B612C">
              <w:t>07:01:2600000:1366</w:t>
            </w:r>
          </w:p>
        </w:tc>
        <w:tc>
          <w:tcPr>
            <w:tcW w:w="514" w:type="pct"/>
            <w:gridSpan w:val="3"/>
            <w:vAlign w:val="center"/>
          </w:tcPr>
          <w:p w14:paraId="7A0F1179"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2F1E5A2D" w14:textId="77777777" w:rsidR="005B612C" w:rsidRPr="005B612C" w:rsidRDefault="005B612C" w:rsidP="005B612C">
            <w:pPr>
              <w:rPr>
                <w:rFonts w:eastAsia="Calibri"/>
              </w:rPr>
            </w:pPr>
            <w:r w:rsidRPr="005B612C">
              <w:t>выпас сельскохозяйственных животных</w:t>
            </w:r>
          </w:p>
        </w:tc>
        <w:tc>
          <w:tcPr>
            <w:tcW w:w="372" w:type="pct"/>
            <w:vAlign w:val="center"/>
          </w:tcPr>
          <w:p w14:paraId="3A7636B5" w14:textId="77777777" w:rsidR="005B612C" w:rsidRPr="005B612C" w:rsidRDefault="005B612C" w:rsidP="005B612C">
            <w:pPr>
              <w:rPr>
                <w:rFonts w:eastAsia="Calibri"/>
              </w:rPr>
            </w:pPr>
            <w:r w:rsidRPr="005B612C">
              <w:t>290000</w:t>
            </w:r>
          </w:p>
        </w:tc>
        <w:tc>
          <w:tcPr>
            <w:tcW w:w="703" w:type="pct"/>
            <w:vAlign w:val="center"/>
          </w:tcPr>
          <w:p w14:paraId="641D86BB" w14:textId="77777777" w:rsidR="005B612C" w:rsidRPr="005B612C" w:rsidRDefault="005B612C" w:rsidP="005B612C">
            <w:pPr>
              <w:rPr>
                <w:rFonts w:eastAsia="Calibri"/>
              </w:rPr>
            </w:pPr>
            <w:r w:rsidRPr="005B612C">
              <w:t>Кабардино-Балкарская Республика, г Баксан</w:t>
            </w:r>
          </w:p>
        </w:tc>
        <w:tc>
          <w:tcPr>
            <w:tcW w:w="703" w:type="pct"/>
          </w:tcPr>
          <w:p w14:paraId="5BC6B0FD" w14:textId="7714C627"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7080B9D1" w14:textId="4914FDF0" w:rsidR="005B612C" w:rsidRPr="005B612C" w:rsidRDefault="005B612C" w:rsidP="005B612C">
            <w:pPr>
              <w:rPr>
                <w:rFonts w:eastAsia="Calibri"/>
                <w:sz w:val="20"/>
                <w:szCs w:val="20"/>
              </w:rPr>
            </w:pPr>
            <w:r w:rsidRPr="005B612C">
              <w:rPr>
                <w:rFonts w:eastAsia="Calibri"/>
              </w:rPr>
              <w:t>Обеспечение устойчивого развития территории города Баксан</w:t>
            </w:r>
          </w:p>
        </w:tc>
      </w:tr>
      <w:tr w:rsidR="005B612C" w:rsidRPr="005B612C" w14:paraId="4A0C9903" w14:textId="77777777" w:rsidTr="005B612C">
        <w:trPr>
          <w:trHeight w:val="57"/>
        </w:trPr>
        <w:tc>
          <w:tcPr>
            <w:tcW w:w="185" w:type="pct"/>
            <w:vAlign w:val="center"/>
          </w:tcPr>
          <w:p w14:paraId="701DEFD7" w14:textId="77777777" w:rsidR="005B612C" w:rsidRPr="005B612C" w:rsidRDefault="005B612C" w:rsidP="005B612C">
            <w:pPr>
              <w:pStyle w:val="aff8"/>
              <w:numPr>
                <w:ilvl w:val="0"/>
                <w:numId w:val="95"/>
              </w:numPr>
              <w:rPr>
                <w:rFonts w:eastAsia="Calibri"/>
              </w:rPr>
            </w:pPr>
          </w:p>
        </w:tc>
        <w:tc>
          <w:tcPr>
            <w:tcW w:w="608" w:type="pct"/>
            <w:vAlign w:val="center"/>
          </w:tcPr>
          <w:p w14:paraId="4786FEA5"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20E3DD61" w14:textId="77777777" w:rsidR="005B612C" w:rsidRPr="005B612C" w:rsidRDefault="005B612C" w:rsidP="005B612C">
            <w:pPr>
              <w:rPr>
                <w:rFonts w:eastAsia="Calibri"/>
              </w:rPr>
            </w:pPr>
            <w:r w:rsidRPr="005B612C">
              <w:t>07:01:2600000:1390</w:t>
            </w:r>
          </w:p>
        </w:tc>
        <w:tc>
          <w:tcPr>
            <w:tcW w:w="514" w:type="pct"/>
            <w:gridSpan w:val="3"/>
            <w:vAlign w:val="center"/>
          </w:tcPr>
          <w:p w14:paraId="60B0991E"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1EF0DA7"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7AEBC63C" w14:textId="77777777" w:rsidR="005B612C" w:rsidRPr="005B612C" w:rsidRDefault="005B612C" w:rsidP="005B612C">
            <w:pPr>
              <w:rPr>
                <w:rFonts w:eastAsia="Calibri"/>
              </w:rPr>
            </w:pPr>
            <w:r w:rsidRPr="005B612C">
              <w:t>421497</w:t>
            </w:r>
          </w:p>
        </w:tc>
        <w:tc>
          <w:tcPr>
            <w:tcW w:w="703" w:type="pct"/>
            <w:vAlign w:val="center"/>
          </w:tcPr>
          <w:p w14:paraId="4220F4B1" w14:textId="77777777" w:rsidR="005B612C" w:rsidRPr="005B612C" w:rsidRDefault="005B612C" w:rsidP="005B612C">
            <w:pPr>
              <w:rPr>
                <w:rFonts w:eastAsia="Calibri"/>
              </w:rPr>
            </w:pPr>
            <w:r w:rsidRPr="005B612C">
              <w:t>Кабардино-Балкарская Республика, г Баксан, контур №1, 20,23,58,77,105,128</w:t>
            </w:r>
          </w:p>
        </w:tc>
        <w:tc>
          <w:tcPr>
            <w:tcW w:w="703" w:type="pct"/>
          </w:tcPr>
          <w:p w14:paraId="0557FEC0" w14:textId="7302ACF7"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BD4B410" w14:textId="5FF65A7D" w:rsidR="005B612C" w:rsidRPr="005B612C" w:rsidRDefault="005B612C" w:rsidP="005B612C">
            <w:pPr>
              <w:rPr>
                <w:rFonts w:eastAsia="Calibri"/>
                <w:sz w:val="20"/>
                <w:szCs w:val="20"/>
              </w:rPr>
            </w:pPr>
            <w:r w:rsidRPr="005B612C">
              <w:rPr>
                <w:rFonts w:eastAsia="Calibri"/>
              </w:rPr>
              <w:t>Обеспечение устойчивого развития территории города Баксан</w:t>
            </w:r>
          </w:p>
        </w:tc>
      </w:tr>
      <w:tr w:rsidR="005B612C" w:rsidRPr="005B612C" w14:paraId="1AB3CC68" w14:textId="77777777" w:rsidTr="005B612C">
        <w:trPr>
          <w:trHeight w:val="57"/>
        </w:trPr>
        <w:tc>
          <w:tcPr>
            <w:tcW w:w="185" w:type="pct"/>
            <w:vAlign w:val="center"/>
          </w:tcPr>
          <w:p w14:paraId="6056E1B4" w14:textId="77777777" w:rsidR="005B612C" w:rsidRPr="005B612C" w:rsidRDefault="005B612C" w:rsidP="005B612C">
            <w:pPr>
              <w:pStyle w:val="aff8"/>
              <w:numPr>
                <w:ilvl w:val="0"/>
                <w:numId w:val="95"/>
              </w:numPr>
              <w:rPr>
                <w:rFonts w:eastAsia="Calibri"/>
              </w:rPr>
            </w:pPr>
          </w:p>
        </w:tc>
        <w:tc>
          <w:tcPr>
            <w:tcW w:w="608" w:type="pct"/>
            <w:vAlign w:val="center"/>
          </w:tcPr>
          <w:p w14:paraId="001D9986"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0A976913" w14:textId="77777777" w:rsidR="005B612C" w:rsidRPr="005B612C" w:rsidRDefault="005B612C" w:rsidP="005B612C">
            <w:pPr>
              <w:rPr>
                <w:rFonts w:eastAsia="Calibri"/>
              </w:rPr>
            </w:pPr>
            <w:r w:rsidRPr="005B612C">
              <w:t>07:01:2600000:1397</w:t>
            </w:r>
          </w:p>
        </w:tc>
        <w:tc>
          <w:tcPr>
            <w:tcW w:w="514" w:type="pct"/>
            <w:gridSpan w:val="3"/>
            <w:vAlign w:val="center"/>
          </w:tcPr>
          <w:p w14:paraId="6DA6A4A4"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2D070C46"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026EA8EF" w14:textId="77777777" w:rsidR="005B612C" w:rsidRPr="005B612C" w:rsidRDefault="005B612C" w:rsidP="005B612C">
            <w:pPr>
              <w:rPr>
                <w:rFonts w:eastAsia="Calibri"/>
              </w:rPr>
            </w:pPr>
            <w:r w:rsidRPr="005B612C">
              <w:t>120005</w:t>
            </w:r>
          </w:p>
        </w:tc>
        <w:tc>
          <w:tcPr>
            <w:tcW w:w="703" w:type="pct"/>
            <w:vAlign w:val="center"/>
          </w:tcPr>
          <w:p w14:paraId="6A538195" w14:textId="77777777" w:rsidR="005B612C" w:rsidRPr="005B612C" w:rsidRDefault="005B612C" w:rsidP="005B612C">
            <w:pPr>
              <w:rPr>
                <w:rFonts w:eastAsia="Calibri"/>
              </w:rPr>
            </w:pPr>
            <w:r w:rsidRPr="005B612C">
              <w:t>Кабардино-Балкарская Республика, г Баксан, контур №№1;20;23;58;77;105;128</w:t>
            </w:r>
          </w:p>
        </w:tc>
        <w:tc>
          <w:tcPr>
            <w:tcW w:w="703" w:type="pct"/>
          </w:tcPr>
          <w:p w14:paraId="209F2A25" w14:textId="48B28806"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5207EF9" w14:textId="0435F7CE" w:rsidR="005B612C" w:rsidRPr="005B612C" w:rsidRDefault="005B612C" w:rsidP="005B612C">
            <w:pPr>
              <w:rPr>
                <w:rFonts w:eastAsia="Calibri"/>
                <w:sz w:val="20"/>
                <w:szCs w:val="20"/>
              </w:rPr>
            </w:pPr>
            <w:r w:rsidRPr="005B612C">
              <w:rPr>
                <w:rFonts w:eastAsia="Calibri"/>
              </w:rPr>
              <w:t>Обеспечение устойчивого развития территории города Баксан</w:t>
            </w:r>
          </w:p>
        </w:tc>
      </w:tr>
      <w:tr w:rsidR="005B612C" w:rsidRPr="005B612C" w14:paraId="5BBA8DA7" w14:textId="77777777" w:rsidTr="005B612C">
        <w:trPr>
          <w:trHeight w:val="57"/>
        </w:trPr>
        <w:tc>
          <w:tcPr>
            <w:tcW w:w="185" w:type="pct"/>
            <w:vAlign w:val="center"/>
          </w:tcPr>
          <w:p w14:paraId="7EB5833A" w14:textId="77777777" w:rsidR="005B612C" w:rsidRPr="005B612C" w:rsidRDefault="005B612C" w:rsidP="005B612C">
            <w:pPr>
              <w:pStyle w:val="aff8"/>
              <w:numPr>
                <w:ilvl w:val="0"/>
                <w:numId w:val="95"/>
              </w:numPr>
              <w:rPr>
                <w:rFonts w:eastAsia="Calibri"/>
              </w:rPr>
            </w:pPr>
          </w:p>
        </w:tc>
        <w:tc>
          <w:tcPr>
            <w:tcW w:w="608" w:type="pct"/>
            <w:vAlign w:val="center"/>
          </w:tcPr>
          <w:p w14:paraId="147832EC"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62463C1C" w14:textId="77777777" w:rsidR="005B612C" w:rsidRPr="005B612C" w:rsidRDefault="005B612C" w:rsidP="005B612C">
            <w:pPr>
              <w:rPr>
                <w:rFonts w:eastAsia="Calibri"/>
              </w:rPr>
            </w:pPr>
            <w:r w:rsidRPr="005B612C">
              <w:t>07:01:2600000:981</w:t>
            </w:r>
          </w:p>
        </w:tc>
        <w:tc>
          <w:tcPr>
            <w:tcW w:w="514" w:type="pct"/>
            <w:gridSpan w:val="3"/>
            <w:vAlign w:val="center"/>
          </w:tcPr>
          <w:p w14:paraId="3B7CD6BD"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3F46DEF6"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1CE45617" w14:textId="77777777" w:rsidR="005B612C" w:rsidRPr="005B612C" w:rsidRDefault="005B612C" w:rsidP="005B612C">
            <w:pPr>
              <w:rPr>
                <w:rFonts w:eastAsia="Calibri"/>
              </w:rPr>
            </w:pPr>
            <w:r w:rsidRPr="005B612C">
              <w:t>180162</w:t>
            </w:r>
          </w:p>
        </w:tc>
        <w:tc>
          <w:tcPr>
            <w:tcW w:w="703" w:type="pct"/>
            <w:vAlign w:val="center"/>
          </w:tcPr>
          <w:p w14:paraId="7EC77835" w14:textId="77777777" w:rsidR="005B612C" w:rsidRPr="005B612C" w:rsidRDefault="005B612C" w:rsidP="005B612C">
            <w:pPr>
              <w:rPr>
                <w:rFonts w:eastAsia="Calibri"/>
              </w:rPr>
            </w:pPr>
            <w:r w:rsidRPr="005B612C">
              <w:t>Кабардино-Балкарская респ., Баксанский р-н, г. Баксан, контур №1</w:t>
            </w:r>
          </w:p>
        </w:tc>
        <w:tc>
          <w:tcPr>
            <w:tcW w:w="703" w:type="pct"/>
          </w:tcPr>
          <w:p w14:paraId="455B90E0" w14:textId="0419379C"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64D1B285" w14:textId="618939C4" w:rsidR="005B612C" w:rsidRPr="005B612C" w:rsidRDefault="005B612C" w:rsidP="005B612C">
            <w:pPr>
              <w:rPr>
                <w:rFonts w:eastAsia="Calibri"/>
                <w:sz w:val="20"/>
                <w:szCs w:val="20"/>
              </w:rPr>
            </w:pPr>
            <w:r w:rsidRPr="005B612C">
              <w:rPr>
                <w:rFonts w:eastAsia="Calibri"/>
              </w:rPr>
              <w:t>Обеспечение устойчивого развития территории города Баксан</w:t>
            </w:r>
          </w:p>
        </w:tc>
      </w:tr>
      <w:tr w:rsidR="005B612C" w:rsidRPr="005B612C" w14:paraId="19A13450" w14:textId="77777777" w:rsidTr="005B612C">
        <w:trPr>
          <w:trHeight w:val="57"/>
        </w:trPr>
        <w:tc>
          <w:tcPr>
            <w:tcW w:w="185" w:type="pct"/>
            <w:vAlign w:val="center"/>
          </w:tcPr>
          <w:p w14:paraId="1ED92ABE" w14:textId="77777777" w:rsidR="005B612C" w:rsidRPr="005B612C" w:rsidRDefault="005B612C" w:rsidP="005B612C">
            <w:pPr>
              <w:pStyle w:val="aff8"/>
              <w:numPr>
                <w:ilvl w:val="0"/>
                <w:numId w:val="95"/>
              </w:numPr>
              <w:rPr>
                <w:rFonts w:eastAsia="Calibri"/>
              </w:rPr>
            </w:pPr>
          </w:p>
        </w:tc>
        <w:tc>
          <w:tcPr>
            <w:tcW w:w="608" w:type="pct"/>
            <w:vAlign w:val="center"/>
          </w:tcPr>
          <w:p w14:paraId="0C498428"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7B5FB0CB" w14:textId="77777777" w:rsidR="005B612C" w:rsidRPr="005B612C" w:rsidRDefault="005B612C" w:rsidP="005B612C">
            <w:pPr>
              <w:rPr>
                <w:rFonts w:eastAsia="Calibri"/>
              </w:rPr>
            </w:pPr>
            <w:r w:rsidRPr="005B612C">
              <w:t>07:01:2600000:982</w:t>
            </w:r>
          </w:p>
        </w:tc>
        <w:tc>
          <w:tcPr>
            <w:tcW w:w="514" w:type="pct"/>
            <w:gridSpan w:val="3"/>
            <w:vAlign w:val="center"/>
          </w:tcPr>
          <w:p w14:paraId="210E59C7"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3E96EEDA"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3F55E694" w14:textId="77777777" w:rsidR="005B612C" w:rsidRPr="005B612C" w:rsidRDefault="005B612C" w:rsidP="005B612C">
            <w:pPr>
              <w:rPr>
                <w:rFonts w:eastAsia="Calibri"/>
              </w:rPr>
            </w:pPr>
            <w:r w:rsidRPr="005B612C">
              <w:t>500098</w:t>
            </w:r>
          </w:p>
        </w:tc>
        <w:tc>
          <w:tcPr>
            <w:tcW w:w="703" w:type="pct"/>
            <w:vAlign w:val="center"/>
          </w:tcPr>
          <w:p w14:paraId="5D7B9D3F" w14:textId="77777777" w:rsidR="005B612C" w:rsidRPr="005B612C" w:rsidRDefault="005B612C" w:rsidP="005B612C">
            <w:pPr>
              <w:rPr>
                <w:rFonts w:eastAsia="Calibri"/>
              </w:rPr>
            </w:pPr>
            <w:r w:rsidRPr="005B612C">
              <w:t>Кабардино-Балкарская респ., Баксанский р-н, г. Баксан, контур №1</w:t>
            </w:r>
          </w:p>
        </w:tc>
        <w:tc>
          <w:tcPr>
            <w:tcW w:w="703" w:type="pct"/>
          </w:tcPr>
          <w:p w14:paraId="6A4C5FC9" w14:textId="5676FE96"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0F03A36D" w14:textId="2AE71410" w:rsidR="005B612C" w:rsidRPr="005B612C" w:rsidRDefault="005B612C" w:rsidP="005B612C">
            <w:pPr>
              <w:rPr>
                <w:rFonts w:eastAsia="Calibri"/>
                <w:sz w:val="20"/>
                <w:szCs w:val="20"/>
              </w:rPr>
            </w:pPr>
            <w:r w:rsidRPr="005B612C">
              <w:rPr>
                <w:rFonts w:eastAsia="Calibri"/>
              </w:rPr>
              <w:t>Обеспечение устойчивого развития территории города Баксан</w:t>
            </w:r>
          </w:p>
        </w:tc>
      </w:tr>
      <w:tr w:rsidR="005B612C" w:rsidRPr="005B612C" w14:paraId="1CC82BE3" w14:textId="77777777" w:rsidTr="005B612C">
        <w:trPr>
          <w:trHeight w:val="57"/>
        </w:trPr>
        <w:tc>
          <w:tcPr>
            <w:tcW w:w="185" w:type="pct"/>
            <w:vAlign w:val="center"/>
          </w:tcPr>
          <w:p w14:paraId="58609EE1" w14:textId="77777777" w:rsidR="005B612C" w:rsidRPr="005B612C" w:rsidRDefault="005B612C" w:rsidP="005B612C">
            <w:pPr>
              <w:pStyle w:val="aff8"/>
              <w:numPr>
                <w:ilvl w:val="0"/>
                <w:numId w:val="95"/>
              </w:numPr>
              <w:rPr>
                <w:rFonts w:eastAsia="Calibri"/>
              </w:rPr>
            </w:pPr>
          </w:p>
        </w:tc>
        <w:tc>
          <w:tcPr>
            <w:tcW w:w="608" w:type="pct"/>
            <w:vAlign w:val="center"/>
          </w:tcPr>
          <w:p w14:paraId="0DBBF1F6"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7E3E2422" w14:textId="77777777" w:rsidR="005B612C" w:rsidRPr="005B612C" w:rsidRDefault="005B612C" w:rsidP="005B612C">
            <w:pPr>
              <w:rPr>
                <w:rFonts w:eastAsia="Calibri"/>
              </w:rPr>
            </w:pPr>
            <w:r w:rsidRPr="005B612C">
              <w:t>07:01:2600000:983</w:t>
            </w:r>
          </w:p>
        </w:tc>
        <w:tc>
          <w:tcPr>
            <w:tcW w:w="514" w:type="pct"/>
            <w:gridSpan w:val="3"/>
            <w:vAlign w:val="center"/>
          </w:tcPr>
          <w:p w14:paraId="30FD2E47"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BE5326E"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22CCA198" w14:textId="77777777" w:rsidR="005B612C" w:rsidRPr="005B612C" w:rsidRDefault="005B612C" w:rsidP="005B612C">
            <w:pPr>
              <w:rPr>
                <w:rFonts w:eastAsia="Calibri"/>
              </w:rPr>
            </w:pPr>
            <w:r w:rsidRPr="005B612C">
              <w:t>479081</w:t>
            </w:r>
          </w:p>
        </w:tc>
        <w:tc>
          <w:tcPr>
            <w:tcW w:w="703" w:type="pct"/>
            <w:vAlign w:val="center"/>
          </w:tcPr>
          <w:p w14:paraId="1F6012F8" w14:textId="77777777" w:rsidR="005B612C" w:rsidRPr="005B612C" w:rsidRDefault="005B612C" w:rsidP="005B612C">
            <w:pPr>
              <w:rPr>
                <w:rFonts w:eastAsia="Calibri"/>
              </w:rPr>
            </w:pPr>
            <w:r w:rsidRPr="005B612C">
              <w:t>Кабардино-Балкарская респ., Баксанский р-н, г. Баксан, контур №20</w:t>
            </w:r>
          </w:p>
        </w:tc>
        <w:tc>
          <w:tcPr>
            <w:tcW w:w="703" w:type="pct"/>
          </w:tcPr>
          <w:p w14:paraId="43C48A43" w14:textId="2E11B30F"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65F901D5" w14:textId="669E81F6" w:rsidR="005B612C" w:rsidRPr="005B612C" w:rsidRDefault="005B612C" w:rsidP="005B612C">
            <w:pPr>
              <w:rPr>
                <w:rFonts w:eastAsia="Calibri"/>
                <w:sz w:val="20"/>
                <w:szCs w:val="20"/>
              </w:rPr>
            </w:pPr>
            <w:r w:rsidRPr="005B612C">
              <w:rPr>
                <w:rFonts w:eastAsia="Calibri"/>
              </w:rPr>
              <w:t>Обеспечение устойчивого развития территории города Баксан</w:t>
            </w:r>
          </w:p>
        </w:tc>
      </w:tr>
      <w:tr w:rsidR="005B612C" w:rsidRPr="005B612C" w14:paraId="43ECF601" w14:textId="77777777" w:rsidTr="005B612C">
        <w:trPr>
          <w:trHeight w:val="57"/>
        </w:trPr>
        <w:tc>
          <w:tcPr>
            <w:tcW w:w="185" w:type="pct"/>
            <w:vAlign w:val="center"/>
          </w:tcPr>
          <w:p w14:paraId="46485F55" w14:textId="77777777" w:rsidR="005B612C" w:rsidRPr="005B612C" w:rsidRDefault="005B612C" w:rsidP="005B612C">
            <w:pPr>
              <w:pStyle w:val="aff8"/>
              <w:numPr>
                <w:ilvl w:val="0"/>
                <w:numId w:val="95"/>
              </w:numPr>
              <w:rPr>
                <w:rFonts w:eastAsia="Calibri"/>
              </w:rPr>
            </w:pPr>
          </w:p>
        </w:tc>
        <w:tc>
          <w:tcPr>
            <w:tcW w:w="608" w:type="pct"/>
            <w:vAlign w:val="center"/>
          </w:tcPr>
          <w:p w14:paraId="617E1EBD"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3E6E10DA" w14:textId="77777777" w:rsidR="005B612C" w:rsidRPr="005B612C" w:rsidRDefault="005B612C" w:rsidP="005B612C">
            <w:pPr>
              <w:rPr>
                <w:rFonts w:eastAsia="Calibri"/>
              </w:rPr>
            </w:pPr>
            <w:r w:rsidRPr="005B612C">
              <w:t>07:01:2600000:984</w:t>
            </w:r>
          </w:p>
        </w:tc>
        <w:tc>
          <w:tcPr>
            <w:tcW w:w="514" w:type="pct"/>
            <w:gridSpan w:val="3"/>
            <w:vAlign w:val="center"/>
          </w:tcPr>
          <w:p w14:paraId="1F894D05"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15C79C7"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03B8B3A5" w14:textId="77777777" w:rsidR="005B612C" w:rsidRPr="005B612C" w:rsidRDefault="005B612C" w:rsidP="005B612C">
            <w:pPr>
              <w:rPr>
                <w:rFonts w:eastAsia="Calibri"/>
              </w:rPr>
            </w:pPr>
            <w:r w:rsidRPr="005B612C">
              <w:t>248332</w:t>
            </w:r>
          </w:p>
        </w:tc>
        <w:tc>
          <w:tcPr>
            <w:tcW w:w="703" w:type="pct"/>
            <w:vAlign w:val="center"/>
          </w:tcPr>
          <w:p w14:paraId="5FD0673A" w14:textId="77777777" w:rsidR="005B612C" w:rsidRPr="005B612C" w:rsidRDefault="005B612C" w:rsidP="005B612C">
            <w:pPr>
              <w:rPr>
                <w:rFonts w:eastAsia="Calibri"/>
              </w:rPr>
            </w:pPr>
            <w:r w:rsidRPr="005B612C">
              <w:t>Кабардино-Балкарская респ., Баксанский р-н, г. Баксан, контур №20</w:t>
            </w:r>
          </w:p>
        </w:tc>
        <w:tc>
          <w:tcPr>
            <w:tcW w:w="703" w:type="pct"/>
          </w:tcPr>
          <w:p w14:paraId="5915154E" w14:textId="780F15DF"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8DF2722" w14:textId="36A4E868" w:rsidR="005B612C" w:rsidRPr="005B612C" w:rsidRDefault="005B612C" w:rsidP="005B612C">
            <w:pPr>
              <w:rPr>
                <w:rFonts w:eastAsia="Calibri"/>
                <w:sz w:val="20"/>
                <w:szCs w:val="20"/>
              </w:rPr>
            </w:pPr>
            <w:r w:rsidRPr="005B612C">
              <w:rPr>
                <w:rFonts w:eastAsia="Calibri"/>
              </w:rPr>
              <w:t>Обеспечение устойчивого развития территории города Баксан</w:t>
            </w:r>
          </w:p>
        </w:tc>
      </w:tr>
      <w:tr w:rsidR="005B612C" w:rsidRPr="005B612C" w14:paraId="27EA4A92" w14:textId="77777777" w:rsidTr="005B612C">
        <w:trPr>
          <w:trHeight w:val="57"/>
        </w:trPr>
        <w:tc>
          <w:tcPr>
            <w:tcW w:w="185" w:type="pct"/>
            <w:vAlign w:val="center"/>
          </w:tcPr>
          <w:p w14:paraId="74A6561B" w14:textId="77777777" w:rsidR="005B612C" w:rsidRPr="005B612C" w:rsidRDefault="005B612C" w:rsidP="005B612C">
            <w:pPr>
              <w:pStyle w:val="aff8"/>
              <w:numPr>
                <w:ilvl w:val="0"/>
                <w:numId w:val="95"/>
              </w:numPr>
              <w:rPr>
                <w:rFonts w:eastAsia="Calibri"/>
              </w:rPr>
            </w:pPr>
          </w:p>
        </w:tc>
        <w:tc>
          <w:tcPr>
            <w:tcW w:w="608" w:type="pct"/>
            <w:vAlign w:val="center"/>
          </w:tcPr>
          <w:p w14:paraId="2C425088"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07183BAA" w14:textId="77777777" w:rsidR="005B612C" w:rsidRPr="005B612C" w:rsidRDefault="005B612C" w:rsidP="005B612C">
            <w:pPr>
              <w:rPr>
                <w:rFonts w:eastAsia="Calibri"/>
              </w:rPr>
            </w:pPr>
            <w:r w:rsidRPr="005B612C">
              <w:t>07:01:2600000:985</w:t>
            </w:r>
          </w:p>
        </w:tc>
        <w:tc>
          <w:tcPr>
            <w:tcW w:w="514" w:type="pct"/>
            <w:gridSpan w:val="3"/>
            <w:vAlign w:val="center"/>
          </w:tcPr>
          <w:p w14:paraId="47B59C75"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D401B15"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3F5BC1A8" w14:textId="77777777" w:rsidR="005B612C" w:rsidRPr="005B612C" w:rsidRDefault="005B612C" w:rsidP="005B612C">
            <w:pPr>
              <w:rPr>
                <w:rFonts w:eastAsia="Calibri"/>
              </w:rPr>
            </w:pPr>
            <w:r w:rsidRPr="005B612C">
              <w:t>269677</w:t>
            </w:r>
          </w:p>
        </w:tc>
        <w:tc>
          <w:tcPr>
            <w:tcW w:w="703" w:type="pct"/>
            <w:vAlign w:val="center"/>
          </w:tcPr>
          <w:p w14:paraId="3E211961" w14:textId="77777777" w:rsidR="005B612C" w:rsidRPr="005B612C" w:rsidRDefault="005B612C" w:rsidP="005B612C">
            <w:pPr>
              <w:rPr>
                <w:rFonts w:eastAsia="Calibri"/>
              </w:rPr>
            </w:pPr>
            <w:r w:rsidRPr="005B612C">
              <w:t>Кабардино-Балкарская респ., Баксанский р-н, г. Баксан, контур №28</w:t>
            </w:r>
          </w:p>
        </w:tc>
        <w:tc>
          <w:tcPr>
            <w:tcW w:w="703" w:type="pct"/>
          </w:tcPr>
          <w:p w14:paraId="16D785CB" w14:textId="75C6FA87"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65347145" w14:textId="699E787C" w:rsidR="005B612C" w:rsidRPr="005B612C" w:rsidRDefault="005B612C" w:rsidP="005B612C">
            <w:pPr>
              <w:rPr>
                <w:rFonts w:eastAsia="Calibri"/>
                <w:sz w:val="20"/>
                <w:szCs w:val="20"/>
              </w:rPr>
            </w:pPr>
            <w:r w:rsidRPr="005B612C">
              <w:rPr>
                <w:rFonts w:eastAsia="Calibri"/>
              </w:rPr>
              <w:t>Обеспечение устойчивого развития территории города Баксан</w:t>
            </w:r>
          </w:p>
        </w:tc>
      </w:tr>
      <w:tr w:rsidR="005B612C" w:rsidRPr="005B612C" w14:paraId="0F1FA909" w14:textId="77777777" w:rsidTr="005B612C">
        <w:trPr>
          <w:trHeight w:val="57"/>
        </w:trPr>
        <w:tc>
          <w:tcPr>
            <w:tcW w:w="185" w:type="pct"/>
            <w:vAlign w:val="center"/>
          </w:tcPr>
          <w:p w14:paraId="623B8918" w14:textId="77777777" w:rsidR="005B612C" w:rsidRPr="005B612C" w:rsidRDefault="005B612C" w:rsidP="005B612C">
            <w:pPr>
              <w:pStyle w:val="aff8"/>
              <w:numPr>
                <w:ilvl w:val="0"/>
                <w:numId w:val="95"/>
              </w:numPr>
              <w:rPr>
                <w:rFonts w:eastAsia="Calibri"/>
              </w:rPr>
            </w:pPr>
          </w:p>
        </w:tc>
        <w:tc>
          <w:tcPr>
            <w:tcW w:w="608" w:type="pct"/>
            <w:vAlign w:val="center"/>
          </w:tcPr>
          <w:p w14:paraId="2107578E" w14:textId="77777777" w:rsidR="005B612C" w:rsidRPr="005B612C" w:rsidRDefault="005B612C" w:rsidP="005B612C">
            <w:pPr>
              <w:rPr>
                <w:rFonts w:eastAsia="Calibri"/>
              </w:rPr>
            </w:pPr>
            <w:r w:rsidRPr="005B612C">
              <w:t>Земельный участок-Многоконтурный участок</w:t>
            </w:r>
          </w:p>
        </w:tc>
        <w:tc>
          <w:tcPr>
            <w:tcW w:w="701" w:type="pct"/>
            <w:gridSpan w:val="2"/>
            <w:vAlign w:val="center"/>
          </w:tcPr>
          <w:p w14:paraId="31B6A366" w14:textId="77777777" w:rsidR="005B612C" w:rsidRPr="005B612C" w:rsidRDefault="005B612C" w:rsidP="005B612C">
            <w:pPr>
              <w:rPr>
                <w:rFonts w:eastAsia="Calibri"/>
              </w:rPr>
            </w:pPr>
            <w:r w:rsidRPr="005B612C">
              <w:t>07:01:2600000:986</w:t>
            </w:r>
          </w:p>
        </w:tc>
        <w:tc>
          <w:tcPr>
            <w:tcW w:w="514" w:type="pct"/>
            <w:gridSpan w:val="3"/>
            <w:vAlign w:val="center"/>
          </w:tcPr>
          <w:p w14:paraId="46A75E77"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DDFCFFA"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2E3A6E02" w14:textId="77777777" w:rsidR="005B612C" w:rsidRPr="005B612C" w:rsidRDefault="005B612C" w:rsidP="005B612C">
            <w:pPr>
              <w:rPr>
                <w:rFonts w:eastAsia="Calibri"/>
              </w:rPr>
            </w:pPr>
            <w:r w:rsidRPr="005B612C">
              <w:t>4389181</w:t>
            </w:r>
          </w:p>
        </w:tc>
        <w:tc>
          <w:tcPr>
            <w:tcW w:w="703" w:type="pct"/>
            <w:vAlign w:val="center"/>
          </w:tcPr>
          <w:p w14:paraId="129B0172" w14:textId="77777777" w:rsidR="005B612C" w:rsidRPr="005B612C" w:rsidRDefault="005B612C" w:rsidP="005B612C">
            <w:pPr>
              <w:rPr>
                <w:rFonts w:eastAsia="Calibri"/>
              </w:rPr>
            </w:pPr>
            <w:r w:rsidRPr="005B612C">
              <w:t>Кабардино-Балкарская Республика, г. Баксан, контур №№1;20;23;58;77;105;128</w:t>
            </w:r>
          </w:p>
        </w:tc>
        <w:tc>
          <w:tcPr>
            <w:tcW w:w="703" w:type="pct"/>
          </w:tcPr>
          <w:p w14:paraId="5F932729" w14:textId="6D860A3F"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2B524B4E" w14:textId="1983C3FE" w:rsidR="005B612C" w:rsidRPr="005B612C" w:rsidRDefault="005B612C" w:rsidP="005B612C">
            <w:pPr>
              <w:rPr>
                <w:rFonts w:eastAsia="Calibri"/>
                <w:sz w:val="20"/>
                <w:szCs w:val="20"/>
              </w:rPr>
            </w:pPr>
            <w:r w:rsidRPr="005B612C">
              <w:rPr>
                <w:rFonts w:eastAsia="Calibri"/>
              </w:rPr>
              <w:t>Обеспечение устойчивого развития территории города Баксан</w:t>
            </w:r>
          </w:p>
        </w:tc>
      </w:tr>
      <w:tr w:rsidR="005B612C" w:rsidRPr="005B612C" w14:paraId="294E5DA9" w14:textId="77777777" w:rsidTr="005B612C">
        <w:trPr>
          <w:trHeight w:val="57"/>
        </w:trPr>
        <w:tc>
          <w:tcPr>
            <w:tcW w:w="185" w:type="pct"/>
            <w:vAlign w:val="center"/>
          </w:tcPr>
          <w:p w14:paraId="4CA46C80" w14:textId="77777777" w:rsidR="005B612C" w:rsidRPr="005B612C" w:rsidRDefault="005B612C" w:rsidP="005B612C">
            <w:pPr>
              <w:pStyle w:val="aff8"/>
              <w:numPr>
                <w:ilvl w:val="0"/>
                <w:numId w:val="95"/>
              </w:numPr>
              <w:rPr>
                <w:rFonts w:eastAsia="Calibri"/>
              </w:rPr>
            </w:pPr>
          </w:p>
        </w:tc>
        <w:tc>
          <w:tcPr>
            <w:tcW w:w="608" w:type="pct"/>
            <w:vAlign w:val="center"/>
          </w:tcPr>
          <w:p w14:paraId="5AE3471C"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5C2BEA7E" w14:textId="77777777" w:rsidR="005B612C" w:rsidRPr="005B612C" w:rsidRDefault="005B612C" w:rsidP="005B612C">
            <w:pPr>
              <w:rPr>
                <w:rFonts w:eastAsia="Calibri"/>
              </w:rPr>
            </w:pPr>
            <w:r w:rsidRPr="005B612C">
              <w:t>07:01:2600000:987</w:t>
            </w:r>
          </w:p>
        </w:tc>
        <w:tc>
          <w:tcPr>
            <w:tcW w:w="514" w:type="pct"/>
            <w:gridSpan w:val="3"/>
            <w:vAlign w:val="center"/>
          </w:tcPr>
          <w:p w14:paraId="1BCFBE24"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BBE20CE"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17FD3B61" w14:textId="77777777" w:rsidR="005B612C" w:rsidRPr="005B612C" w:rsidRDefault="005B612C" w:rsidP="005B612C">
            <w:pPr>
              <w:rPr>
                <w:rFonts w:eastAsia="Calibri"/>
              </w:rPr>
            </w:pPr>
            <w:r w:rsidRPr="005B612C">
              <w:t>345468</w:t>
            </w:r>
          </w:p>
        </w:tc>
        <w:tc>
          <w:tcPr>
            <w:tcW w:w="703" w:type="pct"/>
            <w:vAlign w:val="center"/>
          </w:tcPr>
          <w:p w14:paraId="68DBC915" w14:textId="77777777" w:rsidR="005B612C" w:rsidRPr="005B612C" w:rsidRDefault="005B612C" w:rsidP="005B612C">
            <w:pPr>
              <w:rPr>
                <w:rFonts w:eastAsia="Calibri"/>
              </w:rPr>
            </w:pPr>
            <w:r w:rsidRPr="005B612C">
              <w:t>Кабардино-Балкарская респ., Баксанский р-н, г. Баксан, контур №28</w:t>
            </w:r>
          </w:p>
        </w:tc>
        <w:tc>
          <w:tcPr>
            <w:tcW w:w="703" w:type="pct"/>
          </w:tcPr>
          <w:p w14:paraId="52BE2A75" w14:textId="4A4400CE"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646F9FB2" w14:textId="560DDA59" w:rsidR="005B612C" w:rsidRPr="005B612C" w:rsidRDefault="005B612C" w:rsidP="005B612C">
            <w:pPr>
              <w:rPr>
                <w:rFonts w:eastAsia="Calibri"/>
                <w:sz w:val="20"/>
                <w:szCs w:val="20"/>
              </w:rPr>
            </w:pPr>
            <w:r w:rsidRPr="005B612C">
              <w:rPr>
                <w:rFonts w:eastAsia="Calibri"/>
              </w:rPr>
              <w:t>Обеспечение устойчивого развития территории города Баксан</w:t>
            </w:r>
          </w:p>
        </w:tc>
      </w:tr>
      <w:tr w:rsidR="005B612C" w:rsidRPr="005B612C" w14:paraId="2A116A67" w14:textId="77777777" w:rsidTr="005B612C">
        <w:trPr>
          <w:trHeight w:val="57"/>
        </w:trPr>
        <w:tc>
          <w:tcPr>
            <w:tcW w:w="185" w:type="pct"/>
            <w:vAlign w:val="center"/>
          </w:tcPr>
          <w:p w14:paraId="3E6BE8BF" w14:textId="77777777" w:rsidR="005B612C" w:rsidRPr="005B612C" w:rsidRDefault="005B612C" w:rsidP="005B612C">
            <w:pPr>
              <w:pStyle w:val="aff8"/>
              <w:numPr>
                <w:ilvl w:val="0"/>
                <w:numId w:val="95"/>
              </w:numPr>
              <w:rPr>
                <w:rFonts w:eastAsia="Calibri"/>
              </w:rPr>
            </w:pPr>
          </w:p>
        </w:tc>
        <w:tc>
          <w:tcPr>
            <w:tcW w:w="608" w:type="pct"/>
            <w:vAlign w:val="center"/>
          </w:tcPr>
          <w:p w14:paraId="4CCCC4BF"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66A4B9A9" w14:textId="77777777" w:rsidR="005B612C" w:rsidRPr="005B612C" w:rsidRDefault="005B612C" w:rsidP="005B612C">
            <w:pPr>
              <w:rPr>
                <w:rFonts w:eastAsia="Calibri"/>
              </w:rPr>
            </w:pPr>
            <w:r w:rsidRPr="005B612C">
              <w:t>07:01:2600000:988</w:t>
            </w:r>
          </w:p>
        </w:tc>
        <w:tc>
          <w:tcPr>
            <w:tcW w:w="514" w:type="pct"/>
            <w:gridSpan w:val="3"/>
            <w:vAlign w:val="center"/>
          </w:tcPr>
          <w:p w14:paraId="58738646"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62F30B43"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2103EF65" w14:textId="77777777" w:rsidR="005B612C" w:rsidRPr="005B612C" w:rsidRDefault="005B612C" w:rsidP="005B612C">
            <w:pPr>
              <w:rPr>
                <w:rFonts w:eastAsia="Calibri"/>
              </w:rPr>
            </w:pPr>
            <w:r w:rsidRPr="005B612C">
              <w:t>999726</w:t>
            </w:r>
          </w:p>
        </w:tc>
        <w:tc>
          <w:tcPr>
            <w:tcW w:w="703" w:type="pct"/>
            <w:vAlign w:val="center"/>
          </w:tcPr>
          <w:p w14:paraId="2F03B84E" w14:textId="77777777" w:rsidR="005B612C" w:rsidRPr="005B612C" w:rsidRDefault="005B612C" w:rsidP="005B612C">
            <w:pPr>
              <w:rPr>
                <w:rFonts w:eastAsia="Calibri"/>
              </w:rPr>
            </w:pPr>
            <w:r w:rsidRPr="005B612C">
              <w:t>Кабардино-Балкарская респ., Баксанский р-н, г. Баксан, контур №58</w:t>
            </w:r>
          </w:p>
        </w:tc>
        <w:tc>
          <w:tcPr>
            <w:tcW w:w="703" w:type="pct"/>
          </w:tcPr>
          <w:p w14:paraId="3CC24E2B" w14:textId="2DDFCAA9"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053DAC8E" w14:textId="46E80AE6" w:rsidR="005B612C" w:rsidRPr="005B612C" w:rsidRDefault="005B612C" w:rsidP="005B612C">
            <w:pPr>
              <w:rPr>
                <w:rFonts w:eastAsia="Calibri"/>
                <w:sz w:val="20"/>
                <w:szCs w:val="20"/>
              </w:rPr>
            </w:pPr>
            <w:r w:rsidRPr="005B612C">
              <w:rPr>
                <w:rFonts w:eastAsia="Calibri"/>
              </w:rPr>
              <w:t>Обеспечение устойчивого развития территории города Баксан</w:t>
            </w:r>
          </w:p>
        </w:tc>
      </w:tr>
      <w:tr w:rsidR="005B612C" w:rsidRPr="005B612C" w14:paraId="133D1BA6" w14:textId="77777777" w:rsidTr="005B612C">
        <w:trPr>
          <w:trHeight w:val="57"/>
        </w:trPr>
        <w:tc>
          <w:tcPr>
            <w:tcW w:w="185" w:type="pct"/>
            <w:vAlign w:val="center"/>
          </w:tcPr>
          <w:p w14:paraId="792BA856" w14:textId="77777777" w:rsidR="005B612C" w:rsidRPr="005B612C" w:rsidRDefault="005B612C" w:rsidP="005B612C">
            <w:pPr>
              <w:pStyle w:val="aff8"/>
              <w:numPr>
                <w:ilvl w:val="0"/>
                <w:numId w:val="95"/>
              </w:numPr>
              <w:rPr>
                <w:rFonts w:eastAsia="Calibri"/>
              </w:rPr>
            </w:pPr>
          </w:p>
        </w:tc>
        <w:tc>
          <w:tcPr>
            <w:tcW w:w="608" w:type="pct"/>
            <w:vAlign w:val="center"/>
          </w:tcPr>
          <w:p w14:paraId="1AE5F0EB"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02581CA6" w14:textId="77777777" w:rsidR="005B612C" w:rsidRPr="005B612C" w:rsidRDefault="005B612C" w:rsidP="005B612C">
            <w:pPr>
              <w:rPr>
                <w:rFonts w:eastAsia="Calibri"/>
              </w:rPr>
            </w:pPr>
            <w:r w:rsidRPr="005B612C">
              <w:t>07:01:2600000:989</w:t>
            </w:r>
          </w:p>
        </w:tc>
        <w:tc>
          <w:tcPr>
            <w:tcW w:w="514" w:type="pct"/>
            <w:gridSpan w:val="3"/>
            <w:vAlign w:val="center"/>
          </w:tcPr>
          <w:p w14:paraId="094FC567"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5454C3A1"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52E1E5B3" w14:textId="77777777" w:rsidR="005B612C" w:rsidRPr="005B612C" w:rsidRDefault="005B612C" w:rsidP="005B612C">
            <w:pPr>
              <w:rPr>
                <w:rFonts w:eastAsia="Calibri"/>
              </w:rPr>
            </w:pPr>
            <w:r w:rsidRPr="005B612C">
              <w:t>186621</w:t>
            </w:r>
          </w:p>
        </w:tc>
        <w:tc>
          <w:tcPr>
            <w:tcW w:w="703" w:type="pct"/>
            <w:vAlign w:val="center"/>
          </w:tcPr>
          <w:p w14:paraId="3F35D600" w14:textId="77777777" w:rsidR="005B612C" w:rsidRPr="005B612C" w:rsidRDefault="005B612C" w:rsidP="005B612C">
            <w:pPr>
              <w:rPr>
                <w:rFonts w:eastAsia="Calibri"/>
              </w:rPr>
            </w:pPr>
            <w:r w:rsidRPr="005B612C">
              <w:t>Кабардино-Балкарская Республика, Баксанский р-н, г. Баксан, контур №77</w:t>
            </w:r>
          </w:p>
        </w:tc>
        <w:tc>
          <w:tcPr>
            <w:tcW w:w="703" w:type="pct"/>
          </w:tcPr>
          <w:p w14:paraId="0F5F8CE7" w14:textId="7D6E777A"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5FAD37A8" w14:textId="72EFBAD8" w:rsidR="005B612C" w:rsidRPr="005B612C" w:rsidRDefault="005B612C" w:rsidP="005B612C">
            <w:pPr>
              <w:rPr>
                <w:rFonts w:eastAsia="Calibri"/>
                <w:sz w:val="20"/>
                <w:szCs w:val="20"/>
              </w:rPr>
            </w:pPr>
            <w:r w:rsidRPr="005B612C">
              <w:rPr>
                <w:rFonts w:eastAsia="Calibri"/>
              </w:rPr>
              <w:t>Обеспечение устойчивого развития территории города Баксан</w:t>
            </w:r>
          </w:p>
        </w:tc>
      </w:tr>
      <w:tr w:rsidR="005B612C" w:rsidRPr="005B612C" w14:paraId="5BD7566A" w14:textId="77777777" w:rsidTr="005B612C">
        <w:trPr>
          <w:trHeight w:val="57"/>
        </w:trPr>
        <w:tc>
          <w:tcPr>
            <w:tcW w:w="185" w:type="pct"/>
            <w:vAlign w:val="center"/>
          </w:tcPr>
          <w:p w14:paraId="2A5A6D32" w14:textId="77777777" w:rsidR="005B612C" w:rsidRPr="005B612C" w:rsidRDefault="005B612C" w:rsidP="005B612C">
            <w:pPr>
              <w:pStyle w:val="aff8"/>
              <w:numPr>
                <w:ilvl w:val="0"/>
                <w:numId w:val="95"/>
              </w:numPr>
              <w:rPr>
                <w:rFonts w:eastAsia="Calibri"/>
              </w:rPr>
            </w:pPr>
          </w:p>
        </w:tc>
        <w:tc>
          <w:tcPr>
            <w:tcW w:w="608" w:type="pct"/>
            <w:vAlign w:val="center"/>
          </w:tcPr>
          <w:p w14:paraId="6A1BF259"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4D2D42B5" w14:textId="77777777" w:rsidR="005B612C" w:rsidRPr="005B612C" w:rsidRDefault="005B612C" w:rsidP="005B612C">
            <w:pPr>
              <w:rPr>
                <w:rFonts w:eastAsia="Calibri"/>
              </w:rPr>
            </w:pPr>
            <w:r w:rsidRPr="005B612C">
              <w:t>07:01:2600000:990</w:t>
            </w:r>
          </w:p>
        </w:tc>
        <w:tc>
          <w:tcPr>
            <w:tcW w:w="514" w:type="pct"/>
            <w:gridSpan w:val="3"/>
            <w:vAlign w:val="center"/>
          </w:tcPr>
          <w:p w14:paraId="5C64F5B1"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28325C45"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2F0A9C28" w14:textId="77777777" w:rsidR="005B612C" w:rsidRPr="005B612C" w:rsidRDefault="005B612C" w:rsidP="005B612C">
            <w:pPr>
              <w:rPr>
                <w:rFonts w:eastAsia="Calibri"/>
              </w:rPr>
            </w:pPr>
            <w:r w:rsidRPr="005B612C">
              <w:t>92662</w:t>
            </w:r>
          </w:p>
        </w:tc>
        <w:tc>
          <w:tcPr>
            <w:tcW w:w="703" w:type="pct"/>
            <w:vAlign w:val="center"/>
          </w:tcPr>
          <w:p w14:paraId="4515833F" w14:textId="77777777" w:rsidR="005B612C" w:rsidRPr="005B612C" w:rsidRDefault="005B612C" w:rsidP="005B612C">
            <w:pPr>
              <w:rPr>
                <w:rFonts w:eastAsia="Calibri"/>
              </w:rPr>
            </w:pPr>
            <w:r w:rsidRPr="005B612C">
              <w:t>Кабардино-Балкарская респ., Баксанский р-н, г. Баксан, контур №105</w:t>
            </w:r>
          </w:p>
        </w:tc>
        <w:tc>
          <w:tcPr>
            <w:tcW w:w="703" w:type="pct"/>
          </w:tcPr>
          <w:p w14:paraId="6558E41F" w14:textId="11EA8B78"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E346A1B" w14:textId="34972576" w:rsidR="005B612C" w:rsidRPr="005B612C" w:rsidRDefault="005B612C" w:rsidP="005B612C">
            <w:pPr>
              <w:rPr>
                <w:rFonts w:eastAsia="Calibri"/>
                <w:sz w:val="20"/>
                <w:szCs w:val="20"/>
              </w:rPr>
            </w:pPr>
            <w:r w:rsidRPr="005B612C">
              <w:rPr>
                <w:rFonts w:eastAsia="Calibri"/>
              </w:rPr>
              <w:t>Обеспечение устойчивого развития территории города Баксан</w:t>
            </w:r>
          </w:p>
        </w:tc>
      </w:tr>
      <w:tr w:rsidR="005B612C" w:rsidRPr="005B612C" w14:paraId="41F1D5BD" w14:textId="77777777" w:rsidTr="005B612C">
        <w:trPr>
          <w:trHeight w:val="57"/>
        </w:trPr>
        <w:tc>
          <w:tcPr>
            <w:tcW w:w="185" w:type="pct"/>
            <w:vAlign w:val="center"/>
          </w:tcPr>
          <w:p w14:paraId="6F1AFAB8" w14:textId="77777777" w:rsidR="005B612C" w:rsidRPr="005B612C" w:rsidRDefault="005B612C" w:rsidP="005B612C">
            <w:pPr>
              <w:pStyle w:val="aff8"/>
              <w:numPr>
                <w:ilvl w:val="0"/>
                <w:numId w:val="95"/>
              </w:numPr>
              <w:rPr>
                <w:rFonts w:eastAsia="Calibri"/>
              </w:rPr>
            </w:pPr>
          </w:p>
        </w:tc>
        <w:tc>
          <w:tcPr>
            <w:tcW w:w="608" w:type="pct"/>
            <w:vAlign w:val="center"/>
          </w:tcPr>
          <w:p w14:paraId="7911595B"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299DE348" w14:textId="77777777" w:rsidR="005B612C" w:rsidRPr="005B612C" w:rsidRDefault="005B612C" w:rsidP="005B612C">
            <w:pPr>
              <w:rPr>
                <w:rFonts w:eastAsia="Calibri"/>
              </w:rPr>
            </w:pPr>
            <w:r w:rsidRPr="005B612C">
              <w:t>07:01:2600000:991</w:t>
            </w:r>
          </w:p>
        </w:tc>
        <w:tc>
          <w:tcPr>
            <w:tcW w:w="514" w:type="pct"/>
            <w:gridSpan w:val="3"/>
            <w:vAlign w:val="center"/>
          </w:tcPr>
          <w:p w14:paraId="2925184D"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F21FEF8"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263F1E07" w14:textId="77777777" w:rsidR="005B612C" w:rsidRPr="005B612C" w:rsidRDefault="005B612C" w:rsidP="005B612C">
            <w:pPr>
              <w:rPr>
                <w:rFonts w:eastAsia="Calibri"/>
              </w:rPr>
            </w:pPr>
            <w:r w:rsidRPr="005B612C">
              <w:t>107491</w:t>
            </w:r>
          </w:p>
        </w:tc>
        <w:tc>
          <w:tcPr>
            <w:tcW w:w="703" w:type="pct"/>
            <w:vAlign w:val="center"/>
          </w:tcPr>
          <w:p w14:paraId="5E6FB348" w14:textId="77777777" w:rsidR="005B612C" w:rsidRPr="005B612C" w:rsidRDefault="005B612C" w:rsidP="005B612C">
            <w:pPr>
              <w:rPr>
                <w:rFonts w:eastAsia="Calibri"/>
              </w:rPr>
            </w:pPr>
            <w:r w:rsidRPr="005B612C">
              <w:t>Кабардино-Балкарская респ., Баксанский р-н, г. Баксан, контур №28</w:t>
            </w:r>
          </w:p>
        </w:tc>
        <w:tc>
          <w:tcPr>
            <w:tcW w:w="703" w:type="pct"/>
          </w:tcPr>
          <w:p w14:paraId="7E3DA898" w14:textId="6DF52FB7"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E79CE73" w14:textId="7641CAE5" w:rsidR="005B612C" w:rsidRPr="005B612C" w:rsidRDefault="005B612C" w:rsidP="005B612C">
            <w:pPr>
              <w:rPr>
                <w:rFonts w:eastAsia="Calibri"/>
                <w:sz w:val="20"/>
                <w:szCs w:val="20"/>
              </w:rPr>
            </w:pPr>
            <w:r w:rsidRPr="005B612C">
              <w:rPr>
                <w:rFonts w:eastAsia="Calibri"/>
              </w:rPr>
              <w:t>Обеспечение устойчивого развития территории города Баксан</w:t>
            </w:r>
          </w:p>
        </w:tc>
      </w:tr>
      <w:tr w:rsidR="00F51993" w:rsidRPr="005B612C" w14:paraId="504B69DB" w14:textId="77777777" w:rsidTr="005B612C">
        <w:trPr>
          <w:trHeight w:val="57"/>
        </w:trPr>
        <w:tc>
          <w:tcPr>
            <w:tcW w:w="5000" w:type="pct"/>
            <w:gridSpan w:val="12"/>
            <w:vAlign w:val="center"/>
          </w:tcPr>
          <w:p w14:paraId="75A183D5" w14:textId="77777777" w:rsidR="00F51993" w:rsidRPr="005B612C" w:rsidRDefault="00F51993" w:rsidP="0007366E">
            <w:pPr>
              <w:jc w:val="center"/>
              <w:rPr>
                <w:rFonts w:eastAsia="Calibri"/>
              </w:rPr>
            </w:pPr>
            <w:r w:rsidRPr="005B612C">
              <w:t>с. Дыгулыбгей</w:t>
            </w:r>
          </w:p>
        </w:tc>
      </w:tr>
      <w:tr w:rsidR="005B612C" w:rsidRPr="005B612C" w14:paraId="1FB2597A" w14:textId="77777777" w:rsidTr="005B612C">
        <w:trPr>
          <w:trHeight w:val="57"/>
        </w:trPr>
        <w:tc>
          <w:tcPr>
            <w:tcW w:w="185" w:type="pct"/>
            <w:vAlign w:val="center"/>
          </w:tcPr>
          <w:p w14:paraId="7828CA8D" w14:textId="77777777" w:rsidR="00EC3C64" w:rsidRPr="005B612C" w:rsidRDefault="00EC3C64" w:rsidP="00EC3C64">
            <w:pPr>
              <w:pStyle w:val="aff8"/>
              <w:numPr>
                <w:ilvl w:val="0"/>
                <w:numId w:val="95"/>
              </w:numPr>
              <w:rPr>
                <w:rFonts w:eastAsia="Calibri"/>
              </w:rPr>
            </w:pPr>
          </w:p>
        </w:tc>
        <w:tc>
          <w:tcPr>
            <w:tcW w:w="608" w:type="pct"/>
            <w:vAlign w:val="center"/>
          </w:tcPr>
          <w:p w14:paraId="4FEF74D0" w14:textId="77777777" w:rsidR="00EC3C64" w:rsidRPr="005B612C" w:rsidRDefault="00EC3C64" w:rsidP="00EC3C64">
            <w:pPr>
              <w:rPr>
                <w:rFonts w:eastAsia="Calibri"/>
              </w:rPr>
            </w:pPr>
            <w:r w:rsidRPr="005B612C">
              <w:t>Земельный участок-Единое землепользование</w:t>
            </w:r>
          </w:p>
        </w:tc>
        <w:tc>
          <w:tcPr>
            <w:tcW w:w="701" w:type="pct"/>
            <w:gridSpan w:val="2"/>
            <w:vAlign w:val="center"/>
          </w:tcPr>
          <w:p w14:paraId="3061377D" w14:textId="77777777" w:rsidR="00EC3C64" w:rsidRPr="005B612C" w:rsidRDefault="00EC3C64" w:rsidP="00EC3C64">
            <w:pPr>
              <w:rPr>
                <w:rFonts w:eastAsia="Calibri"/>
              </w:rPr>
            </w:pPr>
            <w:r w:rsidRPr="005B612C">
              <w:t>07:01:0000000:924</w:t>
            </w:r>
          </w:p>
        </w:tc>
        <w:tc>
          <w:tcPr>
            <w:tcW w:w="514" w:type="pct"/>
            <w:gridSpan w:val="3"/>
            <w:vAlign w:val="center"/>
          </w:tcPr>
          <w:p w14:paraId="1C9A8DC7" w14:textId="77777777" w:rsidR="00EC3C64" w:rsidRPr="005B612C" w:rsidRDefault="00EC3C64" w:rsidP="00EC3C64">
            <w:pPr>
              <w:rPr>
                <w:rFonts w:eastAsia="Calibri"/>
              </w:rPr>
            </w:pPr>
            <w:r w:rsidRPr="005B612C">
              <w:t>Категория не установлена</w:t>
            </w:r>
          </w:p>
        </w:tc>
        <w:tc>
          <w:tcPr>
            <w:tcW w:w="522" w:type="pct"/>
            <w:vAlign w:val="center"/>
          </w:tcPr>
          <w:p w14:paraId="703DDD30" w14:textId="77777777" w:rsidR="00EC3C64" w:rsidRPr="005B612C" w:rsidRDefault="00EC3C64" w:rsidP="00EC3C64">
            <w:pPr>
              <w:rPr>
                <w:rFonts w:eastAsia="Calibri"/>
              </w:rPr>
            </w:pPr>
            <w:r w:rsidRPr="005B612C">
              <w:t>В целях размещения и эксплуатации объектов энергетики</w:t>
            </w:r>
          </w:p>
        </w:tc>
        <w:tc>
          <w:tcPr>
            <w:tcW w:w="372" w:type="pct"/>
            <w:vAlign w:val="center"/>
          </w:tcPr>
          <w:p w14:paraId="105B68BC" w14:textId="77777777" w:rsidR="00EC3C64" w:rsidRPr="005B612C" w:rsidRDefault="00EC3C64" w:rsidP="00EC3C64">
            <w:pPr>
              <w:rPr>
                <w:rFonts w:eastAsia="Calibri"/>
              </w:rPr>
            </w:pPr>
            <w:r w:rsidRPr="005B612C">
              <w:t>1881.16</w:t>
            </w:r>
          </w:p>
        </w:tc>
        <w:tc>
          <w:tcPr>
            <w:tcW w:w="703" w:type="pct"/>
            <w:vAlign w:val="center"/>
          </w:tcPr>
          <w:p w14:paraId="1DCDB629" w14:textId="77777777" w:rsidR="00EC3C64" w:rsidRPr="005B612C" w:rsidRDefault="00EC3C64" w:rsidP="00EC3C64">
            <w:pPr>
              <w:rPr>
                <w:rFonts w:eastAsia="Calibri"/>
              </w:rPr>
            </w:pPr>
            <w:r w:rsidRPr="005B612C">
              <w:t>Кабардино-Балкарская Республика, р-н. Баксанский</w:t>
            </w:r>
          </w:p>
        </w:tc>
        <w:tc>
          <w:tcPr>
            <w:tcW w:w="703" w:type="pct"/>
          </w:tcPr>
          <w:p w14:paraId="77D20FC5" w14:textId="0C8068C9" w:rsidR="00EC3C64" w:rsidRPr="005B612C" w:rsidRDefault="00EC3C64" w:rsidP="00EC3C64">
            <w:pPr>
              <w:jc w:val="center"/>
              <w:rPr>
                <w:rFonts w:eastAsia="Calibri"/>
              </w:rPr>
            </w:pPr>
            <w:r w:rsidRPr="005B612C">
              <w:rPr>
                <w:rFonts w:eastAsia="Calibri"/>
                <w:lang w:eastAsia="en-US"/>
              </w:rPr>
              <w:t>Земли населённых пунктов</w:t>
            </w:r>
          </w:p>
        </w:tc>
        <w:tc>
          <w:tcPr>
            <w:tcW w:w="693" w:type="pct"/>
          </w:tcPr>
          <w:p w14:paraId="50B3E057" w14:textId="0A4758A3" w:rsidR="00EC3C64" w:rsidRPr="005B612C" w:rsidRDefault="005B612C" w:rsidP="00EC3C64">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69D4A54E" w14:textId="77777777" w:rsidTr="005B612C">
        <w:trPr>
          <w:trHeight w:val="57"/>
        </w:trPr>
        <w:tc>
          <w:tcPr>
            <w:tcW w:w="185" w:type="pct"/>
            <w:vAlign w:val="center"/>
          </w:tcPr>
          <w:p w14:paraId="181F5811" w14:textId="77777777" w:rsidR="005B612C" w:rsidRPr="005B612C" w:rsidRDefault="005B612C" w:rsidP="005B612C">
            <w:pPr>
              <w:pStyle w:val="aff8"/>
              <w:numPr>
                <w:ilvl w:val="0"/>
                <w:numId w:val="95"/>
              </w:numPr>
              <w:rPr>
                <w:rFonts w:eastAsia="Calibri"/>
              </w:rPr>
            </w:pPr>
          </w:p>
        </w:tc>
        <w:tc>
          <w:tcPr>
            <w:tcW w:w="608" w:type="pct"/>
            <w:vAlign w:val="center"/>
          </w:tcPr>
          <w:p w14:paraId="0582473E"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71F3B870" w14:textId="77777777" w:rsidR="005B612C" w:rsidRPr="005B612C" w:rsidRDefault="005B612C" w:rsidP="005B612C">
            <w:pPr>
              <w:rPr>
                <w:rFonts w:eastAsia="Calibri"/>
              </w:rPr>
            </w:pPr>
            <w:r w:rsidRPr="005B612C">
              <w:t>07:01:2900000:1053</w:t>
            </w:r>
          </w:p>
        </w:tc>
        <w:tc>
          <w:tcPr>
            <w:tcW w:w="514" w:type="pct"/>
            <w:gridSpan w:val="3"/>
            <w:vAlign w:val="center"/>
          </w:tcPr>
          <w:p w14:paraId="2DF79341"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DD8F41E" w14:textId="77777777" w:rsidR="005B612C" w:rsidRPr="005B612C" w:rsidRDefault="005B612C" w:rsidP="005B612C">
            <w:pPr>
              <w:rPr>
                <w:rFonts w:eastAsia="Calibri"/>
              </w:rPr>
            </w:pPr>
            <w:r w:rsidRPr="005B612C">
              <w:t>выпас сельскохозяйственных животных</w:t>
            </w:r>
          </w:p>
        </w:tc>
        <w:tc>
          <w:tcPr>
            <w:tcW w:w="372" w:type="pct"/>
            <w:vAlign w:val="center"/>
          </w:tcPr>
          <w:p w14:paraId="5719CBA9" w14:textId="77777777" w:rsidR="005B612C" w:rsidRPr="005B612C" w:rsidRDefault="005B612C" w:rsidP="005B612C">
            <w:pPr>
              <w:rPr>
                <w:rFonts w:eastAsia="Calibri"/>
              </w:rPr>
            </w:pPr>
            <w:r w:rsidRPr="005B612C">
              <w:t>364080</w:t>
            </w:r>
          </w:p>
        </w:tc>
        <w:tc>
          <w:tcPr>
            <w:tcW w:w="703" w:type="pct"/>
            <w:vAlign w:val="center"/>
          </w:tcPr>
          <w:p w14:paraId="13A6E50B" w14:textId="77777777" w:rsidR="005B612C" w:rsidRPr="005B612C" w:rsidRDefault="005B612C" w:rsidP="005B612C">
            <w:pPr>
              <w:rPr>
                <w:rFonts w:eastAsia="Calibri"/>
              </w:rPr>
            </w:pPr>
            <w:r w:rsidRPr="005B612C">
              <w:t>Кабардино-Балкарская Респ, г. Баксан, с. Дыгулыбгей</w:t>
            </w:r>
          </w:p>
        </w:tc>
        <w:tc>
          <w:tcPr>
            <w:tcW w:w="703" w:type="pct"/>
          </w:tcPr>
          <w:p w14:paraId="04AD97E3" w14:textId="35409F37"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2A89E7C" w14:textId="77C6F672"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3A6C4E0B" w14:textId="77777777" w:rsidTr="005B612C">
        <w:trPr>
          <w:trHeight w:val="57"/>
        </w:trPr>
        <w:tc>
          <w:tcPr>
            <w:tcW w:w="185" w:type="pct"/>
            <w:vAlign w:val="center"/>
          </w:tcPr>
          <w:p w14:paraId="1DD68C43" w14:textId="77777777" w:rsidR="005B612C" w:rsidRPr="005B612C" w:rsidRDefault="005B612C" w:rsidP="005B612C">
            <w:pPr>
              <w:pStyle w:val="aff8"/>
              <w:numPr>
                <w:ilvl w:val="0"/>
                <w:numId w:val="95"/>
              </w:numPr>
              <w:rPr>
                <w:rFonts w:eastAsia="Calibri"/>
              </w:rPr>
            </w:pPr>
          </w:p>
        </w:tc>
        <w:tc>
          <w:tcPr>
            <w:tcW w:w="608" w:type="pct"/>
            <w:vAlign w:val="center"/>
          </w:tcPr>
          <w:p w14:paraId="4ACFA188"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A74CB48" w14:textId="77777777" w:rsidR="005B612C" w:rsidRPr="005B612C" w:rsidRDefault="005B612C" w:rsidP="005B612C">
            <w:pPr>
              <w:rPr>
                <w:rFonts w:eastAsia="Calibri"/>
              </w:rPr>
            </w:pPr>
            <w:r w:rsidRPr="005B612C">
              <w:t>07:01:2900000:1056</w:t>
            </w:r>
          </w:p>
        </w:tc>
        <w:tc>
          <w:tcPr>
            <w:tcW w:w="514" w:type="pct"/>
            <w:gridSpan w:val="3"/>
            <w:vAlign w:val="center"/>
          </w:tcPr>
          <w:p w14:paraId="0DA739B7"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635DC991" w14:textId="77777777" w:rsidR="005B612C" w:rsidRPr="005B612C" w:rsidRDefault="005B612C" w:rsidP="005B612C">
            <w:pPr>
              <w:rPr>
                <w:rFonts w:eastAsia="Calibri"/>
              </w:rPr>
            </w:pPr>
            <w:r w:rsidRPr="005B612C">
              <w:t>Садоводство</w:t>
            </w:r>
          </w:p>
        </w:tc>
        <w:tc>
          <w:tcPr>
            <w:tcW w:w="372" w:type="pct"/>
            <w:vAlign w:val="center"/>
          </w:tcPr>
          <w:p w14:paraId="200AA056" w14:textId="77777777" w:rsidR="005B612C" w:rsidRPr="005B612C" w:rsidRDefault="005B612C" w:rsidP="005B612C">
            <w:pPr>
              <w:rPr>
                <w:rFonts w:eastAsia="Calibri"/>
              </w:rPr>
            </w:pPr>
            <w:r w:rsidRPr="005B612C">
              <w:t>414264</w:t>
            </w:r>
          </w:p>
        </w:tc>
        <w:tc>
          <w:tcPr>
            <w:tcW w:w="703" w:type="pct"/>
            <w:vAlign w:val="center"/>
          </w:tcPr>
          <w:p w14:paraId="52B5C2DB" w14:textId="77777777" w:rsidR="005B612C" w:rsidRPr="005B612C" w:rsidRDefault="005B612C" w:rsidP="005B612C">
            <w:pPr>
              <w:rPr>
                <w:rFonts w:eastAsia="Calibri"/>
              </w:rPr>
            </w:pPr>
            <w:r w:rsidRPr="005B612C">
              <w:t>Кабардино-Балкарская республика, г Баксан, с Дыгулыбгей</w:t>
            </w:r>
          </w:p>
        </w:tc>
        <w:tc>
          <w:tcPr>
            <w:tcW w:w="703" w:type="pct"/>
          </w:tcPr>
          <w:p w14:paraId="22012D91" w14:textId="0B28E3AA"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223DDDA2" w14:textId="660ADA73"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5F4D478" w14:textId="77777777" w:rsidTr="005B612C">
        <w:trPr>
          <w:trHeight w:val="57"/>
        </w:trPr>
        <w:tc>
          <w:tcPr>
            <w:tcW w:w="185" w:type="pct"/>
            <w:vAlign w:val="center"/>
          </w:tcPr>
          <w:p w14:paraId="67FACCB1" w14:textId="77777777" w:rsidR="005B612C" w:rsidRPr="005B612C" w:rsidRDefault="005B612C" w:rsidP="005B612C">
            <w:pPr>
              <w:pStyle w:val="aff8"/>
              <w:numPr>
                <w:ilvl w:val="0"/>
                <w:numId w:val="95"/>
              </w:numPr>
              <w:rPr>
                <w:rFonts w:eastAsia="Calibri"/>
              </w:rPr>
            </w:pPr>
          </w:p>
        </w:tc>
        <w:tc>
          <w:tcPr>
            <w:tcW w:w="608" w:type="pct"/>
            <w:vAlign w:val="center"/>
          </w:tcPr>
          <w:p w14:paraId="1B8B9432"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54C0F93C" w14:textId="77777777" w:rsidR="005B612C" w:rsidRPr="005B612C" w:rsidRDefault="005B612C" w:rsidP="005B612C">
            <w:pPr>
              <w:rPr>
                <w:rFonts w:eastAsia="Calibri"/>
              </w:rPr>
            </w:pPr>
            <w:r w:rsidRPr="005B612C">
              <w:t>07:01:2900000:1057</w:t>
            </w:r>
          </w:p>
        </w:tc>
        <w:tc>
          <w:tcPr>
            <w:tcW w:w="514" w:type="pct"/>
            <w:gridSpan w:val="3"/>
            <w:vAlign w:val="center"/>
          </w:tcPr>
          <w:p w14:paraId="0A26600C"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D3F5963" w14:textId="77777777" w:rsidR="005B612C" w:rsidRPr="005B612C" w:rsidRDefault="005B612C" w:rsidP="005B612C">
            <w:pPr>
              <w:rPr>
                <w:rFonts w:eastAsia="Calibri"/>
              </w:rPr>
            </w:pPr>
            <w:r w:rsidRPr="005B612C">
              <w:t>Садоводство</w:t>
            </w:r>
          </w:p>
        </w:tc>
        <w:tc>
          <w:tcPr>
            <w:tcW w:w="372" w:type="pct"/>
            <w:vAlign w:val="center"/>
          </w:tcPr>
          <w:p w14:paraId="0255318A" w14:textId="77777777" w:rsidR="005B612C" w:rsidRPr="005B612C" w:rsidRDefault="005B612C" w:rsidP="005B612C">
            <w:pPr>
              <w:rPr>
                <w:rFonts w:eastAsia="Calibri"/>
              </w:rPr>
            </w:pPr>
            <w:r w:rsidRPr="005B612C">
              <w:t>391356</w:t>
            </w:r>
          </w:p>
        </w:tc>
        <w:tc>
          <w:tcPr>
            <w:tcW w:w="703" w:type="pct"/>
            <w:vAlign w:val="center"/>
          </w:tcPr>
          <w:p w14:paraId="195A374E" w14:textId="77777777" w:rsidR="005B612C" w:rsidRPr="005B612C" w:rsidRDefault="005B612C" w:rsidP="005B612C">
            <w:pPr>
              <w:rPr>
                <w:rFonts w:eastAsia="Calibri"/>
              </w:rPr>
            </w:pPr>
            <w:r w:rsidRPr="005B612C">
              <w:t>Кабардино-Балкарская респг. Баксан, с. Дыгулыбгей, контур 841-а</w:t>
            </w:r>
          </w:p>
        </w:tc>
        <w:tc>
          <w:tcPr>
            <w:tcW w:w="703" w:type="pct"/>
          </w:tcPr>
          <w:p w14:paraId="35085958" w14:textId="3AB2ACB3"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C5863AE" w14:textId="36F743EC"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1B8CD9E5" w14:textId="77777777" w:rsidTr="005B612C">
        <w:trPr>
          <w:trHeight w:val="57"/>
        </w:trPr>
        <w:tc>
          <w:tcPr>
            <w:tcW w:w="185" w:type="pct"/>
            <w:vAlign w:val="center"/>
          </w:tcPr>
          <w:p w14:paraId="1C87B34C" w14:textId="77777777" w:rsidR="005B612C" w:rsidRPr="005B612C" w:rsidRDefault="005B612C" w:rsidP="005B612C">
            <w:pPr>
              <w:pStyle w:val="aff8"/>
              <w:numPr>
                <w:ilvl w:val="0"/>
                <w:numId w:val="95"/>
              </w:numPr>
              <w:rPr>
                <w:rFonts w:eastAsia="Calibri"/>
              </w:rPr>
            </w:pPr>
          </w:p>
        </w:tc>
        <w:tc>
          <w:tcPr>
            <w:tcW w:w="608" w:type="pct"/>
            <w:vAlign w:val="center"/>
          </w:tcPr>
          <w:p w14:paraId="1CF62AD3"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2AD5ADAE" w14:textId="77777777" w:rsidR="005B612C" w:rsidRPr="005B612C" w:rsidRDefault="005B612C" w:rsidP="005B612C">
            <w:pPr>
              <w:rPr>
                <w:rFonts w:eastAsia="Calibri"/>
              </w:rPr>
            </w:pPr>
            <w:r w:rsidRPr="005B612C">
              <w:t>07:01:2900000:1082</w:t>
            </w:r>
          </w:p>
        </w:tc>
        <w:tc>
          <w:tcPr>
            <w:tcW w:w="514" w:type="pct"/>
            <w:gridSpan w:val="3"/>
            <w:vAlign w:val="center"/>
          </w:tcPr>
          <w:p w14:paraId="6274BB8F"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334C4480" w14:textId="77777777" w:rsidR="005B612C" w:rsidRPr="005B612C" w:rsidRDefault="005B612C" w:rsidP="005B612C">
            <w:pPr>
              <w:rPr>
                <w:rFonts w:eastAsia="Calibri"/>
              </w:rPr>
            </w:pPr>
            <w:r w:rsidRPr="005B612C">
              <w:t>Под многолетние насаждения</w:t>
            </w:r>
          </w:p>
        </w:tc>
        <w:tc>
          <w:tcPr>
            <w:tcW w:w="372" w:type="pct"/>
            <w:vAlign w:val="center"/>
          </w:tcPr>
          <w:p w14:paraId="0FECBD64" w14:textId="77777777" w:rsidR="005B612C" w:rsidRPr="005B612C" w:rsidRDefault="005B612C" w:rsidP="005B612C">
            <w:pPr>
              <w:rPr>
                <w:rFonts w:eastAsia="Calibri"/>
              </w:rPr>
            </w:pPr>
            <w:r w:rsidRPr="005B612C">
              <w:t>114612</w:t>
            </w:r>
          </w:p>
        </w:tc>
        <w:tc>
          <w:tcPr>
            <w:tcW w:w="703" w:type="pct"/>
            <w:vAlign w:val="center"/>
          </w:tcPr>
          <w:p w14:paraId="082A6578" w14:textId="77777777" w:rsidR="005B612C" w:rsidRPr="005B612C" w:rsidRDefault="005B612C" w:rsidP="005B612C">
            <w:pPr>
              <w:rPr>
                <w:rFonts w:eastAsia="Calibri"/>
              </w:rPr>
            </w:pPr>
            <w:r w:rsidRPr="005B612C">
              <w:t>Кабардино-Балкарская Республика, г Баксан, с Дыгулыбгей</w:t>
            </w:r>
          </w:p>
        </w:tc>
        <w:tc>
          <w:tcPr>
            <w:tcW w:w="703" w:type="pct"/>
          </w:tcPr>
          <w:p w14:paraId="5D8372A6" w14:textId="739834DA"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6D24424" w14:textId="51637D80"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4621A163" w14:textId="77777777" w:rsidTr="005B612C">
        <w:trPr>
          <w:trHeight w:val="57"/>
        </w:trPr>
        <w:tc>
          <w:tcPr>
            <w:tcW w:w="185" w:type="pct"/>
            <w:vAlign w:val="center"/>
          </w:tcPr>
          <w:p w14:paraId="058FDE3E" w14:textId="77777777" w:rsidR="005B612C" w:rsidRPr="005B612C" w:rsidRDefault="005B612C" w:rsidP="005B612C">
            <w:pPr>
              <w:pStyle w:val="aff8"/>
              <w:numPr>
                <w:ilvl w:val="0"/>
                <w:numId w:val="95"/>
              </w:numPr>
              <w:rPr>
                <w:rFonts w:eastAsia="Calibri"/>
              </w:rPr>
            </w:pPr>
          </w:p>
        </w:tc>
        <w:tc>
          <w:tcPr>
            <w:tcW w:w="608" w:type="pct"/>
            <w:vAlign w:val="center"/>
          </w:tcPr>
          <w:p w14:paraId="7B4D9EE7"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6BD5EE77" w14:textId="77777777" w:rsidR="005B612C" w:rsidRPr="005B612C" w:rsidRDefault="005B612C" w:rsidP="005B612C">
            <w:pPr>
              <w:rPr>
                <w:rFonts w:eastAsia="Calibri"/>
              </w:rPr>
            </w:pPr>
            <w:r w:rsidRPr="005B612C">
              <w:t>07:01:2900000:1083</w:t>
            </w:r>
          </w:p>
        </w:tc>
        <w:tc>
          <w:tcPr>
            <w:tcW w:w="514" w:type="pct"/>
            <w:gridSpan w:val="3"/>
            <w:vAlign w:val="center"/>
          </w:tcPr>
          <w:p w14:paraId="092A3076"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3291E1A1" w14:textId="77777777" w:rsidR="005B612C" w:rsidRPr="005B612C" w:rsidRDefault="005B612C" w:rsidP="005B612C">
            <w:pPr>
              <w:rPr>
                <w:rFonts w:eastAsia="Calibri"/>
              </w:rPr>
            </w:pPr>
            <w:r w:rsidRPr="005B612C">
              <w:t>Под многолетние насаждения</w:t>
            </w:r>
          </w:p>
        </w:tc>
        <w:tc>
          <w:tcPr>
            <w:tcW w:w="372" w:type="pct"/>
            <w:vAlign w:val="center"/>
          </w:tcPr>
          <w:p w14:paraId="2189B143" w14:textId="77777777" w:rsidR="005B612C" w:rsidRPr="005B612C" w:rsidRDefault="005B612C" w:rsidP="005B612C">
            <w:pPr>
              <w:rPr>
                <w:rFonts w:eastAsia="Calibri"/>
              </w:rPr>
            </w:pPr>
            <w:r w:rsidRPr="005B612C">
              <w:t>30000</w:t>
            </w:r>
          </w:p>
        </w:tc>
        <w:tc>
          <w:tcPr>
            <w:tcW w:w="703" w:type="pct"/>
            <w:vAlign w:val="center"/>
          </w:tcPr>
          <w:p w14:paraId="3A620DAA" w14:textId="77777777" w:rsidR="005B612C" w:rsidRPr="005B612C" w:rsidRDefault="005B612C" w:rsidP="005B612C">
            <w:pPr>
              <w:rPr>
                <w:rFonts w:eastAsia="Calibri"/>
              </w:rPr>
            </w:pPr>
            <w:r w:rsidRPr="005B612C">
              <w:t>Кабардино-Балкарская Республика, г Баксан, с Дыгулыбгей</w:t>
            </w:r>
          </w:p>
        </w:tc>
        <w:tc>
          <w:tcPr>
            <w:tcW w:w="703" w:type="pct"/>
          </w:tcPr>
          <w:p w14:paraId="5EB300AF" w14:textId="313089A1"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42E0FD2" w14:textId="578063AD"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5DF3FD9F" w14:textId="77777777" w:rsidTr="005B612C">
        <w:trPr>
          <w:trHeight w:val="57"/>
        </w:trPr>
        <w:tc>
          <w:tcPr>
            <w:tcW w:w="185" w:type="pct"/>
            <w:vAlign w:val="center"/>
          </w:tcPr>
          <w:p w14:paraId="1339325A" w14:textId="77777777" w:rsidR="005B612C" w:rsidRPr="005B612C" w:rsidRDefault="005B612C" w:rsidP="005B612C">
            <w:pPr>
              <w:pStyle w:val="aff8"/>
              <w:numPr>
                <w:ilvl w:val="0"/>
                <w:numId w:val="95"/>
              </w:numPr>
              <w:rPr>
                <w:rFonts w:eastAsia="Calibri"/>
              </w:rPr>
            </w:pPr>
          </w:p>
        </w:tc>
        <w:tc>
          <w:tcPr>
            <w:tcW w:w="608" w:type="pct"/>
            <w:vAlign w:val="center"/>
          </w:tcPr>
          <w:p w14:paraId="144D62F1" w14:textId="77777777" w:rsidR="005B612C" w:rsidRPr="005B612C" w:rsidRDefault="005B612C" w:rsidP="005B612C">
            <w:pPr>
              <w:rPr>
                <w:rFonts w:eastAsia="Calibri"/>
              </w:rPr>
            </w:pPr>
            <w:r w:rsidRPr="005B612C">
              <w:t>Земельный участок-Многоконтурный участок</w:t>
            </w:r>
          </w:p>
        </w:tc>
        <w:tc>
          <w:tcPr>
            <w:tcW w:w="701" w:type="pct"/>
            <w:gridSpan w:val="2"/>
            <w:vAlign w:val="center"/>
          </w:tcPr>
          <w:p w14:paraId="77D96C86" w14:textId="77777777" w:rsidR="005B612C" w:rsidRPr="005B612C" w:rsidRDefault="005B612C" w:rsidP="005B612C">
            <w:pPr>
              <w:rPr>
                <w:rFonts w:eastAsia="Calibri"/>
              </w:rPr>
            </w:pPr>
            <w:r w:rsidRPr="005B612C">
              <w:t>07:01:2900000:1089</w:t>
            </w:r>
          </w:p>
        </w:tc>
        <w:tc>
          <w:tcPr>
            <w:tcW w:w="514" w:type="pct"/>
            <w:gridSpan w:val="3"/>
            <w:vAlign w:val="center"/>
          </w:tcPr>
          <w:p w14:paraId="6B253AA0"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E470656"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55CACE9C" w14:textId="77777777" w:rsidR="005B612C" w:rsidRPr="005B612C" w:rsidRDefault="005B612C" w:rsidP="005B612C">
            <w:pPr>
              <w:rPr>
                <w:rFonts w:eastAsia="Calibri"/>
              </w:rPr>
            </w:pPr>
            <w:r w:rsidRPr="005B612C">
              <w:t>181267</w:t>
            </w:r>
          </w:p>
        </w:tc>
        <w:tc>
          <w:tcPr>
            <w:tcW w:w="703" w:type="pct"/>
            <w:vAlign w:val="center"/>
          </w:tcPr>
          <w:p w14:paraId="60650771" w14:textId="77777777" w:rsidR="005B612C" w:rsidRPr="005B612C" w:rsidRDefault="005B612C" w:rsidP="005B612C">
            <w:pPr>
              <w:rPr>
                <w:rFonts w:eastAsia="Calibri"/>
              </w:rPr>
            </w:pPr>
            <w:r w:rsidRPr="005B612C">
              <w:t>Респ Кабардино-Балкарская, г Баксан, Дыгулыбгей с, контур №350</w:t>
            </w:r>
          </w:p>
        </w:tc>
        <w:tc>
          <w:tcPr>
            <w:tcW w:w="703" w:type="pct"/>
          </w:tcPr>
          <w:p w14:paraId="1EDB72EA" w14:textId="2E1CB7D6"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63D42DF5" w14:textId="16E9F38E"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64E9B2F9" w14:textId="77777777" w:rsidTr="005B612C">
        <w:trPr>
          <w:trHeight w:val="57"/>
        </w:trPr>
        <w:tc>
          <w:tcPr>
            <w:tcW w:w="185" w:type="pct"/>
            <w:vAlign w:val="center"/>
          </w:tcPr>
          <w:p w14:paraId="7455B2FF" w14:textId="77777777" w:rsidR="005B612C" w:rsidRPr="005B612C" w:rsidRDefault="005B612C" w:rsidP="005B612C">
            <w:pPr>
              <w:pStyle w:val="aff8"/>
              <w:numPr>
                <w:ilvl w:val="0"/>
                <w:numId w:val="95"/>
              </w:numPr>
              <w:rPr>
                <w:rFonts w:eastAsia="Calibri"/>
              </w:rPr>
            </w:pPr>
          </w:p>
        </w:tc>
        <w:tc>
          <w:tcPr>
            <w:tcW w:w="608" w:type="pct"/>
            <w:vAlign w:val="center"/>
          </w:tcPr>
          <w:p w14:paraId="16C0D29B"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7E5C426C" w14:textId="77777777" w:rsidR="005B612C" w:rsidRPr="005B612C" w:rsidRDefault="005B612C" w:rsidP="005B612C">
            <w:pPr>
              <w:rPr>
                <w:rFonts w:eastAsia="Calibri"/>
              </w:rPr>
            </w:pPr>
            <w:r w:rsidRPr="005B612C">
              <w:t>07:01:2900000:1105</w:t>
            </w:r>
          </w:p>
        </w:tc>
        <w:tc>
          <w:tcPr>
            <w:tcW w:w="514" w:type="pct"/>
            <w:gridSpan w:val="3"/>
            <w:vAlign w:val="center"/>
          </w:tcPr>
          <w:p w14:paraId="346D1954"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58717B2A" w14:textId="77777777" w:rsidR="005B612C" w:rsidRPr="005B612C" w:rsidRDefault="005B612C" w:rsidP="005B612C">
            <w:pPr>
              <w:rPr>
                <w:rFonts w:eastAsia="Calibri"/>
              </w:rPr>
            </w:pPr>
            <w:r w:rsidRPr="005B612C">
              <w:t>Под многолетние насаждения</w:t>
            </w:r>
          </w:p>
        </w:tc>
        <w:tc>
          <w:tcPr>
            <w:tcW w:w="372" w:type="pct"/>
            <w:vAlign w:val="center"/>
          </w:tcPr>
          <w:p w14:paraId="148ED752" w14:textId="77777777" w:rsidR="005B612C" w:rsidRPr="005B612C" w:rsidRDefault="005B612C" w:rsidP="005B612C">
            <w:pPr>
              <w:rPr>
                <w:rFonts w:eastAsia="Calibri"/>
              </w:rPr>
            </w:pPr>
            <w:r w:rsidRPr="005B612C">
              <w:t>20000</w:t>
            </w:r>
          </w:p>
        </w:tc>
        <w:tc>
          <w:tcPr>
            <w:tcW w:w="703" w:type="pct"/>
            <w:vAlign w:val="center"/>
          </w:tcPr>
          <w:p w14:paraId="46E72F31" w14:textId="77777777" w:rsidR="005B612C" w:rsidRPr="005B612C" w:rsidRDefault="005B612C" w:rsidP="005B612C">
            <w:pPr>
              <w:rPr>
                <w:rFonts w:eastAsia="Calibri"/>
              </w:rPr>
            </w:pPr>
            <w:r w:rsidRPr="005B612C">
              <w:t>Кабардино-Балкарская Республика, г Баксан, с Дыгулыбгей</w:t>
            </w:r>
          </w:p>
        </w:tc>
        <w:tc>
          <w:tcPr>
            <w:tcW w:w="703" w:type="pct"/>
          </w:tcPr>
          <w:p w14:paraId="2E0A52CD" w14:textId="1EC5581F"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5D1760CE" w14:textId="07E50D47"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D7E2A07" w14:textId="77777777" w:rsidTr="005B612C">
        <w:trPr>
          <w:trHeight w:val="57"/>
        </w:trPr>
        <w:tc>
          <w:tcPr>
            <w:tcW w:w="185" w:type="pct"/>
            <w:vAlign w:val="center"/>
          </w:tcPr>
          <w:p w14:paraId="7483E920" w14:textId="77777777" w:rsidR="005B612C" w:rsidRPr="005B612C" w:rsidRDefault="005B612C" w:rsidP="005B612C">
            <w:pPr>
              <w:pStyle w:val="aff8"/>
              <w:numPr>
                <w:ilvl w:val="0"/>
                <w:numId w:val="95"/>
              </w:numPr>
              <w:rPr>
                <w:rFonts w:eastAsia="Calibri"/>
              </w:rPr>
            </w:pPr>
          </w:p>
        </w:tc>
        <w:tc>
          <w:tcPr>
            <w:tcW w:w="608" w:type="pct"/>
            <w:vAlign w:val="center"/>
          </w:tcPr>
          <w:p w14:paraId="03935555" w14:textId="77777777" w:rsidR="005B612C" w:rsidRPr="005B612C" w:rsidRDefault="005B612C" w:rsidP="005B612C">
            <w:pPr>
              <w:rPr>
                <w:rFonts w:eastAsia="Calibri"/>
              </w:rPr>
            </w:pPr>
            <w:r w:rsidRPr="005B612C">
              <w:t>Земельный участок-Многоконтурный участок</w:t>
            </w:r>
          </w:p>
        </w:tc>
        <w:tc>
          <w:tcPr>
            <w:tcW w:w="701" w:type="pct"/>
            <w:gridSpan w:val="2"/>
            <w:vAlign w:val="center"/>
          </w:tcPr>
          <w:p w14:paraId="463D5626" w14:textId="77777777" w:rsidR="005B612C" w:rsidRPr="005B612C" w:rsidRDefault="005B612C" w:rsidP="005B612C">
            <w:pPr>
              <w:rPr>
                <w:rFonts w:eastAsia="Calibri"/>
              </w:rPr>
            </w:pPr>
            <w:r w:rsidRPr="005B612C">
              <w:t>07:01:2900000:1108</w:t>
            </w:r>
          </w:p>
        </w:tc>
        <w:tc>
          <w:tcPr>
            <w:tcW w:w="514" w:type="pct"/>
            <w:gridSpan w:val="3"/>
            <w:vAlign w:val="center"/>
          </w:tcPr>
          <w:p w14:paraId="3A1ED974"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4C891553"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4203F75B" w14:textId="77777777" w:rsidR="005B612C" w:rsidRPr="005B612C" w:rsidRDefault="005B612C" w:rsidP="005B612C">
            <w:pPr>
              <w:rPr>
                <w:rFonts w:eastAsia="Calibri"/>
              </w:rPr>
            </w:pPr>
            <w:r w:rsidRPr="005B612C">
              <w:t>4234</w:t>
            </w:r>
          </w:p>
        </w:tc>
        <w:tc>
          <w:tcPr>
            <w:tcW w:w="703" w:type="pct"/>
            <w:vAlign w:val="center"/>
          </w:tcPr>
          <w:p w14:paraId="2D352E9C" w14:textId="77777777" w:rsidR="005B612C" w:rsidRPr="005B612C" w:rsidRDefault="005B612C" w:rsidP="005B612C">
            <w:pPr>
              <w:rPr>
                <w:rFonts w:eastAsia="Calibri"/>
              </w:rPr>
            </w:pPr>
            <w:r w:rsidRPr="005B612C">
              <w:t>Кабардино-Балкарская Республика, г. Баксан, с. Дыгулыбгей, контур № 839-2</w:t>
            </w:r>
          </w:p>
        </w:tc>
        <w:tc>
          <w:tcPr>
            <w:tcW w:w="703" w:type="pct"/>
          </w:tcPr>
          <w:p w14:paraId="6C49D443" w14:textId="13D26CC3"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6760F404" w14:textId="6967BEAF"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514BDC4D" w14:textId="77777777" w:rsidTr="005B612C">
        <w:trPr>
          <w:trHeight w:val="57"/>
        </w:trPr>
        <w:tc>
          <w:tcPr>
            <w:tcW w:w="185" w:type="pct"/>
            <w:vAlign w:val="center"/>
          </w:tcPr>
          <w:p w14:paraId="3C1F0996" w14:textId="77777777" w:rsidR="005B612C" w:rsidRPr="005B612C" w:rsidRDefault="005B612C" w:rsidP="005B612C">
            <w:pPr>
              <w:pStyle w:val="aff8"/>
              <w:numPr>
                <w:ilvl w:val="0"/>
                <w:numId w:val="95"/>
              </w:numPr>
              <w:rPr>
                <w:rFonts w:eastAsia="Calibri"/>
              </w:rPr>
            </w:pPr>
          </w:p>
        </w:tc>
        <w:tc>
          <w:tcPr>
            <w:tcW w:w="608" w:type="pct"/>
            <w:vAlign w:val="center"/>
          </w:tcPr>
          <w:p w14:paraId="0DBF9E6E"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0B2D9AC3" w14:textId="77777777" w:rsidR="005B612C" w:rsidRPr="005B612C" w:rsidRDefault="005B612C" w:rsidP="005B612C">
            <w:pPr>
              <w:rPr>
                <w:rFonts w:eastAsia="Calibri"/>
              </w:rPr>
            </w:pPr>
            <w:r w:rsidRPr="005B612C">
              <w:t>07:01:2900000:1118</w:t>
            </w:r>
          </w:p>
        </w:tc>
        <w:tc>
          <w:tcPr>
            <w:tcW w:w="514" w:type="pct"/>
            <w:gridSpan w:val="3"/>
            <w:vAlign w:val="center"/>
          </w:tcPr>
          <w:p w14:paraId="6F96D22D"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809F00D"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004AE530" w14:textId="77777777" w:rsidR="005B612C" w:rsidRPr="005B612C" w:rsidRDefault="005B612C" w:rsidP="005B612C">
            <w:pPr>
              <w:rPr>
                <w:rFonts w:eastAsia="Calibri"/>
              </w:rPr>
            </w:pPr>
            <w:r w:rsidRPr="005B612C">
              <w:t>50107</w:t>
            </w:r>
          </w:p>
        </w:tc>
        <w:tc>
          <w:tcPr>
            <w:tcW w:w="703" w:type="pct"/>
            <w:vAlign w:val="center"/>
          </w:tcPr>
          <w:p w14:paraId="54471A55" w14:textId="77777777" w:rsidR="005B612C" w:rsidRPr="005B612C" w:rsidRDefault="005B612C" w:rsidP="005B612C">
            <w:pPr>
              <w:rPr>
                <w:rFonts w:eastAsia="Calibri"/>
              </w:rPr>
            </w:pPr>
            <w:r w:rsidRPr="005B612C">
              <w:t>Кабардино-Балкарская Республика, р-н. Баксанский, г. Баксан, контур № 841</w:t>
            </w:r>
          </w:p>
        </w:tc>
        <w:tc>
          <w:tcPr>
            <w:tcW w:w="703" w:type="pct"/>
          </w:tcPr>
          <w:p w14:paraId="46CA1C0D" w14:textId="0AA343F8"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52A2F989" w14:textId="66330B9E"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4555B129" w14:textId="77777777" w:rsidTr="005B612C">
        <w:trPr>
          <w:trHeight w:val="57"/>
        </w:trPr>
        <w:tc>
          <w:tcPr>
            <w:tcW w:w="185" w:type="pct"/>
            <w:vAlign w:val="center"/>
          </w:tcPr>
          <w:p w14:paraId="664F6683" w14:textId="77777777" w:rsidR="005B612C" w:rsidRPr="005B612C" w:rsidRDefault="005B612C" w:rsidP="005B612C">
            <w:pPr>
              <w:pStyle w:val="aff8"/>
              <w:numPr>
                <w:ilvl w:val="0"/>
                <w:numId w:val="95"/>
              </w:numPr>
              <w:rPr>
                <w:rFonts w:eastAsia="Calibri"/>
              </w:rPr>
            </w:pPr>
          </w:p>
        </w:tc>
        <w:tc>
          <w:tcPr>
            <w:tcW w:w="608" w:type="pct"/>
            <w:vAlign w:val="center"/>
          </w:tcPr>
          <w:p w14:paraId="0F1CA90D"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598E1C0E" w14:textId="77777777" w:rsidR="005B612C" w:rsidRPr="005B612C" w:rsidRDefault="005B612C" w:rsidP="005B612C">
            <w:pPr>
              <w:rPr>
                <w:rFonts w:eastAsia="Calibri"/>
              </w:rPr>
            </w:pPr>
            <w:r w:rsidRPr="005B612C">
              <w:t>07:01:2900000:1119</w:t>
            </w:r>
          </w:p>
        </w:tc>
        <w:tc>
          <w:tcPr>
            <w:tcW w:w="514" w:type="pct"/>
            <w:gridSpan w:val="3"/>
            <w:vAlign w:val="center"/>
          </w:tcPr>
          <w:p w14:paraId="3BD7381A"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4A901051"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13CEC939" w14:textId="77777777" w:rsidR="005B612C" w:rsidRPr="005B612C" w:rsidRDefault="005B612C" w:rsidP="005B612C">
            <w:pPr>
              <w:rPr>
                <w:rFonts w:eastAsia="Calibri"/>
              </w:rPr>
            </w:pPr>
            <w:r w:rsidRPr="005B612C">
              <w:t>100112</w:t>
            </w:r>
          </w:p>
        </w:tc>
        <w:tc>
          <w:tcPr>
            <w:tcW w:w="703" w:type="pct"/>
            <w:vAlign w:val="center"/>
          </w:tcPr>
          <w:p w14:paraId="7F0A425B" w14:textId="77777777" w:rsidR="005B612C" w:rsidRPr="005B612C" w:rsidRDefault="005B612C" w:rsidP="005B612C">
            <w:pPr>
              <w:rPr>
                <w:rFonts w:eastAsia="Calibri"/>
              </w:rPr>
            </w:pPr>
            <w:r w:rsidRPr="005B612C">
              <w:t>Кабардино-Балкарская Республика, р-н. Баксанский, г. Баксан, контур № 841</w:t>
            </w:r>
          </w:p>
        </w:tc>
        <w:tc>
          <w:tcPr>
            <w:tcW w:w="703" w:type="pct"/>
          </w:tcPr>
          <w:p w14:paraId="47A0952B" w14:textId="34732D61"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7687730D" w14:textId="0A82AB31"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2BE2AB8E" w14:textId="77777777" w:rsidTr="005B612C">
        <w:trPr>
          <w:trHeight w:val="57"/>
        </w:trPr>
        <w:tc>
          <w:tcPr>
            <w:tcW w:w="185" w:type="pct"/>
            <w:vAlign w:val="center"/>
          </w:tcPr>
          <w:p w14:paraId="037A3A0E" w14:textId="77777777" w:rsidR="005B612C" w:rsidRPr="005B612C" w:rsidRDefault="005B612C" w:rsidP="005B612C">
            <w:pPr>
              <w:pStyle w:val="aff8"/>
              <w:numPr>
                <w:ilvl w:val="0"/>
                <w:numId w:val="95"/>
              </w:numPr>
              <w:rPr>
                <w:rFonts w:eastAsia="Calibri"/>
              </w:rPr>
            </w:pPr>
          </w:p>
        </w:tc>
        <w:tc>
          <w:tcPr>
            <w:tcW w:w="608" w:type="pct"/>
            <w:vAlign w:val="center"/>
          </w:tcPr>
          <w:p w14:paraId="0311DB7E"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5F1E3149" w14:textId="77777777" w:rsidR="005B612C" w:rsidRPr="005B612C" w:rsidRDefault="005B612C" w:rsidP="005B612C">
            <w:pPr>
              <w:rPr>
                <w:rFonts w:eastAsia="Calibri"/>
              </w:rPr>
            </w:pPr>
            <w:r w:rsidRPr="005B612C">
              <w:t>07:01:2900000:1133</w:t>
            </w:r>
          </w:p>
        </w:tc>
        <w:tc>
          <w:tcPr>
            <w:tcW w:w="514" w:type="pct"/>
            <w:gridSpan w:val="3"/>
            <w:vAlign w:val="center"/>
          </w:tcPr>
          <w:p w14:paraId="2455A66C"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4DE531B"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6026EC6D" w14:textId="77777777" w:rsidR="005B612C" w:rsidRPr="005B612C" w:rsidRDefault="005B612C" w:rsidP="005B612C">
            <w:pPr>
              <w:rPr>
                <w:rFonts w:eastAsia="Calibri"/>
              </w:rPr>
            </w:pPr>
            <w:r w:rsidRPr="005B612C">
              <w:t>19000</w:t>
            </w:r>
          </w:p>
        </w:tc>
        <w:tc>
          <w:tcPr>
            <w:tcW w:w="703" w:type="pct"/>
            <w:vAlign w:val="center"/>
          </w:tcPr>
          <w:p w14:paraId="50490596" w14:textId="77777777" w:rsidR="005B612C" w:rsidRPr="005B612C" w:rsidRDefault="005B612C" w:rsidP="005B612C">
            <w:pPr>
              <w:rPr>
                <w:rFonts w:eastAsia="Calibri"/>
              </w:rPr>
            </w:pPr>
            <w:r w:rsidRPr="005B612C">
              <w:t>Кабардино-Балкарская республика, г. Баксан, с. Дыгулыбгей.</w:t>
            </w:r>
          </w:p>
        </w:tc>
        <w:tc>
          <w:tcPr>
            <w:tcW w:w="703" w:type="pct"/>
          </w:tcPr>
          <w:p w14:paraId="1C682C3A" w14:textId="41A0A320"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637573A7" w14:textId="387CBB9B"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299F2B7D" w14:textId="77777777" w:rsidTr="005B612C">
        <w:trPr>
          <w:trHeight w:val="57"/>
        </w:trPr>
        <w:tc>
          <w:tcPr>
            <w:tcW w:w="185" w:type="pct"/>
            <w:vAlign w:val="center"/>
          </w:tcPr>
          <w:p w14:paraId="31DC30EA" w14:textId="77777777" w:rsidR="005B612C" w:rsidRPr="005B612C" w:rsidRDefault="005B612C" w:rsidP="005B612C">
            <w:pPr>
              <w:pStyle w:val="aff8"/>
              <w:numPr>
                <w:ilvl w:val="0"/>
                <w:numId w:val="95"/>
              </w:numPr>
              <w:rPr>
                <w:rFonts w:eastAsia="Calibri"/>
              </w:rPr>
            </w:pPr>
          </w:p>
        </w:tc>
        <w:tc>
          <w:tcPr>
            <w:tcW w:w="608" w:type="pct"/>
            <w:vAlign w:val="center"/>
          </w:tcPr>
          <w:p w14:paraId="674D620A" w14:textId="77777777" w:rsidR="005B612C" w:rsidRPr="005B612C" w:rsidRDefault="005B612C" w:rsidP="005B612C">
            <w:pPr>
              <w:rPr>
                <w:rFonts w:eastAsia="Calibri"/>
              </w:rPr>
            </w:pPr>
            <w:r w:rsidRPr="005B612C">
              <w:t>Земельный участок-Многоконтурный участок</w:t>
            </w:r>
          </w:p>
        </w:tc>
        <w:tc>
          <w:tcPr>
            <w:tcW w:w="701" w:type="pct"/>
            <w:gridSpan w:val="2"/>
            <w:vAlign w:val="center"/>
          </w:tcPr>
          <w:p w14:paraId="1EB6FC17" w14:textId="77777777" w:rsidR="005B612C" w:rsidRPr="005B612C" w:rsidRDefault="005B612C" w:rsidP="005B612C">
            <w:pPr>
              <w:rPr>
                <w:rFonts w:eastAsia="Calibri"/>
              </w:rPr>
            </w:pPr>
            <w:r w:rsidRPr="005B612C">
              <w:t>07:01:2900000:1137</w:t>
            </w:r>
          </w:p>
        </w:tc>
        <w:tc>
          <w:tcPr>
            <w:tcW w:w="514" w:type="pct"/>
            <w:gridSpan w:val="3"/>
            <w:vAlign w:val="center"/>
          </w:tcPr>
          <w:p w14:paraId="6CF1CBC1"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3229D4F"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31F98C48" w14:textId="77777777" w:rsidR="005B612C" w:rsidRPr="005B612C" w:rsidRDefault="005B612C" w:rsidP="005B612C">
            <w:pPr>
              <w:rPr>
                <w:rFonts w:eastAsia="Calibri"/>
              </w:rPr>
            </w:pPr>
            <w:r w:rsidRPr="005B612C">
              <w:t>59949</w:t>
            </w:r>
          </w:p>
        </w:tc>
        <w:tc>
          <w:tcPr>
            <w:tcW w:w="703" w:type="pct"/>
            <w:vAlign w:val="center"/>
          </w:tcPr>
          <w:p w14:paraId="4D8782EB" w14:textId="77777777" w:rsidR="005B612C" w:rsidRPr="005B612C" w:rsidRDefault="005B612C" w:rsidP="005B612C">
            <w:pPr>
              <w:rPr>
                <w:rFonts w:eastAsia="Calibri"/>
              </w:rPr>
            </w:pPr>
            <w:r w:rsidRPr="005B612C">
              <w:t>Респ Кабардино-Балкарская, г Баксан, с Дыгулыбгей, Контур № 350-б</w:t>
            </w:r>
          </w:p>
        </w:tc>
        <w:tc>
          <w:tcPr>
            <w:tcW w:w="703" w:type="pct"/>
          </w:tcPr>
          <w:p w14:paraId="62B64643" w14:textId="4A9EE801"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05B270D4" w14:textId="43D68080"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3F3068C3" w14:textId="77777777" w:rsidTr="005B612C">
        <w:trPr>
          <w:trHeight w:val="57"/>
        </w:trPr>
        <w:tc>
          <w:tcPr>
            <w:tcW w:w="185" w:type="pct"/>
            <w:vAlign w:val="center"/>
          </w:tcPr>
          <w:p w14:paraId="5A543645" w14:textId="77777777" w:rsidR="005B612C" w:rsidRPr="005B612C" w:rsidRDefault="005B612C" w:rsidP="005B612C">
            <w:pPr>
              <w:pStyle w:val="aff8"/>
              <w:numPr>
                <w:ilvl w:val="0"/>
                <w:numId w:val="95"/>
              </w:numPr>
              <w:rPr>
                <w:rFonts w:eastAsia="Calibri"/>
              </w:rPr>
            </w:pPr>
          </w:p>
        </w:tc>
        <w:tc>
          <w:tcPr>
            <w:tcW w:w="608" w:type="pct"/>
            <w:vAlign w:val="center"/>
          </w:tcPr>
          <w:p w14:paraId="6BB2E96D" w14:textId="77777777" w:rsidR="005B612C" w:rsidRPr="005B612C" w:rsidRDefault="005B612C" w:rsidP="005B612C">
            <w:pPr>
              <w:rPr>
                <w:rFonts w:eastAsia="Calibri"/>
              </w:rPr>
            </w:pPr>
            <w:r w:rsidRPr="005B612C">
              <w:t>Земельный участок-Многоконтурный участок</w:t>
            </w:r>
          </w:p>
        </w:tc>
        <w:tc>
          <w:tcPr>
            <w:tcW w:w="701" w:type="pct"/>
            <w:gridSpan w:val="2"/>
            <w:vAlign w:val="center"/>
          </w:tcPr>
          <w:p w14:paraId="49B1FE2C" w14:textId="77777777" w:rsidR="005B612C" w:rsidRPr="005B612C" w:rsidRDefault="005B612C" w:rsidP="005B612C">
            <w:pPr>
              <w:rPr>
                <w:rFonts w:eastAsia="Calibri"/>
              </w:rPr>
            </w:pPr>
            <w:r w:rsidRPr="005B612C">
              <w:t>07:01:2900000:1165</w:t>
            </w:r>
          </w:p>
        </w:tc>
        <w:tc>
          <w:tcPr>
            <w:tcW w:w="514" w:type="pct"/>
            <w:gridSpan w:val="3"/>
            <w:vAlign w:val="center"/>
          </w:tcPr>
          <w:p w14:paraId="4C70B653"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B0F6DEA" w14:textId="77777777" w:rsidR="005B612C" w:rsidRPr="005B612C" w:rsidRDefault="005B612C" w:rsidP="005B612C">
            <w:pPr>
              <w:rPr>
                <w:rFonts w:eastAsia="Calibri"/>
              </w:rPr>
            </w:pPr>
            <w:r w:rsidRPr="005B612C">
              <w:t>энергетика</w:t>
            </w:r>
          </w:p>
        </w:tc>
        <w:tc>
          <w:tcPr>
            <w:tcW w:w="372" w:type="pct"/>
            <w:vAlign w:val="center"/>
          </w:tcPr>
          <w:p w14:paraId="39F862BB" w14:textId="77777777" w:rsidR="005B612C" w:rsidRPr="005B612C" w:rsidRDefault="005B612C" w:rsidP="005B612C">
            <w:pPr>
              <w:rPr>
                <w:rFonts w:eastAsia="Calibri"/>
              </w:rPr>
            </w:pPr>
            <w:r w:rsidRPr="005B612C">
              <w:t>2</w:t>
            </w:r>
          </w:p>
        </w:tc>
        <w:tc>
          <w:tcPr>
            <w:tcW w:w="703" w:type="pct"/>
            <w:vAlign w:val="center"/>
          </w:tcPr>
          <w:p w14:paraId="08F066AB" w14:textId="77777777" w:rsidR="005B612C" w:rsidRPr="005B612C" w:rsidRDefault="005B612C" w:rsidP="005B612C">
            <w:pPr>
              <w:rPr>
                <w:rFonts w:eastAsia="Calibri"/>
              </w:rPr>
            </w:pPr>
            <w:r w:rsidRPr="005B612C">
              <w:t>Кабардино-Балкарская Республика, г Баксан, с Дыгулыбгей</w:t>
            </w:r>
          </w:p>
        </w:tc>
        <w:tc>
          <w:tcPr>
            <w:tcW w:w="703" w:type="pct"/>
          </w:tcPr>
          <w:p w14:paraId="099F7395" w14:textId="4D373EFC"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4521DD37" w14:textId="545EDFBA"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CA181D4" w14:textId="77777777" w:rsidTr="005B612C">
        <w:trPr>
          <w:trHeight w:val="57"/>
        </w:trPr>
        <w:tc>
          <w:tcPr>
            <w:tcW w:w="185" w:type="pct"/>
            <w:vAlign w:val="center"/>
          </w:tcPr>
          <w:p w14:paraId="3F2FDC41" w14:textId="77777777" w:rsidR="005B612C" w:rsidRPr="005B612C" w:rsidRDefault="005B612C" w:rsidP="005B612C">
            <w:pPr>
              <w:pStyle w:val="aff8"/>
              <w:numPr>
                <w:ilvl w:val="0"/>
                <w:numId w:val="95"/>
              </w:numPr>
              <w:rPr>
                <w:rFonts w:eastAsia="Calibri"/>
              </w:rPr>
            </w:pPr>
          </w:p>
        </w:tc>
        <w:tc>
          <w:tcPr>
            <w:tcW w:w="608" w:type="pct"/>
            <w:vAlign w:val="center"/>
          </w:tcPr>
          <w:p w14:paraId="2A21742B" w14:textId="77777777" w:rsidR="005B612C" w:rsidRPr="005B612C" w:rsidRDefault="005B612C" w:rsidP="005B612C">
            <w:pPr>
              <w:rPr>
                <w:rFonts w:eastAsia="Calibri"/>
              </w:rPr>
            </w:pPr>
            <w:r w:rsidRPr="005B612C">
              <w:t>Земельный участок-Многоконтурный участок</w:t>
            </w:r>
          </w:p>
        </w:tc>
        <w:tc>
          <w:tcPr>
            <w:tcW w:w="701" w:type="pct"/>
            <w:gridSpan w:val="2"/>
            <w:vAlign w:val="center"/>
          </w:tcPr>
          <w:p w14:paraId="60726531" w14:textId="77777777" w:rsidR="005B612C" w:rsidRPr="005B612C" w:rsidRDefault="005B612C" w:rsidP="005B612C">
            <w:pPr>
              <w:rPr>
                <w:rFonts w:eastAsia="Calibri"/>
              </w:rPr>
            </w:pPr>
            <w:r w:rsidRPr="005B612C">
              <w:t>07:01:2900000:12</w:t>
            </w:r>
          </w:p>
        </w:tc>
        <w:tc>
          <w:tcPr>
            <w:tcW w:w="514" w:type="pct"/>
            <w:gridSpan w:val="3"/>
            <w:vAlign w:val="center"/>
          </w:tcPr>
          <w:p w14:paraId="1FA10542"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F53837F"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41E8AD20" w14:textId="77777777" w:rsidR="005B612C" w:rsidRPr="005B612C" w:rsidRDefault="005B612C" w:rsidP="005B612C">
            <w:pPr>
              <w:rPr>
                <w:rFonts w:eastAsia="Calibri"/>
              </w:rPr>
            </w:pPr>
            <w:r w:rsidRPr="005B612C">
              <w:t>557803</w:t>
            </w:r>
          </w:p>
        </w:tc>
        <w:tc>
          <w:tcPr>
            <w:tcW w:w="703" w:type="pct"/>
            <w:vAlign w:val="center"/>
          </w:tcPr>
          <w:p w14:paraId="1646868F" w14:textId="77777777" w:rsidR="005B612C" w:rsidRPr="005B612C" w:rsidRDefault="005B612C" w:rsidP="005B612C">
            <w:pPr>
              <w:rPr>
                <w:rFonts w:eastAsia="Calibri"/>
              </w:rPr>
            </w:pPr>
            <w:r w:rsidRPr="005B612C">
              <w:t>Кабардино-Балкарская Республика, г. Баксан, с.Дыгулыбгей, контур № 831,852 (бывшие земли ЗАОрНП "Тамбиево")</w:t>
            </w:r>
          </w:p>
        </w:tc>
        <w:tc>
          <w:tcPr>
            <w:tcW w:w="703" w:type="pct"/>
          </w:tcPr>
          <w:p w14:paraId="2AA4DEF0" w14:textId="5B783478"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2095F81" w14:textId="320FF0B1"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576C9EE5" w14:textId="77777777" w:rsidTr="005B612C">
        <w:trPr>
          <w:trHeight w:val="57"/>
        </w:trPr>
        <w:tc>
          <w:tcPr>
            <w:tcW w:w="185" w:type="pct"/>
            <w:vAlign w:val="center"/>
          </w:tcPr>
          <w:p w14:paraId="2AFE4AB4" w14:textId="77777777" w:rsidR="005B612C" w:rsidRPr="005B612C" w:rsidRDefault="005B612C" w:rsidP="005B612C">
            <w:pPr>
              <w:pStyle w:val="aff8"/>
              <w:numPr>
                <w:ilvl w:val="0"/>
                <w:numId w:val="95"/>
              </w:numPr>
              <w:rPr>
                <w:rFonts w:eastAsia="Calibri"/>
              </w:rPr>
            </w:pPr>
          </w:p>
        </w:tc>
        <w:tc>
          <w:tcPr>
            <w:tcW w:w="608" w:type="pct"/>
            <w:vAlign w:val="center"/>
          </w:tcPr>
          <w:p w14:paraId="7884A711"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40A228D" w14:textId="77777777" w:rsidR="005B612C" w:rsidRPr="005B612C" w:rsidRDefault="005B612C" w:rsidP="005B612C">
            <w:pPr>
              <w:rPr>
                <w:rFonts w:eastAsia="Calibri"/>
              </w:rPr>
            </w:pPr>
            <w:r w:rsidRPr="005B612C">
              <w:t>07:01:2900000:1225</w:t>
            </w:r>
          </w:p>
        </w:tc>
        <w:tc>
          <w:tcPr>
            <w:tcW w:w="514" w:type="pct"/>
            <w:gridSpan w:val="3"/>
            <w:vAlign w:val="center"/>
          </w:tcPr>
          <w:p w14:paraId="63DC39F0"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2A7874E" w14:textId="77777777" w:rsidR="005B612C" w:rsidRPr="005B612C" w:rsidRDefault="005B612C" w:rsidP="005B612C">
            <w:pPr>
              <w:rPr>
                <w:rFonts w:eastAsia="Calibri"/>
              </w:rPr>
            </w:pPr>
            <w:r w:rsidRPr="005B612C">
              <w:t>Объекты дорожного сервиса</w:t>
            </w:r>
          </w:p>
        </w:tc>
        <w:tc>
          <w:tcPr>
            <w:tcW w:w="372" w:type="pct"/>
            <w:vAlign w:val="center"/>
          </w:tcPr>
          <w:p w14:paraId="3FFE6A04" w14:textId="77777777" w:rsidR="005B612C" w:rsidRPr="005B612C" w:rsidRDefault="005B612C" w:rsidP="005B612C">
            <w:pPr>
              <w:rPr>
                <w:rFonts w:eastAsia="Calibri"/>
              </w:rPr>
            </w:pPr>
            <w:r w:rsidRPr="005B612C">
              <w:t>28976</w:t>
            </w:r>
          </w:p>
        </w:tc>
        <w:tc>
          <w:tcPr>
            <w:tcW w:w="703" w:type="pct"/>
            <w:vAlign w:val="center"/>
          </w:tcPr>
          <w:p w14:paraId="1E35FB83" w14:textId="77777777" w:rsidR="005B612C" w:rsidRPr="005B612C" w:rsidRDefault="005B612C" w:rsidP="005B612C">
            <w:pPr>
              <w:rPr>
                <w:rFonts w:eastAsia="Calibri"/>
              </w:rPr>
            </w:pPr>
            <w:r w:rsidRPr="005B612C">
              <w:t>Кабардино-Балкарская Республика, г Баксан, с Дыгулыбгей, контур №841-Б</w:t>
            </w:r>
          </w:p>
        </w:tc>
        <w:tc>
          <w:tcPr>
            <w:tcW w:w="703" w:type="pct"/>
          </w:tcPr>
          <w:p w14:paraId="17FEA530" w14:textId="2D81C127"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F13D8B0" w14:textId="72569221"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6F47E112" w14:textId="77777777" w:rsidTr="005B612C">
        <w:trPr>
          <w:trHeight w:val="57"/>
        </w:trPr>
        <w:tc>
          <w:tcPr>
            <w:tcW w:w="185" w:type="pct"/>
            <w:vAlign w:val="center"/>
          </w:tcPr>
          <w:p w14:paraId="7D18918D" w14:textId="77777777" w:rsidR="005B612C" w:rsidRPr="005B612C" w:rsidRDefault="005B612C" w:rsidP="005B612C">
            <w:pPr>
              <w:pStyle w:val="aff8"/>
              <w:numPr>
                <w:ilvl w:val="0"/>
                <w:numId w:val="95"/>
              </w:numPr>
              <w:rPr>
                <w:rFonts w:eastAsia="Calibri"/>
              </w:rPr>
            </w:pPr>
          </w:p>
        </w:tc>
        <w:tc>
          <w:tcPr>
            <w:tcW w:w="608" w:type="pct"/>
            <w:vAlign w:val="center"/>
          </w:tcPr>
          <w:p w14:paraId="3294D0AD"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2163978" w14:textId="77777777" w:rsidR="005B612C" w:rsidRPr="005B612C" w:rsidRDefault="005B612C" w:rsidP="005B612C">
            <w:pPr>
              <w:rPr>
                <w:rFonts w:eastAsia="Calibri"/>
              </w:rPr>
            </w:pPr>
            <w:r w:rsidRPr="005B612C">
              <w:t>07:01:2900000:1235</w:t>
            </w:r>
          </w:p>
        </w:tc>
        <w:tc>
          <w:tcPr>
            <w:tcW w:w="514" w:type="pct"/>
            <w:gridSpan w:val="3"/>
            <w:vAlign w:val="center"/>
          </w:tcPr>
          <w:p w14:paraId="79A7620B"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25693BB4"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51243E08" w14:textId="77777777" w:rsidR="005B612C" w:rsidRPr="005B612C" w:rsidRDefault="005B612C" w:rsidP="005B612C">
            <w:pPr>
              <w:rPr>
                <w:rFonts w:eastAsia="Calibri"/>
              </w:rPr>
            </w:pPr>
            <w:r w:rsidRPr="005B612C">
              <w:t>62077</w:t>
            </w:r>
          </w:p>
        </w:tc>
        <w:tc>
          <w:tcPr>
            <w:tcW w:w="703" w:type="pct"/>
            <w:vAlign w:val="center"/>
          </w:tcPr>
          <w:p w14:paraId="766CAA58" w14:textId="77777777" w:rsidR="005B612C" w:rsidRPr="005B612C" w:rsidRDefault="005B612C" w:rsidP="005B612C">
            <w:pPr>
              <w:rPr>
                <w:rFonts w:eastAsia="Calibri"/>
              </w:rPr>
            </w:pPr>
            <w:r w:rsidRPr="005B612C">
              <w:t>Респ. Кабардино-Балкарская, г. Баксан, с. Дыгулыбгей, контур 780-б</w:t>
            </w:r>
          </w:p>
        </w:tc>
        <w:tc>
          <w:tcPr>
            <w:tcW w:w="703" w:type="pct"/>
          </w:tcPr>
          <w:p w14:paraId="41CFF252" w14:textId="65DBBBAC"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61901379" w14:textId="35119A89"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4D46DB2A" w14:textId="77777777" w:rsidTr="005B612C">
        <w:trPr>
          <w:trHeight w:val="57"/>
        </w:trPr>
        <w:tc>
          <w:tcPr>
            <w:tcW w:w="185" w:type="pct"/>
            <w:vAlign w:val="center"/>
          </w:tcPr>
          <w:p w14:paraId="339260C2" w14:textId="77777777" w:rsidR="005B612C" w:rsidRPr="005B612C" w:rsidRDefault="005B612C" w:rsidP="005B612C">
            <w:pPr>
              <w:pStyle w:val="aff8"/>
              <w:numPr>
                <w:ilvl w:val="0"/>
                <w:numId w:val="95"/>
              </w:numPr>
              <w:rPr>
                <w:rFonts w:eastAsia="Calibri"/>
              </w:rPr>
            </w:pPr>
          </w:p>
        </w:tc>
        <w:tc>
          <w:tcPr>
            <w:tcW w:w="608" w:type="pct"/>
            <w:vAlign w:val="center"/>
          </w:tcPr>
          <w:p w14:paraId="1196B7A3"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5E0FB4CA" w14:textId="77777777" w:rsidR="005B612C" w:rsidRPr="005B612C" w:rsidRDefault="005B612C" w:rsidP="005B612C">
            <w:pPr>
              <w:rPr>
                <w:rFonts w:eastAsia="Calibri"/>
              </w:rPr>
            </w:pPr>
            <w:r w:rsidRPr="005B612C">
              <w:t>07:01:2900000:1269</w:t>
            </w:r>
          </w:p>
        </w:tc>
        <w:tc>
          <w:tcPr>
            <w:tcW w:w="514" w:type="pct"/>
            <w:gridSpan w:val="3"/>
            <w:vAlign w:val="center"/>
          </w:tcPr>
          <w:p w14:paraId="1B979BA7"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223B0939" w14:textId="77777777" w:rsidR="005B612C" w:rsidRPr="005B612C" w:rsidRDefault="005B612C" w:rsidP="005B612C">
            <w:pPr>
              <w:rPr>
                <w:rFonts w:eastAsia="Calibri"/>
              </w:rPr>
            </w:pPr>
            <w:r w:rsidRPr="005B612C">
              <w:t>Садоводство</w:t>
            </w:r>
          </w:p>
        </w:tc>
        <w:tc>
          <w:tcPr>
            <w:tcW w:w="372" w:type="pct"/>
            <w:vAlign w:val="center"/>
          </w:tcPr>
          <w:p w14:paraId="4DDD81FC" w14:textId="77777777" w:rsidR="005B612C" w:rsidRPr="005B612C" w:rsidRDefault="005B612C" w:rsidP="005B612C">
            <w:pPr>
              <w:rPr>
                <w:rFonts w:eastAsia="Calibri"/>
              </w:rPr>
            </w:pPr>
            <w:r w:rsidRPr="005B612C">
              <w:t>37311</w:t>
            </w:r>
          </w:p>
        </w:tc>
        <w:tc>
          <w:tcPr>
            <w:tcW w:w="703" w:type="pct"/>
            <w:vAlign w:val="center"/>
          </w:tcPr>
          <w:p w14:paraId="45D075D1" w14:textId="77777777" w:rsidR="005B612C" w:rsidRPr="005B612C" w:rsidRDefault="005B612C" w:rsidP="005B612C">
            <w:pPr>
              <w:rPr>
                <w:rFonts w:eastAsia="Calibri"/>
              </w:rPr>
            </w:pPr>
            <w:r w:rsidRPr="005B612C">
              <w:t xml:space="preserve">Кабардино-Балкарская Республика, г Баксан, с Дыгулыбгей, бывшие земли ЗАОрНП </w:t>
            </w:r>
            <w:r w:rsidRPr="005B612C">
              <w:lastRenderedPageBreak/>
              <w:t>"Тамбиево", контур № 745</w:t>
            </w:r>
          </w:p>
        </w:tc>
        <w:tc>
          <w:tcPr>
            <w:tcW w:w="703" w:type="pct"/>
          </w:tcPr>
          <w:p w14:paraId="6944A186" w14:textId="39BBB2C4" w:rsidR="005B612C" w:rsidRPr="005B612C" w:rsidRDefault="005B612C" w:rsidP="005B612C">
            <w:pPr>
              <w:jc w:val="center"/>
              <w:rPr>
                <w:rFonts w:eastAsia="Calibri"/>
              </w:rPr>
            </w:pPr>
            <w:r w:rsidRPr="005B612C">
              <w:rPr>
                <w:rFonts w:eastAsia="Calibri"/>
                <w:lang w:eastAsia="en-US"/>
              </w:rPr>
              <w:lastRenderedPageBreak/>
              <w:t>Земли населённых пунктов</w:t>
            </w:r>
          </w:p>
        </w:tc>
        <w:tc>
          <w:tcPr>
            <w:tcW w:w="693" w:type="pct"/>
          </w:tcPr>
          <w:p w14:paraId="08F58047" w14:textId="79932053"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6ABA79BB" w14:textId="77777777" w:rsidTr="005B612C">
        <w:trPr>
          <w:trHeight w:val="57"/>
        </w:trPr>
        <w:tc>
          <w:tcPr>
            <w:tcW w:w="185" w:type="pct"/>
            <w:vAlign w:val="center"/>
          </w:tcPr>
          <w:p w14:paraId="3252BD04" w14:textId="77777777" w:rsidR="005B612C" w:rsidRPr="005B612C" w:rsidRDefault="005B612C" w:rsidP="005B612C">
            <w:pPr>
              <w:pStyle w:val="aff8"/>
              <w:numPr>
                <w:ilvl w:val="0"/>
                <w:numId w:val="95"/>
              </w:numPr>
              <w:rPr>
                <w:rFonts w:eastAsia="Calibri"/>
              </w:rPr>
            </w:pPr>
          </w:p>
        </w:tc>
        <w:tc>
          <w:tcPr>
            <w:tcW w:w="608" w:type="pct"/>
            <w:vAlign w:val="center"/>
          </w:tcPr>
          <w:p w14:paraId="2B2A055E"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061CA27F" w14:textId="77777777" w:rsidR="005B612C" w:rsidRPr="005B612C" w:rsidRDefault="005B612C" w:rsidP="005B612C">
            <w:pPr>
              <w:rPr>
                <w:rFonts w:eastAsia="Calibri"/>
              </w:rPr>
            </w:pPr>
            <w:r w:rsidRPr="005B612C">
              <w:t>07:01:2900000:1288</w:t>
            </w:r>
          </w:p>
        </w:tc>
        <w:tc>
          <w:tcPr>
            <w:tcW w:w="514" w:type="pct"/>
            <w:gridSpan w:val="3"/>
            <w:vAlign w:val="center"/>
          </w:tcPr>
          <w:p w14:paraId="13929038"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8B38304"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19B62605" w14:textId="77777777" w:rsidR="005B612C" w:rsidRPr="005B612C" w:rsidRDefault="005B612C" w:rsidP="005B612C">
            <w:pPr>
              <w:rPr>
                <w:rFonts w:eastAsia="Calibri"/>
              </w:rPr>
            </w:pPr>
            <w:r w:rsidRPr="005B612C">
              <w:t>142197</w:t>
            </w:r>
          </w:p>
        </w:tc>
        <w:tc>
          <w:tcPr>
            <w:tcW w:w="703" w:type="pct"/>
            <w:vAlign w:val="center"/>
          </w:tcPr>
          <w:p w14:paraId="7BDD4124" w14:textId="77777777" w:rsidR="005B612C" w:rsidRPr="005B612C" w:rsidRDefault="005B612C" w:rsidP="005B612C">
            <w:pPr>
              <w:rPr>
                <w:rFonts w:eastAsia="Calibri"/>
              </w:rPr>
            </w:pPr>
            <w:r w:rsidRPr="005B612C">
              <w:t>Кабардино-Балкарская Республика, г.о. Баксан, Дыгулыбгей, контур №852 (бывшие земли ЗАОрНП "Тамбиево")</w:t>
            </w:r>
          </w:p>
        </w:tc>
        <w:tc>
          <w:tcPr>
            <w:tcW w:w="703" w:type="pct"/>
          </w:tcPr>
          <w:p w14:paraId="7218EC2D" w14:textId="70C5D7A7"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41295BFB" w14:textId="2BE5D2C6"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7106F04A" w14:textId="77777777" w:rsidTr="005B612C">
        <w:trPr>
          <w:trHeight w:val="57"/>
        </w:trPr>
        <w:tc>
          <w:tcPr>
            <w:tcW w:w="185" w:type="pct"/>
            <w:vAlign w:val="center"/>
          </w:tcPr>
          <w:p w14:paraId="0EDCFB10" w14:textId="77777777" w:rsidR="005B612C" w:rsidRPr="005B612C" w:rsidRDefault="005B612C" w:rsidP="005B612C">
            <w:pPr>
              <w:pStyle w:val="aff8"/>
              <w:numPr>
                <w:ilvl w:val="0"/>
                <w:numId w:val="95"/>
              </w:numPr>
              <w:rPr>
                <w:rFonts w:eastAsia="Calibri"/>
              </w:rPr>
            </w:pPr>
          </w:p>
        </w:tc>
        <w:tc>
          <w:tcPr>
            <w:tcW w:w="608" w:type="pct"/>
            <w:vAlign w:val="center"/>
          </w:tcPr>
          <w:p w14:paraId="4E985F84"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46952877" w14:textId="77777777" w:rsidR="005B612C" w:rsidRPr="005B612C" w:rsidRDefault="005B612C" w:rsidP="005B612C">
            <w:pPr>
              <w:rPr>
                <w:rFonts w:eastAsia="Calibri"/>
              </w:rPr>
            </w:pPr>
            <w:r w:rsidRPr="005B612C">
              <w:t>07:01:2900000:1293</w:t>
            </w:r>
          </w:p>
        </w:tc>
        <w:tc>
          <w:tcPr>
            <w:tcW w:w="514" w:type="pct"/>
            <w:gridSpan w:val="3"/>
            <w:vAlign w:val="center"/>
          </w:tcPr>
          <w:p w14:paraId="633E2B14"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630793E7" w14:textId="77777777" w:rsidR="005B612C" w:rsidRPr="005B612C" w:rsidRDefault="005B612C" w:rsidP="005B612C">
            <w:pPr>
              <w:rPr>
                <w:rFonts w:eastAsia="Calibri"/>
              </w:rPr>
            </w:pPr>
            <w:r w:rsidRPr="005B612C">
              <w:t>Выпас сельскохозяственных животных</w:t>
            </w:r>
          </w:p>
        </w:tc>
        <w:tc>
          <w:tcPr>
            <w:tcW w:w="372" w:type="pct"/>
            <w:vAlign w:val="center"/>
          </w:tcPr>
          <w:p w14:paraId="34C1E580" w14:textId="77777777" w:rsidR="005B612C" w:rsidRPr="005B612C" w:rsidRDefault="005B612C" w:rsidP="005B612C">
            <w:pPr>
              <w:rPr>
                <w:rFonts w:eastAsia="Calibri"/>
              </w:rPr>
            </w:pPr>
            <w:r w:rsidRPr="005B612C">
              <w:t>90000</w:t>
            </w:r>
          </w:p>
        </w:tc>
        <w:tc>
          <w:tcPr>
            <w:tcW w:w="703" w:type="pct"/>
            <w:vAlign w:val="center"/>
          </w:tcPr>
          <w:p w14:paraId="0D8E3E83" w14:textId="77777777" w:rsidR="005B612C" w:rsidRPr="005B612C" w:rsidRDefault="005B612C" w:rsidP="005B612C">
            <w:pPr>
              <w:rPr>
                <w:rFonts w:eastAsia="Calibri"/>
              </w:rPr>
            </w:pPr>
            <w:r w:rsidRPr="005B612C">
              <w:t>Кабардино-Балкарская Республика, г.о. Баксан, с. Дыгулыбгей, (бывшие земли ЗАОрНП "Тамбиево", контур №31-А</w:t>
            </w:r>
          </w:p>
        </w:tc>
        <w:tc>
          <w:tcPr>
            <w:tcW w:w="703" w:type="pct"/>
          </w:tcPr>
          <w:p w14:paraId="2500E75B" w14:textId="70EF0253"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2EB857A4" w14:textId="1986395F"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CEB2C43" w14:textId="77777777" w:rsidTr="005B612C">
        <w:trPr>
          <w:trHeight w:val="57"/>
        </w:trPr>
        <w:tc>
          <w:tcPr>
            <w:tcW w:w="185" w:type="pct"/>
            <w:vAlign w:val="center"/>
          </w:tcPr>
          <w:p w14:paraId="323D2C30" w14:textId="77777777" w:rsidR="005B612C" w:rsidRPr="005B612C" w:rsidRDefault="005B612C" w:rsidP="005B612C">
            <w:pPr>
              <w:pStyle w:val="aff8"/>
              <w:numPr>
                <w:ilvl w:val="0"/>
                <w:numId w:val="95"/>
              </w:numPr>
              <w:rPr>
                <w:rFonts w:eastAsia="Calibri"/>
              </w:rPr>
            </w:pPr>
          </w:p>
        </w:tc>
        <w:tc>
          <w:tcPr>
            <w:tcW w:w="608" w:type="pct"/>
            <w:vAlign w:val="center"/>
          </w:tcPr>
          <w:p w14:paraId="6FD4F717"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58181C66" w14:textId="77777777" w:rsidR="005B612C" w:rsidRPr="005B612C" w:rsidRDefault="005B612C" w:rsidP="005B612C">
            <w:pPr>
              <w:rPr>
                <w:rFonts w:eastAsia="Calibri"/>
              </w:rPr>
            </w:pPr>
            <w:r w:rsidRPr="005B612C">
              <w:t>07:01:2900000:1335</w:t>
            </w:r>
          </w:p>
        </w:tc>
        <w:tc>
          <w:tcPr>
            <w:tcW w:w="514" w:type="pct"/>
            <w:gridSpan w:val="3"/>
            <w:vAlign w:val="center"/>
          </w:tcPr>
          <w:p w14:paraId="30065663"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E2CEBED"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1C63ECBE" w14:textId="77777777" w:rsidR="005B612C" w:rsidRPr="005B612C" w:rsidRDefault="005B612C" w:rsidP="005B612C">
            <w:pPr>
              <w:rPr>
                <w:rFonts w:eastAsia="Calibri"/>
              </w:rPr>
            </w:pPr>
            <w:r w:rsidRPr="005B612C">
              <w:t>2714</w:t>
            </w:r>
          </w:p>
        </w:tc>
        <w:tc>
          <w:tcPr>
            <w:tcW w:w="703" w:type="pct"/>
            <w:vAlign w:val="center"/>
          </w:tcPr>
          <w:p w14:paraId="407E026D" w14:textId="77777777" w:rsidR="005B612C" w:rsidRPr="005B612C" w:rsidRDefault="005B612C" w:rsidP="005B612C">
            <w:pPr>
              <w:rPr>
                <w:rFonts w:eastAsia="Calibri"/>
              </w:rPr>
            </w:pPr>
            <w:r w:rsidRPr="005B612C">
              <w:t>Кабардино-Балкарская Республика, г Баксан, с Дыгулыбгей, контур №770</w:t>
            </w:r>
          </w:p>
        </w:tc>
        <w:tc>
          <w:tcPr>
            <w:tcW w:w="703" w:type="pct"/>
          </w:tcPr>
          <w:p w14:paraId="3D2FDB6D" w14:textId="1C391048"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7001B78A" w14:textId="20208ABA"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26EE094D" w14:textId="77777777" w:rsidTr="005B612C">
        <w:trPr>
          <w:trHeight w:val="57"/>
        </w:trPr>
        <w:tc>
          <w:tcPr>
            <w:tcW w:w="185" w:type="pct"/>
            <w:vAlign w:val="center"/>
          </w:tcPr>
          <w:p w14:paraId="350DB505" w14:textId="77777777" w:rsidR="005B612C" w:rsidRPr="005B612C" w:rsidRDefault="005B612C" w:rsidP="005B612C">
            <w:pPr>
              <w:pStyle w:val="aff8"/>
              <w:numPr>
                <w:ilvl w:val="0"/>
                <w:numId w:val="95"/>
              </w:numPr>
              <w:rPr>
                <w:rFonts w:eastAsia="Calibri"/>
              </w:rPr>
            </w:pPr>
          </w:p>
        </w:tc>
        <w:tc>
          <w:tcPr>
            <w:tcW w:w="608" w:type="pct"/>
            <w:vAlign w:val="center"/>
          </w:tcPr>
          <w:p w14:paraId="69E660DF"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461F45F8" w14:textId="77777777" w:rsidR="005B612C" w:rsidRPr="005B612C" w:rsidRDefault="005B612C" w:rsidP="005B612C">
            <w:pPr>
              <w:rPr>
                <w:rFonts w:eastAsia="Calibri"/>
              </w:rPr>
            </w:pPr>
            <w:r w:rsidRPr="005B612C">
              <w:t>07:01:2900000:1356</w:t>
            </w:r>
          </w:p>
        </w:tc>
        <w:tc>
          <w:tcPr>
            <w:tcW w:w="514" w:type="pct"/>
            <w:gridSpan w:val="3"/>
            <w:vAlign w:val="center"/>
          </w:tcPr>
          <w:p w14:paraId="38CC17B5"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8B641B7" w14:textId="77777777" w:rsidR="005B612C" w:rsidRPr="005B612C" w:rsidRDefault="005B612C" w:rsidP="005B612C">
            <w:pPr>
              <w:rPr>
                <w:rFonts w:eastAsia="Calibri"/>
              </w:rPr>
            </w:pPr>
            <w:r w:rsidRPr="005B612C">
              <w:t>Под многолетние насаждения</w:t>
            </w:r>
          </w:p>
        </w:tc>
        <w:tc>
          <w:tcPr>
            <w:tcW w:w="372" w:type="pct"/>
            <w:vAlign w:val="center"/>
          </w:tcPr>
          <w:p w14:paraId="5303BD7B" w14:textId="77777777" w:rsidR="005B612C" w:rsidRPr="005B612C" w:rsidRDefault="005B612C" w:rsidP="005B612C">
            <w:pPr>
              <w:rPr>
                <w:rFonts w:eastAsia="Calibri"/>
              </w:rPr>
            </w:pPr>
            <w:r w:rsidRPr="005B612C">
              <w:t>62451</w:t>
            </w:r>
          </w:p>
        </w:tc>
        <w:tc>
          <w:tcPr>
            <w:tcW w:w="703" w:type="pct"/>
            <w:vAlign w:val="center"/>
          </w:tcPr>
          <w:p w14:paraId="5188F3C5" w14:textId="77777777" w:rsidR="005B612C" w:rsidRPr="005B612C" w:rsidRDefault="005B612C" w:rsidP="005B612C">
            <w:pPr>
              <w:rPr>
                <w:rFonts w:eastAsia="Calibri"/>
              </w:rPr>
            </w:pPr>
            <w:r w:rsidRPr="005B612C">
              <w:t>Кабардино-Балкарская Республика, г Баксан, с Дыгулыбгей</w:t>
            </w:r>
          </w:p>
        </w:tc>
        <w:tc>
          <w:tcPr>
            <w:tcW w:w="703" w:type="pct"/>
          </w:tcPr>
          <w:p w14:paraId="0DFCAF7A" w14:textId="543263CF"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31E485CE" w14:textId="36316655"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6D2BBCC3" w14:textId="77777777" w:rsidTr="005B612C">
        <w:trPr>
          <w:trHeight w:val="57"/>
        </w:trPr>
        <w:tc>
          <w:tcPr>
            <w:tcW w:w="185" w:type="pct"/>
            <w:vAlign w:val="center"/>
          </w:tcPr>
          <w:p w14:paraId="14E7A42B" w14:textId="77777777" w:rsidR="005B612C" w:rsidRPr="005B612C" w:rsidRDefault="005B612C" w:rsidP="005B612C">
            <w:pPr>
              <w:pStyle w:val="aff8"/>
              <w:numPr>
                <w:ilvl w:val="0"/>
                <w:numId w:val="95"/>
              </w:numPr>
              <w:rPr>
                <w:rFonts w:eastAsia="Calibri"/>
              </w:rPr>
            </w:pPr>
          </w:p>
        </w:tc>
        <w:tc>
          <w:tcPr>
            <w:tcW w:w="608" w:type="pct"/>
            <w:vAlign w:val="center"/>
          </w:tcPr>
          <w:p w14:paraId="1591CD41"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57C02F8" w14:textId="77777777" w:rsidR="005B612C" w:rsidRPr="005B612C" w:rsidRDefault="005B612C" w:rsidP="005B612C">
            <w:pPr>
              <w:rPr>
                <w:rFonts w:eastAsia="Calibri"/>
              </w:rPr>
            </w:pPr>
            <w:r w:rsidRPr="005B612C">
              <w:t>07:01:2900000:1357</w:t>
            </w:r>
          </w:p>
        </w:tc>
        <w:tc>
          <w:tcPr>
            <w:tcW w:w="514" w:type="pct"/>
            <w:gridSpan w:val="3"/>
            <w:vAlign w:val="center"/>
          </w:tcPr>
          <w:p w14:paraId="518A9B17"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4D6CA7A2" w14:textId="77777777" w:rsidR="005B612C" w:rsidRPr="005B612C" w:rsidRDefault="005B612C" w:rsidP="005B612C">
            <w:pPr>
              <w:rPr>
                <w:rFonts w:eastAsia="Calibri"/>
              </w:rPr>
            </w:pPr>
            <w:r w:rsidRPr="005B612C">
              <w:t>Под многолетние насаждения</w:t>
            </w:r>
          </w:p>
        </w:tc>
        <w:tc>
          <w:tcPr>
            <w:tcW w:w="372" w:type="pct"/>
            <w:vAlign w:val="center"/>
          </w:tcPr>
          <w:p w14:paraId="5C67C95E" w14:textId="77777777" w:rsidR="005B612C" w:rsidRPr="005B612C" w:rsidRDefault="005B612C" w:rsidP="005B612C">
            <w:pPr>
              <w:rPr>
                <w:rFonts w:eastAsia="Calibri"/>
              </w:rPr>
            </w:pPr>
            <w:r w:rsidRPr="005B612C">
              <w:t>17904</w:t>
            </w:r>
          </w:p>
        </w:tc>
        <w:tc>
          <w:tcPr>
            <w:tcW w:w="703" w:type="pct"/>
            <w:vAlign w:val="center"/>
          </w:tcPr>
          <w:p w14:paraId="14A4FAFC" w14:textId="77777777" w:rsidR="005B612C" w:rsidRPr="005B612C" w:rsidRDefault="005B612C" w:rsidP="005B612C">
            <w:pPr>
              <w:rPr>
                <w:rFonts w:eastAsia="Calibri"/>
              </w:rPr>
            </w:pPr>
            <w:r w:rsidRPr="005B612C">
              <w:t>Кабардино-Балкарская Республика, г Баксан, с Дыгулыбгей</w:t>
            </w:r>
          </w:p>
        </w:tc>
        <w:tc>
          <w:tcPr>
            <w:tcW w:w="703" w:type="pct"/>
          </w:tcPr>
          <w:p w14:paraId="183D553D" w14:textId="2C2BEB3F"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03FBC7C7" w14:textId="5BC3FB90"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2EB77C1B" w14:textId="77777777" w:rsidTr="005B612C">
        <w:trPr>
          <w:trHeight w:val="57"/>
        </w:trPr>
        <w:tc>
          <w:tcPr>
            <w:tcW w:w="185" w:type="pct"/>
            <w:vAlign w:val="center"/>
          </w:tcPr>
          <w:p w14:paraId="41F569C5" w14:textId="77777777" w:rsidR="005B612C" w:rsidRPr="005B612C" w:rsidRDefault="005B612C" w:rsidP="005B612C">
            <w:pPr>
              <w:pStyle w:val="aff8"/>
              <w:numPr>
                <w:ilvl w:val="0"/>
                <w:numId w:val="95"/>
              </w:numPr>
              <w:rPr>
                <w:rFonts w:eastAsia="Calibri"/>
              </w:rPr>
            </w:pPr>
          </w:p>
        </w:tc>
        <w:tc>
          <w:tcPr>
            <w:tcW w:w="608" w:type="pct"/>
            <w:vAlign w:val="center"/>
          </w:tcPr>
          <w:p w14:paraId="7EE777D0"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0EC712F" w14:textId="77777777" w:rsidR="005B612C" w:rsidRPr="005B612C" w:rsidRDefault="005B612C" w:rsidP="005B612C">
            <w:pPr>
              <w:rPr>
                <w:rFonts w:eastAsia="Calibri"/>
              </w:rPr>
            </w:pPr>
            <w:r w:rsidRPr="005B612C">
              <w:t>07:01:2900000:1358</w:t>
            </w:r>
          </w:p>
        </w:tc>
        <w:tc>
          <w:tcPr>
            <w:tcW w:w="514" w:type="pct"/>
            <w:gridSpan w:val="3"/>
            <w:vAlign w:val="center"/>
          </w:tcPr>
          <w:p w14:paraId="59BECD0C"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7CD2F50" w14:textId="77777777" w:rsidR="005B612C" w:rsidRPr="005B612C" w:rsidRDefault="005B612C" w:rsidP="005B612C">
            <w:pPr>
              <w:rPr>
                <w:rFonts w:eastAsia="Calibri"/>
              </w:rPr>
            </w:pPr>
            <w:r w:rsidRPr="005B612C">
              <w:t>Многолетние насаждения</w:t>
            </w:r>
          </w:p>
        </w:tc>
        <w:tc>
          <w:tcPr>
            <w:tcW w:w="372" w:type="pct"/>
            <w:vAlign w:val="center"/>
          </w:tcPr>
          <w:p w14:paraId="659CBD64" w14:textId="77777777" w:rsidR="005B612C" w:rsidRPr="005B612C" w:rsidRDefault="005B612C" w:rsidP="005B612C">
            <w:pPr>
              <w:rPr>
                <w:rFonts w:eastAsia="Calibri"/>
              </w:rPr>
            </w:pPr>
            <w:r w:rsidRPr="005B612C">
              <w:t>116551</w:t>
            </w:r>
          </w:p>
        </w:tc>
        <w:tc>
          <w:tcPr>
            <w:tcW w:w="703" w:type="pct"/>
            <w:vAlign w:val="center"/>
          </w:tcPr>
          <w:p w14:paraId="491AA169" w14:textId="77777777" w:rsidR="005B612C" w:rsidRPr="005B612C" w:rsidRDefault="005B612C" w:rsidP="005B612C">
            <w:pPr>
              <w:rPr>
                <w:rFonts w:eastAsia="Calibri"/>
              </w:rPr>
            </w:pPr>
            <w:r w:rsidRPr="005B612C">
              <w:t>Кабардино-Балкарская Республика, Баксанский р-н, г Баксан, с Дыгулыбгей, контур 839</w:t>
            </w:r>
          </w:p>
        </w:tc>
        <w:tc>
          <w:tcPr>
            <w:tcW w:w="703" w:type="pct"/>
          </w:tcPr>
          <w:p w14:paraId="1DAF0B32" w14:textId="2BEC8AB5"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5F4D2CAB" w14:textId="15AA4C3F"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1D5DB13E" w14:textId="77777777" w:rsidTr="005B612C">
        <w:trPr>
          <w:trHeight w:val="57"/>
        </w:trPr>
        <w:tc>
          <w:tcPr>
            <w:tcW w:w="185" w:type="pct"/>
            <w:vAlign w:val="center"/>
          </w:tcPr>
          <w:p w14:paraId="5020E56F" w14:textId="77777777" w:rsidR="005B612C" w:rsidRPr="005B612C" w:rsidRDefault="005B612C" w:rsidP="005B612C">
            <w:pPr>
              <w:pStyle w:val="aff8"/>
              <w:numPr>
                <w:ilvl w:val="0"/>
                <w:numId w:val="95"/>
              </w:numPr>
              <w:rPr>
                <w:rFonts w:eastAsia="Calibri"/>
              </w:rPr>
            </w:pPr>
          </w:p>
        </w:tc>
        <w:tc>
          <w:tcPr>
            <w:tcW w:w="608" w:type="pct"/>
            <w:vAlign w:val="center"/>
          </w:tcPr>
          <w:p w14:paraId="190EB40F"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641E6A08" w14:textId="77777777" w:rsidR="005B612C" w:rsidRPr="005B612C" w:rsidRDefault="005B612C" w:rsidP="005B612C">
            <w:pPr>
              <w:rPr>
                <w:rFonts w:eastAsia="Calibri"/>
              </w:rPr>
            </w:pPr>
            <w:r w:rsidRPr="005B612C">
              <w:t>07:01:2900000:1377</w:t>
            </w:r>
          </w:p>
        </w:tc>
        <w:tc>
          <w:tcPr>
            <w:tcW w:w="514" w:type="pct"/>
            <w:gridSpan w:val="3"/>
            <w:vAlign w:val="center"/>
          </w:tcPr>
          <w:p w14:paraId="7DD692CA"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2BCA4014" w14:textId="77777777" w:rsidR="005B612C" w:rsidRPr="005B612C" w:rsidRDefault="005B612C" w:rsidP="005B612C">
            <w:pPr>
              <w:rPr>
                <w:rFonts w:eastAsia="Calibri"/>
              </w:rPr>
            </w:pPr>
            <w:r w:rsidRPr="005B612C">
              <w:t>Выпас сельскохозяйственных животных</w:t>
            </w:r>
          </w:p>
        </w:tc>
        <w:tc>
          <w:tcPr>
            <w:tcW w:w="372" w:type="pct"/>
            <w:vAlign w:val="center"/>
          </w:tcPr>
          <w:p w14:paraId="0908F9F0" w14:textId="77777777" w:rsidR="005B612C" w:rsidRPr="005B612C" w:rsidRDefault="005B612C" w:rsidP="005B612C">
            <w:pPr>
              <w:rPr>
                <w:rFonts w:eastAsia="Calibri"/>
              </w:rPr>
            </w:pPr>
            <w:r w:rsidRPr="005B612C">
              <w:t>76213</w:t>
            </w:r>
          </w:p>
        </w:tc>
        <w:tc>
          <w:tcPr>
            <w:tcW w:w="703" w:type="pct"/>
            <w:vAlign w:val="center"/>
          </w:tcPr>
          <w:p w14:paraId="38692848" w14:textId="77777777" w:rsidR="005B612C" w:rsidRPr="005B612C" w:rsidRDefault="005B612C" w:rsidP="005B612C">
            <w:pPr>
              <w:rPr>
                <w:rFonts w:eastAsia="Calibri"/>
              </w:rPr>
            </w:pPr>
            <w:r w:rsidRPr="005B612C">
              <w:t>Кабардино-Балкарская Республика, г Баксан, с Дыгулыбгей контур №500</w:t>
            </w:r>
          </w:p>
        </w:tc>
        <w:tc>
          <w:tcPr>
            <w:tcW w:w="703" w:type="pct"/>
          </w:tcPr>
          <w:p w14:paraId="353B1F8F" w14:textId="2C920BC9"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38367CC7" w14:textId="2F3DBFB4"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69981A37" w14:textId="77777777" w:rsidTr="005B612C">
        <w:trPr>
          <w:trHeight w:val="57"/>
        </w:trPr>
        <w:tc>
          <w:tcPr>
            <w:tcW w:w="185" w:type="pct"/>
            <w:vAlign w:val="center"/>
          </w:tcPr>
          <w:p w14:paraId="2E654DEC" w14:textId="77777777" w:rsidR="005B612C" w:rsidRPr="005B612C" w:rsidRDefault="005B612C" w:rsidP="005B612C">
            <w:pPr>
              <w:pStyle w:val="aff8"/>
              <w:numPr>
                <w:ilvl w:val="0"/>
                <w:numId w:val="95"/>
              </w:numPr>
              <w:rPr>
                <w:rFonts w:eastAsia="Calibri"/>
              </w:rPr>
            </w:pPr>
          </w:p>
        </w:tc>
        <w:tc>
          <w:tcPr>
            <w:tcW w:w="608" w:type="pct"/>
            <w:vAlign w:val="center"/>
          </w:tcPr>
          <w:p w14:paraId="7F6B2BA0"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4D75919C" w14:textId="77777777" w:rsidR="005B612C" w:rsidRPr="005B612C" w:rsidRDefault="005B612C" w:rsidP="005B612C">
            <w:pPr>
              <w:rPr>
                <w:rFonts w:eastAsia="Calibri"/>
              </w:rPr>
            </w:pPr>
            <w:r w:rsidRPr="005B612C">
              <w:t>07:01:2900000:1383</w:t>
            </w:r>
          </w:p>
        </w:tc>
        <w:tc>
          <w:tcPr>
            <w:tcW w:w="514" w:type="pct"/>
            <w:gridSpan w:val="3"/>
            <w:vAlign w:val="center"/>
          </w:tcPr>
          <w:p w14:paraId="325FEA82"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24B45917"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35CA955B" w14:textId="77777777" w:rsidR="005B612C" w:rsidRPr="005B612C" w:rsidRDefault="005B612C" w:rsidP="005B612C">
            <w:pPr>
              <w:rPr>
                <w:rFonts w:eastAsia="Calibri"/>
              </w:rPr>
            </w:pPr>
            <w:r w:rsidRPr="005B612C">
              <w:t>120000</w:t>
            </w:r>
          </w:p>
        </w:tc>
        <w:tc>
          <w:tcPr>
            <w:tcW w:w="703" w:type="pct"/>
            <w:vAlign w:val="center"/>
          </w:tcPr>
          <w:p w14:paraId="37D0A145" w14:textId="77777777" w:rsidR="005B612C" w:rsidRPr="005B612C" w:rsidRDefault="005B612C" w:rsidP="005B612C">
            <w:pPr>
              <w:rPr>
                <w:rFonts w:eastAsia="Calibri"/>
              </w:rPr>
            </w:pPr>
            <w:r w:rsidRPr="005B612C">
              <w:t>Кабардино-Балкарская Республика, г Баксан, Кабардино-Балкарская Республика, г Баксан, контур №780 "а"</w:t>
            </w:r>
          </w:p>
        </w:tc>
        <w:tc>
          <w:tcPr>
            <w:tcW w:w="703" w:type="pct"/>
          </w:tcPr>
          <w:p w14:paraId="59C7AC68" w14:textId="79DAE32D"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5C2DF18A" w14:textId="10156A58"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32CE9666" w14:textId="77777777" w:rsidTr="005B612C">
        <w:trPr>
          <w:trHeight w:val="57"/>
        </w:trPr>
        <w:tc>
          <w:tcPr>
            <w:tcW w:w="185" w:type="pct"/>
            <w:vAlign w:val="center"/>
          </w:tcPr>
          <w:p w14:paraId="0B329D14" w14:textId="77777777" w:rsidR="005B612C" w:rsidRPr="005B612C" w:rsidRDefault="005B612C" w:rsidP="005B612C">
            <w:pPr>
              <w:pStyle w:val="aff8"/>
              <w:numPr>
                <w:ilvl w:val="0"/>
                <w:numId w:val="95"/>
              </w:numPr>
              <w:rPr>
                <w:rFonts w:eastAsia="Calibri"/>
              </w:rPr>
            </w:pPr>
          </w:p>
        </w:tc>
        <w:tc>
          <w:tcPr>
            <w:tcW w:w="608" w:type="pct"/>
            <w:vAlign w:val="center"/>
          </w:tcPr>
          <w:p w14:paraId="2FC0CDBA"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2A11AA9" w14:textId="77777777" w:rsidR="005B612C" w:rsidRPr="005B612C" w:rsidRDefault="005B612C" w:rsidP="005B612C">
            <w:pPr>
              <w:rPr>
                <w:rFonts w:eastAsia="Calibri"/>
              </w:rPr>
            </w:pPr>
            <w:r w:rsidRPr="005B612C">
              <w:t>07:01:2900000:1421</w:t>
            </w:r>
          </w:p>
        </w:tc>
        <w:tc>
          <w:tcPr>
            <w:tcW w:w="514" w:type="pct"/>
            <w:gridSpan w:val="3"/>
            <w:vAlign w:val="center"/>
          </w:tcPr>
          <w:p w14:paraId="498880D0"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4C286FA"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05C0EF61" w14:textId="77777777" w:rsidR="005B612C" w:rsidRPr="005B612C" w:rsidRDefault="005B612C" w:rsidP="005B612C">
            <w:pPr>
              <w:rPr>
                <w:rFonts w:eastAsia="Calibri"/>
              </w:rPr>
            </w:pPr>
            <w:r w:rsidRPr="005B612C">
              <w:t>10000</w:t>
            </w:r>
          </w:p>
        </w:tc>
        <w:tc>
          <w:tcPr>
            <w:tcW w:w="703" w:type="pct"/>
            <w:vAlign w:val="center"/>
          </w:tcPr>
          <w:p w14:paraId="55AC0573" w14:textId="77777777" w:rsidR="005B612C" w:rsidRPr="005B612C" w:rsidRDefault="005B612C" w:rsidP="005B612C">
            <w:pPr>
              <w:rPr>
                <w:rFonts w:eastAsia="Calibri"/>
              </w:rPr>
            </w:pPr>
            <w:r w:rsidRPr="005B612C">
              <w:t>Кабардино-Балкарская Республика, г Баксан, с Дыгулыбгей</w:t>
            </w:r>
          </w:p>
        </w:tc>
        <w:tc>
          <w:tcPr>
            <w:tcW w:w="703" w:type="pct"/>
          </w:tcPr>
          <w:p w14:paraId="4359E2DF" w14:textId="5D4A2849"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6A615389" w14:textId="4F6C6D8E"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5B975A2C" w14:textId="77777777" w:rsidTr="005B612C">
        <w:trPr>
          <w:trHeight w:val="57"/>
        </w:trPr>
        <w:tc>
          <w:tcPr>
            <w:tcW w:w="185" w:type="pct"/>
            <w:vAlign w:val="center"/>
          </w:tcPr>
          <w:p w14:paraId="3A6C828C" w14:textId="77777777" w:rsidR="005B612C" w:rsidRPr="005B612C" w:rsidRDefault="005B612C" w:rsidP="005B612C">
            <w:pPr>
              <w:pStyle w:val="aff8"/>
              <w:numPr>
                <w:ilvl w:val="0"/>
                <w:numId w:val="95"/>
              </w:numPr>
              <w:rPr>
                <w:rFonts w:eastAsia="Calibri"/>
              </w:rPr>
            </w:pPr>
          </w:p>
        </w:tc>
        <w:tc>
          <w:tcPr>
            <w:tcW w:w="608" w:type="pct"/>
            <w:vAlign w:val="center"/>
          </w:tcPr>
          <w:p w14:paraId="6FD9173D"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765D6BF4" w14:textId="77777777" w:rsidR="005B612C" w:rsidRPr="005B612C" w:rsidRDefault="005B612C" w:rsidP="005B612C">
            <w:pPr>
              <w:rPr>
                <w:rFonts w:eastAsia="Calibri"/>
              </w:rPr>
            </w:pPr>
            <w:r w:rsidRPr="005B612C">
              <w:t>07:01:2900000:1422</w:t>
            </w:r>
          </w:p>
        </w:tc>
        <w:tc>
          <w:tcPr>
            <w:tcW w:w="514" w:type="pct"/>
            <w:gridSpan w:val="3"/>
            <w:vAlign w:val="center"/>
          </w:tcPr>
          <w:p w14:paraId="790365F3"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26B144A"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30F61BD9" w14:textId="77777777" w:rsidR="005B612C" w:rsidRPr="005B612C" w:rsidRDefault="005B612C" w:rsidP="005B612C">
            <w:pPr>
              <w:rPr>
                <w:rFonts w:eastAsia="Calibri"/>
              </w:rPr>
            </w:pPr>
            <w:r w:rsidRPr="005B612C">
              <w:t>6065</w:t>
            </w:r>
          </w:p>
        </w:tc>
        <w:tc>
          <w:tcPr>
            <w:tcW w:w="703" w:type="pct"/>
            <w:vAlign w:val="center"/>
          </w:tcPr>
          <w:p w14:paraId="6C9719D0" w14:textId="77777777" w:rsidR="005B612C" w:rsidRPr="005B612C" w:rsidRDefault="005B612C" w:rsidP="005B612C">
            <w:pPr>
              <w:rPr>
                <w:rFonts w:eastAsia="Calibri"/>
              </w:rPr>
            </w:pPr>
            <w:r w:rsidRPr="005B612C">
              <w:t>Кабардино-Балкарская Республика, г Баксан, с Дыгулыбгей</w:t>
            </w:r>
          </w:p>
        </w:tc>
        <w:tc>
          <w:tcPr>
            <w:tcW w:w="703" w:type="pct"/>
          </w:tcPr>
          <w:p w14:paraId="7BC6336D" w14:textId="00F86AF0"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7DAFC7F7" w14:textId="41FB452B"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71460112" w14:textId="77777777" w:rsidTr="005B612C">
        <w:trPr>
          <w:trHeight w:val="57"/>
        </w:trPr>
        <w:tc>
          <w:tcPr>
            <w:tcW w:w="185" w:type="pct"/>
            <w:vAlign w:val="center"/>
          </w:tcPr>
          <w:p w14:paraId="586B252C" w14:textId="77777777" w:rsidR="005B612C" w:rsidRPr="005B612C" w:rsidRDefault="005B612C" w:rsidP="005B612C">
            <w:pPr>
              <w:pStyle w:val="aff8"/>
              <w:numPr>
                <w:ilvl w:val="0"/>
                <w:numId w:val="95"/>
              </w:numPr>
              <w:rPr>
                <w:rFonts w:eastAsia="Calibri"/>
              </w:rPr>
            </w:pPr>
          </w:p>
        </w:tc>
        <w:tc>
          <w:tcPr>
            <w:tcW w:w="608" w:type="pct"/>
            <w:vAlign w:val="center"/>
          </w:tcPr>
          <w:p w14:paraId="217DE500"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75C6E692" w14:textId="77777777" w:rsidR="005B612C" w:rsidRPr="005B612C" w:rsidRDefault="005B612C" w:rsidP="005B612C">
            <w:pPr>
              <w:rPr>
                <w:rFonts w:eastAsia="Calibri"/>
              </w:rPr>
            </w:pPr>
            <w:r w:rsidRPr="005B612C">
              <w:t>07:01:2900000:1494</w:t>
            </w:r>
          </w:p>
        </w:tc>
        <w:tc>
          <w:tcPr>
            <w:tcW w:w="514" w:type="pct"/>
            <w:gridSpan w:val="3"/>
            <w:vAlign w:val="center"/>
          </w:tcPr>
          <w:p w14:paraId="6A886A5E"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E6597C1" w14:textId="77777777" w:rsidR="005B612C" w:rsidRPr="005B612C" w:rsidRDefault="005B612C" w:rsidP="005B612C">
            <w:pPr>
              <w:rPr>
                <w:rFonts w:eastAsia="Calibri"/>
              </w:rPr>
            </w:pPr>
            <w:r w:rsidRPr="005B612C">
              <w:t>Выпас сельскохозяйственных животных</w:t>
            </w:r>
          </w:p>
        </w:tc>
        <w:tc>
          <w:tcPr>
            <w:tcW w:w="372" w:type="pct"/>
            <w:vAlign w:val="center"/>
          </w:tcPr>
          <w:p w14:paraId="6A7B8766" w14:textId="77777777" w:rsidR="005B612C" w:rsidRPr="005B612C" w:rsidRDefault="005B612C" w:rsidP="005B612C">
            <w:pPr>
              <w:rPr>
                <w:rFonts w:eastAsia="Calibri"/>
              </w:rPr>
            </w:pPr>
            <w:r w:rsidRPr="005B612C">
              <w:t>24121</w:t>
            </w:r>
          </w:p>
        </w:tc>
        <w:tc>
          <w:tcPr>
            <w:tcW w:w="703" w:type="pct"/>
            <w:vAlign w:val="center"/>
          </w:tcPr>
          <w:p w14:paraId="20064E6A" w14:textId="77777777" w:rsidR="005B612C" w:rsidRPr="005B612C" w:rsidRDefault="005B612C" w:rsidP="005B612C">
            <w:pPr>
              <w:rPr>
                <w:rFonts w:eastAsia="Calibri"/>
              </w:rPr>
            </w:pPr>
            <w:r w:rsidRPr="005B612C">
              <w:t>Кабардино-Балкарская Республика, г. Баксан, с. Дыгулыбгей, контур №831 "б"</w:t>
            </w:r>
          </w:p>
        </w:tc>
        <w:tc>
          <w:tcPr>
            <w:tcW w:w="703" w:type="pct"/>
          </w:tcPr>
          <w:p w14:paraId="2CFB03BD" w14:textId="552B3AAD"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34CB2B39" w14:textId="18BF3514"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1970FDC" w14:textId="77777777" w:rsidTr="005B612C">
        <w:trPr>
          <w:trHeight w:val="57"/>
        </w:trPr>
        <w:tc>
          <w:tcPr>
            <w:tcW w:w="185" w:type="pct"/>
            <w:vAlign w:val="center"/>
          </w:tcPr>
          <w:p w14:paraId="25A407CD" w14:textId="77777777" w:rsidR="005B612C" w:rsidRPr="005B612C" w:rsidRDefault="005B612C" w:rsidP="005B612C">
            <w:pPr>
              <w:pStyle w:val="aff8"/>
              <w:numPr>
                <w:ilvl w:val="0"/>
                <w:numId w:val="95"/>
              </w:numPr>
              <w:rPr>
                <w:rFonts w:eastAsia="Calibri"/>
              </w:rPr>
            </w:pPr>
          </w:p>
        </w:tc>
        <w:tc>
          <w:tcPr>
            <w:tcW w:w="608" w:type="pct"/>
            <w:vAlign w:val="center"/>
          </w:tcPr>
          <w:p w14:paraId="20CC0B7B"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4EE13683" w14:textId="77777777" w:rsidR="005B612C" w:rsidRPr="005B612C" w:rsidRDefault="005B612C" w:rsidP="005B612C">
            <w:pPr>
              <w:rPr>
                <w:rFonts w:eastAsia="Calibri"/>
              </w:rPr>
            </w:pPr>
            <w:r w:rsidRPr="005B612C">
              <w:t>07:01:2900000:1534</w:t>
            </w:r>
          </w:p>
        </w:tc>
        <w:tc>
          <w:tcPr>
            <w:tcW w:w="514" w:type="pct"/>
            <w:gridSpan w:val="3"/>
            <w:vAlign w:val="center"/>
          </w:tcPr>
          <w:p w14:paraId="30F52EB6"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490DBDE7" w14:textId="77777777" w:rsidR="005B612C" w:rsidRPr="005B612C" w:rsidRDefault="005B612C" w:rsidP="005B612C">
            <w:pPr>
              <w:rPr>
                <w:rFonts w:eastAsia="Calibri"/>
              </w:rPr>
            </w:pPr>
            <w:r w:rsidRPr="005B612C">
              <w:t>Выпас сельскохозяйственных животных</w:t>
            </w:r>
          </w:p>
        </w:tc>
        <w:tc>
          <w:tcPr>
            <w:tcW w:w="372" w:type="pct"/>
            <w:vAlign w:val="center"/>
          </w:tcPr>
          <w:p w14:paraId="2F3B3331" w14:textId="77777777" w:rsidR="005B612C" w:rsidRPr="005B612C" w:rsidRDefault="005B612C" w:rsidP="005B612C">
            <w:pPr>
              <w:rPr>
                <w:rFonts w:eastAsia="Calibri"/>
              </w:rPr>
            </w:pPr>
            <w:r w:rsidRPr="005B612C">
              <w:t>49053</w:t>
            </w:r>
          </w:p>
        </w:tc>
        <w:tc>
          <w:tcPr>
            <w:tcW w:w="703" w:type="pct"/>
            <w:vAlign w:val="center"/>
          </w:tcPr>
          <w:p w14:paraId="0D27A456" w14:textId="77777777" w:rsidR="005B612C" w:rsidRPr="005B612C" w:rsidRDefault="005B612C" w:rsidP="005B612C">
            <w:pPr>
              <w:rPr>
                <w:rFonts w:eastAsia="Calibri"/>
              </w:rPr>
            </w:pPr>
            <w:r w:rsidRPr="005B612C">
              <w:t>Кабардино-Балкарская Республика, г Баксан, с Дыгулыбгей</w:t>
            </w:r>
          </w:p>
        </w:tc>
        <w:tc>
          <w:tcPr>
            <w:tcW w:w="703" w:type="pct"/>
          </w:tcPr>
          <w:p w14:paraId="44D8404C" w14:textId="7676CF3E"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37278145" w14:textId="67FD8C85"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7F1E10C5" w14:textId="77777777" w:rsidTr="005B612C">
        <w:trPr>
          <w:trHeight w:val="57"/>
        </w:trPr>
        <w:tc>
          <w:tcPr>
            <w:tcW w:w="185" w:type="pct"/>
            <w:vAlign w:val="center"/>
          </w:tcPr>
          <w:p w14:paraId="1B480B98" w14:textId="77777777" w:rsidR="005B612C" w:rsidRPr="005B612C" w:rsidRDefault="005B612C" w:rsidP="005B612C">
            <w:pPr>
              <w:pStyle w:val="aff8"/>
              <w:numPr>
                <w:ilvl w:val="0"/>
                <w:numId w:val="95"/>
              </w:numPr>
              <w:rPr>
                <w:rFonts w:eastAsia="Calibri"/>
              </w:rPr>
            </w:pPr>
          </w:p>
        </w:tc>
        <w:tc>
          <w:tcPr>
            <w:tcW w:w="608" w:type="pct"/>
            <w:vAlign w:val="center"/>
          </w:tcPr>
          <w:p w14:paraId="35F18130"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0CF5F1E9" w14:textId="77777777" w:rsidR="005B612C" w:rsidRPr="005B612C" w:rsidRDefault="005B612C" w:rsidP="005B612C">
            <w:pPr>
              <w:rPr>
                <w:rFonts w:eastAsia="Calibri"/>
              </w:rPr>
            </w:pPr>
            <w:r w:rsidRPr="005B612C">
              <w:t>07:01:2900000:18</w:t>
            </w:r>
          </w:p>
        </w:tc>
        <w:tc>
          <w:tcPr>
            <w:tcW w:w="514" w:type="pct"/>
            <w:gridSpan w:val="3"/>
            <w:vAlign w:val="center"/>
          </w:tcPr>
          <w:p w14:paraId="524E1CCF"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9B40EA3"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2BA24A19" w14:textId="77777777" w:rsidR="005B612C" w:rsidRPr="005B612C" w:rsidRDefault="005B612C" w:rsidP="005B612C">
            <w:pPr>
              <w:rPr>
                <w:rFonts w:eastAsia="Calibri"/>
              </w:rPr>
            </w:pPr>
            <w:r w:rsidRPr="005B612C">
              <w:t>1169997</w:t>
            </w:r>
          </w:p>
        </w:tc>
        <w:tc>
          <w:tcPr>
            <w:tcW w:w="703" w:type="pct"/>
            <w:vAlign w:val="center"/>
          </w:tcPr>
          <w:p w14:paraId="0C01747B" w14:textId="77777777" w:rsidR="005B612C" w:rsidRPr="005B612C" w:rsidRDefault="005B612C" w:rsidP="005B612C">
            <w:pPr>
              <w:rPr>
                <w:rFonts w:eastAsia="Calibri"/>
              </w:rPr>
            </w:pPr>
            <w:r w:rsidRPr="005B612C">
              <w:t>Кабардино-Балкарская Республика, г. Баксан, контур №844</w:t>
            </w:r>
          </w:p>
        </w:tc>
        <w:tc>
          <w:tcPr>
            <w:tcW w:w="703" w:type="pct"/>
          </w:tcPr>
          <w:p w14:paraId="2EDE4C88" w14:textId="46F9855E"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212AB993" w14:textId="2219B62A"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0A2A87E" w14:textId="77777777" w:rsidTr="005B612C">
        <w:trPr>
          <w:trHeight w:val="57"/>
        </w:trPr>
        <w:tc>
          <w:tcPr>
            <w:tcW w:w="185" w:type="pct"/>
            <w:vAlign w:val="center"/>
          </w:tcPr>
          <w:p w14:paraId="3F7643A3" w14:textId="77777777" w:rsidR="005B612C" w:rsidRPr="005B612C" w:rsidRDefault="005B612C" w:rsidP="005B612C">
            <w:pPr>
              <w:pStyle w:val="aff8"/>
              <w:numPr>
                <w:ilvl w:val="0"/>
                <w:numId w:val="95"/>
              </w:numPr>
              <w:rPr>
                <w:rFonts w:eastAsia="Calibri"/>
              </w:rPr>
            </w:pPr>
          </w:p>
        </w:tc>
        <w:tc>
          <w:tcPr>
            <w:tcW w:w="608" w:type="pct"/>
            <w:vAlign w:val="center"/>
          </w:tcPr>
          <w:p w14:paraId="370D979C"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F7E1BE2" w14:textId="77777777" w:rsidR="005B612C" w:rsidRPr="005B612C" w:rsidRDefault="005B612C" w:rsidP="005B612C">
            <w:pPr>
              <w:rPr>
                <w:rFonts w:eastAsia="Calibri"/>
              </w:rPr>
            </w:pPr>
            <w:r w:rsidRPr="005B612C">
              <w:t>07:01:2900000:313</w:t>
            </w:r>
          </w:p>
        </w:tc>
        <w:tc>
          <w:tcPr>
            <w:tcW w:w="514" w:type="pct"/>
            <w:gridSpan w:val="3"/>
            <w:vAlign w:val="center"/>
          </w:tcPr>
          <w:p w14:paraId="44006945"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5ED3506F" w14:textId="77777777" w:rsidR="005B612C" w:rsidRPr="005B612C" w:rsidRDefault="005B612C" w:rsidP="005B612C">
            <w:pPr>
              <w:rPr>
                <w:rFonts w:eastAsia="Calibri"/>
              </w:rPr>
            </w:pPr>
            <w:r w:rsidRPr="005B612C">
              <w:t>для размещения пунктов воздействия на окружающую среду</w:t>
            </w:r>
          </w:p>
        </w:tc>
        <w:tc>
          <w:tcPr>
            <w:tcW w:w="372" w:type="pct"/>
            <w:vAlign w:val="center"/>
          </w:tcPr>
          <w:p w14:paraId="6BC1A064" w14:textId="77777777" w:rsidR="005B612C" w:rsidRPr="005B612C" w:rsidRDefault="005B612C" w:rsidP="005B612C">
            <w:pPr>
              <w:rPr>
                <w:rFonts w:eastAsia="Calibri"/>
              </w:rPr>
            </w:pPr>
            <w:r w:rsidRPr="005B612C">
              <w:t>2500</w:t>
            </w:r>
          </w:p>
        </w:tc>
        <w:tc>
          <w:tcPr>
            <w:tcW w:w="703" w:type="pct"/>
            <w:vAlign w:val="center"/>
          </w:tcPr>
          <w:p w14:paraId="7E331602" w14:textId="77777777" w:rsidR="005B612C" w:rsidRPr="005B612C" w:rsidRDefault="005B612C" w:rsidP="005B612C">
            <w:pPr>
              <w:rPr>
                <w:rFonts w:eastAsia="Calibri"/>
              </w:rPr>
            </w:pPr>
            <w:r w:rsidRPr="005B612C">
              <w:t>Кабардино-Балкарская Республика, р-н. Баксанский, г. Баксан</w:t>
            </w:r>
          </w:p>
        </w:tc>
        <w:tc>
          <w:tcPr>
            <w:tcW w:w="703" w:type="pct"/>
          </w:tcPr>
          <w:p w14:paraId="08E04A55" w14:textId="6D7E4D20"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F905F3F" w14:textId="529B3891"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51DF744E" w14:textId="77777777" w:rsidTr="005B612C">
        <w:trPr>
          <w:trHeight w:val="57"/>
        </w:trPr>
        <w:tc>
          <w:tcPr>
            <w:tcW w:w="185" w:type="pct"/>
            <w:vAlign w:val="center"/>
          </w:tcPr>
          <w:p w14:paraId="7B268A84" w14:textId="77777777" w:rsidR="005B612C" w:rsidRPr="005B612C" w:rsidRDefault="005B612C" w:rsidP="005B612C">
            <w:pPr>
              <w:pStyle w:val="aff8"/>
              <w:numPr>
                <w:ilvl w:val="0"/>
                <w:numId w:val="95"/>
              </w:numPr>
              <w:rPr>
                <w:rFonts w:eastAsia="Calibri"/>
              </w:rPr>
            </w:pPr>
          </w:p>
        </w:tc>
        <w:tc>
          <w:tcPr>
            <w:tcW w:w="608" w:type="pct"/>
            <w:vAlign w:val="center"/>
          </w:tcPr>
          <w:p w14:paraId="109CD242"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6B3AE6FF" w14:textId="77777777" w:rsidR="005B612C" w:rsidRPr="005B612C" w:rsidRDefault="005B612C" w:rsidP="005B612C">
            <w:pPr>
              <w:rPr>
                <w:rFonts w:eastAsia="Calibri"/>
              </w:rPr>
            </w:pPr>
            <w:r w:rsidRPr="005B612C">
              <w:t>07:01:2900000:314</w:t>
            </w:r>
          </w:p>
        </w:tc>
        <w:tc>
          <w:tcPr>
            <w:tcW w:w="514" w:type="pct"/>
            <w:gridSpan w:val="3"/>
            <w:vAlign w:val="center"/>
          </w:tcPr>
          <w:p w14:paraId="4DBCA73E"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5968D0DC" w14:textId="77777777" w:rsidR="005B612C" w:rsidRPr="005B612C" w:rsidRDefault="005B612C" w:rsidP="005B612C">
            <w:pPr>
              <w:rPr>
                <w:rFonts w:eastAsia="Calibri"/>
              </w:rPr>
            </w:pPr>
            <w:r w:rsidRPr="005B612C">
              <w:t>Растениеводство</w:t>
            </w:r>
          </w:p>
        </w:tc>
        <w:tc>
          <w:tcPr>
            <w:tcW w:w="372" w:type="pct"/>
            <w:vAlign w:val="center"/>
          </w:tcPr>
          <w:p w14:paraId="252171DF" w14:textId="77777777" w:rsidR="005B612C" w:rsidRPr="005B612C" w:rsidRDefault="005B612C" w:rsidP="005B612C">
            <w:pPr>
              <w:rPr>
                <w:rFonts w:eastAsia="Calibri"/>
              </w:rPr>
            </w:pPr>
            <w:r w:rsidRPr="005B612C">
              <w:t>280000</w:t>
            </w:r>
          </w:p>
        </w:tc>
        <w:tc>
          <w:tcPr>
            <w:tcW w:w="703" w:type="pct"/>
            <w:vAlign w:val="center"/>
          </w:tcPr>
          <w:p w14:paraId="0F1A4BB6" w14:textId="77777777" w:rsidR="005B612C" w:rsidRPr="005B612C" w:rsidRDefault="005B612C" w:rsidP="005B612C">
            <w:pPr>
              <w:rPr>
                <w:rFonts w:eastAsia="Calibri"/>
              </w:rPr>
            </w:pPr>
            <w:r w:rsidRPr="005B612C">
              <w:t>Кабардино-Балкарская Республика, г Баксан, (бывшие земли СПК "Тамбиево"), контур №346</w:t>
            </w:r>
          </w:p>
        </w:tc>
        <w:tc>
          <w:tcPr>
            <w:tcW w:w="703" w:type="pct"/>
          </w:tcPr>
          <w:p w14:paraId="7ED73478" w14:textId="2161A6A2"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2104D801" w14:textId="549A58BA"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2823300D" w14:textId="77777777" w:rsidTr="005B612C">
        <w:trPr>
          <w:trHeight w:val="57"/>
        </w:trPr>
        <w:tc>
          <w:tcPr>
            <w:tcW w:w="185" w:type="pct"/>
            <w:vAlign w:val="center"/>
          </w:tcPr>
          <w:p w14:paraId="047DBB4B" w14:textId="77777777" w:rsidR="005B612C" w:rsidRPr="005B612C" w:rsidRDefault="005B612C" w:rsidP="005B612C">
            <w:pPr>
              <w:pStyle w:val="aff8"/>
              <w:numPr>
                <w:ilvl w:val="0"/>
                <w:numId w:val="95"/>
              </w:numPr>
              <w:rPr>
                <w:rFonts w:eastAsia="Calibri"/>
              </w:rPr>
            </w:pPr>
          </w:p>
        </w:tc>
        <w:tc>
          <w:tcPr>
            <w:tcW w:w="608" w:type="pct"/>
            <w:vAlign w:val="center"/>
          </w:tcPr>
          <w:p w14:paraId="6686CF63"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5CCEEA12" w14:textId="77777777" w:rsidR="005B612C" w:rsidRPr="005B612C" w:rsidRDefault="005B612C" w:rsidP="005B612C">
            <w:pPr>
              <w:rPr>
                <w:rFonts w:eastAsia="Calibri"/>
              </w:rPr>
            </w:pPr>
            <w:r w:rsidRPr="005B612C">
              <w:t>07:01:2900000:327</w:t>
            </w:r>
          </w:p>
        </w:tc>
        <w:tc>
          <w:tcPr>
            <w:tcW w:w="514" w:type="pct"/>
            <w:gridSpan w:val="3"/>
            <w:vAlign w:val="center"/>
          </w:tcPr>
          <w:p w14:paraId="08F69DF8"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816D602"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1F1CFD4B" w14:textId="77777777" w:rsidR="005B612C" w:rsidRPr="005B612C" w:rsidRDefault="005B612C" w:rsidP="005B612C">
            <w:pPr>
              <w:rPr>
                <w:rFonts w:eastAsia="Calibri"/>
              </w:rPr>
            </w:pPr>
            <w:r w:rsidRPr="005B612C">
              <w:t>1700</w:t>
            </w:r>
          </w:p>
        </w:tc>
        <w:tc>
          <w:tcPr>
            <w:tcW w:w="703" w:type="pct"/>
            <w:vAlign w:val="center"/>
          </w:tcPr>
          <w:p w14:paraId="362DF5BF" w14:textId="77777777" w:rsidR="005B612C" w:rsidRPr="005B612C" w:rsidRDefault="005B612C" w:rsidP="005B612C">
            <w:pPr>
              <w:rPr>
                <w:rFonts w:eastAsia="Calibri"/>
              </w:rPr>
            </w:pPr>
            <w:r w:rsidRPr="005B612C">
              <w:t>Кабардино-Балкарская Республика, р-н. Баксанский, г. Баксан</w:t>
            </w:r>
          </w:p>
        </w:tc>
        <w:tc>
          <w:tcPr>
            <w:tcW w:w="703" w:type="pct"/>
          </w:tcPr>
          <w:p w14:paraId="1C396F83" w14:textId="3A425ECE"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6277C73C" w14:textId="0FC67551"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26B134F3" w14:textId="77777777" w:rsidTr="005B612C">
        <w:trPr>
          <w:trHeight w:val="57"/>
        </w:trPr>
        <w:tc>
          <w:tcPr>
            <w:tcW w:w="185" w:type="pct"/>
            <w:vAlign w:val="center"/>
          </w:tcPr>
          <w:p w14:paraId="68F721BC" w14:textId="77777777" w:rsidR="005B612C" w:rsidRPr="005B612C" w:rsidRDefault="005B612C" w:rsidP="005B612C">
            <w:pPr>
              <w:pStyle w:val="aff8"/>
              <w:numPr>
                <w:ilvl w:val="0"/>
                <w:numId w:val="95"/>
              </w:numPr>
              <w:rPr>
                <w:rFonts w:eastAsia="Calibri"/>
              </w:rPr>
            </w:pPr>
          </w:p>
        </w:tc>
        <w:tc>
          <w:tcPr>
            <w:tcW w:w="608" w:type="pct"/>
            <w:vAlign w:val="center"/>
          </w:tcPr>
          <w:p w14:paraId="6BD62048"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0A15515" w14:textId="77777777" w:rsidR="005B612C" w:rsidRPr="005B612C" w:rsidRDefault="005B612C" w:rsidP="005B612C">
            <w:pPr>
              <w:rPr>
                <w:rFonts w:eastAsia="Calibri"/>
              </w:rPr>
            </w:pPr>
            <w:r w:rsidRPr="005B612C">
              <w:t>07:01:2900000:344</w:t>
            </w:r>
          </w:p>
        </w:tc>
        <w:tc>
          <w:tcPr>
            <w:tcW w:w="514" w:type="pct"/>
            <w:gridSpan w:val="3"/>
            <w:vAlign w:val="center"/>
          </w:tcPr>
          <w:p w14:paraId="1849C1E6"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60A06207" w14:textId="77777777" w:rsidR="005B612C" w:rsidRPr="005B612C" w:rsidRDefault="005B612C" w:rsidP="005B612C">
            <w:pPr>
              <w:rPr>
                <w:rFonts w:eastAsia="Calibri"/>
              </w:rPr>
            </w:pPr>
            <w:r w:rsidRPr="005B612C">
              <w:t>Многолетние насаждения</w:t>
            </w:r>
          </w:p>
        </w:tc>
        <w:tc>
          <w:tcPr>
            <w:tcW w:w="372" w:type="pct"/>
            <w:vAlign w:val="center"/>
          </w:tcPr>
          <w:p w14:paraId="03DD9FB5" w14:textId="77777777" w:rsidR="005B612C" w:rsidRPr="005B612C" w:rsidRDefault="005B612C" w:rsidP="005B612C">
            <w:pPr>
              <w:rPr>
                <w:rFonts w:eastAsia="Calibri"/>
              </w:rPr>
            </w:pPr>
            <w:r w:rsidRPr="005B612C">
              <w:t>72800</w:t>
            </w:r>
          </w:p>
        </w:tc>
        <w:tc>
          <w:tcPr>
            <w:tcW w:w="703" w:type="pct"/>
            <w:vAlign w:val="center"/>
          </w:tcPr>
          <w:p w14:paraId="68448B37" w14:textId="77777777" w:rsidR="005B612C" w:rsidRPr="005B612C" w:rsidRDefault="005B612C" w:rsidP="005B612C">
            <w:pPr>
              <w:rPr>
                <w:rFonts w:eastAsia="Calibri"/>
              </w:rPr>
            </w:pPr>
            <w:r w:rsidRPr="005B612C">
              <w:t>Кабардино-Балкарская Республика, р-н. Баксанский, г. Баксан, с. Дугулубгей, (быв. земли ЗАОрНП "Тамбитево") контур № 762</w:t>
            </w:r>
          </w:p>
        </w:tc>
        <w:tc>
          <w:tcPr>
            <w:tcW w:w="703" w:type="pct"/>
          </w:tcPr>
          <w:p w14:paraId="289D9A1E" w14:textId="1F3BE964"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412E4245" w14:textId="543A9574"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1B3F91A3" w14:textId="77777777" w:rsidTr="005B612C">
        <w:trPr>
          <w:trHeight w:val="57"/>
        </w:trPr>
        <w:tc>
          <w:tcPr>
            <w:tcW w:w="185" w:type="pct"/>
            <w:vAlign w:val="center"/>
          </w:tcPr>
          <w:p w14:paraId="7749069F" w14:textId="77777777" w:rsidR="005B612C" w:rsidRPr="005B612C" w:rsidRDefault="005B612C" w:rsidP="005B612C">
            <w:pPr>
              <w:pStyle w:val="aff8"/>
              <w:numPr>
                <w:ilvl w:val="0"/>
                <w:numId w:val="95"/>
              </w:numPr>
              <w:rPr>
                <w:rFonts w:eastAsia="Calibri"/>
              </w:rPr>
            </w:pPr>
          </w:p>
        </w:tc>
        <w:tc>
          <w:tcPr>
            <w:tcW w:w="608" w:type="pct"/>
            <w:vAlign w:val="center"/>
          </w:tcPr>
          <w:p w14:paraId="478FF261"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78524D60" w14:textId="77777777" w:rsidR="005B612C" w:rsidRPr="005B612C" w:rsidRDefault="005B612C" w:rsidP="005B612C">
            <w:pPr>
              <w:rPr>
                <w:rFonts w:eastAsia="Calibri"/>
              </w:rPr>
            </w:pPr>
            <w:r w:rsidRPr="005B612C">
              <w:t>07:01:2900000:345</w:t>
            </w:r>
          </w:p>
        </w:tc>
        <w:tc>
          <w:tcPr>
            <w:tcW w:w="514" w:type="pct"/>
            <w:gridSpan w:val="3"/>
            <w:vAlign w:val="center"/>
          </w:tcPr>
          <w:p w14:paraId="086F496D"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30607D4A" w14:textId="77777777" w:rsidR="005B612C" w:rsidRPr="005B612C" w:rsidRDefault="005B612C" w:rsidP="005B612C">
            <w:pPr>
              <w:rPr>
                <w:rFonts w:eastAsia="Calibri"/>
              </w:rPr>
            </w:pPr>
            <w:r w:rsidRPr="005B612C">
              <w:t>многолетние насаждения</w:t>
            </w:r>
          </w:p>
        </w:tc>
        <w:tc>
          <w:tcPr>
            <w:tcW w:w="372" w:type="pct"/>
            <w:vAlign w:val="center"/>
          </w:tcPr>
          <w:p w14:paraId="00B35D8C" w14:textId="77777777" w:rsidR="005B612C" w:rsidRPr="005B612C" w:rsidRDefault="005B612C" w:rsidP="005B612C">
            <w:pPr>
              <w:rPr>
                <w:rFonts w:eastAsia="Calibri"/>
              </w:rPr>
            </w:pPr>
            <w:r w:rsidRPr="005B612C">
              <w:t>67128</w:t>
            </w:r>
          </w:p>
        </w:tc>
        <w:tc>
          <w:tcPr>
            <w:tcW w:w="703" w:type="pct"/>
            <w:vAlign w:val="center"/>
          </w:tcPr>
          <w:p w14:paraId="7C187948" w14:textId="77777777" w:rsidR="005B612C" w:rsidRPr="005B612C" w:rsidRDefault="005B612C" w:rsidP="005B612C">
            <w:pPr>
              <w:rPr>
                <w:rFonts w:eastAsia="Calibri"/>
              </w:rPr>
            </w:pPr>
            <w:r w:rsidRPr="005B612C">
              <w:t>Кабардино-Балкарская Республика, г. Баксан, с. Дугулубгей, (быв. земли ЗАОрНП "Тамбитево") контур № 782</w:t>
            </w:r>
          </w:p>
        </w:tc>
        <w:tc>
          <w:tcPr>
            <w:tcW w:w="703" w:type="pct"/>
          </w:tcPr>
          <w:p w14:paraId="51F1AC8D" w14:textId="58757206"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3F758A18" w14:textId="7F011A13"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3BA1EF22" w14:textId="77777777" w:rsidTr="005B612C">
        <w:trPr>
          <w:trHeight w:val="57"/>
        </w:trPr>
        <w:tc>
          <w:tcPr>
            <w:tcW w:w="185" w:type="pct"/>
            <w:vAlign w:val="center"/>
          </w:tcPr>
          <w:p w14:paraId="70C2E8AA" w14:textId="77777777" w:rsidR="005B612C" w:rsidRPr="005B612C" w:rsidRDefault="005B612C" w:rsidP="005B612C">
            <w:pPr>
              <w:pStyle w:val="aff8"/>
              <w:numPr>
                <w:ilvl w:val="0"/>
                <w:numId w:val="95"/>
              </w:numPr>
              <w:rPr>
                <w:rFonts w:eastAsia="Calibri"/>
              </w:rPr>
            </w:pPr>
          </w:p>
        </w:tc>
        <w:tc>
          <w:tcPr>
            <w:tcW w:w="608" w:type="pct"/>
            <w:vAlign w:val="center"/>
          </w:tcPr>
          <w:p w14:paraId="0064A26B"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2FB7A2A3" w14:textId="77777777" w:rsidR="005B612C" w:rsidRPr="005B612C" w:rsidRDefault="005B612C" w:rsidP="005B612C">
            <w:pPr>
              <w:rPr>
                <w:rFonts w:eastAsia="Calibri"/>
              </w:rPr>
            </w:pPr>
            <w:r w:rsidRPr="005B612C">
              <w:t>07:01:2900000:371</w:t>
            </w:r>
          </w:p>
        </w:tc>
        <w:tc>
          <w:tcPr>
            <w:tcW w:w="514" w:type="pct"/>
            <w:gridSpan w:val="3"/>
            <w:vAlign w:val="center"/>
          </w:tcPr>
          <w:p w14:paraId="32E710CC"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657C3235" w14:textId="77777777" w:rsidR="005B612C" w:rsidRPr="005B612C" w:rsidRDefault="005B612C" w:rsidP="005B612C">
            <w:pPr>
              <w:rPr>
                <w:rFonts w:eastAsia="Calibri"/>
              </w:rPr>
            </w:pPr>
            <w:r w:rsidRPr="005B612C">
              <w:t>Общественное питание</w:t>
            </w:r>
          </w:p>
        </w:tc>
        <w:tc>
          <w:tcPr>
            <w:tcW w:w="372" w:type="pct"/>
            <w:vAlign w:val="center"/>
          </w:tcPr>
          <w:p w14:paraId="689EFBC2" w14:textId="77777777" w:rsidR="005B612C" w:rsidRPr="005B612C" w:rsidRDefault="005B612C" w:rsidP="005B612C">
            <w:pPr>
              <w:rPr>
                <w:rFonts w:eastAsia="Calibri"/>
              </w:rPr>
            </w:pPr>
            <w:r w:rsidRPr="005B612C">
              <w:t>4410</w:t>
            </w:r>
          </w:p>
        </w:tc>
        <w:tc>
          <w:tcPr>
            <w:tcW w:w="703" w:type="pct"/>
            <w:vAlign w:val="center"/>
          </w:tcPr>
          <w:p w14:paraId="362D3FE2" w14:textId="77777777" w:rsidR="005B612C" w:rsidRPr="005B612C" w:rsidRDefault="005B612C" w:rsidP="005B612C">
            <w:pPr>
              <w:rPr>
                <w:rFonts w:eastAsia="Calibri"/>
              </w:rPr>
            </w:pPr>
            <w:r w:rsidRPr="005B612C">
              <w:t>Кабардино-Балкарская Республика, г Баксан, с Дыгулыбгей, (быв. земли ЗАО р НП "Тамбиево"), контур № 750</w:t>
            </w:r>
          </w:p>
        </w:tc>
        <w:tc>
          <w:tcPr>
            <w:tcW w:w="703" w:type="pct"/>
          </w:tcPr>
          <w:p w14:paraId="00F884FE" w14:textId="2CA44212"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5912A71D" w14:textId="3A1205CB"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410FD268" w14:textId="77777777" w:rsidTr="005B612C">
        <w:trPr>
          <w:trHeight w:val="57"/>
        </w:trPr>
        <w:tc>
          <w:tcPr>
            <w:tcW w:w="185" w:type="pct"/>
            <w:vAlign w:val="center"/>
          </w:tcPr>
          <w:p w14:paraId="4E5FCA5C" w14:textId="77777777" w:rsidR="005B612C" w:rsidRPr="005B612C" w:rsidRDefault="005B612C" w:rsidP="005B612C">
            <w:pPr>
              <w:pStyle w:val="aff8"/>
              <w:numPr>
                <w:ilvl w:val="0"/>
                <w:numId w:val="95"/>
              </w:numPr>
              <w:rPr>
                <w:rFonts w:eastAsia="Calibri"/>
              </w:rPr>
            </w:pPr>
          </w:p>
        </w:tc>
        <w:tc>
          <w:tcPr>
            <w:tcW w:w="608" w:type="pct"/>
            <w:vAlign w:val="center"/>
          </w:tcPr>
          <w:p w14:paraId="4BE3118C"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612517CD" w14:textId="77777777" w:rsidR="005B612C" w:rsidRPr="005B612C" w:rsidRDefault="005B612C" w:rsidP="005B612C">
            <w:pPr>
              <w:rPr>
                <w:rFonts w:eastAsia="Calibri"/>
              </w:rPr>
            </w:pPr>
            <w:r w:rsidRPr="005B612C">
              <w:t>07:01:2900000:391</w:t>
            </w:r>
          </w:p>
        </w:tc>
        <w:tc>
          <w:tcPr>
            <w:tcW w:w="514" w:type="pct"/>
            <w:gridSpan w:val="3"/>
            <w:vAlign w:val="center"/>
          </w:tcPr>
          <w:p w14:paraId="670EFB8C"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44D50F2A" w14:textId="77777777" w:rsidR="005B612C" w:rsidRPr="005B612C" w:rsidRDefault="005B612C" w:rsidP="005B612C">
            <w:pPr>
              <w:rPr>
                <w:rFonts w:eastAsia="Calibri"/>
              </w:rPr>
            </w:pPr>
            <w:r w:rsidRPr="005B612C">
              <w:t>Под объект культурного наследия</w:t>
            </w:r>
          </w:p>
        </w:tc>
        <w:tc>
          <w:tcPr>
            <w:tcW w:w="372" w:type="pct"/>
            <w:vAlign w:val="center"/>
          </w:tcPr>
          <w:p w14:paraId="3CB387EA" w14:textId="77777777" w:rsidR="005B612C" w:rsidRPr="005B612C" w:rsidRDefault="005B612C" w:rsidP="005B612C">
            <w:pPr>
              <w:rPr>
                <w:rFonts w:eastAsia="Calibri"/>
              </w:rPr>
            </w:pPr>
            <w:r w:rsidRPr="005B612C">
              <w:t>135177</w:t>
            </w:r>
          </w:p>
        </w:tc>
        <w:tc>
          <w:tcPr>
            <w:tcW w:w="703" w:type="pct"/>
            <w:vAlign w:val="center"/>
          </w:tcPr>
          <w:p w14:paraId="4E71E4B0" w14:textId="77777777" w:rsidR="005B612C" w:rsidRPr="005B612C" w:rsidRDefault="005B612C" w:rsidP="005B612C">
            <w:pPr>
              <w:rPr>
                <w:rFonts w:eastAsia="Calibri"/>
              </w:rPr>
            </w:pPr>
            <w:r w:rsidRPr="005B612C">
              <w:t>Кабардино-Балкарская Республика, р-н. Баксанский, г. Баксан, с. Дыгулыбгей</w:t>
            </w:r>
          </w:p>
        </w:tc>
        <w:tc>
          <w:tcPr>
            <w:tcW w:w="703" w:type="pct"/>
          </w:tcPr>
          <w:p w14:paraId="025F1520" w14:textId="348789FA"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4BA104B" w14:textId="087458B5"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576E0CA2" w14:textId="77777777" w:rsidTr="005B612C">
        <w:trPr>
          <w:trHeight w:val="57"/>
        </w:trPr>
        <w:tc>
          <w:tcPr>
            <w:tcW w:w="185" w:type="pct"/>
            <w:vAlign w:val="center"/>
          </w:tcPr>
          <w:p w14:paraId="1707C35D" w14:textId="77777777" w:rsidR="005B612C" w:rsidRPr="005B612C" w:rsidRDefault="005B612C" w:rsidP="005B612C">
            <w:pPr>
              <w:pStyle w:val="aff8"/>
              <w:numPr>
                <w:ilvl w:val="0"/>
                <w:numId w:val="95"/>
              </w:numPr>
              <w:rPr>
                <w:rFonts w:eastAsia="Calibri"/>
              </w:rPr>
            </w:pPr>
          </w:p>
        </w:tc>
        <w:tc>
          <w:tcPr>
            <w:tcW w:w="608" w:type="pct"/>
            <w:vAlign w:val="center"/>
          </w:tcPr>
          <w:p w14:paraId="1FDE89A0"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37527380" w14:textId="77777777" w:rsidR="005B612C" w:rsidRPr="005B612C" w:rsidRDefault="005B612C" w:rsidP="005B612C">
            <w:pPr>
              <w:rPr>
                <w:rFonts w:eastAsia="Calibri"/>
              </w:rPr>
            </w:pPr>
            <w:r w:rsidRPr="005B612C">
              <w:t>07:01:2900000:495</w:t>
            </w:r>
          </w:p>
        </w:tc>
        <w:tc>
          <w:tcPr>
            <w:tcW w:w="514" w:type="pct"/>
            <w:gridSpan w:val="3"/>
            <w:vAlign w:val="center"/>
          </w:tcPr>
          <w:p w14:paraId="7125CE10"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525F307A" w14:textId="77777777" w:rsidR="005B612C" w:rsidRPr="005B612C" w:rsidRDefault="005B612C" w:rsidP="005B612C">
            <w:pPr>
              <w:rPr>
                <w:rFonts w:eastAsia="Calibri"/>
              </w:rPr>
            </w:pPr>
            <w:r w:rsidRPr="005B612C">
              <w:t>Под объекты культурного наследия</w:t>
            </w:r>
          </w:p>
        </w:tc>
        <w:tc>
          <w:tcPr>
            <w:tcW w:w="372" w:type="pct"/>
            <w:vAlign w:val="center"/>
          </w:tcPr>
          <w:p w14:paraId="28D38B1E" w14:textId="77777777" w:rsidR="005B612C" w:rsidRPr="005B612C" w:rsidRDefault="005B612C" w:rsidP="005B612C">
            <w:pPr>
              <w:rPr>
                <w:rFonts w:eastAsia="Calibri"/>
              </w:rPr>
            </w:pPr>
            <w:r w:rsidRPr="005B612C">
              <w:t>102215</w:t>
            </w:r>
          </w:p>
        </w:tc>
        <w:tc>
          <w:tcPr>
            <w:tcW w:w="703" w:type="pct"/>
            <w:vAlign w:val="center"/>
          </w:tcPr>
          <w:p w14:paraId="568CCCB9" w14:textId="77777777" w:rsidR="005B612C" w:rsidRPr="005B612C" w:rsidRDefault="005B612C" w:rsidP="005B612C">
            <w:pPr>
              <w:rPr>
                <w:rFonts w:eastAsia="Calibri"/>
              </w:rPr>
            </w:pPr>
            <w:r w:rsidRPr="005B612C">
              <w:t>Кабардино-Балкарская Республика, р-н. Баксанский, г. Баксан, с. Дыгулыбгей</w:t>
            </w:r>
          </w:p>
        </w:tc>
        <w:tc>
          <w:tcPr>
            <w:tcW w:w="703" w:type="pct"/>
          </w:tcPr>
          <w:p w14:paraId="7296B257" w14:textId="4EC502B4"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A44AB58" w14:textId="14FC27E8"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244F517E" w14:textId="77777777" w:rsidTr="005B612C">
        <w:trPr>
          <w:trHeight w:val="57"/>
        </w:trPr>
        <w:tc>
          <w:tcPr>
            <w:tcW w:w="185" w:type="pct"/>
            <w:vAlign w:val="center"/>
          </w:tcPr>
          <w:p w14:paraId="33E78F80" w14:textId="77777777" w:rsidR="005B612C" w:rsidRPr="005B612C" w:rsidRDefault="005B612C" w:rsidP="005B612C">
            <w:pPr>
              <w:pStyle w:val="aff8"/>
              <w:numPr>
                <w:ilvl w:val="0"/>
                <w:numId w:val="95"/>
              </w:numPr>
              <w:rPr>
                <w:rFonts w:eastAsia="Calibri"/>
              </w:rPr>
            </w:pPr>
          </w:p>
        </w:tc>
        <w:tc>
          <w:tcPr>
            <w:tcW w:w="608" w:type="pct"/>
            <w:vAlign w:val="center"/>
          </w:tcPr>
          <w:p w14:paraId="5578E383"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9BCF368" w14:textId="77777777" w:rsidR="005B612C" w:rsidRPr="005B612C" w:rsidRDefault="005B612C" w:rsidP="005B612C">
            <w:pPr>
              <w:rPr>
                <w:rFonts w:eastAsia="Calibri"/>
              </w:rPr>
            </w:pPr>
            <w:r w:rsidRPr="005B612C">
              <w:t>07:01:2900000:496</w:t>
            </w:r>
          </w:p>
        </w:tc>
        <w:tc>
          <w:tcPr>
            <w:tcW w:w="514" w:type="pct"/>
            <w:gridSpan w:val="3"/>
            <w:vAlign w:val="center"/>
          </w:tcPr>
          <w:p w14:paraId="00D295F5"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29CF7BD2" w14:textId="77777777" w:rsidR="005B612C" w:rsidRPr="005B612C" w:rsidRDefault="005B612C" w:rsidP="005B612C">
            <w:pPr>
              <w:rPr>
                <w:rFonts w:eastAsia="Calibri"/>
              </w:rPr>
            </w:pPr>
            <w:r w:rsidRPr="005B612C">
              <w:t>Под объекты культурного наследия</w:t>
            </w:r>
          </w:p>
        </w:tc>
        <w:tc>
          <w:tcPr>
            <w:tcW w:w="372" w:type="pct"/>
            <w:vAlign w:val="center"/>
          </w:tcPr>
          <w:p w14:paraId="17CDFA63" w14:textId="77777777" w:rsidR="005B612C" w:rsidRPr="005B612C" w:rsidRDefault="005B612C" w:rsidP="005B612C">
            <w:pPr>
              <w:rPr>
                <w:rFonts w:eastAsia="Calibri"/>
              </w:rPr>
            </w:pPr>
            <w:r w:rsidRPr="005B612C">
              <w:t>181385</w:t>
            </w:r>
          </w:p>
        </w:tc>
        <w:tc>
          <w:tcPr>
            <w:tcW w:w="703" w:type="pct"/>
            <w:vAlign w:val="center"/>
          </w:tcPr>
          <w:p w14:paraId="540B77CD" w14:textId="77777777" w:rsidR="005B612C" w:rsidRPr="005B612C" w:rsidRDefault="005B612C" w:rsidP="005B612C">
            <w:pPr>
              <w:rPr>
                <w:rFonts w:eastAsia="Calibri"/>
              </w:rPr>
            </w:pPr>
            <w:r w:rsidRPr="005B612C">
              <w:t>Кабардино-Балкарская Республика, г Баксан, с. Дыгулыбгей, на ФАД "Кавказ" в 0.1 км. к западу от развязки</w:t>
            </w:r>
          </w:p>
        </w:tc>
        <w:tc>
          <w:tcPr>
            <w:tcW w:w="703" w:type="pct"/>
          </w:tcPr>
          <w:p w14:paraId="56FFCEC6" w14:textId="770586C8"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2EAC5540" w14:textId="443C2E1D"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E66B1F6" w14:textId="77777777" w:rsidTr="005B612C">
        <w:trPr>
          <w:trHeight w:val="57"/>
        </w:trPr>
        <w:tc>
          <w:tcPr>
            <w:tcW w:w="185" w:type="pct"/>
            <w:vAlign w:val="center"/>
          </w:tcPr>
          <w:p w14:paraId="11F60F11" w14:textId="77777777" w:rsidR="005B612C" w:rsidRPr="005B612C" w:rsidRDefault="005B612C" w:rsidP="005B612C">
            <w:pPr>
              <w:pStyle w:val="aff8"/>
              <w:numPr>
                <w:ilvl w:val="0"/>
                <w:numId w:val="95"/>
              </w:numPr>
              <w:rPr>
                <w:rFonts w:eastAsia="Calibri"/>
              </w:rPr>
            </w:pPr>
          </w:p>
        </w:tc>
        <w:tc>
          <w:tcPr>
            <w:tcW w:w="608" w:type="pct"/>
            <w:vAlign w:val="center"/>
          </w:tcPr>
          <w:p w14:paraId="27ACACCF"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266E4C6E" w14:textId="77777777" w:rsidR="005B612C" w:rsidRPr="005B612C" w:rsidRDefault="005B612C" w:rsidP="005B612C">
            <w:pPr>
              <w:rPr>
                <w:rFonts w:eastAsia="Calibri"/>
              </w:rPr>
            </w:pPr>
            <w:r w:rsidRPr="005B612C">
              <w:t>07:01:2900000:503</w:t>
            </w:r>
          </w:p>
        </w:tc>
        <w:tc>
          <w:tcPr>
            <w:tcW w:w="514" w:type="pct"/>
            <w:gridSpan w:val="3"/>
            <w:vAlign w:val="center"/>
          </w:tcPr>
          <w:p w14:paraId="7076D985"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A83C10C" w14:textId="77777777" w:rsidR="005B612C" w:rsidRPr="005B612C" w:rsidRDefault="005B612C" w:rsidP="005B612C">
            <w:pPr>
              <w:rPr>
                <w:rFonts w:eastAsia="Calibri"/>
              </w:rPr>
            </w:pPr>
            <w:r w:rsidRPr="005B612C">
              <w:t>Выращивание зерновых и иных сельскохозяйственных культур</w:t>
            </w:r>
          </w:p>
        </w:tc>
        <w:tc>
          <w:tcPr>
            <w:tcW w:w="372" w:type="pct"/>
            <w:vAlign w:val="center"/>
          </w:tcPr>
          <w:p w14:paraId="4B91BB68" w14:textId="77777777" w:rsidR="005B612C" w:rsidRPr="005B612C" w:rsidRDefault="005B612C" w:rsidP="005B612C">
            <w:pPr>
              <w:rPr>
                <w:rFonts w:eastAsia="Calibri"/>
              </w:rPr>
            </w:pPr>
            <w:r w:rsidRPr="005B612C">
              <w:t>497614</w:t>
            </w:r>
          </w:p>
        </w:tc>
        <w:tc>
          <w:tcPr>
            <w:tcW w:w="703" w:type="pct"/>
            <w:vAlign w:val="center"/>
          </w:tcPr>
          <w:p w14:paraId="30CF5AA6" w14:textId="77777777" w:rsidR="005B612C" w:rsidRPr="005B612C" w:rsidRDefault="005B612C" w:rsidP="005B612C">
            <w:pPr>
              <w:rPr>
                <w:rFonts w:eastAsia="Calibri"/>
              </w:rPr>
            </w:pPr>
            <w:r w:rsidRPr="005B612C">
              <w:t>Кабардино-Балкарская Республика, р-н. Баксанский, г. Баксан, с. Дугулубгей</w:t>
            </w:r>
          </w:p>
        </w:tc>
        <w:tc>
          <w:tcPr>
            <w:tcW w:w="703" w:type="pct"/>
          </w:tcPr>
          <w:p w14:paraId="1DD5724A" w14:textId="2A10AD3B"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208E4E83" w14:textId="4F13D288"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8AF7440" w14:textId="77777777" w:rsidTr="005B612C">
        <w:trPr>
          <w:trHeight w:val="57"/>
        </w:trPr>
        <w:tc>
          <w:tcPr>
            <w:tcW w:w="185" w:type="pct"/>
            <w:vAlign w:val="center"/>
          </w:tcPr>
          <w:p w14:paraId="14C5F0F4" w14:textId="77777777" w:rsidR="005B612C" w:rsidRPr="005B612C" w:rsidRDefault="005B612C" w:rsidP="005B612C">
            <w:pPr>
              <w:pStyle w:val="aff8"/>
              <w:numPr>
                <w:ilvl w:val="0"/>
                <w:numId w:val="95"/>
              </w:numPr>
              <w:rPr>
                <w:rFonts w:eastAsia="Calibri"/>
              </w:rPr>
            </w:pPr>
          </w:p>
        </w:tc>
        <w:tc>
          <w:tcPr>
            <w:tcW w:w="608" w:type="pct"/>
            <w:vAlign w:val="center"/>
          </w:tcPr>
          <w:p w14:paraId="08B9782B"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4E43AD96" w14:textId="77777777" w:rsidR="005B612C" w:rsidRPr="005B612C" w:rsidRDefault="005B612C" w:rsidP="005B612C">
            <w:pPr>
              <w:rPr>
                <w:rFonts w:eastAsia="Calibri"/>
              </w:rPr>
            </w:pPr>
            <w:r w:rsidRPr="005B612C">
              <w:t>07:01:2900000:505</w:t>
            </w:r>
          </w:p>
        </w:tc>
        <w:tc>
          <w:tcPr>
            <w:tcW w:w="514" w:type="pct"/>
            <w:gridSpan w:val="3"/>
            <w:vAlign w:val="center"/>
          </w:tcPr>
          <w:p w14:paraId="15673487"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3356DB23" w14:textId="77777777" w:rsidR="005B612C" w:rsidRPr="005B612C" w:rsidRDefault="005B612C" w:rsidP="005B612C">
            <w:pPr>
              <w:rPr>
                <w:rFonts w:eastAsia="Calibri"/>
              </w:rPr>
            </w:pPr>
            <w:r w:rsidRPr="005B612C">
              <w:t xml:space="preserve">Выращивание зерновых и иных </w:t>
            </w:r>
            <w:r w:rsidRPr="005B612C">
              <w:lastRenderedPageBreak/>
              <w:t>сельскохозяйственных культур</w:t>
            </w:r>
          </w:p>
        </w:tc>
        <w:tc>
          <w:tcPr>
            <w:tcW w:w="372" w:type="pct"/>
            <w:vAlign w:val="center"/>
          </w:tcPr>
          <w:p w14:paraId="26219B1E" w14:textId="77777777" w:rsidR="005B612C" w:rsidRPr="005B612C" w:rsidRDefault="005B612C" w:rsidP="005B612C">
            <w:pPr>
              <w:rPr>
                <w:rFonts w:eastAsia="Calibri"/>
              </w:rPr>
            </w:pPr>
            <w:r w:rsidRPr="005B612C">
              <w:lastRenderedPageBreak/>
              <w:t>800475</w:t>
            </w:r>
          </w:p>
        </w:tc>
        <w:tc>
          <w:tcPr>
            <w:tcW w:w="703" w:type="pct"/>
            <w:vAlign w:val="center"/>
          </w:tcPr>
          <w:p w14:paraId="724899B9" w14:textId="77777777" w:rsidR="005B612C" w:rsidRPr="005B612C" w:rsidRDefault="005B612C" w:rsidP="005B612C">
            <w:pPr>
              <w:rPr>
                <w:rFonts w:eastAsia="Calibri"/>
              </w:rPr>
            </w:pPr>
            <w:r w:rsidRPr="005B612C">
              <w:t xml:space="preserve">Кабардино-Балкарская Республика, г Баксан, с Дыгулыбгей, (бывшие земли </w:t>
            </w:r>
            <w:r w:rsidRPr="005B612C">
              <w:lastRenderedPageBreak/>
              <w:t>ЗАОрНП "Тамбиево"), контур №348-а</w:t>
            </w:r>
          </w:p>
        </w:tc>
        <w:tc>
          <w:tcPr>
            <w:tcW w:w="703" w:type="pct"/>
          </w:tcPr>
          <w:p w14:paraId="663E4784" w14:textId="5CD26C99" w:rsidR="005B612C" w:rsidRPr="005B612C" w:rsidRDefault="005B612C" w:rsidP="005B612C">
            <w:pPr>
              <w:jc w:val="center"/>
              <w:rPr>
                <w:rFonts w:eastAsia="Calibri"/>
              </w:rPr>
            </w:pPr>
            <w:r w:rsidRPr="005B612C">
              <w:rPr>
                <w:rFonts w:eastAsia="Calibri"/>
                <w:lang w:eastAsia="en-US"/>
              </w:rPr>
              <w:lastRenderedPageBreak/>
              <w:t>Земли населённых пунктов</w:t>
            </w:r>
          </w:p>
        </w:tc>
        <w:tc>
          <w:tcPr>
            <w:tcW w:w="693" w:type="pct"/>
          </w:tcPr>
          <w:p w14:paraId="7E4A6FC9" w14:textId="4CF48301"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70FF3B54" w14:textId="77777777" w:rsidTr="005B612C">
        <w:trPr>
          <w:trHeight w:val="57"/>
        </w:trPr>
        <w:tc>
          <w:tcPr>
            <w:tcW w:w="185" w:type="pct"/>
            <w:vAlign w:val="center"/>
          </w:tcPr>
          <w:p w14:paraId="4E0B6309" w14:textId="77777777" w:rsidR="005B612C" w:rsidRPr="005B612C" w:rsidRDefault="005B612C" w:rsidP="005B612C">
            <w:pPr>
              <w:pStyle w:val="aff8"/>
              <w:numPr>
                <w:ilvl w:val="0"/>
                <w:numId w:val="95"/>
              </w:numPr>
              <w:rPr>
                <w:rFonts w:eastAsia="Calibri"/>
              </w:rPr>
            </w:pPr>
          </w:p>
        </w:tc>
        <w:tc>
          <w:tcPr>
            <w:tcW w:w="608" w:type="pct"/>
            <w:vAlign w:val="center"/>
          </w:tcPr>
          <w:p w14:paraId="25E33B6B"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96B47F9" w14:textId="77777777" w:rsidR="005B612C" w:rsidRPr="005B612C" w:rsidRDefault="005B612C" w:rsidP="005B612C">
            <w:pPr>
              <w:rPr>
                <w:rFonts w:eastAsia="Calibri"/>
              </w:rPr>
            </w:pPr>
            <w:r w:rsidRPr="005B612C">
              <w:t>07:01:2900000:507</w:t>
            </w:r>
          </w:p>
        </w:tc>
        <w:tc>
          <w:tcPr>
            <w:tcW w:w="514" w:type="pct"/>
            <w:gridSpan w:val="3"/>
            <w:vAlign w:val="center"/>
          </w:tcPr>
          <w:p w14:paraId="43B4D59A"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B734CFD" w14:textId="77777777" w:rsidR="005B612C" w:rsidRPr="005B612C" w:rsidRDefault="005B612C" w:rsidP="005B612C">
            <w:pPr>
              <w:rPr>
                <w:rFonts w:eastAsia="Calibri"/>
              </w:rPr>
            </w:pPr>
            <w:r w:rsidRPr="005B612C">
              <w:t>Пашни</w:t>
            </w:r>
          </w:p>
        </w:tc>
        <w:tc>
          <w:tcPr>
            <w:tcW w:w="372" w:type="pct"/>
            <w:vAlign w:val="center"/>
          </w:tcPr>
          <w:p w14:paraId="615D49CB" w14:textId="77777777" w:rsidR="005B612C" w:rsidRPr="005B612C" w:rsidRDefault="005B612C" w:rsidP="005B612C">
            <w:pPr>
              <w:rPr>
                <w:rFonts w:eastAsia="Calibri"/>
              </w:rPr>
            </w:pPr>
            <w:r w:rsidRPr="005B612C">
              <w:t>670000</w:t>
            </w:r>
          </w:p>
        </w:tc>
        <w:tc>
          <w:tcPr>
            <w:tcW w:w="703" w:type="pct"/>
            <w:vAlign w:val="center"/>
          </w:tcPr>
          <w:p w14:paraId="52E4E050" w14:textId="77777777" w:rsidR="005B612C" w:rsidRPr="005B612C" w:rsidRDefault="005B612C" w:rsidP="005B612C">
            <w:pPr>
              <w:rPr>
                <w:rFonts w:eastAsia="Calibri"/>
              </w:rPr>
            </w:pPr>
            <w:r w:rsidRPr="005B612C">
              <w:t>Кабардино-Балкарская Республика, р-н Баксанский, г Баксан, с Дыгулыбгей, (бывшие земли ЗАОрНП "Тамбиево"),контур №470</w:t>
            </w:r>
          </w:p>
        </w:tc>
        <w:tc>
          <w:tcPr>
            <w:tcW w:w="703" w:type="pct"/>
          </w:tcPr>
          <w:p w14:paraId="317E48A9" w14:textId="0F9D2451"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54B64EF0" w14:textId="0BDE27CA"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2C361052" w14:textId="77777777" w:rsidTr="005B612C">
        <w:trPr>
          <w:trHeight w:val="57"/>
        </w:trPr>
        <w:tc>
          <w:tcPr>
            <w:tcW w:w="185" w:type="pct"/>
            <w:vAlign w:val="center"/>
          </w:tcPr>
          <w:p w14:paraId="0A94062C" w14:textId="77777777" w:rsidR="005B612C" w:rsidRPr="005B612C" w:rsidRDefault="005B612C" w:rsidP="005B612C">
            <w:pPr>
              <w:pStyle w:val="aff8"/>
              <w:numPr>
                <w:ilvl w:val="0"/>
                <w:numId w:val="95"/>
              </w:numPr>
              <w:rPr>
                <w:rFonts w:eastAsia="Calibri"/>
              </w:rPr>
            </w:pPr>
          </w:p>
        </w:tc>
        <w:tc>
          <w:tcPr>
            <w:tcW w:w="608" w:type="pct"/>
            <w:vAlign w:val="center"/>
          </w:tcPr>
          <w:p w14:paraId="6BBD74D0"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5E373D8E" w14:textId="77777777" w:rsidR="005B612C" w:rsidRPr="005B612C" w:rsidRDefault="005B612C" w:rsidP="005B612C">
            <w:pPr>
              <w:rPr>
                <w:rFonts w:eastAsia="Calibri"/>
              </w:rPr>
            </w:pPr>
            <w:r w:rsidRPr="005B612C">
              <w:t>07:01:2900000:510</w:t>
            </w:r>
          </w:p>
        </w:tc>
        <w:tc>
          <w:tcPr>
            <w:tcW w:w="514" w:type="pct"/>
            <w:gridSpan w:val="3"/>
            <w:vAlign w:val="center"/>
          </w:tcPr>
          <w:p w14:paraId="0841634E"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4F8B5E55" w14:textId="77777777" w:rsidR="005B612C" w:rsidRPr="005B612C" w:rsidRDefault="005B612C" w:rsidP="005B612C">
            <w:pPr>
              <w:rPr>
                <w:rFonts w:eastAsia="Calibri"/>
              </w:rPr>
            </w:pPr>
            <w:r w:rsidRPr="005B612C">
              <w:t>Для сельскохозяйственного использования</w:t>
            </w:r>
          </w:p>
        </w:tc>
        <w:tc>
          <w:tcPr>
            <w:tcW w:w="372" w:type="pct"/>
            <w:vAlign w:val="center"/>
          </w:tcPr>
          <w:p w14:paraId="30AEC928" w14:textId="77777777" w:rsidR="005B612C" w:rsidRPr="005B612C" w:rsidRDefault="005B612C" w:rsidP="005B612C">
            <w:pPr>
              <w:rPr>
                <w:rFonts w:eastAsia="Calibri"/>
              </w:rPr>
            </w:pPr>
            <w:r w:rsidRPr="005B612C">
              <w:t>119905</w:t>
            </w:r>
          </w:p>
        </w:tc>
        <w:tc>
          <w:tcPr>
            <w:tcW w:w="703" w:type="pct"/>
            <w:vAlign w:val="center"/>
          </w:tcPr>
          <w:p w14:paraId="3C67DB0C" w14:textId="77777777" w:rsidR="005B612C" w:rsidRPr="005B612C" w:rsidRDefault="005B612C" w:rsidP="005B612C">
            <w:pPr>
              <w:rPr>
                <w:rFonts w:eastAsia="Calibri"/>
              </w:rPr>
            </w:pPr>
            <w:r w:rsidRPr="005B612C">
              <w:t>Кабардино-Балкарская Республика, р-н Баксанский, с Дыгулыбгей, (бывшие земли ЗАОрНП "Тамбиево"), контур №461-а</w:t>
            </w:r>
          </w:p>
        </w:tc>
        <w:tc>
          <w:tcPr>
            <w:tcW w:w="703" w:type="pct"/>
          </w:tcPr>
          <w:p w14:paraId="774B3B31" w14:textId="1A86FF23"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C2AACDB" w14:textId="4725085A"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B082FC9" w14:textId="77777777" w:rsidTr="005B612C">
        <w:trPr>
          <w:trHeight w:val="57"/>
        </w:trPr>
        <w:tc>
          <w:tcPr>
            <w:tcW w:w="185" w:type="pct"/>
            <w:vAlign w:val="center"/>
          </w:tcPr>
          <w:p w14:paraId="311CED8F" w14:textId="77777777" w:rsidR="005B612C" w:rsidRPr="005B612C" w:rsidRDefault="005B612C" w:rsidP="005B612C">
            <w:pPr>
              <w:pStyle w:val="aff8"/>
              <w:numPr>
                <w:ilvl w:val="0"/>
                <w:numId w:val="95"/>
              </w:numPr>
              <w:rPr>
                <w:rFonts w:eastAsia="Calibri"/>
              </w:rPr>
            </w:pPr>
          </w:p>
        </w:tc>
        <w:tc>
          <w:tcPr>
            <w:tcW w:w="608" w:type="pct"/>
            <w:vAlign w:val="center"/>
          </w:tcPr>
          <w:p w14:paraId="3DD263A3"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4B453224" w14:textId="77777777" w:rsidR="005B612C" w:rsidRPr="005B612C" w:rsidRDefault="005B612C" w:rsidP="005B612C">
            <w:pPr>
              <w:rPr>
                <w:rFonts w:eastAsia="Calibri"/>
              </w:rPr>
            </w:pPr>
            <w:r w:rsidRPr="005B612C">
              <w:t>07:01:2900000:514</w:t>
            </w:r>
          </w:p>
        </w:tc>
        <w:tc>
          <w:tcPr>
            <w:tcW w:w="514" w:type="pct"/>
            <w:gridSpan w:val="3"/>
            <w:vAlign w:val="center"/>
          </w:tcPr>
          <w:p w14:paraId="38A16552"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22B8D741" w14:textId="77777777" w:rsidR="005B612C" w:rsidRPr="005B612C" w:rsidRDefault="005B612C" w:rsidP="005B612C">
            <w:pPr>
              <w:rPr>
                <w:rFonts w:eastAsia="Calibri"/>
              </w:rPr>
            </w:pPr>
            <w:r w:rsidRPr="005B612C">
              <w:t>Сенокошение</w:t>
            </w:r>
          </w:p>
        </w:tc>
        <w:tc>
          <w:tcPr>
            <w:tcW w:w="372" w:type="pct"/>
            <w:vAlign w:val="center"/>
          </w:tcPr>
          <w:p w14:paraId="282691A3" w14:textId="77777777" w:rsidR="005B612C" w:rsidRPr="005B612C" w:rsidRDefault="005B612C" w:rsidP="005B612C">
            <w:pPr>
              <w:rPr>
                <w:rFonts w:eastAsia="Calibri"/>
              </w:rPr>
            </w:pPr>
            <w:r w:rsidRPr="005B612C">
              <w:t>18644</w:t>
            </w:r>
          </w:p>
        </w:tc>
        <w:tc>
          <w:tcPr>
            <w:tcW w:w="703" w:type="pct"/>
            <w:vAlign w:val="center"/>
          </w:tcPr>
          <w:p w14:paraId="6AADD674" w14:textId="77777777" w:rsidR="005B612C" w:rsidRPr="005B612C" w:rsidRDefault="005B612C" w:rsidP="005B612C">
            <w:pPr>
              <w:rPr>
                <w:rFonts w:eastAsia="Calibri"/>
              </w:rPr>
            </w:pPr>
            <w:r w:rsidRPr="005B612C">
              <w:t>Кабардино-Балкарская Республика, р-н. Баксанский, г. Баксан, с. Дугулубгей</w:t>
            </w:r>
          </w:p>
        </w:tc>
        <w:tc>
          <w:tcPr>
            <w:tcW w:w="703" w:type="pct"/>
          </w:tcPr>
          <w:p w14:paraId="2A0921D8" w14:textId="47F68EAC"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3B641F0E" w14:textId="09F002BC"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57DD2085" w14:textId="77777777" w:rsidTr="005B612C">
        <w:trPr>
          <w:trHeight w:val="57"/>
        </w:trPr>
        <w:tc>
          <w:tcPr>
            <w:tcW w:w="185" w:type="pct"/>
            <w:vAlign w:val="center"/>
          </w:tcPr>
          <w:p w14:paraId="541DE160" w14:textId="77777777" w:rsidR="005B612C" w:rsidRPr="005B612C" w:rsidRDefault="005B612C" w:rsidP="005B612C">
            <w:pPr>
              <w:pStyle w:val="aff8"/>
              <w:numPr>
                <w:ilvl w:val="0"/>
                <w:numId w:val="95"/>
              </w:numPr>
              <w:rPr>
                <w:rFonts w:eastAsia="Calibri"/>
              </w:rPr>
            </w:pPr>
          </w:p>
        </w:tc>
        <w:tc>
          <w:tcPr>
            <w:tcW w:w="608" w:type="pct"/>
            <w:vAlign w:val="center"/>
          </w:tcPr>
          <w:p w14:paraId="195BF1ED"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775CC099" w14:textId="77777777" w:rsidR="005B612C" w:rsidRPr="005B612C" w:rsidRDefault="005B612C" w:rsidP="005B612C">
            <w:pPr>
              <w:rPr>
                <w:rFonts w:eastAsia="Calibri"/>
              </w:rPr>
            </w:pPr>
            <w:r w:rsidRPr="005B612C">
              <w:t>07:01:2900000:532</w:t>
            </w:r>
          </w:p>
        </w:tc>
        <w:tc>
          <w:tcPr>
            <w:tcW w:w="514" w:type="pct"/>
            <w:gridSpan w:val="3"/>
            <w:vAlign w:val="center"/>
          </w:tcPr>
          <w:p w14:paraId="3C55B3EE"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3EE47F29" w14:textId="77777777" w:rsidR="005B612C" w:rsidRPr="005B612C" w:rsidRDefault="005B612C" w:rsidP="005B612C">
            <w:pPr>
              <w:rPr>
                <w:rFonts w:eastAsia="Calibri"/>
              </w:rPr>
            </w:pPr>
            <w:r w:rsidRPr="005B612C">
              <w:t>садоводство</w:t>
            </w:r>
          </w:p>
        </w:tc>
        <w:tc>
          <w:tcPr>
            <w:tcW w:w="372" w:type="pct"/>
            <w:vAlign w:val="center"/>
          </w:tcPr>
          <w:p w14:paraId="5EEF2F98" w14:textId="77777777" w:rsidR="005B612C" w:rsidRPr="005B612C" w:rsidRDefault="005B612C" w:rsidP="005B612C">
            <w:pPr>
              <w:rPr>
                <w:rFonts w:eastAsia="Calibri"/>
              </w:rPr>
            </w:pPr>
            <w:r w:rsidRPr="005B612C">
              <w:t>200754</w:t>
            </w:r>
          </w:p>
        </w:tc>
        <w:tc>
          <w:tcPr>
            <w:tcW w:w="703" w:type="pct"/>
            <w:vAlign w:val="center"/>
          </w:tcPr>
          <w:p w14:paraId="1901C30C" w14:textId="77777777" w:rsidR="005B612C" w:rsidRPr="005B612C" w:rsidRDefault="005B612C" w:rsidP="005B612C">
            <w:pPr>
              <w:rPr>
                <w:rFonts w:eastAsia="Calibri"/>
              </w:rPr>
            </w:pPr>
            <w:r w:rsidRPr="005B612C">
              <w:t>Кабардино-Балкарская Республика, г. Баксан, с. Дыгулыбгей, контур № 839</w:t>
            </w:r>
          </w:p>
        </w:tc>
        <w:tc>
          <w:tcPr>
            <w:tcW w:w="703" w:type="pct"/>
          </w:tcPr>
          <w:p w14:paraId="73A45B41" w14:textId="58CC35B9"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034DB9CA" w14:textId="07D8094B"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484B5F11" w14:textId="77777777" w:rsidTr="005B612C">
        <w:trPr>
          <w:trHeight w:val="57"/>
        </w:trPr>
        <w:tc>
          <w:tcPr>
            <w:tcW w:w="185" w:type="pct"/>
            <w:vAlign w:val="center"/>
          </w:tcPr>
          <w:p w14:paraId="5935799D" w14:textId="77777777" w:rsidR="005B612C" w:rsidRPr="005B612C" w:rsidRDefault="005B612C" w:rsidP="005B612C">
            <w:pPr>
              <w:pStyle w:val="aff8"/>
              <w:numPr>
                <w:ilvl w:val="0"/>
                <w:numId w:val="95"/>
              </w:numPr>
              <w:rPr>
                <w:rFonts w:eastAsia="Calibri"/>
              </w:rPr>
            </w:pPr>
          </w:p>
        </w:tc>
        <w:tc>
          <w:tcPr>
            <w:tcW w:w="608" w:type="pct"/>
            <w:vAlign w:val="center"/>
          </w:tcPr>
          <w:p w14:paraId="73877112"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2E09B51A" w14:textId="77777777" w:rsidR="005B612C" w:rsidRPr="005B612C" w:rsidRDefault="005B612C" w:rsidP="005B612C">
            <w:pPr>
              <w:rPr>
                <w:rFonts w:eastAsia="Calibri"/>
              </w:rPr>
            </w:pPr>
            <w:r w:rsidRPr="005B612C">
              <w:t>07:01:2900000:533</w:t>
            </w:r>
          </w:p>
        </w:tc>
        <w:tc>
          <w:tcPr>
            <w:tcW w:w="514" w:type="pct"/>
            <w:gridSpan w:val="3"/>
            <w:vAlign w:val="center"/>
          </w:tcPr>
          <w:p w14:paraId="45758022"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47C18273" w14:textId="77777777" w:rsidR="005B612C" w:rsidRPr="005B612C" w:rsidRDefault="005B612C" w:rsidP="005B612C">
            <w:pPr>
              <w:rPr>
                <w:rFonts w:eastAsia="Calibri"/>
              </w:rPr>
            </w:pPr>
            <w:r w:rsidRPr="005B612C">
              <w:t>Садоводство</w:t>
            </w:r>
          </w:p>
        </w:tc>
        <w:tc>
          <w:tcPr>
            <w:tcW w:w="372" w:type="pct"/>
            <w:vAlign w:val="center"/>
          </w:tcPr>
          <w:p w14:paraId="65B65768" w14:textId="77777777" w:rsidR="005B612C" w:rsidRPr="005B612C" w:rsidRDefault="005B612C" w:rsidP="005B612C">
            <w:pPr>
              <w:rPr>
                <w:rFonts w:eastAsia="Calibri"/>
              </w:rPr>
            </w:pPr>
            <w:r w:rsidRPr="005B612C">
              <w:t>300007</w:t>
            </w:r>
          </w:p>
        </w:tc>
        <w:tc>
          <w:tcPr>
            <w:tcW w:w="703" w:type="pct"/>
            <w:vAlign w:val="center"/>
          </w:tcPr>
          <w:p w14:paraId="1F44249F" w14:textId="77777777" w:rsidR="005B612C" w:rsidRPr="005B612C" w:rsidRDefault="005B612C" w:rsidP="005B612C">
            <w:pPr>
              <w:rPr>
                <w:rFonts w:eastAsia="Calibri"/>
              </w:rPr>
            </w:pPr>
            <w:r w:rsidRPr="005B612C">
              <w:t>Кабардино-Балкарская респ, р-н Баксанский, г Баксан, с Дыгулыбгей, контур № 839</w:t>
            </w:r>
          </w:p>
        </w:tc>
        <w:tc>
          <w:tcPr>
            <w:tcW w:w="703" w:type="pct"/>
          </w:tcPr>
          <w:p w14:paraId="143DBA8F" w14:textId="2D35E0DC"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F2ACEC7" w14:textId="60347B11"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86113F0" w14:textId="77777777" w:rsidTr="005B612C">
        <w:trPr>
          <w:trHeight w:val="57"/>
        </w:trPr>
        <w:tc>
          <w:tcPr>
            <w:tcW w:w="185" w:type="pct"/>
            <w:vAlign w:val="center"/>
          </w:tcPr>
          <w:p w14:paraId="0E8AE08D" w14:textId="77777777" w:rsidR="005B612C" w:rsidRPr="005B612C" w:rsidRDefault="005B612C" w:rsidP="005B612C">
            <w:pPr>
              <w:pStyle w:val="aff8"/>
              <w:numPr>
                <w:ilvl w:val="0"/>
                <w:numId w:val="95"/>
              </w:numPr>
              <w:rPr>
                <w:rFonts w:eastAsia="Calibri"/>
              </w:rPr>
            </w:pPr>
          </w:p>
        </w:tc>
        <w:tc>
          <w:tcPr>
            <w:tcW w:w="608" w:type="pct"/>
            <w:vAlign w:val="center"/>
          </w:tcPr>
          <w:p w14:paraId="00D53EBE"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0FD4B75F" w14:textId="77777777" w:rsidR="005B612C" w:rsidRPr="005B612C" w:rsidRDefault="005B612C" w:rsidP="005B612C">
            <w:pPr>
              <w:rPr>
                <w:rFonts w:eastAsia="Calibri"/>
              </w:rPr>
            </w:pPr>
            <w:r w:rsidRPr="005B612C">
              <w:t>07:01:2900000:555</w:t>
            </w:r>
          </w:p>
        </w:tc>
        <w:tc>
          <w:tcPr>
            <w:tcW w:w="514" w:type="pct"/>
            <w:gridSpan w:val="3"/>
            <w:vAlign w:val="center"/>
          </w:tcPr>
          <w:p w14:paraId="6E8B81C4"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8FE21C4" w14:textId="77777777" w:rsidR="005B612C" w:rsidRPr="005B612C" w:rsidRDefault="005B612C" w:rsidP="005B612C">
            <w:pPr>
              <w:rPr>
                <w:rFonts w:eastAsia="Calibri"/>
              </w:rPr>
            </w:pPr>
            <w:r w:rsidRPr="005B612C">
              <w:t>Многолетние насаждения</w:t>
            </w:r>
          </w:p>
        </w:tc>
        <w:tc>
          <w:tcPr>
            <w:tcW w:w="372" w:type="pct"/>
            <w:vAlign w:val="center"/>
          </w:tcPr>
          <w:p w14:paraId="48625177" w14:textId="77777777" w:rsidR="005B612C" w:rsidRPr="005B612C" w:rsidRDefault="005B612C" w:rsidP="005B612C">
            <w:pPr>
              <w:rPr>
                <w:rFonts w:eastAsia="Calibri"/>
              </w:rPr>
            </w:pPr>
            <w:r w:rsidRPr="005B612C">
              <w:t>133449</w:t>
            </w:r>
          </w:p>
        </w:tc>
        <w:tc>
          <w:tcPr>
            <w:tcW w:w="703" w:type="pct"/>
            <w:vAlign w:val="center"/>
          </w:tcPr>
          <w:p w14:paraId="7EDC2668" w14:textId="77777777" w:rsidR="005B612C" w:rsidRPr="005B612C" w:rsidRDefault="005B612C" w:rsidP="005B612C">
            <w:pPr>
              <w:rPr>
                <w:rFonts w:eastAsia="Calibri"/>
              </w:rPr>
            </w:pPr>
            <w:r w:rsidRPr="005B612C">
              <w:t>Кабардино-Балкарская респ, р-н Баксанский, г Баксан, с Дыгулыбгей, (быв.земли ЗАОрНП "Тамбиево"), контур № 839</w:t>
            </w:r>
          </w:p>
        </w:tc>
        <w:tc>
          <w:tcPr>
            <w:tcW w:w="703" w:type="pct"/>
          </w:tcPr>
          <w:p w14:paraId="5EBA5E5D" w14:textId="07002BEC"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2EC2F5EB" w14:textId="45EF8A93"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48822D45" w14:textId="77777777" w:rsidTr="005B612C">
        <w:trPr>
          <w:trHeight w:val="57"/>
        </w:trPr>
        <w:tc>
          <w:tcPr>
            <w:tcW w:w="185" w:type="pct"/>
            <w:vAlign w:val="center"/>
          </w:tcPr>
          <w:p w14:paraId="0F469051" w14:textId="77777777" w:rsidR="005B612C" w:rsidRPr="005B612C" w:rsidRDefault="005B612C" w:rsidP="005B612C">
            <w:pPr>
              <w:pStyle w:val="aff8"/>
              <w:numPr>
                <w:ilvl w:val="0"/>
                <w:numId w:val="95"/>
              </w:numPr>
              <w:rPr>
                <w:rFonts w:eastAsia="Calibri"/>
              </w:rPr>
            </w:pPr>
          </w:p>
        </w:tc>
        <w:tc>
          <w:tcPr>
            <w:tcW w:w="608" w:type="pct"/>
            <w:vAlign w:val="center"/>
          </w:tcPr>
          <w:p w14:paraId="211B3AC2"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2CA9FB52" w14:textId="77777777" w:rsidR="005B612C" w:rsidRPr="005B612C" w:rsidRDefault="005B612C" w:rsidP="005B612C">
            <w:pPr>
              <w:rPr>
                <w:rFonts w:eastAsia="Calibri"/>
              </w:rPr>
            </w:pPr>
            <w:r w:rsidRPr="005B612C">
              <w:t>07:01:2900000:573</w:t>
            </w:r>
          </w:p>
        </w:tc>
        <w:tc>
          <w:tcPr>
            <w:tcW w:w="514" w:type="pct"/>
            <w:gridSpan w:val="3"/>
            <w:vAlign w:val="center"/>
          </w:tcPr>
          <w:p w14:paraId="101B4046"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07D7BD9" w14:textId="77777777" w:rsidR="005B612C" w:rsidRPr="005B612C" w:rsidRDefault="005B612C" w:rsidP="005B612C">
            <w:pPr>
              <w:rPr>
                <w:rFonts w:eastAsia="Calibri"/>
              </w:rPr>
            </w:pPr>
            <w:r w:rsidRPr="005B612C">
              <w:t>Растениеводство</w:t>
            </w:r>
          </w:p>
        </w:tc>
        <w:tc>
          <w:tcPr>
            <w:tcW w:w="372" w:type="pct"/>
            <w:vAlign w:val="center"/>
          </w:tcPr>
          <w:p w14:paraId="6904F312" w14:textId="77777777" w:rsidR="005B612C" w:rsidRPr="005B612C" w:rsidRDefault="005B612C" w:rsidP="005B612C">
            <w:pPr>
              <w:rPr>
                <w:rFonts w:eastAsia="Calibri"/>
              </w:rPr>
            </w:pPr>
            <w:r w:rsidRPr="005B612C">
              <w:t>180071</w:t>
            </w:r>
          </w:p>
        </w:tc>
        <w:tc>
          <w:tcPr>
            <w:tcW w:w="703" w:type="pct"/>
            <w:vAlign w:val="center"/>
          </w:tcPr>
          <w:p w14:paraId="7DEDDF11" w14:textId="77777777" w:rsidR="005B612C" w:rsidRPr="005B612C" w:rsidRDefault="005B612C" w:rsidP="005B612C">
            <w:pPr>
              <w:rPr>
                <w:rFonts w:eastAsia="Calibri"/>
              </w:rPr>
            </w:pPr>
            <w:r w:rsidRPr="005B612C">
              <w:t>Кабардино-Балкарская Республика, г. Баксан, с. Дыгулыбгей,  (бывшие земли ЗАО рНП "Тамбиево") контур №31</w:t>
            </w:r>
          </w:p>
        </w:tc>
        <w:tc>
          <w:tcPr>
            <w:tcW w:w="703" w:type="pct"/>
          </w:tcPr>
          <w:p w14:paraId="29937933" w14:textId="2CA1A19A"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99D7445" w14:textId="5A62871C"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C6A29E7" w14:textId="77777777" w:rsidTr="005B612C">
        <w:trPr>
          <w:trHeight w:val="57"/>
        </w:trPr>
        <w:tc>
          <w:tcPr>
            <w:tcW w:w="185" w:type="pct"/>
            <w:vAlign w:val="center"/>
          </w:tcPr>
          <w:p w14:paraId="450F7E5E" w14:textId="77777777" w:rsidR="005B612C" w:rsidRPr="005B612C" w:rsidRDefault="005B612C" w:rsidP="005B612C">
            <w:pPr>
              <w:pStyle w:val="aff8"/>
              <w:numPr>
                <w:ilvl w:val="0"/>
                <w:numId w:val="95"/>
              </w:numPr>
              <w:rPr>
                <w:rFonts w:eastAsia="Calibri"/>
              </w:rPr>
            </w:pPr>
          </w:p>
        </w:tc>
        <w:tc>
          <w:tcPr>
            <w:tcW w:w="608" w:type="pct"/>
            <w:vAlign w:val="center"/>
          </w:tcPr>
          <w:p w14:paraId="7E6FAEDE"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D9468DF" w14:textId="77777777" w:rsidR="005B612C" w:rsidRPr="005B612C" w:rsidRDefault="005B612C" w:rsidP="005B612C">
            <w:pPr>
              <w:rPr>
                <w:rFonts w:eastAsia="Calibri"/>
              </w:rPr>
            </w:pPr>
            <w:r w:rsidRPr="005B612C">
              <w:t>07:01:2900000:574</w:t>
            </w:r>
          </w:p>
        </w:tc>
        <w:tc>
          <w:tcPr>
            <w:tcW w:w="514" w:type="pct"/>
            <w:gridSpan w:val="3"/>
            <w:vAlign w:val="center"/>
          </w:tcPr>
          <w:p w14:paraId="6187EDFB"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36C18E26" w14:textId="77777777" w:rsidR="005B612C" w:rsidRPr="005B612C" w:rsidRDefault="005B612C" w:rsidP="005B612C">
            <w:pPr>
              <w:rPr>
                <w:rFonts w:eastAsia="Calibri"/>
              </w:rPr>
            </w:pPr>
            <w:r w:rsidRPr="005B612C">
              <w:t>Многолетние насаждения</w:t>
            </w:r>
          </w:p>
        </w:tc>
        <w:tc>
          <w:tcPr>
            <w:tcW w:w="372" w:type="pct"/>
            <w:vAlign w:val="center"/>
          </w:tcPr>
          <w:p w14:paraId="3A772B16" w14:textId="77777777" w:rsidR="005B612C" w:rsidRPr="005B612C" w:rsidRDefault="005B612C" w:rsidP="005B612C">
            <w:pPr>
              <w:rPr>
                <w:rFonts w:eastAsia="Calibri"/>
              </w:rPr>
            </w:pPr>
            <w:r w:rsidRPr="005B612C">
              <w:t>92167</w:t>
            </w:r>
          </w:p>
        </w:tc>
        <w:tc>
          <w:tcPr>
            <w:tcW w:w="703" w:type="pct"/>
            <w:vAlign w:val="center"/>
          </w:tcPr>
          <w:p w14:paraId="08BCB852" w14:textId="77777777" w:rsidR="005B612C" w:rsidRPr="005B612C" w:rsidRDefault="005B612C" w:rsidP="005B612C">
            <w:pPr>
              <w:rPr>
                <w:rFonts w:eastAsia="Calibri"/>
              </w:rPr>
            </w:pPr>
            <w:r w:rsidRPr="005B612C">
              <w:t>Кабардино-Балкарская Республика, р-н Баксанский, г Баксан, с Дыгулыбгей,  (бывшие земли ЗАОрНП "Тамбиево") контур № 785</w:t>
            </w:r>
          </w:p>
        </w:tc>
        <w:tc>
          <w:tcPr>
            <w:tcW w:w="703" w:type="pct"/>
          </w:tcPr>
          <w:p w14:paraId="4AF7E6A6" w14:textId="4FC15282"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23584560" w14:textId="691B7C95"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1FC9AEF6" w14:textId="77777777" w:rsidTr="005B612C">
        <w:trPr>
          <w:trHeight w:val="57"/>
        </w:trPr>
        <w:tc>
          <w:tcPr>
            <w:tcW w:w="185" w:type="pct"/>
            <w:vAlign w:val="center"/>
          </w:tcPr>
          <w:p w14:paraId="5FD634F8" w14:textId="77777777" w:rsidR="005B612C" w:rsidRPr="005B612C" w:rsidRDefault="005B612C" w:rsidP="005B612C">
            <w:pPr>
              <w:pStyle w:val="aff8"/>
              <w:numPr>
                <w:ilvl w:val="0"/>
                <w:numId w:val="95"/>
              </w:numPr>
              <w:rPr>
                <w:rFonts w:eastAsia="Calibri"/>
              </w:rPr>
            </w:pPr>
          </w:p>
        </w:tc>
        <w:tc>
          <w:tcPr>
            <w:tcW w:w="608" w:type="pct"/>
            <w:vAlign w:val="center"/>
          </w:tcPr>
          <w:p w14:paraId="37BAF4D2"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A4EF741" w14:textId="77777777" w:rsidR="005B612C" w:rsidRPr="005B612C" w:rsidRDefault="005B612C" w:rsidP="005B612C">
            <w:pPr>
              <w:rPr>
                <w:rFonts w:eastAsia="Calibri"/>
              </w:rPr>
            </w:pPr>
            <w:r w:rsidRPr="005B612C">
              <w:t>07:01:2900000:575</w:t>
            </w:r>
          </w:p>
        </w:tc>
        <w:tc>
          <w:tcPr>
            <w:tcW w:w="514" w:type="pct"/>
            <w:gridSpan w:val="3"/>
            <w:vAlign w:val="center"/>
          </w:tcPr>
          <w:p w14:paraId="62703FB8"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7495E26" w14:textId="77777777" w:rsidR="005B612C" w:rsidRPr="005B612C" w:rsidRDefault="005B612C" w:rsidP="005B612C">
            <w:pPr>
              <w:rPr>
                <w:rFonts w:eastAsia="Calibri"/>
              </w:rPr>
            </w:pPr>
            <w:r w:rsidRPr="005B612C">
              <w:t>Многолетние насаждения</w:t>
            </w:r>
          </w:p>
        </w:tc>
        <w:tc>
          <w:tcPr>
            <w:tcW w:w="372" w:type="pct"/>
            <w:vAlign w:val="center"/>
          </w:tcPr>
          <w:p w14:paraId="24AD854A" w14:textId="77777777" w:rsidR="005B612C" w:rsidRPr="005B612C" w:rsidRDefault="005B612C" w:rsidP="005B612C">
            <w:pPr>
              <w:rPr>
                <w:rFonts w:eastAsia="Calibri"/>
              </w:rPr>
            </w:pPr>
            <w:r w:rsidRPr="005B612C">
              <w:t>184992</w:t>
            </w:r>
          </w:p>
        </w:tc>
        <w:tc>
          <w:tcPr>
            <w:tcW w:w="703" w:type="pct"/>
            <w:vAlign w:val="center"/>
          </w:tcPr>
          <w:p w14:paraId="2FDF252D" w14:textId="77777777" w:rsidR="005B612C" w:rsidRPr="005B612C" w:rsidRDefault="005B612C" w:rsidP="005B612C">
            <w:pPr>
              <w:rPr>
                <w:rFonts w:eastAsia="Calibri"/>
              </w:rPr>
            </w:pPr>
            <w:r w:rsidRPr="005B612C">
              <w:t>Кабардино-Балкарская Республика, р-н Баксанский, г Баксан, с Дыгулыбгей, (бывшие земли ЗАОрНП "Тамбиево") контур № 785</w:t>
            </w:r>
          </w:p>
        </w:tc>
        <w:tc>
          <w:tcPr>
            <w:tcW w:w="703" w:type="pct"/>
          </w:tcPr>
          <w:p w14:paraId="1EA1F928" w14:textId="46871C98"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46E023C9" w14:textId="09343DD1"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3DC3C2BC" w14:textId="77777777" w:rsidTr="005B612C">
        <w:trPr>
          <w:trHeight w:val="57"/>
        </w:trPr>
        <w:tc>
          <w:tcPr>
            <w:tcW w:w="185" w:type="pct"/>
            <w:vAlign w:val="center"/>
          </w:tcPr>
          <w:p w14:paraId="1749DE26" w14:textId="77777777" w:rsidR="005B612C" w:rsidRPr="005B612C" w:rsidRDefault="005B612C" w:rsidP="005B612C">
            <w:pPr>
              <w:pStyle w:val="aff8"/>
              <w:numPr>
                <w:ilvl w:val="0"/>
                <w:numId w:val="95"/>
              </w:numPr>
              <w:rPr>
                <w:rFonts w:eastAsia="Calibri"/>
              </w:rPr>
            </w:pPr>
          </w:p>
        </w:tc>
        <w:tc>
          <w:tcPr>
            <w:tcW w:w="608" w:type="pct"/>
            <w:vAlign w:val="center"/>
          </w:tcPr>
          <w:p w14:paraId="07DC15ED"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2141C877" w14:textId="77777777" w:rsidR="005B612C" w:rsidRPr="005B612C" w:rsidRDefault="005B612C" w:rsidP="005B612C">
            <w:pPr>
              <w:rPr>
                <w:rFonts w:eastAsia="Calibri"/>
              </w:rPr>
            </w:pPr>
            <w:r w:rsidRPr="005B612C">
              <w:t>07:01:2900000:6</w:t>
            </w:r>
          </w:p>
        </w:tc>
        <w:tc>
          <w:tcPr>
            <w:tcW w:w="514" w:type="pct"/>
            <w:gridSpan w:val="3"/>
            <w:vAlign w:val="center"/>
          </w:tcPr>
          <w:p w14:paraId="73B44CE0"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66F630CC" w14:textId="77777777" w:rsidR="005B612C" w:rsidRPr="005B612C" w:rsidRDefault="005B612C" w:rsidP="005B612C">
            <w:pPr>
              <w:rPr>
                <w:rFonts w:eastAsia="Calibri"/>
              </w:rPr>
            </w:pPr>
            <w:r w:rsidRPr="005B612C">
              <w:t>Садоводство</w:t>
            </w:r>
          </w:p>
        </w:tc>
        <w:tc>
          <w:tcPr>
            <w:tcW w:w="372" w:type="pct"/>
            <w:vAlign w:val="center"/>
          </w:tcPr>
          <w:p w14:paraId="0DBAF308" w14:textId="77777777" w:rsidR="005B612C" w:rsidRPr="005B612C" w:rsidRDefault="005B612C" w:rsidP="005B612C">
            <w:pPr>
              <w:rPr>
                <w:rFonts w:eastAsia="Calibri"/>
              </w:rPr>
            </w:pPr>
            <w:r w:rsidRPr="005B612C">
              <w:t>259999</w:t>
            </w:r>
          </w:p>
        </w:tc>
        <w:tc>
          <w:tcPr>
            <w:tcW w:w="703" w:type="pct"/>
            <w:vAlign w:val="center"/>
          </w:tcPr>
          <w:p w14:paraId="580A231E" w14:textId="77777777" w:rsidR="005B612C" w:rsidRPr="005B612C" w:rsidRDefault="005B612C" w:rsidP="005B612C">
            <w:pPr>
              <w:rPr>
                <w:rFonts w:eastAsia="Calibri"/>
              </w:rPr>
            </w:pPr>
            <w:r w:rsidRPr="005B612C">
              <w:t>Кабардино-Балкарская Республика, г Баксан</w:t>
            </w:r>
          </w:p>
        </w:tc>
        <w:tc>
          <w:tcPr>
            <w:tcW w:w="703" w:type="pct"/>
          </w:tcPr>
          <w:p w14:paraId="17F20BFE" w14:textId="4860C51D"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3BC2DDCD" w14:textId="4EF68D55"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59692393" w14:textId="77777777" w:rsidTr="005B612C">
        <w:trPr>
          <w:trHeight w:val="57"/>
        </w:trPr>
        <w:tc>
          <w:tcPr>
            <w:tcW w:w="185" w:type="pct"/>
            <w:vAlign w:val="center"/>
          </w:tcPr>
          <w:p w14:paraId="1A128828" w14:textId="77777777" w:rsidR="005B612C" w:rsidRPr="005B612C" w:rsidRDefault="005B612C" w:rsidP="005B612C">
            <w:pPr>
              <w:pStyle w:val="aff8"/>
              <w:numPr>
                <w:ilvl w:val="0"/>
                <w:numId w:val="95"/>
              </w:numPr>
              <w:rPr>
                <w:rFonts w:eastAsia="Calibri"/>
              </w:rPr>
            </w:pPr>
          </w:p>
        </w:tc>
        <w:tc>
          <w:tcPr>
            <w:tcW w:w="608" w:type="pct"/>
            <w:vAlign w:val="center"/>
          </w:tcPr>
          <w:p w14:paraId="53FE228C"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578041A7" w14:textId="77777777" w:rsidR="005B612C" w:rsidRPr="005B612C" w:rsidRDefault="005B612C" w:rsidP="005B612C">
            <w:pPr>
              <w:rPr>
                <w:rFonts w:eastAsia="Calibri"/>
              </w:rPr>
            </w:pPr>
            <w:r w:rsidRPr="005B612C">
              <w:t>07:01:2900000:69</w:t>
            </w:r>
          </w:p>
        </w:tc>
        <w:tc>
          <w:tcPr>
            <w:tcW w:w="514" w:type="pct"/>
            <w:gridSpan w:val="3"/>
            <w:vAlign w:val="center"/>
          </w:tcPr>
          <w:p w14:paraId="6E6399FA"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E1704C0"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541E408C" w14:textId="77777777" w:rsidR="005B612C" w:rsidRPr="005B612C" w:rsidRDefault="005B612C" w:rsidP="005B612C">
            <w:pPr>
              <w:rPr>
                <w:rFonts w:eastAsia="Calibri"/>
              </w:rPr>
            </w:pPr>
            <w:r w:rsidRPr="005B612C">
              <w:t>209781</w:t>
            </w:r>
          </w:p>
        </w:tc>
        <w:tc>
          <w:tcPr>
            <w:tcW w:w="703" w:type="pct"/>
            <w:vAlign w:val="center"/>
          </w:tcPr>
          <w:p w14:paraId="279F0C02" w14:textId="77777777" w:rsidR="005B612C" w:rsidRPr="005B612C" w:rsidRDefault="005B612C" w:rsidP="005B612C">
            <w:pPr>
              <w:rPr>
                <w:rFonts w:eastAsia="Calibri"/>
              </w:rPr>
            </w:pPr>
            <w:r w:rsidRPr="005B612C">
              <w:t>Кабардино-Балкарская Республика, р-н. Баксанский, г. Баксан, д. контур №841</w:t>
            </w:r>
          </w:p>
        </w:tc>
        <w:tc>
          <w:tcPr>
            <w:tcW w:w="703" w:type="pct"/>
          </w:tcPr>
          <w:p w14:paraId="1B9C77B4" w14:textId="4376D7D4"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5CA8F919" w14:textId="7B11B8BC"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7BC1BB97" w14:textId="77777777" w:rsidTr="005B612C">
        <w:trPr>
          <w:trHeight w:val="57"/>
        </w:trPr>
        <w:tc>
          <w:tcPr>
            <w:tcW w:w="185" w:type="pct"/>
            <w:vAlign w:val="center"/>
          </w:tcPr>
          <w:p w14:paraId="3186A308" w14:textId="77777777" w:rsidR="005B612C" w:rsidRPr="005B612C" w:rsidRDefault="005B612C" w:rsidP="005B612C">
            <w:pPr>
              <w:pStyle w:val="aff8"/>
              <w:numPr>
                <w:ilvl w:val="0"/>
                <w:numId w:val="95"/>
              </w:numPr>
              <w:rPr>
                <w:rFonts w:eastAsia="Calibri"/>
              </w:rPr>
            </w:pPr>
          </w:p>
        </w:tc>
        <w:tc>
          <w:tcPr>
            <w:tcW w:w="608" w:type="pct"/>
            <w:vAlign w:val="center"/>
          </w:tcPr>
          <w:p w14:paraId="15294193" w14:textId="77777777" w:rsidR="005B612C" w:rsidRPr="005B612C" w:rsidRDefault="005B612C" w:rsidP="005B612C">
            <w:pPr>
              <w:rPr>
                <w:rFonts w:eastAsia="Calibri"/>
              </w:rPr>
            </w:pPr>
            <w:r w:rsidRPr="005B612C">
              <w:t>Земельный участок-Многоконтурный участок</w:t>
            </w:r>
          </w:p>
        </w:tc>
        <w:tc>
          <w:tcPr>
            <w:tcW w:w="701" w:type="pct"/>
            <w:gridSpan w:val="2"/>
            <w:vAlign w:val="center"/>
          </w:tcPr>
          <w:p w14:paraId="6AC56BCF" w14:textId="77777777" w:rsidR="005B612C" w:rsidRPr="005B612C" w:rsidRDefault="005B612C" w:rsidP="005B612C">
            <w:pPr>
              <w:rPr>
                <w:rFonts w:eastAsia="Calibri"/>
              </w:rPr>
            </w:pPr>
            <w:r w:rsidRPr="005B612C">
              <w:t>07:01:2900000:697</w:t>
            </w:r>
          </w:p>
        </w:tc>
        <w:tc>
          <w:tcPr>
            <w:tcW w:w="514" w:type="pct"/>
            <w:gridSpan w:val="3"/>
            <w:vAlign w:val="center"/>
          </w:tcPr>
          <w:p w14:paraId="32C5C203"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67B0B073"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006E10EF" w14:textId="77777777" w:rsidR="005B612C" w:rsidRPr="005B612C" w:rsidRDefault="005B612C" w:rsidP="005B612C">
            <w:pPr>
              <w:rPr>
                <w:rFonts w:eastAsia="Calibri"/>
              </w:rPr>
            </w:pPr>
            <w:r w:rsidRPr="005B612C">
              <w:t>10000</w:t>
            </w:r>
          </w:p>
        </w:tc>
        <w:tc>
          <w:tcPr>
            <w:tcW w:w="703" w:type="pct"/>
            <w:vAlign w:val="center"/>
          </w:tcPr>
          <w:p w14:paraId="198C5C8B" w14:textId="77777777" w:rsidR="005B612C" w:rsidRPr="005B612C" w:rsidRDefault="005B612C" w:rsidP="005B612C">
            <w:pPr>
              <w:rPr>
                <w:rFonts w:eastAsia="Calibri"/>
              </w:rPr>
            </w:pPr>
            <w:r w:rsidRPr="005B612C">
              <w:t>Кабардино-Балкарская Республика, р-н Баксанский, г Баксан, за чертой населенного пункта</w:t>
            </w:r>
          </w:p>
        </w:tc>
        <w:tc>
          <w:tcPr>
            <w:tcW w:w="703" w:type="pct"/>
          </w:tcPr>
          <w:p w14:paraId="38C7116C" w14:textId="4142C83E"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47F421CE" w14:textId="100B9A88"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8764664" w14:textId="77777777" w:rsidTr="005B612C">
        <w:trPr>
          <w:trHeight w:val="57"/>
        </w:trPr>
        <w:tc>
          <w:tcPr>
            <w:tcW w:w="185" w:type="pct"/>
            <w:vAlign w:val="center"/>
          </w:tcPr>
          <w:p w14:paraId="5246954D" w14:textId="77777777" w:rsidR="005B612C" w:rsidRPr="005B612C" w:rsidRDefault="005B612C" w:rsidP="005B612C">
            <w:pPr>
              <w:pStyle w:val="aff8"/>
              <w:numPr>
                <w:ilvl w:val="0"/>
                <w:numId w:val="95"/>
              </w:numPr>
              <w:rPr>
                <w:rFonts w:eastAsia="Calibri"/>
              </w:rPr>
            </w:pPr>
          </w:p>
        </w:tc>
        <w:tc>
          <w:tcPr>
            <w:tcW w:w="608" w:type="pct"/>
            <w:vAlign w:val="center"/>
          </w:tcPr>
          <w:p w14:paraId="78DA9824"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750B8FDE" w14:textId="77777777" w:rsidR="005B612C" w:rsidRPr="005B612C" w:rsidRDefault="005B612C" w:rsidP="005B612C">
            <w:pPr>
              <w:rPr>
                <w:rFonts w:eastAsia="Calibri"/>
              </w:rPr>
            </w:pPr>
            <w:r w:rsidRPr="005B612C">
              <w:t>07:01:2900000:73</w:t>
            </w:r>
          </w:p>
        </w:tc>
        <w:tc>
          <w:tcPr>
            <w:tcW w:w="514" w:type="pct"/>
            <w:gridSpan w:val="3"/>
            <w:vAlign w:val="center"/>
          </w:tcPr>
          <w:p w14:paraId="579B1BFA"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48D280C"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66465994" w14:textId="77777777" w:rsidR="005B612C" w:rsidRPr="005B612C" w:rsidRDefault="005B612C" w:rsidP="005B612C">
            <w:pPr>
              <w:rPr>
                <w:rFonts w:eastAsia="Calibri"/>
              </w:rPr>
            </w:pPr>
            <w:r w:rsidRPr="005B612C">
              <w:t>20000</w:t>
            </w:r>
          </w:p>
        </w:tc>
        <w:tc>
          <w:tcPr>
            <w:tcW w:w="703" w:type="pct"/>
            <w:vAlign w:val="center"/>
          </w:tcPr>
          <w:p w14:paraId="33E78178" w14:textId="77777777" w:rsidR="005B612C" w:rsidRPr="005B612C" w:rsidRDefault="005B612C" w:rsidP="005B612C">
            <w:pPr>
              <w:rPr>
                <w:rFonts w:eastAsia="Calibri"/>
              </w:rPr>
            </w:pPr>
            <w:r w:rsidRPr="005B612C">
              <w:t>Кабардино-Балкарская Республика, р-н. Баксанский, г. Баксан</w:t>
            </w:r>
          </w:p>
        </w:tc>
        <w:tc>
          <w:tcPr>
            <w:tcW w:w="703" w:type="pct"/>
          </w:tcPr>
          <w:p w14:paraId="535EB85A" w14:textId="3A08BF67"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73D333C7" w14:textId="6ECADFD7"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C63E45D" w14:textId="77777777" w:rsidTr="005B612C">
        <w:trPr>
          <w:trHeight w:val="57"/>
        </w:trPr>
        <w:tc>
          <w:tcPr>
            <w:tcW w:w="185" w:type="pct"/>
            <w:vAlign w:val="center"/>
          </w:tcPr>
          <w:p w14:paraId="3C772FCA" w14:textId="77777777" w:rsidR="005B612C" w:rsidRPr="005B612C" w:rsidRDefault="005B612C" w:rsidP="005B612C">
            <w:pPr>
              <w:pStyle w:val="aff8"/>
              <w:numPr>
                <w:ilvl w:val="0"/>
                <w:numId w:val="95"/>
              </w:numPr>
              <w:rPr>
                <w:rFonts w:eastAsia="Calibri"/>
              </w:rPr>
            </w:pPr>
          </w:p>
        </w:tc>
        <w:tc>
          <w:tcPr>
            <w:tcW w:w="608" w:type="pct"/>
            <w:vAlign w:val="center"/>
          </w:tcPr>
          <w:p w14:paraId="43711A78"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65114F60" w14:textId="77777777" w:rsidR="005B612C" w:rsidRPr="005B612C" w:rsidRDefault="005B612C" w:rsidP="005B612C">
            <w:pPr>
              <w:rPr>
                <w:rFonts w:eastAsia="Calibri"/>
              </w:rPr>
            </w:pPr>
            <w:r w:rsidRPr="005B612C">
              <w:t>07:01:2900000:793</w:t>
            </w:r>
          </w:p>
        </w:tc>
        <w:tc>
          <w:tcPr>
            <w:tcW w:w="514" w:type="pct"/>
            <w:gridSpan w:val="3"/>
            <w:vAlign w:val="center"/>
          </w:tcPr>
          <w:p w14:paraId="641EF149"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21B6E71" w14:textId="77777777" w:rsidR="005B612C" w:rsidRPr="005B612C" w:rsidRDefault="005B612C" w:rsidP="005B612C">
            <w:pPr>
              <w:rPr>
                <w:rFonts w:eastAsia="Calibri"/>
              </w:rPr>
            </w:pPr>
            <w:r w:rsidRPr="005B612C">
              <w:t>Под многолетние насаждения</w:t>
            </w:r>
          </w:p>
        </w:tc>
        <w:tc>
          <w:tcPr>
            <w:tcW w:w="372" w:type="pct"/>
            <w:vAlign w:val="center"/>
          </w:tcPr>
          <w:p w14:paraId="41688E43" w14:textId="77777777" w:rsidR="005B612C" w:rsidRPr="005B612C" w:rsidRDefault="005B612C" w:rsidP="005B612C">
            <w:pPr>
              <w:rPr>
                <w:rFonts w:eastAsia="Calibri"/>
              </w:rPr>
            </w:pPr>
            <w:r w:rsidRPr="005B612C">
              <w:t>5000</w:t>
            </w:r>
          </w:p>
        </w:tc>
        <w:tc>
          <w:tcPr>
            <w:tcW w:w="703" w:type="pct"/>
            <w:vAlign w:val="center"/>
          </w:tcPr>
          <w:p w14:paraId="6326766E" w14:textId="77777777" w:rsidR="005B612C" w:rsidRPr="005B612C" w:rsidRDefault="005B612C" w:rsidP="005B612C">
            <w:pPr>
              <w:rPr>
                <w:rFonts w:eastAsia="Calibri"/>
              </w:rPr>
            </w:pPr>
            <w:r w:rsidRPr="005B612C">
              <w:t>Кабардино-Балкарская Республика, г Баксан, с Дыгулыбгей</w:t>
            </w:r>
          </w:p>
        </w:tc>
        <w:tc>
          <w:tcPr>
            <w:tcW w:w="703" w:type="pct"/>
          </w:tcPr>
          <w:p w14:paraId="559A4ED9" w14:textId="7CA393D4"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BCFC276" w14:textId="5412EAD8"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558B26E4" w14:textId="77777777" w:rsidTr="005B612C">
        <w:trPr>
          <w:trHeight w:val="57"/>
        </w:trPr>
        <w:tc>
          <w:tcPr>
            <w:tcW w:w="185" w:type="pct"/>
            <w:vAlign w:val="center"/>
          </w:tcPr>
          <w:p w14:paraId="6F3C7FCD" w14:textId="77777777" w:rsidR="005B612C" w:rsidRPr="005B612C" w:rsidRDefault="005B612C" w:rsidP="005B612C">
            <w:pPr>
              <w:pStyle w:val="aff8"/>
              <w:numPr>
                <w:ilvl w:val="0"/>
                <w:numId w:val="95"/>
              </w:numPr>
              <w:rPr>
                <w:rFonts w:eastAsia="Calibri"/>
              </w:rPr>
            </w:pPr>
          </w:p>
        </w:tc>
        <w:tc>
          <w:tcPr>
            <w:tcW w:w="608" w:type="pct"/>
            <w:vAlign w:val="center"/>
          </w:tcPr>
          <w:p w14:paraId="7EFFC844"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35B2CF04" w14:textId="77777777" w:rsidR="005B612C" w:rsidRPr="005B612C" w:rsidRDefault="005B612C" w:rsidP="005B612C">
            <w:pPr>
              <w:rPr>
                <w:rFonts w:eastAsia="Calibri"/>
              </w:rPr>
            </w:pPr>
            <w:r w:rsidRPr="005B612C">
              <w:t>07:01:2900000:846</w:t>
            </w:r>
          </w:p>
        </w:tc>
        <w:tc>
          <w:tcPr>
            <w:tcW w:w="514" w:type="pct"/>
            <w:gridSpan w:val="3"/>
            <w:vAlign w:val="center"/>
          </w:tcPr>
          <w:p w14:paraId="27BC9F1A"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A306956" w14:textId="77777777" w:rsidR="005B612C" w:rsidRPr="005B612C" w:rsidRDefault="005B612C" w:rsidP="005B612C">
            <w:pPr>
              <w:rPr>
                <w:rFonts w:eastAsia="Calibri"/>
              </w:rPr>
            </w:pPr>
            <w:r w:rsidRPr="005B612C">
              <w:t>Садоводство</w:t>
            </w:r>
          </w:p>
        </w:tc>
        <w:tc>
          <w:tcPr>
            <w:tcW w:w="372" w:type="pct"/>
            <w:vAlign w:val="center"/>
          </w:tcPr>
          <w:p w14:paraId="7E45C741" w14:textId="77777777" w:rsidR="005B612C" w:rsidRPr="005B612C" w:rsidRDefault="005B612C" w:rsidP="005B612C">
            <w:pPr>
              <w:rPr>
                <w:rFonts w:eastAsia="Calibri"/>
              </w:rPr>
            </w:pPr>
            <w:r w:rsidRPr="005B612C">
              <w:t>60715</w:t>
            </w:r>
          </w:p>
        </w:tc>
        <w:tc>
          <w:tcPr>
            <w:tcW w:w="703" w:type="pct"/>
            <w:vAlign w:val="center"/>
          </w:tcPr>
          <w:p w14:paraId="55F9FF99" w14:textId="77777777" w:rsidR="005B612C" w:rsidRPr="005B612C" w:rsidRDefault="005B612C" w:rsidP="005B612C">
            <w:pPr>
              <w:rPr>
                <w:rFonts w:eastAsia="Calibri"/>
              </w:rPr>
            </w:pPr>
            <w:r w:rsidRPr="005B612C">
              <w:t>Кабардино-Балкарская Республика, г Баксан, с Дыгулыбгей, бывшие земли ЗАОрНП "Тамбиево", контур № 756</w:t>
            </w:r>
          </w:p>
        </w:tc>
        <w:tc>
          <w:tcPr>
            <w:tcW w:w="703" w:type="pct"/>
          </w:tcPr>
          <w:p w14:paraId="72CF7B80" w14:textId="2A6B1BCF"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CC1E56C" w14:textId="4215677D"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50ED2CD" w14:textId="77777777" w:rsidTr="005B612C">
        <w:trPr>
          <w:trHeight w:val="57"/>
        </w:trPr>
        <w:tc>
          <w:tcPr>
            <w:tcW w:w="185" w:type="pct"/>
            <w:vAlign w:val="center"/>
          </w:tcPr>
          <w:p w14:paraId="565FDDAE" w14:textId="77777777" w:rsidR="005B612C" w:rsidRPr="005B612C" w:rsidRDefault="005B612C" w:rsidP="005B612C">
            <w:pPr>
              <w:pStyle w:val="aff8"/>
              <w:numPr>
                <w:ilvl w:val="0"/>
                <w:numId w:val="95"/>
              </w:numPr>
              <w:rPr>
                <w:rFonts w:eastAsia="Calibri"/>
              </w:rPr>
            </w:pPr>
          </w:p>
        </w:tc>
        <w:tc>
          <w:tcPr>
            <w:tcW w:w="608" w:type="pct"/>
            <w:vAlign w:val="center"/>
          </w:tcPr>
          <w:p w14:paraId="36C848C8"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3C9D0210" w14:textId="77777777" w:rsidR="005B612C" w:rsidRPr="005B612C" w:rsidRDefault="005B612C" w:rsidP="005B612C">
            <w:pPr>
              <w:rPr>
                <w:rFonts w:eastAsia="Calibri"/>
              </w:rPr>
            </w:pPr>
            <w:r w:rsidRPr="005B612C">
              <w:t>07:01:2900000:853</w:t>
            </w:r>
          </w:p>
        </w:tc>
        <w:tc>
          <w:tcPr>
            <w:tcW w:w="514" w:type="pct"/>
            <w:gridSpan w:val="3"/>
            <w:vAlign w:val="center"/>
          </w:tcPr>
          <w:p w14:paraId="6E64FEBE"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338DC48C" w14:textId="77777777" w:rsidR="005B612C" w:rsidRPr="005B612C" w:rsidRDefault="005B612C" w:rsidP="005B612C">
            <w:pPr>
              <w:rPr>
                <w:rFonts w:eastAsia="Calibri"/>
              </w:rPr>
            </w:pPr>
            <w:r w:rsidRPr="005B612C">
              <w:t xml:space="preserve">Земли занятые строениями и сооружениями для сельскохозяйственного </w:t>
            </w:r>
            <w:r w:rsidRPr="005B612C">
              <w:lastRenderedPageBreak/>
              <w:t>использования</w:t>
            </w:r>
          </w:p>
        </w:tc>
        <w:tc>
          <w:tcPr>
            <w:tcW w:w="372" w:type="pct"/>
            <w:vAlign w:val="center"/>
          </w:tcPr>
          <w:p w14:paraId="60B9FCB5" w14:textId="77777777" w:rsidR="005B612C" w:rsidRPr="005B612C" w:rsidRDefault="005B612C" w:rsidP="005B612C">
            <w:pPr>
              <w:rPr>
                <w:rFonts w:eastAsia="Calibri"/>
              </w:rPr>
            </w:pPr>
            <w:r w:rsidRPr="005B612C">
              <w:lastRenderedPageBreak/>
              <w:t>15936</w:t>
            </w:r>
          </w:p>
        </w:tc>
        <w:tc>
          <w:tcPr>
            <w:tcW w:w="703" w:type="pct"/>
            <w:vAlign w:val="center"/>
          </w:tcPr>
          <w:p w14:paraId="5A20A164" w14:textId="77777777" w:rsidR="005B612C" w:rsidRPr="005B612C" w:rsidRDefault="005B612C" w:rsidP="005B612C">
            <w:pPr>
              <w:rPr>
                <w:rFonts w:eastAsia="Calibri"/>
              </w:rPr>
            </w:pPr>
            <w:r w:rsidRPr="005B612C">
              <w:t xml:space="preserve">Кабардино-Балкарская Республика, г.о. Баксан, с. Дыгулыбгей, (бывшие земли ЗАОрНП </w:t>
            </w:r>
            <w:r w:rsidRPr="005B612C">
              <w:lastRenderedPageBreak/>
              <w:t>"Тамбиево") контур № 744</w:t>
            </w:r>
          </w:p>
        </w:tc>
        <w:tc>
          <w:tcPr>
            <w:tcW w:w="703" w:type="pct"/>
          </w:tcPr>
          <w:p w14:paraId="30DC59E9" w14:textId="6A16AE56" w:rsidR="005B612C" w:rsidRPr="005B612C" w:rsidRDefault="005B612C" w:rsidP="005B612C">
            <w:pPr>
              <w:jc w:val="center"/>
              <w:rPr>
                <w:rFonts w:eastAsia="Calibri"/>
              </w:rPr>
            </w:pPr>
            <w:r w:rsidRPr="005B612C">
              <w:rPr>
                <w:rFonts w:eastAsia="Calibri"/>
                <w:lang w:eastAsia="en-US"/>
              </w:rPr>
              <w:lastRenderedPageBreak/>
              <w:t>Земли населённых пунктов</w:t>
            </w:r>
          </w:p>
        </w:tc>
        <w:tc>
          <w:tcPr>
            <w:tcW w:w="693" w:type="pct"/>
          </w:tcPr>
          <w:p w14:paraId="10721EA8" w14:textId="3046D4C0"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23531DDA" w14:textId="77777777" w:rsidTr="005B612C">
        <w:trPr>
          <w:trHeight w:val="57"/>
        </w:trPr>
        <w:tc>
          <w:tcPr>
            <w:tcW w:w="185" w:type="pct"/>
            <w:vAlign w:val="center"/>
          </w:tcPr>
          <w:p w14:paraId="24B9A5B1" w14:textId="77777777" w:rsidR="005B612C" w:rsidRPr="005B612C" w:rsidRDefault="005B612C" w:rsidP="005B612C">
            <w:pPr>
              <w:pStyle w:val="aff8"/>
              <w:numPr>
                <w:ilvl w:val="0"/>
                <w:numId w:val="95"/>
              </w:numPr>
              <w:rPr>
                <w:rFonts w:eastAsia="Calibri"/>
              </w:rPr>
            </w:pPr>
          </w:p>
        </w:tc>
        <w:tc>
          <w:tcPr>
            <w:tcW w:w="608" w:type="pct"/>
            <w:vAlign w:val="center"/>
          </w:tcPr>
          <w:p w14:paraId="01163904"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4C960D64" w14:textId="77777777" w:rsidR="005B612C" w:rsidRPr="005B612C" w:rsidRDefault="005B612C" w:rsidP="005B612C">
            <w:pPr>
              <w:rPr>
                <w:rFonts w:eastAsia="Calibri"/>
              </w:rPr>
            </w:pPr>
            <w:r w:rsidRPr="005B612C">
              <w:t>07:01:2900000:854</w:t>
            </w:r>
          </w:p>
        </w:tc>
        <w:tc>
          <w:tcPr>
            <w:tcW w:w="514" w:type="pct"/>
            <w:gridSpan w:val="3"/>
            <w:vAlign w:val="center"/>
          </w:tcPr>
          <w:p w14:paraId="338CA559"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35B01B7A" w14:textId="77777777" w:rsidR="005B612C" w:rsidRPr="005B612C" w:rsidRDefault="005B612C" w:rsidP="005B612C">
            <w:pPr>
              <w:rPr>
                <w:rFonts w:eastAsia="Calibri"/>
              </w:rPr>
            </w:pPr>
            <w:r w:rsidRPr="005B612C">
              <w:t>Земли занятые строениями и сооружениями для сельскохозяйственного использования</w:t>
            </w:r>
          </w:p>
        </w:tc>
        <w:tc>
          <w:tcPr>
            <w:tcW w:w="372" w:type="pct"/>
            <w:vAlign w:val="center"/>
          </w:tcPr>
          <w:p w14:paraId="401AF07C" w14:textId="77777777" w:rsidR="005B612C" w:rsidRPr="005B612C" w:rsidRDefault="005B612C" w:rsidP="005B612C">
            <w:pPr>
              <w:rPr>
                <w:rFonts w:eastAsia="Calibri"/>
              </w:rPr>
            </w:pPr>
            <w:r w:rsidRPr="005B612C">
              <w:t>5769</w:t>
            </w:r>
          </w:p>
        </w:tc>
        <w:tc>
          <w:tcPr>
            <w:tcW w:w="703" w:type="pct"/>
            <w:vAlign w:val="center"/>
          </w:tcPr>
          <w:p w14:paraId="6488A4BA" w14:textId="77777777" w:rsidR="005B612C" w:rsidRPr="005B612C" w:rsidRDefault="005B612C" w:rsidP="005B612C">
            <w:pPr>
              <w:rPr>
                <w:rFonts w:eastAsia="Calibri"/>
              </w:rPr>
            </w:pPr>
            <w:r w:rsidRPr="005B612C">
              <w:t>Кабардино-Балкарская Республика, г.о. Баксан, с. Дыгулыбгей, (бывшие земли ЗАОрНП "Тамбиево") контур №744 "а"</w:t>
            </w:r>
          </w:p>
        </w:tc>
        <w:tc>
          <w:tcPr>
            <w:tcW w:w="703" w:type="pct"/>
          </w:tcPr>
          <w:p w14:paraId="6924720C" w14:textId="032B06CB"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36382794" w14:textId="00901C7C"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B60B925" w14:textId="77777777" w:rsidTr="005B612C">
        <w:trPr>
          <w:trHeight w:val="57"/>
        </w:trPr>
        <w:tc>
          <w:tcPr>
            <w:tcW w:w="185" w:type="pct"/>
            <w:vAlign w:val="center"/>
          </w:tcPr>
          <w:p w14:paraId="46ACF9CE" w14:textId="77777777" w:rsidR="005B612C" w:rsidRPr="005B612C" w:rsidRDefault="005B612C" w:rsidP="005B612C">
            <w:pPr>
              <w:pStyle w:val="aff8"/>
              <w:numPr>
                <w:ilvl w:val="0"/>
                <w:numId w:val="95"/>
              </w:numPr>
              <w:rPr>
                <w:rFonts w:eastAsia="Calibri"/>
              </w:rPr>
            </w:pPr>
          </w:p>
        </w:tc>
        <w:tc>
          <w:tcPr>
            <w:tcW w:w="608" w:type="pct"/>
            <w:vAlign w:val="center"/>
          </w:tcPr>
          <w:p w14:paraId="74F823DB"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6E848875" w14:textId="77777777" w:rsidR="005B612C" w:rsidRPr="005B612C" w:rsidRDefault="005B612C" w:rsidP="005B612C">
            <w:pPr>
              <w:rPr>
                <w:rFonts w:eastAsia="Calibri"/>
              </w:rPr>
            </w:pPr>
            <w:r w:rsidRPr="005B612C">
              <w:t>07:01:2900000:867</w:t>
            </w:r>
          </w:p>
        </w:tc>
        <w:tc>
          <w:tcPr>
            <w:tcW w:w="514" w:type="pct"/>
            <w:gridSpan w:val="3"/>
            <w:vAlign w:val="center"/>
          </w:tcPr>
          <w:p w14:paraId="6D73F31A"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4421D5E" w14:textId="77777777" w:rsidR="005B612C" w:rsidRPr="005B612C" w:rsidRDefault="005B612C" w:rsidP="005B612C">
            <w:pPr>
              <w:rPr>
                <w:rFonts w:eastAsia="Calibri"/>
              </w:rPr>
            </w:pPr>
            <w:r w:rsidRPr="005B612C">
              <w:t>Для сельскохозяйственного производства</w:t>
            </w:r>
          </w:p>
        </w:tc>
        <w:tc>
          <w:tcPr>
            <w:tcW w:w="372" w:type="pct"/>
            <w:vAlign w:val="center"/>
          </w:tcPr>
          <w:p w14:paraId="476D486F" w14:textId="77777777" w:rsidR="005B612C" w:rsidRPr="005B612C" w:rsidRDefault="005B612C" w:rsidP="005B612C">
            <w:pPr>
              <w:rPr>
                <w:rFonts w:eastAsia="Calibri"/>
              </w:rPr>
            </w:pPr>
            <w:r w:rsidRPr="005B612C">
              <w:t>1279998</w:t>
            </w:r>
          </w:p>
        </w:tc>
        <w:tc>
          <w:tcPr>
            <w:tcW w:w="703" w:type="pct"/>
            <w:vAlign w:val="center"/>
          </w:tcPr>
          <w:p w14:paraId="4680A763" w14:textId="77777777" w:rsidR="005B612C" w:rsidRPr="005B612C" w:rsidRDefault="005B612C" w:rsidP="005B612C">
            <w:pPr>
              <w:rPr>
                <w:rFonts w:eastAsia="Calibri"/>
              </w:rPr>
            </w:pPr>
            <w:r w:rsidRPr="005B612C">
              <w:t>Кабардино-Балкарская Республика, г Баксан, контур №780</w:t>
            </w:r>
          </w:p>
        </w:tc>
        <w:tc>
          <w:tcPr>
            <w:tcW w:w="703" w:type="pct"/>
          </w:tcPr>
          <w:p w14:paraId="50A24B5E" w14:textId="24B03C4A"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7D323D25" w14:textId="55CBF5A9"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76AB299D" w14:textId="77777777" w:rsidTr="005B612C">
        <w:trPr>
          <w:trHeight w:val="57"/>
        </w:trPr>
        <w:tc>
          <w:tcPr>
            <w:tcW w:w="185" w:type="pct"/>
            <w:vAlign w:val="center"/>
          </w:tcPr>
          <w:p w14:paraId="18AB67EE" w14:textId="77777777" w:rsidR="005B612C" w:rsidRPr="005B612C" w:rsidRDefault="005B612C" w:rsidP="005B612C">
            <w:pPr>
              <w:pStyle w:val="aff8"/>
              <w:numPr>
                <w:ilvl w:val="0"/>
                <w:numId w:val="95"/>
              </w:numPr>
              <w:rPr>
                <w:rFonts w:eastAsia="Calibri"/>
              </w:rPr>
            </w:pPr>
          </w:p>
        </w:tc>
        <w:tc>
          <w:tcPr>
            <w:tcW w:w="608" w:type="pct"/>
            <w:vAlign w:val="center"/>
          </w:tcPr>
          <w:p w14:paraId="02BEE4BD"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7059E0E0" w14:textId="77777777" w:rsidR="005B612C" w:rsidRPr="005B612C" w:rsidRDefault="005B612C" w:rsidP="005B612C">
            <w:pPr>
              <w:rPr>
                <w:rFonts w:eastAsia="Calibri"/>
              </w:rPr>
            </w:pPr>
            <w:r w:rsidRPr="005B612C">
              <w:t>07:01:2900000:868</w:t>
            </w:r>
          </w:p>
        </w:tc>
        <w:tc>
          <w:tcPr>
            <w:tcW w:w="514" w:type="pct"/>
            <w:gridSpan w:val="3"/>
            <w:vAlign w:val="center"/>
          </w:tcPr>
          <w:p w14:paraId="4314F6C0"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64AFA98"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557C60B3" w14:textId="77777777" w:rsidR="005B612C" w:rsidRPr="005B612C" w:rsidRDefault="005B612C" w:rsidP="005B612C">
            <w:pPr>
              <w:rPr>
                <w:rFonts w:eastAsia="Calibri"/>
              </w:rPr>
            </w:pPr>
            <w:r w:rsidRPr="005B612C">
              <w:t>180000</w:t>
            </w:r>
          </w:p>
        </w:tc>
        <w:tc>
          <w:tcPr>
            <w:tcW w:w="703" w:type="pct"/>
            <w:vAlign w:val="center"/>
          </w:tcPr>
          <w:p w14:paraId="1F9697CF" w14:textId="77777777" w:rsidR="005B612C" w:rsidRPr="005B612C" w:rsidRDefault="005B612C" w:rsidP="005B612C">
            <w:pPr>
              <w:rPr>
                <w:rFonts w:eastAsia="Calibri"/>
              </w:rPr>
            </w:pPr>
            <w:r w:rsidRPr="005B612C">
              <w:t>Кабардино-Балкарская Республика, г Баксан, контур №780 "а"</w:t>
            </w:r>
          </w:p>
        </w:tc>
        <w:tc>
          <w:tcPr>
            <w:tcW w:w="703" w:type="pct"/>
          </w:tcPr>
          <w:p w14:paraId="6F4A9F70" w14:textId="1805B29D"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CD37138" w14:textId="5F3A8ED8"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3A26C3A5" w14:textId="77777777" w:rsidTr="005B612C">
        <w:trPr>
          <w:trHeight w:val="57"/>
        </w:trPr>
        <w:tc>
          <w:tcPr>
            <w:tcW w:w="185" w:type="pct"/>
            <w:vAlign w:val="center"/>
          </w:tcPr>
          <w:p w14:paraId="1F6855B0" w14:textId="77777777" w:rsidR="005B612C" w:rsidRPr="005B612C" w:rsidRDefault="005B612C" w:rsidP="005B612C">
            <w:pPr>
              <w:pStyle w:val="aff8"/>
              <w:numPr>
                <w:ilvl w:val="0"/>
                <w:numId w:val="95"/>
              </w:numPr>
              <w:rPr>
                <w:rFonts w:eastAsia="Calibri"/>
              </w:rPr>
            </w:pPr>
          </w:p>
        </w:tc>
        <w:tc>
          <w:tcPr>
            <w:tcW w:w="608" w:type="pct"/>
            <w:vAlign w:val="center"/>
          </w:tcPr>
          <w:p w14:paraId="00ABF8EA"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6078D06B" w14:textId="77777777" w:rsidR="005B612C" w:rsidRPr="005B612C" w:rsidRDefault="005B612C" w:rsidP="005B612C">
            <w:pPr>
              <w:rPr>
                <w:rFonts w:eastAsia="Calibri"/>
              </w:rPr>
            </w:pPr>
            <w:r w:rsidRPr="005B612C">
              <w:t>07:01:2900000:88</w:t>
            </w:r>
          </w:p>
        </w:tc>
        <w:tc>
          <w:tcPr>
            <w:tcW w:w="514" w:type="pct"/>
            <w:gridSpan w:val="3"/>
            <w:vAlign w:val="center"/>
          </w:tcPr>
          <w:p w14:paraId="15E0878B"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61BCA94C" w14:textId="77777777" w:rsidR="005B612C" w:rsidRPr="005B612C" w:rsidRDefault="005B612C" w:rsidP="005B612C">
            <w:pPr>
              <w:rPr>
                <w:rFonts w:eastAsia="Calibri"/>
              </w:rPr>
            </w:pPr>
            <w:r w:rsidRPr="005B612C">
              <w:t>для использования под пруд-накопитель</w:t>
            </w:r>
          </w:p>
        </w:tc>
        <w:tc>
          <w:tcPr>
            <w:tcW w:w="372" w:type="pct"/>
            <w:vAlign w:val="center"/>
          </w:tcPr>
          <w:p w14:paraId="1DB7C598" w14:textId="77777777" w:rsidR="005B612C" w:rsidRPr="005B612C" w:rsidRDefault="005B612C" w:rsidP="005B612C">
            <w:pPr>
              <w:rPr>
                <w:rFonts w:eastAsia="Calibri"/>
              </w:rPr>
            </w:pPr>
            <w:r w:rsidRPr="005B612C">
              <w:t>3000</w:t>
            </w:r>
          </w:p>
        </w:tc>
        <w:tc>
          <w:tcPr>
            <w:tcW w:w="703" w:type="pct"/>
            <w:vAlign w:val="center"/>
          </w:tcPr>
          <w:p w14:paraId="2E240ACC" w14:textId="77777777" w:rsidR="005B612C" w:rsidRPr="005B612C" w:rsidRDefault="005B612C" w:rsidP="005B612C">
            <w:pPr>
              <w:rPr>
                <w:rFonts w:eastAsia="Calibri"/>
              </w:rPr>
            </w:pPr>
            <w:r w:rsidRPr="005B612C">
              <w:t>Кабардино-Балкарская Республика, г Баксан, контур №750</w:t>
            </w:r>
          </w:p>
        </w:tc>
        <w:tc>
          <w:tcPr>
            <w:tcW w:w="703" w:type="pct"/>
          </w:tcPr>
          <w:p w14:paraId="37BEFEE3" w14:textId="2DA1DF58"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35452EF2" w14:textId="25CA5A29"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6D27F185" w14:textId="77777777" w:rsidTr="005B612C">
        <w:trPr>
          <w:trHeight w:val="57"/>
        </w:trPr>
        <w:tc>
          <w:tcPr>
            <w:tcW w:w="185" w:type="pct"/>
            <w:vAlign w:val="center"/>
          </w:tcPr>
          <w:p w14:paraId="7C2C6096" w14:textId="77777777" w:rsidR="005B612C" w:rsidRPr="005B612C" w:rsidRDefault="005B612C" w:rsidP="005B612C">
            <w:pPr>
              <w:pStyle w:val="aff8"/>
              <w:numPr>
                <w:ilvl w:val="0"/>
                <w:numId w:val="95"/>
              </w:numPr>
              <w:rPr>
                <w:rFonts w:eastAsia="Calibri"/>
              </w:rPr>
            </w:pPr>
          </w:p>
        </w:tc>
        <w:tc>
          <w:tcPr>
            <w:tcW w:w="608" w:type="pct"/>
            <w:vAlign w:val="center"/>
          </w:tcPr>
          <w:p w14:paraId="4D825DEA"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D59CAED" w14:textId="77777777" w:rsidR="005B612C" w:rsidRPr="005B612C" w:rsidRDefault="005B612C" w:rsidP="005B612C">
            <w:pPr>
              <w:rPr>
                <w:rFonts w:eastAsia="Calibri"/>
              </w:rPr>
            </w:pPr>
            <w:r w:rsidRPr="005B612C">
              <w:t>07:01:2900000:917</w:t>
            </w:r>
          </w:p>
        </w:tc>
        <w:tc>
          <w:tcPr>
            <w:tcW w:w="514" w:type="pct"/>
            <w:gridSpan w:val="3"/>
            <w:vAlign w:val="center"/>
          </w:tcPr>
          <w:p w14:paraId="18CAB5AD"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33A85D94" w14:textId="77777777" w:rsidR="005B612C" w:rsidRPr="005B612C" w:rsidRDefault="005B612C" w:rsidP="005B612C">
            <w:pPr>
              <w:rPr>
                <w:rFonts w:eastAsia="Calibri"/>
              </w:rPr>
            </w:pPr>
            <w:r w:rsidRPr="005B612C">
              <w:t>Садоводство</w:t>
            </w:r>
          </w:p>
        </w:tc>
        <w:tc>
          <w:tcPr>
            <w:tcW w:w="372" w:type="pct"/>
            <w:vAlign w:val="center"/>
          </w:tcPr>
          <w:p w14:paraId="5D1AC54A" w14:textId="77777777" w:rsidR="005B612C" w:rsidRPr="005B612C" w:rsidRDefault="005B612C" w:rsidP="005B612C">
            <w:pPr>
              <w:rPr>
                <w:rFonts w:eastAsia="Calibri"/>
              </w:rPr>
            </w:pPr>
            <w:r w:rsidRPr="005B612C">
              <w:t>20000</w:t>
            </w:r>
          </w:p>
        </w:tc>
        <w:tc>
          <w:tcPr>
            <w:tcW w:w="703" w:type="pct"/>
            <w:vAlign w:val="center"/>
          </w:tcPr>
          <w:p w14:paraId="670F8F82" w14:textId="77777777" w:rsidR="005B612C" w:rsidRPr="005B612C" w:rsidRDefault="005B612C" w:rsidP="005B612C">
            <w:pPr>
              <w:rPr>
                <w:rFonts w:eastAsia="Calibri"/>
              </w:rPr>
            </w:pPr>
            <w:r w:rsidRPr="005B612C">
              <w:t>Кабардино-Балкарская Республика, г Баксан, с Дыгулыбгей, контур № 500</w:t>
            </w:r>
          </w:p>
        </w:tc>
        <w:tc>
          <w:tcPr>
            <w:tcW w:w="703" w:type="pct"/>
          </w:tcPr>
          <w:p w14:paraId="5B015015" w14:textId="3601F030"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5C6A1802" w14:textId="7891B3EA"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1D7513AA" w14:textId="77777777" w:rsidTr="005B612C">
        <w:trPr>
          <w:trHeight w:val="57"/>
        </w:trPr>
        <w:tc>
          <w:tcPr>
            <w:tcW w:w="185" w:type="pct"/>
            <w:vAlign w:val="center"/>
          </w:tcPr>
          <w:p w14:paraId="306971A1" w14:textId="77777777" w:rsidR="005B612C" w:rsidRPr="005B612C" w:rsidRDefault="005B612C" w:rsidP="005B612C">
            <w:pPr>
              <w:pStyle w:val="aff8"/>
              <w:numPr>
                <w:ilvl w:val="0"/>
                <w:numId w:val="95"/>
              </w:numPr>
              <w:rPr>
                <w:rFonts w:eastAsia="Calibri"/>
              </w:rPr>
            </w:pPr>
          </w:p>
        </w:tc>
        <w:tc>
          <w:tcPr>
            <w:tcW w:w="608" w:type="pct"/>
            <w:vAlign w:val="center"/>
          </w:tcPr>
          <w:p w14:paraId="58390022"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DC6FF9B" w14:textId="77777777" w:rsidR="005B612C" w:rsidRPr="005B612C" w:rsidRDefault="005B612C" w:rsidP="005B612C">
            <w:pPr>
              <w:rPr>
                <w:rFonts w:eastAsia="Calibri"/>
              </w:rPr>
            </w:pPr>
            <w:r w:rsidRPr="005B612C">
              <w:t>07:01:2900000:923</w:t>
            </w:r>
          </w:p>
        </w:tc>
        <w:tc>
          <w:tcPr>
            <w:tcW w:w="514" w:type="pct"/>
            <w:gridSpan w:val="3"/>
            <w:vAlign w:val="center"/>
          </w:tcPr>
          <w:p w14:paraId="76489C52"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5AA1ECC6" w14:textId="77777777" w:rsidR="005B612C" w:rsidRPr="005B612C" w:rsidRDefault="005B612C" w:rsidP="005B612C">
            <w:pPr>
              <w:rPr>
                <w:rFonts w:eastAsia="Calibri"/>
              </w:rPr>
            </w:pPr>
            <w:r w:rsidRPr="005B612C">
              <w:t>Животноводство</w:t>
            </w:r>
          </w:p>
        </w:tc>
        <w:tc>
          <w:tcPr>
            <w:tcW w:w="372" w:type="pct"/>
            <w:vAlign w:val="center"/>
          </w:tcPr>
          <w:p w14:paraId="110552DB" w14:textId="77777777" w:rsidR="005B612C" w:rsidRPr="005B612C" w:rsidRDefault="005B612C" w:rsidP="005B612C">
            <w:pPr>
              <w:rPr>
                <w:rFonts w:eastAsia="Calibri"/>
              </w:rPr>
            </w:pPr>
            <w:r w:rsidRPr="005B612C">
              <w:t>131729</w:t>
            </w:r>
          </w:p>
        </w:tc>
        <w:tc>
          <w:tcPr>
            <w:tcW w:w="703" w:type="pct"/>
            <w:vAlign w:val="center"/>
          </w:tcPr>
          <w:p w14:paraId="144856C1" w14:textId="77777777" w:rsidR="005B612C" w:rsidRPr="005B612C" w:rsidRDefault="005B612C" w:rsidP="005B612C">
            <w:pPr>
              <w:rPr>
                <w:rFonts w:eastAsia="Calibri"/>
              </w:rPr>
            </w:pPr>
            <w:r w:rsidRPr="005B612C">
              <w:t>Кабардино-Балкарская Республика, г Баксан, с Дыгулыбгей, контур № 500 а</w:t>
            </w:r>
          </w:p>
        </w:tc>
        <w:tc>
          <w:tcPr>
            <w:tcW w:w="703" w:type="pct"/>
          </w:tcPr>
          <w:p w14:paraId="3634F09F" w14:textId="03682447"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27FFDAAE" w14:textId="66362605"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1FA613D9" w14:textId="77777777" w:rsidTr="005B612C">
        <w:trPr>
          <w:trHeight w:val="57"/>
        </w:trPr>
        <w:tc>
          <w:tcPr>
            <w:tcW w:w="185" w:type="pct"/>
            <w:vAlign w:val="center"/>
          </w:tcPr>
          <w:p w14:paraId="2F801B0E" w14:textId="77777777" w:rsidR="005B612C" w:rsidRPr="005B612C" w:rsidRDefault="005B612C" w:rsidP="005B612C">
            <w:pPr>
              <w:pStyle w:val="aff8"/>
              <w:numPr>
                <w:ilvl w:val="0"/>
                <w:numId w:val="95"/>
              </w:numPr>
              <w:rPr>
                <w:rFonts w:eastAsia="Calibri"/>
              </w:rPr>
            </w:pPr>
          </w:p>
        </w:tc>
        <w:tc>
          <w:tcPr>
            <w:tcW w:w="608" w:type="pct"/>
            <w:vAlign w:val="center"/>
          </w:tcPr>
          <w:p w14:paraId="609AA7B3"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28206009" w14:textId="77777777" w:rsidR="005B612C" w:rsidRPr="005B612C" w:rsidRDefault="005B612C" w:rsidP="005B612C">
            <w:pPr>
              <w:rPr>
                <w:rFonts w:eastAsia="Calibri"/>
              </w:rPr>
            </w:pPr>
            <w:r w:rsidRPr="005B612C">
              <w:t>07:01:2900000:935</w:t>
            </w:r>
          </w:p>
        </w:tc>
        <w:tc>
          <w:tcPr>
            <w:tcW w:w="514" w:type="pct"/>
            <w:gridSpan w:val="3"/>
            <w:vAlign w:val="center"/>
          </w:tcPr>
          <w:p w14:paraId="7D110338"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0B58644" w14:textId="77777777" w:rsidR="005B612C" w:rsidRPr="005B612C" w:rsidRDefault="005B612C" w:rsidP="005B612C">
            <w:pPr>
              <w:rPr>
                <w:rFonts w:eastAsia="Calibri"/>
              </w:rPr>
            </w:pPr>
            <w:r w:rsidRPr="005B612C">
              <w:t>Садоводство</w:t>
            </w:r>
          </w:p>
        </w:tc>
        <w:tc>
          <w:tcPr>
            <w:tcW w:w="372" w:type="pct"/>
            <w:vAlign w:val="center"/>
          </w:tcPr>
          <w:p w14:paraId="1EEC8931" w14:textId="77777777" w:rsidR="005B612C" w:rsidRPr="005B612C" w:rsidRDefault="005B612C" w:rsidP="005B612C">
            <w:pPr>
              <w:rPr>
                <w:rFonts w:eastAsia="Calibri"/>
              </w:rPr>
            </w:pPr>
            <w:r w:rsidRPr="005B612C">
              <w:t>80001</w:t>
            </w:r>
          </w:p>
        </w:tc>
        <w:tc>
          <w:tcPr>
            <w:tcW w:w="703" w:type="pct"/>
            <w:vAlign w:val="center"/>
          </w:tcPr>
          <w:p w14:paraId="7357CFE6" w14:textId="77777777" w:rsidR="005B612C" w:rsidRPr="005B612C" w:rsidRDefault="005B612C" w:rsidP="005B612C">
            <w:pPr>
              <w:rPr>
                <w:rFonts w:eastAsia="Calibri"/>
              </w:rPr>
            </w:pPr>
            <w:r w:rsidRPr="005B612C">
              <w:t>Кабардино-Балкарская Республика, г Баксан, с Дыгулыбгей, контур №500 "б"</w:t>
            </w:r>
          </w:p>
        </w:tc>
        <w:tc>
          <w:tcPr>
            <w:tcW w:w="703" w:type="pct"/>
          </w:tcPr>
          <w:p w14:paraId="0ACFA61D" w14:textId="4D446C2B"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5B246E3D" w14:textId="08950740"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528F2272" w14:textId="77777777" w:rsidTr="005B612C">
        <w:trPr>
          <w:trHeight w:val="57"/>
        </w:trPr>
        <w:tc>
          <w:tcPr>
            <w:tcW w:w="185" w:type="pct"/>
            <w:vAlign w:val="center"/>
          </w:tcPr>
          <w:p w14:paraId="41541EB5" w14:textId="77777777" w:rsidR="005B612C" w:rsidRPr="005B612C" w:rsidRDefault="005B612C" w:rsidP="005B612C">
            <w:pPr>
              <w:pStyle w:val="aff8"/>
              <w:numPr>
                <w:ilvl w:val="0"/>
                <w:numId w:val="95"/>
              </w:numPr>
              <w:rPr>
                <w:rFonts w:eastAsia="Calibri"/>
              </w:rPr>
            </w:pPr>
          </w:p>
        </w:tc>
        <w:tc>
          <w:tcPr>
            <w:tcW w:w="608" w:type="pct"/>
            <w:vAlign w:val="center"/>
          </w:tcPr>
          <w:p w14:paraId="532AEC68"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30BC25C7" w14:textId="77777777" w:rsidR="005B612C" w:rsidRPr="005B612C" w:rsidRDefault="005B612C" w:rsidP="005B612C">
            <w:pPr>
              <w:rPr>
                <w:rFonts w:eastAsia="Calibri"/>
              </w:rPr>
            </w:pPr>
            <w:r w:rsidRPr="005B612C">
              <w:t>07:01:3000000:1168</w:t>
            </w:r>
          </w:p>
        </w:tc>
        <w:tc>
          <w:tcPr>
            <w:tcW w:w="514" w:type="pct"/>
            <w:gridSpan w:val="3"/>
            <w:vAlign w:val="center"/>
          </w:tcPr>
          <w:p w14:paraId="3D020E85"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2F3EC3F" w14:textId="77777777" w:rsidR="005B612C" w:rsidRPr="005B612C" w:rsidRDefault="005B612C" w:rsidP="005B612C">
            <w:pPr>
              <w:rPr>
                <w:rFonts w:eastAsia="Calibri"/>
              </w:rPr>
            </w:pPr>
            <w:r w:rsidRPr="005B612C">
              <w:t>Многолетние насаждения</w:t>
            </w:r>
          </w:p>
        </w:tc>
        <w:tc>
          <w:tcPr>
            <w:tcW w:w="372" w:type="pct"/>
            <w:vAlign w:val="center"/>
          </w:tcPr>
          <w:p w14:paraId="32BADDE4" w14:textId="77777777" w:rsidR="005B612C" w:rsidRPr="005B612C" w:rsidRDefault="005B612C" w:rsidP="005B612C">
            <w:pPr>
              <w:rPr>
                <w:rFonts w:eastAsia="Calibri"/>
              </w:rPr>
            </w:pPr>
            <w:r w:rsidRPr="005B612C">
              <w:t>110000</w:t>
            </w:r>
          </w:p>
        </w:tc>
        <w:tc>
          <w:tcPr>
            <w:tcW w:w="703" w:type="pct"/>
            <w:vAlign w:val="center"/>
          </w:tcPr>
          <w:p w14:paraId="45DF45BA" w14:textId="77777777" w:rsidR="005B612C" w:rsidRPr="005B612C" w:rsidRDefault="005B612C" w:rsidP="005B612C">
            <w:pPr>
              <w:rPr>
                <w:rFonts w:eastAsia="Calibri"/>
              </w:rPr>
            </w:pPr>
            <w:r w:rsidRPr="005B612C">
              <w:t>Кабардино-Балкарская Республика, г Баксан, с Дыгулыбгей, бывшие земли ЗАОрНП "Тамбиево" контур №175</w:t>
            </w:r>
          </w:p>
        </w:tc>
        <w:tc>
          <w:tcPr>
            <w:tcW w:w="703" w:type="pct"/>
          </w:tcPr>
          <w:p w14:paraId="2182B881" w14:textId="54F6862F"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2EECEEBA" w14:textId="3D1D75BC"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5B0341D7" w14:textId="77777777" w:rsidTr="005B612C">
        <w:trPr>
          <w:trHeight w:val="57"/>
        </w:trPr>
        <w:tc>
          <w:tcPr>
            <w:tcW w:w="185" w:type="pct"/>
            <w:vAlign w:val="center"/>
          </w:tcPr>
          <w:p w14:paraId="58295730" w14:textId="77777777" w:rsidR="005B612C" w:rsidRPr="005B612C" w:rsidRDefault="005B612C" w:rsidP="005B612C">
            <w:pPr>
              <w:pStyle w:val="aff8"/>
              <w:numPr>
                <w:ilvl w:val="0"/>
                <w:numId w:val="95"/>
              </w:numPr>
              <w:rPr>
                <w:rFonts w:eastAsia="Calibri"/>
              </w:rPr>
            </w:pPr>
          </w:p>
        </w:tc>
        <w:tc>
          <w:tcPr>
            <w:tcW w:w="608" w:type="pct"/>
            <w:vAlign w:val="center"/>
          </w:tcPr>
          <w:p w14:paraId="4502BC3B"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4FBFD93" w14:textId="77777777" w:rsidR="005B612C" w:rsidRPr="005B612C" w:rsidRDefault="005B612C" w:rsidP="005B612C">
            <w:pPr>
              <w:rPr>
                <w:rFonts w:eastAsia="Calibri"/>
              </w:rPr>
            </w:pPr>
            <w:r w:rsidRPr="005B612C">
              <w:t>07:01:3000000:1174</w:t>
            </w:r>
          </w:p>
        </w:tc>
        <w:tc>
          <w:tcPr>
            <w:tcW w:w="514" w:type="pct"/>
            <w:gridSpan w:val="3"/>
            <w:vAlign w:val="center"/>
          </w:tcPr>
          <w:p w14:paraId="223BB796"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67FEBE65"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32DB1EC8" w14:textId="77777777" w:rsidR="005B612C" w:rsidRPr="005B612C" w:rsidRDefault="005B612C" w:rsidP="005B612C">
            <w:pPr>
              <w:rPr>
                <w:rFonts w:eastAsia="Calibri"/>
              </w:rPr>
            </w:pPr>
            <w:r w:rsidRPr="005B612C">
              <w:t>353014</w:t>
            </w:r>
          </w:p>
        </w:tc>
        <w:tc>
          <w:tcPr>
            <w:tcW w:w="703" w:type="pct"/>
            <w:vAlign w:val="center"/>
          </w:tcPr>
          <w:p w14:paraId="1B389C53" w14:textId="77777777" w:rsidR="005B612C" w:rsidRPr="005B612C" w:rsidRDefault="005B612C" w:rsidP="005B612C">
            <w:pPr>
              <w:rPr>
                <w:rFonts w:eastAsia="Calibri"/>
              </w:rPr>
            </w:pPr>
            <w:r w:rsidRPr="005B612C">
              <w:t>Кабардино-Балкарская Республика, г.о. Баксан, контур №817,818,814,822,823,824,825,826,827,828.</w:t>
            </w:r>
          </w:p>
        </w:tc>
        <w:tc>
          <w:tcPr>
            <w:tcW w:w="703" w:type="pct"/>
          </w:tcPr>
          <w:p w14:paraId="65D1E26F" w14:textId="1086ADBE"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3FE8A4B3" w14:textId="15BB42C3"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197FC58" w14:textId="77777777" w:rsidTr="005B612C">
        <w:trPr>
          <w:trHeight w:val="57"/>
        </w:trPr>
        <w:tc>
          <w:tcPr>
            <w:tcW w:w="185" w:type="pct"/>
            <w:vAlign w:val="center"/>
          </w:tcPr>
          <w:p w14:paraId="2701B4A4" w14:textId="77777777" w:rsidR="005B612C" w:rsidRPr="005B612C" w:rsidRDefault="005B612C" w:rsidP="005B612C">
            <w:pPr>
              <w:pStyle w:val="aff8"/>
              <w:numPr>
                <w:ilvl w:val="0"/>
                <w:numId w:val="95"/>
              </w:numPr>
              <w:rPr>
                <w:rFonts w:eastAsia="Calibri"/>
              </w:rPr>
            </w:pPr>
          </w:p>
        </w:tc>
        <w:tc>
          <w:tcPr>
            <w:tcW w:w="608" w:type="pct"/>
            <w:vAlign w:val="center"/>
          </w:tcPr>
          <w:p w14:paraId="077BC1C3"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31C50293" w14:textId="77777777" w:rsidR="005B612C" w:rsidRPr="005B612C" w:rsidRDefault="005B612C" w:rsidP="005B612C">
            <w:pPr>
              <w:rPr>
                <w:rFonts w:eastAsia="Calibri"/>
              </w:rPr>
            </w:pPr>
            <w:r w:rsidRPr="005B612C">
              <w:t>07:01:3000000:1175</w:t>
            </w:r>
          </w:p>
        </w:tc>
        <w:tc>
          <w:tcPr>
            <w:tcW w:w="514" w:type="pct"/>
            <w:gridSpan w:val="3"/>
            <w:vAlign w:val="center"/>
          </w:tcPr>
          <w:p w14:paraId="6E0085BC"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25177050"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0F3C8003" w14:textId="77777777" w:rsidR="005B612C" w:rsidRPr="005B612C" w:rsidRDefault="005B612C" w:rsidP="005B612C">
            <w:pPr>
              <w:rPr>
                <w:rFonts w:eastAsia="Calibri"/>
              </w:rPr>
            </w:pPr>
            <w:r w:rsidRPr="005B612C">
              <w:t>20000</w:t>
            </w:r>
          </w:p>
        </w:tc>
        <w:tc>
          <w:tcPr>
            <w:tcW w:w="703" w:type="pct"/>
            <w:vAlign w:val="center"/>
          </w:tcPr>
          <w:p w14:paraId="1F07A97D" w14:textId="77777777" w:rsidR="005B612C" w:rsidRPr="005B612C" w:rsidRDefault="005B612C" w:rsidP="005B612C">
            <w:pPr>
              <w:rPr>
                <w:rFonts w:eastAsia="Calibri"/>
              </w:rPr>
            </w:pPr>
            <w:r w:rsidRPr="005B612C">
              <w:t xml:space="preserve">Кабардино-Балкарская Республика, г.о.Баксан, </w:t>
            </w:r>
            <w:r w:rsidRPr="005B612C">
              <w:lastRenderedPageBreak/>
              <w:t>контур №822,823,818.</w:t>
            </w:r>
          </w:p>
        </w:tc>
        <w:tc>
          <w:tcPr>
            <w:tcW w:w="703" w:type="pct"/>
          </w:tcPr>
          <w:p w14:paraId="03FDF54F" w14:textId="19C3FE62" w:rsidR="005B612C" w:rsidRPr="005B612C" w:rsidRDefault="005B612C" w:rsidP="005B612C">
            <w:pPr>
              <w:jc w:val="center"/>
              <w:rPr>
                <w:rFonts w:eastAsia="Calibri"/>
              </w:rPr>
            </w:pPr>
            <w:r w:rsidRPr="005B612C">
              <w:rPr>
                <w:rFonts w:eastAsia="Calibri"/>
                <w:lang w:eastAsia="en-US"/>
              </w:rPr>
              <w:lastRenderedPageBreak/>
              <w:t>Земли населённых пунктов</w:t>
            </w:r>
          </w:p>
        </w:tc>
        <w:tc>
          <w:tcPr>
            <w:tcW w:w="693" w:type="pct"/>
          </w:tcPr>
          <w:p w14:paraId="40B88375" w14:textId="40C05BBA"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3CE3F9D1" w14:textId="77777777" w:rsidTr="005B612C">
        <w:trPr>
          <w:trHeight w:val="57"/>
        </w:trPr>
        <w:tc>
          <w:tcPr>
            <w:tcW w:w="185" w:type="pct"/>
            <w:vAlign w:val="center"/>
          </w:tcPr>
          <w:p w14:paraId="3EB87178" w14:textId="77777777" w:rsidR="005B612C" w:rsidRPr="005B612C" w:rsidRDefault="005B612C" w:rsidP="005B612C">
            <w:pPr>
              <w:pStyle w:val="aff8"/>
              <w:numPr>
                <w:ilvl w:val="0"/>
                <w:numId w:val="95"/>
              </w:numPr>
              <w:rPr>
                <w:rFonts w:eastAsia="Calibri"/>
              </w:rPr>
            </w:pPr>
          </w:p>
        </w:tc>
        <w:tc>
          <w:tcPr>
            <w:tcW w:w="608" w:type="pct"/>
            <w:vAlign w:val="center"/>
          </w:tcPr>
          <w:p w14:paraId="44E5D698"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40666DE5" w14:textId="77777777" w:rsidR="005B612C" w:rsidRPr="005B612C" w:rsidRDefault="005B612C" w:rsidP="005B612C">
            <w:pPr>
              <w:rPr>
                <w:rFonts w:eastAsia="Calibri"/>
              </w:rPr>
            </w:pPr>
            <w:r w:rsidRPr="005B612C">
              <w:t>07:01:3000000:1229</w:t>
            </w:r>
          </w:p>
        </w:tc>
        <w:tc>
          <w:tcPr>
            <w:tcW w:w="514" w:type="pct"/>
            <w:gridSpan w:val="3"/>
            <w:vAlign w:val="center"/>
          </w:tcPr>
          <w:p w14:paraId="3492BA84"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C0A2900" w14:textId="77777777" w:rsidR="005B612C" w:rsidRPr="005B612C" w:rsidRDefault="005B612C" w:rsidP="005B612C">
            <w:pPr>
              <w:rPr>
                <w:rFonts w:eastAsia="Calibri"/>
              </w:rPr>
            </w:pPr>
            <w:r w:rsidRPr="005B612C">
              <w:t>Садоводство</w:t>
            </w:r>
          </w:p>
        </w:tc>
        <w:tc>
          <w:tcPr>
            <w:tcW w:w="372" w:type="pct"/>
            <w:vAlign w:val="center"/>
          </w:tcPr>
          <w:p w14:paraId="2CD3D70B" w14:textId="77777777" w:rsidR="005B612C" w:rsidRPr="005B612C" w:rsidRDefault="005B612C" w:rsidP="005B612C">
            <w:pPr>
              <w:rPr>
                <w:rFonts w:eastAsia="Calibri"/>
              </w:rPr>
            </w:pPr>
            <w:r w:rsidRPr="005B612C">
              <w:t>160000</w:t>
            </w:r>
          </w:p>
        </w:tc>
        <w:tc>
          <w:tcPr>
            <w:tcW w:w="703" w:type="pct"/>
            <w:vAlign w:val="center"/>
          </w:tcPr>
          <w:p w14:paraId="55ED8627" w14:textId="77777777" w:rsidR="005B612C" w:rsidRPr="005B612C" w:rsidRDefault="005B612C" w:rsidP="005B612C">
            <w:pPr>
              <w:rPr>
                <w:rFonts w:eastAsia="Calibri"/>
              </w:rPr>
            </w:pPr>
            <w:r w:rsidRPr="005B612C">
              <w:t>Кабардино-Балкарская Республика, г Баксан, с Дыгулыбгей, контур №195</w:t>
            </w:r>
          </w:p>
        </w:tc>
        <w:tc>
          <w:tcPr>
            <w:tcW w:w="703" w:type="pct"/>
          </w:tcPr>
          <w:p w14:paraId="1440791C" w14:textId="0F02BD76"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0872F314" w14:textId="42CDDEBD"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7C987D20" w14:textId="77777777" w:rsidTr="005B612C">
        <w:trPr>
          <w:trHeight w:val="57"/>
        </w:trPr>
        <w:tc>
          <w:tcPr>
            <w:tcW w:w="185" w:type="pct"/>
            <w:vAlign w:val="center"/>
          </w:tcPr>
          <w:p w14:paraId="10F39F92" w14:textId="77777777" w:rsidR="005B612C" w:rsidRPr="005B612C" w:rsidRDefault="005B612C" w:rsidP="005B612C">
            <w:pPr>
              <w:pStyle w:val="aff8"/>
              <w:numPr>
                <w:ilvl w:val="0"/>
                <w:numId w:val="95"/>
              </w:numPr>
              <w:rPr>
                <w:rFonts w:eastAsia="Calibri"/>
              </w:rPr>
            </w:pPr>
          </w:p>
        </w:tc>
        <w:tc>
          <w:tcPr>
            <w:tcW w:w="608" w:type="pct"/>
            <w:vAlign w:val="center"/>
          </w:tcPr>
          <w:p w14:paraId="6D3D52F1"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64A3DC83" w14:textId="77777777" w:rsidR="005B612C" w:rsidRPr="005B612C" w:rsidRDefault="005B612C" w:rsidP="005B612C">
            <w:pPr>
              <w:rPr>
                <w:rFonts w:eastAsia="Calibri"/>
              </w:rPr>
            </w:pPr>
            <w:r w:rsidRPr="005B612C">
              <w:t>07:01:3000000:1409</w:t>
            </w:r>
          </w:p>
        </w:tc>
        <w:tc>
          <w:tcPr>
            <w:tcW w:w="514" w:type="pct"/>
            <w:gridSpan w:val="3"/>
            <w:vAlign w:val="center"/>
          </w:tcPr>
          <w:p w14:paraId="7D4F7C41"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6D5ED4AE"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6A11F5D8" w14:textId="77777777" w:rsidR="005B612C" w:rsidRPr="005B612C" w:rsidRDefault="005B612C" w:rsidP="005B612C">
            <w:pPr>
              <w:rPr>
                <w:rFonts w:eastAsia="Calibri"/>
              </w:rPr>
            </w:pPr>
            <w:r w:rsidRPr="005B612C">
              <w:t>9091</w:t>
            </w:r>
          </w:p>
        </w:tc>
        <w:tc>
          <w:tcPr>
            <w:tcW w:w="703" w:type="pct"/>
            <w:vAlign w:val="center"/>
          </w:tcPr>
          <w:p w14:paraId="4E114931" w14:textId="77777777" w:rsidR="005B612C" w:rsidRPr="005B612C" w:rsidRDefault="005B612C" w:rsidP="005B612C">
            <w:pPr>
              <w:rPr>
                <w:rFonts w:eastAsia="Calibri"/>
              </w:rPr>
            </w:pPr>
            <w:r w:rsidRPr="005B612C">
              <w:t>Кабардино-Балкарская Республика, г Баксан, с Дыгулыбгей, контур №175-а.</w:t>
            </w:r>
          </w:p>
        </w:tc>
        <w:tc>
          <w:tcPr>
            <w:tcW w:w="703" w:type="pct"/>
          </w:tcPr>
          <w:p w14:paraId="0831C1F5" w14:textId="772B12C2"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77EA8FB8" w14:textId="2A738FA9"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6FE264A3" w14:textId="77777777" w:rsidTr="005B612C">
        <w:trPr>
          <w:trHeight w:val="57"/>
        </w:trPr>
        <w:tc>
          <w:tcPr>
            <w:tcW w:w="185" w:type="pct"/>
            <w:vAlign w:val="center"/>
          </w:tcPr>
          <w:p w14:paraId="01053B6D" w14:textId="77777777" w:rsidR="005B612C" w:rsidRPr="005B612C" w:rsidRDefault="005B612C" w:rsidP="005B612C">
            <w:pPr>
              <w:pStyle w:val="aff8"/>
              <w:numPr>
                <w:ilvl w:val="0"/>
                <w:numId w:val="95"/>
              </w:numPr>
              <w:rPr>
                <w:rFonts w:eastAsia="Calibri"/>
              </w:rPr>
            </w:pPr>
          </w:p>
        </w:tc>
        <w:tc>
          <w:tcPr>
            <w:tcW w:w="608" w:type="pct"/>
            <w:vAlign w:val="center"/>
          </w:tcPr>
          <w:p w14:paraId="40C56F62"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714ED193" w14:textId="77777777" w:rsidR="005B612C" w:rsidRPr="005B612C" w:rsidRDefault="005B612C" w:rsidP="005B612C">
            <w:pPr>
              <w:rPr>
                <w:rFonts w:eastAsia="Calibri"/>
              </w:rPr>
            </w:pPr>
            <w:r w:rsidRPr="005B612C">
              <w:t>07:01:3000000:1448</w:t>
            </w:r>
          </w:p>
        </w:tc>
        <w:tc>
          <w:tcPr>
            <w:tcW w:w="514" w:type="pct"/>
            <w:gridSpan w:val="3"/>
            <w:vAlign w:val="center"/>
          </w:tcPr>
          <w:p w14:paraId="77CAEAF0"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3EA3E0D0" w14:textId="77777777" w:rsidR="005B612C" w:rsidRPr="005B612C" w:rsidRDefault="005B612C" w:rsidP="005B612C">
            <w:pPr>
              <w:rPr>
                <w:rFonts w:eastAsia="Calibri"/>
              </w:rPr>
            </w:pPr>
            <w:r w:rsidRPr="005B612C">
              <w:t>Садоводство</w:t>
            </w:r>
          </w:p>
        </w:tc>
        <w:tc>
          <w:tcPr>
            <w:tcW w:w="372" w:type="pct"/>
            <w:vAlign w:val="center"/>
          </w:tcPr>
          <w:p w14:paraId="2FF46D7F" w14:textId="77777777" w:rsidR="005B612C" w:rsidRPr="005B612C" w:rsidRDefault="005B612C" w:rsidP="005B612C">
            <w:pPr>
              <w:rPr>
                <w:rFonts w:eastAsia="Calibri"/>
              </w:rPr>
            </w:pPr>
            <w:r w:rsidRPr="005B612C">
              <w:t>12756</w:t>
            </w:r>
          </w:p>
        </w:tc>
        <w:tc>
          <w:tcPr>
            <w:tcW w:w="703" w:type="pct"/>
            <w:vAlign w:val="center"/>
          </w:tcPr>
          <w:p w14:paraId="4F19641F" w14:textId="77777777" w:rsidR="005B612C" w:rsidRPr="005B612C" w:rsidRDefault="005B612C" w:rsidP="005B612C">
            <w:pPr>
              <w:rPr>
                <w:rFonts w:eastAsia="Calibri"/>
              </w:rPr>
            </w:pPr>
            <w:r w:rsidRPr="005B612C">
              <w:t>Кабардино-Балкарская Республика, г.о. Баксан, с. Дыгулыбгей (бывшие земли ЗАОрНП "Тамбиево") контур №831"а"</w:t>
            </w:r>
          </w:p>
        </w:tc>
        <w:tc>
          <w:tcPr>
            <w:tcW w:w="703" w:type="pct"/>
          </w:tcPr>
          <w:p w14:paraId="1C22E1F0" w14:textId="4A7B93D6"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01428484" w14:textId="78C27189"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169894F0" w14:textId="77777777" w:rsidTr="005B612C">
        <w:trPr>
          <w:trHeight w:val="57"/>
        </w:trPr>
        <w:tc>
          <w:tcPr>
            <w:tcW w:w="185" w:type="pct"/>
            <w:vAlign w:val="center"/>
          </w:tcPr>
          <w:p w14:paraId="5B3BB341" w14:textId="77777777" w:rsidR="005B612C" w:rsidRPr="005B612C" w:rsidRDefault="005B612C" w:rsidP="005B612C">
            <w:pPr>
              <w:pStyle w:val="aff8"/>
              <w:numPr>
                <w:ilvl w:val="0"/>
                <w:numId w:val="95"/>
              </w:numPr>
              <w:rPr>
                <w:rFonts w:eastAsia="Calibri"/>
              </w:rPr>
            </w:pPr>
          </w:p>
        </w:tc>
        <w:tc>
          <w:tcPr>
            <w:tcW w:w="608" w:type="pct"/>
            <w:vAlign w:val="center"/>
          </w:tcPr>
          <w:p w14:paraId="1C58BB87"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31EE7A3" w14:textId="77777777" w:rsidR="005B612C" w:rsidRPr="005B612C" w:rsidRDefault="005B612C" w:rsidP="005B612C">
            <w:pPr>
              <w:rPr>
                <w:rFonts w:eastAsia="Calibri"/>
              </w:rPr>
            </w:pPr>
            <w:r w:rsidRPr="005B612C">
              <w:t>07:01:3000000:1453</w:t>
            </w:r>
          </w:p>
        </w:tc>
        <w:tc>
          <w:tcPr>
            <w:tcW w:w="514" w:type="pct"/>
            <w:gridSpan w:val="3"/>
            <w:vAlign w:val="center"/>
          </w:tcPr>
          <w:p w14:paraId="23A91788"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28F8828A" w14:textId="77777777" w:rsidR="005B612C" w:rsidRPr="005B612C" w:rsidRDefault="005B612C" w:rsidP="005B612C">
            <w:pPr>
              <w:rPr>
                <w:rFonts w:eastAsia="Calibri"/>
              </w:rPr>
            </w:pPr>
            <w:r w:rsidRPr="005B612C">
              <w:t>Животноводство</w:t>
            </w:r>
          </w:p>
        </w:tc>
        <w:tc>
          <w:tcPr>
            <w:tcW w:w="372" w:type="pct"/>
            <w:vAlign w:val="center"/>
          </w:tcPr>
          <w:p w14:paraId="60B4C292" w14:textId="77777777" w:rsidR="005B612C" w:rsidRPr="005B612C" w:rsidRDefault="005B612C" w:rsidP="005B612C">
            <w:pPr>
              <w:rPr>
                <w:rFonts w:eastAsia="Calibri"/>
              </w:rPr>
            </w:pPr>
            <w:r w:rsidRPr="005B612C">
              <w:t>184914</w:t>
            </w:r>
          </w:p>
        </w:tc>
        <w:tc>
          <w:tcPr>
            <w:tcW w:w="703" w:type="pct"/>
            <w:vAlign w:val="center"/>
          </w:tcPr>
          <w:p w14:paraId="11993E19" w14:textId="77777777" w:rsidR="005B612C" w:rsidRPr="005B612C" w:rsidRDefault="005B612C" w:rsidP="005B612C">
            <w:pPr>
              <w:rPr>
                <w:rFonts w:eastAsia="Calibri"/>
              </w:rPr>
            </w:pPr>
            <w:r w:rsidRPr="005B612C">
              <w:t>Респ Кабардино-Балкарская, г Баксан, Дыгулыбгей с, контур № 174,175,176,177</w:t>
            </w:r>
          </w:p>
        </w:tc>
        <w:tc>
          <w:tcPr>
            <w:tcW w:w="703" w:type="pct"/>
          </w:tcPr>
          <w:p w14:paraId="3EEFFD81" w14:textId="01E36039"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7DD0F17" w14:textId="1BD2B99B"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53D83A1A" w14:textId="77777777" w:rsidTr="005B612C">
        <w:trPr>
          <w:trHeight w:val="57"/>
        </w:trPr>
        <w:tc>
          <w:tcPr>
            <w:tcW w:w="185" w:type="pct"/>
            <w:vAlign w:val="center"/>
          </w:tcPr>
          <w:p w14:paraId="76967BC6" w14:textId="77777777" w:rsidR="005B612C" w:rsidRPr="005B612C" w:rsidRDefault="005B612C" w:rsidP="005B612C">
            <w:pPr>
              <w:pStyle w:val="aff8"/>
              <w:numPr>
                <w:ilvl w:val="0"/>
                <w:numId w:val="95"/>
              </w:numPr>
              <w:rPr>
                <w:rFonts w:eastAsia="Calibri"/>
              </w:rPr>
            </w:pPr>
          </w:p>
        </w:tc>
        <w:tc>
          <w:tcPr>
            <w:tcW w:w="608" w:type="pct"/>
            <w:vAlign w:val="center"/>
          </w:tcPr>
          <w:p w14:paraId="06174ACD"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469D554B" w14:textId="77777777" w:rsidR="005B612C" w:rsidRPr="005B612C" w:rsidRDefault="005B612C" w:rsidP="005B612C">
            <w:pPr>
              <w:rPr>
                <w:rFonts w:eastAsia="Calibri"/>
              </w:rPr>
            </w:pPr>
            <w:r w:rsidRPr="005B612C">
              <w:t>07:01:3000000:1463</w:t>
            </w:r>
          </w:p>
        </w:tc>
        <w:tc>
          <w:tcPr>
            <w:tcW w:w="514" w:type="pct"/>
            <w:gridSpan w:val="3"/>
            <w:vAlign w:val="center"/>
          </w:tcPr>
          <w:p w14:paraId="1CDDE847"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824B0F5" w14:textId="77777777" w:rsidR="005B612C" w:rsidRPr="005B612C" w:rsidRDefault="005B612C" w:rsidP="005B612C">
            <w:pPr>
              <w:rPr>
                <w:rFonts w:eastAsia="Calibri"/>
              </w:rPr>
            </w:pPr>
            <w:r w:rsidRPr="005B612C">
              <w:t>Животноводство</w:t>
            </w:r>
          </w:p>
        </w:tc>
        <w:tc>
          <w:tcPr>
            <w:tcW w:w="372" w:type="pct"/>
            <w:vAlign w:val="center"/>
          </w:tcPr>
          <w:p w14:paraId="02A54D39" w14:textId="77777777" w:rsidR="005B612C" w:rsidRPr="005B612C" w:rsidRDefault="005B612C" w:rsidP="005B612C">
            <w:pPr>
              <w:rPr>
                <w:rFonts w:eastAsia="Calibri"/>
              </w:rPr>
            </w:pPr>
            <w:r w:rsidRPr="005B612C">
              <w:t>30008</w:t>
            </w:r>
          </w:p>
        </w:tc>
        <w:tc>
          <w:tcPr>
            <w:tcW w:w="703" w:type="pct"/>
            <w:vAlign w:val="center"/>
          </w:tcPr>
          <w:p w14:paraId="1A902940" w14:textId="77777777" w:rsidR="005B612C" w:rsidRPr="005B612C" w:rsidRDefault="005B612C" w:rsidP="005B612C">
            <w:pPr>
              <w:rPr>
                <w:rFonts w:eastAsia="Calibri"/>
              </w:rPr>
            </w:pPr>
            <w:r w:rsidRPr="005B612C">
              <w:t>Респ Кабардино-Балкарская, г Баксан, с. Дыгулыбгей, контур № 174, 175, 176, 177</w:t>
            </w:r>
          </w:p>
        </w:tc>
        <w:tc>
          <w:tcPr>
            <w:tcW w:w="703" w:type="pct"/>
          </w:tcPr>
          <w:p w14:paraId="278B2FCE" w14:textId="0AEF1844"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21B5BB1E" w14:textId="400F17F0"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3DB4AB05" w14:textId="77777777" w:rsidTr="005B612C">
        <w:trPr>
          <w:trHeight w:val="57"/>
        </w:trPr>
        <w:tc>
          <w:tcPr>
            <w:tcW w:w="185" w:type="pct"/>
            <w:vAlign w:val="center"/>
          </w:tcPr>
          <w:p w14:paraId="2939C6DF" w14:textId="77777777" w:rsidR="005B612C" w:rsidRPr="005B612C" w:rsidRDefault="005B612C" w:rsidP="005B612C">
            <w:pPr>
              <w:pStyle w:val="aff8"/>
              <w:numPr>
                <w:ilvl w:val="0"/>
                <w:numId w:val="95"/>
              </w:numPr>
              <w:rPr>
                <w:rFonts w:eastAsia="Calibri"/>
              </w:rPr>
            </w:pPr>
          </w:p>
        </w:tc>
        <w:tc>
          <w:tcPr>
            <w:tcW w:w="608" w:type="pct"/>
            <w:vAlign w:val="center"/>
          </w:tcPr>
          <w:p w14:paraId="288F212B"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5F84564" w14:textId="77777777" w:rsidR="005B612C" w:rsidRPr="005B612C" w:rsidRDefault="005B612C" w:rsidP="005B612C">
            <w:pPr>
              <w:rPr>
                <w:rFonts w:eastAsia="Calibri"/>
              </w:rPr>
            </w:pPr>
            <w:r w:rsidRPr="005B612C">
              <w:t>07:01:3000000:1483</w:t>
            </w:r>
          </w:p>
        </w:tc>
        <w:tc>
          <w:tcPr>
            <w:tcW w:w="514" w:type="pct"/>
            <w:gridSpan w:val="3"/>
            <w:vAlign w:val="center"/>
          </w:tcPr>
          <w:p w14:paraId="708ACDD7"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8079A02" w14:textId="77777777" w:rsidR="005B612C" w:rsidRPr="005B612C" w:rsidRDefault="005B612C" w:rsidP="005B612C">
            <w:pPr>
              <w:rPr>
                <w:rFonts w:eastAsia="Calibri"/>
              </w:rPr>
            </w:pPr>
            <w:r w:rsidRPr="005B612C">
              <w:t>Садоводство</w:t>
            </w:r>
          </w:p>
        </w:tc>
        <w:tc>
          <w:tcPr>
            <w:tcW w:w="372" w:type="pct"/>
            <w:vAlign w:val="center"/>
          </w:tcPr>
          <w:p w14:paraId="76ABFD97" w14:textId="77777777" w:rsidR="005B612C" w:rsidRPr="005B612C" w:rsidRDefault="005B612C" w:rsidP="005B612C">
            <w:pPr>
              <w:rPr>
                <w:rFonts w:eastAsia="Calibri"/>
              </w:rPr>
            </w:pPr>
            <w:r w:rsidRPr="005B612C">
              <w:t>300000</w:t>
            </w:r>
          </w:p>
        </w:tc>
        <w:tc>
          <w:tcPr>
            <w:tcW w:w="703" w:type="pct"/>
            <w:vAlign w:val="center"/>
          </w:tcPr>
          <w:p w14:paraId="3F2C72E8" w14:textId="77777777" w:rsidR="005B612C" w:rsidRPr="005B612C" w:rsidRDefault="005B612C" w:rsidP="005B612C">
            <w:pPr>
              <w:rPr>
                <w:rFonts w:eastAsia="Calibri"/>
              </w:rPr>
            </w:pPr>
            <w:r w:rsidRPr="005B612C">
              <w:t>Кабардино-Балкарская Респ, г.о.Баксан, с. Дыгулыбгей, контур №195</w:t>
            </w:r>
          </w:p>
        </w:tc>
        <w:tc>
          <w:tcPr>
            <w:tcW w:w="703" w:type="pct"/>
          </w:tcPr>
          <w:p w14:paraId="2740FB3C" w14:textId="1182ACF8"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02F2F52F" w14:textId="56053ECC"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6C302FF" w14:textId="77777777" w:rsidTr="005B612C">
        <w:trPr>
          <w:trHeight w:val="57"/>
        </w:trPr>
        <w:tc>
          <w:tcPr>
            <w:tcW w:w="185" w:type="pct"/>
            <w:vAlign w:val="center"/>
          </w:tcPr>
          <w:p w14:paraId="5711B955" w14:textId="77777777" w:rsidR="005B612C" w:rsidRPr="005B612C" w:rsidRDefault="005B612C" w:rsidP="005B612C">
            <w:pPr>
              <w:pStyle w:val="aff8"/>
              <w:numPr>
                <w:ilvl w:val="0"/>
                <w:numId w:val="95"/>
              </w:numPr>
              <w:rPr>
                <w:rFonts w:eastAsia="Calibri"/>
              </w:rPr>
            </w:pPr>
          </w:p>
        </w:tc>
        <w:tc>
          <w:tcPr>
            <w:tcW w:w="608" w:type="pct"/>
            <w:vAlign w:val="center"/>
          </w:tcPr>
          <w:p w14:paraId="5DFFCC8A"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3956C218" w14:textId="77777777" w:rsidR="005B612C" w:rsidRPr="005B612C" w:rsidRDefault="005B612C" w:rsidP="005B612C">
            <w:pPr>
              <w:rPr>
                <w:rFonts w:eastAsia="Calibri"/>
              </w:rPr>
            </w:pPr>
            <w:r w:rsidRPr="005B612C">
              <w:t>07:01:3000000:1503</w:t>
            </w:r>
          </w:p>
        </w:tc>
        <w:tc>
          <w:tcPr>
            <w:tcW w:w="514" w:type="pct"/>
            <w:gridSpan w:val="3"/>
            <w:vAlign w:val="center"/>
          </w:tcPr>
          <w:p w14:paraId="5060E524"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3043686D" w14:textId="77777777" w:rsidR="005B612C" w:rsidRPr="005B612C" w:rsidRDefault="005B612C" w:rsidP="005B612C">
            <w:pPr>
              <w:rPr>
                <w:rFonts w:eastAsia="Calibri"/>
              </w:rPr>
            </w:pPr>
            <w:r w:rsidRPr="005B612C">
              <w:t>Выпас сельскохозяйственных животных</w:t>
            </w:r>
          </w:p>
        </w:tc>
        <w:tc>
          <w:tcPr>
            <w:tcW w:w="372" w:type="pct"/>
            <w:vAlign w:val="center"/>
          </w:tcPr>
          <w:p w14:paraId="2509E8FA" w14:textId="77777777" w:rsidR="005B612C" w:rsidRPr="005B612C" w:rsidRDefault="005B612C" w:rsidP="005B612C">
            <w:pPr>
              <w:rPr>
                <w:rFonts w:eastAsia="Calibri"/>
              </w:rPr>
            </w:pPr>
            <w:r w:rsidRPr="005B612C">
              <w:t>30719</w:t>
            </w:r>
          </w:p>
        </w:tc>
        <w:tc>
          <w:tcPr>
            <w:tcW w:w="703" w:type="pct"/>
            <w:vAlign w:val="center"/>
          </w:tcPr>
          <w:p w14:paraId="083B8E53" w14:textId="77777777" w:rsidR="005B612C" w:rsidRPr="005B612C" w:rsidRDefault="005B612C" w:rsidP="005B612C">
            <w:pPr>
              <w:rPr>
                <w:rFonts w:eastAsia="Calibri"/>
              </w:rPr>
            </w:pPr>
            <w:r w:rsidRPr="005B612C">
              <w:t>Респ Кабардино-Балкарская, г Баксан, с. Дыгулыбгей</w:t>
            </w:r>
          </w:p>
        </w:tc>
        <w:tc>
          <w:tcPr>
            <w:tcW w:w="703" w:type="pct"/>
          </w:tcPr>
          <w:p w14:paraId="6FCFAEE9" w14:textId="5D325C68"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0D7619A8" w14:textId="17F8FABA"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ED167AF" w14:textId="77777777" w:rsidTr="005B612C">
        <w:trPr>
          <w:trHeight w:val="57"/>
        </w:trPr>
        <w:tc>
          <w:tcPr>
            <w:tcW w:w="185" w:type="pct"/>
            <w:vAlign w:val="center"/>
          </w:tcPr>
          <w:p w14:paraId="0256B6A0" w14:textId="77777777" w:rsidR="005B612C" w:rsidRPr="005B612C" w:rsidRDefault="005B612C" w:rsidP="005B612C">
            <w:pPr>
              <w:pStyle w:val="aff8"/>
              <w:numPr>
                <w:ilvl w:val="0"/>
                <w:numId w:val="95"/>
              </w:numPr>
              <w:rPr>
                <w:rFonts w:eastAsia="Calibri"/>
              </w:rPr>
            </w:pPr>
          </w:p>
        </w:tc>
        <w:tc>
          <w:tcPr>
            <w:tcW w:w="608" w:type="pct"/>
            <w:vAlign w:val="center"/>
          </w:tcPr>
          <w:p w14:paraId="53A8BE43"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0B97FBA5" w14:textId="77777777" w:rsidR="005B612C" w:rsidRPr="005B612C" w:rsidRDefault="005B612C" w:rsidP="005B612C">
            <w:pPr>
              <w:rPr>
                <w:rFonts w:eastAsia="Calibri"/>
              </w:rPr>
            </w:pPr>
            <w:r w:rsidRPr="005B612C">
              <w:t>07:01:3000000:1506</w:t>
            </w:r>
          </w:p>
        </w:tc>
        <w:tc>
          <w:tcPr>
            <w:tcW w:w="514" w:type="pct"/>
            <w:gridSpan w:val="3"/>
            <w:vAlign w:val="center"/>
          </w:tcPr>
          <w:p w14:paraId="609D9140"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7DA39D1" w14:textId="77777777" w:rsidR="005B612C" w:rsidRPr="005B612C" w:rsidRDefault="005B612C" w:rsidP="005B612C">
            <w:pPr>
              <w:rPr>
                <w:rFonts w:eastAsia="Calibri"/>
              </w:rPr>
            </w:pPr>
            <w:r w:rsidRPr="005B612C">
              <w:t>Cельскохозяйственное использование</w:t>
            </w:r>
          </w:p>
        </w:tc>
        <w:tc>
          <w:tcPr>
            <w:tcW w:w="372" w:type="pct"/>
            <w:vAlign w:val="center"/>
          </w:tcPr>
          <w:p w14:paraId="29E8BA2E" w14:textId="77777777" w:rsidR="005B612C" w:rsidRPr="005B612C" w:rsidRDefault="005B612C" w:rsidP="005B612C">
            <w:pPr>
              <w:rPr>
                <w:rFonts w:eastAsia="Calibri"/>
              </w:rPr>
            </w:pPr>
            <w:r w:rsidRPr="005B612C">
              <w:t>7741</w:t>
            </w:r>
          </w:p>
        </w:tc>
        <w:tc>
          <w:tcPr>
            <w:tcW w:w="703" w:type="pct"/>
            <w:vAlign w:val="center"/>
          </w:tcPr>
          <w:p w14:paraId="603B337A" w14:textId="77777777" w:rsidR="005B612C" w:rsidRPr="005B612C" w:rsidRDefault="005B612C" w:rsidP="005B612C">
            <w:pPr>
              <w:rPr>
                <w:rFonts w:eastAsia="Calibri"/>
              </w:rPr>
            </w:pPr>
            <w:r w:rsidRPr="005B612C">
              <w:t>Кабардино-Балкарская Республика, г Баксан, с Дыгулыбгей, контур №175-а.</w:t>
            </w:r>
          </w:p>
        </w:tc>
        <w:tc>
          <w:tcPr>
            <w:tcW w:w="703" w:type="pct"/>
          </w:tcPr>
          <w:p w14:paraId="5A32B512" w14:textId="700FE6D2"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66596700" w14:textId="28A943A7"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59BD47E0" w14:textId="77777777" w:rsidTr="005B612C">
        <w:trPr>
          <w:trHeight w:val="57"/>
        </w:trPr>
        <w:tc>
          <w:tcPr>
            <w:tcW w:w="185" w:type="pct"/>
            <w:vAlign w:val="center"/>
          </w:tcPr>
          <w:p w14:paraId="128361A5" w14:textId="77777777" w:rsidR="005B612C" w:rsidRPr="005B612C" w:rsidRDefault="005B612C" w:rsidP="005B612C">
            <w:pPr>
              <w:pStyle w:val="aff8"/>
              <w:numPr>
                <w:ilvl w:val="0"/>
                <w:numId w:val="95"/>
              </w:numPr>
              <w:rPr>
                <w:rFonts w:eastAsia="Calibri"/>
              </w:rPr>
            </w:pPr>
          </w:p>
        </w:tc>
        <w:tc>
          <w:tcPr>
            <w:tcW w:w="608" w:type="pct"/>
            <w:vAlign w:val="center"/>
          </w:tcPr>
          <w:p w14:paraId="5545ABD7"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6CDE3A15" w14:textId="77777777" w:rsidR="005B612C" w:rsidRPr="005B612C" w:rsidRDefault="005B612C" w:rsidP="005B612C">
            <w:pPr>
              <w:rPr>
                <w:rFonts w:eastAsia="Calibri"/>
              </w:rPr>
            </w:pPr>
            <w:r w:rsidRPr="005B612C">
              <w:t>07:01:3000000:1507</w:t>
            </w:r>
          </w:p>
        </w:tc>
        <w:tc>
          <w:tcPr>
            <w:tcW w:w="514" w:type="pct"/>
            <w:gridSpan w:val="3"/>
            <w:vAlign w:val="center"/>
          </w:tcPr>
          <w:p w14:paraId="246735CF"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26881B8B"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4E957910" w14:textId="77777777" w:rsidR="005B612C" w:rsidRPr="005B612C" w:rsidRDefault="005B612C" w:rsidP="005B612C">
            <w:pPr>
              <w:rPr>
                <w:rFonts w:eastAsia="Calibri"/>
              </w:rPr>
            </w:pPr>
            <w:r w:rsidRPr="005B612C">
              <w:t>6909</w:t>
            </w:r>
          </w:p>
        </w:tc>
        <w:tc>
          <w:tcPr>
            <w:tcW w:w="703" w:type="pct"/>
            <w:vAlign w:val="center"/>
          </w:tcPr>
          <w:p w14:paraId="57524549" w14:textId="77777777" w:rsidR="005B612C" w:rsidRPr="005B612C" w:rsidRDefault="005B612C" w:rsidP="005B612C">
            <w:pPr>
              <w:rPr>
                <w:rFonts w:eastAsia="Calibri"/>
              </w:rPr>
            </w:pPr>
            <w:r w:rsidRPr="005B612C">
              <w:t>Кабардино-Балкарская респ., г.о.Баксан, с.Дыгулыбгей, контур №175-а</w:t>
            </w:r>
          </w:p>
        </w:tc>
        <w:tc>
          <w:tcPr>
            <w:tcW w:w="703" w:type="pct"/>
          </w:tcPr>
          <w:p w14:paraId="0A38DFA2" w14:textId="2D16F123"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42E802B9" w14:textId="74D326AD"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1DB34B56" w14:textId="77777777" w:rsidTr="005B612C">
        <w:trPr>
          <w:trHeight w:val="57"/>
        </w:trPr>
        <w:tc>
          <w:tcPr>
            <w:tcW w:w="185" w:type="pct"/>
            <w:vAlign w:val="center"/>
          </w:tcPr>
          <w:p w14:paraId="4D7B3FF4" w14:textId="77777777" w:rsidR="005B612C" w:rsidRPr="005B612C" w:rsidRDefault="005B612C" w:rsidP="005B612C">
            <w:pPr>
              <w:pStyle w:val="aff8"/>
              <w:numPr>
                <w:ilvl w:val="0"/>
                <w:numId w:val="95"/>
              </w:numPr>
              <w:rPr>
                <w:rFonts w:eastAsia="Calibri"/>
              </w:rPr>
            </w:pPr>
          </w:p>
        </w:tc>
        <w:tc>
          <w:tcPr>
            <w:tcW w:w="608" w:type="pct"/>
            <w:vAlign w:val="center"/>
          </w:tcPr>
          <w:p w14:paraId="0C515CD8"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28637ED8" w14:textId="77777777" w:rsidR="005B612C" w:rsidRPr="005B612C" w:rsidRDefault="005B612C" w:rsidP="005B612C">
            <w:pPr>
              <w:rPr>
                <w:rFonts w:eastAsia="Calibri"/>
              </w:rPr>
            </w:pPr>
            <w:r w:rsidRPr="005B612C">
              <w:t>07:01:3000000:1508</w:t>
            </w:r>
          </w:p>
        </w:tc>
        <w:tc>
          <w:tcPr>
            <w:tcW w:w="514" w:type="pct"/>
            <w:gridSpan w:val="3"/>
            <w:vAlign w:val="center"/>
          </w:tcPr>
          <w:p w14:paraId="0C05FD0A"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5CC91091"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288D83C3" w14:textId="77777777" w:rsidR="005B612C" w:rsidRPr="005B612C" w:rsidRDefault="005B612C" w:rsidP="005B612C">
            <w:pPr>
              <w:rPr>
                <w:rFonts w:eastAsia="Calibri"/>
              </w:rPr>
            </w:pPr>
            <w:r w:rsidRPr="005B612C">
              <w:t>8548</w:t>
            </w:r>
          </w:p>
        </w:tc>
        <w:tc>
          <w:tcPr>
            <w:tcW w:w="703" w:type="pct"/>
            <w:vAlign w:val="center"/>
          </w:tcPr>
          <w:p w14:paraId="580497B2" w14:textId="77777777" w:rsidR="005B612C" w:rsidRPr="005B612C" w:rsidRDefault="005B612C" w:rsidP="005B612C">
            <w:pPr>
              <w:rPr>
                <w:rFonts w:eastAsia="Calibri"/>
              </w:rPr>
            </w:pPr>
            <w:r w:rsidRPr="005B612C">
              <w:t xml:space="preserve">Кабардино-Балкарская респ., г.о.Баксан, </w:t>
            </w:r>
            <w:r w:rsidRPr="005B612C">
              <w:lastRenderedPageBreak/>
              <w:t>с.Дыгулыбгей, контур №175-а</w:t>
            </w:r>
          </w:p>
        </w:tc>
        <w:tc>
          <w:tcPr>
            <w:tcW w:w="703" w:type="pct"/>
          </w:tcPr>
          <w:p w14:paraId="433C68EC" w14:textId="642DA673" w:rsidR="005B612C" w:rsidRPr="005B612C" w:rsidRDefault="005B612C" w:rsidP="005B612C">
            <w:pPr>
              <w:jc w:val="center"/>
              <w:rPr>
                <w:rFonts w:eastAsia="Calibri"/>
              </w:rPr>
            </w:pPr>
            <w:r w:rsidRPr="005B612C">
              <w:rPr>
                <w:rFonts w:eastAsia="Calibri"/>
                <w:lang w:eastAsia="en-US"/>
              </w:rPr>
              <w:lastRenderedPageBreak/>
              <w:t>Земли населённых пунктов</w:t>
            </w:r>
          </w:p>
        </w:tc>
        <w:tc>
          <w:tcPr>
            <w:tcW w:w="693" w:type="pct"/>
          </w:tcPr>
          <w:p w14:paraId="7F91F6BA" w14:textId="33A85C7F"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689D3F8" w14:textId="77777777" w:rsidTr="005B612C">
        <w:trPr>
          <w:trHeight w:val="57"/>
        </w:trPr>
        <w:tc>
          <w:tcPr>
            <w:tcW w:w="185" w:type="pct"/>
            <w:vAlign w:val="center"/>
          </w:tcPr>
          <w:p w14:paraId="025DEF33" w14:textId="77777777" w:rsidR="005B612C" w:rsidRPr="005B612C" w:rsidRDefault="005B612C" w:rsidP="005B612C">
            <w:pPr>
              <w:pStyle w:val="aff8"/>
              <w:numPr>
                <w:ilvl w:val="0"/>
                <w:numId w:val="95"/>
              </w:numPr>
              <w:rPr>
                <w:rFonts w:eastAsia="Calibri"/>
              </w:rPr>
            </w:pPr>
          </w:p>
        </w:tc>
        <w:tc>
          <w:tcPr>
            <w:tcW w:w="608" w:type="pct"/>
            <w:vAlign w:val="center"/>
          </w:tcPr>
          <w:p w14:paraId="68AE198B"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7A16D52B" w14:textId="77777777" w:rsidR="005B612C" w:rsidRPr="005B612C" w:rsidRDefault="005B612C" w:rsidP="005B612C">
            <w:pPr>
              <w:rPr>
                <w:rFonts w:eastAsia="Calibri"/>
              </w:rPr>
            </w:pPr>
            <w:r w:rsidRPr="005B612C">
              <w:t>07:01:3000000:1557</w:t>
            </w:r>
          </w:p>
        </w:tc>
        <w:tc>
          <w:tcPr>
            <w:tcW w:w="514" w:type="pct"/>
            <w:gridSpan w:val="3"/>
            <w:vAlign w:val="center"/>
          </w:tcPr>
          <w:p w14:paraId="58FCC423"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3FD53BE"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5882A8D7" w14:textId="77777777" w:rsidR="005B612C" w:rsidRPr="005B612C" w:rsidRDefault="005B612C" w:rsidP="005B612C">
            <w:pPr>
              <w:rPr>
                <w:rFonts w:eastAsia="Calibri"/>
              </w:rPr>
            </w:pPr>
            <w:r w:rsidRPr="005B612C">
              <w:t>81984</w:t>
            </w:r>
          </w:p>
        </w:tc>
        <w:tc>
          <w:tcPr>
            <w:tcW w:w="703" w:type="pct"/>
            <w:vAlign w:val="center"/>
          </w:tcPr>
          <w:p w14:paraId="27943405" w14:textId="77777777" w:rsidR="005B612C" w:rsidRPr="005B612C" w:rsidRDefault="005B612C" w:rsidP="005B612C">
            <w:pPr>
              <w:rPr>
                <w:rFonts w:eastAsia="Calibri"/>
              </w:rPr>
            </w:pPr>
            <w:r w:rsidRPr="005B612C">
              <w:t>Кабардино-Балкарская Республика, г.о. Баксан, контур №817,818,814,822,823,824,825,826,827,828/1.</w:t>
            </w:r>
          </w:p>
        </w:tc>
        <w:tc>
          <w:tcPr>
            <w:tcW w:w="703" w:type="pct"/>
          </w:tcPr>
          <w:p w14:paraId="7B9C7D94" w14:textId="465788B5"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3D8A87D5" w14:textId="2E2FB9AD"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7825E908" w14:textId="77777777" w:rsidTr="005B612C">
        <w:trPr>
          <w:trHeight w:val="57"/>
        </w:trPr>
        <w:tc>
          <w:tcPr>
            <w:tcW w:w="185" w:type="pct"/>
            <w:vAlign w:val="center"/>
          </w:tcPr>
          <w:p w14:paraId="70957F8C" w14:textId="77777777" w:rsidR="005B612C" w:rsidRPr="005B612C" w:rsidRDefault="005B612C" w:rsidP="005B612C">
            <w:pPr>
              <w:pStyle w:val="aff8"/>
              <w:numPr>
                <w:ilvl w:val="0"/>
                <w:numId w:val="95"/>
              </w:numPr>
              <w:rPr>
                <w:rFonts w:eastAsia="Calibri"/>
              </w:rPr>
            </w:pPr>
          </w:p>
        </w:tc>
        <w:tc>
          <w:tcPr>
            <w:tcW w:w="608" w:type="pct"/>
            <w:vAlign w:val="center"/>
          </w:tcPr>
          <w:p w14:paraId="324B0F60"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0499B6E9" w14:textId="77777777" w:rsidR="005B612C" w:rsidRPr="005B612C" w:rsidRDefault="005B612C" w:rsidP="005B612C">
            <w:pPr>
              <w:rPr>
                <w:rFonts w:eastAsia="Calibri"/>
              </w:rPr>
            </w:pPr>
            <w:r w:rsidRPr="005B612C">
              <w:t>07:01:3000000:1558</w:t>
            </w:r>
          </w:p>
        </w:tc>
        <w:tc>
          <w:tcPr>
            <w:tcW w:w="514" w:type="pct"/>
            <w:gridSpan w:val="3"/>
            <w:vAlign w:val="center"/>
          </w:tcPr>
          <w:p w14:paraId="180AC4BD"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02A540F"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22E7B5A4" w14:textId="77777777" w:rsidR="005B612C" w:rsidRPr="005B612C" w:rsidRDefault="005B612C" w:rsidP="005B612C">
            <w:pPr>
              <w:rPr>
                <w:rFonts w:eastAsia="Calibri"/>
              </w:rPr>
            </w:pPr>
            <w:r w:rsidRPr="005B612C">
              <w:t>5002</w:t>
            </w:r>
          </w:p>
        </w:tc>
        <w:tc>
          <w:tcPr>
            <w:tcW w:w="703" w:type="pct"/>
            <w:vAlign w:val="center"/>
          </w:tcPr>
          <w:p w14:paraId="2E302786" w14:textId="77777777" w:rsidR="005B612C" w:rsidRPr="005B612C" w:rsidRDefault="005B612C" w:rsidP="005B612C">
            <w:pPr>
              <w:rPr>
                <w:rFonts w:eastAsia="Calibri"/>
              </w:rPr>
            </w:pPr>
            <w:r w:rsidRPr="005B612C">
              <w:t>Кабардино-Балкарская Республика, г о Баксан, контур №817,818,814,822,823,824,825,826,827,828/2</w:t>
            </w:r>
          </w:p>
        </w:tc>
        <w:tc>
          <w:tcPr>
            <w:tcW w:w="703" w:type="pct"/>
          </w:tcPr>
          <w:p w14:paraId="08691C72" w14:textId="2724560E"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4374EFF2" w14:textId="401E7B91"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2C6C9612" w14:textId="77777777" w:rsidTr="005B612C">
        <w:trPr>
          <w:trHeight w:val="57"/>
        </w:trPr>
        <w:tc>
          <w:tcPr>
            <w:tcW w:w="185" w:type="pct"/>
            <w:vAlign w:val="center"/>
          </w:tcPr>
          <w:p w14:paraId="6169DB1B" w14:textId="77777777" w:rsidR="005B612C" w:rsidRPr="005B612C" w:rsidRDefault="005B612C" w:rsidP="005B612C">
            <w:pPr>
              <w:pStyle w:val="aff8"/>
              <w:numPr>
                <w:ilvl w:val="0"/>
                <w:numId w:val="95"/>
              </w:numPr>
              <w:rPr>
                <w:rFonts w:eastAsia="Calibri"/>
              </w:rPr>
            </w:pPr>
          </w:p>
        </w:tc>
        <w:tc>
          <w:tcPr>
            <w:tcW w:w="608" w:type="pct"/>
            <w:vAlign w:val="center"/>
          </w:tcPr>
          <w:p w14:paraId="350776BF"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7A63525A" w14:textId="77777777" w:rsidR="005B612C" w:rsidRPr="005B612C" w:rsidRDefault="005B612C" w:rsidP="005B612C">
            <w:pPr>
              <w:rPr>
                <w:rFonts w:eastAsia="Calibri"/>
              </w:rPr>
            </w:pPr>
            <w:r w:rsidRPr="005B612C">
              <w:t>07:01:3000000:1680</w:t>
            </w:r>
          </w:p>
        </w:tc>
        <w:tc>
          <w:tcPr>
            <w:tcW w:w="514" w:type="pct"/>
            <w:gridSpan w:val="3"/>
            <w:vAlign w:val="center"/>
          </w:tcPr>
          <w:p w14:paraId="4F5B4626"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B9EF897" w14:textId="77777777" w:rsidR="005B612C" w:rsidRPr="005B612C" w:rsidRDefault="005B612C" w:rsidP="005B612C">
            <w:pPr>
              <w:rPr>
                <w:rFonts w:eastAsia="Calibri"/>
              </w:rPr>
            </w:pPr>
            <w:r w:rsidRPr="005B612C">
              <w:t>животноводство</w:t>
            </w:r>
          </w:p>
        </w:tc>
        <w:tc>
          <w:tcPr>
            <w:tcW w:w="372" w:type="pct"/>
            <w:vAlign w:val="center"/>
          </w:tcPr>
          <w:p w14:paraId="1CB3C26D" w14:textId="77777777" w:rsidR="005B612C" w:rsidRPr="005B612C" w:rsidRDefault="005B612C" w:rsidP="005B612C">
            <w:pPr>
              <w:rPr>
                <w:rFonts w:eastAsia="Calibri"/>
              </w:rPr>
            </w:pPr>
            <w:r w:rsidRPr="005B612C">
              <w:t>30239</w:t>
            </w:r>
          </w:p>
        </w:tc>
        <w:tc>
          <w:tcPr>
            <w:tcW w:w="703" w:type="pct"/>
            <w:vAlign w:val="center"/>
          </w:tcPr>
          <w:p w14:paraId="373695F5" w14:textId="77777777" w:rsidR="005B612C" w:rsidRPr="005B612C" w:rsidRDefault="005B612C" w:rsidP="005B612C">
            <w:pPr>
              <w:rPr>
                <w:rFonts w:eastAsia="Calibri"/>
              </w:rPr>
            </w:pPr>
            <w:r w:rsidRPr="005B612C">
              <w:t>Кабардино-Балкарская респ., г. Баксан, с. Дыгулыбгей, контур №195-Б</w:t>
            </w:r>
          </w:p>
        </w:tc>
        <w:tc>
          <w:tcPr>
            <w:tcW w:w="703" w:type="pct"/>
          </w:tcPr>
          <w:p w14:paraId="4423A0FC" w14:textId="380629CF"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25E3BA3E" w14:textId="3540BDD1"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7DF88EA0" w14:textId="77777777" w:rsidTr="005B612C">
        <w:trPr>
          <w:trHeight w:val="57"/>
        </w:trPr>
        <w:tc>
          <w:tcPr>
            <w:tcW w:w="185" w:type="pct"/>
            <w:vAlign w:val="center"/>
          </w:tcPr>
          <w:p w14:paraId="5CC5F732" w14:textId="77777777" w:rsidR="005B612C" w:rsidRPr="005B612C" w:rsidRDefault="005B612C" w:rsidP="005B612C">
            <w:pPr>
              <w:pStyle w:val="aff8"/>
              <w:numPr>
                <w:ilvl w:val="0"/>
                <w:numId w:val="95"/>
              </w:numPr>
              <w:rPr>
                <w:rFonts w:eastAsia="Calibri"/>
              </w:rPr>
            </w:pPr>
          </w:p>
        </w:tc>
        <w:tc>
          <w:tcPr>
            <w:tcW w:w="608" w:type="pct"/>
            <w:vAlign w:val="center"/>
          </w:tcPr>
          <w:p w14:paraId="31A91E05"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3FF16C06" w14:textId="77777777" w:rsidR="005B612C" w:rsidRPr="005B612C" w:rsidRDefault="005B612C" w:rsidP="005B612C">
            <w:pPr>
              <w:rPr>
                <w:rFonts w:eastAsia="Calibri"/>
              </w:rPr>
            </w:pPr>
            <w:r w:rsidRPr="005B612C">
              <w:t>07:01:3000000:1880</w:t>
            </w:r>
          </w:p>
        </w:tc>
        <w:tc>
          <w:tcPr>
            <w:tcW w:w="514" w:type="pct"/>
            <w:gridSpan w:val="3"/>
            <w:vAlign w:val="center"/>
          </w:tcPr>
          <w:p w14:paraId="2BCA0397"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FF8706C"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78FDE4C1" w14:textId="77777777" w:rsidR="005B612C" w:rsidRPr="005B612C" w:rsidRDefault="005B612C" w:rsidP="005B612C">
            <w:pPr>
              <w:rPr>
                <w:rFonts w:eastAsia="Calibri"/>
              </w:rPr>
            </w:pPr>
            <w:r w:rsidRPr="005B612C">
              <w:t>10000</w:t>
            </w:r>
          </w:p>
        </w:tc>
        <w:tc>
          <w:tcPr>
            <w:tcW w:w="703" w:type="pct"/>
            <w:vAlign w:val="center"/>
          </w:tcPr>
          <w:p w14:paraId="3F3DB454" w14:textId="77777777" w:rsidR="005B612C" w:rsidRPr="005B612C" w:rsidRDefault="005B612C" w:rsidP="005B612C">
            <w:pPr>
              <w:rPr>
                <w:rFonts w:eastAsia="Calibri"/>
              </w:rPr>
            </w:pPr>
            <w:r w:rsidRPr="005B612C">
              <w:t>Кабардино-Балкарская Республика, г.о. Баксан, с. Дыгулыбгей, контур №174/2</w:t>
            </w:r>
          </w:p>
        </w:tc>
        <w:tc>
          <w:tcPr>
            <w:tcW w:w="703" w:type="pct"/>
          </w:tcPr>
          <w:p w14:paraId="3D3BC9DD" w14:textId="5F7EB20E"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39BC0AD6" w14:textId="26A4B87F"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ACD7DF8" w14:textId="77777777" w:rsidTr="005B612C">
        <w:trPr>
          <w:trHeight w:val="57"/>
        </w:trPr>
        <w:tc>
          <w:tcPr>
            <w:tcW w:w="185" w:type="pct"/>
            <w:vAlign w:val="center"/>
          </w:tcPr>
          <w:p w14:paraId="43849CFE" w14:textId="77777777" w:rsidR="005B612C" w:rsidRPr="005B612C" w:rsidRDefault="005B612C" w:rsidP="005B612C">
            <w:pPr>
              <w:pStyle w:val="aff8"/>
              <w:numPr>
                <w:ilvl w:val="0"/>
                <w:numId w:val="95"/>
              </w:numPr>
              <w:rPr>
                <w:rFonts w:eastAsia="Calibri"/>
              </w:rPr>
            </w:pPr>
          </w:p>
        </w:tc>
        <w:tc>
          <w:tcPr>
            <w:tcW w:w="608" w:type="pct"/>
            <w:vAlign w:val="center"/>
          </w:tcPr>
          <w:p w14:paraId="51878255"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569FCA59" w14:textId="77777777" w:rsidR="005B612C" w:rsidRPr="005B612C" w:rsidRDefault="005B612C" w:rsidP="005B612C">
            <w:pPr>
              <w:rPr>
                <w:rFonts w:eastAsia="Calibri"/>
              </w:rPr>
            </w:pPr>
            <w:r w:rsidRPr="005B612C">
              <w:t>07:01:3000000:1919</w:t>
            </w:r>
          </w:p>
        </w:tc>
        <w:tc>
          <w:tcPr>
            <w:tcW w:w="514" w:type="pct"/>
            <w:gridSpan w:val="3"/>
            <w:vAlign w:val="center"/>
          </w:tcPr>
          <w:p w14:paraId="4B229F82"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A4E1CA4"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71AD6DF5" w14:textId="77777777" w:rsidR="005B612C" w:rsidRPr="005B612C" w:rsidRDefault="005B612C" w:rsidP="005B612C">
            <w:pPr>
              <w:rPr>
                <w:rFonts w:eastAsia="Calibri"/>
              </w:rPr>
            </w:pPr>
            <w:r w:rsidRPr="005B612C">
              <w:t>20000</w:t>
            </w:r>
          </w:p>
        </w:tc>
        <w:tc>
          <w:tcPr>
            <w:tcW w:w="703" w:type="pct"/>
            <w:vAlign w:val="center"/>
          </w:tcPr>
          <w:p w14:paraId="25603A8E" w14:textId="77777777" w:rsidR="005B612C" w:rsidRPr="005B612C" w:rsidRDefault="005B612C" w:rsidP="005B612C">
            <w:pPr>
              <w:rPr>
                <w:rFonts w:eastAsia="Calibri"/>
              </w:rPr>
            </w:pPr>
            <w:r w:rsidRPr="005B612C">
              <w:t>Кабардино-Балкарская Республика, г.о. Баксан, с. Дыгулыбгей, контур № 174/3</w:t>
            </w:r>
          </w:p>
        </w:tc>
        <w:tc>
          <w:tcPr>
            <w:tcW w:w="703" w:type="pct"/>
          </w:tcPr>
          <w:p w14:paraId="77B31873" w14:textId="1A81A458"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2CBDDCD4" w14:textId="6C53BDC0"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2CB80DC" w14:textId="77777777" w:rsidTr="005B612C">
        <w:trPr>
          <w:trHeight w:val="57"/>
        </w:trPr>
        <w:tc>
          <w:tcPr>
            <w:tcW w:w="185" w:type="pct"/>
            <w:vAlign w:val="center"/>
          </w:tcPr>
          <w:p w14:paraId="08665B7A" w14:textId="77777777" w:rsidR="005B612C" w:rsidRPr="005B612C" w:rsidRDefault="005B612C" w:rsidP="005B612C">
            <w:pPr>
              <w:pStyle w:val="aff8"/>
              <w:numPr>
                <w:ilvl w:val="0"/>
                <w:numId w:val="95"/>
              </w:numPr>
              <w:rPr>
                <w:rFonts w:eastAsia="Calibri"/>
              </w:rPr>
            </w:pPr>
          </w:p>
        </w:tc>
        <w:tc>
          <w:tcPr>
            <w:tcW w:w="608" w:type="pct"/>
            <w:vAlign w:val="center"/>
          </w:tcPr>
          <w:p w14:paraId="59D01CA1"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FE72701" w14:textId="77777777" w:rsidR="005B612C" w:rsidRPr="005B612C" w:rsidRDefault="005B612C" w:rsidP="005B612C">
            <w:pPr>
              <w:rPr>
                <w:rFonts w:eastAsia="Calibri"/>
              </w:rPr>
            </w:pPr>
            <w:r w:rsidRPr="005B612C">
              <w:t>07:01:3000000:1921</w:t>
            </w:r>
          </w:p>
        </w:tc>
        <w:tc>
          <w:tcPr>
            <w:tcW w:w="514" w:type="pct"/>
            <w:gridSpan w:val="3"/>
            <w:vAlign w:val="center"/>
          </w:tcPr>
          <w:p w14:paraId="01D01507"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26C361D8"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308D6D12" w14:textId="77777777" w:rsidR="005B612C" w:rsidRPr="005B612C" w:rsidRDefault="005B612C" w:rsidP="005B612C">
            <w:pPr>
              <w:rPr>
                <w:rFonts w:eastAsia="Calibri"/>
              </w:rPr>
            </w:pPr>
            <w:r w:rsidRPr="005B612C">
              <w:t>190000</w:t>
            </w:r>
          </w:p>
        </w:tc>
        <w:tc>
          <w:tcPr>
            <w:tcW w:w="703" w:type="pct"/>
            <w:vAlign w:val="center"/>
          </w:tcPr>
          <w:p w14:paraId="3C9E0E9A" w14:textId="77777777" w:rsidR="005B612C" w:rsidRPr="005B612C" w:rsidRDefault="005B612C" w:rsidP="005B612C">
            <w:pPr>
              <w:rPr>
                <w:rFonts w:eastAsia="Calibri"/>
              </w:rPr>
            </w:pPr>
            <w:r w:rsidRPr="005B612C">
              <w:t>Кабардино-Балкарская республика, г.о.Баксан, Контур №817-а,818-а,814-а,822-а,823-а,824-а,825-а,826-а,827-а,828-а.</w:t>
            </w:r>
          </w:p>
        </w:tc>
        <w:tc>
          <w:tcPr>
            <w:tcW w:w="703" w:type="pct"/>
          </w:tcPr>
          <w:p w14:paraId="16A2F33A" w14:textId="7A8A94F7"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0459C447" w14:textId="0B4F8D28"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7634F4AC" w14:textId="77777777" w:rsidTr="005B612C">
        <w:trPr>
          <w:trHeight w:val="57"/>
        </w:trPr>
        <w:tc>
          <w:tcPr>
            <w:tcW w:w="185" w:type="pct"/>
            <w:vAlign w:val="center"/>
          </w:tcPr>
          <w:p w14:paraId="541B19B7" w14:textId="77777777" w:rsidR="005B612C" w:rsidRPr="005B612C" w:rsidRDefault="005B612C" w:rsidP="005B612C">
            <w:pPr>
              <w:pStyle w:val="aff8"/>
              <w:numPr>
                <w:ilvl w:val="0"/>
                <w:numId w:val="95"/>
              </w:numPr>
              <w:rPr>
                <w:rFonts w:eastAsia="Calibri"/>
              </w:rPr>
            </w:pPr>
          </w:p>
        </w:tc>
        <w:tc>
          <w:tcPr>
            <w:tcW w:w="608" w:type="pct"/>
            <w:vAlign w:val="center"/>
          </w:tcPr>
          <w:p w14:paraId="2EB65840"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246466C5" w14:textId="77777777" w:rsidR="005B612C" w:rsidRPr="005B612C" w:rsidRDefault="005B612C" w:rsidP="005B612C">
            <w:pPr>
              <w:rPr>
                <w:rFonts w:eastAsia="Calibri"/>
              </w:rPr>
            </w:pPr>
            <w:r w:rsidRPr="005B612C">
              <w:t>07:01:3000000:2142</w:t>
            </w:r>
          </w:p>
        </w:tc>
        <w:tc>
          <w:tcPr>
            <w:tcW w:w="514" w:type="pct"/>
            <w:gridSpan w:val="3"/>
            <w:vAlign w:val="center"/>
          </w:tcPr>
          <w:p w14:paraId="3AC74D09"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AE33853" w14:textId="77777777" w:rsidR="005B612C" w:rsidRPr="005B612C" w:rsidRDefault="005B612C" w:rsidP="005B612C">
            <w:pPr>
              <w:rPr>
                <w:rFonts w:eastAsia="Calibri"/>
              </w:rPr>
            </w:pPr>
            <w:r w:rsidRPr="005B612C">
              <w:t>выпас сельскохозяйственных животных</w:t>
            </w:r>
          </w:p>
        </w:tc>
        <w:tc>
          <w:tcPr>
            <w:tcW w:w="372" w:type="pct"/>
            <w:vAlign w:val="center"/>
          </w:tcPr>
          <w:p w14:paraId="49F48AC3" w14:textId="77777777" w:rsidR="005B612C" w:rsidRPr="005B612C" w:rsidRDefault="005B612C" w:rsidP="005B612C">
            <w:pPr>
              <w:rPr>
                <w:rFonts w:eastAsia="Calibri"/>
              </w:rPr>
            </w:pPr>
            <w:r w:rsidRPr="005B612C">
              <w:t>10000</w:t>
            </w:r>
          </w:p>
        </w:tc>
        <w:tc>
          <w:tcPr>
            <w:tcW w:w="703" w:type="pct"/>
            <w:vAlign w:val="center"/>
          </w:tcPr>
          <w:p w14:paraId="457C4709" w14:textId="77777777" w:rsidR="005B612C" w:rsidRPr="005B612C" w:rsidRDefault="005B612C" w:rsidP="005B612C">
            <w:pPr>
              <w:rPr>
                <w:rFonts w:eastAsia="Calibri"/>
              </w:rPr>
            </w:pPr>
            <w:r w:rsidRPr="005B612C">
              <w:t>Кабардино-Балкарская Республика, г Баксан, с Дыгулыбгей, ул Курганная, д б/н</w:t>
            </w:r>
          </w:p>
        </w:tc>
        <w:tc>
          <w:tcPr>
            <w:tcW w:w="703" w:type="pct"/>
          </w:tcPr>
          <w:p w14:paraId="4BBE0933" w14:textId="3181AF22"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5473B6B4" w14:textId="06CF9D88"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C9A1B31" w14:textId="77777777" w:rsidTr="005B612C">
        <w:trPr>
          <w:trHeight w:val="57"/>
        </w:trPr>
        <w:tc>
          <w:tcPr>
            <w:tcW w:w="185" w:type="pct"/>
            <w:vAlign w:val="center"/>
          </w:tcPr>
          <w:p w14:paraId="689B7027" w14:textId="77777777" w:rsidR="005B612C" w:rsidRPr="005B612C" w:rsidRDefault="005B612C" w:rsidP="005B612C">
            <w:pPr>
              <w:pStyle w:val="aff8"/>
              <w:numPr>
                <w:ilvl w:val="0"/>
                <w:numId w:val="95"/>
              </w:numPr>
              <w:rPr>
                <w:rFonts w:eastAsia="Calibri"/>
              </w:rPr>
            </w:pPr>
          </w:p>
        </w:tc>
        <w:tc>
          <w:tcPr>
            <w:tcW w:w="608" w:type="pct"/>
            <w:vAlign w:val="center"/>
          </w:tcPr>
          <w:p w14:paraId="2E2A8A2C"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31037315" w14:textId="77777777" w:rsidR="005B612C" w:rsidRPr="005B612C" w:rsidRDefault="005B612C" w:rsidP="005B612C">
            <w:pPr>
              <w:rPr>
                <w:rFonts w:eastAsia="Calibri"/>
              </w:rPr>
            </w:pPr>
            <w:r w:rsidRPr="005B612C">
              <w:t>07:01:3000000:2163</w:t>
            </w:r>
          </w:p>
        </w:tc>
        <w:tc>
          <w:tcPr>
            <w:tcW w:w="514" w:type="pct"/>
            <w:gridSpan w:val="3"/>
            <w:vAlign w:val="center"/>
          </w:tcPr>
          <w:p w14:paraId="6C62AFD6"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2100A253" w14:textId="77777777" w:rsidR="005B612C" w:rsidRPr="005B612C" w:rsidRDefault="005B612C" w:rsidP="005B612C">
            <w:pPr>
              <w:rPr>
                <w:rFonts w:eastAsia="Calibri"/>
              </w:rPr>
            </w:pPr>
            <w:r w:rsidRPr="005B612C">
              <w:t>Сельскохозяйственное использование</w:t>
            </w:r>
          </w:p>
        </w:tc>
        <w:tc>
          <w:tcPr>
            <w:tcW w:w="372" w:type="pct"/>
            <w:vAlign w:val="center"/>
          </w:tcPr>
          <w:p w14:paraId="30600E1D" w14:textId="77777777" w:rsidR="005B612C" w:rsidRPr="005B612C" w:rsidRDefault="005B612C" w:rsidP="005B612C">
            <w:pPr>
              <w:rPr>
                <w:rFonts w:eastAsia="Calibri"/>
              </w:rPr>
            </w:pPr>
            <w:r w:rsidRPr="005B612C">
              <w:t>10000</w:t>
            </w:r>
          </w:p>
        </w:tc>
        <w:tc>
          <w:tcPr>
            <w:tcW w:w="703" w:type="pct"/>
            <w:vAlign w:val="center"/>
          </w:tcPr>
          <w:p w14:paraId="700A3EB5" w14:textId="77777777" w:rsidR="005B612C" w:rsidRPr="005B612C" w:rsidRDefault="005B612C" w:rsidP="005B612C">
            <w:pPr>
              <w:rPr>
                <w:rFonts w:eastAsia="Calibri"/>
              </w:rPr>
            </w:pPr>
            <w:r w:rsidRPr="005B612C">
              <w:t>Кабардино-Балкарская Республика, г Баксан, с Дыгулыбгей</w:t>
            </w:r>
          </w:p>
        </w:tc>
        <w:tc>
          <w:tcPr>
            <w:tcW w:w="703" w:type="pct"/>
          </w:tcPr>
          <w:p w14:paraId="54148D3B" w14:textId="5728784D"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337AE46E" w14:textId="22A31270"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4C6DA49C" w14:textId="77777777" w:rsidTr="005B612C">
        <w:trPr>
          <w:trHeight w:val="57"/>
        </w:trPr>
        <w:tc>
          <w:tcPr>
            <w:tcW w:w="185" w:type="pct"/>
            <w:vAlign w:val="center"/>
          </w:tcPr>
          <w:p w14:paraId="0F11E85E" w14:textId="77777777" w:rsidR="005B612C" w:rsidRPr="005B612C" w:rsidRDefault="005B612C" w:rsidP="005B612C">
            <w:pPr>
              <w:pStyle w:val="aff8"/>
              <w:numPr>
                <w:ilvl w:val="0"/>
                <w:numId w:val="95"/>
              </w:numPr>
              <w:rPr>
                <w:rFonts w:eastAsia="Calibri"/>
              </w:rPr>
            </w:pPr>
          </w:p>
        </w:tc>
        <w:tc>
          <w:tcPr>
            <w:tcW w:w="608" w:type="pct"/>
            <w:vAlign w:val="center"/>
          </w:tcPr>
          <w:p w14:paraId="3D0C0F27"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12AE1D11" w14:textId="77777777" w:rsidR="005B612C" w:rsidRPr="005B612C" w:rsidRDefault="005B612C" w:rsidP="005B612C">
            <w:pPr>
              <w:rPr>
                <w:rFonts w:eastAsia="Calibri"/>
              </w:rPr>
            </w:pPr>
            <w:r w:rsidRPr="005B612C">
              <w:t>07:01:3000000:270</w:t>
            </w:r>
          </w:p>
        </w:tc>
        <w:tc>
          <w:tcPr>
            <w:tcW w:w="514" w:type="pct"/>
            <w:gridSpan w:val="3"/>
            <w:vAlign w:val="center"/>
          </w:tcPr>
          <w:p w14:paraId="3C9DDD1C"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0F383D0A" w14:textId="77777777" w:rsidR="005B612C" w:rsidRPr="005B612C" w:rsidRDefault="005B612C" w:rsidP="005B612C">
            <w:pPr>
              <w:rPr>
                <w:rFonts w:eastAsia="Calibri"/>
              </w:rPr>
            </w:pPr>
            <w:r w:rsidRPr="005B612C">
              <w:t>Многолетние насаждения</w:t>
            </w:r>
          </w:p>
        </w:tc>
        <w:tc>
          <w:tcPr>
            <w:tcW w:w="372" w:type="pct"/>
            <w:vAlign w:val="center"/>
          </w:tcPr>
          <w:p w14:paraId="7B8A4F25" w14:textId="77777777" w:rsidR="005B612C" w:rsidRPr="005B612C" w:rsidRDefault="005B612C" w:rsidP="005B612C">
            <w:pPr>
              <w:rPr>
                <w:rFonts w:eastAsia="Calibri"/>
              </w:rPr>
            </w:pPr>
            <w:r w:rsidRPr="005B612C">
              <w:t>50000</w:t>
            </w:r>
          </w:p>
        </w:tc>
        <w:tc>
          <w:tcPr>
            <w:tcW w:w="703" w:type="pct"/>
            <w:vAlign w:val="center"/>
          </w:tcPr>
          <w:p w14:paraId="040B2639" w14:textId="77777777" w:rsidR="005B612C" w:rsidRPr="005B612C" w:rsidRDefault="005B612C" w:rsidP="005B612C">
            <w:pPr>
              <w:rPr>
                <w:rFonts w:eastAsia="Calibri"/>
              </w:rPr>
            </w:pPr>
            <w:r w:rsidRPr="005B612C">
              <w:t xml:space="preserve">Кабардино-Балкарская Республика, г Баксан, с Дугулубгей, (быв. земли ЗАО рНП </w:t>
            </w:r>
            <w:r w:rsidRPr="005B612C">
              <w:lastRenderedPageBreak/>
              <w:t>"Тамбиево" контур № 831)</w:t>
            </w:r>
          </w:p>
        </w:tc>
        <w:tc>
          <w:tcPr>
            <w:tcW w:w="703" w:type="pct"/>
          </w:tcPr>
          <w:p w14:paraId="3AC5FBD9" w14:textId="469C10B7" w:rsidR="005B612C" w:rsidRPr="005B612C" w:rsidRDefault="005B612C" w:rsidP="005B612C">
            <w:pPr>
              <w:jc w:val="center"/>
              <w:rPr>
                <w:rFonts w:eastAsia="Calibri"/>
              </w:rPr>
            </w:pPr>
            <w:r w:rsidRPr="005B612C">
              <w:rPr>
                <w:rFonts w:eastAsia="Calibri"/>
                <w:lang w:eastAsia="en-US"/>
              </w:rPr>
              <w:lastRenderedPageBreak/>
              <w:t>Земли населённых пунктов</w:t>
            </w:r>
          </w:p>
        </w:tc>
        <w:tc>
          <w:tcPr>
            <w:tcW w:w="693" w:type="pct"/>
          </w:tcPr>
          <w:p w14:paraId="585B94F0" w14:textId="5DAEBAF3"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1437B131" w14:textId="77777777" w:rsidTr="005B612C">
        <w:trPr>
          <w:trHeight w:val="57"/>
        </w:trPr>
        <w:tc>
          <w:tcPr>
            <w:tcW w:w="185" w:type="pct"/>
            <w:vAlign w:val="center"/>
          </w:tcPr>
          <w:p w14:paraId="2550E451" w14:textId="77777777" w:rsidR="005B612C" w:rsidRPr="005B612C" w:rsidRDefault="005B612C" w:rsidP="005B612C">
            <w:pPr>
              <w:pStyle w:val="aff8"/>
              <w:numPr>
                <w:ilvl w:val="0"/>
                <w:numId w:val="95"/>
              </w:numPr>
              <w:rPr>
                <w:rFonts w:eastAsia="Calibri"/>
              </w:rPr>
            </w:pPr>
          </w:p>
        </w:tc>
        <w:tc>
          <w:tcPr>
            <w:tcW w:w="608" w:type="pct"/>
            <w:vAlign w:val="center"/>
          </w:tcPr>
          <w:p w14:paraId="2B53C3A1"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4784C6EA" w14:textId="77777777" w:rsidR="005B612C" w:rsidRPr="005B612C" w:rsidRDefault="005B612C" w:rsidP="005B612C">
            <w:pPr>
              <w:rPr>
                <w:rFonts w:eastAsia="Calibri"/>
              </w:rPr>
            </w:pPr>
            <w:r w:rsidRPr="005B612C">
              <w:t>07:01:3000000:303</w:t>
            </w:r>
          </w:p>
        </w:tc>
        <w:tc>
          <w:tcPr>
            <w:tcW w:w="514" w:type="pct"/>
            <w:gridSpan w:val="3"/>
            <w:vAlign w:val="center"/>
          </w:tcPr>
          <w:p w14:paraId="4BCFC72A"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7D186D05" w14:textId="77777777" w:rsidR="005B612C" w:rsidRPr="005B612C" w:rsidRDefault="005B612C" w:rsidP="005B612C">
            <w:pPr>
              <w:rPr>
                <w:rFonts w:eastAsia="Calibri"/>
              </w:rPr>
            </w:pPr>
            <w:r w:rsidRPr="005B612C">
              <w:t>Растениеводство</w:t>
            </w:r>
          </w:p>
        </w:tc>
        <w:tc>
          <w:tcPr>
            <w:tcW w:w="372" w:type="pct"/>
            <w:vAlign w:val="center"/>
          </w:tcPr>
          <w:p w14:paraId="2D1B660F" w14:textId="77777777" w:rsidR="005B612C" w:rsidRPr="005B612C" w:rsidRDefault="005B612C" w:rsidP="005B612C">
            <w:pPr>
              <w:rPr>
                <w:rFonts w:eastAsia="Calibri"/>
              </w:rPr>
            </w:pPr>
            <w:r w:rsidRPr="005B612C">
              <w:t>911659</w:t>
            </w:r>
          </w:p>
        </w:tc>
        <w:tc>
          <w:tcPr>
            <w:tcW w:w="703" w:type="pct"/>
            <w:vAlign w:val="center"/>
          </w:tcPr>
          <w:p w14:paraId="0F271010" w14:textId="77777777" w:rsidR="005B612C" w:rsidRPr="005B612C" w:rsidRDefault="005B612C" w:rsidP="005B612C">
            <w:pPr>
              <w:rPr>
                <w:rFonts w:eastAsia="Calibri"/>
              </w:rPr>
            </w:pPr>
            <w:r w:rsidRPr="005B612C">
              <w:t>Кабардино-Балкарская Республика, г.о. Баксан, с. Дыгулыбгей, (бывшие земли ЗАОрНП "Тамбиево"), контур № 196,217</w:t>
            </w:r>
          </w:p>
        </w:tc>
        <w:tc>
          <w:tcPr>
            <w:tcW w:w="703" w:type="pct"/>
          </w:tcPr>
          <w:p w14:paraId="689FFBA5" w14:textId="6C3A2826"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5C85CDDE" w14:textId="205765A6"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3A552C5D" w14:textId="77777777" w:rsidTr="005B612C">
        <w:trPr>
          <w:trHeight w:val="57"/>
        </w:trPr>
        <w:tc>
          <w:tcPr>
            <w:tcW w:w="185" w:type="pct"/>
            <w:vAlign w:val="center"/>
          </w:tcPr>
          <w:p w14:paraId="37955BB9" w14:textId="77777777" w:rsidR="005B612C" w:rsidRPr="005B612C" w:rsidRDefault="005B612C" w:rsidP="005B612C">
            <w:pPr>
              <w:pStyle w:val="aff8"/>
              <w:numPr>
                <w:ilvl w:val="0"/>
                <w:numId w:val="95"/>
              </w:numPr>
              <w:rPr>
                <w:rFonts w:eastAsia="Calibri"/>
              </w:rPr>
            </w:pPr>
          </w:p>
        </w:tc>
        <w:tc>
          <w:tcPr>
            <w:tcW w:w="608" w:type="pct"/>
            <w:vAlign w:val="center"/>
          </w:tcPr>
          <w:p w14:paraId="77ECA783"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4CE34E97" w14:textId="77777777" w:rsidR="005B612C" w:rsidRPr="005B612C" w:rsidRDefault="005B612C" w:rsidP="005B612C">
            <w:pPr>
              <w:rPr>
                <w:rFonts w:eastAsia="Calibri"/>
              </w:rPr>
            </w:pPr>
            <w:r w:rsidRPr="005B612C">
              <w:t>07:01:3000000:630</w:t>
            </w:r>
          </w:p>
        </w:tc>
        <w:tc>
          <w:tcPr>
            <w:tcW w:w="514" w:type="pct"/>
            <w:gridSpan w:val="3"/>
            <w:vAlign w:val="center"/>
          </w:tcPr>
          <w:p w14:paraId="474AD664"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1D0F8482" w14:textId="77777777" w:rsidR="005B612C" w:rsidRPr="005B612C" w:rsidRDefault="005B612C" w:rsidP="005B612C">
            <w:pPr>
              <w:rPr>
                <w:rFonts w:eastAsia="Calibri"/>
              </w:rPr>
            </w:pPr>
            <w:r w:rsidRPr="005B612C">
              <w:t>Садоводство</w:t>
            </w:r>
          </w:p>
        </w:tc>
        <w:tc>
          <w:tcPr>
            <w:tcW w:w="372" w:type="pct"/>
            <w:vAlign w:val="center"/>
          </w:tcPr>
          <w:p w14:paraId="775B4252" w14:textId="77777777" w:rsidR="005B612C" w:rsidRPr="005B612C" w:rsidRDefault="005B612C" w:rsidP="005B612C">
            <w:pPr>
              <w:rPr>
                <w:rFonts w:eastAsia="Calibri"/>
              </w:rPr>
            </w:pPr>
            <w:r w:rsidRPr="005B612C">
              <w:t>2229</w:t>
            </w:r>
          </w:p>
        </w:tc>
        <w:tc>
          <w:tcPr>
            <w:tcW w:w="703" w:type="pct"/>
            <w:vAlign w:val="center"/>
          </w:tcPr>
          <w:p w14:paraId="030C2E7E" w14:textId="77777777" w:rsidR="005B612C" w:rsidRPr="005B612C" w:rsidRDefault="005B612C" w:rsidP="005B612C">
            <w:pPr>
              <w:rPr>
                <w:rFonts w:eastAsia="Calibri"/>
              </w:rPr>
            </w:pPr>
            <w:r w:rsidRPr="005B612C">
              <w:t>Кабардино-Балкарская Республика, г Баксан, с Дыгулыбгей, (бывшие земли ЗАОрНП "Тамбиево") контур №818</w:t>
            </w:r>
          </w:p>
        </w:tc>
        <w:tc>
          <w:tcPr>
            <w:tcW w:w="703" w:type="pct"/>
          </w:tcPr>
          <w:p w14:paraId="05603E11" w14:textId="0E233AAF"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5839BEAF" w14:textId="5422782D"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3A376DEF" w14:textId="77777777" w:rsidTr="005B612C">
        <w:trPr>
          <w:trHeight w:val="57"/>
        </w:trPr>
        <w:tc>
          <w:tcPr>
            <w:tcW w:w="185" w:type="pct"/>
            <w:vAlign w:val="center"/>
          </w:tcPr>
          <w:p w14:paraId="7093AC72" w14:textId="77777777" w:rsidR="005B612C" w:rsidRPr="005B612C" w:rsidRDefault="005B612C" w:rsidP="005B612C">
            <w:pPr>
              <w:pStyle w:val="aff8"/>
              <w:numPr>
                <w:ilvl w:val="0"/>
                <w:numId w:val="95"/>
              </w:numPr>
              <w:rPr>
                <w:rFonts w:eastAsia="Calibri"/>
              </w:rPr>
            </w:pPr>
          </w:p>
        </w:tc>
        <w:tc>
          <w:tcPr>
            <w:tcW w:w="608" w:type="pct"/>
            <w:vAlign w:val="center"/>
          </w:tcPr>
          <w:p w14:paraId="6C4B883F"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28B6DC63" w14:textId="77777777" w:rsidR="005B612C" w:rsidRPr="005B612C" w:rsidRDefault="005B612C" w:rsidP="005B612C">
            <w:pPr>
              <w:rPr>
                <w:rFonts w:eastAsia="Calibri"/>
              </w:rPr>
            </w:pPr>
            <w:r w:rsidRPr="005B612C">
              <w:t>07:01:3000000:631</w:t>
            </w:r>
          </w:p>
        </w:tc>
        <w:tc>
          <w:tcPr>
            <w:tcW w:w="514" w:type="pct"/>
            <w:gridSpan w:val="3"/>
            <w:vAlign w:val="center"/>
          </w:tcPr>
          <w:p w14:paraId="0A31936A"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2AF10DFE" w14:textId="77777777" w:rsidR="005B612C" w:rsidRPr="005B612C" w:rsidRDefault="005B612C" w:rsidP="005B612C">
            <w:pPr>
              <w:rPr>
                <w:rFonts w:eastAsia="Calibri"/>
              </w:rPr>
            </w:pPr>
            <w:r w:rsidRPr="005B612C">
              <w:t>Садоводство</w:t>
            </w:r>
          </w:p>
        </w:tc>
        <w:tc>
          <w:tcPr>
            <w:tcW w:w="372" w:type="pct"/>
            <w:vAlign w:val="center"/>
          </w:tcPr>
          <w:p w14:paraId="7CB2A3DC" w14:textId="77777777" w:rsidR="005B612C" w:rsidRPr="005B612C" w:rsidRDefault="005B612C" w:rsidP="005B612C">
            <w:pPr>
              <w:rPr>
                <w:rFonts w:eastAsia="Calibri"/>
              </w:rPr>
            </w:pPr>
            <w:r w:rsidRPr="005B612C">
              <w:t>3000</w:t>
            </w:r>
          </w:p>
        </w:tc>
        <w:tc>
          <w:tcPr>
            <w:tcW w:w="703" w:type="pct"/>
            <w:vAlign w:val="center"/>
          </w:tcPr>
          <w:p w14:paraId="6C451FE9" w14:textId="77777777" w:rsidR="005B612C" w:rsidRPr="005B612C" w:rsidRDefault="005B612C" w:rsidP="005B612C">
            <w:pPr>
              <w:rPr>
                <w:rFonts w:eastAsia="Calibri"/>
              </w:rPr>
            </w:pPr>
            <w:r w:rsidRPr="005B612C">
              <w:t>Кабардино-Балкарская Республика, г Баксан, с Дыгулыбгей, (бывшие земли ЗАОрНП "Тамбиево"), контур №831</w:t>
            </w:r>
          </w:p>
        </w:tc>
        <w:tc>
          <w:tcPr>
            <w:tcW w:w="703" w:type="pct"/>
          </w:tcPr>
          <w:p w14:paraId="32E62A8D" w14:textId="788F0F3B"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42FB3545" w14:textId="65223F52"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28E537B6" w14:textId="77777777" w:rsidTr="005B612C">
        <w:trPr>
          <w:trHeight w:val="57"/>
        </w:trPr>
        <w:tc>
          <w:tcPr>
            <w:tcW w:w="185" w:type="pct"/>
            <w:vAlign w:val="center"/>
          </w:tcPr>
          <w:p w14:paraId="7B8149CE" w14:textId="77777777" w:rsidR="005B612C" w:rsidRPr="005B612C" w:rsidRDefault="005B612C" w:rsidP="005B612C">
            <w:pPr>
              <w:pStyle w:val="aff8"/>
              <w:numPr>
                <w:ilvl w:val="0"/>
                <w:numId w:val="95"/>
              </w:numPr>
              <w:rPr>
                <w:rFonts w:eastAsia="Calibri"/>
              </w:rPr>
            </w:pPr>
          </w:p>
        </w:tc>
        <w:tc>
          <w:tcPr>
            <w:tcW w:w="608" w:type="pct"/>
            <w:vAlign w:val="center"/>
          </w:tcPr>
          <w:p w14:paraId="29F957D4"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5DAB1A62" w14:textId="77777777" w:rsidR="005B612C" w:rsidRPr="005B612C" w:rsidRDefault="005B612C" w:rsidP="005B612C">
            <w:pPr>
              <w:rPr>
                <w:rFonts w:eastAsia="Calibri"/>
              </w:rPr>
            </w:pPr>
            <w:r w:rsidRPr="005B612C">
              <w:t>07:01:3000000:706</w:t>
            </w:r>
          </w:p>
        </w:tc>
        <w:tc>
          <w:tcPr>
            <w:tcW w:w="514" w:type="pct"/>
            <w:gridSpan w:val="3"/>
            <w:vAlign w:val="center"/>
          </w:tcPr>
          <w:p w14:paraId="08200E8D"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50DAEEBE" w14:textId="77777777" w:rsidR="005B612C" w:rsidRPr="005B612C" w:rsidRDefault="005B612C" w:rsidP="005B612C">
            <w:pPr>
              <w:rPr>
                <w:rFonts w:eastAsia="Calibri"/>
              </w:rPr>
            </w:pPr>
            <w:r w:rsidRPr="005B612C">
              <w:t>Для сельскохозяйственного использования</w:t>
            </w:r>
          </w:p>
        </w:tc>
        <w:tc>
          <w:tcPr>
            <w:tcW w:w="372" w:type="pct"/>
            <w:vAlign w:val="center"/>
          </w:tcPr>
          <w:p w14:paraId="7A05DFB6" w14:textId="77777777" w:rsidR="005B612C" w:rsidRPr="005B612C" w:rsidRDefault="005B612C" w:rsidP="005B612C">
            <w:pPr>
              <w:rPr>
                <w:rFonts w:eastAsia="Calibri"/>
              </w:rPr>
            </w:pPr>
            <w:r w:rsidRPr="005B612C">
              <w:t>296463</w:t>
            </w:r>
          </w:p>
        </w:tc>
        <w:tc>
          <w:tcPr>
            <w:tcW w:w="703" w:type="pct"/>
            <w:vAlign w:val="center"/>
          </w:tcPr>
          <w:p w14:paraId="4E645083" w14:textId="77777777" w:rsidR="005B612C" w:rsidRPr="005B612C" w:rsidRDefault="005B612C" w:rsidP="005B612C">
            <w:pPr>
              <w:rPr>
                <w:rFonts w:eastAsia="Calibri"/>
              </w:rPr>
            </w:pPr>
            <w:r w:rsidRPr="005B612C">
              <w:t>Кабардино-Балкарская Республика, г Баксан, с Дыгулыбгей, (бывшие земли ЗАОрНП "Тамбиево"), контур № 217</w:t>
            </w:r>
          </w:p>
        </w:tc>
        <w:tc>
          <w:tcPr>
            <w:tcW w:w="703" w:type="pct"/>
          </w:tcPr>
          <w:p w14:paraId="7971941E" w14:textId="23484B76"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154C3DA2" w14:textId="630C9B8F"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r w:rsidR="005B612C" w:rsidRPr="005B612C" w14:paraId="08EC2CC7" w14:textId="77777777" w:rsidTr="005B612C">
        <w:trPr>
          <w:trHeight w:val="57"/>
        </w:trPr>
        <w:tc>
          <w:tcPr>
            <w:tcW w:w="185" w:type="pct"/>
            <w:vAlign w:val="center"/>
          </w:tcPr>
          <w:p w14:paraId="7C96FC02" w14:textId="77777777" w:rsidR="005B612C" w:rsidRPr="005B612C" w:rsidRDefault="005B612C" w:rsidP="005B612C">
            <w:pPr>
              <w:pStyle w:val="aff8"/>
              <w:numPr>
                <w:ilvl w:val="0"/>
                <w:numId w:val="95"/>
              </w:numPr>
              <w:rPr>
                <w:rFonts w:eastAsia="Calibri"/>
              </w:rPr>
            </w:pPr>
          </w:p>
        </w:tc>
        <w:tc>
          <w:tcPr>
            <w:tcW w:w="608" w:type="pct"/>
            <w:vAlign w:val="center"/>
          </w:tcPr>
          <w:p w14:paraId="474ED016" w14:textId="77777777" w:rsidR="005B612C" w:rsidRPr="005B612C" w:rsidRDefault="005B612C" w:rsidP="005B612C">
            <w:pPr>
              <w:rPr>
                <w:rFonts w:eastAsia="Calibri"/>
              </w:rPr>
            </w:pPr>
            <w:r w:rsidRPr="005B612C">
              <w:t>Земельный участок-Землепользование</w:t>
            </w:r>
          </w:p>
        </w:tc>
        <w:tc>
          <w:tcPr>
            <w:tcW w:w="701" w:type="pct"/>
            <w:gridSpan w:val="2"/>
            <w:vAlign w:val="center"/>
          </w:tcPr>
          <w:p w14:paraId="3591C378" w14:textId="77777777" w:rsidR="005B612C" w:rsidRPr="005B612C" w:rsidRDefault="005B612C" w:rsidP="005B612C">
            <w:pPr>
              <w:rPr>
                <w:rFonts w:eastAsia="Calibri"/>
              </w:rPr>
            </w:pPr>
            <w:r w:rsidRPr="005B612C">
              <w:t>07:01:3000000:778</w:t>
            </w:r>
          </w:p>
        </w:tc>
        <w:tc>
          <w:tcPr>
            <w:tcW w:w="514" w:type="pct"/>
            <w:gridSpan w:val="3"/>
            <w:vAlign w:val="center"/>
          </w:tcPr>
          <w:p w14:paraId="3404A684" w14:textId="77777777" w:rsidR="005B612C" w:rsidRPr="005B612C" w:rsidRDefault="005B612C" w:rsidP="005B612C">
            <w:pPr>
              <w:rPr>
                <w:rFonts w:eastAsia="Calibri"/>
              </w:rPr>
            </w:pPr>
            <w:r w:rsidRPr="005B612C">
              <w:t>Земли сельскохозяйственного назначения</w:t>
            </w:r>
          </w:p>
        </w:tc>
        <w:tc>
          <w:tcPr>
            <w:tcW w:w="522" w:type="pct"/>
            <w:vAlign w:val="center"/>
          </w:tcPr>
          <w:p w14:paraId="3174DA37" w14:textId="77777777" w:rsidR="005B612C" w:rsidRPr="005B612C" w:rsidRDefault="005B612C" w:rsidP="005B612C">
            <w:pPr>
              <w:rPr>
                <w:rFonts w:eastAsia="Calibri"/>
              </w:rPr>
            </w:pPr>
            <w:r w:rsidRPr="005B612C">
              <w:t>Пашня</w:t>
            </w:r>
          </w:p>
        </w:tc>
        <w:tc>
          <w:tcPr>
            <w:tcW w:w="372" w:type="pct"/>
            <w:vAlign w:val="center"/>
          </w:tcPr>
          <w:p w14:paraId="6AE435A9" w14:textId="77777777" w:rsidR="005B612C" w:rsidRPr="005B612C" w:rsidRDefault="005B612C" w:rsidP="005B612C">
            <w:pPr>
              <w:rPr>
                <w:rFonts w:eastAsia="Calibri"/>
              </w:rPr>
            </w:pPr>
            <w:r w:rsidRPr="005B612C">
              <w:t>100000</w:t>
            </w:r>
          </w:p>
        </w:tc>
        <w:tc>
          <w:tcPr>
            <w:tcW w:w="703" w:type="pct"/>
            <w:vAlign w:val="center"/>
          </w:tcPr>
          <w:p w14:paraId="4FEB91C0" w14:textId="77777777" w:rsidR="005B612C" w:rsidRPr="005B612C" w:rsidRDefault="005B612C" w:rsidP="005B612C">
            <w:pPr>
              <w:rPr>
                <w:rFonts w:eastAsia="Calibri"/>
              </w:rPr>
            </w:pPr>
            <w:r w:rsidRPr="005B612C">
              <w:t>Кабардино-Балкарская Республика, р-н Баксанский, (бывшие земли ЗАОрНП "Тамбиево"), контур № 217-а</w:t>
            </w:r>
          </w:p>
        </w:tc>
        <w:tc>
          <w:tcPr>
            <w:tcW w:w="703" w:type="pct"/>
          </w:tcPr>
          <w:p w14:paraId="1B43483F" w14:textId="2783BF9E" w:rsidR="005B612C" w:rsidRPr="005B612C" w:rsidRDefault="005B612C" w:rsidP="005B612C">
            <w:pPr>
              <w:jc w:val="center"/>
              <w:rPr>
                <w:rFonts w:eastAsia="Calibri"/>
              </w:rPr>
            </w:pPr>
            <w:r w:rsidRPr="005B612C">
              <w:rPr>
                <w:rFonts w:eastAsia="Calibri"/>
                <w:lang w:eastAsia="en-US"/>
              </w:rPr>
              <w:t>Земли населённых пунктов</w:t>
            </w:r>
          </w:p>
        </w:tc>
        <w:tc>
          <w:tcPr>
            <w:tcW w:w="693" w:type="pct"/>
          </w:tcPr>
          <w:p w14:paraId="7F375606" w14:textId="48E1ADFF" w:rsidR="005B612C" w:rsidRPr="005B612C" w:rsidRDefault="005B612C" w:rsidP="005B612C">
            <w:pPr>
              <w:rPr>
                <w:rFonts w:eastAsia="Calibri"/>
                <w:sz w:val="20"/>
                <w:szCs w:val="20"/>
              </w:rPr>
            </w:pPr>
            <w:r w:rsidRPr="005B612C">
              <w:rPr>
                <w:rFonts w:eastAsia="Calibri"/>
              </w:rPr>
              <w:t xml:space="preserve">Обеспечение устойчивого развития территории села </w:t>
            </w:r>
            <w:r w:rsidRPr="005B612C">
              <w:t>Дыгулыбгей</w:t>
            </w:r>
          </w:p>
        </w:tc>
      </w:tr>
    </w:tbl>
    <w:p w14:paraId="248E53C0" w14:textId="7E76DB6B" w:rsidR="00B306E5" w:rsidRPr="00DC36E0" w:rsidRDefault="00B306E5" w:rsidP="00DC36E0">
      <w:pPr>
        <w:rPr>
          <w:vanish/>
        </w:rPr>
      </w:pPr>
    </w:p>
    <w:p w14:paraId="6976108B" w14:textId="77777777" w:rsidR="00491B88" w:rsidRDefault="00491B88" w:rsidP="00DC36E0">
      <w:pPr>
        <w:keepNext/>
        <w:spacing w:before="240" w:after="60"/>
        <w:ind w:left="66"/>
        <w:jc w:val="right"/>
        <w:outlineLvl w:val="1"/>
        <w:rPr>
          <w:b/>
          <w:bCs/>
        </w:rPr>
        <w:sectPr w:rsidR="00491B88" w:rsidSect="00491B88">
          <w:footerReference w:type="default" r:id="rId52"/>
          <w:pgSz w:w="16838" w:h="11906" w:orient="landscape" w:code="9"/>
          <w:pgMar w:top="1418" w:right="1418" w:bottom="851" w:left="1134" w:header="510" w:footer="510" w:gutter="0"/>
          <w:cols w:space="708"/>
          <w:docGrid w:linePitch="360"/>
        </w:sectPr>
      </w:pPr>
    </w:p>
    <w:p w14:paraId="75F2A57E" w14:textId="028CAA83" w:rsidR="000F4C01" w:rsidRPr="00DC36E0" w:rsidRDefault="000F4C01" w:rsidP="00DC36E0">
      <w:pPr>
        <w:keepNext/>
        <w:spacing w:before="240" w:after="60"/>
        <w:ind w:left="66"/>
        <w:jc w:val="right"/>
        <w:outlineLvl w:val="1"/>
        <w:rPr>
          <w:b/>
          <w:bCs/>
        </w:rPr>
      </w:pPr>
      <w:bookmarkStart w:id="434" w:name="_Toc196648071"/>
      <w:r w:rsidRPr="00DC36E0">
        <w:rPr>
          <w:b/>
          <w:bCs/>
        </w:rPr>
        <w:lastRenderedPageBreak/>
        <w:t xml:space="preserve">Приложение </w:t>
      </w:r>
      <w:r w:rsidR="00491B88">
        <w:rPr>
          <w:b/>
          <w:bCs/>
        </w:rPr>
        <w:t>4</w:t>
      </w:r>
      <w:bookmarkEnd w:id="434"/>
    </w:p>
    <w:p w14:paraId="78C3C509" w14:textId="77777777" w:rsidR="000F4C01" w:rsidRPr="00DC36E0" w:rsidRDefault="000F4C01" w:rsidP="00DC36E0">
      <w:pPr>
        <w:ind w:right="57" w:firstLine="567"/>
        <w:jc w:val="right"/>
        <w:rPr>
          <w:b/>
        </w:rPr>
      </w:pPr>
    </w:p>
    <w:p w14:paraId="0A4B5C20" w14:textId="12417AC0" w:rsidR="00C613D5" w:rsidRPr="00DC36E0" w:rsidRDefault="000F4C01" w:rsidP="00CE1179">
      <w:pPr>
        <w:jc w:val="center"/>
      </w:pPr>
      <w:r w:rsidRPr="00DC36E0">
        <w:t>Сведения, предусмотренные п.5.1 ст.23 Градостроительного кодекса РФ</w:t>
      </w:r>
    </w:p>
    <w:p w14:paraId="3B29DED2" w14:textId="29F91682" w:rsidR="00B10BE4" w:rsidRDefault="00B10BE4" w:rsidP="00DC36E0">
      <w:pPr>
        <w:jc w:val="center"/>
      </w:pPr>
      <w:r>
        <w:rPr>
          <w:noProof/>
        </w:rPr>
        <w:drawing>
          <wp:inline distT="0" distB="0" distL="0" distR="0" wp14:anchorId="28E8B294" wp14:editId="2E2D8C09">
            <wp:extent cx="5589748" cy="7905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92000" cy="7908935"/>
                    </a:xfrm>
                    <a:prstGeom prst="rect">
                      <a:avLst/>
                    </a:prstGeom>
                    <a:noFill/>
                    <a:ln>
                      <a:noFill/>
                    </a:ln>
                  </pic:spPr>
                </pic:pic>
              </a:graphicData>
            </a:graphic>
          </wp:inline>
        </w:drawing>
      </w:r>
    </w:p>
    <w:p w14:paraId="53E152D7" w14:textId="77777777" w:rsidR="00B10BE4" w:rsidRDefault="00B10BE4">
      <w:pPr>
        <w:spacing w:after="160" w:line="259" w:lineRule="auto"/>
      </w:pPr>
      <w:r>
        <w:br w:type="page"/>
      </w:r>
    </w:p>
    <w:p w14:paraId="0B1E719C" w14:textId="0A97EA0A" w:rsidR="00B10BE4" w:rsidRDefault="00B10BE4" w:rsidP="00DC36E0">
      <w:pPr>
        <w:jc w:val="center"/>
      </w:pPr>
      <w:r>
        <w:rPr>
          <w:noProof/>
        </w:rPr>
        <w:lastRenderedPageBreak/>
        <w:drawing>
          <wp:inline distT="0" distB="0" distL="0" distR="0" wp14:anchorId="245F362F" wp14:editId="79B84B4C">
            <wp:extent cx="6115050" cy="8648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00FA4572" w14:textId="77777777" w:rsidR="00B10BE4" w:rsidRDefault="00B10BE4">
      <w:pPr>
        <w:spacing w:after="160" w:line="259" w:lineRule="auto"/>
      </w:pPr>
      <w:r>
        <w:br w:type="page"/>
      </w:r>
    </w:p>
    <w:p w14:paraId="29966B1C" w14:textId="7670A7D6" w:rsidR="00B10BE4" w:rsidRDefault="00B10BE4" w:rsidP="00DC36E0">
      <w:pPr>
        <w:jc w:val="center"/>
      </w:pPr>
      <w:r>
        <w:rPr>
          <w:noProof/>
        </w:rPr>
        <w:lastRenderedPageBreak/>
        <w:drawing>
          <wp:inline distT="0" distB="0" distL="0" distR="0" wp14:anchorId="51FE6921" wp14:editId="4CC9EDE5">
            <wp:extent cx="6115050" cy="8648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5AE3A1AB" w14:textId="77777777" w:rsidR="00B10BE4" w:rsidRDefault="00B10BE4">
      <w:pPr>
        <w:spacing w:after="160" w:line="259" w:lineRule="auto"/>
      </w:pPr>
      <w:r>
        <w:br w:type="page"/>
      </w:r>
    </w:p>
    <w:p w14:paraId="269327F5" w14:textId="127381C6" w:rsidR="00B10BE4" w:rsidRDefault="00B10BE4" w:rsidP="00DC36E0">
      <w:pPr>
        <w:jc w:val="center"/>
      </w:pPr>
      <w:r>
        <w:rPr>
          <w:noProof/>
        </w:rPr>
        <w:lastRenderedPageBreak/>
        <w:drawing>
          <wp:inline distT="0" distB="0" distL="0" distR="0" wp14:anchorId="11B83B68" wp14:editId="4A5227B3">
            <wp:extent cx="6115050" cy="8648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74464CD0" w14:textId="77777777" w:rsidR="00B10BE4" w:rsidRDefault="00B10BE4">
      <w:pPr>
        <w:spacing w:after="160" w:line="259" w:lineRule="auto"/>
      </w:pPr>
      <w:r>
        <w:br w:type="page"/>
      </w:r>
    </w:p>
    <w:p w14:paraId="3421DEF7" w14:textId="195680E8" w:rsidR="00B10BE4" w:rsidRDefault="00B10BE4" w:rsidP="00DC36E0">
      <w:pPr>
        <w:jc w:val="center"/>
      </w:pPr>
      <w:r>
        <w:rPr>
          <w:noProof/>
        </w:rPr>
        <w:lastRenderedPageBreak/>
        <w:drawing>
          <wp:inline distT="0" distB="0" distL="0" distR="0" wp14:anchorId="596FB4C4" wp14:editId="2EECB7C1">
            <wp:extent cx="6115050" cy="8648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269C0FD0" w14:textId="77777777" w:rsidR="00B10BE4" w:rsidRDefault="00B10BE4">
      <w:pPr>
        <w:spacing w:after="160" w:line="259" w:lineRule="auto"/>
      </w:pPr>
      <w:r>
        <w:br w:type="page"/>
      </w:r>
    </w:p>
    <w:p w14:paraId="073863BA" w14:textId="721C0812" w:rsidR="00B10BE4" w:rsidRDefault="00B10BE4" w:rsidP="00DC36E0">
      <w:pPr>
        <w:jc w:val="center"/>
      </w:pPr>
      <w:r>
        <w:rPr>
          <w:noProof/>
        </w:rPr>
        <w:lastRenderedPageBreak/>
        <w:drawing>
          <wp:inline distT="0" distB="0" distL="0" distR="0" wp14:anchorId="37D832A3" wp14:editId="5F21CE1A">
            <wp:extent cx="6115050" cy="8648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386E99D8" w14:textId="77777777" w:rsidR="00B10BE4" w:rsidRDefault="00B10BE4">
      <w:pPr>
        <w:spacing w:after="160" w:line="259" w:lineRule="auto"/>
      </w:pPr>
      <w:r>
        <w:br w:type="page"/>
      </w:r>
    </w:p>
    <w:p w14:paraId="561155F9" w14:textId="1734D82A" w:rsidR="00B10BE4" w:rsidRDefault="00B10BE4" w:rsidP="00DC36E0">
      <w:pPr>
        <w:jc w:val="center"/>
      </w:pPr>
      <w:r>
        <w:rPr>
          <w:noProof/>
        </w:rPr>
        <w:lastRenderedPageBreak/>
        <w:drawing>
          <wp:inline distT="0" distB="0" distL="0" distR="0" wp14:anchorId="601F05F0" wp14:editId="4F071E4A">
            <wp:extent cx="6115050" cy="8648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61557070" w14:textId="77777777" w:rsidR="00B10BE4" w:rsidRDefault="00B10BE4">
      <w:pPr>
        <w:spacing w:after="160" w:line="259" w:lineRule="auto"/>
      </w:pPr>
      <w:r>
        <w:br w:type="page"/>
      </w:r>
    </w:p>
    <w:p w14:paraId="63FDB5D0" w14:textId="708EC68C" w:rsidR="00B10BE4" w:rsidRDefault="00B10BE4" w:rsidP="00DC36E0">
      <w:pPr>
        <w:jc w:val="center"/>
      </w:pPr>
      <w:r>
        <w:rPr>
          <w:noProof/>
        </w:rPr>
        <w:lastRenderedPageBreak/>
        <w:drawing>
          <wp:inline distT="0" distB="0" distL="0" distR="0" wp14:anchorId="0E72315E" wp14:editId="6AB22375">
            <wp:extent cx="6115050" cy="8648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3063EA7D" w14:textId="77777777" w:rsidR="00B10BE4" w:rsidRDefault="00B10BE4">
      <w:pPr>
        <w:spacing w:after="160" w:line="259" w:lineRule="auto"/>
      </w:pPr>
      <w:r>
        <w:br w:type="page"/>
      </w:r>
    </w:p>
    <w:p w14:paraId="219F1FAC" w14:textId="1D41D825" w:rsidR="00B10BE4" w:rsidRDefault="00B10BE4" w:rsidP="00DC36E0">
      <w:pPr>
        <w:jc w:val="center"/>
      </w:pPr>
      <w:r>
        <w:rPr>
          <w:noProof/>
        </w:rPr>
        <w:lastRenderedPageBreak/>
        <w:drawing>
          <wp:inline distT="0" distB="0" distL="0" distR="0" wp14:anchorId="4AADF8C6" wp14:editId="61468D93">
            <wp:extent cx="6115050" cy="8648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020DD378" w14:textId="77777777" w:rsidR="00B10BE4" w:rsidRDefault="00B10BE4">
      <w:pPr>
        <w:spacing w:after="160" w:line="259" w:lineRule="auto"/>
      </w:pPr>
      <w:r>
        <w:br w:type="page"/>
      </w:r>
    </w:p>
    <w:p w14:paraId="2334021D" w14:textId="5E96FBA4" w:rsidR="00B10BE4" w:rsidRDefault="00B10BE4" w:rsidP="00DC36E0">
      <w:pPr>
        <w:jc w:val="center"/>
      </w:pPr>
      <w:r>
        <w:rPr>
          <w:noProof/>
        </w:rPr>
        <w:lastRenderedPageBreak/>
        <w:drawing>
          <wp:inline distT="0" distB="0" distL="0" distR="0" wp14:anchorId="023955AC" wp14:editId="4FA0A77F">
            <wp:extent cx="6115050" cy="8648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6140B0B9" w14:textId="77777777" w:rsidR="00B10BE4" w:rsidRDefault="00B10BE4">
      <w:pPr>
        <w:spacing w:after="160" w:line="259" w:lineRule="auto"/>
      </w:pPr>
      <w:r>
        <w:br w:type="page"/>
      </w:r>
    </w:p>
    <w:p w14:paraId="40CEF4ED" w14:textId="18302E1B" w:rsidR="00B10BE4" w:rsidRDefault="00B10BE4" w:rsidP="00DC36E0">
      <w:pPr>
        <w:jc w:val="center"/>
      </w:pPr>
      <w:r>
        <w:rPr>
          <w:noProof/>
        </w:rPr>
        <w:lastRenderedPageBreak/>
        <w:drawing>
          <wp:inline distT="0" distB="0" distL="0" distR="0" wp14:anchorId="15E665A0" wp14:editId="34D0F701">
            <wp:extent cx="6115050" cy="8648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0B659069" w14:textId="77777777" w:rsidR="00B10BE4" w:rsidRDefault="00B10BE4">
      <w:pPr>
        <w:spacing w:after="160" w:line="259" w:lineRule="auto"/>
      </w:pPr>
      <w:r>
        <w:br w:type="page"/>
      </w:r>
    </w:p>
    <w:p w14:paraId="3C9AC2CE" w14:textId="5574A7F4" w:rsidR="00B10BE4" w:rsidRDefault="00B10BE4" w:rsidP="00DC36E0">
      <w:pPr>
        <w:jc w:val="center"/>
      </w:pPr>
      <w:r>
        <w:rPr>
          <w:noProof/>
        </w:rPr>
        <w:lastRenderedPageBreak/>
        <w:drawing>
          <wp:inline distT="0" distB="0" distL="0" distR="0" wp14:anchorId="121ED990" wp14:editId="0E8C3B70">
            <wp:extent cx="6115050" cy="8648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775C25BC" w14:textId="77777777" w:rsidR="00B10BE4" w:rsidRDefault="00B10BE4">
      <w:pPr>
        <w:spacing w:after="160" w:line="259" w:lineRule="auto"/>
      </w:pPr>
      <w:r>
        <w:br w:type="page"/>
      </w:r>
    </w:p>
    <w:p w14:paraId="582D1B14" w14:textId="37D8AD45" w:rsidR="00B10BE4" w:rsidRDefault="00B10BE4" w:rsidP="00DC36E0">
      <w:pPr>
        <w:jc w:val="center"/>
      </w:pPr>
      <w:r>
        <w:rPr>
          <w:noProof/>
        </w:rPr>
        <w:lastRenderedPageBreak/>
        <w:drawing>
          <wp:inline distT="0" distB="0" distL="0" distR="0" wp14:anchorId="6EE75D1E" wp14:editId="3B7EE7B7">
            <wp:extent cx="6115050" cy="8648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0E7BF3F4" w14:textId="77777777" w:rsidR="00B10BE4" w:rsidRDefault="00B10BE4">
      <w:pPr>
        <w:spacing w:after="160" w:line="259" w:lineRule="auto"/>
      </w:pPr>
      <w:r>
        <w:br w:type="page"/>
      </w:r>
    </w:p>
    <w:p w14:paraId="3C202282" w14:textId="5673C1EE" w:rsidR="00B10BE4" w:rsidRDefault="00B10BE4" w:rsidP="00DC36E0">
      <w:pPr>
        <w:jc w:val="center"/>
      </w:pPr>
      <w:r>
        <w:rPr>
          <w:noProof/>
        </w:rPr>
        <w:lastRenderedPageBreak/>
        <w:drawing>
          <wp:inline distT="0" distB="0" distL="0" distR="0" wp14:anchorId="0786FB2D" wp14:editId="58FB4B26">
            <wp:extent cx="6115050" cy="8648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31E3BD79" w14:textId="77777777" w:rsidR="00B10BE4" w:rsidRDefault="00B10BE4">
      <w:pPr>
        <w:spacing w:after="160" w:line="259" w:lineRule="auto"/>
      </w:pPr>
      <w:r>
        <w:br w:type="page"/>
      </w:r>
    </w:p>
    <w:p w14:paraId="79308BE5" w14:textId="613516FC" w:rsidR="00B10BE4" w:rsidRDefault="00B10BE4" w:rsidP="00DC36E0">
      <w:pPr>
        <w:jc w:val="center"/>
      </w:pPr>
      <w:r>
        <w:rPr>
          <w:noProof/>
        </w:rPr>
        <w:lastRenderedPageBreak/>
        <w:drawing>
          <wp:inline distT="0" distB="0" distL="0" distR="0" wp14:anchorId="6AE926CF" wp14:editId="14DF6390">
            <wp:extent cx="6115050" cy="8648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4CBFA62D" w14:textId="77777777" w:rsidR="00B10BE4" w:rsidRDefault="00B10BE4">
      <w:pPr>
        <w:spacing w:after="160" w:line="259" w:lineRule="auto"/>
      </w:pPr>
      <w:r>
        <w:br w:type="page"/>
      </w:r>
    </w:p>
    <w:p w14:paraId="5E439196" w14:textId="56F27943" w:rsidR="00B10BE4" w:rsidRDefault="00B10BE4" w:rsidP="00DC36E0">
      <w:pPr>
        <w:jc w:val="center"/>
      </w:pPr>
      <w:r>
        <w:rPr>
          <w:noProof/>
        </w:rPr>
        <w:lastRenderedPageBreak/>
        <w:drawing>
          <wp:inline distT="0" distB="0" distL="0" distR="0" wp14:anchorId="15D9F188" wp14:editId="2CFD84E0">
            <wp:extent cx="6115050" cy="8648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2F22E0E6" w14:textId="77777777" w:rsidR="00B10BE4" w:rsidRDefault="00B10BE4">
      <w:pPr>
        <w:spacing w:after="160" w:line="259" w:lineRule="auto"/>
      </w:pPr>
      <w:r>
        <w:br w:type="page"/>
      </w:r>
    </w:p>
    <w:p w14:paraId="4E095443" w14:textId="0B1B0326" w:rsidR="00B10BE4" w:rsidRDefault="00B10BE4" w:rsidP="00DC36E0">
      <w:pPr>
        <w:jc w:val="center"/>
      </w:pPr>
      <w:r>
        <w:rPr>
          <w:noProof/>
        </w:rPr>
        <w:lastRenderedPageBreak/>
        <w:drawing>
          <wp:inline distT="0" distB="0" distL="0" distR="0" wp14:anchorId="7DAC9709" wp14:editId="1D3FA083">
            <wp:extent cx="6115050" cy="8648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2654717E" w14:textId="77777777" w:rsidR="00B10BE4" w:rsidRDefault="00B10BE4">
      <w:pPr>
        <w:spacing w:after="160" w:line="259" w:lineRule="auto"/>
      </w:pPr>
      <w:r>
        <w:br w:type="page"/>
      </w:r>
    </w:p>
    <w:p w14:paraId="79B40B1B" w14:textId="52D34703" w:rsidR="00B10BE4" w:rsidRDefault="00B10BE4" w:rsidP="00DC36E0">
      <w:pPr>
        <w:jc w:val="center"/>
      </w:pPr>
      <w:r>
        <w:rPr>
          <w:noProof/>
        </w:rPr>
        <w:lastRenderedPageBreak/>
        <w:drawing>
          <wp:inline distT="0" distB="0" distL="0" distR="0" wp14:anchorId="04675277" wp14:editId="4685FCCA">
            <wp:extent cx="6115050" cy="8648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0E581203" w14:textId="77777777" w:rsidR="00B10BE4" w:rsidRDefault="00B10BE4">
      <w:pPr>
        <w:spacing w:after="160" w:line="259" w:lineRule="auto"/>
      </w:pPr>
      <w:r>
        <w:br w:type="page"/>
      </w:r>
    </w:p>
    <w:p w14:paraId="03BBB31E" w14:textId="505C4B81" w:rsidR="00B10BE4" w:rsidRDefault="00B10BE4" w:rsidP="00DC36E0">
      <w:pPr>
        <w:jc w:val="center"/>
      </w:pPr>
      <w:r>
        <w:rPr>
          <w:noProof/>
        </w:rPr>
        <w:lastRenderedPageBreak/>
        <w:drawing>
          <wp:inline distT="0" distB="0" distL="0" distR="0" wp14:anchorId="21B64482" wp14:editId="031B39D3">
            <wp:extent cx="6115050" cy="8648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7FC962E9" w14:textId="77777777" w:rsidR="00B10BE4" w:rsidRDefault="00B10BE4">
      <w:pPr>
        <w:spacing w:after="160" w:line="259" w:lineRule="auto"/>
      </w:pPr>
      <w:r>
        <w:br w:type="page"/>
      </w:r>
    </w:p>
    <w:p w14:paraId="4FD59906" w14:textId="6B1E33BD" w:rsidR="00B10BE4" w:rsidRDefault="00B10BE4" w:rsidP="00DC36E0">
      <w:pPr>
        <w:jc w:val="center"/>
      </w:pPr>
      <w:r>
        <w:rPr>
          <w:noProof/>
        </w:rPr>
        <w:lastRenderedPageBreak/>
        <w:drawing>
          <wp:inline distT="0" distB="0" distL="0" distR="0" wp14:anchorId="0AECD16E" wp14:editId="3F783F25">
            <wp:extent cx="6115050" cy="8648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00B3C15D" w14:textId="77777777" w:rsidR="00B10BE4" w:rsidRDefault="00B10BE4">
      <w:pPr>
        <w:spacing w:after="160" w:line="259" w:lineRule="auto"/>
      </w:pPr>
      <w:r>
        <w:br w:type="page"/>
      </w:r>
    </w:p>
    <w:p w14:paraId="12874992" w14:textId="21438023" w:rsidR="00B10BE4" w:rsidRDefault="00B10BE4" w:rsidP="00DC36E0">
      <w:pPr>
        <w:jc w:val="center"/>
      </w:pPr>
      <w:r>
        <w:rPr>
          <w:noProof/>
        </w:rPr>
        <w:lastRenderedPageBreak/>
        <w:drawing>
          <wp:inline distT="0" distB="0" distL="0" distR="0" wp14:anchorId="54DBD0B3" wp14:editId="5B073B3B">
            <wp:extent cx="6115050" cy="8648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35978380" w14:textId="77777777" w:rsidR="00B10BE4" w:rsidRDefault="00B10BE4">
      <w:pPr>
        <w:spacing w:after="160" w:line="259" w:lineRule="auto"/>
      </w:pPr>
      <w:r>
        <w:br w:type="page"/>
      </w:r>
    </w:p>
    <w:p w14:paraId="4C7AE22C" w14:textId="187FEAF6" w:rsidR="00B10BE4" w:rsidRDefault="00B10BE4" w:rsidP="00DC36E0">
      <w:pPr>
        <w:jc w:val="center"/>
      </w:pPr>
      <w:r>
        <w:rPr>
          <w:noProof/>
        </w:rPr>
        <w:lastRenderedPageBreak/>
        <w:drawing>
          <wp:inline distT="0" distB="0" distL="0" distR="0" wp14:anchorId="283EB3AA" wp14:editId="75F1DF0F">
            <wp:extent cx="6116320" cy="86525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16320" cy="8652510"/>
                    </a:xfrm>
                    <a:prstGeom prst="rect">
                      <a:avLst/>
                    </a:prstGeom>
                    <a:noFill/>
                    <a:ln>
                      <a:noFill/>
                    </a:ln>
                  </pic:spPr>
                </pic:pic>
              </a:graphicData>
            </a:graphic>
          </wp:inline>
        </w:drawing>
      </w:r>
    </w:p>
    <w:p w14:paraId="7E65A3D9" w14:textId="77777777" w:rsidR="00B10BE4" w:rsidRDefault="00B10BE4">
      <w:pPr>
        <w:spacing w:after="160" w:line="259" w:lineRule="auto"/>
      </w:pPr>
      <w:r>
        <w:br w:type="page"/>
      </w:r>
    </w:p>
    <w:p w14:paraId="5150815F" w14:textId="2FFA84A9" w:rsidR="00B10BE4" w:rsidRDefault="00B10BE4" w:rsidP="00DC36E0">
      <w:pPr>
        <w:jc w:val="center"/>
      </w:pPr>
      <w:r>
        <w:rPr>
          <w:noProof/>
        </w:rPr>
        <w:lastRenderedPageBreak/>
        <w:drawing>
          <wp:inline distT="0" distB="0" distL="0" distR="0" wp14:anchorId="6BE27993" wp14:editId="246C9DE3">
            <wp:extent cx="6116320" cy="865251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16320" cy="8652510"/>
                    </a:xfrm>
                    <a:prstGeom prst="rect">
                      <a:avLst/>
                    </a:prstGeom>
                    <a:noFill/>
                    <a:ln>
                      <a:noFill/>
                    </a:ln>
                  </pic:spPr>
                </pic:pic>
              </a:graphicData>
            </a:graphic>
          </wp:inline>
        </w:drawing>
      </w:r>
    </w:p>
    <w:p w14:paraId="38C01F83" w14:textId="77777777" w:rsidR="00B10BE4" w:rsidRDefault="00B10BE4">
      <w:pPr>
        <w:spacing w:after="160" w:line="259" w:lineRule="auto"/>
      </w:pPr>
      <w:r>
        <w:br w:type="page"/>
      </w:r>
    </w:p>
    <w:p w14:paraId="3C94B542" w14:textId="51F78B06" w:rsidR="00B10BE4" w:rsidRDefault="00B10BE4" w:rsidP="00DC36E0">
      <w:pPr>
        <w:jc w:val="center"/>
      </w:pPr>
      <w:r>
        <w:rPr>
          <w:noProof/>
        </w:rPr>
        <w:lastRenderedPageBreak/>
        <w:drawing>
          <wp:inline distT="0" distB="0" distL="0" distR="0" wp14:anchorId="478BE219" wp14:editId="34470A8D">
            <wp:extent cx="6116320" cy="86525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16320" cy="8652510"/>
                    </a:xfrm>
                    <a:prstGeom prst="rect">
                      <a:avLst/>
                    </a:prstGeom>
                    <a:noFill/>
                    <a:ln>
                      <a:noFill/>
                    </a:ln>
                  </pic:spPr>
                </pic:pic>
              </a:graphicData>
            </a:graphic>
          </wp:inline>
        </w:drawing>
      </w:r>
    </w:p>
    <w:p w14:paraId="209D3368" w14:textId="77777777" w:rsidR="00B10BE4" w:rsidRDefault="00B10BE4">
      <w:pPr>
        <w:spacing w:after="160" w:line="259" w:lineRule="auto"/>
      </w:pPr>
      <w:r>
        <w:br w:type="page"/>
      </w:r>
    </w:p>
    <w:p w14:paraId="4F56DA0A" w14:textId="5F8E593B" w:rsidR="00B10BE4" w:rsidRDefault="00B10BE4" w:rsidP="00DC36E0">
      <w:pPr>
        <w:jc w:val="center"/>
      </w:pPr>
      <w:r>
        <w:rPr>
          <w:noProof/>
        </w:rPr>
        <w:lastRenderedPageBreak/>
        <w:drawing>
          <wp:inline distT="0" distB="0" distL="0" distR="0" wp14:anchorId="6C7317E7" wp14:editId="2E5CAC34">
            <wp:extent cx="6116320" cy="865251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16320" cy="8652510"/>
                    </a:xfrm>
                    <a:prstGeom prst="rect">
                      <a:avLst/>
                    </a:prstGeom>
                    <a:noFill/>
                    <a:ln>
                      <a:noFill/>
                    </a:ln>
                  </pic:spPr>
                </pic:pic>
              </a:graphicData>
            </a:graphic>
          </wp:inline>
        </w:drawing>
      </w:r>
    </w:p>
    <w:p w14:paraId="73021435" w14:textId="77777777" w:rsidR="00B10BE4" w:rsidRDefault="00B10BE4">
      <w:pPr>
        <w:spacing w:after="160" w:line="259" w:lineRule="auto"/>
      </w:pPr>
      <w:r>
        <w:br w:type="page"/>
      </w:r>
    </w:p>
    <w:p w14:paraId="4320E217" w14:textId="7BF723C3" w:rsidR="00B10BE4" w:rsidRDefault="00B10BE4" w:rsidP="00DC36E0">
      <w:pPr>
        <w:jc w:val="center"/>
      </w:pPr>
      <w:r>
        <w:rPr>
          <w:noProof/>
        </w:rPr>
        <w:lastRenderedPageBreak/>
        <w:drawing>
          <wp:inline distT="0" distB="0" distL="0" distR="0" wp14:anchorId="4EE0674B" wp14:editId="78C4BB91">
            <wp:extent cx="6116320" cy="865251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16320" cy="8652510"/>
                    </a:xfrm>
                    <a:prstGeom prst="rect">
                      <a:avLst/>
                    </a:prstGeom>
                    <a:noFill/>
                    <a:ln>
                      <a:noFill/>
                    </a:ln>
                  </pic:spPr>
                </pic:pic>
              </a:graphicData>
            </a:graphic>
          </wp:inline>
        </w:drawing>
      </w:r>
    </w:p>
    <w:p w14:paraId="5323E002" w14:textId="77777777" w:rsidR="00B10BE4" w:rsidRDefault="00B10BE4">
      <w:pPr>
        <w:spacing w:after="160" w:line="259" w:lineRule="auto"/>
      </w:pPr>
      <w:r>
        <w:br w:type="page"/>
      </w:r>
    </w:p>
    <w:p w14:paraId="662386CC" w14:textId="7DA3101C" w:rsidR="00B10BE4" w:rsidRDefault="00B10BE4" w:rsidP="00DC36E0">
      <w:pPr>
        <w:jc w:val="center"/>
      </w:pPr>
      <w:r>
        <w:rPr>
          <w:noProof/>
        </w:rPr>
        <w:lastRenderedPageBreak/>
        <w:drawing>
          <wp:inline distT="0" distB="0" distL="0" distR="0" wp14:anchorId="477355CA" wp14:editId="302439A8">
            <wp:extent cx="6116320" cy="865251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16320" cy="8652510"/>
                    </a:xfrm>
                    <a:prstGeom prst="rect">
                      <a:avLst/>
                    </a:prstGeom>
                    <a:noFill/>
                    <a:ln>
                      <a:noFill/>
                    </a:ln>
                  </pic:spPr>
                </pic:pic>
              </a:graphicData>
            </a:graphic>
          </wp:inline>
        </w:drawing>
      </w:r>
    </w:p>
    <w:p w14:paraId="73AE0D76" w14:textId="77777777" w:rsidR="00B10BE4" w:rsidRDefault="00B10BE4">
      <w:pPr>
        <w:spacing w:after="160" w:line="259" w:lineRule="auto"/>
      </w:pPr>
      <w:r>
        <w:br w:type="page"/>
      </w:r>
    </w:p>
    <w:p w14:paraId="72E95D09" w14:textId="659F5EA1" w:rsidR="00B10BE4" w:rsidRDefault="00B10BE4" w:rsidP="00DC36E0">
      <w:pPr>
        <w:jc w:val="center"/>
      </w:pPr>
      <w:r>
        <w:rPr>
          <w:noProof/>
        </w:rPr>
        <w:lastRenderedPageBreak/>
        <w:drawing>
          <wp:inline distT="0" distB="0" distL="0" distR="0" wp14:anchorId="491DD254" wp14:editId="7CA7102B">
            <wp:extent cx="6116320" cy="865251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16320" cy="8652510"/>
                    </a:xfrm>
                    <a:prstGeom prst="rect">
                      <a:avLst/>
                    </a:prstGeom>
                    <a:noFill/>
                    <a:ln>
                      <a:noFill/>
                    </a:ln>
                  </pic:spPr>
                </pic:pic>
              </a:graphicData>
            </a:graphic>
          </wp:inline>
        </w:drawing>
      </w:r>
    </w:p>
    <w:p w14:paraId="2DFE2340" w14:textId="77777777" w:rsidR="00B10BE4" w:rsidRDefault="00B10BE4">
      <w:pPr>
        <w:spacing w:after="160" w:line="259" w:lineRule="auto"/>
      </w:pPr>
      <w:r>
        <w:br w:type="page"/>
      </w:r>
    </w:p>
    <w:p w14:paraId="62A4C17A" w14:textId="6F714C45" w:rsidR="00B10BE4" w:rsidRDefault="00B10BE4" w:rsidP="00DC36E0">
      <w:pPr>
        <w:jc w:val="center"/>
      </w:pPr>
      <w:r>
        <w:rPr>
          <w:noProof/>
        </w:rPr>
        <w:lastRenderedPageBreak/>
        <w:drawing>
          <wp:inline distT="0" distB="0" distL="0" distR="0" wp14:anchorId="19262F4E" wp14:editId="59326059">
            <wp:extent cx="6116320" cy="86525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16320" cy="8652510"/>
                    </a:xfrm>
                    <a:prstGeom prst="rect">
                      <a:avLst/>
                    </a:prstGeom>
                    <a:noFill/>
                    <a:ln>
                      <a:noFill/>
                    </a:ln>
                  </pic:spPr>
                </pic:pic>
              </a:graphicData>
            </a:graphic>
          </wp:inline>
        </w:drawing>
      </w:r>
    </w:p>
    <w:p w14:paraId="6887DBE4" w14:textId="77777777" w:rsidR="00B10BE4" w:rsidRDefault="00B10BE4">
      <w:pPr>
        <w:spacing w:after="160" w:line="259" w:lineRule="auto"/>
      </w:pPr>
      <w:r>
        <w:br w:type="page"/>
      </w:r>
    </w:p>
    <w:p w14:paraId="293849BB" w14:textId="4781FECC" w:rsidR="00B10BE4" w:rsidRDefault="00B10BE4" w:rsidP="00DC36E0">
      <w:pPr>
        <w:jc w:val="center"/>
      </w:pPr>
      <w:r>
        <w:rPr>
          <w:noProof/>
        </w:rPr>
        <w:lastRenderedPageBreak/>
        <w:drawing>
          <wp:inline distT="0" distB="0" distL="0" distR="0" wp14:anchorId="10A36D37" wp14:editId="6FD1A84C">
            <wp:extent cx="6116320" cy="86525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16320" cy="8652510"/>
                    </a:xfrm>
                    <a:prstGeom prst="rect">
                      <a:avLst/>
                    </a:prstGeom>
                    <a:noFill/>
                    <a:ln>
                      <a:noFill/>
                    </a:ln>
                  </pic:spPr>
                </pic:pic>
              </a:graphicData>
            </a:graphic>
          </wp:inline>
        </w:drawing>
      </w:r>
    </w:p>
    <w:p w14:paraId="6118BAB7" w14:textId="77777777" w:rsidR="00B10BE4" w:rsidRDefault="00B10BE4">
      <w:pPr>
        <w:spacing w:after="160" w:line="259" w:lineRule="auto"/>
      </w:pPr>
      <w:r>
        <w:br w:type="page"/>
      </w:r>
    </w:p>
    <w:p w14:paraId="225F9273" w14:textId="51B27B5C" w:rsidR="000F4C01" w:rsidRPr="00DC36E0" w:rsidRDefault="00B10BE4" w:rsidP="00DC36E0">
      <w:pPr>
        <w:jc w:val="center"/>
      </w:pPr>
      <w:r>
        <w:rPr>
          <w:noProof/>
        </w:rPr>
        <w:lastRenderedPageBreak/>
        <w:drawing>
          <wp:inline distT="0" distB="0" distL="0" distR="0" wp14:anchorId="228ACB58" wp14:editId="33160BDB">
            <wp:extent cx="6116320" cy="86525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16320" cy="8652510"/>
                    </a:xfrm>
                    <a:prstGeom prst="rect">
                      <a:avLst/>
                    </a:prstGeom>
                    <a:noFill/>
                    <a:ln>
                      <a:noFill/>
                    </a:ln>
                  </pic:spPr>
                </pic:pic>
              </a:graphicData>
            </a:graphic>
          </wp:inline>
        </w:drawing>
      </w:r>
    </w:p>
    <w:sectPr w:rsidR="000F4C01" w:rsidRPr="00DC36E0" w:rsidSect="00491B88">
      <w:pgSz w:w="11906" w:h="16838" w:code="9"/>
      <w:pgMar w:top="1418" w:right="851" w:bottom="1134" w:left="1418"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CCA80" w14:textId="77777777" w:rsidR="00100A3A" w:rsidRDefault="00100A3A" w:rsidP="00F91A21">
      <w:r>
        <w:separator/>
      </w:r>
    </w:p>
  </w:endnote>
  <w:endnote w:type="continuationSeparator" w:id="0">
    <w:p w14:paraId="5C8EA0A3" w14:textId="77777777" w:rsidR="00100A3A" w:rsidRDefault="00100A3A" w:rsidP="00F91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mplex">
    <w:panose1 w:val="00000400000000000000"/>
    <w:charset w:val="CC"/>
    <w:family w:val="auto"/>
    <w:pitch w:val="variable"/>
    <w:sig w:usb0="20002A87" w:usb1="00001800" w:usb2="00000000"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DL">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ntiqua">
    <w:charset w:val="00"/>
    <w:family w:val="auto"/>
    <w:pitch w:val="variable"/>
    <w:sig w:usb0="00000007" w:usb1="00000000" w:usb2="00000000" w:usb3="00000000" w:csb0="00000013"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AGGal">
    <w:altName w:val="Times New Roman"/>
    <w:charset w:val="00"/>
    <w:family w:val="auto"/>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ndale Sans UI">
    <w:charset w:val="CC"/>
    <w:family w:val="auto"/>
    <w:pitch w:val="variable"/>
  </w:font>
  <w:font w:name="Consolas">
    <w:panose1 w:val="020B0609020204030204"/>
    <w:charset w:val="CC"/>
    <w:family w:val="modern"/>
    <w:pitch w:val="fixed"/>
    <w:sig w:usb0="E00006FF" w:usb1="0000FCFF" w:usb2="00000001" w:usb3="00000000" w:csb0="0000019F" w:csb1="00000000"/>
  </w:font>
  <w:font w:name="Liberation Serif">
    <w:altName w:val="Times New Roman"/>
    <w:charset w:val="CC"/>
    <w:family w:val="roman"/>
    <w:pitch w:val="variable"/>
    <w:sig w:usb0="E0000AFF" w:usb1="500078FF" w:usb2="00000021" w:usb3="00000000" w:csb0="000001BF" w:csb1="00000000"/>
  </w:font>
  <w:font w:name="Lohit Devanagari">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1"/>
    <w:family w:val="roman"/>
    <w:pitch w:val="default"/>
  </w:font>
  <w:font w:name="Franklin Gothic Medium Cond">
    <w:charset w:val="00"/>
    <w:family w:val="swiss"/>
    <w:pitch w:val="variable"/>
    <w:sig w:usb0="000002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OpenSymbol">
    <w:charset w:val="00"/>
    <w:family w:val="auto"/>
    <w:pitch w:val="variable"/>
    <w:sig w:usb0="800000AF" w:usb1="1001ECEA" w:usb2="00000000" w:usb3="00000000" w:csb0="00000001" w:csb1="00000000"/>
  </w:font>
  <w:font w:name="Helvetica">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687" w:usb1="00000013" w:usb2="00000000" w:usb3="00000000" w:csb0="0000009F" w:csb1="00000000"/>
  </w:font>
  <w:font w:name="Times">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1644928"/>
      <w:docPartObj>
        <w:docPartGallery w:val="Page Numbers (Bottom of Page)"/>
        <w:docPartUnique/>
      </w:docPartObj>
    </w:sdtPr>
    <w:sdtEndPr/>
    <w:sdtContent>
      <w:p w14:paraId="5DAC4B46" w14:textId="77777777" w:rsidR="00712497" w:rsidRDefault="00712497" w:rsidP="00712497">
        <w:pPr>
          <w:pStyle w:val="af0"/>
          <w:jc w:val="right"/>
        </w:pPr>
        <w:r>
          <w:fldChar w:fldCharType="begin"/>
        </w:r>
        <w:r>
          <w:instrText>PAGE   \* MERGEFORMAT</w:instrText>
        </w:r>
        <w:r>
          <w:fldChar w:fldCharType="separate"/>
        </w:r>
        <w:r>
          <w:t>2</w:t>
        </w:r>
        <w:r>
          <w:rPr>
            <w:noProof/>
          </w:rPr>
          <w:fldChar w:fldCharType="end"/>
        </w:r>
      </w:p>
    </w:sdtContent>
  </w:sdt>
  <w:p w14:paraId="7BD73EFF" w14:textId="77777777" w:rsidR="00712497" w:rsidRDefault="0071249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189F9" w14:textId="60D1769B" w:rsidR="00712497" w:rsidRDefault="00712497">
    <w:pPr>
      <w:pStyle w:val="af0"/>
      <w:jc w:val="center"/>
    </w:pPr>
  </w:p>
  <w:p w14:paraId="366B7B95" w14:textId="77777777" w:rsidR="00712497" w:rsidRDefault="00712497">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460311"/>
      <w:docPartObj>
        <w:docPartGallery w:val="Page Numbers (Bottom of Page)"/>
        <w:docPartUnique/>
      </w:docPartObj>
    </w:sdtPr>
    <w:sdtEndPr/>
    <w:sdtContent>
      <w:p w14:paraId="0DB878CD" w14:textId="6C697A60" w:rsidR="00151F23" w:rsidRDefault="00151F23">
        <w:pPr>
          <w:pStyle w:val="af0"/>
          <w:jc w:val="right"/>
        </w:pPr>
        <w:r>
          <w:fldChar w:fldCharType="begin"/>
        </w:r>
        <w:r>
          <w:instrText>PAGE   \* MERGEFORMAT</w:instrText>
        </w:r>
        <w:r>
          <w:fldChar w:fldCharType="separate"/>
        </w:r>
        <w:r>
          <w:t>2</w:t>
        </w:r>
        <w:r>
          <w:fldChar w:fldCharType="end"/>
        </w:r>
      </w:p>
    </w:sdtContent>
  </w:sdt>
  <w:p w14:paraId="1C12728D" w14:textId="02F0BAD3" w:rsidR="00725ED7" w:rsidRDefault="00725ED7">
    <w:pPr>
      <w:pStyle w:val="ad"/>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019739"/>
      <w:docPartObj>
        <w:docPartGallery w:val="Page Numbers (Bottom of Page)"/>
        <w:docPartUnique/>
      </w:docPartObj>
    </w:sdtPr>
    <w:sdtEndPr/>
    <w:sdtContent>
      <w:p w14:paraId="5F4972DB" w14:textId="5EA10568" w:rsidR="00151F23" w:rsidRDefault="00151F23">
        <w:pPr>
          <w:pStyle w:val="af0"/>
          <w:jc w:val="right"/>
        </w:pPr>
        <w:r>
          <w:fldChar w:fldCharType="begin"/>
        </w:r>
        <w:r>
          <w:instrText>PAGE   \* MERGEFORMAT</w:instrText>
        </w:r>
        <w:r>
          <w:fldChar w:fldCharType="separate"/>
        </w:r>
        <w:r>
          <w:t>2</w:t>
        </w:r>
        <w:r>
          <w:fldChar w:fldCharType="end"/>
        </w:r>
      </w:p>
    </w:sdtContent>
  </w:sdt>
  <w:p w14:paraId="7AA170A0" w14:textId="77777777" w:rsidR="00725ED7" w:rsidRPr="00395BA2" w:rsidRDefault="00725ED7" w:rsidP="00395BA2">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2137002"/>
      <w:docPartObj>
        <w:docPartGallery w:val="Page Numbers (Bottom of Page)"/>
        <w:docPartUnique/>
      </w:docPartObj>
    </w:sdtPr>
    <w:sdtEndPr/>
    <w:sdtContent>
      <w:p w14:paraId="78A2612C" w14:textId="4F034508" w:rsidR="00151F23" w:rsidRDefault="00151F23">
        <w:pPr>
          <w:pStyle w:val="af0"/>
          <w:jc w:val="right"/>
        </w:pPr>
        <w:r>
          <w:fldChar w:fldCharType="begin"/>
        </w:r>
        <w:r>
          <w:instrText>PAGE   \* MERGEFORMAT</w:instrText>
        </w:r>
        <w:r>
          <w:fldChar w:fldCharType="separate"/>
        </w:r>
        <w:r>
          <w:t>2</w:t>
        </w:r>
        <w:r>
          <w:fldChar w:fldCharType="end"/>
        </w:r>
      </w:p>
    </w:sdtContent>
  </w:sdt>
  <w:p w14:paraId="75925C18" w14:textId="77777777" w:rsidR="00154FA1" w:rsidRPr="00395BA2" w:rsidRDefault="00154FA1" w:rsidP="00395BA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1A774" w14:textId="77777777" w:rsidR="00100A3A" w:rsidRDefault="00100A3A" w:rsidP="00F91A21">
      <w:r>
        <w:separator/>
      </w:r>
    </w:p>
  </w:footnote>
  <w:footnote w:type="continuationSeparator" w:id="0">
    <w:p w14:paraId="2742FA9E" w14:textId="77777777" w:rsidR="00100A3A" w:rsidRDefault="00100A3A" w:rsidP="00F91A21">
      <w:r>
        <w:continuationSeparator/>
      </w:r>
    </w:p>
  </w:footnote>
  <w:footnote w:id="1">
    <w:p w14:paraId="33D56323" w14:textId="112FF43E" w:rsidR="00154FA1" w:rsidRDefault="00154FA1" w:rsidP="004B66F3">
      <w:pPr>
        <w:pStyle w:val="af6"/>
        <w:jc w:val="both"/>
      </w:pPr>
      <w:r>
        <w:rPr>
          <w:rStyle w:val="affa"/>
        </w:rPr>
        <w:footnoteRef/>
      </w:r>
      <w:r>
        <w:t xml:space="preserve"> Иные термины и определения, используемые в </w:t>
      </w:r>
      <w:r w:rsidR="00B16EC9">
        <w:t>Генеральн</w:t>
      </w:r>
      <w:r>
        <w:t>ом плане, принимаются в соответствии с действующим законодательством и иными нормативными документами различного уровня.</w:t>
      </w:r>
    </w:p>
  </w:footnote>
  <w:footnote w:id="2">
    <w:p w14:paraId="658305A0" w14:textId="1D7CF6C5" w:rsidR="00154FA1" w:rsidRPr="00AA7341" w:rsidRDefault="00154FA1" w:rsidP="00AA7341">
      <w:pPr>
        <w:pStyle w:val="aff8"/>
        <w:spacing w:line="240" w:lineRule="auto"/>
        <w:ind w:left="0" w:firstLine="0"/>
        <w:jc w:val="left"/>
        <w:rPr>
          <w:rFonts w:ascii="Times New Roman" w:hAnsi="Times New Roman"/>
          <w:sz w:val="20"/>
          <w:szCs w:val="20"/>
        </w:rPr>
      </w:pPr>
      <w:r w:rsidRPr="00FE50EE">
        <w:rPr>
          <w:rStyle w:val="affa"/>
          <w:rFonts w:ascii="Times New Roman" w:hAnsi="Times New Roman"/>
          <w:sz w:val="20"/>
          <w:szCs w:val="20"/>
        </w:rPr>
        <w:footnoteRef/>
      </w:r>
      <w:r w:rsidRPr="00FE50EE">
        <w:rPr>
          <w:rFonts w:ascii="Times New Roman" w:hAnsi="Times New Roman"/>
          <w:sz w:val="20"/>
          <w:szCs w:val="20"/>
        </w:rPr>
        <w:t xml:space="preserve"> См. Приложение 3</w:t>
      </w:r>
      <w:r w:rsidR="00BC3618">
        <w:rPr>
          <w:rFonts w:ascii="Times New Roman" w:hAnsi="Times New Roman"/>
          <w:sz w:val="20"/>
          <w:szCs w:val="20"/>
        </w:rPr>
        <w:t>, 4</w:t>
      </w:r>
      <w:r w:rsidRPr="00FE50EE">
        <w:rPr>
          <w:rFonts w:ascii="Times New Roman" w:hAnsi="Times New Roman"/>
          <w:sz w:val="20"/>
          <w:szCs w:val="20"/>
        </w:rPr>
        <w:t>.</w:t>
      </w:r>
    </w:p>
  </w:footnote>
  <w:footnote w:id="3">
    <w:p w14:paraId="30D7FA74" w14:textId="42F44469" w:rsidR="00725ED7" w:rsidRDefault="00725ED7" w:rsidP="00725ED7">
      <w:pPr>
        <w:pStyle w:val="af6"/>
      </w:pPr>
      <w:r>
        <w:rPr>
          <w:rStyle w:val="affa"/>
        </w:rPr>
        <w:footnoteRef/>
      </w:r>
      <w:r>
        <w:t xml:space="preserve"> Часть раздела подготовлена в соответствии с геологическими картами</w:t>
      </w:r>
      <w:r w:rsidR="0006356D" w:rsidRPr="0006356D">
        <w:t xml:space="preserve"> </w:t>
      </w:r>
      <w:r w:rsidR="0006356D">
        <w:t>Кабардино-Балкарской Республики</w:t>
      </w:r>
      <w:r>
        <w:t>.</w:t>
      </w:r>
    </w:p>
  </w:footnote>
  <w:footnote w:id="4">
    <w:p w14:paraId="6259DA08" w14:textId="77777777" w:rsidR="00725ED7" w:rsidRDefault="00725ED7" w:rsidP="00725ED7">
      <w:pPr>
        <w:pStyle w:val="af6"/>
        <w:jc w:val="both"/>
      </w:pPr>
      <w:r>
        <w:rPr>
          <w:rStyle w:val="affa"/>
        </w:rPr>
        <w:footnoteRef/>
      </w:r>
      <w:r>
        <w:t xml:space="preserve"> </w:t>
      </w:r>
      <w:bookmarkStart w:id="47" w:name="_Hlk29479026"/>
      <w:r w:rsidRPr="00611E3E">
        <w:t>Географический энциклопедический словарь. Понятия и термины / Под ред. А.</w:t>
      </w:r>
      <w:r>
        <w:t xml:space="preserve"> </w:t>
      </w:r>
      <w:r w:rsidRPr="00611E3E">
        <w:t>Ф.</w:t>
      </w:r>
      <w:r>
        <w:t xml:space="preserve"> </w:t>
      </w:r>
      <w:r w:rsidRPr="00611E3E">
        <w:t>Трёшникова. М., 1988, с.</w:t>
      </w:r>
      <w:r>
        <w:t xml:space="preserve"> </w:t>
      </w:r>
      <w:r w:rsidRPr="00611E3E">
        <w:t>341</w:t>
      </w:r>
      <w:r>
        <w:t>.</w:t>
      </w:r>
      <w:bookmarkEnd w:id="47"/>
    </w:p>
  </w:footnote>
  <w:footnote w:id="5">
    <w:p w14:paraId="2C0E41F8" w14:textId="77777777" w:rsidR="00725ED7" w:rsidRDefault="00725ED7" w:rsidP="00725ED7">
      <w:pPr>
        <w:pStyle w:val="af6"/>
        <w:jc w:val="both"/>
      </w:pPr>
      <w:r>
        <w:rPr>
          <w:rStyle w:val="affa"/>
        </w:rPr>
        <w:footnoteRef/>
      </w:r>
      <w:r>
        <w:t xml:space="preserve"> Маергойз И. М. Методика мелкомасштабных экономико-географических исследований. М., Издательство МГУ. 1981 г. – С. 21. – 137 с.</w:t>
      </w:r>
    </w:p>
  </w:footnote>
  <w:footnote w:id="6">
    <w:p w14:paraId="62D4FD60" w14:textId="77777777" w:rsidR="00725ED7" w:rsidRDefault="00725ED7" w:rsidP="00725ED7">
      <w:pPr>
        <w:pStyle w:val="af6"/>
      </w:pPr>
      <w:r>
        <w:rPr>
          <w:rStyle w:val="affa"/>
        </w:rPr>
        <w:footnoteRef/>
      </w:r>
      <w:r>
        <w:t xml:space="preserve"> Градостроительство. Теория и практика: учебное пособие / Г. А. Потаев. – М.: ФОРУС: ИНФРА-М, 2017. – 432 с.</w:t>
      </w:r>
    </w:p>
  </w:footnote>
  <w:footnote w:id="7">
    <w:p w14:paraId="200938D3" w14:textId="77777777" w:rsidR="00725ED7" w:rsidRDefault="00725ED7" w:rsidP="00725ED7">
      <w:pPr>
        <w:pStyle w:val="af6"/>
        <w:jc w:val="both"/>
      </w:pPr>
      <w:r>
        <w:rPr>
          <w:rStyle w:val="affa"/>
        </w:rPr>
        <w:footnoteRef/>
      </w:r>
      <w:r>
        <w:t xml:space="preserve"> </w:t>
      </w:r>
      <w:r w:rsidRPr="008D591C">
        <w:t xml:space="preserve">Районная планировка / В. В. Владимиров, Н. И. Наймарк, Г. В. Субботин и др. – М.: Стройиздат, 1986. – </w:t>
      </w:r>
      <w:r>
        <w:t>с. 151.</w:t>
      </w:r>
    </w:p>
  </w:footnote>
  <w:footnote w:id="8">
    <w:p w14:paraId="1CD5AE2D" w14:textId="77777777" w:rsidR="00725ED7" w:rsidRDefault="00725ED7" w:rsidP="00725ED7">
      <w:pPr>
        <w:pStyle w:val="af6"/>
        <w:jc w:val="both"/>
      </w:pPr>
      <w:r>
        <w:rPr>
          <w:rStyle w:val="affa"/>
        </w:rPr>
        <w:footnoteRef/>
      </w:r>
      <w:r>
        <w:t xml:space="preserve"> Градостроительство и территориальная планировка: понятийно-терминологический словарь. Редкол. Г. А. Потаев (отв. ред.) И. А. Иодо, К. К. Хачатрянц, А. И. Ничкасов – Минск: Минсктиппроект, 1999 г.</w:t>
      </w:r>
    </w:p>
  </w:footnote>
  <w:footnote w:id="9">
    <w:p w14:paraId="1653F91C" w14:textId="0EB9CB46" w:rsidR="00C97099" w:rsidRDefault="00C97099" w:rsidP="00C97099">
      <w:pPr>
        <w:pStyle w:val="af6"/>
      </w:pPr>
      <w:r>
        <w:rPr>
          <w:rStyle w:val="affa"/>
        </w:rPr>
        <w:footnoteRef/>
      </w:r>
      <w:r>
        <w:t xml:space="preserve"> По материалам</w:t>
      </w:r>
      <w:r w:rsidR="00A04C6E">
        <w:t>, представленным местной Администрацией городского округа Баксан</w:t>
      </w:r>
    </w:p>
  </w:footnote>
  <w:footnote w:id="10">
    <w:p w14:paraId="08732FA1" w14:textId="4D0E35F2" w:rsidR="00C42060" w:rsidRDefault="00C42060" w:rsidP="00C42060">
      <w:pPr>
        <w:pStyle w:val="af6"/>
      </w:pPr>
      <w:r>
        <w:rPr>
          <w:rStyle w:val="affa"/>
        </w:rPr>
        <w:footnoteRef/>
      </w:r>
      <w:r>
        <w:t xml:space="preserve"> </w:t>
      </w:r>
      <w:r w:rsidR="00BF6195">
        <w:t>По материалам, представленным местной Администрацией городского округа Баксан</w:t>
      </w:r>
    </w:p>
  </w:footnote>
  <w:footnote w:id="11">
    <w:p w14:paraId="45F6F247" w14:textId="458CA47D" w:rsidR="00C42060" w:rsidRDefault="00C42060" w:rsidP="00C42060">
      <w:pPr>
        <w:pStyle w:val="af6"/>
        <w:jc w:val="both"/>
      </w:pPr>
      <w:r>
        <w:rPr>
          <w:rStyle w:val="affa"/>
        </w:rPr>
        <w:footnoteRef/>
      </w:r>
      <w:r>
        <w:t xml:space="preserve"> </w:t>
      </w:r>
      <w:r w:rsidR="00C70B05">
        <w:t>По материалам, представленным местной Администрацией городского округа Баксан</w:t>
      </w:r>
    </w:p>
  </w:footnote>
  <w:footnote w:id="12">
    <w:p w14:paraId="2DB96FE0" w14:textId="77777777" w:rsidR="00C42060" w:rsidRDefault="00C42060" w:rsidP="00C42060">
      <w:pPr>
        <w:pStyle w:val="af6"/>
      </w:pPr>
      <w:r>
        <w:rPr>
          <w:rStyle w:val="affa"/>
        </w:rPr>
        <w:footnoteRef/>
      </w:r>
      <w:r>
        <w:t xml:space="preserve"> Практическая демография /Под редакцией Л.Л. Рыбаковского. — М.: ЦСП, 2005. — стр. 168-169.</w:t>
      </w:r>
    </w:p>
  </w:footnote>
  <w:footnote w:id="13">
    <w:p w14:paraId="6002582A" w14:textId="77777777" w:rsidR="00725ED7" w:rsidRDefault="00725ED7" w:rsidP="00725ED7">
      <w:pPr>
        <w:pStyle w:val="af6"/>
        <w:jc w:val="both"/>
      </w:pPr>
      <w:r>
        <w:rPr>
          <w:rStyle w:val="affa"/>
        </w:rPr>
        <w:footnoteRef/>
      </w:r>
      <w:r>
        <w:t xml:space="preserve"> Миграция населения — территориальное перемещение населения, связанное с пересечением как внешних, так и внутренних границ административно-территориальных образований с целью смены постоянного места жительства или временного пребывания на территории для осуществления учёбы или трудовой деятельности независимо от того, под превалирующим воздействием каких факторов оно происходит — притягивающих или выталкивающих. (Воробьёва О. Д. Миграционные процессы населения: вопросы теории и государственной миграционной политики // Проблемы правового регулирования миграционных процессов на территории Российской Федерации / Аналитический сборник Совета Федерации ФС РФ — 2003. — № 9 (202). — С. 35.).</w:t>
      </w:r>
    </w:p>
  </w:footnote>
  <w:footnote w:id="14">
    <w:p w14:paraId="54FD251D" w14:textId="77777777" w:rsidR="00725ED7" w:rsidRDefault="00725ED7" w:rsidP="00725ED7">
      <w:pPr>
        <w:pStyle w:val="af6"/>
      </w:pPr>
      <w:r>
        <w:rPr>
          <w:rStyle w:val="affa"/>
        </w:rPr>
        <w:footnoteRef/>
      </w:r>
      <w:r>
        <w:t xml:space="preserve"> Практическая демография /Под редакцией Л.Л. Рыбаковского. — М.: ЦСП, 2005. — стр. 180-181.</w:t>
      </w:r>
    </w:p>
  </w:footnote>
  <w:footnote w:id="15">
    <w:p w14:paraId="0E85ABEB" w14:textId="7F8C95A6" w:rsidR="00725ED7" w:rsidRDefault="00725ED7" w:rsidP="00725ED7">
      <w:pPr>
        <w:pStyle w:val="af6"/>
      </w:pPr>
      <w:r>
        <w:rPr>
          <w:rStyle w:val="affa"/>
        </w:rPr>
        <w:footnoteRef/>
      </w:r>
      <w:r>
        <w:t xml:space="preserve"> </w:t>
      </w:r>
      <w:r w:rsidR="00B2196C">
        <w:t>По материалам, представленным местной Администрацией городского округа Баксан</w:t>
      </w:r>
    </w:p>
  </w:footnote>
  <w:footnote w:id="16">
    <w:p w14:paraId="465ADAC9" w14:textId="77777777" w:rsidR="00725ED7" w:rsidRDefault="00725ED7" w:rsidP="00725ED7">
      <w:pPr>
        <w:pStyle w:val="af6"/>
      </w:pPr>
      <w:r>
        <w:rPr>
          <w:rStyle w:val="affa"/>
        </w:rPr>
        <w:footnoteRef/>
      </w:r>
      <w:r>
        <w:t xml:space="preserve"> </w:t>
      </w:r>
      <w:r w:rsidRPr="002F5C65">
        <w:t>https://rosstat.gov.ru/folder/12781</w:t>
      </w:r>
      <w:r>
        <w:t>.</w:t>
      </w:r>
    </w:p>
  </w:footnote>
  <w:footnote w:id="17">
    <w:p w14:paraId="0EE40572" w14:textId="09FA9FBC" w:rsidR="00D353EE" w:rsidRDefault="00D353EE">
      <w:pPr>
        <w:pStyle w:val="af6"/>
      </w:pPr>
      <w:r>
        <w:rPr>
          <w:rStyle w:val="affa"/>
        </w:rPr>
        <w:footnoteRef/>
      </w:r>
      <w:r>
        <w:t xml:space="preserve"> </w:t>
      </w:r>
      <w:r w:rsidRPr="00D353EE">
        <w:t>Мужчины и женщины в возрасте 0-15 лет.</w:t>
      </w:r>
    </w:p>
  </w:footnote>
  <w:footnote w:id="18">
    <w:p w14:paraId="6E5880F9" w14:textId="77777777" w:rsidR="00D353EE" w:rsidRDefault="00D353EE" w:rsidP="00D353EE">
      <w:pPr>
        <w:pStyle w:val="af6"/>
      </w:pPr>
      <w:r>
        <w:rPr>
          <w:rStyle w:val="affa"/>
        </w:rPr>
        <w:footnoteRef/>
      </w:r>
      <w:r>
        <w:t xml:space="preserve"> До 1 января 2019г. включительно – мужчины в возрасте 16–59 лет. женщины – 16–54 года;</w:t>
      </w:r>
    </w:p>
    <w:p w14:paraId="5458BE60" w14:textId="77777777" w:rsidR="00D353EE" w:rsidRDefault="00D353EE" w:rsidP="00D353EE">
      <w:pPr>
        <w:pStyle w:val="af6"/>
      </w:pPr>
      <w:r>
        <w:t xml:space="preserve">   на 1 января 2020 -2021гг. - мужчины в возрасте 16-60 лет. женщины – 16-55 года;</w:t>
      </w:r>
    </w:p>
    <w:p w14:paraId="6B8C54B2" w14:textId="77777777" w:rsidR="00D353EE" w:rsidRDefault="00D353EE" w:rsidP="00D353EE">
      <w:pPr>
        <w:pStyle w:val="af6"/>
      </w:pPr>
      <w:r>
        <w:t xml:space="preserve">   на 1 января 2022-2023гг. - мужчины в возрасте 16-61 лет. женщины – 16-56 лет;</w:t>
      </w:r>
    </w:p>
    <w:p w14:paraId="6FDD752A" w14:textId="019A191E" w:rsidR="00D353EE" w:rsidRDefault="00D353EE" w:rsidP="00D353EE">
      <w:pPr>
        <w:pStyle w:val="af6"/>
      </w:pPr>
      <w:r>
        <w:t xml:space="preserve">   на 1 января 2024г. - мужчины в возрасте 16-62 лет. женщины – 16-57 лет</w:t>
      </w:r>
    </w:p>
  </w:footnote>
  <w:footnote w:id="19">
    <w:p w14:paraId="321D8695" w14:textId="77777777" w:rsidR="00D353EE" w:rsidRDefault="00D353EE" w:rsidP="00D353EE">
      <w:pPr>
        <w:pStyle w:val="af6"/>
      </w:pPr>
      <w:r>
        <w:rPr>
          <w:rStyle w:val="affa"/>
        </w:rPr>
        <w:footnoteRef/>
      </w:r>
      <w:r>
        <w:t xml:space="preserve"> До 1 января 2019г. включительно – мужчины в возрасте 60 и более лет. женщины в возрасте 55 и более лет;</w:t>
      </w:r>
    </w:p>
    <w:p w14:paraId="31C0C08C" w14:textId="77777777" w:rsidR="00D353EE" w:rsidRDefault="00D353EE" w:rsidP="00D353EE">
      <w:pPr>
        <w:pStyle w:val="af6"/>
      </w:pPr>
      <w:r>
        <w:t xml:space="preserve">  на 1 января 2020-2021гг. - мужчины в возрасте 61 и более лет. женщины 56 и более лет</w:t>
      </w:r>
    </w:p>
    <w:p w14:paraId="4AA77A19" w14:textId="77777777" w:rsidR="00D353EE" w:rsidRDefault="00D353EE" w:rsidP="00D353EE">
      <w:pPr>
        <w:pStyle w:val="af6"/>
      </w:pPr>
      <w:r>
        <w:t xml:space="preserve">  на 1 января 2022-2023гг. - мужчины в возрасте 62 и более лет. женщины 57 и более лет</w:t>
      </w:r>
    </w:p>
    <w:p w14:paraId="7B2E9203" w14:textId="1603F69D" w:rsidR="00D353EE" w:rsidRDefault="00D353EE" w:rsidP="00D353EE">
      <w:pPr>
        <w:pStyle w:val="af6"/>
      </w:pPr>
      <w:r>
        <w:t xml:space="preserve">  на 1 января 2024г. - мужчины в возрасте 63 и более лет. женщины 58 и более лет</w:t>
      </w:r>
    </w:p>
  </w:footnote>
  <w:footnote w:id="20">
    <w:p w14:paraId="26882398" w14:textId="5AE4FA64" w:rsidR="00725ED7" w:rsidRDefault="00725ED7" w:rsidP="00725ED7">
      <w:pPr>
        <w:pStyle w:val="af6"/>
      </w:pPr>
      <w:r>
        <w:rPr>
          <w:rStyle w:val="affa"/>
        </w:rPr>
        <w:footnoteRef/>
      </w:r>
      <w:r>
        <w:t xml:space="preserve"> </w:t>
      </w:r>
      <w:r w:rsidR="00CE2A8E">
        <w:t>По материалам, представленным местной Администрацией городского округа Баксан</w:t>
      </w:r>
    </w:p>
  </w:footnote>
  <w:footnote w:id="21">
    <w:p w14:paraId="4FCA3823" w14:textId="77777777" w:rsidR="00725ED7" w:rsidRDefault="00725ED7" w:rsidP="00725ED7">
      <w:pPr>
        <w:pStyle w:val="af6"/>
      </w:pPr>
      <w:r>
        <w:rPr>
          <w:rStyle w:val="affa"/>
        </w:rPr>
        <w:footnoteRef/>
      </w:r>
      <w:r>
        <w:t xml:space="preserve"> По материалам официальной статистической информации с сайта </w:t>
      </w:r>
      <w:hyperlink r:id="rId1" w:history="1">
        <w:r>
          <w:rPr>
            <w:rStyle w:val="af8"/>
          </w:rPr>
          <w:t>http://www.gks.ru</w:t>
        </w:r>
      </w:hyperlink>
    </w:p>
  </w:footnote>
  <w:footnote w:id="22">
    <w:p w14:paraId="1BD88037" w14:textId="77777777" w:rsidR="00725ED7" w:rsidRDefault="00725ED7" w:rsidP="00725ED7">
      <w:pPr>
        <w:pStyle w:val="af6"/>
      </w:pPr>
      <w:r>
        <w:rPr>
          <w:rStyle w:val="affa"/>
        </w:rPr>
        <w:footnoteRef/>
      </w:r>
      <w:r>
        <w:t xml:space="preserve"> Народонаселение: Энциклопедический словарь. М., 1994. С. 113.</w:t>
      </w:r>
    </w:p>
  </w:footnote>
  <w:footnote w:id="23">
    <w:p w14:paraId="41650FE9" w14:textId="77777777" w:rsidR="00725ED7" w:rsidRDefault="00725ED7" w:rsidP="00725ED7">
      <w:pPr>
        <w:pStyle w:val="af6"/>
      </w:pPr>
      <w:r>
        <w:rPr>
          <w:rStyle w:val="affa"/>
        </w:rPr>
        <w:footnoteRef/>
      </w:r>
      <w:r>
        <w:t xml:space="preserve"> Стратегические риски России. Оценка и прогноз. М., Деловой экспресс.2005 г.</w:t>
      </w:r>
    </w:p>
  </w:footnote>
  <w:footnote w:id="24">
    <w:p w14:paraId="5D204665" w14:textId="77777777" w:rsidR="00725ED7" w:rsidRDefault="00725ED7" w:rsidP="00725ED7">
      <w:pPr>
        <w:pStyle w:val="af6"/>
      </w:pPr>
      <w:r>
        <w:rPr>
          <w:rStyle w:val="affa"/>
        </w:rPr>
        <w:footnoteRef/>
      </w:r>
      <w:r>
        <w:t xml:space="preserve"> Естественные и миграционный прирост – среднее значение за 5 лет.</w:t>
      </w:r>
    </w:p>
  </w:footnote>
  <w:footnote w:id="25">
    <w:p w14:paraId="3A3967FC" w14:textId="77777777" w:rsidR="00725ED7" w:rsidRDefault="00725ED7" w:rsidP="00725ED7">
      <w:pPr>
        <w:pStyle w:val="af6"/>
      </w:pPr>
      <w:r>
        <w:rPr>
          <w:rStyle w:val="affa"/>
        </w:rPr>
        <w:footnoteRef/>
      </w:r>
      <w:r>
        <w:t xml:space="preserve"> Начальное общее, основное общее и среднее общее образование.</w:t>
      </w:r>
    </w:p>
  </w:footnote>
  <w:footnote w:id="26">
    <w:p w14:paraId="4756F97A" w14:textId="77777777" w:rsidR="00725ED7" w:rsidRDefault="00725ED7" w:rsidP="00725ED7">
      <w:pPr>
        <w:pStyle w:val="af6"/>
      </w:pPr>
      <w:r>
        <w:rPr>
          <w:rStyle w:val="affa"/>
        </w:rPr>
        <w:footnoteRef/>
      </w:r>
      <w:r>
        <w:t xml:space="preserve"> Районная планировка / В.В. Владимиров, Н.И. Наймарк, Г.В. Субботин и др. – М.: Стройиздат, 1986. – 156.</w:t>
      </w:r>
    </w:p>
  </w:footnote>
  <w:footnote w:id="27">
    <w:p w14:paraId="127BE95E" w14:textId="77777777" w:rsidR="00725ED7" w:rsidRDefault="00725ED7" w:rsidP="00725ED7">
      <w:pPr>
        <w:pStyle w:val="af6"/>
      </w:pPr>
      <w:r>
        <w:rPr>
          <w:rStyle w:val="affa"/>
        </w:rPr>
        <w:footnoteRef/>
      </w:r>
      <w:r>
        <w:t xml:space="preserve"> </w:t>
      </w:r>
      <w:r w:rsidRPr="00CF42DD">
        <w:t xml:space="preserve">Потаев Г. А. Градостроительство. Теория и практика: учебное пособие / Г. А. Потаев. – М.: ФОРУМ: ИНФРА-М, 2017. </w:t>
      </w:r>
      <w:r>
        <w:t xml:space="preserve">– с. 310. </w:t>
      </w:r>
    </w:p>
  </w:footnote>
  <w:footnote w:id="28">
    <w:p w14:paraId="3E703E0F" w14:textId="77777777" w:rsidR="00725ED7" w:rsidRDefault="00725ED7" w:rsidP="00725ED7">
      <w:pPr>
        <w:pStyle w:val="af6"/>
      </w:pPr>
      <w:r>
        <w:rPr>
          <w:rStyle w:val="affa"/>
        </w:rPr>
        <w:footnoteRef/>
      </w:r>
      <w:r>
        <w:t xml:space="preserve"> </w:t>
      </w:r>
      <w:r w:rsidRPr="00E2291F">
        <w:t>Градостроительство. Теория и практика: учебное пособие / Г. А. Потаев. – М.: ФОРУС: ИНФРА-М, 2017. –с.</w:t>
      </w:r>
      <w:r>
        <w:t xml:space="preserve"> 310.</w:t>
      </w:r>
    </w:p>
  </w:footnote>
  <w:footnote w:id="29">
    <w:p w14:paraId="503CAD91" w14:textId="77777777" w:rsidR="00725ED7" w:rsidRDefault="00725ED7" w:rsidP="00725ED7">
      <w:pPr>
        <w:pStyle w:val="af6"/>
        <w:jc w:val="both"/>
      </w:pPr>
      <w:r>
        <w:rPr>
          <w:rStyle w:val="affa"/>
        </w:rPr>
        <w:footnoteRef/>
      </w:r>
      <w:r>
        <w:t xml:space="preserve"> Ширина улиц и дорог определяется расчётом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зелёных насаждений и др.), с учётом санитарно-гигиенических требований и требований гражданской обороны.</w:t>
      </w:r>
    </w:p>
  </w:footnote>
  <w:footnote w:id="30">
    <w:p w14:paraId="49C57E2B" w14:textId="77777777" w:rsidR="00B1469C" w:rsidRDefault="00B1469C" w:rsidP="00B1469C">
      <w:pPr>
        <w:pStyle w:val="af6"/>
        <w:jc w:val="both"/>
      </w:pPr>
      <w:r>
        <w:rPr>
          <w:rStyle w:val="affa"/>
        </w:rPr>
        <w:footnoteRef/>
      </w:r>
      <w:r>
        <w:t xml:space="preserve"> Местами погребения являются отведённые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(пеплом после сожжения тел (останков) умерших, далее – прах), крематориями для предания тел (останков) умерших огню, а также иными зданиям и сооружениями, предназначенными для осуществления погребения умерших. Места погребения могут относиться к объектам, имеющим культурно-историческое значение (Федеральный закон от 12.01.1996 № 8-ФЗ «О погребении и похоронном деле»).</w:t>
      </w:r>
    </w:p>
  </w:footnote>
  <w:footnote w:id="31">
    <w:p w14:paraId="42BB9647" w14:textId="77777777" w:rsidR="00725ED7" w:rsidRDefault="00725ED7" w:rsidP="00725ED7">
      <w:pPr>
        <w:pStyle w:val="af6"/>
      </w:pPr>
      <w:r>
        <w:rPr>
          <w:rStyle w:val="affa"/>
        </w:rPr>
        <w:footnoteRef/>
      </w:r>
      <w:r>
        <w:t xml:space="preserve"> Статья 6.1 Лесного кодекса Российской Федерации от 04.12.2006 г. № 200-ФЗ. </w:t>
      </w:r>
    </w:p>
  </w:footnote>
  <w:footnote w:id="32">
    <w:p w14:paraId="3180F93C" w14:textId="77777777" w:rsidR="00725ED7" w:rsidRDefault="00725ED7" w:rsidP="00725ED7">
      <w:pPr>
        <w:pStyle w:val="af6"/>
        <w:jc w:val="both"/>
      </w:pPr>
      <w:r>
        <w:rPr>
          <w:rStyle w:val="affa"/>
        </w:rPr>
        <w:footnoteRef/>
      </w:r>
      <w:r>
        <w:t xml:space="preserve"> </w:t>
      </w:r>
      <w:r w:rsidRPr="003308E2">
        <w:t>Под законом поражения людей понима</w:t>
      </w:r>
      <w:r>
        <w:t>ется</w:t>
      </w:r>
      <w:r w:rsidRPr="003308E2">
        <w:t xml:space="preserve"> зависимость вероятности поражения людей от интенсивности поражающего фактора.</w:t>
      </w:r>
    </w:p>
  </w:footnote>
  <w:footnote w:id="33">
    <w:p w14:paraId="3BE64BAA" w14:textId="77777777" w:rsidR="00725ED7" w:rsidRDefault="00725ED7" w:rsidP="00725ED7">
      <w:pPr>
        <w:pStyle w:val="af6"/>
        <w:jc w:val="both"/>
      </w:pPr>
      <w:r>
        <w:rPr>
          <w:rStyle w:val="affa"/>
        </w:rPr>
        <w:footnoteRef/>
      </w:r>
      <w:r w:rsidRPr="00F42EB4">
        <w:rPr>
          <w:lang w:val="en-US"/>
        </w:rPr>
        <w:t xml:space="preserve"> </w:t>
      </w:r>
      <w:r w:rsidRPr="00781283">
        <w:rPr>
          <w:lang w:val="en-US"/>
        </w:rPr>
        <w:t>BLEVE</w:t>
      </w:r>
      <w:r w:rsidRPr="00F42EB4">
        <w:rPr>
          <w:lang w:val="en-US"/>
        </w:rPr>
        <w:t xml:space="preserve"> — </w:t>
      </w:r>
      <w:r w:rsidRPr="00D5112E">
        <w:t>от</w:t>
      </w:r>
      <w:r w:rsidRPr="00F42EB4">
        <w:rPr>
          <w:lang w:val="en-US"/>
        </w:rPr>
        <w:t xml:space="preserve"> </w:t>
      </w:r>
      <w:r w:rsidRPr="00D5112E">
        <w:t>англ</w:t>
      </w:r>
      <w:r w:rsidRPr="00F42EB4">
        <w:rPr>
          <w:lang w:val="en-US"/>
        </w:rPr>
        <w:t xml:space="preserve">. </w:t>
      </w:r>
      <w:r w:rsidRPr="00D5112E">
        <w:rPr>
          <w:lang w:val="en-US"/>
        </w:rPr>
        <w:t>Boiling</w:t>
      </w:r>
      <w:r w:rsidRPr="00B811C0">
        <w:rPr>
          <w:lang w:val="en-US"/>
        </w:rPr>
        <w:t xml:space="preserve"> </w:t>
      </w:r>
      <w:r w:rsidRPr="00D5112E">
        <w:rPr>
          <w:lang w:val="en-US"/>
        </w:rPr>
        <w:t>liquid</w:t>
      </w:r>
      <w:r w:rsidRPr="00B811C0">
        <w:rPr>
          <w:lang w:val="en-US"/>
        </w:rPr>
        <w:t xml:space="preserve"> </w:t>
      </w:r>
      <w:r w:rsidRPr="00D5112E">
        <w:rPr>
          <w:lang w:val="en-US"/>
        </w:rPr>
        <w:t>expanding</w:t>
      </w:r>
      <w:r w:rsidRPr="00B811C0">
        <w:rPr>
          <w:lang w:val="en-US"/>
        </w:rPr>
        <w:t xml:space="preserve"> </w:t>
      </w:r>
      <w:r w:rsidRPr="00D5112E">
        <w:rPr>
          <w:lang w:val="en-US"/>
        </w:rPr>
        <w:t>vapour</w:t>
      </w:r>
      <w:r w:rsidRPr="00B811C0">
        <w:rPr>
          <w:lang w:val="en-US"/>
        </w:rPr>
        <w:t xml:space="preserve"> </w:t>
      </w:r>
      <w:r w:rsidRPr="00D5112E">
        <w:rPr>
          <w:lang w:val="en-US"/>
        </w:rPr>
        <w:t>explosion</w:t>
      </w:r>
      <w:r w:rsidRPr="00B811C0">
        <w:rPr>
          <w:lang w:val="en-US"/>
        </w:rPr>
        <w:t xml:space="preserve">. </w:t>
      </w:r>
      <w:r w:rsidRPr="00D5112E">
        <w:t xml:space="preserve">Взрыв расширяющихся паров вскипающей жидкости — тип взрыва сосуда с жидкостью, находящейся под давлением. Такой взрыв обозначается акронимом </w:t>
      </w:r>
    </w:p>
  </w:footnote>
  <w:footnote w:id="34">
    <w:p w14:paraId="0CF17C92" w14:textId="77777777" w:rsidR="00725ED7" w:rsidRDefault="00725ED7" w:rsidP="00725ED7">
      <w:pPr>
        <w:pStyle w:val="af6"/>
      </w:pPr>
      <w:r>
        <w:rPr>
          <w:rStyle w:val="affa"/>
        </w:rPr>
        <w:footnoteRef/>
      </w:r>
      <w:r>
        <w:t xml:space="preserve"> </w:t>
      </w:r>
      <w:r w:rsidRPr="00E2291F">
        <w:t>Градостроительство. Теория и практика: учебное пособие / Г. А. Потаев. – М.: ФОРУС: ИНФРА-М, 2017. –с.</w:t>
      </w:r>
      <w:r>
        <w:t xml:space="preserve"> 310.</w:t>
      </w:r>
    </w:p>
  </w:footnote>
  <w:footnote w:id="35">
    <w:p w14:paraId="2744AF47" w14:textId="77777777" w:rsidR="00725ED7" w:rsidRDefault="00725ED7" w:rsidP="00725ED7">
      <w:pPr>
        <w:pStyle w:val="af6"/>
        <w:jc w:val="both"/>
      </w:pPr>
      <w:r>
        <w:rPr>
          <w:rStyle w:val="affa"/>
        </w:rPr>
        <w:footnoteRef/>
      </w:r>
      <w:r>
        <w:t xml:space="preserve"> Ширина улиц и дорог определяется расчётом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зелёных насаждений и др.), с учётом санитарно-гигиенических требований и требований гражданской обороны.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3"/>
    <w:lvl w:ilvl="0">
      <w:start w:val="1"/>
      <w:numFmt w:val="bullet"/>
      <w:lvlText w:val=""/>
      <w:lvlJc w:val="left"/>
      <w:pPr>
        <w:tabs>
          <w:tab w:val="num" w:pos="-949"/>
        </w:tabs>
        <w:ind w:left="-949" w:hanging="360"/>
      </w:pPr>
      <w:rPr>
        <w:rFonts w:ascii="Symbol" w:hAnsi="Symbol" w:cs="Symbol"/>
      </w:rPr>
    </w:lvl>
  </w:abstractNum>
  <w:abstractNum w:abstractNumId="1"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C"/>
    <w:multiLevelType w:val="multilevel"/>
    <w:tmpl w:val="0000000C"/>
    <w:name w:val="WW8Num15"/>
    <w:lvl w:ilvl="0">
      <w:start w:val="5"/>
      <w:numFmt w:val="decimal"/>
      <w:lvlText w:val="%1."/>
      <w:lvlJc w:val="left"/>
      <w:pPr>
        <w:tabs>
          <w:tab w:val="num" w:pos="720"/>
        </w:tabs>
        <w:ind w:left="720" w:hanging="360"/>
      </w:pPr>
    </w:lvl>
    <w:lvl w:ilvl="1">
      <w:start w:val="2"/>
      <w:numFmt w:val="decimal"/>
      <w:lvlText w:val="%1.%2."/>
      <w:lvlJc w:val="left"/>
      <w:pPr>
        <w:tabs>
          <w:tab w:val="num" w:pos="502"/>
        </w:tabs>
        <w:ind w:left="502"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15:restartNumberingAfterBreak="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15:restartNumberingAfterBreak="0">
    <w:nsid w:val="013C7F47"/>
    <w:multiLevelType w:val="singleLevel"/>
    <w:tmpl w:val="0419000F"/>
    <w:styleLink w:val="1111112175"/>
    <w:lvl w:ilvl="0">
      <w:start w:val="1"/>
      <w:numFmt w:val="decimal"/>
      <w:lvlText w:val="%1."/>
      <w:lvlJc w:val="left"/>
      <w:pPr>
        <w:tabs>
          <w:tab w:val="num" w:pos="360"/>
        </w:tabs>
        <w:ind w:left="360" w:hanging="360"/>
      </w:pPr>
    </w:lvl>
  </w:abstractNum>
  <w:abstractNum w:abstractNumId="5" w15:restartNumberingAfterBreak="0">
    <w:nsid w:val="0149775A"/>
    <w:multiLevelType w:val="hybridMultilevel"/>
    <w:tmpl w:val="2CECD4E0"/>
    <w:styleLink w:val="111111111111"/>
    <w:lvl w:ilvl="0" w:tplc="1BAC0C9A">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2A0670D"/>
    <w:multiLevelType w:val="hybridMultilevel"/>
    <w:tmpl w:val="7B640FBC"/>
    <w:styleLink w:val="1104"/>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5814BCF"/>
    <w:multiLevelType w:val="multilevel"/>
    <w:tmpl w:val="0419001D"/>
    <w:styleLink w:val="1111111173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6B03275"/>
    <w:multiLevelType w:val="hybridMultilevel"/>
    <w:tmpl w:val="05EC79BA"/>
    <w:styleLink w:val="11111111761"/>
    <w:lvl w:ilvl="0" w:tplc="39EA3B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7016590"/>
    <w:multiLevelType w:val="hybridMultilevel"/>
    <w:tmpl w:val="2AA45086"/>
    <w:styleLink w:val="21751"/>
    <w:lvl w:ilvl="0" w:tplc="1BAC0C9A">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93F76A3"/>
    <w:multiLevelType w:val="hybridMultilevel"/>
    <w:tmpl w:val="685E4AFC"/>
    <w:styleLink w:val="11111121114"/>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2" w15:restartNumberingAfterBreak="0">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400707E"/>
    <w:multiLevelType w:val="hybridMultilevel"/>
    <w:tmpl w:val="52AE6FB8"/>
    <w:lvl w:ilvl="0" w:tplc="826E159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100F8C"/>
    <w:multiLevelType w:val="hybridMultilevel"/>
    <w:tmpl w:val="37541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9A795C"/>
    <w:multiLevelType w:val="multilevel"/>
    <w:tmpl w:val="3A0A111E"/>
    <w:lvl w:ilvl="0">
      <w:start w:val="1"/>
      <w:numFmt w:val="russianLower"/>
      <w:pStyle w:val="a0"/>
      <w:suff w:val="space"/>
      <w:lvlText w:val="%1)"/>
      <w:lvlJc w:val="left"/>
      <w:pPr>
        <w:ind w:left="567"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7" w15:restartNumberingAfterBreak="0">
    <w:nsid w:val="19120EA7"/>
    <w:multiLevelType w:val="hybridMultilevel"/>
    <w:tmpl w:val="C95EABCC"/>
    <w:lvl w:ilvl="0" w:tplc="4B7064DC">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19E23A3E"/>
    <w:multiLevelType w:val="hybridMultilevel"/>
    <w:tmpl w:val="2EAA95CA"/>
    <w:styleLink w:val="1ai117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1C0B7994"/>
    <w:multiLevelType w:val="multilevel"/>
    <w:tmpl w:val="04190023"/>
    <w:styleLink w:val="11111111731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CF7660B"/>
    <w:multiLevelType w:val="hybridMultilevel"/>
    <w:tmpl w:val="E88CF37E"/>
    <w:lvl w:ilvl="0" w:tplc="A64069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1E81795C"/>
    <w:multiLevelType w:val="hybridMultilevel"/>
    <w:tmpl w:val="456EF3DA"/>
    <w:lvl w:ilvl="0" w:tplc="70F0183C">
      <w:start w:val="1"/>
      <w:numFmt w:val="decimal"/>
      <w:lvlText w:val="%1."/>
      <w:lvlJc w:val="left"/>
      <w:pPr>
        <w:ind w:left="200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ECB19D6"/>
    <w:multiLevelType w:val="hybridMultilevel"/>
    <w:tmpl w:val="3F0C37A0"/>
    <w:lvl w:ilvl="0" w:tplc="75B400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01F06E4"/>
    <w:multiLevelType w:val="hybridMultilevel"/>
    <w:tmpl w:val="2E8E4438"/>
    <w:lvl w:ilvl="0" w:tplc="420A05C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2333724"/>
    <w:multiLevelType w:val="hybridMultilevel"/>
    <w:tmpl w:val="2760D16C"/>
    <w:styleLink w:val="1941"/>
    <w:lvl w:ilvl="0" w:tplc="1BAC0C9A">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3E13426"/>
    <w:multiLevelType w:val="hybridMultilevel"/>
    <w:tmpl w:val="A0485AB8"/>
    <w:styleLink w:val="2175"/>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25F5650B"/>
    <w:multiLevelType w:val="hybridMultilevel"/>
    <w:tmpl w:val="19BE08E8"/>
    <w:styleLink w:val="1ai11027"/>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8A2D42"/>
    <w:multiLevelType w:val="hybridMultilevel"/>
    <w:tmpl w:val="F13877CA"/>
    <w:lvl w:ilvl="0" w:tplc="B3461F66">
      <w:start w:val="1"/>
      <w:numFmt w:val="russianLow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27355B1B"/>
    <w:multiLevelType w:val="multilevel"/>
    <w:tmpl w:val="0419001D"/>
    <w:styleLink w:val="1ai30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28CF3BA2"/>
    <w:multiLevelType w:val="hybridMultilevel"/>
    <w:tmpl w:val="EB7EDBDC"/>
    <w:lvl w:ilvl="0" w:tplc="37C87C88">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8F162E7"/>
    <w:multiLevelType w:val="hybridMultilevel"/>
    <w:tmpl w:val="CE36712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15:restartNumberingAfterBreak="0">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2" w15:restartNumberingAfterBreak="0">
    <w:nsid w:val="2CD9440B"/>
    <w:multiLevelType w:val="hybridMultilevel"/>
    <w:tmpl w:val="49A8054E"/>
    <w:styleLink w:val="111111117311"/>
    <w:lvl w:ilvl="0" w:tplc="DD3E36AA">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2E104A22"/>
    <w:multiLevelType w:val="hybridMultilevel"/>
    <w:tmpl w:val="251AD0DA"/>
    <w:styleLink w:val="1ai110281"/>
    <w:lvl w:ilvl="0" w:tplc="1BAC0C9A">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303935A1"/>
    <w:multiLevelType w:val="hybridMultilevel"/>
    <w:tmpl w:val="0CB4C3F4"/>
    <w:styleLink w:val="111111211141"/>
    <w:lvl w:ilvl="0" w:tplc="0419000F">
      <w:start w:val="1"/>
      <w:numFmt w:val="decimal"/>
      <w:lvlText w:val="%1."/>
      <w:lvlJc w:val="left"/>
      <w:pPr>
        <w:ind w:left="502" w:hanging="360"/>
      </w:pPr>
    </w:lvl>
    <w:lvl w:ilvl="1" w:tplc="33BAE788">
      <w:start w:val="1"/>
      <w:numFmt w:val="decimal"/>
      <w:lvlText w:val="%2."/>
      <w:lvlJc w:val="left"/>
      <w:pPr>
        <w:ind w:left="1267" w:hanging="405"/>
      </w:pPr>
      <w:rPr>
        <w:rFonts w:hint="default"/>
      </w:r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15:restartNumberingAfterBreak="0">
    <w:nsid w:val="30905289"/>
    <w:multiLevelType w:val="hybridMultilevel"/>
    <w:tmpl w:val="4F167C9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31A95154"/>
    <w:multiLevelType w:val="hybridMultilevel"/>
    <w:tmpl w:val="DF4E4138"/>
    <w:lvl w:ilvl="0" w:tplc="F760C33E">
      <w:start w:val="1"/>
      <w:numFmt w:val="bullet"/>
      <w:pStyle w:val="2"/>
      <w:lvlText w:val=""/>
      <w:lvlJc w:val="left"/>
      <w:pPr>
        <w:tabs>
          <w:tab w:val="num" w:pos="699"/>
        </w:tabs>
        <w:ind w:left="699" w:hanging="360"/>
      </w:pPr>
      <w:rPr>
        <w:rFonts w:ascii="Symbol" w:hAnsi="Symbol" w:hint="default"/>
      </w:rPr>
    </w:lvl>
    <w:lvl w:ilvl="1" w:tplc="04190003" w:tentative="1">
      <w:start w:val="1"/>
      <w:numFmt w:val="bullet"/>
      <w:lvlText w:val="o"/>
      <w:lvlJc w:val="left"/>
      <w:pPr>
        <w:tabs>
          <w:tab w:val="num" w:pos="1419"/>
        </w:tabs>
        <w:ind w:left="1419" w:hanging="360"/>
      </w:pPr>
      <w:rPr>
        <w:rFonts w:ascii="Courier New" w:hAnsi="Courier New" w:cs="Courier New" w:hint="default"/>
      </w:rPr>
    </w:lvl>
    <w:lvl w:ilvl="2" w:tplc="04190005" w:tentative="1">
      <w:start w:val="1"/>
      <w:numFmt w:val="bullet"/>
      <w:lvlText w:val=""/>
      <w:lvlJc w:val="left"/>
      <w:pPr>
        <w:tabs>
          <w:tab w:val="num" w:pos="2139"/>
        </w:tabs>
        <w:ind w:left="2139" w:hanging="360"/>
      </w:pPr>
      <w:rPr>
        <w:rFonts w:ascii="Wingdings" w:hAnsi="Wingdings" w:hint="default"/>
      </w:rPr>
    </w:lvl>
    <w:lvl w:ilvl="3" w:tplc="04190001" w:tentative="1">
      <w:start w:val="1"/>
      <w:numFmt w:val="bullet"/>
      <w:lvlText w:val=""/>
      <w:lvlJc w:val="left"/>
      <w:pPr>
        <w:tabs>
          <w:tab w:val="num" w:pos="2859"/>
        </w:tabs>
        <w:ind w:left="2859" w:hanging="360"/>
      </w:pPr>
      <w:rPr>
        <w:rFonts w:ascii="Symbol" w:hAnsi="Symbol" w:hint="default"/>
      </w:rPr>
    </w:lvl>
    <w:lvl w:ilvl="4" w:tplc="04190003" w:tentative="1">
      <w:start w:val="1"/>
      <w:numFmt w:val="bullet"/>
      <w:lvlText w:val="o"/>
      <w:lvlJc w:val="left"/>
      <w:pPr>
        <w:tabs>
          <w:tab w:val="num" w:pos="3579"/>
        </w:tabs>
        <w:ind w:left="3579" w:hanging="360"/>
      </w:pPr>
      <w:rPr>
        <w:rFonts w:ascii="Courier New" w:hAnsi="Courier New" w:cs="Courier New" w:hint="default"/>
      </w:rPr>
    </w:lvl>
    <w:lvl w:ilvl="5" w:tplc="04190005" w:tentative="1">
      <w:start w:val="1"/>
      <w:numFmt w:val="bullet"/>
      <w:lvlText w:val=""/>
      <w:lvlJc w:val="left"/>
      <w:pPr>
        <w:tabs>
          <w:tab w:val="num" w:pos="4299"/>
        </w:tabs>
        <w:ind w:left="4299" w:hanging="360"/>
      </w:pPr>
      <w:rPr>
        <w:rFonts w:ascii="Wingdings" w:hAnsi="Wingdings" w:hint="default"/>
      </w:rPr>
    </w:lvl>
    <w:lvl w:ilvl="6" w:tplc="04190001" w:tentative="1">
      <w:start w:val="1"/>
      <w:numFmt w:val="bullet"/>
      <w:lvlText w:val=""/>
      <w:lvlJc w:val="left"/>
      <w:pPr>
        <w:tabs>
          <w:tab w:val="num" w:pos="5019"/>
        </w:tabs>
        <w:ind w:left="5019" w:hanging="360"/>
      </w:pPr>
      <w:rPr>
        <w:rFonts w:ascii="Symbol" w:hAnsi="Symbol" w:hint="default"/>
      </w:rPr>
    </w:lvl>
    <w:lvl w:ilvl="7" w:tplc="04190003" w:tentative="1">
      <w:start w:val="1"/>
      <w:numFmt w:val="bullet"/>
      <w:lvlText w:val="o"/>
      <w:lvlJc w:val="left"/>
      <w:pPr>
        <w:tabs>
          <w:tab w:val="num" w:pos="5739"/>
        </w:tabs>
        <w:ind w:left="5739" w:hanging="360"/>
      </w:pPr>
      <w:rPr>
        <w:rFonts w:ascii="Courier New" w:hAnsi="Courier New" w:cs="Courier New" w:hint="default"/>
      </w:rPr>
    </w:lvl>
    <w:lvl w:ilvl="8" w:tplc="04190005" w:tentative="1">
      <w:start w:val="1"/>
      <w:numFmt w:val="bullet"/>
      <w:lvlText w:val=""/>
      <w:lvlJc w:val="left"/>
      <w:pPr>
        <w:tabs>
          <w:tab w:val="num" w:pos="6459"/>
        </w:tabs>
        <w:ind w:left="6459" w:hanging="360"/>
      </w:pPr>
      <w:rPr>
        <w:rFonts w:ascii="Wingdings" w:hAnsi="Wingdings" w:hint="default"/>
      </w:rPr>
    </w:lvl>
  </w:abstractNum>
  <w:abstractNum w:abstractNumId="37" w15:restartNumberingAfterBreak="0">
    <w:nsid w:val="32E82595"/>
    <w:multiLevelType w:val="hybridMultilevel"/>
    <w:tmpl w:val="F384B608"/>
    <w:lvl w:ilvl="0" w:tplc="4B0ED15A">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15:restartNumberingAfterBreak="0">
    <w:nsid w:val="35B81EE6"/>
    <w:multiLevelType w:val="hybridMultilevel"/>
    <w:tmpl w:val="7264CC4E"/>
    <w:styleLink w:val="1111111176"/>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9" w15:restartNumberingAfterBreak="0">
    <w:nsid w:val="36662EC8"/>
    <w:multiLevelType w:val="hybridMultilevel"/>
    <w:tmpl w:val="CE8C4FC6"/>
    <w:lvl w:ilvl="0" w:tplc="37C87C88">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680036B"/>
    <w:multiLevelType w:val="multilevel"/>
    <w:tmpl w:val="3C4EFE98"/>
    <w:lvl w:ilvl="0">
      <w:start w:val="1"/>
      <w:numFmt w:val="decimal"/>
      <w:pStyle w:val="a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373D5848"/>
    <w:multiLevelType w:val="hybridMultilevel"/>
    <w:tmpl w:val="44F245DC"/>
    <w:styleLink w:val="1ai194"/>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379465B8"/>
    <w:multiLevelType w:val="multilevel"/>
    <w:tmpl w:val="041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80C5C10"/>
    <w:multiLevelType w:val="hybridMultilevel"/>
    <w:tmpl w:val="43404F92"/>
    <w:styleLink w:val="111111111151"/>
    <w:lvl w:ilvl="0" w:tplc="1BAC0C9A">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38345307"/>
    <w:multiLevelType w:val="multilevel"/>
    <w:tmpl w:val="738AD8E8"/>
    <w:styleLink w:val="1111111173111"/>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5" w15:restartNumberingAfterBreak="0">
    <w:nsid w:val="3B6A0E55"/>
    <w:multiLevelType w:val="hybridMultilevel"/>
    <w:tmpl w:val="5D82A8D0"/>
    <w:styleLink w:val="11041"/>
    <w:lvl w:ilvl="0" w:tplc="0419000F">
      <w:start w:val="1"/>
      <w:numFmt w:val="decimal"/>
      <w:lvlText w:val="%1."/>
      <w:lvlJc w:val="left"/>
      <w:pPr>
        <w:ind w:left="720" w:hanging="360"/>
      </w:pPr>
    </w:lvl>
    <w:lvl w:ilvl="1" w:tplc="33BAE788">
      <w:start w:val="1"/>
      <w:numFmt w:val="decimal"/>
      <w:lvlText w:val="%2."/>
      <w:lvlJc w:val="left"/>
      <w:pPr>
        <w:ind w:left="1485" w:hanging="4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CE3099F"/>
    <w:multiLevelType w:val="hybridMultilevel"/>
    <w:tmpl w:val="A2843198"/>
    <w:lvl w:ilvl="0" w:tplc="0EC2673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3D1C2EA7"/>
    <w:multiLevelType w:val="hybridMultilevel"/>
    <w:tmpl w:val="E3549766"/>
    <w:styleLink w:val="11111140"/>
    <w:lvl w:ilvl="0" w:tplc="E52EAA70">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15:restartNumberingAfterBreak="0">
    <w:nsid w:val="41CC7886"/>
    <w:multiLevelType w:val="hybridMultilevel"/>
    <w:tmpl w:val="D400BB88"/>
    <w:lvl w:ilvl="0" w:tplc="04190001">
      <w:start w:val="1"/>
      <w:numFmt w:val="decimal"/>
      <w:pStyle w:val="S"/>
      <w:lvlText w:val="%1."/>
      <w:lvlJc w:val="left"/>
      <w:pPr>
        <w:tabs>
          <w:tab w:val="num" w:pos="1060"/>
        </w:tabs>
        <w:ind w:left="-74" w:firstLine="79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9" w15:restartNumberingAfterBreak="0">
    <w:nsid w:val="41E9532F"/>
    <w:multiLevelType w:val="hybridMultilevel"/>
    <w:tmpl w:val="111A67F2"/>
    <w:styleLink w:val="1ai11814"/>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0" w15:restartNumberingAfterBreak="0">
    <w:nsid w:val="42376CD6"/>
    <w:multiLevelType w:val="hybridMultilevel"/>
    <w:tmpl w:val="288850D4"/>
    <w:styleLink w:val="1ai40"/>
    <w:lvl w:ilvl="0" w:tplc="0419000F">
      <w:start w:val="1"/>
      <w:numFmt w:val="decimal"/>
      <w:pStyle w:val="S0"/>
      <w:lvlText w:val="Таблица %1."/>
      <w:lvlJc w:val="left"/>
      <w:pPr>
        <w:tabs>
          <w:tab w:val="num" w:pos="8100"/>
        </w:tabs>
        <w:ind w:left="810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tabs>
          <w:tab w:val="num" w:pos="8820"/>
        </w:tabs>
        <w:ind w:left="8820" w:hanging="360"/>
      </w:pPr>
    </w:lvl>
    <w:lvl w:ilvl="2" w:tplc="0419001B" w:tentative="1">
      <w:start w:val="1"/>
      <w:numFmt w:val="lowerRoman"/>
      <w:lvlText w:val="%3."/>
      <w:lvlJc w:val="right"/>
      <w:pPr>
        <w:tabs>
          <w:tab w:val="num" w:pos="9540"/>
        </w:tabs>
        <w:ind w:left="9540" w:hanging="180"/>
      </w:pPr>
    </w:lvl>
    <w:lvl w:ilvl="3" w:tplc="0419000F" w:tentative="1">
      <w:start w:val="1"/>
      <w:numFmt w:val="decimal"/>
      <w:lvlText w:val="%4."/>
      <w:lvlJc w:val="left"/>
      <w:pPr>
        <w:tabs>
          <w:tab w:val="num" w:pos="10260"/>
        </w:tabs>
        <w:ind w:left="10260" w:hanging="360"/>
      </w:pPr>
    </w:lvl>
    <w:lvl w:ilvl="4" w:tplc="04190019" w:tentative="1">
      <w:start w:val="1"/>
      <w:numFmt w:val="lowerLetter"/>
      <w:lvlText w:val="%5."/>
      <w:lvlJc w:val="left"/>
      <w:pPr>
        <w:tabs>
          <w:tab w:val="num" w:pos="10980"/>
        </w:tabs>
        <w:ind w:left="10980" w:hanging="360"/>
      </w:pPr>
    </w:lvl>
    <w:lvl w:ilvl="5" w:tplc="0419001B" w:tentative="1">
      <w:start w:val="1"/>
      <w:numFmt w:val="lowerRoman"/>
      <w:lvlText w:val="%6."/>
      <w:lvlJc w:val="right"/>
      <w:pPr>
        <w:tabs>
          <w:tab w:val="num" w:pos="11700"/>
        </w:tabs>
        <w:ind w:left="11700" w:hanging="180"/>
      </w:pPr>
    </w:lvl>
    <w:lvl w:ilvl="6" w:tplc="0419000F" w:tentative="1">
      <w:start w:val="1"/>
      <w:numFmt w:val="decimal"/>
      <w:lvlText w:val="%7."/>
      <w:lvlJc w:val="left"/>
      <w:pPr>
        <w:tabs>
          <w:tab w:val="num" w:pos="12420"/>
        </w:tabs>
        <w:ind w:left="12420" w:hanging="360"/>
      </w:pPr>
    </w:lvl>
    <w:lvl w:ilvl="7" w:tplc="04190019" w:tentative="1">
      <w:start w:val="1"/>
      <w:numFmt w:val="lowerLetter"/>
      <w:lvlText w:val="%8."/>
      <w:lvlJc w:val="left"/>
      <w:pPr>
        <w:tabs>
          <w:tab w:val="num" w:pos="13140"/>
        </w:tabs>
        <w:ind w:left="13140" w:hanging="360"/>
      </w:pPr>
    </w:lvl>
    <w:lvl w:ilvl="8" w:tplc="0419001B" w:tentative="1">
      <w:start w:val="1"/>
      <w:numFmt w:val="lowerRoman"/>
      <w:lvlText w:val="%9."/>
      <w:lvlJc w:val="right"/>
      <w:pPr>
        <w:tabs>
          <w:tab w:val="num" w:pos="13860"/>
        </w:tabs>
        <w:ind w:left="13860" w:hanging="180"/>
      </w:pPr>
    </w:lvl>
  </w:abstractNum>
  <w:abstractNum w:abstractNumId="51" w15:restartNumberingAfterBreak="0">
    <w:nsid w:val="4506361A"/>
    <w:multiLevelType w:val="hybridMultilevel"/>
    <w:tmpl w:val="A76C68D6"/>
    <w:lvl w:ilvl="0" w:tplc="37C87C88">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5260E4A"/>
    <w:multiLevelType w:val="hybridMultilevel"/>
    <w:tmpl w:val="CE22655E"/>
    <w:styleLink w:val="11111111115"/>
    <w:lvl w:ilvl="0" w:tplc="420A05C0">
      <w:numFmt w:val="bullet"/>
      <w:lvlText w:val="•"/>
      <w:lvlJc w:val="left"/>
      <w:pPr>
        <w:tabs>
          <w:tab w:val="num" w:pos="1429"/>
        </w:tabs>
        <w:ind w:left="1429" w:hanging="360"/>
      </w:pPr>
      <w:rPr>
        <w:rFonts w:ascii="Times New Roman" w:eastAsia="Times New Roman" w:hAnsi="Times New Roman" w:cs="Times New Roman"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480F2882"/>
    <w:multiLevelType w:val="hybridMultilevel"/>
    <w:tmpl w:val="96629FBE"/>
    <w:styleLink w:val="194"/>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48B91B23"/>
    <w:multiLevelType w:val="hybridMultilevel"/>
    <w:tmpl w:val="07C8E4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49643F15"/>
    <w:multiLevelType w:val="hybridMultilevel"/>
    <w:tmpl w:val="51220E92"/>
    <w:styleLink w:val="1ai301"/>
    <w:lvl w:ilvl="0" w:tplc="0419000F">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6" w15:restartNumberingAfterBreak="0">
    <w:nsid w:val="4AE20C36"/>
    <w:multiLevelType w:val="hybridMultilevel"/>
    <w:tmpl w:val="60FC076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4BD73EA4"/>
    <w:multiLevelType w:val="multilevel"/>
    <w:tmpl w:val="041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BDF68B4"/>
    <w:multiLevelType w:val="multilevel"/>
    <w:tmpl w:val="0419001F"/>
    <w:styleLink w:val="11111121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15:restartNumberingAfterBreak="0">
    <w:nsid w:val="4E4150E0"/>
    <w:multiLevelType w:val="hybridMultilevel"/>
    <w:tmpl w:val="C21E77B4"/>
    <w:styleLink w:val="1111111941"/>
    <w:lvl w:ilvl="0" w:tplc="1BAC0C9A">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4EC51978"/>
    <w:multiLevelType w:val="hybridMultilevel"/>
    <w:tmpl w:val="AA9A8364"/>
    <w:styleLink w:val="1ai21751"/>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0256185"/>
    <w:multiLevelType w:val="hybridMultilevel"/>
    <w:tmpl w:val="508A497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509C30B6"/>
    <w:multiLevelType w:val="hybridMultilevel"/>
    <w:tmpl w:val="DDDCD302"/>
    <w:lvl w:ilvl="0" w:tplc="37C87C88">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0EB1381"/>
    <w:multiLevelType w:val="hybridMultilevel"/>
    <w:tmpl w:val="4FF4CDBE"/>
    <w:lvl w:ilvl="0" w:tplc="04190013">
      <w:start w:val="1"/>
      <w:numFmt w:val="upperRoman"/>
      <w:lvlText w:val="%1."/>
      <w:lvlJc w:val="right"/>
      <w:pPr>
        <w:ind w:left="720" w:hanging="360"/>
      </w:pPr>
    </w:lvl>
    <w:lvl w:ilvl="1" w:tplc="33BAE788">
      <w:start w:val="1"/>
      <w:numFmt w:val="decimal"/>
      <w:lvlText w:val="%2."/>
      <w:lvlJc w:val="left"/>
      <w:pPr>
        <w:ind w:left="1485" w:hanging="405"/>
      </w:pPr>
      <w:rPr>
        <w:rFonts w:hint="default"/>
      </w:rPr>
    </w:lvl>
    <w:lvl w:ilvl="2" w:tplc="A8962D10">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5031D7A"/>
    <w:multiLevelType w:val="multilevel"/>
    <w:tmpl w:val="DA86DC10"/>
    <w:styleLink w:val="1ai40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4474" w:hanging="504"/>
      </w:p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84D37F7"/>
    <w:multiLevelType w:val="hybridMultilevel"/>
    <w:tmpl w:val="804A3268"/>
    <w:lvl w:ilvl="0" w:tplc="1BAC0C9A">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592F2F03"/>
    <w:multiLevelType w:val="hybridMultilevel"/>
    <w:tmpl w:val="97F4E7EA"/>
    <w:lvl w:ilvl="0" w:tplc="37C87C88">
      <w:numFmt w:val="bullet"/>
      <w:lvlText w:val="-"/>
      <w:lvlJc w:val="left"/>
      <w:pPr>
        <w:ind w:left="720" w:hanging="360"/>
      </w:pPr>
      <w:rPr>
        <w:rFonts w:ascii="Times New Roman" w:eastAsia="Times New Roman" w:hAnsi="Times New Roman" w:cs="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9E60585"/>
    <w:multiLevelType w:val="hybridMultilevel"/>
    <w:tmpl w:val="E78C7934"/>
    <w:styleLink w:val="11111111814"/>
    <w:lvl w:ilvl="0" w:tplc="E52EAA7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8" w15:restartNumberingAfterBreak="0">
    <w:nsid w:val="5AAF2C29"/>
    <w:multiLevelType w:val="hybridMultilevel"/>
    <w:tmpl w:val="90B88C14"/>
    <w:styleLink w:val="111111117312"/>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9" w15:restartNumberingAfterBreak="0">
    <w:nsid w:val="5B4B0F03"/>
    <w:multiLevelType w:val="hybridMultilevel"/>
    <w:tmpl w:val="577A4984"/>
    <w:styleLink w:val="111111401"/>
    <w:lvl w:ilvl="0" w:tplc="71CAB654">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D8045E6"/>
    <w:multiLevelType w:val="hybridMultilevel"/>
    <w:tmpl w:val="BB3EAC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DDA4491"/>
    <w:multiLevelType w:val="hybridMultilevel"/>
    <w:tmpl w:val="F13877CA"/>
    <w:lvl w:ilvl="0" w:tplc="B3461F66">
      <w:start w:val="1"/>
      <w:numFmt w:val="russianLow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15:restartNumberingAfterBreak="0">
    <w:nsid w:val="5EB05A5A"/>
    <w:multiLevelType w:val="multilevel"/>
    <w:tmpl w:val="04190023"/>
    <w:styleLink w:val="381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3" w15:restartNumberingAfterBreak="0">
    <w:nsid w:val="5F551D62"/>
    <w:multiLevelType w:val="hybridMultilevel"/>
    <w:tmpl w:val="BCE4F940"/>
    <w:lvl w:ilvl="0" w:tplc="37C87C88">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1026530"/>
    <w:multiLevelType w:val="hybridMultilevel"/>
    <w:tmpl w:val="4E743EA8"/>
    <w:styleLink w:val="294"/>
    <w:lvl w:ilvl="0" w:tplc="04190005">
      <w:numFmt w:val="bullet"/>
      <w:pStyle w:val="a3"/>
      <w:lvlText w:val=""/>
      <w:lvlJc w:val="left"/>
      <w:pPr>
        <w:tabs>
          <w:tab w:val="num" w:pos="1080"/>
        </w:tabs>
        <w:ind w:left="1077" w:hanging="35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61960921"/>
    <w:multiLevelType w:val="hybridMultilevel"/>
    <w:tmpl w:val="EBA0F4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62A4684C"/>
    <w:multiLevelType w:val="hybridMultilevel"/>
    <w:tmpl w:val="F09635CE"/>
    <w:styleLink w:val="1ai117"/>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7" w15:restartNumberingAfterBreak="0">
    <w:nsid w:val="69BD4492"/>
    <w:multiLevelType w:val="hybridMultilevel"/>
    <w:tmpl w:val="D826A77A"/>
    <w:styleLink w:val="111111194"/>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6AE1089D"/>
    <w:multiLevelType w:val="hybridMultilevel"/>
    <w:tmpl w:val="43D6F5F6"/>
    <w:styleLink w:val="2941"/>
    <w:lvl w:ilvl="0" w:tplc="1BAC0C9A">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6B002FD2"/>
    <w:multiLevelType w:val="hybridMultilevel"/>
    <w:tmpl w:val="AC2EDB06"/>
    <w:styleLink w:val="1ai1175"/>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1" w15:restartNumberingAfterBreak="0">
    <w:nsid w:val="6E225D37"/>
    <w:multiLevelType w:val="hybridMultilevel"/>
    <w:tmpl w:val="BDC0EFE2"/>
    <w:styleLink w:val="1ai2175"/>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6E23070A"/>
    <w:multiLevelType w:val="hybridMultilevel"/>
    <w:tmpl w:val="4EFEB934"/>
    <w:styleLink w:val="11111111731"/>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83" w15:restartNumberingAfterBreak="0">
    <w:nsid w:val="6EA75CD7"/>
    <w:multiLevelType w:val="hybridMultilevel"/>
    <w:tmpl w:val="019AE440"/>
    <w:lvl w:ilvl="0" w:tplc="B3461F66">
      <w:start w:val="1"/>
      <w:numFmt w:val="russianLow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4" w15:restartNumberingAfterBreak="0">
    <w:nsid w:val="6F956BB2"/>
    <w:multiLevelType w:val="hybridMultilevel"/>
    <w:tmpl w:val="0CB4C3F4"/>
    <w:lvl w:ilvl="0" w:tplc="0419000F">
      <w:start w:val="1"/>
      <w:numFmt w:val="decimal"/>
      <w:lvlText w:val="%1."/>
      <w:lvlJc w:val="left"/>
      <w:pPr>
        <w:ind w:left="720" w:hanging="360"/>
      </w:pPr>
    </w:lvl>
    <w:lvl w:ilvl="1" w:tplc="33BAE788">
      <w:start w:val="1"/>
      <w:numFmt w:val="decimal"/>
      <w:lvlText w:val="%2."/>
      <w:lvlJc w:val="left"/>
      <w:pPr>
        <w:ind w:left="1485" w:hanging="4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86" w15:restartNumberingAfterBreak="0">
    <w:nsid w:val="71052122"/>
    <w:multiLevelType w:val="hybridMultilevel"/>
    <w:tmpl w:val="360CE6EA"/>
    <w:lvl w:ilvl="0" w:tplc="1DC0946C">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7" w15:restartNumberingAfterBreak="0">
    <w:nsid w:val="72A45FD2"/>
    <w:multiLevelType w:val="hybridMultilevel"/>
    <w:tmpl w:val="F312C4C8"/>
    <w:lvl w:ilvl="0" w:tplc="34F024B0">
      <w:start w:val="1"/>
      <w:numFmt w:val="bullet"/>
      <w:lvlText w:val="–"/>
      <w:lvlJc w:val="left"/>
      <w:pPr>
        <w:ind w:left="720" w:hanging="360"/>
      </w:pPr>
      <w:rPr>
        <w:rFonts w:ascii="Cambria" w:hAnsi="Cambria" w:hint="default"/>
      </w:rPr>
    </w:lvl>
    <w:lvl w:ilvl="1" w:tplc="73283D82">
      <w:start w:val="65535"/>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34E4021"/>
    <w:multiLevelType w:val="hybridMultilevel"/>
    <w:tmpl w:val="AA9A8364"/>
    <w:styleLink w:val="11111121751"/>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5A059AA"/>
    <w:multiLevelType w:val="hybridMultilevel"/>
    <w:tmpl w:val="07C8E4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15:restartNumberingAfterBreak="0">
    <w:nsid w:val="75AD2F1A"/>
    <w:multiLevelType w:val="multilevel"/>
    <w:tmpl w:val="E8B4FB6C"/>
    <w:styleLink w:val="11111111731221"/>
    <w:lvl w:ilvl="0">
      <w:start w:val="1"/>
      <w:numFmt w:val="decimal"/>
      <w:pStyle w:val="S1"/>
      <w:lvlText w:val="%1"/>
      <w:lvlJc w:val="center"/>
      <w:pPr>
        <w:tabs>
          <w:tab w:val="num" w:pos="907"/>
        </w:tabs>
        <w:ind w:left="340" w:firstLine="284"/>
      </w:pPr>
      <w:rPr>
        <w:rFonts w:hint="default"/>
        <w:b/>
        <w:i w:val="0"/>
        <w:color w:val="auto"/>
      </w:rPr>
    </w:lvl>
    <w:lvl w:ilvl="1">
      <w:start w:val="1"/>
      <w:numFmt w:val="decimal"/>
      <w:pStyle w:val="S2"/>
      <w:lvlText w:val="7.%2"/>
      <w:lvlJc w:val="left"/>
      <w:pPr>
        <w:tabs>
          <w:tab w:val="num" w:pos="1287"/>
        </w:tabs>
        <w:ind w:left="323" w:firstLine="397"/>
      </w:pPr>
      <w:rPr>
        <w:rFonts w:hint="default"/>
        <w:b w:val="0"/>
        <w:i w:val="0"/>
      </w:rPr>
    </w:lvl>
    <w:lvl w:ilvl="2">
      <w:start w:val="1"/>
      <w:numFmt w:val="decimal"/>
      <w:lvlText w:val="3.2.%3"/>
      <w:lvlJc w:val="left"/>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91" w15:restartNumberingAfterBreak="0">
    <w:nsid w:val="789B166E"/>
    <w:multiLevelType w:val="hybridMultilevel"/>
    <w:tmpl w:val="7AB27C62"/>
    <w:styleLink w:val="1ai1175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2" w15:restartNumberingAfterBreak="0">
    <w:nsid w:val="7A654900"/>
    <w:multiLevelType w:val="hybridMultilevel"/>
    <w:tmpl w:val="B62A0E12"/>
    <w:styleLink w:val="1ai1941"/>
    <w:lvl w:ilvl="0" w:tplc="1BAC0C9A">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7AAE326C"/>
    <w:multiLevelType w:val="hybridMultilevel"/>
    <w:tmpl w:val="D64E2F66"/>
    <w:lvl w:ilvl="0" w:tplc="3AF08E46">
      <w:start w:val="1"/>
      <w:numFmt w:val="decimal"/>
      <w:pStyle w:val="S3"/>
      <w:lvlText w:val="Рисунок %1"/>
      <w:lvlJc w:val="left"/>
      <w:pPr>
        <w:ind w:left="360" w:hanging="360"/>
      </w:pPr>
      <w:rPr>
        <w:rFonts w:hint="default"/>
      </w:rPr>
    </w:lvl>
    <w:lvl w:ilvl="1" w:tplc="92B01560" w:tentative="1">
      <w:start w:val="1"/>
      <w:numFmt w:val="bullet"/>
      <w:lvlText w:val="o"/>
      <w:lvlJc w:val="left"/>
      <w:pPr>
        <w:ind w:left="1789" w:hanging="360"/>
      </w:pPr>
      <w:rPr>
        <w:rFonts w:ascii="Courier New" w:hAnsi="Courier New" w:cs="Courier New" w:hint="default"/>
      </w:rPr>
    </w:lvl>
    <w:lvl w:ilvl="2" w:tplc="4D66A470" w:tentative="1">
      <w:start w:val="1"/>
      <w:numFmt w:val="bullet"/>
      <w:lvlText w:val=""/>
      <w:lvlJc w:val="left"/>
      <w:pPr>
        <w:ind w:left="2509" w:hanging="360"/>
      </w:pPr>
      <w:rPr>
        <w:rFonts w:ascii="Wingdings" w:hAnsi="Wingdings" w:hint="default"/>
      </w:rPr>
    </w:lvl>
    <w:lvl w:ilvl="3" w:tplc="E2BE4F34" w:tentative="1">
      <w:start w:val="1"/>
      <w:numFmt w:val="bullet"/>
      <w:lvlText w:val=""/>
      <w:lvlJc w:val="left"/>
      <w:pPr>
        <w:ind w:left="3229" w:hanging="360"/>
      </w:pPr>
      <w:rPr>
        <w:rFonts w:ascii="Symbol" w:hAnsi="Symbol" w:hint="default"/>
      </w:rPr>
    </w:lvl>
    <w:lvl w:ilvl="4" w:tplc="EE56FA42" w:tentative="1">
      <w:start w:val="1"/>
      <w:numFmt w:val="bullet"/>
      <w:lvlText w:val="o"/>
      <w:lvlJc w:val="left"/>
      <w:pPr>
        <w:ind w:left="3949" w:hanging="360"/>
      </w:pPr>
      <w:rPr>
        <w:rFonts w:ascii="Courier New" w:hAnsi="Courier New" w:cs="Courier New" w:hint="default"/>
      </w:rPr>
    </w:lvl>
    <w:lvl w:ilvl="5" w:tplc="4A087B36" w:tentative="1">
      <w:start w:val="1"/>
      <w:numFmt w:val="bullet"/>
      <w:lvlText w:val=""/>
      <w:lvlJc w:val="left"/>
      <w:pPr>
        <w:ind w:left="4669" w:hanging="360"/>
      </w:pPr>
      <w:rPr>
        <w:rFonts w:ascii="Wingdings" w:hAnsi="Wingdings" w:hint="default"/>
      </w:rPr>
    </w:lvl>
    <w:lvl w:ilvl="6" w:tplc="5978DDC8" w:tentative="1">
      <w:start w:val="1"/>
      <w:numFmt w:val="bullet"/>
      <w:lvlText w:val=""/>
      <w:lvlJc w:val="left"/>
      <w:pPr>
        <w:ind w:left="5389" w:hanging="360"/>
      </w:pPr>
      <w:rPr>
        <w:rFonts w:ascii="Symbol" w:hAnsi="Symbol" w:hint="default"/>
      </w:rPr>
    </w:lvl>
    <w:lvl w:ilvl="7" w:tplc="D898E982" w:tentative="1">
      <w:start w:val="1"/>
      <w:numFmt w:val="bullet"/>
      <w:lvlText w:val="o"/>
      <w:lvlJc w:val="left"/>
      <w:pPr>
        <w:ind w:left="6109" w:hanging="360"/>
      </w:pPr>
      <w:rPr>
        <w:rFonts w:ascii="Courier New" w:hAnsi="Courier New" w:cs="Courier New" w:hint="default"/>
      </w:rPr>
    </w:lvl>
    <w:lvl w:ilvl="8" w:tplc="D5D60828" w:tentative="1">
      <w:start w:val="1"/>
      <w:numFmt w:val="bullet"/>
      <w:lvlText w:val=""/>
      <w:lvlJc w:val="left"/>
      <w:pPr>
        <w:ind w:left="6829" w:hanging="360"/>
      </w:pPr>
      <w:rPr>
        <w:rFonts w:ascii="Wingdings" w:hAnsi="Wingdings" w:hint="default"/>
      </w:rPr>
    </w:lvl>
  </w:abstractNum>
  <w:abstractNum w:abstractNumId="94" w15:restartNumberingAfterBreak="0">
    <w:nsid w:val="7B455C58"/>
    <w:multiLevelType w:val="hybridMultilevel"/>
    <w:tmpl w:val="ADD08DF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5" w15:restartNumberingAfterBreak="0">
    <w:nsid w:val="7D520ABE"/>
    <w:multiLevelType w:val="multilevel"/>
    <w:tmpl w:val="73EA642C"/>
    <w:lvl w:ilvl="0">
      <w:start w:val="1"/>
      <w:numFmt w:val="bullet"/>
      <w:pStyle w:val="20"/>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6" w15:restartNumberingAfterBreak="0">
    <w:nsid w:val="7EA9613B"/>
    <w:multiLevelType w:val="multilevel"/>
    <w:tmpl w:val="CB644FAA"/>
    <w:styleLink w:val="1111111111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7" w15:restartNumberingAfterBreak="0">
    <w:nsid w:val="7EC404CB"/>
    <w:multiLevelType w:val="hybridMultilevel"/>
    <w:tmpl w:val="28DCD466"/>
    <w:lvl w:ilvl="0" w:tplc="1DF6EF0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6"/>
  </w:num>
  <w:num w:numId="2">
    <w:abstractNumId w:val="90"/>
  </w:num>
  <w:num w:numId="3">
    <w:abstractNumId w:val="48"/>
  </w:num>
  <w:num w:numId="4">
    <w:abstractNumId w:val="40"/>
  </w:num>
  <w:num w:numId="5">
    <w:abstractNumId w:val="95"/>
  </w:num>
  <w:num w:numId="6">
    <w:abstractNumId w:val="13"/>
  </w:num>
  <w:num w:numId="7">
    <w:abstractNumId w:val="69"/>
  </w:num>
  <w:num w:numId="8">
    <w:abstractNumId w:val="64"/>
  </w:num>
  <w:num w:numId="9">
    <w:abstractNumId w:val="63"/>
  </w:num>
  <w:num w:numId="10">
    <w:abstractNumId w:val="78"/>
  </w:num>
  <w:num w:numId="11">
    <w:abstractNumId w:val="33"/>
  </w:num>
  <w:num w:numId="12">
    <w:abstractNumId w:val="45"/>
  </w:num>
  <w:num w:numId="13">
    <w:abstractNumId w:val="59"/>
  </w:num>
  <w:num w:numId="14">
    <w:abstractNumId w:val="92"/>
  </w:num>
  <w:num w:numId="15">
    <w:abstractNumId w:val="24"/>
  </w:num>
  <w:num w:numId="16">
    <w:abstractNumId w:val="5"/>
  </w:num>
  <w:num w:numId="17">
    <w:abstractNumId w:val="43"/>
  </w:num>
  <w:num w:numId="18">
    <w:abstractNumId w:val="34"/>
  </w:num>
  <w:num w:numId="19">
    <w:abstractNumId w:val="8"/>
  </w:num>
  <w:num w:numId="20">
    <w:abstractNumId w:val="88"/>
  </w:num>
  <w:num w:numId="21">
    <w:abstractNumId w:val="60"/>
  </w:num>
  <w:num w:numId="22">
    <w:abstractNumId w:val="9"/>
  </w:num>
  <w:num w:numId="23">
    <w:abstractNumId w:val="91"/>
  </w:num>
  <w:num w:numId="24">
    <w:abstractNumId w:val="18"/>
  </w:num>
  <w:num w:numId="25">
    <w:abstractNumId w:val="61"/>
  </w:num>
  <w:num w:numId="26">
    <w:abstractNumId w:val="26"/>
  </w:num>
  <w:num w:numId="27">
    <w:abstractNumId w:val="44"/>
  </w:num>
  <w:num w:numId="28">
    <w:abstractNumId w:val="67"/>
  </w:num>
  <w:num w:numId="29">
    <w:abstractNumId w:val="58"/>
  </w:num>
  <w:num w:numId="30">
    <w:abstractNumId w:val="7"/>
  </w:num>
  <w:num w:numId="31">
    <w:abstractNumId w:val="19"/>
  </w:num>
  <w:num w:numId="32">
    <w:abstractNumId w:val="49"/>
  </w:num>
  <w:num w:numId="33">
    <w:abstractNumId w:val="47"/>
  </w:num>
  <w:num w:numId="34">
    <w:abstractNumId w:val="50"/>
  </w:num>
  <w:num w:numId="35">
    <w:abstractNumId w:val="12"/>
  </w:num>
  <w:num w:numId="36">
    <w:abstractNumId w:val="28"/>
  </w:num>
  <w:num w:numId="37">
    <w:abstractNumId w:val="72"/>
  </w:num>
  <w:num w:numId="38">
    <w:abstractNumId w:val="74"/>
  </w:num>
  <w:num w:numId="39">
    <w:abstractNumId w:val="80"/>
  </w:num>
  <w:num w:numId="40">
    <w:abstractNumId w:val="6"/>
  </w:num>
  <w:num w:numId="41">
    <w:abstractNumId w:val="77"/>
  </w:num>
  <w:num w:numId="42">
    <w:abstractNumId w:val="41"/>
  </w:num>
  <w:num w:numId="43">
    <w:abstractNumId w:val="53"/>
  </w:num>
  <w:num w:numId="44">
    <w:abstractNumId w:val="96"/>
  </w:num>
  <w:num w:numId="45">
    <w:abstractNumId w:val="52"/>
  </w:num>
  <w:num w:numId="46">
    <w:abstractNumId w:val="11"/>
  </w:num>
  <w:num w:numId="47">
    <w:abstractNumId w:val="38"/>
  </w:num>
  <w:num w:numId="48">
    <w:abstractNumId w:val="4"/>
  </w:num>
  <w:num w:numId="49">
    <w:abstractNumId w:val="81"/>
  </w:num>
  <w:num w:numId="50">
    <w:abstractNumId w:val="25"/>
  </w:num>
  <w:num w:numId="51">
    <w:abstractNumId w:val="79"/>
  </w:num>
  <w:num w:numId="52">
    <w:abstractNumId w:val="76"/>
  </w:num>
  <w:num w:numId="53">
    <w:abstractNumId w:val="35"/>
  </w:num>
  <w:num w:numId="54">
    <w:abstractNumId w:val="32"/>
  </w:num>
  <w:num w:numId="55">
    <w:abstractNumId w:val="23"/>
  </w:num>
  <w:num w:numId="56">
    <w:abstractNumId w:val="17"/>
  </w:num>
  <w:num w:numId="57">
    <w:abstractNumId w:val="82"/>
  </w:num>
  <w:num w:numId="58">
    <w:abstractNumId w:val="68"/>
  </w:num>
  <w:num w:numId="59">
    <w:abstractNumId w:val="16"/>
  </w:num>
  <w:num w:numId="60">
    <w:abstractNumId w:val="85"/>
  </w:num>
  <w:num w:numId="61">
    <w:abstractNumId w:val="3"/>
  </w:num>
  <w:num w:numId="62">
    <w:abstractNumId w:val="10"/>
  </w:num>
  <w:num w:numId="63">
    <w:abstractNumId w:val="55"/>
  </w:num>
  <w:num w:numId="64">
    <w:abstractNumId w:val="93"/>
  </w:num>
  <w:num w:numId="65">
    <w:abstractNumId w:val="31"/>
  </w:num>
  <w:num w:numId="66">
    <w:abstractNumId w:val="21"/>
  </w:num>
  <w:num w:numId="67">
    <w:abstractNumId w:val="56"/>
  </w:num>
  <w:num w:numId="68">
    <w:abstractNumId w:val="94"/>
  </w:num>
  <w:num w:numId="69">
    <w:abstractNumId w:val="84"/>
  </w:num>
  <w:num w:numId="70">
    <w:abstractNumId w:val="65"/>
  </w:num>
  <w:num w:numId="71">
    <w:abstractNumId w:val="86"/>
  </w:num>
  <w:num w:numId="72">
    <w:abstractNumId w:val="87"/>
  </w:num>
  <w:num w:numId="73">
    <w:abstractNumId w:val="89"/>
  </w:num>
  <w:num w:numId="74">
    <w:abstractNumId w:val="54"/>
  </w:num>
  <w:num w:numId="75">
    <w:abstractNumId w:val="37"/>
  </w:num>
  <w:num w:numId="76">
    <w:abstractNumId w:val="30"/>
  </w:num>
  <w:num w:numId="77">
    <w:abstractNumId w:val="57"/>
  </w:num>
  <w:num w:numId="78">
    <w:abstractNumId w:val="27"/>
  </w:num>
  <w:num w:numId="79">
    <w:abstractNumId w:val="71"/>
  </w:num>
  <w:num w:numId="80">
    <w:abstractNumId w:val="83"/>
  </w:num>
  <w:num w:numId="81">
    <w:abstractNumId w:val="66"/>
  </w:num>
  <w:num w:numId="82">
    <w:abstractNumId w:val="29"/>
  </w:num>
  <w:num w:numId="83">
    <w:abstractNumId w:val="39"/>
  </w:num>
  <w:num w:numId="84">
    <w:abstractNumId w:val="51"/>
  </w:num>
  <w:num w:numId="85">
    <w:abstractNumId w:val="62"/>
  </w:num>
  <w:num w:numId="86">
    <w:abstractNumId w:val="73"/>
  </w:num>
  <w:num w:numId="87">
    <w:abstractNumId w:val="46"/>
  </w:num>
  <w:num w:numId="88">
    <w:abstractNumId w:val="75"/>
  </w:num>
  <w:num w:numId="89">
    <w:abstractNumId w:val="20"/>
  </w:num>
  <w:num w:numId="90">
    <w:abstractNumId w:val="22"/>
  </w:num>
  <w:num w:numId="91">
    <w:abstractNumId w:val="15"/>
  </w:num>
  <w:num w:numId="92">
    <w:abstractNumId w:val="97"/>
  </w:num>
  <w:num w:numId="93">
    <w:abstractNumId w:val="70"/>
  </w:num>
  <w:num w:numId="94">
    <w:abstractNumId w:val="14"/>
  </w:num>
  <w:num w:numId="95">
    <w:abstractNumId w:val="4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CF8"/>
    <w:rsid w:val="000006BE"/>
    <w:rsid w:val="00000A32"/>
    <w:rsid w:val="00000DF5"/>
    <w:rsid w:val="00001050"/>
    <w:rsid w:val="0000114C"/>
    <w:rsid w:val="0000128A"/>
    <w:rsid w:val="00001656"/>
    <w:rsid w:val="00001CB4"/>
    <w:rsid w:val="000023C4"/>
    <w:rsid w:val="00002839"/>
    <w:rsid w:val="00002A8E"/>
    <w:rsid w:val="0000300D"/>
    <w:rsid w:val="000030FB"/>
    <w:rsid w:val="000031D1"/>
    <w:rsid w:val="0000362A"/>
    <w:rsid w:val="00003D36"/>
    <w:rsid w:val="00003D73"/>
    <w:rsid w:val="00004904"/>
    <w:rsid w:val="00005446"/>
    <w:rsid w:val="0000579B"/>
    <w:rsid w:val="00005A66"/>
    <w:rsid w:val="00005E50"/>
    <w:rsid w:val="0000610F"/>
    <w:rsid w:val="000063F6"/>
    <w:rsid w:val="00006443"/>
    <w:rsid w:val="0000662D"/>
    <w:rsid w:val="00006AF9"/>
    <w:rsid w:val="00006B66"/>
    <w:rsid w:val="00006DE5"/>
    <w:rsid w:val="0000737C"/>
    <w:rsid w:val="0001087B"/>
    <w:rsid w:val="00010ED1"/>
    <w:rsid w:val="000117DE"/>
    <w:rsid w:val="00011EEB"/>
    <w:rsid w:val="00012276"/>
    <w:rsid w:val="000124AF"/>
    <w:rsid w:val="000124DB"/>
    <w:rsid w:val="00012558"/>
    <w:rsid w:val="00012E12"/>
    <w:rsid w:val="0001370D"/>
    <w:rsid w:val="00013998"/>
    <w:rsid w:val="00013B61"/>
    <w:rsid w:val="00014BDD"/>
    <w:rsid w:val="00014D59"/>
    <w:rsid w:val="0001544D"/>
    <w:rsid w:val="00015B1F"/>
    <w:rsid w:val="00015B63"/>
    <w:rsid w:val="00015C52"/>
    <w:rsid w:val="00015E95"/>
    <w:rsid w:val="0001675C"/>
    <w:rsid w:val="00016969"/>
    <w:rsid w:val="000175A7"/>
    <w:rsid w:val="000175D5"/>
    <w:rsid w:val="00017768"/>
    <w:rsid w:val="00020102"/>
    <w:rsid w:val="00020608"/>
    <w:rsid w:val="00020753"/>
    <w:rsid w:val="00020F20"/>
    <w:rsid w:val="00020F35"/>
    <w:rsid w:val="0002230B"/>
    <w:rsid w:val="00022D53"/>
    <w:rsid w:val="00022DD2"/>
    <w:rsid w:val="00023496"/>
    <w:rsid w:val="0002352A"/>
    <w:rsid w:val="00024110"/>
    <w:rsid w:val="0002464E"/>
    <w:rsid w:val="000249A3"/>
    <w:rsid w:val="00024E6D"/>
    <w:rsid w:val="00025162"/>
    <w:rsid w:val="00025402"/>
    <w:rsid w:val="000258AA"/>
    <w:rsid w:val="00025F9E"/>
    <w:rsid w:val="00026233"/>
    <w:rsid w:val="00026754"/>
    <w:rsid w:val="0002763B"/>
    <w:rsid w:val="00027850"/>
    <w:rsid w:val="000279A4"/>
    <w:rsid w:val="00027E8B"/>
    <w:rsid w:val="00027FD2"/>
    <w:rsid w:val="000301FB"/>
    <w:rsid w:val="0003035A"/>
    <w:rsid w:val="000306DA"/>
    <w:rsid w:val="00030899"/>
    <w:rsid w:val="00031658"/>
    <w:rsid w:val="00031809"/>
    <w:rsid w:val="00031A0E"/>
    <w:rsid w:val="00031AFC"/>
    <w:rsid w:val="00031C04"/>
    <w:rsid w:val="0003236A"/>
    <w:rsid w:val="00032A77"/>
    <w:rsid w:val="0003386F"/>
    <w:rsid w:val="00034A80"/>
    <w:rsid w:val="00034EEB"/>
    <w:rsid w:val="00034FC8"/>
    <w:rsid w:val="0003567E"/>
    <w:rsid w:val="0003596E"/>
    <w:rsid w:val="0003603C"/>
    <w:rsid w:val="000361C5"/>
    <w:rsid w:val="00036FAA"/>
    <w:rsid w:val="00037A00"/>
    <w:rsid w:val="000401A1"/>
    <w:rsid w:val="00040254"/>
    <w:rsid w:val="00040F71"/>
    <w:rsid w:val="00041007"/>
    <w:rsid w:val="0004105B"/>
    <w:rsid w:val="000410BF"/>
    <w:rsid w:val="00041150"/>
    <w:rsid w:val="00042236"/>
    <w:rsid w:val="00042310"/>
    <w:rsid w:val="00042511"/>
    <w:rsid w:val="00043506"/>
    <w:rsid w:val="00043767"/>
    <w:rsid w:val="00044631"/>
    <w:rsid w:val="00044C00"/>
    <w:rsid w:val="000455B6"/>
    <w:rsid w:val="00045B3F"/>
    <w:rsid w:val="00045C0D"/>
    <w:rsid w:val="00045CE0"/>
    <w:rsid w:val="00045CEE"/>
    <w:rsid w:val="0004611F"/>
    <w:rsid w:val="0004628D"/>
    <w:rsid w:val="00046BE7"/>
    <w:rsid w:val="00050212"/>
    <w:rsid w:val="0005115F"/>
    <w:rsid w:val="00051379"/>
    <w:rsid w:val="00051622"/>
    <w:rsid w:val="00051803"/>
    <w:rsid w:val="00051E81"/>
    <w:rsid w:val="0005267A"/>
    <w:rsid w:val="00053447"/>
    <w:rsid w:val="00053730"/>
    <w:rsid w:val="00053C4A"/>
    <w:rsid w:val="0005407D"/>
    <w:rsid w:val="00054736"/>
    <w:rsid w:val="00054A0A"/>
    <w:rsid w:val="00054CF7"/>
    <w:rsid w:val="00055087"/>
    <w:rsid w:val="00056C5C"/>
    <w:rsid w:val="00056DB3"/>
    <w:rsid w:val="00057C61"/>
    <w:rsid w:val="00057F77"/>
    <w:rsid w:val="00057FBA"/>
    <w:rsid w:val="000603C4"/>
    <w:rsid w:val="000606B1"/>
    <w:rsid w:val="00060B12"/>
    <w:rsid w:val="00060BE6"/>
    <w:rsid w:val="00061A12"/>
    <w:rsid w:val="00061B76"/>
    <w:rsid w:val="00062192"/>
    <w:rsid w:val="000629F7"/>
    <w:rsid w:val="00062EF0"/>
    <w:rsid w:val="00063250"/>
    <w:rsid w:val="0006356D"/>
    <w:rsid w:val="000639AC"/>
    <w:rsid w:val="0006411D"/>
    <w:rsid w:val="00064F30"/>
    <w:rsid w:val="00065273"/>
    <w:rsid w:val="00065AAE"/>
    <w:rsid w:val="000661D5"/>
    <w:rsid w:val="000663F9"/>
    <w:rsid w:val="00066421"/>
    <w:rsid w:val="00066F97"/>
    <w:rsid w:val="000672BA"/>
    <w:rsid w:val="0006754B"/>
    <w:rsid w:val="00067BE9"/>
    <w:rsid w:val="00067E6D"/>
    <w:rsid w:val="00070435"/>
    <w:rsid w:val="00070840"/>
    <w:rsid w:val="00070EC3"/>
    <w:rsid w:val="00070ECB"/>
    <w:rsid w:val="0007129A"/>
    <w:rsid w:val="00071F3B"/>
    <w:rsid w:val="00071F3E"/>
    <w:rsid w:val="00071FE6"/>
    <w:rsid w:val="0007208D"/>
    <w:rsid w:val="00072232"/>
    <w:rsid w:val="00072248"/>
    <w:rsid w:val="000727AF"/>
    <w:rsid w:val="000730DF"/>
    <w:rsid w:val="000735F2"/>
    <w:rsid w:val="0007366E"/>
    <w:rsid w:val="00073D5A"/>
    <w:rsid w:val="00073F41"/>
    <w:rsid w:val="00074A8D"/>
    <w:rsid w:val="00074D8C"/>
    <w:rsid w:val="00075A24"/>
    <w:rsid w:val="00075E04"/>
    <w:rsid w:val="000761BC"/>
    <w:rsid w:val="000768F0"/>
    <w:rsid w:val="000769B9"/>
    <w:rsid w:val="00077734"/>
    <w:rsid w:val="00077BA5"/>
    <w:rsid w:val="00077DE7"/>
    <w:rsid w:val="00080040"/>
    <w:rsid w:val="000802DB"/>
    <w:rsid w:val="00080C02"/>
    <w:rsid w:val="00080EF1"/>
    <w:rsid w:val="00081460"/>
    <w:rsid w:val="00081A27"/>
    <w:rsid w:val="00081ACF"/>
    <w:rsid w:val="00081D4A"/>
    <w:rsid w:val="0008226E"/>
    <w:rsid w:val="0008245D"/>
    <w:rsid w:val="0008256B"/>
    <w:rsid w:val="00082898"/>
    <w:rsid w:val="00083951"/>
    <w:rsid w:val="00083CC9"/>
    <w:rsid w:val="00084146"/>
    <w:rsid w:val="000841DC"/>
    <w:rsid w:val="000847B9"/>
    <w:rsid w:val="000847D1"/>
    <w:rsid w:val="000857C9"/>
    <w:rsid w:val="00085B9D"/>
    <w:rsid w:val="00085C71"/>
    <w:rsid w:val="00086193"/>
    <w:rsid w:val="000862B9"/>
    <w:rsid w:val="000862EC"/>
    <w:rsid w:val="00086875"/>
    <w:rsid w:val="00090258"/>
    <w:rsid w:val="0009066A"/>
    <w:rsid w:val="0009077E"/>
    <w:rsid w:val="00090ABD"/>
    <w:rsid w:val="00091067"/>
    <w:rsid w:val="00091170"/>
    <w:rsid w:val="0009138A"/>
    <w:rsid w:val="00092153"/>
    <w:rsid w:val="00092323"/>
    <w:rsid w:val="0009269F"/>
    <w:rsid w:val="0009270C"/>
    <w:rsid w:val="00092909"/>
    <w:rsid w:val="00092C0E"/>
    <w:rsid w:val="00092F41"/>
    <w:rsid w:val="00092F77"/>
    <w:rsid w:val="000931B3"/>
    <w:rsid w:val="0009328F"/>
    <w:rsid w:val="000935F7"/>
    <w:rsid w:val="00093617"/>
    <w:rsid w:val="00093B14"/>
    <w:rsid w:val="00094234"/>
    <w:rsid w:val="00094917"/>
    <w:rsid w:val="00094A13"/>
    <w:rsid w:val="00094D2C"/>
    <w:rsid w:val="00094DA1"/>
    <w:rsid w:val="00095D05"/>
    <w:rsid w:val="000960AB"/>
    <w:rsid w:val="0009631B"/>
    <w:rsid w:val="000966EB"/>
    <w:rsid w:val="00096ED9"/>
    <w:rsid w:val="00097BBE"/>
    <w:rsid w:val="00097C23"/>
    <w:rsid w:val="00097C6E"/>
    <w:rsid w:val="00097C9C"/>
    <w:rsid w:val="00097E1B"/>
    <w:rsid w:val="000A0986"/>
    <w:rsid w:val="000A0A2F"/>
    <w:rsid w:val="000A0C25"/>
    <w:rsid w:val="000A10F1"/>
    <w:rsid w:val="000A1FEF"/>
    <w:rsid w:val="000A4D7E"/>
    <w:rsid w:val="000A4DD0"/>
    <w:rsid w:val="000A51D7"/>
    <w:rsid w:val="000A5BA7"/>
    <w:rsid w:val="000A5F03"/>
    <w:rsid w:val="000A67BD"/>
    <w:rsid w:val="000A68C5"/>
    <w:rsid w:val="000A6D3E"/>
    <w:rsid w:val="000A7140"/>
    <w:rsid w:val="000A7210"/>
    <w:rsid w:val="000A73A1"/>
    <w:rsid w:val="000A7412"/>
    <w:rsid w:val="000A7488"/>
    <w:rsid w:val="000A749D"/>
    <w:rsid w:val="000A757B"/>
    <w:rsid w:val="000A7CE0"/>
    <w:rsid w:val="000A7D7F"/>
    <w:rsid w:val="000B039C"/>
    <w:rsid w:val="000B05E7"/>
    <w:rsid w:val="000B0958"/>
    <w:rsid w:val="000B0A35"/>
    <w:rsid w:val="000B0F9A"/>
    <w:rsid w:val="000B1301"/>
    <w:rsid w:val="000B2418"/>
    <w:rsid w:val="000B2691"/>
    <w:rsid w:val="000B33FE"/>
    <w:rsid w:val="000B37CA"/>
    <w:rsid w:val="000B435F"/>
    <w:rsid w:val="000B4627"/>
    <w:rsid w:val="000B468D"/>
    <w:rsid w:val="000B58B6"/>
    <w:rsid w:val="000B5D7D"/>
    <w:rsid w:val="000B5DA0"/>
    <w:rsid w:val="000B5E76"/>
    <w:rsid w:val="000B5F7E"/>
    <w:rsid w:val="000B6509"/>
    <w:rsid w:val="000B6AB0"/>
    <w:rsid w:val="000B6D41"/>
    <w:rsid w:val="000B74C4"/>
    <w:rsid w:val="000B75F1"/>
    <w:rsid w:val="000C01A4"/>
    <w:rsid w:val="000C03D8"/>
    <w:rsid w:val="000C0772"/>
    <w:rsid w:val="000C097D"/>
    <w:rsid w:val="000C0B91"/>
    <w:rsid w:val="000C0FA7"/>
    <w:rsid w:val="000C128D"/>
    <w:rsid w:val="000C1AAE"/>
    <w:rsid w:val="000C1AF2"/>
    <w:rsid w:val="000C1E9D"/>
    <w:rsid w:val="000C208E"/>
    <w:rsid w:val="000C2383"/>
    <w:rsid w:val="000C2DDF"/>
    <w:rsid w:val="000C368B"/>
    <w:rsid w:val="000C3852"/>
    <w:rsid w:val="000C385F"/>
    <w:rsid w:val="000C387A"/>
    <w:rsid w:val="000C3D6E"/>
    <w:rsid w:val="000C3F5D"/>
    <w:rsid w:val="000C42B2"/>
    <w:rsid w:val="000C4831"/>
    <w:rsid w:val="000C4834"/>
    <w:rsid w:val="000C4E03"/>
    <w:rsid w:val="000C4E12"/>
    <w:rsid w:val="000C5470"/>
    <w:rsid w:val="000C57A1"/>
    <w:rsid w:val="000C5D34"/>
    <w:rsid w:val="000C7461"/>
    <w:rsid w:val="000C74E3"/>
    <w:rsid w:val="000C77DA"/>
    <w:rsid w:val="000C7AD2"/>
    <w:rsid w:val="000D019E"/>
    <w:rsid w:val="000D01B9"/>
    <w:rsid w:val="000D040D"/>
    <w:rsid w:val="000D079E"/>
    <w:rsid w:val="000D0D86"/>
    <w:rsid w:val="000D19A4"/>
    <w:rsid w:val="000D1DD8"/>
    <w:rsid w:val="000D21E6"/>
    <w:rsid w:val="000D22B0"/>
    <w:rsid w:val="000D27B5"/>
    <w:rsid w:val="000D2B70"/>
    <w:rsid w:val="000D2BE4"/>
    <w:rsid w:val="000D3A23"/>
    <w:rsid w:val="000D42AA"/>
    <w:rsid w:val="000D43A7"/>
    <w:rsid w:val="000D4815"/>
    <w:rsid w:val="000D4A67"/>
    <w:rsid w:val="000D503A"/>
    <w:rsid w:val="000D51E4"/>
    <w:rsid w:val="000D5351"/>
    <w:rsid w:val="000D53C9"/>
    <w:rsid w:val="000D6353"/>
    <w:rsid w:val="000D6623"/>
    <w:rsid w:val="000D6CC2"/>
    <w:rsid w:val="000D7101"/>
    <w:rsid w:val="000D754D"/>
    <w:rsid w:val="000D78AD"/>
    <w:rsid w:val="000E023C"/>
    <w:rsid w:val="000E06F8"/>
    <w:rsid w:val="000E1154"/>
    <w:rsid w:val="000E1D7C"/>
    <w:rsid w:val="000E1F03"/>
    <w:rsid w:val="000E222D"/>
    <w:rsid w:val="000E23CB"/>
    <w:rsid w:val="000E267D"/>
    <w:rsid w:val="000E2693"/>
    <w:rsid w:val="000E322F"/>
    <w:rsid w:val="000E3326"/>
    <w:rsid w:val="000E376D"/>
    <w:rsid w:val="000E4051"/>
    <w:rsid w:val="000E4266"/>
    <w:rsid w:val="000E4339"/>
    <w:rsid w:val="000E45E6"/>
    <w:rsid w:val="000E498C"/>
    <w:rsid w:val="000E4F7D"/>
    <w:rsid w:val="000E4FB5"/>
    <w:rsid w:val="000E52FB"/>
    <w:rsid w:val="000E56B7"/>
    <w:rsid w:val="000E5810"/>
    <w:rsid w:val="000E5D1A"/>
    <w:rsid w:val="000E69FD"/>
    <w:rsid w:val="000E724C"/>
    <w:rsid w:val="000E7F81"/>
    <w:rsid w:val="000E7FC8"/>
    <w:rsid w:val="000F016B"/>
    <w:rsid w:val="000F0CF3"/>
    <w:rsid w:val="000F17DA"/>
    <w:rsid w:val="000F1DA3"/>
    <w:rsid w:val="000F24E5"/>
    <w:rsid w:val="000F259F"/>
    <w:rsid w:val="000F2620"/>
    <w:rsid w:val="000F3A5B"/>
    <w:rsid w:val="000F3B27"/>
    <w:rsid w:val="000F3D13"/>
    <w:rsid w:val="000F3D7D"/>
    <w:rsid w:val="000F3FC6"/>
    <w:rsid w:val="000F4020"/>
    <w:rsid w:val="000F4098"/>
    <w:rsid w:val="000F42F4"/>
    <w:rsid w:val="000F4AC4"/>
    <w:rsid w:val="000F4C01"/>
    <w:rsid w:val="000F4C68"/>
    <w:rsid w:val="000F4D5D"/>
    <w:rsid w:val="000F50FA"/>
    <w:rsid w:val="000F5325"/>
    <w:rsid w:val="000F57B0"/>
    <w:rsid w:val="000F5B26"/>
    <w:rsid w:val="000F5F29"/>
    <w:rsid w:val="000F687C"/>
    <w:rsid w:val="000F6927"/>
    <w:rsid w:val="000F6971"/>
    <w:rsid w:val="000F6BEB"/>
    <w:rsid w:val="000F7254"/>
    <w:rsid w:val="000F73A1"/>
    <w:rsid w:val="000F79E7"/>
    <w:rsid w:val="0010009F"/>
    <w:rsid w:val="001007A4"/>
    <w:rsid w:val="00100A3A"/>
    <w:rsid w:val="00100BDB"/>
    <w:rsid w:val="00100F9C"/>
    <w:rsid w:val="00101AD0"/>
    <w:rsid w:val="00101B90"/>
    <w:rsid w:val="00102281"/>
    <w:rsid w:val="0010236C"/>
    <w:rsid w:val="00102833"/>
    <w:rsid w:val="00102EBF"/>
    <w:rsid w:val="00102EEF"/>
    <w:rsid w:val="00103D3E"/>
    <w:rsid w:val="00103DE8"/>
    <w:rsid w:val="001046AC"/>
    <w:rsid w:val="00104A15"/>
    <w:rsid w:val="00104A87"/>
    <w:rsid w:val="00104BAB"/>
    <w:rsid w:val="00104E8E"/>
    <w:rsid w:val="001052A8"/>
    <w:rsid w:val="00105492"/>
    <w:rsid w:val="001055BF"/>
    <w:rsid w:val="00105DA0"/>
    <w:rsid w:val="00106186"/>
    <w:rsid w:val="00106487"/>
    <w:rsid w:val="00106789"/>
    <w:rsid w:val="001071E3"/>
    <w:rsid w:val="001072B6"/>
    <w:rsid w:val="001073E1"/>
    <w:rsid w:val="001078D6"/>
    <w:rsid w:val="00107B7E"/>
    <w:rsid w:val="00110999"/>
    <w:rsid w:val="00110A95"/>
    <w:rsid w:val="00110D4D"/>
    <w:rsid w:val="001113DB"/>
    <w:rsid w:val="0011172F"/>
    <w:rsid w:val="00111926"/>
    <w:rsid w:val="00112047"/>
    <w:rsid w:val="00112FA0"/>
    <w:rsid w:val="00113117"/>
    <w:rsid w:val="001132D7"/>
    <w:rsid w:val="001133B8"/>
    <w:rsid w:val="00113694"/>
    <w:rsid w:val="001136A0"/>
    <w:rsid w:val="001137D9"/>
    <w:rsid w:val="00114775"/>
    <w:rsid w:val="00114B87"/>
    <w:rsid w:val="00114C1D"/>
    <w:rsid w:val="00114FDC"/>
    <w:rsid w:val="001154A9"/>
    <w:rsid w:val="0011600C"/>
    <w:rsid w:val="001162E1"/>
    <w:rsid w:val="0011659C"/>
    <w:rsid w:val="00116626"/>
    <w:rsid w:val="00116C74"/>
    <w:rsid w:val="00117797"/>
    <w:rsid w:val="00117BC3"/>
    <w:rsid w:val="00117E06"/>
    <w:rsid w:val="00117E11"/>
    <w:rsid w:val="00117FD0"/>
    <w:rsid w:val="00120383"/>
    <w:rsid w:val="00120615"/>
    <w:rsid w:val="00120963"/>
    <w:rsid w:val="00120C1D"/>
    <w:rsid w:val="00121272"/>
    <w:rsid w:val="001215C4"/>
    <w:rsid w:val="00121A1F"/>
    <w:rsid w:val="00121ACC"/>
    <w:rsid w:val="0012221C"/>
    <w:rsid w:val="0012306A"/>
    <w:rsid w:val="001235D2"/>
    <w:rsid w:val="00123C9A"/>
    <w:rsid w:val="0012414B"/>
    <w:rsid w:val="00125310"/>
    <w:rsid w:val="0012545E"/>
    <w:rsid w:val="00125BD6"/>
    <w:rsid w:val="00126240"/>
    <w:rsid w:val="00126964"/>
    <w:rsid w:val="001272A6"/>
    <w:rsid w:val="00130197"/>
    <w:rsid w:val="00130262"/>
    <w:rsid w:val="00130268"/>
    <w:rsid w:val="001302E7"/>
    <w:rsid w:val="0013047D"/>
    <w:rsid w:val="00130659"/>
    <w:rsid w:val="00130BE9"/>
    <w:rsid w:val="00130F9C"/>
    <w:rsid w:val="0013180B"/>
    <w:rsid w:val="00131CEF"/>
    <w:rsid w:val="0013206D"/>
    <w:rsid w:val="0013270C"/>
    <w:rsid w:val="00132854"/>
    <w:rsid w:val="001328C0"/>
    <w:rsid w:val="001336B4"/>
    <w:rsid w:val="001336EA"/>
    <w:rsid w:val="0013401C"/>
    <w:rsid w:val="001345D3"/>
    <w:rsid w:val="00134A5D"/>
    <w:rsid w:val="001359F6"/>
    <w:rsid w:val="00135A2E"/>
    <w:rsid w:val="00135C76"/>
    <w:rsid w:val="00135C93"/>
    <w:rsid w:val="00135DFF"/>
    <w:rsid w:val="00136337"/>
    <w:rsid w:val="00137065"/>
    <w:rsid w:val="00137846"/>
    <w:rsid w:val="00137CFD"/>
    <w:rsid w:val="00140568"/>
    <w:rsid w:val="001406E4"/>
    <w:rsid w:val="00140A5C"/>
    <w:rsid w:val="00140B4B"/>
    <w:rsid w:val="001418DA"/>
    <w:rsid w:val="00141CDC"/>
    <w:rsid w:val="00141EEA"/>
    <w:rsid w:val="001423DA"/>
    <w:rsid w:val="001428DE"/>
    <w:rsid w:val="00143627"/>
    <w:rsid w:val="00143628"/>
    <w:rsid w:val="0014380F"/>
    <w:rsid w:val="00143A2C"/>
    <w:rsid w:val="001442E3"/>
    <w:rsid w:val="001448F2"/>
    <w:rsid w:val="001449D6"/>
    <w:rsid w:val="00144B66"/>
    <w:rsid w:val="00144C5E"/>
    <w:rsid w:val="00144C69"/>
    <w:rsid w:val="00145A3F"/>
    <w:rsid w:val="00145CE0"/>
    <w:rsid w:val="00146053"/>
    <w:rsid w:val="00146984"/>
    <w:rsid w:val="00146C21"/>
    <w:rsid w:val="00150364"/>
    <w:rsid w:val="00150B81"/>
    <w:rsid w:val="00150FBF"/>
    <w:rsid w:val="00151273"/>
    <w:rsid w:val="00151473"/>
    <w:rsid w:val="00151959"/>
    <w:rsid w:val="00151F23"/>
    <w:rsid w:val="001523E2"/>
    <w:rsid w:val="00152ACA"/>
    <w:rsid w:val="00152E5B"/>
    <w:rsid w:val="00153113"/>
    <w:rsid w:val="00153DC5"/>
    <w:rsid w:val="00154027"/>
    <w:rsid w:val="00154E13"/>
    <w:rsid w:val="00154FA1"/>
    <w:rsid w:val="001551E3"/>
    <w:rsid w:val="00155288"/>
    <w:rsid w:val="001552F8"/>
    <w:rsid w:val="001557DF"/>
    <w:rsid w:val="0015592A"/>
    <w:rsid w:val="00155935"/>
    <w:rsid w:val="0015630D"/>
    <w:rsid w:val="001570FB"/>
    <w:rsid w:val="00157E02"/>
    <w:rsid w:val="0016000B"/>
    <w:rsid w:val="00160255"/>
    <w:rsid w:val="00160265"/>
    <w:rsid w:val="001608A1"/>
    <w:rsid w:val="00160ED5"/>
    <w:rsid w:val="001611F3"/>
    <w:rsid w:val="001618FD"/>
    <w:rsid w:val="00161C08"/>
    <w:rsid w:val="00161C4F"/>
    <w:rsid w:val="00161D73"/>
    <w:rsid w:val="00161DA0"/>
    <w:rsid w:val="0016225F"/>
    <w:rsid w:val="00162343"/>
    <w:rsid w:val="00162D6E"/>
    <w:rsid w:val="00162F19"/>
    <w:rsid w:val="00163250"/>
    <w:rsid w:val="0016366E"/>
    <w:rsid w:val="00163B64"/>
    <w:rsid w:val="00164623"/>
    <w:rsid w:val="00164761"/>
    <w:rsid w:val="00164EE1"/>
    <w:rsid w:val="00165305"/>
    <w:rsid w:val="001654F7"/>
    <w:rsid w:val="00165706"/>
    <w:rsid w:val="00165CF1"/>
    <w:rsid w:val="00166FFF"/>
    <w:rsid w:val="00167329"/>
    <w:rsid w:val="00167604"/>
    <w:rsid w:val="00167C38"/>
    <w:rsid w:val="00167DF6"/>
    <w:rsid w:val="00167E05"/>
    <w:rsid w:val="0017012B"/>
    <w:rsid w:val="00170417"/>
    <w:rsid w:val="0017050B"/>
    <w:rsid w:val="00171367"/>
    <w:rsid w:val="00171ADD"/>
    <w:rsid w:val="00171D2F"/>
    <w:rsid w:val="0017212E"/>
    <w:rsid w:val="00172144"/>
    <w:rsid w:val="00172C93"/>
    <w:rsid w:val="00173050"/>
    <w:rsid w:val="001730E0"/>
    <w:rsid w:val="00173CF5"/>
    <w:rsid w:val="001749A4"/>
    <w:rsid w:val="00174CA3"/>
    <w:rsid w:val="00175286"/>
    <w:rsid w:val="00175CF8"/>
    <w:rsid w:val="00176049"/>
    <w:rsid w:val="00176561"/>
    <w:rsid w:val="001766A7"/>
    <w:rsid w:val="001778C0"/>
    <w:rsid w:val="00177F8C"/>
    <w:rsid w:val="001806E1"/>
    <w:rsid w:val="001808D0"/>
    <w:rsid w:val="00181563"/>
    <w:rsid w:val="00181674"/>
    <w:rsid w:val="00181812"/>
    <w:rsid w:val="00181A9B"/>
    <w:rsid w:val="00181AB0"/>
    <w:rsid w:val="00181ACC"/>
    <w:rsid w:val="001820C3"/>
    <w:rsid w:val="0018214E"/>
    <w:rsid w:val="00182DC9"/>
    <w:rsid w:val="001830FD"/>
    <w:rsid w:val="0018321A"/>
    <w:rsid w:val="001833BD"/>
    <w:rsid w:val="001835A8"/>
    <w:rsid w:val="00183C91"/>
    <w:rsid w:val="00184592"/>
    <w:rsid w:val="00184B6D"/>
    <w:rsid w:val="0018540B"/>
    <w:rsid w:val="001857D4"/>
    <w:rsid w:val="00185FCE"/>
    <w:rsid w:val="00186159"/>
    <w:rsid w:val="001867BE"/>
    <w:rsid w:val="00186A79"/>
    <w:rsid w:val="00186C5E"/>
    <w:rsid w:val="00186D64"/>
    <w:rsid w:val="00186F3F"/>
    <w:rsid w:val="00186FF5"/>
    <w:rsid w:val="00187092"/>
    <w:rsid w:val="00187F24"/>
    <w:rsid w:val="00187FB0"/>
    <w:rsid w:val="001901B1"/>
    <w:rsid w:val="001903F5"/>
    <w:rsid w:val="00190A2B"/>
    <w:rsid w:val="00191140"/>
    <w:rsid w:val="00191A47"/>
    <w:rsid w:val="00191AB3"/>
    <w:rsid w:val="001925FD"/>
    <w:rsid w:val="00193119"/>
    <w:rsid w:val="001938F8"/>
    <w:rsid w:val="00194056"/>
    <w:rsid w:val="001942D7"/>
    <w:rsid w:val="001946BE"/>
    <w:rsid w:val="00194A1C"/>
    <w:rsid w:val="00195383"/>
    <w:rsid w:val="00195B21"/>
    <w:rsid w:val="00195BE2"/>
    <w:rsid w:val="00195F2F"/>
    <w:rsid w:val="0019601A"/>
    <w:rsid w:val="001969E9"/>
    <w:rsid w:val="00196A54"/>
    <w:rsid w:val="00196E2E"/>
    <w:rsid w:val="00197368"/>
    <w:rsid w:val="00197406"/>
    <w:rsid w:val="00197712"/>
    <w:rsid w:val="00197A6A"/>
    <w:rsid w:val="00197D73"/>
    <w:rsid w:val="001A012A"/>
    <w:rsid w:val="001A0263"/>
    <w:rsid w:val="001A0ABE"/>
    <w:rsid w:val="001A0D20"/>
    <w:rsid w:val="001A10FD"/>
    <w:rsid w:val="001A129C"/>
    <w:rsid w:val="001A17B3"/>
    <w:rsid w:val="001A2528"/>
    <w:rsid w:val="001A27C4"/>
    <w:rsid w:val="001A3047"/>
    <w:rsid w:val="001A3ACA"/>
    <w:rsid w:val="001A4052"/>
    <w:rsid w:val="001A41ED"/>
    <w:rsid w:val="001A42EB"/>
    <w:rsid w:val="001A4364"/>
    <w:rsid w:val="001A4373"/>
    <w:rsid w:val="001A45C1"/>
    <w:rsid w:val="001A47D6"/>
    <w:rsid w:val="001A4E97"/>
    <w:rsid w:val="001A5125"/>
    <w:rsid w:val="001A5366"/>
    <w:rsid w:val="001A53DE"/>
    <w:rsid w:val="001A57BF"/>
    <w:rsid w:val="001A5C0A"/>
    <w:rsid w:val="001A5C30"/>
    <w:rsid w:val="001A6953"/>
    <w:rsid w:val="001A6D04"/>
    <w:rsid w:val="001A6FE6"/>
    <w:rsid w:val="001A71B4"/>
    <w:rsid w:val="001A77EA"/>
    <w:rsid w:val="001A7C00"/>
    <w:rsid w:val="001A7CEB"/>
    <w:rsid w:val="001B03E6"/>
    <w:rsid w:val="001B0F72"/>
    <w:rsid w:val="001B1236"/>
    <w:rsid w:val="001B152F"/>
    <w:rsid w:val="001B1756"/>
    <w:rsid w:val="001B17B2"/>
    <w:rsid w:val="001B17D1"/>
    <w:rsid w:val="001B181F"/>
    <w:rsid w:val="001B1865"/>
    <w:rsid w:val="001B1DEB"/>
    <w:rsid w:val="001B2093"/>
    <w:rsid w:val="001B23C4"/>
    <w:rsid w:val="001B265E"/>
    <w:rsid w:val="001B2E99"/>
    <w:rsid w:val="001B32FA"/>
    <w:rsid w:val="001B4398"/>
    <w:rsid w:val="001B4E1A"/>
    <w:rsid w:val="001B4E23"/>
    <w:rsid w:val="001B52A5"/>
    <w:rsid w:val="001B54E6"/>
    <w:rsid w:val="001B57CF"/>
    <w:rsid w:val="001B5AB8"/>
    <w:rsid w:val="001B5E77"/>
    <w:rsid w:val="001B5F43"/>
    <w:rsid w:val="001B60D3"/>
    <w:rsid w:val="001B6363"/>
    <w:rsid w:val="001B641B"/>
    <w:rsid w:val="001B67A8"/>
    <w:rsid w:val="001B6D5E"/>
    <w:rsid w:val="001B75CC"/>
    <w:rsid w:val="001B7C52"/>
    <w:rsid w:val="001B7C7C"/>
    <w:rsid w:val="001C004B"/>
    <w:rsid w:val="001C06BB"/>
    <w:rsid w:val="001C0AAE"/>
    <w:rsid w:val="001C0FCD"/>
    <w:rsid w:val="001C10DA"/>
    <w:rsid w:val="001C1143"/>
    <w:rsid w:val="001C1434"/>
    <w:rsid w:val="001C154A"/>
    <w:rsid w:val="001C1732"/>
    <w:rsid w:val="001C19C9"/>
    <w:rsid w:val="001C1D9B"/>
    <w:rsid w:val="001C1DA3"/>
    <w:rsid w:val="001C27E2"/>
    <w:rsid w:val="001C2B07"/>
    <w:rsid w:val="001C2B18"/>
    <w:rsid w:val="001C3230"/>
    <w:rsid w:val="001C3546"/>
    <w:rsid w:val="001C389D"/>
    <w:rsid w:val="001C38FA"/>
    <w:rsid w:val="001C39D6"/>
    <w:rsid w:val="001C39DF"/>
    <w:rsid w:val="001C4589"/>
    <w:rsid w:val="001C4AEA"/>
    <w:rsid w:val="001C4D96"/>
    <w:rsid w:val="001C5167"/>
    <w:rsid w:val="001C540F"/>
    <w:rsid w:val="001C605A"/>
    <w:rsid w:val="001C6311"/>
    <w:rsid w:val="001C6C0A"/>
    <w:rsid w:val="001C6F23"/>
    <w:rsid w:val="001C6FC5"/>
    <w:rsid w:val="001C70FC"/>
    <w:rsid w:val="001C72E5"/>
    <w:rsid w:val="001C7A46"/>
    <w:rsid w:val="001C7EB8"/>
    <w:rsid w:val="001D0035"/>
    <w:rsid w:val="001D0A6A"/>
    <w:rsid w:val="001D0C5D"/>
    <w:rsid w:val="001D0ECE"/>
    <w:rsid w:val="001D1336"/>
    <w:rsid w:val="001D1505"/>
    <w:rsid w:val="001D15AA"/>
    <w:rsid w:val="001D19FF"/>
    <w:rsid w:val="001D1AC1"/>
    <w:rsid w:val="001D1C57"/>
    <w:rsid w:val="001D22A5"/>
    <w:rsid w:val="001D2803"/>
    <w:rsid w:val="001D2A7A"/>
    <w:rsid w:val="001D2DF4"/>
    <w:rsid w:val="001D2E52"/>
    <w:rsid w:val="001D317A"/>
    <w:rsid w:val="001D329A"/>
    <w:rsid w:val="001D34F3"/>
    <w:rsid w:val="001D355C"/>
    <w:rsid w:val="001D36CB"/>
    <w:rsid w:val="001D3A8E"/>
    <w:rsid w:val="001D3BAA"/>
    <w:rsid w:val="001D5541"/>
    <w:rsid w:val="001D574F"/>
    <w:rsid w:val="001D6046"/>
    <w:rsid w:val="001D640E"/>
    <w:rsid w:val="001D6939"/>
    <w:rsid w:val="001D6960"/>
    <w:rsid w:val="001D699D"/>
    <w:rsid w:val="001D72D9"/>
    <w:rsid w:val="001D75BD"/>
    <w:rsid w:val="001E09B9"/>
    <w:rsid w:val="001E0B02"/>
    <w:rsid w:val="001E15FC"/>
    <w:rsid w:val="001E19FB"/>
    <w:rsid w:val="001E1B7A"/>
    <w:rsid w:val="001E1C3F"/>
    <w:rsid w:val="001E2255"/>
    <w:rsid w:val="001E2472"/>
    <w:rsid w:val="001E2A6D"/>
    <w:rsid w:val="001E33D5"/>
    <w:rsid w:val="001E3DA5"/>
    <w:rsid w:val="001E4611"/>
    <w:rsid w:val="001E4986"/>
    <w:rsid w:val="001E4BD3"/>
    <w:rsid w:val="001E4CEF"/>
    <w:rsid w:val="001E4E80"/>
    <w:rsid w:val="001E5152"/>
    <w:rsid w:val="001E5441"/>
    <w:rsid w:val="001E5678"/>
    <w:rsid w:val="001E6086"/>
    <w:rsid w:val="001E6379"/>
    <w:rsid w:val="001E698F"/>
    <w:rsid w:val="001E6D4F"/>
    <w:rsid w:val="001E7432"/>
    <w:rsid w:val="001E7811"/>
    <w:rsid w:val="001E7AEC"/>
    <w:rsid w:val="001F0142"/>
    <w:rsid w:val="001F0559"/>
    <w:rsid w:val="001F0A05"/>
    <w:rsid w:val="001F10A0"/>
    <w:rsid w:val="001F1682"/>
    <w:rsid w:val="001F173F"/>
    <w:rsid w:val="001F180C"/>
    <w:rsid w:val="001F18D3"/>
    <w:rsid w:val="001F1F5B"/>
    <w:rsid w:val="001F2331"/>
    <w:rsid w:val="001F24C1"/>
    <w:rsid w:val="001F25BE"/>
    <w:rsid w:val="001F2644"/>
    <w:rsid w:val="001F2A4E"/>
    <w:rsid w:val="001F33AA"/>
    <w:rsid w:val="001F3C83"/>
    <w:rsid w:val="001F3FE9"/>
    <w:rsid w:val="001F45EE"/>
    <w:rsid w:val="001F47C8"/>
    <w:rsid w:val="001F4862"/>
    <w:rsid w:val="001F4998"/>
    <w:rsid w:val="001F5120"/>
    <w:rsid w:val="001F514B"/>
    <w:rsid w:val="001F52D3"/>
    <w:rsid w:val="001F5447"/>
    <w:rsid w:val="001F54BF"/>
    <w:rsid w:val="001F5683"/>
    <w:rsid w:val="001F5699"/>
    <w:rsid w:val="001F582F"/>
    <w:rsid w:val="001F5E30"/>
    <w:rsid w:val="001F6EE8"/>
    <w:rsid w:val="001F726A"/>
    <w:rsid w:val="001F7405"/>
    <w:rsid w:val="001F7A5B"/>
    <w:rsid w:val="002002E9"/>
    <w:rsid w:val="002003D4"/>
    <w:rsid w:val="0020044B"/>
    <w:rsid w:val="00201563"/>
    <w:rsid w:val="00201CB5"/>
    <w:rsid w:val="002020B2"/>
    <w:rsid w:val="00202259"/>
    <w:rsid w:val="00202787"/>
    <w:rsid w:val="00202ABF"/>
    <w:rsid w:val="00202E61"/>
    <w:rsid w:val="00203692"/>
    <w:rsid w:val="002040EF"/>
    <w:rsid w:val="0020460D"/>
    <w:rsid w:val="00204972"/>
    <w:rsid w:val="00204C63"/>
    <w:rsid w:val="002050B4"/>
    <w:rsid w:val="0020522D"/>
    <w:rsid w:val="0020532E"/>
    <w:rsid w:val="00205819"/>
    <w:rsid w:val="00206BCD"/>
    <w:rsid w:val="00206C97"/>
    <w:rsid w:val="00206E19"/>
    <w:rsid w:val="002070EB"/>
    <w:rsid w:val="00207226"/>
    <w:rsid w:val="00207260"/>
    <w:rsid w:val="002074A3"/>
    <w:rsid w:val="002074B9"/>
    <w:rsid w:val="002076B0"/>
    <w:rsid w:val="00210D8E"/>
    <w:rsid w:val="00210F6A"/>
    <w:rsid w:val="0021178D"/>
    <w:rsid w:val="00211893"/>
    <w:rsid w:val="00211AF6"/>
    <w:rsid w:val="00211BE4"/>
    <w:rsid w:val="0021236B"/>
    <w:rsid w:val="002123B9"/>
    <w:rsid w:val="00212558"/>
    <w:rsid w:val="002126B1"/>
    <w:rsid w:val="00212DD7"/>
    <w:rsid w:val="00212E1E"/>
    <w:rsid w:val="0021350F"/>
    <w:rsid w:val="00213FEF"/>
    <w:rsid w:val="00214040"/>
    <w:rsid w:val="00214352"/>
    <w:rsid w:val="002144D2"/>
    <w:rsid w:val="0021467B"/>
    <w:rsid w:val="002148B6"/>
    <w:rsid w:val="002153F9"/>
    <w:rsid w:val="00215D3B"/>
    <w:rsid w:val="00215EA0"/>
    <w:rsid w:val="0021609C"/>
    <w:rsid w:val="0021619A"/>
    <w:rsid w:val="00216625"/>
    <w:rsid w:val="002169FC"/>
    <w:rsid w:val="00217155"/>
    <w:rsid w:val="00217356"/>
    <w:rsid w:val="002176BC"/>
    <w:rsid w:val="00217704"/>
    <w:rsid w:val="0022042F"/>
    <w:rsid w:val="002204F4"/>
    <w:rsid w:val="002205E6"/>
    <w:rsid w:val="00221ADD"/>
    <w:rsid w:val="00221F22"/>
    <w:rsid w:val="00222693"/>
    <w:rsid w:val="002234CC"/>
    <w:rsid w:val="0022364C"/>
    <w:rsid w:val="00223814"/>
    <w:rsid w:val="00223D0E"/>
    <w:rsid w:val="002240E7"/>
    <w:rsid w:val="0022474E"/>
    <w:rsid w:val="002247BF"/>
    <w:rsid w:val="00224CBA"/>
    <w:rsid w:val="00224EEE"/>
    <w:rsid w:val="00224F76"/>
    <w:rsid w:val="002255DC"/>
    <w:rsid w:val="0022565D"/>
    <w:rsid w:val="00225947"/>
    <w:rsid w:val="0022595E"/>
    <w:rsid w:val="00225DC9"/>
    <w:rsid w:val="00226424"/>
    <w:rsid w:val="002264B4"/>
    <w:rsid w:val="0022681D"/>
    <w:rsid w:val="00227356"/>
    <w:rsid w:val="00227B5F"/>
    <w:rsid w:val="00227FBC"/>
    <w:rsid w:val="00230426"/>
    <w:rsid w:val="00230BBF"/>
    <w:rsid w:val="00230DC6"/>
    <w:rsid w:val="00231C09"/>
    <w:rsid w:val="00231C20"/>
    <w:rsid w:val="00231E4E"/>
    <w:rsid w:val="00231F35"/>
    <w:rsid w:val="00232122"/>
    <w:rsid w:val="0023255B"/>
    <w:rsid w:val="00232CB7"/>
    <w:rsid w:val="00232F36"/>
    <w:rsid w:val="0023328B"/>
    <w:rsid w:val="00233596"/>
    <w:rsid w:val="00233ADB"/>
    <w:rsid w:val="00233BE6"/>
    <w:rsid w:val="00233C49"/>
    <w:rsid w:val="002343E1"/>
    <w:rsid w:val="002352F5"/>
    <w:rsid w:val="002355C6"/>
    <w:rsid w:val="00235ED0"/>
    <w:rsid w:val="00236533"/>
    <w:rsid w:val="00236CAA"/>
    <w:rsid w:val="00236DE7"/>
    <w:rsid w:val="00236EDC"/>
    <w:rsid w:val="0023717B"/>
    <w:rsid w:val="002374DE"/>
    <w:rsid w:val="00237834"/>
    <w:rsid w:val="00240D39"/>
    <w:rsid w:val="00240ED9"/>
    <w:rsid w:val="0024128A"/>
    <w:rsid w:val="002416E3"/>
    <w:rsid w:val="002419B0"/>
    <w:rsid w:val="00241BB5"/>
    <w:rsid w:val="002421B7"/>
    <w:rsid w:val="00242260"/>
    <w:rsid w:val="0024294D"/>
    <w:rsid w:val="00243182"/>
    <w:rsid w:val="002439BE"/>
    <w:rsid w:val="00243B6E"/>
    <w:rsid w:val="00243B79"/>
    <w:rsid w:val="00243F2A"/>
    <w:rsid w:val="00244F03"/>
    <w:rsid w:val="0024572D"/>
    <w:rsid w:val="0024582E"/>
    <w:rsid w:val="0024598F"/>
    <w:rsid w:val="00246921"/>
    <w:rsid w:val="00246927"/>
    <w:rsid w:val="002469B8"/>
    <w:rsid w:val="002469BB"/>
    <w:rsid w:val="00246B5A"/>
    <w:rsid w:val="00246BD4"/>
    <w:rsid w:val="00246D31"/>
    <w:rsid w:val="00246D95"/>
    <w:rsid w:val="00247FB8"/>
    <w:rsid w:val="00250848"/>
    <w:rsid w:val="00250D30"/>
    <w:rsid w:val="00250FEF"/>
    <w:rsid w:val="00251311"/>
    <w:rsid w:val="00251853"/>
    <w:rsid w:val="00251D8C"/>
    <w:rsid w:val="002524F4"/>
    <w:rsid w:val="0025250D"/>
    <w:rsid w:val="00252B2B"/>
    <w:rsid w:val="00253043"/>
    <w:rsid w:val="00253230"/>
    <w:rsid w:val="0025324B"/>
    <w:rsid w:val="002538DF"/>
    <w:rsid w:val="00254002"/>
    <w:rsid w:val="0025435C"/>
    <w:rsid w:val="0025447E"/>
    <w:rsid w:val="00254891"/>
    <w:rsid w:val="00254FE6"/>
    <w:rsid w:val="0025544A"/>
    <w:rsid w:val="002557D9"/>
    <w:rsid w:val="00255917"/>
    <w:rsid w:val="0025592A"/>
    <w:rsid w:val="00255995"/>
    <w:rsid w:val="002559AC"/>
    <w:rsid w:val="002559E2"/>
    <w:rsid w:val="00255B57"/>
    <w:rsid w:val="00256533"/>
    <w:rsid w:val="0025657E"/>
    <w:rsid w:val="002565FB"/>
    <w:rsid w:val="002567CB"/>
    <w:rsid w:val="00257836"/>
    <w:rsid w:val="002579D8"/>
    <w:rsid w:val="00257B85"/>
    <w:rsid w:val="00257EB9"/>
    <w:rsid w:val="00257F66"/>
    <w:rsid w:val="0026130C"/>
    <w:rsid w:val="00261C44"/>
    <w:rsid w:val="00261EAA"/>
    <w:rsid w:val="0026273A"/>
    <w:rsid w:val="00262D24"/>
    <w:rsid w:val="00262D70"/>
    <w:rsid w:val="002632BF"/>
    <w:rsid w:val="00263551"/>
    <w:rsid w:val="00263E96"/>
    <w:rsid w:val="00263F3D"/>
    <w:rsid w:val="00264170"/>
    <w:rsid w:val="00264356"/>
    <w:rsid w:val="002647E4"/>
    <w:rsid w:val="00264B4D"/>
    <w:rsid w:val="00264C77"/>
    <w:rsid w:val="00265775"/>
    <w:rsid w:val="0026585B"/>
    <w:rsid w:val="0026586F"/>
    <w:rsid w:val="00265E1F"/>
    <w:rsid w:val="00266639"/>
    <w:rsid w:val="00266F95"/>
    <w:rsid w:val="002671AE"/>
    <w:rsid w:val="00267307"/>
    <w:rsid w:val="00267AEB"/>
    <w:rsid w:val="00267F21"/>
    <w:rsid w:val="00270093"/>
    <w:rsid w:val="00270433"/>
    <w:rsid w:val="00270DF0"/>
    <w:rsid w:val="00270ECD"/>
    <w:rsid w:val="0027101F"/>
    <w:rsid w:val="00271D4B"/>
    <w:rsid w:val="002725E1"/>
    <w:rsid w:val="00272AE0"/>
    <w:rsid w:val="00272D7C"/>
    <w:rsid w:val="00272DDF"/>
    <w:rsid w:val="00272EE1"/>
    <w:rsid w:val="00272EED"/>
    <w:rsid w:val="002730DF"/>
    <w:rsid w:val="00273745"/>
    <w:rsid w:val="00273863"/>
    <w:rsid w:val="00273BAA"/>
    <w:rsid w:val="00273CAC"/>
    <w:rsid w:val="002740A0"/>
    <w:rsid w:val="00276323"/>
    <w:rsid w:val="0027641D"/>
    <w:rsid w:val="00276438"/>
    <w:rsid w:val="002767B0"/>
    <w:rsid w:val="0027703C"/>
    <w:rsid w:val="002777FD"/>
    <w:rsid w:val="00277918"/>
    <w:rsid w:val="0027792D"/>
    <w:rsid w:val="002800D5"/>
    <w:rsid w:val="00280407"/>
    <w:rsid w:val="00280DBE"/>
    <w:rsid w:val="002817F9"/>
    <w:rsid w:val="00281AF6"/>
    <w:rsid w:val="00281C1E"/>
    <w:rsid w:val="00281EF2"/>
    <w:rsid w:val="002823A9"/>
    <w:rsid w:val="002825BA"/>
    <w:rsid w:val="0028264D"/>
    <w:rsid w:val="002831D6"/>
    <w:rsid w:val="00283B3A"/>
    <w:rsid w:val="00283C57"/>
    <w:rsid w:val="00283F5B"/>
    <w:rsid w:val="00284436"/>
    <w:rsid w:val="002845D0"/>
    <w:rsid w:val="002848F8"/>
    <w:rsid w:val="00284BC5"/>
    <w:rsid w:val="00284ECF"/>
    <w:rsid w:val="00285AF7"/>
    <w:rsid w:val="00285BD7"/>
    <w:rsid w:val="00285DCA"/>
    <w:rsid w:val="00285E3B"/>
    <w:rsid w:val="002869BC"/>
    <w:rsid w:val="0028770D"/>
    <w:rsid w:val="002877EC"/>
    <w:rsid w:val="002878B1"/>
    <w:rsid w:val="002878C5"/>
    <w:rsid w:val="00287EA6"/>
    <w:rsid w:val="00290020"/>
    <w:rsid w:val="0029002C"/>
    <w:rsid w:val="00290098"/>
    <w:rsid w:val="002906D7"/>
    <w:rsid w:val="00290D18"/>
    <w:rsid w:val="00290D98"/>
    <w:rsid w:val="0029113A"/>
    <w:rsid w:val="00291BF4"/>
    <w:rsid w:val="002922CB"/>
    <w:rsid w:val="00292532"/>
    <w:rsid w:val="0029262E"/>
    <w:rsid w:val="00292B40"/>
    <w:rsid w:val="00292FD2"/>
    <w:rsid w:val="002933F3"/>
    <w:rsid w:val="00293433"/>
    <w:rsid w:val="002939B1"/>
    <w:rsid w:val="00293BCF"/>
    <w:rsid w:val="00293F51"/>
    <w:rsid w:val="00293F7A"/>
    <w:rsid w:val="00293FEF"/>
    <w:rsid w:val="00294202"/>
    <w:rsid w:val="0029469A"/>
    <w:rsid w:val="002946F2"/>
    <w:rsid w:val="0029483D"/>
    <w:rsid w:val="00295427"/>
    <w:rsid w:val="002959F0"/>
    <w:rsid w:val="00295B39"/>
    <w:rsid w:val="00295C69"/>
    <w:rsid w:val="0029603B"/>
    <w:rsid w:val="00296211"/>
    <w:rsid w:val="002964BF"/>
    <w:rsid w:val="002966B3"/>
    <w:rsid w:val="00296BD1"/>
    <w:rsid w:val="00296CDA"/>
    <w:rsid w:val="00296DA1"/>
    <w:rsid w:val="00296EC5"/>
    <w:rsid w:val="002970E5"/>
    <w:rsid w:val="00297163"/>
    <w:rsid w:val="0029740F"/>
    <w:rsid w:val="002974A5"/>
    <w:rsid w:val="002974D5"/>
    <w:rsid w:val="00297763"/>
    <w:rsid w:val="00297AB1"/>
    <w:rsid w:val="002A0036"/>
    <w:rsid w:val="002A0290"/>
    <w:rsid w:val="002A0806"/>
    <w:rsid w:val="002A0CDB"/>
    <w:rsid w:val="002A0F3A"/>
    <w:rsid w:val="002A135C"/>
    <w:rsid w:val="002A14E2"/>
    <w:rsid w:val="002A2167"/>
    <w:rsid w:val="002A242F"/>
    <w:rsid w:val="002A2D5C"/>
    <w:rsid w:val="002A30C8"/>
    <w:rsid w:val="002A3817"/>
    <w:rsid w:val="002A38F8"/>
    <w:rsid w:val="002A4461"/>
    <w:rsid w:val="002A4806"/>
    <w:rsid w:val="002A5901"/>
    <w:rsid w:val="002A5A65"/>
    <w:rsid w:val="002A5FF8"/>
    <w:rsid w:val="002A66CD"/>
    <w:rsid w:val="002A6886"/>
    <w:rsid w:val="002A6C52"/>
    <w:rsid w:val="002A76F0"/>
    <w:rsid w:val="002A7AED"/>
    <w:rsid w:val="002A7B65"/>
    <w:rsid w:val="002B033E"/>
    <w:rsid w:val="002B03A5"/>
    <w:rsid w:val="002B0447"/>
    <w:rsid w:val="002B0482"/>
    <w:rsid w:val="002B0526"/>
    <w:rsid w:val="002B05CF"/>
    <w:rsid w:val="002B0616"/>
    <w:rsid w:val="002B0D08"/>
    <w:rsid w:val="002B0EA2"/>
    <w:rsid w:val="002B11CA"/>
    <w:rsid w:val="002B13A0"/>
    <w:rsid w:val="002B1C85"/>
    <w:rsid w:val="002B1DDC"/>
    <w:rsid w:val="002B1F84"/>
    <w:rsid w:val="002B2307"/>
    <w:rsid w:val="002B25B9"/>
    <w:rsid w:val="002B296B"/>
    <w:rsid w:val="002B449D"/>
    <w:rsid w:val="002B464A"/>
    <w:rsid w:val="002B49B8"/>
    <w:rsid w:val="002B4C16"/>
    <w:rsid w:val="002B4E60"/>
    <w:rsid w:val="002B4EF8"/>
    <w:rsid w:val="002B5065"/>
    <w:rsid w:val="002B5C11"/>
    <w:rsid w:val="002B5C56"/>
    <w:rsid w:val="002B606B"/>
    <w:rsid w:val="002B6313"/>
    <w:rsid w:val="002B63E3"/>
    <w:rsid w:val="002B69A4"/>
    <w:rsid w:val="002B7228"/>
    <w:rsid w:val="002B75AB"/>
    <w:rsid w:val="002B75B7"/>
    <w:rsid w:val="002B764E"/>
    <w:rsid w:val="002B7BDC"/>
    <w:rsid w:val="002C0157"/>
    <w:rsid w:val="002C039D"/>
    <w:rsid w:val="002C0DB1"/>
    <w:rsid w:val="002C155C"/>
    <w:rsid w:val="002C1AF1"/>
    <w:rsid w:val="002C1BEF"/>
    <w:rsid w:val="002C1D07"/>
    <w:rsid w:val="002C22AD"/>
    <w:rsid w:val="002C25B3"/>
    <w:rsid w:val="002C260D"/>
    <w:rsid w:val="002C26C4"/>
    <w:rsid w:val="002C275E"/>
    <w:rsid w:val="002C372F"/>
    <w:rsid w:val="002C42D7"/>
    <w:rsid w:val="002C4323"/>
    <w:rsid w:val="002C51A6"/>
    <w:rsid w:val="002C52CE"/>
    <w:rsid w:val="002C54F2"/>
    <w:rsid w:val="002C560E"/>
    <w:rsid w:val="002C57DA"/>
    <w:rsid w:val="002C5868"/>
    <w:rsid w:val="002C6A60"/>
    <w:rsid w:val="002C70A9"/>
    <w:rsid w:val="002C711D"/>
    <w:rsid w:val="002C7268"/>
    <w:rsid w:val="002C792D"/>
    <w:rsid w:val="002C7C99"/>
    <w:rsid w:val="002D0114"/>
    <w:rsid w:val="002D03E1"/>
    <w:rsid w:val="002D0978"/>
    <w:rsid w:val="002D19A8"/>
    <w:rsid w:val="002D19C7"/>
    <w:rsid w:val="002D1B14"/>
    <w:rsid w:val="002D21F2"/>
    <w:rsid w:val="002D2D21"/>
    <w:rsid w:val="002D3175"/>
    <w:rsid w:val="002D3684"/>
    <w:rsid w:val="002D38EF"/>
    <w:rsid w:val="002D422D"/>
    <w:rsid w:val="002D470E"/>
    <w:rsid w:val="002D483C"/>
    <w:rsid w:val="002D4931"/>
    <w:rsid w:val="002D5320"/>
    <w:rsid w:val="002D534E"/>
    <w:rsid w:val="002D6431"/>
    <w:rsid w:val="002D65C0"/>
    <w:rsid w:val="002D670B"/>
    <w:rsid w:val="002D7342"/>
    <w:rsid w:val="002D759F"/>
    <w:rsid w:val="002D75CE"/>
    <w:rsid w:val="002D76D8"/>
    <w:rsid w:val="002D79AD"/>
    <w:rsid w:val="002D7E41"/>
    <w:rsid w:val="002E03B8"/>
    <w:rsid w:val="002E095F"/>
    <w:rsid w:val="002E0D40"/>
    <w:rsid w:val="002E108F"/>
    <w:rsid w:val="002E122F"/>
    <w:rsid w:val="002E1C17"/>
    <w:rsid w:val="002E2773"/>
    <w:rsid w:val="002E282D"/>
    <w:rsid w:val="002E2AFB"/>
    <w:rsid w:val="002E2C57"/>
    <w:rsid w:val="002E43EA"/>
    <w:rsid w:val="002E470D"/>
    <w:rsid w:val="002E479C"/>
    <w:rsid w:val="002E4C43"/>
    <w:rsid w:val="002E5066"/>
    <w:rsid w:val="002E51C1"/>
    <w:rsid w:val="002E5366"/>
    <w:rsid w:val="002E5791"/>
    <w:rsid w:val="002E5D19"/>
    <w:rsid w:val="002E5E53"/>
    <w:rsid w:val="002E6893"/>
    <w:rsid w:val="002E68C1"/>
    <w:rsid w:val="002E73F5"/>
    <w:rsid w:val="002E7D15"/>
    <w:rsid w:val="002E7F71"/>
    <w:rsid w:val="002F03AE"/>
    <w:rsid w:val="002F076E"/>
    <w:rsid w:val="002F09DC"/>
    <w:rsid w:val="002F0E5B"/>
    <w:rsid w:val="002F1130"/>
    <w:rsid w:val="002F16BC"/>
    <w:rsid w:val="002F2408"/>
    <w:rsid w:val="002F2509"/>
    <w:rsid w:val="002F290A"/>
    <w:rsid w:val="002F2EDC"/>
    <w:rsid w:val="002F3499"/>
    <w:rsid w:val="002F36B6"/>
    <w:rsid w:val="002F3E7E"/>
    <w:rsid w:val="002F401B"/>
    <w:rsid w:val="002F45BC"/>
    <w:rsid w:val="002F4849"/>
    <w:rsid w:val="002F48AB"/>
    <w:rsid w:val="002F49FF"/>
    <w:rsid w:val="002F4CA1"/>
    <w:rsid w:val="002F5253"/>
    <w:rsid w:val="002F5C65"/>
    <w:rsid w:val="002F5F48"/>
    <w:rsid w:val="002F5FE3"/>
    <w:rsid w:val="002F604B"/>
    <w:rsid w:val="002F6322"/>
    <w:rsid w:val="002F7246"/>
    <w:rsid w:val="002F76D7"/>
    <w:rsid w:val="002F79ED"/>
    <w:rsid w:val="002F7CC5"/>
    <w:rsid w:val="002F7CD3"/>
    <w:rsid w:val="00300290"/>
    <w:rsid w:val="00300D5F"/>
    <w:rsid w:val="00300D86"/>
    <w:rsid w:val="0030139C"/>
    <w:rsid w:val="0030157F"/>
    <w:rsid w:val="00301B99"/>
    <w:rsid w:val="0030214D"/>
    <w:rsid w:val="00302B53"/>
    <w:rsid w:val="00303016"/>
    <w:rsid w:val="003033D6"/>
    <w:rsid w:val="003034F2"/>
    <w:rsid w:val="00303DC2"/>
    <w:rsid w:val="00303DC7"/>
    <w:rsid w:val="00304026"/>
    <w:rsid w:val="0030428C"/>
    <w:rsid w:val="00304627"/>
    <w:rsid w:val="0030476E"/>
    <w:rsid w:val="00304A47"/>
    <w:rsid w:val="003050E8"/>
    <w:rsid w:val="0030591E"/>
    <w:rsid w:val="00305B1A"/>
    <w:rsid w:val="00305F1E"/>
    <w:rsid w:val="00305F2B"/>
    <w:rsid w:val="00305F32"/>
    <w:rsid w:val="00306104"/>
    <w:rsid w:val="00306240"/>
    <w:rsid w:val="00306BE1"/>
    <w:rsid w:val="00307296"/>
    <w:rsid w:val="00310244"/>
    <w:rsid w:val="0031034F"/>
    <w:rsid w:val="003106F9"/>
    <w:rsid w:val="00310C9E"/>
    <w:rsid w:val="00310E5F"/>
    <w:rsid w:val="00311195"/>
    <w:rsid w:val="003112C1"/>
    <w:rsid w:val="0031209B"/>
    <w:rsid w:val="0031257B"/>
    <w:rsid w:val="003126CC"/>
    <w:rsid w:val="00312DBB"/>
    <w:rsid w:val="0031366F"/>
    <w:rsid w:val="00314072"/>
    <w:rsid w:val="0031407B"/>
    <w:rsid w:val="0031428D"/>
    <w:rsid w:val="00314DCF"/>
    <w:rsid w:val="00315847"/>
    <w:rsid w:val="00315869"/>
    <w:rsid w:val="0031586F"/>
    <w:rsid w:val="00315A26"/>
    <w:rsid w:val="00315B0E"/>
    <w:rsid w:val="00315CA7"/>
    <w:rsid w:val="00315CD9"/>
    <w:rsid w:val="00317049"/>
    <w:rsid w:val="00317E7B"/>
    <w:rsid w:val="00320267"/>
    <w:rsid w:val="003202EC"/>
    <w:rsid w:val="00320491"/>
    <w:rsid w:val="003204E1"/>
    <w:rsid w:val="00320B0E"/>
    <w:rsid w:val="003210A2"/>
    <w:rsid w:val="00321864"/>
    <w:rsid w:val="00321CEC"/>
    <w:rsid w:val="00321D37"/>
    <w:rsid w:val="003229AE"/>
    <w:rsid w:val="003230E8"/>
    <w:rsid w:val="00323359"/>
    <w:rsid w:val="003237FA"/>
    <w:rsid w:val="00323DA7"/>
    <w:rsid w:val="00324525"/>
    <w:rsid w:val="003249B8"/>
    <w:rsid w:val="00324DCF"/>
    <w:rsid w:val="003255F2"/>
    <w:rsid w:val="0032596D"/>
    <w:rsid w:val="00325D31"/>
    <w:rsid w:val="0032609B"/>
    <w:rsid w:val="003260CA"/>
    <w:rsid w:val="00326215"/>
    <w:rsid w:val="0032657C"/>
    <w:rsid w:val="00326CBA"/>
    <w:rsid w:val="00327C14"/>
    <w:rsid w:val="003302CB"/>
    <w:rsid w:val="00331847"/>
    <w:rsid w:val="003321B7"/>
    <w:rsid w:val="0033357B"/>
    <w:rsid w:val="003337CE"/>
    <w:rsid w:val="00333877"/>
    <w:rsid w:val="00333DB8"/>
    <w:rsid w:val="0033416D"/>
    <w:rsid w:val="00334450"/>
    <w:rsid w:val="00335827"/>
    <w:rsid w:val="0033600D"/>
    <w:rsid w:val="003369B1"/>
    <w:rsid w:val="00336D9F"/>
    <w:rsid w:val="003378AA"/>
    <w:rsid w:val="00337C22"/>
    <w:rsid w:val="00337EF1"/>
    <w:rsid w:val="00340709"/>
    <w:rsid w:val="00340872"/>
    <w:rsid w:val="00340B40"/>
    <w:rsid w:val="003414BB"/>
    <w:rsid w:val="003416F8"/>
    <w:rsid w:val="003417E7"/>
    <w:rsid w:val="00342089"/>
    <w:rsid w:val="003421D1"/>
    <w:rsid w:val="00342D70"/>
    <w:rsid w:val="00343789"/>
    <w:rsid w:val="00343AA3"/>
    <w:rsid w:val="00343DA4"/>
    <w:rsid w:val="00343DDF"/>
    <w:rsid w:val="0034448F"/>
    <w:rsid w:val="003446FC"/>
    <w:rsid w:val="0034477F"/>
    <w:rsid w:val="003451DF"/>
    <w:rsid w:val="00345378"/>
    <w:rsid w:val="00345487"/>
    <w:rsid w:val="003455D8"/>
    <w:rsid w:val="003456DC"/>
    <w:rsid w:val="00345F23"/>
    <w:rsid w:val="00345FBF"/>
    <w:rsid w:val="003465F4"/>
    <w:rsid w:val="00346CCB"/>
    <w:rsid w:val="00346D2D"/>
    <w:rsid w:val="00346DE3"/>
    <w:rsid w:val="003473D1"/>
    <w:rsid w:val="003511FA"/>
    <w:rsid w:val="003513AF"/>
    <w:rsid w:val="00351902"/>
    <w:rsid w:val="00351C75"/>
    <w:rsid w:val="003520F4"/>
    <w:rsid w:val="00352927"/>
    <w:rsid w:val="00352EDA"/>
    <w:rsid w:val="00352EF7"/>
    <w:rsid w:val="003531E9"/>
    <w:rsid w:val="0035334D"/>
    <w:rsid w:val="00353548"/>
    <w:rsid w:val="00353721"/>
    <w:rsid w:val="003538BC"/>
    <w:rsid w:val="00353ECC"/>
    <w:rsid w:val="0035434F"/>
    <w:rsid w:val="003543E3"/>
    <w:rsid w:val="0035459B"/>
    <w:rsid w:val="003552C2"/>
    <w:rsid w:val="003556F3"/>
    <w:rsid w:val="00355785"/>
    <w:rsid w:val="00355788"/>
    <w:rsid w:val="00355A49"/>
    <w:rsid w:val="00355AD4"/>
    <w:rsid w:val="00355B9A"/>
    <w:rsid w:val="00356036"/>
    <w:rsid w:val="003562BB"/>
    <w:rsid w:val="003569C8"/>
    <w:rsid w:val="00356CFB"/>
    <w:rsid w:val="00357C74"/>
    <w:rsid w:val="00360B77"/>
    <w:rsid w:val="00360DB3"/>
    <w:rsid w:val="003617F6"/>
    <w:rsid w:val="003619E9"/>
    <w:rsid w:val="003621F6"/>
    <w:rsid w:val="00362E15"/>
    <w:rsid w:val="00362FF7"/>
    <w:rsid w:val="00363063"/>
    <w:rsid w:val="00363C9F"/>
    <w:rsid w:val="003640CF"/>
    <w:rsid w:val="0036474A"/>
    <w:rsid w:val="00364804"/>
    <w:rsid w:val="00364964"/>
    <w:rsid w:val="00364975"/>
    <w:rsid w:val="00364CDB"/>
    <w:rsid w:val="00364DC3"/>
    <w:rsid w:val="00364DF4"/>
    <w:rsid w:val="003651D3"/>
    <w:rsid w:val="00365A68"/>
    <w:rsid w:val="00366981"/>
    <w:rsid w:val="00367271"/>
    <w:rsid w:val="003673E0"/>
    <w:rsid w:val="00367410"/>
    <w:rsid w:val="00367C22"/>
    <w:rsid w:val="00367C9D"/>
    <w:rsid w:val="00367ED6"/>
    <w:rsid w:val="003701DC"/>
    <w:rsid w:val="003704CC"/>
    <w:rsid w:val="00370A86"/>
    <w:rsid w:val="00370B6B"/>
    <w:rsid w:val="00371018"/>
    <w:rsid w:val="003711B7"/>
    <w:rsid w:val="00371A81"/>
    <w:rsid w:val="00371B1A"/>
    <w:rsid w:val="0037255D"/>
    <w:rsid w:val="003726F3"/>
    <w:rsid w:val="00372DF2"/>
    <w:rsid w:val="003730CB"/>
    <w:rsid w:val="00373FE6"/>
    <w:rsid w:val="00374050"/>
    <w:rsid w:val="0037422B"/>
    <w:rsid w:val="00374526"/>
    <w:rsid w:val="003745A2"/>
    <w:rsid w:val="00374906"/>
    <w:rsid w:val="00374D86"/>
    <w:rsid w:val="0037558E"/>
    <w:rsid w:val="00375703"/>
    <w:rsid w:val="003759ED"/>
    <w:rsid w:val="00375AE0"/>
    <w:rsid w:val="00376562"/>
    <w:rsid w:val="00376A07"/>
    <w:rsid w:val="00376CF8"/>
    <w:rsid w:val="00376F7A"/>
    <w:rsid w:val="003771A3"/>
    <w:rsid w:val="00377631"/>
    <w:rsid w:val="0037777D"/>
    <w:rsid w:val="00377D20"/>
    <w:rsid w:val="00377FA8"/>
    <w:rsid w:val="003814B1"/>
    <w:rsid w:val="0038178C"/>
    <w:rsid w:val="00382290"/>
    <w:rsid w:val="00382AC2"/>
    <w:rsid w:val="00382BA0"/>
    <w:rsid w:val="003836DE"/>
    <w:rsid w:val="0038422F"/>
    <w:rsid w:val="00384BA2"/>
    <w:rsid w:val="00384CE1"/>
    <w:rsid w:val="0038550C"/>
    <w:rsid w:val="00385B09"/>
    <w:rsid w:val="00385D72"/>
    <w:rsid w:val="00386309"/>
    <w:rsid w:val="00387304"/>
    <w:rsid w:val="003876AF"/>
    <w:rsid w:val="0038793F"/>
    <w:rsid w:val="00387E5C"/>
    <w:rsid w:val="0039072D"/>
    <w:rsid w:val="0039094F"/>
    <w:rsid w:val="00390A4A"/>
    <w:rsid w:val="00390FB1"/>
    <w:rsid w:val="0039104B"/>
    <w:rsid w:val="00391588"/>
    <w:rsid w:val="00391681"/>
    <w:rsid w:val="003916D7"/>
    <w:rsid w:val="00391752"/>
    <w:rsid w:val="00391892"/>
    <w:rsid w:val="003918C4"/>
    <w:rsid w:val="00391C94"/>
    <w:rsid w:val="00392089"/>
    <w:rsid w:val="0039256E"/>
    <w:rsid w:val="003936B7"/>
    <w:rsid w:val="003942E6"/>
    <w:rsid w:val="003943D9"/>
    <w:rsid w:val="00394442"/>
    <w:rsid w:val="003945F7"/>
    <w:rsid w:val="003952DD"/>
    <w:rsid w:val="00395BA2"/>
    <w:rsid w:val="003962BE"/>
    <w:rsid w:val="0039668A"/>
    <w:rsid w:val="003966CD"/>
    <w:rsid w:val="00396D64"/>
    <w:rsid w:val="00397C7E"/>
    <w:rsid w:val="003A075C"/>
    <w:rsid w:val="003A0D9D"/>
    <w:rsid w:val="003A0E1B"/>
    <w:rsid w:val="003A1DAC"/>
    <w:rsid w:val="003A256E"/>
    <w:rsid w:val="003A2C4B"/>
    <w:rsid w:val="003A3421"/>
    <w:rsid w:val="003A3E50"/>
    <w:rsid w:val="003A43A9"/>
    <w:rsid w:val="003A44AF"/>
    <w:rsid w:val="003A4EA8"/>
    <w:rsid w:val="003A5022"/>
    <w:rsid w:val="003A50D9"/>
    <w:rsid w:val="003A51A5"/>
    <w:rsid w:val="003A5688"/>
    <w:rsid w:val="003A5D97"/>
    <w:rsid w:val="003A610A"/>
    <w:rsid w:val="003A63ED"/>
    <w:rsid w:val="003A64CF"/>
    <w:rsid w:val="003A6B76"/>
    <w:rsid w:val="003A6C30"/>
    <w:rsid w:val="003A78C5"/>
    <w:rsid w:val="003A7A49"/>
    <w:rsid w:val="003A7F52"/>
    <w:rsid w:val="003B00D8"/>
    <w:rsid w:val="003B061F"/>
    <w:rsid w:val="003B097A"/>
    <w:rsid w:val="003B0A0A"/>
    <w:rsid w:val="003B0E2D"/>
    <w:rsid w:val="003B0E60"/>
    <w:rsid w:val="003B0EB3"/>
    <w:rsid w:val="003B0F74"/>
    <w:rsid w:val="003B11A4"/>
    <w:rsid w:val="003B1385"/>
    <w:rsid w:val="003B1944"/>
    <w:rsid w:val="003B19CF"/>
    <w:rsid w:val="003B1A82"/>
    <w:rsid w:val="003B1F9C"/>
    <w:rsid w:val="003B211D"/>
    <w:rsid w:val="003B242C"/>
    <w:rsid w:val="003B2AFB"/>
    <w:rsid w:val="003B2D65"/>
    <w:rsid w:val="003B3290"/>
    <w:rsid w:val="003B32D7"/>
    <w:rsid w:val="003B34A7"/>
    <w:rsid w:val="003B35B3"/>
    <w:rsid w:val="003B391F"/>
    <w:rsid w:val="003B4473"/>
    <w:rsid w:val="003B44BD"/>
    <w:rsid w:val="003B4E7A"/>
    <w:rsid w:val="003B5310"/>
    <w:rsid w:val="003B539E"/>
    <w:rsid w:val="003B5518"/>
    <w:rsid w:val="003B5DD0"/>
    <w:rsid w:val="003B66D3"/>
    <w:rsid w:val="003B68FF"/>
    <w:rsid w:val="003B6E07"/>
    <w:rsid w:val="003B7EC5"/>
    <w:rsid w:val="003B7FBA"/>
    <w:rsid w:val="003B7FC6"/>
    <w:rsid w:val="003C0003"/>
    <w:rsid w:val="003C017C"/>
    <w:rsid w:val="003C077D"/>
    <w:rsid w:val="003C096D"/>
    <w:rsid w:val="003C0A7F"/>
    <w:rsid w:val="003C0FA7"/>
    <w:rsid w:val="003C144F"/>
    <w:rsid w:val="003C187E"/>
    <w:rsid w:val="003C24A3"/>
    <w:rsid w:val="003C2FC6"/>
    <w:rsid w:val="003C3080"/>
    <w:rsid w:val="003C315F"/>
    <w:rsid w:val="003C31CD"/>
    <w:rsid w:val="003C376C"/>
    <w:rsid w:val="003C3CAE"/>
    <w:rsid w:val="003C3D0C"/>
    <w:rsid w:val="003C3E4B"/>
    <w:rsid w:val="003C457A"/>
    <w:rsid w:val="003C6CB2"/>
    <w:rsid w:val="003C71E7"/>
    <w:rsid w:val="003C7D44"/>
    <w:rsid w:val="003D09F3"/>
    <w:rsid w:val="003D0E53"/>
    <w:rsid w:val="003D108F"/>
    <w:rsid w:val="003D11CA"/>
    <w:rsid w:val="003D13B0"/>
    <w:rsid w:val="003D1B14"/>
    <w:rsid w:val="003D1B73"/>
    <w:rsid w:val="003D1B7C"/>
    <w:rsid w:val="003D28F2"/>
    <w:rsid w:val="003D2C83"/>
    <w:rsid w:val="003D324A"/>
    <w:rsid w:val="003D3719"/>
    <w:rsid w:val="003D3722"/>
    <w:rsid w:val="003D43A5"/>
    <w:rsid w:val="003D48FE"/>
    <w:rsid w:val="003D545E"/>
    <w:rsid w:val="003D56EA"/>
    <w:rsid w:val="003D5E17"/>
    <w:rsid w:val="003D604F"/>
    <w:rsid w:val="003D65C8"/>
    <w:rsid w:val="003D67DB"/>
    <w:rsid w:val="003D775D"/>
    <w:rsid w:val="003D7FAB"/>
    <w:rsid w:val="003D7FB2"/>
    <w:rsid w:val="003E00A0"/>
    <w:rsid w:val="003E00BD"/>
    <w:rsid w:val="003E0142"/>
    <w:rsid w:val="003E02FE"/>
    <w:rsid w:val="003E041D"/>
    <w:rsid w:val="003E0422"/>
    <w:rsid w:val="003E0455"/>
    <w:rsid w:val="003E0661"/>
    <w:rsid w:val="003E0780"/>
    <w:rsid w:val="003E0845"/>
    <w:rsid w:val="003E0BAB"/>
    <w:rsid w:val="003E0DE5"/>
    <w:rsid w:val="003E175A"/>
    <w:rsid w:val="003E2186"/>
    <w:rsid w:val="003E24DF"/>
    <w:rsid w:val="003E27BE"/>
    <w:rsid w:val="003E2C6C"/>
    <w:rsid w:val="003E2CEA"/>
    <w:rsid w:val="003E303C"/>
    <w:rsid w:val="003E4793"/>
    <w:rsid w:val="003E49D6"/>
    <w:rsid w:val="003E5B35"/>
    <w:rsid w:val="003E5C1C"/>
    <w:rsid w:val="003E5E24"/>
    <w:rsid w:val="003E63B1"/>
    <w:rsid w:val="003E683A"/>
    <w:rsid w:val="003E6C5C"/>
    <w:rsid w:val="003E7199"/>
    <w:rsid w:val="003E74E4"/>
    <w:rsid w:val="003E7746"/>
    <w:rsid w:val="003E787E"/>
    <w:rsid w:val="003F0817"/>
    <w:rsid w:val="003F0B83"/>
    <w:rsid w:val="003F0C11"/>
    <w:rsid w:val="003F1620"/>
    <w:rsid w:val="003F16DA"/>
    <w:rsid w:val="003F1C4E"/>
    <w:rsid w:val="003F1DFE"/>
    <w:rsid w:val="003F1ED7"/>
    <w:rsid w:val="003F2115"/>
    <w:rsid w:val="003F2588"/>
    <w:rsid w:val="003F29BB"/>
    <w:rsid w:val="003F2B82"/>
    <w:rsid w:val="003F2BB0"/>
    <w:rsid w:val="003F373F"/>
    <w:rsid w:val="003F3B22"/>
    <w:rsid w:val="003F3B69"/>
    <w:rsid w:val="003F3BDB"/>
    <w:rsid w:val="003F44BD"/>
    <w:rsid w:val="003F45CF"/>
    <w:rsid w:val="003F47C6"/>
    <w:rsid w:val="003F48AE"/>
    <w:rsid w:val="003F4C2B"/>
    <w:rsid w:val="003F4DF8"/>
    <w:rsid w:val="003F4F92"/>
    <w:rsid w:val="003F53FA"/>
    <w:rsid w:val="003F586A"/>
    <w:rsid w:val="003F66AF"/>
    <w:rsid w:val="003F681F"/>
    <w:rsid w:val="003F6A26"/>
    <w:rsid w:val="003F7BE4"/>
    <w:rsid w:val="003F7F5E"/>
    <w:rsid w:val="0040007F"/>
    <w:rsid w:val="004000BA"/>
    <w:rsid w:val="0040045E"/>
    <w:rsid w:val="00401E95"/>
    <w:rsid w:val="00402A10"/>
    <w:rsid w:val="00402A13"/>
    <w:rsid w:val="00402DCF"/>
    <w:rsid w:val="00402EB8"/>
    <w:rsid w:val="00404205"/>
    <w:rsid w:val="00404383"/>
    <w:rsid w:val="0040507F"/>
    <w:rsid w:val="0040530E"/>
    <w:rsid w:val="004059DF"/>
    <w:rsid w:val="00405AB2"/>
    <w:rsid w:val="0040629A"/>
    <w:rsid w:val="00406516"/>
    <w:rsid w:val="00406664"/>
    <w:rsid w:val="0040670C"/>
    <w:rsid w:val="00406E5E"/>
    <w:rsid w:val="00406F06"/>
    <w:rsid w:val="004077FB"/>
    <w:rsid w:val="00407A52"/>
    <w:rsid w:val="00411284"/>
    <w:rsid w:val="0041163E"/>
    <w:rsid w:val="004119F1"/>
    <w:rsid w:val="00411A5C"/>
    <w:rsid w:val="00411CB4"/>
    <w:rsid w:val="00411D42"/>
    <w:rsid w:val="00411E7A"/>
    <w:rsid w:val="00411F8D"/>
    <w:rsid w:val="00412491"/>
    <w:rsid w:val="00412517"/>
    <w:rsid w:val="0041255B"/>
    <w:rsid w:val="00413785"/>
    <w:rsid w:val="00413C06"/>
    <w:rsid w:val="004143FC"/>
    <w:rsid w:val="004146CB"/>
    <w:rsid w:val="0041470B"/>
    <w:rsid w:val="00414EA1"/>
    <w:rsid w:val="00414EE5"/>
    <w:rsid w:val="00415036"/>
    <w:rsid w:val="004154BE"/>
    <w:rsid w:val="00415BDE"/>
    <w:rsid w:val="00415EC3"/>
    <w:rsid w:val="00416609"/>
    <w:rsid w:val="00416F65"/>
    <w:rsid w:val="00417B9A"/>
    <w:rsid w:val="004202C2"/>
    <w:rsid w:val="004206EC"/>
    <w:rsid w:val="00420A33"/>
    <w:rsid w:val="00420A35"/>
    <w:rsid w:val="00420F6D"/>
    <w:rsid w:val="004210AB"/>
    <w:rsid w:val="0042196B"/>
    <w:rsid w:val="00421A1F"/>
    <w:rsid w:val="00421CCD"/>
    <w:rsid w:val="00422549"/>
    <w:rsid w:val="0042283F"/>
    <w:rsid w:val="0042288F"/>
    <w:rsid w:val="004228FD"/>
    <w:rsid w:val="00422CB0"/>
    <w:rsid w:val="004230AE"/>
    <w:rsid w:val="0042311F"/>
    <w:rsid w:val="0042367C"/>
    <w:rsid w:val="0042450D"/>
    <w:rsid w:val="00424B97"/>
    <w:rsid w:val="00424D42"/>
    <w:rsid w:val="0042517E"/>
    <w:rsid w:val="00425950"/>
    <w:rsid w:val="00425980"/>
    <w:rsid w:val="00425FBC"/>
    <w:rsid w:val="00426645"/>
    <w:rsid w:val="00426661"/>
    <w:rsid w:val="00426948"/>
    <w:rsid w:val="004273F8"/>
    <w:rsid w:val="00427B68"/>
    <w:rsid w:val="00427C2C"/>
    <w:rsid w:val="00430343"/>
    <w:rsid w:val="00430C0E"/>
    <w:rsid w:val="00431698"/>
    <w:rsid w:val="00431815"/>
    <w:rsid w:val="00431E15"/>
    <w:rsid w:val="00432679"/>
    <w:rsid w:val="00432DA5"/>
    <w:rsid w:val="00433E59"/>
    <w:rsid w:val="00434A74"/>
    <w:rsid w:val="00435375"/>
    <w:rsid w:val="00435819"/>
    <w:rsid w:val="00435C25"/>
    <w:rsid w:val="00435C58"/>
    <w:rsid w:val="00435DC6"/>
    <w:rsid w:val="00435FBD"/>
    <w:rsid w:val="004368F4"/>
    <w:rsid w:val="00436B1B"/>
    <w:rsid w:val="00436C19"/>
    <w:rsid w:val="00437233"/>
    <w:rsid w:val="00437429"/>
    <w:rsid w:val="004401E0"/>
    <w:rsid w:val="0044054F"/>
    <w:rsid w:val="00440744"/>
    <w:rsid w:val="00441950"/>
    <w:rsid w:val="00441A95"/>
    <w:rsid w:val="00441CD2"/>
    <w:rsid w:val="00441F3B"/>
    <w:rsid w:val="00442086"/>
    <w:rsid w:val="004420BF"/>
    <w:rsid w:val="00442A8A"/>
    <w:rsid w:val="00442C9F"/>
    <w:rsid w:val="00443249"/>
    <w:rsid w:val="004432B7"/>
    <w:rsid w:val="004432E9"/>
    <w:rsid w:val="00443D1D"/>
    <w:rsid w:val="00443F96"/>
    <w:rsid w:val="004441C8"/>
    <w:rsid w:val="00444CBB"/>
    <w:rsid w:val="00445850"/>
    <w:rsid w:val="00445E47"/>
    <w:rsid w:val="00445EBD"/>
    <w:rsid w:val="00445F80"/>
    <w:rsid w:val="004463AB"/>
    <w:rsid w:val="00446A91"/>
    <w:rsid w:val="00446F3A"/>
    <w:rsid w:val="00447047"/>
    <w:rsid w:val="00447244"/>
    <w:rsid w:val="0044733D"/>
    <w:rsid w:val="00447666"/>
    <w:rsid w:val="00447FE9"/>
    <w:rsid w:val="0045002E"/>
    <w:rsid w:val="004509E0"/>
    <w:rsid w:val="00451019"/>
    <w:rsid w:val="0045191D"/>
    <w:rsid w:val="00451A7D"/>
    <w:rsid w:val="00451C82"/>
    <w:rsid w:val="004522A9"/>
    <w:rsid w:val="004523CC"/>
    <w:rsid w:val="00452DA5"/>
    <w:rsid w:val="0045311B"/>
    <w:rsid w:val="00453322"/>
    <w:rsid w:val="00453F05"/>
    <w:rsid w:val="004540BE"/>
    <w:rsid w:val="00455279"/>
    <w:rsid w:val="0045556A"/>
    <w:rsid w:val="004555A3"/>
    <w:rsid w:val="004557E9"/>
    <w:rsid w:val="00455887"/>
    <w:rsid w:val="00455C5C"/>
    <w:rsid w:val="00456C01"/>
    <w:rsid w:val="00456DA2"/>
    <w:rsid w:val="00457442"/>
    <w:rsid w:val="004606D3"/>
    <w:rsid w:val="00460B17"/>
    <w:rsid w:val="00460B3F"/>
    <w:rsid w:val="00460D75"/>
    <w:rsid w:val="00461133"/>
    <w:rsid w:val="0046165B"/>
    <w:rsid w:val="004618CE"/>
    <w:rsid w:val="00461CA5"/>
    <w:rsid w:val="00462B9E"/>
    <w:rsid w:val="004631C6"/>
    <w:rsid w:val="004632A9"/>
    <w:rsid w:val="004632FC"/>
    <w:rsid w:val="0046367E"/>
    <w:rsid w:val="00463694"/>
    <w:rsid w:val="00463857"/>
    <w:rsid w:val="0046388B"/>
    <w:rsid w:val="00463ACA"/>
    <w:rsid w:val="00463D37"/>
    <w:rsid w:val="00463D9E"/>
    <w:rsid w:val="00463E50"/>
    <w:rsid w:val="00463EAC"/>
    <w:rsid w:val="00463FAE"/>
    <w:rsid w:val="0046416D"/>
    <w:rsid w:val="00464D13"/>
    <w:rsid w:val="0046552A"/>
    <w:rsid w:val="0046552E"/>
    <w:rsid w:val="004657C3"/>
    <w:rsid w:val="0046581A"/>
    <w:rsid w:val="00465AD1"/>
    <w:rsid w:val="00465F86"/>
    <w:rsid w:val="00466115"/>
    <w:rsid w:val="0046645F"/>
    <w:rsid w:val="00466862"/>
    <w:rsid w:val="00466E0C"/>
    <w:rsid w:val="00466EB1"/>
    <w:rsid w:val="00467018"/>
    <w:rsid w:val="00467449"/>
    <w:rsid w:val="00467517"/>
    <w:rsid w:val="004677B3"/>
    <w:rsid w:val="00467931"/>
    <w:rsid w:val="00467BDE"/>
    <w:rsid w:val="00467D11"/>
    <w:rsid w:val="00467E77"/>
    <w:rsid w:val="00470375"/>
    <w:rsid w:val="00470D23"/>
    <w:rsid w:val="00470ECD"/>
    <w:rsid w:val="00471228"/>
    <w:rsid w:val="004715BD"/>
    <w:rsid w:val="0047178B"/>
    <w:rsid w:val="0047328F"/>
    <w:rsid w:val="00473F4F"/>
    <w:rsid w:val="004741B4"/>
    <w:rsid w:val="004746C5"/>
    <w:rsid w:val="004747A3"/>
    <w:rsid w:val="00475B8E"/>
    <w:rsid w:val="00475D55"/>
    <w:rsid w:val="00475D72"/>
    <w:rsid w:val="00475F14"/>
    <w:rsid w:val="00475F64"/>
    <w:rsid w:val="00475F73"/>
    <w:rsid w:val="00476242"/>
    <w:rsid w:val="00476396"/>
    <w:rsid w:val="00476C0E"/>
    <w:rsid w:val="00476F58"/>
    <w:rsid w:val="004776F2"/>
    <w:rsid w:val="00477AF4"/>
    <w:rsid w:val="00477D3E"/>
    <w:rsid w:val="00477EBB"/>
    <w:rsid w:val="004802E0"/>
    <w:rsid w:val="004802EE"/>
    <w:rsid w:val="00481A01"/>
    <w:rsid w:val="00481A6B"/>
    <w:rsid w:val="00481C39"/>
    <w:rsid w:val="004832DC"/>
    <w:rsid w:val="00483C49"/>
    <w:rsid w:val="00484307"/>
    <w:rsid w:val="0048436C"/>
    <w:rsid w:val="004844E6"/>
    <w:rsid w:val="00484517"/>
    <w:rsid w:val="004847D4"/>
    <w:rsid w:val="00484DDB"/>
    <w:rsid w:val="00484FBA"/>
    <w:rsid w:val="0048549C"/>
    <w:rsid w:val="004855DB"/>
    <w:rsid w:val="004856CC"/>
    <w:rsid w:val="004857B7"/>
    <w:rsid w:val="0048592E"/>
    <w:rsid w:val="004859F4"/>
    <w:rsid w:val="00485F01"/>
    <w:rsid w:val="00485F7D"/>
    <w:rsid w:val="00485FA4"/>
    <w:rsid w:val="00486909"/>
    <w:rsid w:val="00486A8D"/>
    <w:rsid w:val="00487708"/>
    <w:rsid w:val="0048790A"/>
    <w:rsid w:val="00487AC0"/>
    <w:rsid w:val="00487B28"/>
    <w:rsid w:val="00487CA3"/>
    <w:rsid w:val="00487CD5"/>
    <w:rsid w:val="00487EFA"/>
    <w:rsid w:val="00487FDD"/>
    <w:rsid w:val="00490050"/>
    <w:rsid w:val="00490072"/>
    <w:rsid w:val="00490744"/>
    <w:rsid w:val="004918D6"/>
    <w:rsid w:val="00491B88"/>
    <w:rsid w:val="00491E07"/>
    <w:rsid w:val="004922BD"/>
    <w:rsid w:val="0049269F"/>
    <w:rsid w:val="0049305D"/>
    <w:rsid w:val="004931D9"/>
    <w:rsid w:val="004939FB"/>
    <w:rsid w:val="00493DD7"/>
    <w:rsid w:val="00494679"/>
    <w:rsid w:val="004949DF"/>
    <w:rsid w:val="00495C48"/>
    <w:rsid w:val="00495DB9"/>
    <w:rsid w:val="00495F65"/>
    <w:rsid w:val="004963D9"/>
    <w:rsid w:val="004967DB"/>
    <w:rsid w:val="0049681C"/>
    <w:rsid w:val="00496B55"/>
    <w:rsid w:val="00496E73"/>
    <w:rsid w:val="00496FE6"/>
    <w:rsid w:val="0049705D"/>
    <w:rsid w:val="004979EB"/>
    <w:rsid w:val="00497A4D"/>
    <w:rsid w:val="00497D27"/>
    <w:rsid w:val="004A0137"/>
    <w:rsid w:val="004A018F"/>
    <w:rsid w:val="004A06DA"/>
    <w:rsid w:val="004A08EC"/>
    <w:rsid w:val="004A0FFF"/>
    <w:rsid w:val="004A108E"/>
    <w:rsid w:val="004A1673"/>
    <w:rsid w:val="004A1A60"/>
    <w:rsid w:val="004A23E6"/>
    <w:rsid w:val="004A2507"/>
    <w:rsid w:val="004A285A"/>
    <w:rsid w:val="004A2B40"/>
    <w:rsid w:val="004A2E38"/>
    <w:rsid w:val="004A33E6"/>
    <w:rsid w:val="004A3A4F"/>
    <w:rsid w:val="004A4410"/>
    <w:rsid w:val="004A45A2"/>
    <w:rsid w:val="004A4A01"/>
    <w:rsid w:val="004A4AFD"/>
    <w:rsid w:val="004A56F0"/>
    <w:rsid w:val="004A5CA1"/>
    <w:rsid w:val="004A6B72"/>
    <w:rsid w:val="004A730D"/>
    <w:rsid w:val="004A7380"/>
    <w:rsid w:val="004A744A"/>
    <w:rsid w:val="004A7D43"/>
    <w:rsid w:val="004A7D6E"/>
    <w:rsid w:val="004B048E"/>
    <w:rsid w:val="004B0668"/>
    <w:rsid w:val="004B09C1"/>
    <w:rsid w:val="004B0A15"/>
    <w:rsid w:val="004B0C7C"/>
    <w:rsid w:val="004B0C9B"/>
    <w:rsid w:val="004B0E4E"/>
    <w:rsid w:val="004B0EBF"/>
    <w:rsid w:val="004B1011"/>
    <w:rsid w:val="004B1068"/>
    <w:rsid w:val="004B135B"/>
    <w:rsid w:val="004B1750"/>
    <w:rsid w:val="004B19DA"/>
    <w:rsid w:val="004B1AC1"/>
    <w:rsid w:val="004B1ED6"/>
    <w:rsid w:val="004B1FFF"/>
    <w:rsid w:val="004B21AE"/>
    <w:rsid w:val="004B245E"/>
    <w:rsid w:val="004B2BA0"/>
    <w:rsid w:val="004B2E36"/>
    <w:rsid w:val="004B2F2F"/>
    <w:rsid w:val="004B3420"/>
    <w:rsid w:val="004B3988"/>
    <w:rsid w:val="004B3ADE"/>
    <w:rsid w:val="004B3C11"/>
    <w:rsid w:val="004B3C24"/>
    <w:rsid w:val="004B42D0"/>
    <w:rsid w:val="004B461F"/>
    <w:rsid w:val="004B52D3"/>
    <w:rsid w:val="004B5D36"/>
    <w:rsid w:val="004B5E7E"/>
    <w:rsid w:val="004B5EF4"/>
    <w:rsid w:val="004B6009"/>
    <w:rsid w:val="004B619B"/>
    <w:rsid w:val="004B6675"/>
    <w:rsid w:val="004B66F3"/>
    <w:rsid w:val="004B6929"/>
    <w:rsid w:val="004B792D"/>
    <w:rsid w:val="004B7E03"/>
    <w:rsid w:val="004B7E80"/>
    <w:rsid w:val="004B7EBB"/>
    <w:rsid w:val="004C04FE"/>
    <w:rsid w:val="004C0AD9"/>
    <w:rsid w:val="004C180F"/>
    <w:rsid w:val="004C1944"/>
    <w:rsid w:val="004C1D8F"/>
    <w:rsid w:val="004C2616"/>
    <w:rsid w:val="004C2A24"/>
    <w:rsid w:val="004C35A1"/>
    <w:rsid w:val="004C37D4"/>
    <w:rsid w:val="004C3C74"/>
    <w:rsid w:val="004C40BF"/>
    <w:rsid w:val="004C416A"/>
    <w:rsid w:val="004C4FAD"/>
    <w:rsid w:val="004C5AA1"/>
    <w:rsid w:val="004C6419"/>
    <w:rsid w:val="004C6703"/>
    <w:rsid w:val="004C671C"/>
    <w:rsid w:val="004C680A"/>
    <w:rsid w:val="004C681B"/>
    <w:rsid w:val="004C6C03"/>
    <w:rsid w:val="004D0039"/>
    <w:rsid w:val="004D02A2"/>
    <w:rsid w:val="004D0687"/>
    <w:rsid w:val="004D09F5"/>
    <w:rsid w:val="004D0A5C"/>
    <w:rsid w:val="004D0BC7"/>
    <w:rsid w:val="004D0D62"/>
    <w:rsid w:val="004D168D"/>
    <w:rsid w:val="004D201A"/>
    <w:rsid w:val="004D2CA2"/>
    <w:rsid w:val="004D30AF"/>
    <w:rsid w:val="004D31E6"/>
    <w:rsid w:val="004D4558"/>
    <w:rsid w:val="004D4F50"/>
    <w:rsid w:val="004D4FC2"/>
    <w:rsid w:val="004D596C"/>
    <w:rsid w:val="004D60E2"/>
    <w:rsid w:val="004D626E"/>
    <w:rsid w:val="004D63B1"/>
    <w:rsid w:val="004D665D"/>
    <w:rsid w:val="004D6715"/>
    <w:rsid w:val="004D696B"/>
    <w:rsid w:val="004D6EC0"/>
    <w:rsid w:val="004D76E1"/>
    <w:rsid w:val="004D7A56"/>
    <w:rsid w:val="004D7F2C"/>
    <w:rsid w:val="004E008A"/>
    <w:rsid w:val="004E0655"/>
    <w:rsid w:val="004E066E"/>
    <w:rsid w:val="004E0EE5"/>
    <w:rsid w:val="004E1744"/>
    <w:rsid w:val="004E2450"/>
    <w:rsid w:val="004E2F7D"/>
    <w:rsid w:val="004E3E47"/>
    <w:rsid w:val="004E3F7C"/>
    <w:rsid w:val="004E41AF"/>
    <w:rsid w:val="004E44C2"/>
    <w:rsid w:val="004E4AF2"/>
    <w:rsid w:val="004E4BE6"/>
    <w:rsid w:val="004E4E68"/>
    <w:rsid w:val="004E50FC"/>
    <w:rsid w:val="004E5459"/>
    <w:rsid w:val="004E56FF"/>
    <w:rsid w:val="004E5823"/>
    <w:rsid w:val="004E5B95"/>
    <w:rsid w:val="004E5DE2"/>
    <w:rsid w:val="004E5E58"/>
    <w:rsid w:val="004E615F"/>
    <w:rsid w:val="004E6207"/>
    <w:rsid w:val="004E65B7"/>
    <w:rsid w:val="004E6631"/>
    <w:rsid w:val="004E6767"/>
    <w:rsid w:val="004E6902"/>
    <w:rsid w:val="004E6B7A"/>
    <w:rsid w:val="004E70D3"/>
    <w:rsid w:val="004E716D"/>
    <w:rsid w:val="004E767E"/>
    <w:rsid w:val="004E769B"/>
    <w:rsid w:val="004E7AA3"/>
    <w:rsid w:val="004E7D9C"/>
    <w:rsid w:val="004F0AA6"/>
    <w:rsid w:val="004F1514"/>
    <w:rsid w:val="004F1A80"/>
    <w:rsid w:val="004F1A92"/>
    <w:rsid w:val="004F1DF3"/>
    <w:rsid w:val="004F2086"/>
    <w:rsid w:val="004F25A7"/>
    <w:rsid w:val="004F31A4"/>
    <w:rsid w:val="004F35F4"/>
    <w:rsid w:val="004F36D2"/>
    <w:rsid w:val="004F3976"/>
    <w:rsid w:val="004F3986"/>
    <w:rsid w:val="004F4392"/>
    <w:rsid w:val="004F462E"/>
    <w:rsid w:val="004F4A98"/>
    <w:rsid w:val="004F50C8"/>
    <w:rsid w:val="004F5407"/>
    <w:rsid w:val="004F58D6"/>
    <w:rsid w:val="004F5A87"/>
    <w:rsid w:val="004F5BC5"/>
    <w:rsid w:val="004F5CB1"/>
    <w:rsid w:val="004F5D6A"/>
    <w:rsid w:val="004F63FE"/>
    <w:rsid w:val="004F649B"/>
    <w:rsid w:val="004F697C"/>
    <w:rsid w:val="004F6D59"/>
    <w:rsid w:val="004F6E17"/>
    <w:rsid w:val="004F7089"/>
    <w:rsid w:val="004F74FD"/>
    <w:rsid w:val="005003EB"/>
    <w:rsid w:val="00500866"/>
    <w:rsid w:val="005008C7"/>
    <w:rsid w:val="00500F96"/>
    <w:rsid w:val="005015CD"/>
    <w:rsid w:val="005017C7"/>
    <w:rsid w:val="0050239D"/>
    <w:rsid w:val="0050296A"/>
    <w:rsid w:val="005038B4"/>
    <w:rsid w:val="00503BB7"/>
    <w:rsid w:val="00503EC2"/>
    <w:rsid w:val="005040F4"/>
    <w:rsid w:val="005049A0"/>
    <w:rsid w:val="005051B4"/>
    <w:rsid w:val="005052E3"/>
    <w:rsid w:val="0050550C"/>
    <w:rsid w:val="00505CCC"/>
    <w:rsid w:val="00505E04"/>
    <w:rsid w:val="00505E30"/>
    <w:rsid w:val="0050608B"/>
    <w:rsid w:val="00506998"/>
    <w:rsid w:val="005069C8"/>
    <w:rsid w:val="00506F4F"/>
    <w:rsid w:val="00506F9E"/>
    <w:rsid w:val="005075EA"/>
    <w:rsid w:val="00507D0D"/>
    <w:rsid w:val="00507ECF"/>
    <w:rsid w:val="005108CB"/>
    <w:rsid w:val="00510B4E"/>
    <w:rsid w:val="00510C82"/>
    <w:rsid w:val="00510FAD"/>
    <w:rsid w:val="005113BE"/>
    <w:rsid w:val="00511C78"/>
    <w:rsid w:val="00511E53"/>
    <w:rsid w:val="00511E84"/>
    <w:rsid w:val="005127F3"/>
    <w:rsid w:val="00513183"/>
    <w:rsid w:val="005136EE"/>
    <w:rsid w:val="00514029"/>
    <w:rsid w:val="00514979"/>
    <w:rsid w:val="00514D7D"/>
    <w:rsid w:val="00515107"/>
    <w:rsid w:val="0051515B"/>
    <w:rsid w:val="00515356"/>
    <w:rsid w:val="005154E3"/>
    <w:rsid w:val="0051585D"/>
    <w:rsid w:val="00516363"/>
    <w:rsid w:val="005167E4"/>
    <w:rsid w:val="005172A3"/>
    <w:rsid w:val="00517A62"/>
    <w:rsid w:val="00517E5F"/>
    <w:rsid w:val="005209E0"/>
    <w:rsid w:val="00520E27"/>
    <w:rsid w:val="00521259"/>
    <w:rsid w:val="00521285"/>
    <w:rsid w:val="00521D26"/>
    <w:rsid w:val="0052326C"/>
    <w:rsid w:val="005233F0"/>
    <w:rsid w:val="005234CA"/>
    <w:rsid w:val="005237ED"/>
    <w:rsid w:val="0052386B"/>
    <w:rsid w:val="00523A21"/>
    <w:rsid w:val="00523C75"/>
    <w:rsid w:val="00523F6A"/>
    <w:rsid w:val="00523FBB"/>
    <w:rsid w:val="005243CB"/>
    <w:rsid w:val="00524DA2"/>
    <w:rsid w:val="00524ECA"/>
    <w:rsid w:val="00524F4C"/>
    <w:rsid w:val="00525220"/>
    <w:rsid w:val="005266E4"/>
    <w:rsid w:val="00526B79"/>
    <w:rsid w:val="00527038"/>
    <w:rsid w:val="0052782F"/>
    <w:rsid w:val="00527C62"/>
    <w:rsid w:val="00527C9B"/>
    <w:rsid w:val="00527CCB"/>
    <w:rsid w:val="00527DF3"/>
    <w:rsid w:val="00527FA6"/>
    <w:rsid w:val="0053051F"/>
    <w:rsid w:val="00530AFA"/>
    <w:rsid w:val="00530D1E"/>
    <w:rsid w:val="005311D4"/>
    <w:rsid w:val="0053198B"/>
    <w:rsid w:val="00531BA1"/>
    <w:rsid w:val="00532255"/>
    <w:rsid w:val="00532328"/>
    <w:rsid w:val="0053283B"/>
    <w:rsid w:val="0053326E"/>
    <w:rsid w:val="005335DC"/>
    <w:rsid w:val="00533A37"/>
    <w:rsid w:val="00533F87"/>
    <w:rsid w:val="0053402A"/>
    <w:rsid w:val="00534435"/>
    <w:rsid w:val="005347FC"/>
    <w:rsid w:val="00534A0D"/>
    <w:rsid w:val="00534C94"/>
    <w:rsid w:val="00534FCF"/>
    <w:rsid w:val="005357DD"/>
    <w:rsid w:val="0053614D"/>
    <w:rsid w:val="00536301"/>
    <w:rsid w:val="00536601"/>
    <w:rsid w:val="00537ACB"/>
    <w:rsid w:val="00537D54"/>
    <w:rsid w:val="00541025"/>
    <w:rsid w:val="005412E9"/>
    <w:rsid w:val="00541564"/>
    <w:rsid w:val="0054158B"/>
    <w:rsid w:val="0054190D"/>
    <w:rsid w:val="00541999"/>
    <w:rsid w:val="00541B86"/>
    <w:rsid w:val="00542929"/>
    <w:rsid w:val="00542BC2"/>
    <w:rsid w:val="00542D39"/>
    <w:rsid w:val="00542E81"/>
    <w:rsid w:val="005430A4"/>
    <w:rsid w:val="005435B3"/>
    <w:rsid w:val="005438E3"/>
    <w:rsid w:val="00543AB2"/>
    <w:rsid w:val="00544247"/>
    <w:rsid w:val="005442E1"/>
    <w:rsid w:val="0054477E"/>
    <w:rsid w:val="005447E8"/>
    <w:rsid w:val="00545060"/>
    <w:rsid w:val="005457DB"/>
    <w:rsid w:val="00545CA4"/>
    <w:rsid w:val="00545FBA"/>
    <w:rsid w:val="00546A70"/>
    <w:rsid w:val="00546D75"/>
    <w:rsid w:val="00547695"/>
    <w:rsid w:val="0055007A"/>
    <w:rsid w:val="005500BA"/>
    <w:rsid w:val="0055017F"/>
    <w:rsid w:val="00550338"/>
    <w:rsid w:val="00550936"/>
    <w:rsid w:val="005510C3"/>
    <w:rsid w:val="0055121A"/>
    <w:rsid w:val="005515A3"/>
    <w:rsid w:val="00552ACD"/>
    <w:rsid w:val="005531B7"/>
    <w:rsid w:val="005532E4"/>
    <w:rsid w:val="00553FA8"/>
    <w:rsid w:val="00553FBC"/>
    <w:rsid w:val="00554D98"/>
    <w:rsid w:val="00555005"/>
    <w:rsid w:val="00555125"/>
    <w:rsid w:val="0055537D"/>
    <w:rsid w:val="00555498"/>
    <w:rsid w:val="0055590F"/>
    <w:rsid w:val="005561D8"/>
    <w:rsid w:val="0055651E"/>
    <w:rsid w:val="00556BA4"/>
    <w:rsid w:val="00556C9F"/>
    <w:rsid w:val="00556D26"/>
    <w:rsid w:val="00557347"/>
    <w:rsid w:val="00557518"/>
    <w:rsid w:val="005609D2"/>
    <w:rsid w:val="00560C90"/>
    <w:rsid w:val="005611F9"/>
    <w:rsid w:val="005613B5"/>
    <w:rsid w:val="005615F1"/>
    <w:rsid w:val="005618B9"/>
    <w:rsid w:val="00562D22"/>
    <w:rsid w:val="005630FA"/>
    <w:rsid w:val="00563343"/>
    <w:rsid w:val="00563B4E"/>
    <w:rsid w:val="00563CA7"/>
    <w:rsid w:val="0056411E"/>
    <w:rsid w:val="005652AC"/>
    <w:rsid w:val="0056563D"/>
    <w:rsid w:val="00565B50"/>
    <w:rsid w:val="005669E9"/>
    <w:rsid w:val="005702D0"/>
    <w:rsid w:val="00570DA9"/>
    <w:rsid w:val="005719DA"/>
    <w:rsid w:val="00571D96"/>
    <w:rsid w:val="00571DED"/>
    <w:rsid w:val="00572080"/>
    <w:rsid w:val="0057217D"/>
    <w:rsid w:val="00572617"/>
    <w:rsid w:val="005726BF"/>
    <w:rsid w:val="00572ABF"/>
    <w:rsid w:val="00572C25"/>
    <w:rsid w:val="00573FF0"/>
    <w:rsid w:val="00574485"/>
    <w:rsid w:val="005745A0"/>
    <w:rsid w:val="00574B64"/>
    <w:rsid w:val="00575373"/>
    <w:rsid w:val="0057539D"/>
    <w:rsid w:val="005756D6"/>
    <w:rsid w:val="00575826"/>
    <w:rsid w:val="00575962"/>
    <w:rsid w:val="00575BB0"/>
    <w:rsid w:val="00575BB8"/>
    <w:rsid w:val="00575ECD"/>
    <w:rsid w:val="00576588"/>
    <w:rsid w:val="00576C0B"/>
    <w:rsid w:val="00576D32"/>
    <w:rsid w:val="00576F0D"/>
    <w:rsid w:val="005803FF"/>
    <w:rsid w:val="00580BB6"/>
    <w:rsid w:val="0058125F"/>
    <w:rsid w:val="005814E1"/>
    <w:rsid w:val="00581791"/>
    <w:rsid w:val="0058193C"/>
    <w:rsid w:val="00581B1C"/>
    <w:rsid w:val="00581EA9"/>
    <w:rsid w:val="005834AA"/>
    <w:rsid w:val="0058367F"/>
    <w:rsid w:val="0058372A"/>
    <w:rsid w:val="0058411C"/>
    <w:rsid w:val="005845E3"/>
    <w:rsid w:val="005845FF"/>
    <w:rsid w:val="00584980"/>
    <w:rsid w:val="005849C6"/>
    <w:rsid w:val="00585086"/>
    <w:rsid w:val="005855A8"/>
    <w:rsid w:val="00585631"/>
    <w:rsid w:val="005858C2"/>
    <w:rsid w:val="00586281"/>
    <w:rsid w:val="00586466"/>
    <w:rsid w:val="00586A19"/>
    <w:rsid w:val="00587115"/>
    <w:rsid w:val="005873CE"/>
    <w:rsid w:val="00587523"/>
    <w:rsid w:val="0058759E"/>
    <w:rsid w:val="005877FB"/>
    <w:rsid w:val="0058792F"/>
    <w:rsid w:val="005879B7"/>
    <w:rsid w:val="00587B40"/>
    <w:rsid w:val="00587F60"/>
    <w:rsid w:val="00587F90"/>
    <w:rsid w:val="0059033E"/>
    <w:rsid w:val="005905B8"/>
    <w:rsid w:val="00590B0E"/>
    <w:rsid w:val="00590CE4"/>
    <w:rsid w:val="0059107F"/>
    <w:rsid w:val="0059129F"/>
    <w:rsid w:val="00591595"/>
    <w:rsid w:val="00592F41"/>
    <w:rsid w:val="005930AB"/>
    <w:rsid w:val="005934D1"/>
    <w:rsid w:val="0059350E"/>
    <w:rsid w:val="00593938"/>
    <w:rsid w:val="005939EC"/>
    <w:rsid w:val="00593A15"/>
    <w:rsid w:val="00594704"/>
    <w:rsid w:val="005950BF"/>
    <w:rsid w:val="005951F8"/>
    <w:rsid w:val="0059536A"/>
    <w:rsid w:val="00595B94"/>
    <w:rsid w:val="00595FED"/>
    <w:rsid w:val="0059622E"/>
    <w:rsid w:val="005968D5"/>
    <w:rsid w:val="00597D24"/>
    <w:rsid w:val="00597D6C"/>
    <w:rsid w:val="005A0042"/>
    <w:rsid w:val="005A01D5"/>
    <w:rsid w:val="005A0E87"/>
    <w:rsid w:val="005A11CA"/>
    <w:rsid w:val="005A14C1"/>
    <w:rsid w:val="005A14DF"/>
    <w:rsid w:val="005A16BD"/>
    <w:rsid w:val="005A1C94"/>
    <w:rsid w:val="005A20C6"/>
    <w:rsid w:val="005A22B7"/>
    <w:rsid w:val="005A2B42"/>
    <w:rsid w:val="005A3377"/>
    <w:rsid w:val="005A3499"/>
    <w:rsid w:val="005A3E6D"/>
    <w:rsid w:val="005A3EC6"/>
    <w:rsid w:val="005A4050"/>
    <w:rsid w:val="005A464D"/>
    <w:rsid w:val="005A500A"/>
    <w:rsid w:val="005A508A"/>
    <w:rsid w:val="005A53E2"/>
    <w:rsid w:val="005A5C83"/>
    <w:rsid w:val="005A6253"/>
    <w:rsid w:val="005A6A99"/>
    <w:rsid w:val="005A7212"/>
    <w:rsid w:val="005A7F96"/>
    <w:rsid w:val="005B00C4"/>
    <w:rsid w:val="005B022E"/>
    <w:rsid w:val="005B04FF"/>
    <w:rsid w:val="005B0FAE"/>
    <w:rsid w:val="005B1C51"/>
    <w:rsid w:val="005B254E"/>
    <w:rsid w:val="005B2761"/>
    <w:rsid w:val="005B2A8A"/>
    <w:rsid w:val="005B2D90"/>
    <w:rsid w:val="005B2D9A"/>
    <w:rsid w:val="005B33C6"/>
    <w:rsid w:val="005B3428"/>
    <w:rsid w:val="005B3CB0"/>
    <w:rsid w:val="005B3E28"/>
    <w:rsid w:val="005B3F47"/>
    <w:rsid w:val="005B3F51"/>
    <w:rsid w:val="005B4610"/>
    <w:rsid w:val="005B492E"/>
    <w:rsid w:val="005B492F"/>
    <w:rsid w:val="005B4A11"/>
    <w:rsid w:val="005B5483"/>
    <w:rsid w:val="005B5CA8"/>
    <w:rsid w:val="005B5E14"/>
    <w:rsid w:val="005B612C"/>
    <w:rsid w:val="005B65BF"/>
    <w:rsid w:val="005B660D"/>
    <w:rsid w:val="005B6FA3"/>
    <w:rsid w:val="005B7729"/>
    <w:rsid w:val="005B77BC"/>
    <w:rsid w:val="005B7F6A"/>
    <w:rsid w:val="005C03A3"/>
    <w:rsid w:val="005C0E87"/>
    <w:rsid w:val="005C11DD"/>
    <w:rsid w:val="005C1594"/>
    <w:rsid w:val="005C1703"/>
    <w:rsid w:val="005C195F"/>
    <w:rsid w:val="005C1C6C"/>
    <w:rsid w:val="005C1FF1"/>
    <w:rsid w:val="005C2683"/>
    <w:rsid w:val="005C2F0A"/>
    <w:rsid w:val="005C35EB"/>
    <w:rsid w:val="005C3943"/>
    <w:rsid w:val="005C3ACD"/>
    <w:rsid w:val="005C3D69"/>
    <w:rsid w:val="005C424B"/>
    <w:rsid w:val="005C4716"/>
    <w:rsid w:val="005C6133"/>
    <w:rsid w:val="005C6C23"/>
    <w:rsid w:val="005D156B"/>
    <w:rsid w:val="005D1F40"/>
    <w:rsid w:val="005D2A39"/>
    <w:rsid w:val="005D2AD0"/>
    <w:rsid w:val="005D2E65"/>
    <w:rsid w:val="005D3136"/>
    <w:rsid w:val="005D34DA"/>
    <w:rsid w:val="005D3BCD"/>
    <w:rsid w:val="005D4A16"/>
    <w:rsid w:val="005D5232"/>
    <w:rsid w:val="005D5B9A"/>
    <w:rsid w:val="005D5EF8"/>
    <w:rsid w:val="005D5F70"/>
    <w:rsid w:val="005D6103"/>
    <w:rsid w:val="005D64DA"/>
    <w:rsid w:val="005D697C"/>
    <w:rsid w:val="005D6ADC"/>
    <w:rsid w:val="005D6CBA"/>
    <w:rsid w:val="005D6CD7"/>
    <w:rsid w:val="005D776C"/>
    <w:rsid w:val="005D7C87"/>
    <w:rsid w:val="005D7F85"/>
    <w:rsid w:val="005E08F8"/>
    <w:rsid w:val="005E0AEA"/>
    <w:rsid w:val="005E0D18"/>
    <w:rsid w:val="005E0DDD"/>
    <w:rsid w:val="005E0FFB"/>
    <w:rsid w:val="005E1117"/>
    <w:rsid w:val="005E1324"/>
    <w:rsid w:val="005E15D6"/>
    <w:rsid w:val="005E1B7B"/>
    <w:rsid w:val="005E1C80"/>
    <w:rsid w:val="005E1ECF"/>
    <w:rsid w:val="005E2E79"/>
    <w:rsid w:val="005E2E8C"/>
    <w:rsid w:val="005E2F9A"/>
    <w:rsid w:val="005E337B"/>
    <w:rsid w:val="005E430D"/>
    <w:rsid w:val="005E4614"/>
    <w:rsid w:val="005E4CBD"/>
    <w:rsid w:val="005E5221"/>
    <w:rsid w:val="005E567C"/>
    <w:rsid w:val="005E5A55"/>
    <w:rsid w:val="005E6C65"/>
    <w:rsid w:val="005E6CF9"/>
    <w:rsid w:val="005E6E93"/>
    <w:rsid w:val="005E7A2D"/>
    <w:rsid w:val="005E7B2C"/>
    <w:rsid w:val="005E7B92"/>
    <w:rsid w:val="005E7DE2"/>
    <w:rsid w:val="005F0417"/>
    <w:rsid w:val="005F0DD8"/>
    <w:rsid w:val="005F0E65"/>
    <w:rsid w:val="005F10EA"/>
    <w:rsid w:val="005F18C8"/>
    <w:rsid w:val="005F18FB"/>
    <w:rsid w:val="005F1A34"/>
    <w:rsid w:val="005F228D"/>
    <w:rsid w:val="005F26A9"/>
    <w:rsid w:val="005F271D"/>
    <w:rsid w:val="005F2B0B"/>
    <w:rsid w:val="005F2EB3"/>
    <w:rsid w:val="005F3247"/>
    <w:rsid w:val="005F39C9"/>
    <w:rsid w:val="005F3C32"/>
    <w:rsid w:val="005F42A5"/>
    <w:rsid w:val="005F454D"/>
    <w:rsid w:val="005F46AF"/>
    <w:rsid w:val="005F472F"/>
    <w:rsid w:val="005F4735"/>
    <w:rsid w:val="005F4914"/>
    <w:rsid w:val="005F4964"/>
    <w:rsid w:val="005F544E"/>
    <w:rsid w:val="005F57E3"/>
    <w:rsid w:val="005F5C66"/>
    <w:rsid w:val="005F5D54"/>
    <w:rsid w:val="005F6387"/>
    <w:rsid w:val="005F6783"/>
    <w:rsid w:val="005F7098"/>
    <w:rsid w:val="005F71DF"/>
    <w:rsid w:val="005F768E"/>
    <w:rsid w:val="005F78EA"/>
    <w:rsid w:val="0060008F"/>
    <w:rsid w:val="006000B8"/>
    <w:rsid w:val="006002FB"/>
    <w:rsid w:val="0060172C"/>
    <w:rsid w:val="00601809"/>
    <w:rsid w:val="006018BA"/>
    <w:rsid w:val="00601EAC"/>
    <w:rsid w:val="00601FFA"/>
    <w:rsid w:val="00602827"/>
    <w:rsid w:val="00602D17"/>
    <w:rsid w:val="00603521"/>
    <w:rsid w:val="00603555"/>
    <w:rsid w:val="006038BD"/>
    <w:rsid w:val="00603A85"/>
    <w:rsid w:val="0060484E"/>
    <w:rsid w:val="00604CC2"/>
    <w:rsid w:val="0060550F"/>
    <w:rsid w:val="00605887"/>
    <w:rsid w:val="00605941"/>
    <w:rsid w:val="006060F0"/>
    <w:rsid w:val="00607146"/>
    <w:rsid w:val="00607424"/>
    <w:rsid w:val="006074F4"/>
    <w:rsid w:val="00607910"/>
    <w:rsid w:val="00607AF6"/>
    <w:rsid w:val="00607C24"/>
    <w:rsid w:val="00607D28"/>
    <w:rsid w:val="00610141"/>
    <w:rsid w:val="00610853"/>
    <w:rsid w:val="00610CD4"/>
    <w:rsid w:val="00611112"/>
    <w:rsid w:val="006114DF"/>
    <w:rsid w:val="006118FE"/>
    <w:rsid w:val="00611E72"/>
    <w:rsid w:val="006125FC"/>
    <w:rsid w:val="0061284D"/>
    <w:rsid w:val="00612EAB"/>
    <w:rsid w:val="0061305E"/>
    <w:rsid w:val="00613FA4"/>
    <w:rsid w:val="006140FC"/>
    <w:rsid w:val="006142DE"/>
    <w:rsid w:val="00614C72"/>
    <w:rsid w:val="0061508D"/>
    <w:rsid w:val="006152E0"/>
    <w:rsid w:val="006154D6"/>
    <w:rsid w:val="00615AED"/>
    <w:rsid w:val="006162A6"/>
    <w:rsid w:val="00616F7A"/>
    <w:rsid w:val="0061706A"/>
    <w:rsid w:val="00617394"/>
    <w:rsid w:val="00617514"/>
    <w:rsid w:val="006175A3"/>
    <w:rsid w:val="0061764E"/>
    <w:rsid w:val="006177B5"/>
    <w:rsid w:val="00617855"/>
    <w:rsid w:val="00617DCA"/>
    <w:rsid w:val="00617FA9"/>
    <w:rsid w:val="006204C1"/>
    <w:rsid w:val="00620B05"/>
    <w:rsid w:val="0062133C"/>
    <w:rsid w:val="00621B35"/>
    <w:rsid w:val="00621C90"/>
    <w:rsid w:val="00622061"/>
    <w:rsid w:val="006221A0"/>
    <w:rsid w:val="006225ED"/>
    <w:rsid w:val="0062286E"/>
    <w:rsid w:val="00622C66"/>
    <w:rsid w:val="0062309D"/>
    <w:rsid w:val="00623134"/>
    <w:rsid w:val="0062419B"/>
    <w:rsid w:val="00624AAD"/>
    <w:rsid w:val="00624E3B"/>
    <w:rsid w:val="00624E52"/>
    <w:rsid w:val="006256A6"/>
    <w:rsid w:val="00625900"/>
    <w:rsid w:val="00625A6D"/>
    <w:rsid w:val="00625E0F"/>
    <w:rsid w:val="0062666E"/>
    <w:rsid w:val="00626AC9"/>
    <w:rsid w:val="00627CAA"/>
    <w:rsid w:val="00627D05"/>
    <w:rsid w:val="006308C2"/>
    <w:rsid w:val="006309CC"/>
    <w:rsid w:val="00631024"/>
    <w:rsid w:val="0063132C"/>
    <w:rsid w:val="00631546"/>
    <w:rsid w:val="006315A6"/>
    <w:rsid w:val="00631DA6"/>
    <w:rsid w:val="006320A1"/>
    <w:rsid w:val="00632377"/>
    <w:rsid w:val="00632669"/>
    <w:rsid w:val="006327C4"/>
    <w:rsid w:val="0063291A"/>
    <w:rsid w:val="00633843"/>
    <w:rsid w:val="00634109"/>
    <w:rsid w:val="00634CC4"/>
    <w:rsid w:val="006350AB"/>
    <w:rsid w:val="006352AE"/>
    <w:rsid w:val="00635575"/>
    <w:rsid w:val="00636967"/>
    <w:rsid w:val="00636EEA"/>
    <w:rsid w:val="00637552"/>
    <w:rsid w:val="006375DB"/>
    <w:rsid w:val="00637D4F"/>
    <w:rsid w:val="00637E9E"/>
    <w:rsid w:val="00640345"/>
    <w:rsid w:val="00640359"/>
    <w:rsid w:val="0064058A"/>
    <w:rsid w:val="0064058C"/>
    <w:rsid w:val="00640B06"/>
    <w:rsid w:val="00641D36"/>
    <w:rsid w:val="00641D83"/>
    <w:rsid w:val="00642564"/>
    <w:rsid w:val="00642BEB"/>
    <w:rsid w:val="00643B3E"/>
    <w:rsid w:val="00643DB9"/>
    <w:rsid w:val="00643DD2"/>
    <w:rsid w:val="00643E6B"/>
    <w:rsid w:val="00643F93"/>
    <w:rsid w:val="00644043"/>
    <w:rsid w:val="006442BC"/>
    <w:rsid w:val="006442C6"/>
    <w:rsid w:val="00644408"/>
    <w:rsid w:val="0064448A"/>
    <w:rsid w:val="00645088"/>
    <w:rsid w:val="0064558B"/>
    <w:rsid w:val="0064593E"/>
    <w:rsid w:val="00645973"/>
    <w:rsid w:val="00645ED7"/>
    <w:rsid w:val="00646B7E"/>
    <w:rsid w:val="00646C38"/>
    <w:rsid w:val="00646CEE"/>
    <w:rsid w:val="00646FAB"/>
    <w:rsid w:val="00647147"/>
    <w:rsid w:val="006475D3"/>
    <w:rsid w:val="00647D2C"/>
    <w:rsid w:val="00647F4F"/>
    <w:rsid w:val="00650216"/>
    <w:rsid w:val="00650B57"/>
    <w:rsid w:val="00650DFB"/>
    <w:rsid w:val="00651C25"/>
    <w:rsid w:val="00651DFE"/>
    <w:rsid w:val="00652143"/>
    <w:rsid w:val="00652185"/>
    <w:rsid w:val="006522E4"/>
    <w:rsid w:val="00652456"/>
    <w:rsid w:val="006524E0"/>
    <w:rsid w:val="00652873"/>
    <w:rsid w:val="0065341E"/>
    <w:rsid w:val="00653507"/>
    <w:rsid w:val="00654042"/>
    <w:rsid w:val="00654231"/>
    <w:rsid w:val="0065460D"/>
    <w:rsid w:val="00654F18"/>
    <w:rsid w:val="00655594"/>
    <w:rsid w:val="006557B9"/>
    <w:rsid w:val="00655D3B"/>
    <w:rsid w:val="00655E85"/>
    <w:rsid w:val="00656382"/>
    <w:rsid w:val="00656AE1"/>
    <w:rsid w:val="006574BA"/>
    <w:rsid w:val="0065767E"/>
    <w:rsid w:val="00657848"/>
    <w:rsid w:val="0066078F"/>
    <w:rsid w:val="00660CAC"/>
    <w:rsid w:val="00660E26"/>
    <w:rsid w:val="006611F8"/>
    <w:rsid w:val="006614FF"/>
    <w:rsid w:val="00661522"/>
    <w:rsid w:val="00661F16"/>
    <w:rsid w:val="00661F4E"/>
    <w:rsid w:val="00662022"/>
    <w:rsid w:val="00662BA5"/>
    <w:rsid w:val="00662F22"/>
    <w:rsid w:val="00663558"/>
    <w:rsid w:val="006636DA"/>
    <w:rsid w:val="00663BAF"/>
    <w:rsid w:val="00663BC5"/>
    <w:rsid w:val="00663F3F"/>
    <w:rsid w:val="006640B7"/>
    <w:rsid w:val="00664579"/>
    <w:rsid w:val="00664D68"/>
    <w:rsid w:val="00665065"/>
    <w:rsid w:val="006657AD"/>
    <w:rsid w:val="0066771A"/>
    <w:rsid w:val="00667938"/>
    <w:rsid w:val="00671A76"/>
    <w:rsid w:val="00672311"/>
    <w:rsid w:val="006734A6"/>
    <w:rsid w:val="00673939"/>
    <w:rsid w:val="00674159"/>
    <w:rsid w:val="0067439A"/>
    <w:rsid w:val="006744DF"/>
    <w:rsid w:val="00674ACF"/>
    <w:rsid w:val="006752AA"/>
    <w:rsid w:val="006756D2"/>
    <w:rsid w:val="00675BDE"/>
    <w:rsid w:val="00675D87"/>
    <w:rsid w:val="00676285"/>
    <w:rsid w:val="00676840"/>
    <w:rsid w:val="0067707A"/>
    <w:rsid w:val="00677544"/>
    <w:rsid w:val="006776E0"/>
    <w:rsid w:val="00677E66"/>
    <w:rsid w:val="00680275"/>
    <w:rsid w:val="0068027C"/>
    <w:rsid w:val="006806BE"/>
    <w:rsid w:val="00680969"/>
    <w:rsid w:val="00680CDE"/>
    <w:rsid w:val="00681079"/>
    <w:rsid w:val="00682179"/>
    <w:rsid w:val="00682412"/>
    <w:rsid w:val="00682491"/>
    <w:rsid w:val="0068265A"/>
    <w:rsid w:val="00682ADB"/>
    <w:rsid w:val="00682BC2"/>
    <w:rsid w:val="00682BFB"/>
    <w:rsid w:val="006834C8"/>
    <w:rsid w:val="00683EC4"/>
    <w:rsid w:val="0068452F"/>
    <w:rsid w:val="006847C1"/>
    <w:rsid w:val="00684F1C"/>
    <w:rsid w:val="0068508A"/>
    <w:rsid w:val="006850A2"/>
    <w:rsid w:val="00685415"/>
    <w:rsid w:val="006859D2"/>
    <w:rsid w:val="00685F22"/>
    <w:rsid w:val="0068657B"/>
    <w:rsid w:val="00686DE4"/>
    <w:rsid w:val="006870C1"/>
    <w:rsid w:val="00687543"/>
    <w:rsid w:val="00687678"/>
    <w:rsid w:val="00687D55"/>
    <w:rsid w:val="00690417"/>
    <w:rsid w:val="00690636"/>
    <w:rsid w:val="00690C2F"/>
    <w:rsid w:val="00690DB2"/>
    <w:rsid w:val="0069102C"/>
    <w:rsid w:val="006916AF"/>
    <w:rsid w:val="0069176A"/>
    <w:rsid w:val="00691E41"/>
    <w:rsid w:val="00692068"/>
    <w:rsid w:val="006927B7"/>
    <w:rsid w:val="00692E7F"/>
    <w:rsid w:val="00692EB0"/>
    <w:rsid w:val="00692F1B"/>
    <w:rsid w:val="00692FF9"/>
    <w:rsid w:val="006930C8"/>
    <w:rsid w:val="00693404"/>
    <w:rsid w:val="00693433"/>
    <w:rsid w:val="006937C5"/>
    <w:rsid w:val="00693904"/>
    <w:rsid w:val="00693A96"/>
    <w:rsid w:val="00693CD3"/>
    <w:rsid w:val="00694080"/>
    <w:rsid w:val="0069430C"/>
    <w:rsid w:val="00694AFF"/>
    <w:rsid w:val="00694D47"/>
    <w:rsid w:val="0069506C"/>
    <w:rsid w:val="0069536A"/>
    <w:rsid w:val="00695ED1"/>
    <w:rsid w:val="00696BFF"/>
    <w:rsid w:val="0069729D"/>
    <w:rsid w:val="006972B8"/>
    <w:rsid w:val="0069748F"/>
    <w:rsid w:val="00697B7F"/>
    <w:rsid w:val="00697C1C"/>
    <w:rsid w:val="006A19AB"/>
    <w:rsid w:val="006A1A73"/>
    <w:rsid w:val="006A2378"/>
    <w:rsid w:val="006A245D"/>
    <w:rsid w:val="006A2807"/>
    <w:rsid w:val="006A295A"/>
    <w:rsid w:val="006A2B88"/>
    <w:rsid w:val="006A3414"/>
    <w:rsid w:val="006A3ED2"/>
    <w:rsid w:val="006A402D"/>
    <w:rsid w:val="006A466B"/>
    <w:rsid w:val="006A5D22"/>
    <w:rsid w:val="006A6511"/>
    <w:rsid w:val="006A6CFB"/>
    <w:rsid w:val="006A7165"/>
    <w:rsid w:val="006A7922"/>
    <w:rsid w:val="006A7A22"/>
    <w:rsid w:val="006A7AB3"/>
    <w:rsid w:val="006A7AD8"/>
    <w:rsid w:val="006A7BE7"/>
    <w:rsid w:val="006A7C6F"/>
    <w:rsid w:val="006A7F31"/>
    <w:rsid w:val="006B0647"/>
    <w:rsid w:val="006B086E"/>
    <w:rsid w:val="006B11CC"/>
    <w:rsid w:val="006B17DD"/>
    <w:rsid w:val="006B1C76"/>
    <w:rsid w:val="006B20CF"/>
    <w:rsid w:val="006B2421"/>
    <w:rsid w:val="006B2549"/>
    <w:rsid w:val="006B28C9"/>
    <w:rsid w:val="006B2C43"/>
    <w:rsid w:val="006B382A"/>
    <w:rsid w:val="006B4147"/>
    <w:rsid w:val="006B4659"/>
    <w:rsid w:val="006B4AB3"/>
    <w:rsid w:val="006B4F2E"/>
    <w:rsid w:val="006B5443"/>
    <w:rsid w:val="006B54A7"/>
    <w:rsid w:val="006B6058"/>
    <w:rsid w:val="006B61C7"/>
    <w:rsid w:val="006B7339"/>
    <w:rsid w:val="006B7789"/>
    <w:rsid w:val="006C0C6A"/>
    <w:rsid w:val="006C1092"/>
    <w:rsid w:val="006C123F"/>
    <w:rsid w:val="006C2614"/>
    <w:rsid w:val="006C27E4"/>
    <w:rsid w:val="006C2DB5"/>
    <w:rsid w:val="006C3421"/>
    <w:rsid w:val="006C39B0"/>
    <w:rsid w:val="006C3B24"/>
    <w:rsid w:val="006C3D34"/>
    <w:rsid w:val="006C4D12"/>
    <w:rsid w:val="006C50FD"/>
    <w:rsid w:val="006C5201"/>
    <w:rsid w:val="006C59C7"/>
    <w:rsid w:val="006C67EE"/>
    <w:rsid w:val="006C68B0"/>
    <w:rsid w:val="006C6CD8"/>
    <w:rsid w:val="006C6D33"/>
    <w:rsid w:val="006C6E65"/>
    <w:rsid w:val="006C6F95"/>
    <w:rsid w:val="006C782D"/>
    <w:rsid w:val="006C7BE9"/>
    <w:rsid w:val="006D08D6"/>
    <w:rsid w:val="006D0C78"/>
    <w:rsid w:val="006D0CB6"/>
    <w:rsid w:val="006D1686"/>
    <w:rsid w:val="006D1F01"/>
    <w:rsid w:val="006D2290"/>
    <w:rsid w:val="006D2624"/>
    <w:rsid w:val="006D2638"/>
    <w:rsid w:val="006D28AB"/>
    <w:rsid w:val="006D2A1D"/>
    <w:rsid w:val="006D351E"/>
    <w:rsid w:val="006D3B7F"/>
    <w:rsid w:val="006D3E2F"/>
    <w:rsid w:val="006D3FF4"/>
    <w:rsid w:val="006D404E"/>
    <w:rsid w:val="006D4D9B"/>
    <w:rsid w:val="006D4DE6"/>
    <w:rsid w:val="006D619E"/>
    <w:rsid w:val="006D679A"/>
    <w:rsid w:val="006D6A9F"/>
    <w:rsid w:val="006D711B"/>
    <w:rsid w:val="006D7539"/>
    <w:rsid w:val="006E053E"/>
    <w:rsid w:val="006E0792"/>
    <w:rsid w:val="006E0E09"/>
    <w:rsid w:val="006E1085"/>
    <w:rsid w:val="006E18ED"/>
    <w:rsid w:val="006E2404"/>
    <w:rsid w:val="006E258A"/>
    <w:rsid w:val="006E27F4"/>
    <w:rsid w:val="006E2EA0"/>
    <w:rsid w:val="006E3053"/>
    <w:rsid w:val="006E31A7"/>
    <w:rsid w:val="006E31D5"/>
    <w:rsid w:val="006E3462"/>
    <w:rsid w:val="006E3A71"/>
    <w:rsid w:val="006E412D"/>
    <w:rsid w:val="006E44EF"/>
    <w:rsid w:val="006E45A6"/>
    <w:rsid w:val="006E4999"/>
    <w:rsid w:val="006E49EA"/>
    <w:rsid w:val="006E5D30"/>
    <w:rsid w:val="006E61CC"/>
    <w:rsid w:val="006E6666"/>
    <w:rsid w:val="006E69D3"/>
    <w:rsid w:val="006E6E5A"/>
    <w:rsid w:val="006E711B"/>
    <w:rsid w:val="006E7E2C"/>
    <w:rsid w:val="006F0605"/>
    <w:rsid w:val="006F0DB7"/>
    <w:rsid w:val="006F0F58"/>
    <w:rsid w:val="006F14DA"/>
    <w:rsid w:val="006F1879"/>
    <w:rsid w:val="006F19A4"/>
    <w:rsid w:val="006F19EF"/>
    <w:rsid w:val="006F1CBF"/>
    <w:rsid w:val="006F227D"/>
    <w:rsid w:val="006F28CF"/>
    <w:rsid w:val="006F2CC7"/>
    <w:rsid w:val="006F2D63"/>
    <w:rsid w:val="006F2E7E"/>
    <w:rsid w:val="006F34C6"/>
    <w:rsid w:val="006F364B"/>
    <w:rsid w:val="006F37C6"/>
    <w:rsid w:val="006F4711"/>
    <w:rsid w:val="006F509B"/>
    <w:rsid w:val="006F51C1"/>
    <w:rsid w:val="006F5E55"/>
    <w:rsid w:val="006F627C"/>
    <w:rsid w:val="006F63F1"/>
    <w:rsid w:val="006F6523"/>
    <w:rsid w:val="006F6528"/>
    <w:rsid w:val="006F7330"/>
    <w:rsid w:val="006F79B4"/>
    <w:rsid w:val="006F7BBD"/>
    <w:rsid w:val="00700394"/>
    <w:rsid w:val="00700538"/>
    <w:rsid w:val="007005CE"/>
    <w:rsid w:val="0070070C"/>
    <w:rsid w:val="00700961"/>
    <w:rsid w:val="00700E6A"/>
    <w:rsid w:val="007013E7"/>
    <w:rsid w:val="007016CD"/>
    <w:rsid w:val="00701BB8"/>
    <w:rsid w:val="007020D8"/>
    <w:rsid w:val="007020ED"/>
    <w:rsid w:val="00702AAF"/>
    <w:rsid w:val="00702F0F"/>
    <w:rsid w:val="00703766"/>
    <w:rsid w:val="00703A1A"/>
    <w:rsid w:val="00703CD8"/>
    <w:rsid w:val="0070446A"/>
    <w:rsid w:val="00704D5E"/>
    <w:rsid w:val="0070722F"/>
    <w:rsid w:val="007074EE"/>
    <w:rsid w:val="007077A5"/>
    <w:rsid w:val="007100E2"/>
    <w:rsid w:val="00710110"/>
    <w:rsid w:val="007111DB"/>
    <w:rsid w:val="007113A6"/>
    <w:rsid w:val="00711580"/>
    <w:rsid w:val="00711A5E"/>
    <w:rsid w:val="0071204D"/>
    <w:rsid w:val="00712497"/>
    <w:rsid w:val="0071264E"/>
    <w:rsid w:val="007126A2"/>
    <w:rsid w:val="0071295C"/>
    <w:rsid w:val="00712A73"/>
    <w:rsid w:val="00712CC1"/>
    <w:rsid w:val="00712E4F"/>
    <w:rsid w:val="0071333D"/>
    <w:rsid w:val="0071360D"/>
    <w:rsid w:val="0071377D"/>
    <w:rsid w:val="0071414A"/>
    <w:rsid w:val="00714794"/>
    <w:rsid w:val="0071486E"/>
    <w:rsid w:val="00714C7F"/>
    <w:rsid w:val="00714DD6"/>
    <w:rsid w:val="007151F9"/>
    <w:rsid w:val="00715270"/>
    <w:rsid w:val="007152F2"/>
    <w:rsid w:val="00715C09"/>
    <w:rsid w:val="00715C95"/>
    <w:rsid w:val="00716237"/>
    <w:rsid w:val="007169ED"/>
    <w:rsid w:val="00716A99"/>
    <w:rsid w:val="00717340"/>
    <w:rsid w:val="0071785E"/>
    <w:rsid w:val="00717A6D"/>
    <w:rsid w:val="00717C39"/>
    <w:rsid w:val="00717D6C"/>
    <w:rsid w:val="00720490"/>
    <w:rsid w:val="00721007"/>
    <w:rsid w:val="0072160A"/>
    <w:rsid w:val="00721A55"/>
    <w:rsid w:val="00721CD2"/>
    <w:rsid w:val="007222C5"/>
    <w:rsid w:val="0072245E"/>
    <w:rsid w:val="00723317"/>
    <w:rsid w:val="0072338E"/>
    <w:rsid w:val="007236EF"/>
    <w:rsid w:val="0072395D"/>
    <w:rsid w:val="00724100"/>
    <w:rsid w:val="0072414E"/>
    <w:rsid w:val="00724382"/>
    <w:rsid w:val="007246EF"/>
    <w:rsid w:val="00724D8C"/>
    <w:rsid w:val="00725897"/>
    <w:rsid w:val="007259DA"/>
    <w:rsid w:val="00725B0B"/>
    <w:rsid w:val="00725ED7"/>
    <w:rsid w:val="00725FF3"/>
    <w:rsid w:val="007264DE"/>
    <w:rsid w:val="0072657D"/>
    <w:rsid w:val="007265DF"/>
    <w:rsid w:val="007266DC"/>
    <w:rsid w:val="00726A8A"/>
    <w:rsid w:val="00726BCE"/>
    <w:rsid w:val="00726D85"/>
    <w:rsid w:val="00726F98"/>
    <w:rsid w:val="007271B0"/>
    <w:rsid w:val="00727624"/>
    <w:rsid w:val="00727866"/>
    <w:rsid w:val="00727C8F"/>
    <w:rsid w:val="00727EE4"/>
    <w:rsid w:val="00730DEE"/>
    <w:rsid w:val="007311AC"/>
    <w:rsid w:val="007314F9"/>
    <w:rsid w:val="0073164B"/>
    <w:rsid w:val="007316C8"/>
    <w:rsid w:val="0073199B"/>
    <w:rsid w:val="00731AB1"/>
    <w:rsid w:val="00731D02"/>
    <w:rsid w:val="007321DB"/>
    <w:rsid w:val="007328EF"/>
    <w:rsid w:val="00732B8C"/>
    <w:rsid w:val="007336F4"/>
    <w:rsid w:val="00733A2C"/>
    <w:rsid w:val="00733D2B"/>
    <w:rsid w:val="00734C10"/>
    <w:rsid w:val="007352E0"/>
    <w:rsid w:val="007358BD"/>
    <w:rsid w:val="00735DE5"/>
    <w:rsid w:val="00735F83"/>
    <w:rsid w:val="00737001"/>
    <w:rsid w:val="007402A3"/>
    <w:rsid w:val="0074037C"/>
    <w:rsid w:val="0074073D"/>
    <w:rsid w:val="00740A14"/>
    <w:rsid w:val="00740A9C"/>
    <w:rsid w:val="00742275"/>
    <w:rsid w:val="007424B3"/>
    <w:rsid w:val="00742CC3"/>
    <w:rsid w:val="007442CF"/>
    <w:rsid w:val="0074431C"/>
    <w:rsid w:val="00744D1C"/>
    <w:rsid w:val="00744F76"/>
    <w:rsid w:val="00745067"/>
    <w:rsid w:val="007457A1"/>
    <w:rsid w:val="00745C95"/>
    <w:rsid w:val="00746BBE"/>
    <w:rsid w:val="00746E76"/>
    <w:rsid w:val="007476DE"/>
    <w:rsid w:val="007477F6"/>
    <w:rsid w:val="007507D5"/>
    <w:rsid w:val="00750F5F"/>
    <w:rsid w:val="00750FAB"/>
    <w:rsid w:val="00751668"/>
    <w:rsid w:val="007525C1"/>
    <w:rsid w:val="007525CF"/>
    <w:rsid w:val="007531E1"/>
    <w:rsid w:val="00753352"/>
    <w:rsid w:val="00753B20"/>
    <w:rsid w:val="00753DDB"/>
    <w:rsid w:val="00754BE1"/>
    <w:rsid w:val="00755205"/>
    <w:rsid w:val="00755EED"/>
    <w:rsid w:val="00756031"/>
    <w:rsid w:val="007570FC"/>
    <w:rsid w:val="00757570"/>
    <w:rsid w:val="007575F1"/>
    <w:rsid w:val="00757ABA"/>
    <w:rsid w:val="00757DED"/>
    <w:rsid w:val="00760303"/>
    <w:rsid w:val="00761448"/>
    <w:rsid w:val="007616E4"/>
    <w:rsid w:val="007619DC"/>
    <w:rsid w:val="00761CE1"/>
    <w:rsid w:val="00761EE2"/>
    <w:rsid w:val="00762089"/>
    <w:rsid w:val="007625C4"/>
    <w:rsid w:val="007627D1"/>
    <w:rsid w:val="00762999"/>
    <w:rsid w:val="00762BE8"/>
    <w:rsid w:val="00763849"/>
    <w:rsid w:val="007638EC"/>
    <w:rsid w:val="00763CF1"/>
    <w:rsid w:val="00763D13"/>
    <w:rsid w:val="00764721"/>
    <w:rsid w:val="00764ACE"/>
    <w:rsid w:val="007650FA"/>
    <w:rsid w:val="00765E78"/>
    <w:rsid w:val="00765FA4"/>
    <w:rsid w:val="007668B7"/>
    <w:rsid w:val="00766A74"/>
    <w:rsid w:val="007676A6"/>
    <w:rsid w:val="00767A7B"/>
    <w:rsid w:val="00767C89"/>
    <w:rsid w:val="00767D78"/>
    <w:rsid w:val="007706E7"/>
    <w:rsid w:val="007709A2"/>
    <w:rsid w:val="00771101"/>
    <w:rsid w:val="00771B65"/>
    <w:rsid w:val="007721E2"/>
    <w:rsid w:val="00772279"/>
    <w:rsid w:val="00772EB6"/>
    <w:rsid w:val="00773191"/>
    <w:rsid w:val="00773F28"/>
    <w:rsid w:val="00773F65"/>
    <w:rsid w:val="00774493"/>
    <w:rsid w:val="007744C9"/>
    <w:rsid w:val="0077548F"/>
    <w:rsid w:val="00775584"/>
    <w:rsid w:val="00775E20"/>
    <w:rsid w:val="00776631"/>
    <w:rsid w:val="00776A7F"/>
    <w:rsid w:val="0077708D"/>
    <w:rsid w:val="00777130"/>
    <w:rsid w:val="00777143"/>
    <w:rsid w:val="0077726D"/>
    <w:rsid w:val="007806F4"/>
    <w:rsid w:val="00780985"/>
    <w:rsid w:val="007817C7"/>
    <w:rsid w:val="0078196F"/>
    <w:rsid w:val="00782614"/>
    <w:rsid w:val="0078384F"/>
    <w:rsid w:val="00784331"/>
    <w:rsid w:val="007849F3"/>
    <w:rsid w:val="00784A0F"/>
    <w:rsid w:val="00785160"/>
    <w:rsid w:val="00785534"/>
    <w:rsid w:val="007866A9"/>
    <w:rsid w:val="0078720D"/>
    <w:rsid w:val="0078749E"/>
    <w:rsid w:val="00787D78"/>
    <w:rsid w:val="007907DE"/>
    <w:rsid w:val="0079134B"/>
    <w:rsid w:val="00792D0F"/>
    <w:rsid w:val="00792E05"/>
    <w:rsid w:val="007934B1"/>
    <w:rsid w:val="0079372A"/>
    <w:rsid w:val="00793A2F"/>
    <w:rsid w:val="007943A2"/>
    <w:rsid w:val="00794451"/>
    <w:rsid w:val="00794B27"/>
    <w:rsid w:val="00794D8D"/>
    <w:rsid w:val="00794E66"/>
    <w:rsid w:val="00795337"/>
    <w:rsid w:val="007953A1"/>
    <w:rsid w:val="00795517"/>
    <w:rsid w:val="00795666"/>
    <w:rsid w:val="00795E0D"/>
    <w:rsid w:val="0079694F"/>
    <w:rsid w:val="00796CF7"/>
    <w:rsid w:val="007973FA"/>
    <w:rsid w:val="00797DE4"/>
    <w:rsid w:val="00797FB4"/>
    <w:rsid w:val="007A0494"/>
    <w:rsid w:val="007A0713"/>
    <w:rsid w:val="007A0813"/>
    <w:rsid w:val="007A08E3"/>
    <w:rsid w:val="007A197A"/>
    <w:rsid w:val="007A1D98"/>
    <w:rsid w:val="007A2610"/>
    <w:rsid w:val="007A292A"/>
    <w:rsid w:val="007A2C8E"/>
    <w:rsid w:val="007A310F"/>
    <w:rsid w:val="007A38A7"/>
    <w:rsid w:val="007A3D95"/>
    <w:rsid w:val="007A3ECB"/>
    <w:rsid w:val="007A3ED2"/>
    <w:rsid w:val="007A4988"/>
    <w:rsid w:val="007A4A87"/>
    <w:rsid w:val="007A4A8A"/>
    <w:rsid w:val="007A5552"/>
    <w:rsid w:val="007A5568"/>
    <w:rsid w:val="007A5F35"/>
    <w:rsid w:val="007A654C"/>
    <w:rsid w:val="007A6613"/>
    <w:rsid w:val="007A7644"/>
    <w:rsid w:val="007A76B7"/>
    <w:rsid w:val="007A7B79"/>
    <w:rsid w:val="007B02E0"/>
    <w:rsid w:val="007B0963"/>
    <w:rsid w:val="007B1078"/>
    <w:rsid w:val="007B10FD"/>
    <w:rsid w:val="007B1296"/>
    <w:rsid w:val="007B13B1"/>
    <w:rsid w:val="007B1411"/>
    <w:rsid w:val="007B149A"/>
    <w:rsid w:val="007B1DEF"/>
    <w:rsid w:val="007B1EF0"/>
    <w:rsid w:val="007B2388"/>
    <w:rsid w:val="007B2FB0"/>
    <w:rsid w:val="007B384A"/>
    <w:rsid w:val="007B3B5A"/>
    <w:rsid w:val="007B4307"/>
    <w:rsid w:val="007B46FA"/>
    <w:rsid w:val="007B50F7"/>
    <w:rsid w:val="007B5343"/>
    <w:rsid w:val="007B55A8"/>
    <w:rsid w:val="007B564B"/>
    <w:rsid w:val="007B5743"/>
    <w:rsid w:val="007B58F1"/>
    <w:rsid w:val="007B5BFF"/>
    <w:rsid w:val="007B606E"/>
    <w:rsid w:val="007B6CFB"/>
    <w:rsid w:val="007B75BC"/>
    <w:rsid w:val="007B7E17"/>
    <w:rsid w:val="007C07F6"/>
    <w:rsid w:val="007C0BFD"/>
    <w:rsid w:val="007C14B6"/>
    <w:rsid w:val="007C17C9"/>
    <w:rsid w:val="007C2116"/>
    <w:rsid w:val="007C2127"/>
    <w:rsid w:val="007C284A"/>
    <w:rsid w:val="007C2CEF"/>
    <w:rsid w:val="007C30CF"/>
    <w:rsid w:val="007C3A94"/>
    <w:rsid w:val="007C3AF2"/>
    <w:rsid w:val="007C3CE5"/>
    <w:rsid w:val="007C468E"/>
    <w:rsid w:val="007C47E9"/>
    <w:rsid w:val="007C4D5C"/>
    <w:rsid w:val="007C5556"/>
    <w:rsid w:val="007C5782"/>
    <w:rsid w:val="007C5CB5"/>
    <w:rsid w:val="007C5CD6"/>
    <w:rsid w:val="007C63CF"/>
    <w:rsid w:val="007C6832"/>
    <w:rsid w:val="007C6A66"/>
    <w:rsid w:val="007C7B73"/>
    <w:rsid w:val="007C7D1A"/>
    <w:rsid w:val="007D0EAF"/>
    <w:rsid w:val="007D116B"/>
    <w:rsid w:val="007D143E"/>
    <w:rsid w:val="007D16C0"/>
    <w:rsid w:val="007D1E42"/>
    <w:rsid w:val="007D2485"/>
    <w:rsid w:val="007D2E5B"/>
    <w:rsid w:val="007D3D1E"/>
    <w:rsid w:val="007D5261"/>
    <w:rsid w:val="007D579E"/>
    <w:rsid w:val="007D6213"/>
    <w:rsid w:val="007D62A1"/>
    <w:rsid w:val="007D64A0"/>
    <w:rsid w:val="007D6B9C"/>
    <w:rsid w:val="007D6F56"/>
    <w:rsid w:val="007D6FE2"/>
    <w:rsid w:val="007D74F2"/>
    <w:rsid w:val="007D79DB"/>
    <w:rsid w:val="007D7B11"/>
    <w:rsid w:val="007D7D6C"/>
    <w:rsid w:val="007E18A1"/>
    <w:rsid w:val="007E1900"/>
    <w:rsid w:val="007E1975"/>
    <w:rsid w:val="007E1F23"/>
    <w:rsid w:val="007E215B"/>
    <w:rsid w:val="007E25AD"/>
    <w:rsid w:val="007E2B6E"/>
    <w:rsid w:val="007E2FDE"/>
    <w:rsid w:val="007E3100"/>
    <w:rsid w:val="007E4487"/>
    <w:rsid w:val="007E4ABF"/>
    <w:rsid w:val="007E4E84"/>
    <w:rsid w:val="007E50E1"/>
    <w:rsid w:val="007E5375"/>
    <w:rsid w:val="007E57A6"/>
    <w:rsid w:val="007E611C"/>
    <w:rsid w:val="007E624A"/>
    <w:rsid w:val="007E6577"/>
    <w:rsid w:val="007E69F0"/>
    <w:rsid w:val="007E6B3F"/>
    <w:rsid w:val="007E6B57"/>
    <w:rsid w:val="007E6D89"/>
    <w:rsid w:val="007E70D1"/>
    <w:rsid w:val="007E7271"/>
    <w:rsid w:val="007E7AA4"/>
    <w:rsid w:val="007F072B"/>
    <w:rsid w:val="007F0D71"/>
    <w:rsid w:val="007F11BF"/>
    <w:rsid w:val="007F179F"/>
    <w:rsid w:val="007F2A92"/>
    <w:rsid w:val="007F3225"/>
    <w:rsid w:val="007F3607"/>
    <w:rsid w:val="007F3877"/>
    <w:rsid w:val="007F38C2"/>
    <w:rsid w:val="007F4455"/>
    <w:rsid w:val="007F466F"/>
    <w:rsid w:val="007F4C3A"/>
    <w:rsid w:val="007F4D4C"/>
    <w:rsid w:val="007F522F"/>
    <w:rsid w:val="007F5347"/>
    <w:rsid w:val="007F5585"/>
    <w:rsid w:val="007F5909"/>
    <w:rsid w:val="007F5E44"/>
    <w:rsid w:val="007F604A"/>
    <w:rsid w:val="007F60B8"/>
    <w:rsid w:val="007F61A0"/>
    <w:rsid w:val="007F620C"/>
    <w:rsid w:val="007F6215"/>
    <w:rsid w:val="007F63FA"/>
    <w:rsid w:val="007F65BD"/>
    <w:rsid w:val="007F6DAF"/>
    <w:rsid w:val="007F6DCD"/>
    <w:rsid w:val="007F7239"/>
    <w:rsid w:val="007F7461"/>
    <w:rsid w:val="007F7694"/>
    <w:rsid w:val="007F78A0"/>
    <w:rsid w:val="00800387"/>
    <w:rsid w:val="00800B72"/>
    <w:rsid w:val="00800CE3"/>
    <w:rsid w:val="00801567"/>
    <w:rsid w:val="00802453"/>
    <w:rsid w:val="008024B3"/>
    <w:rsid w:val="008036D1"/>
    <w:rsid w:val="008037D9"/>
    <w:rsid w:val="00803F8F"/>
    <w:rsid w:val="008045EF"/>
    <w:rsid w:val="00804BD9"/>
    <w:rsid w:val="00804F5E"/>
    <w:rsid w:val="00805AF1"/>
    <w:rsid w:val="0080630A"/>
    <w:rsid w:val="00806421"/>
    <w:rsid w:val="00806466"/>
    <w:rsid w:val="00806ED6"/>
    <w:rsid w:val="00806F8D"/>
    <w:rsid w:val="008070DF"/>
    <w:rsid w:val="00807165"/>
    <w:rsid w:val="00807A8B"/>
    <w:rsid w:val="008106E9"/>
    <w:rsid w:val="00810DA0"/>
    <w:rsid w:val="00810E73"/>
    <w:rsid w:val="00810EE8"/>
    <w:rsid w:val="0081133B"/>
    <w:rsid w:val="0081148C"/>
    <w:rsid w:val="0081171E"/>
    <w:rsid w:val="00811753"/>
    <w:rsid w:val="00811F01"/>
    <w:rsid w:val="00812109"/>
    <w:rsid w:val="00812558"/>
    <w:rsid w:val="00813803"/>
    <w:rsid w:val="008139E9"/>
    <w:rsid w:val="0081402D"/>
    <w:rsid w:val="0081410B"/>
    <w:rsid w:val="008146FA"/>
    <w:rsid w:val="008157B9"/>
    <w:rsid w:val="00815872"/>
    <w:rsid w:val="008158CD"/>
    <w:rsid w:val="00815AAD"/>
    <w:rsid w:val="00815DEC"/>
    <w:rsid w:val="00815F6D"/>
    <w:rsid w:val="00816362"/>
    <w:rsid w:val="008163B7"/>
    <w:rsid w:val="008163EE"/>
    <w:rsid w:val="008168EE"/>
    <w:rsid w:val="00816DDC"/>
    <w:rsid w:val="008178BE"/>
    <w:rsid w:val="00817F46"/>
    <w:rsid w:val="0082018E"/>
    <w:rsid w:val="00820208"/>
    <w:rsid w:val="008207DF"/>
    <w:rsid w:val="00820BC6"/>
    <w:rsid w:val="008210F1"/>
    <w:rsid w:val="008217AE"/>
    <w:rsid w:val="0082207F"/>
    <w:rsid w:val="0082261F"/>
    <w:rsid w:val="00822888"/>
    <w:rsid w:val="00822B88"/>
    <w:rsid w:val="00823551"/>
    <w:rsid w:val="00823A2B"/>
    <w:rsid w:val="00823D54"/>
    <w:rsid w:val="00823DB6"/>
    <w:rsid w:val="00823E1C"/>
    <w:rsid w:val="00823E38"/>
    <w:rsid w:val="008240F4"/>
    <w:rsid w:val="00824B28"/>
    <w:rsid w:val="00825150"/>
    <w:rsid w:val="00825F93"/>
    <w:rsid w:val="00826113"/>
    <w:rsid w:val="008264EF"/>
    <w:rsid w:val="00826679"/>
    <w:rsid w:val="00826740"/>
    <w:rsid w:val="008270AD"/>
    <w:rsid w:val="00827589"/>
    <w:rsid w:val="0082763C"/>
    <w:rsid w:val="008276F4"/>
    <w:rsid w:val="008279CB"/>
    <w:rsid w:val="00827A8D"/>
    <w:rsid w:val="00830867"/>
    <w:rsid w:val="00830CD4"/>
    <w:rsid w:val="00831206"/>
    <w:rsid w:val="0083163E"/>
    <w:rsid w:val="00832229"/>
    <w:rsid w:val="008334C7"/>
    <w:rsid w:val="008336B8"/>
    <w:rsid w:val="00834331"/>
    <w:rsid w:val="00834420"/>
    <w:rsid w:val="00834E3B"/>
    <w:rsid w:val="008353FA"/>
    <w:rsid w:val="0083540A"/>
    <w:rsid w:val="00835762"/>
    <w:rsid w:val="00835D3C"/>
    <w:rsid w:val="008360E2"/>
    <w:rsid w:val="00836940"/>
    <w:rsid w:val="00836A95"/>
    <w:rsid w:val="00836ECF"/>
    <w:rsid w:val="008371CE"/>
    <w:rsid w:val="008377B5"/>
    <w:rsid w:val="00837BEB"/>
    <w:rsid w:val="0084019A"/>
    <w:rsid w:val="00840D1E"/>
    <w:rsid w:val="00841773"/>
    <w:rsid w:val="00841DCD"/>
    <w:rsid w:val="008427FE"/>
    <w:rsid w:val="00842CE8"/>
    <w:rsid w:val="00843199"/>
    <w:rsid w:val="00843380"/>
    <w:rsid w:val="00843D2C"/>
    <w:rsid w:val="008445EF"/>
    <w:rsid w:val="008456C5"/>
    <w:rsid w:val="00845869"/>
    <w:rsid w:val="00845990"/>
    <w:rsid w:val="00845C0A"/>
    <w:rsid w:val="00845C7A"/>
    <w:rsid w:val="008462AF"/>
    <w:rsid w:val="00846991"/>
    <w:rsid w:val="00846DFB"/>
    <w:rsid w:val="00846F67"/>
    <w:rsid w:val="008471A6"/>
    <w:rsid w:val="008471D8"/>
    <w:rsid w:val="008473C8"/>
    <w:rsid w:val="00847B10"/>
    <w:rsid w:val="00847B89"/>
    <w:rsid w:val="00847C91"/>
    <w:rsid w:val="00847F36"/>
    <w:rsid w:val="00847FB3"/>
    <w:rsid w:val="0085038C"/>
    <w:rsid w:val="0085066E"/>
    <w:rsid w:val="00850812"/>
    <w:rsid w:val="00850F0C"/>
    <w:rsid w:val="008513DF"/>
    <w:rsid w:val="00851721"/>
    <w:rsid w:val="00851C12"/>
    <w:rsid w:val="00851F8C"/>
    <w:rsid w:val="008520E8"/>
    <w:rsid w:val="00852493"/>
    <w:rsid w:val="008528AD"/>
    <w:rsid w:val="00852C43"/>
    <w:rsid w:val="00852C52"/>
    <w:rsid w:val="00852C6B"/>
    <w:rsid w:val="00853420"/>
    <w:rsid w:val="00853981"/>
    <w:rsid w:val="00853ACE"/>
    <w:rsid w:val="00853DEE"/>
    <w:rsid w:val="008542CA"/>
    <w:rsid w:val="0085469A"/>
    <w:rsid w:val="00854D46"/>
    <w:rsid w:val="0085501F"/>
    <w:rsid w:val="0085571A"/>
    <w:rsid w:val="00855C42"/>
    <w:rsid w:val="00856215"/>
    <w:rsid w:val="008565E1"/>
    <w:rsid w:val="00856A74"/>
    <w:rsid w:val="00856A8B"/>
    <w:rsid w:val="00856FAA"/>
    <w:rsid w:val="00857418"/>
    <w:rsid w:val="008578A9"/>
    <w:rsid w:val="008578CC"/>
    <w:rsid w:val="008600C8"/>
    <w:rsid w:val="00860437"/>
    <w:rsid w:val="00860D9B"/>
    <w:rsid w:val="00860E55"/>
    <w:rsid w:val="008610AF"/>
    <w:rsid w:val="00861212"/>
    <w:rsid w:val="008613C8"/>
    <w:rsid w:val="008613CA"/>
    <w:rsid w:val="0086142E"/>
    <w:rsid w:val="0086153F"/>
    <w:rsid w:val="008615C8"/>
    <w:rsid w:val="00861730"/>
    <w:rsid w:val="008620F8"/>
    <w:rsid w:val="008624C0"/>
    <w:rsid w:val="008624C9"/>
    <w:rsid w:val="008626D3"/>
    <w:rsid w:val="0086295F"/>
    <w:rsid w:val="008629DC"/>
    <w:rsid w:val="00862BEE"/>
    <w:rsid w:val="00862D7F"/>
    <w:rsid w:val="00863440"/>
    <w:rsid w:val="008637CE"/>
    <w:rsid w:val="00863962"/>
    <w:rsid w:val="00863AC8"/>
    <w:rsid w:val="00863B5F"/>
    <w:rsid w:val="008647C1"/>
    <w:rsid w:val="00865185"/>
    <w:rsid w:val="008660BB"/>
    <w:rsid w:val="0086758C"/>
    <w:rsid w:val="008679EA"/>
    <w:rsid w:val="00867D1F"/>
    <w:rsid w:val="00870523"/>
    <w:rsid w:val="00870D3B"/>
    <w:rsid w:val="008721CA"/>
    <w:rsid w:val="00872263"/>
    <w:rsid w:val="008724D2"/>
    <w:rsid w:val="008725ED"/>
    <w:rsid w:val="008726CC"/>
    <w:rsid w:val="008729F9"/>
    <w:rsid w:val="00872F6B"/>
    <w:rsid w:val="008731D0"/>
    <w:rsid w:val="00873B4B"/>
    <w:rsid w:val="00873CE5"/>
    <w:rsid w:val="008741BE"/>
    <w:rsid w:val="00874FFC"/>
    <w:rsid w:val="00875AD5"/>
    <w:rsid w:val="00875DA7"/>
    <w:rsid w:val="00876502"/>
    <w:rsid w:val="00876697"/>
    <w:rsid w:val="00876CA3"/>
    <w:rsid w:val="00876D63"/>
    <w:rsid w:val="0088017E"/>
    <w:rsid w:val="0088067F"/>
    <w:rsid w:val="008808DF"/>
    <w:rsid w:val="00880D18"/>
    <w:rsid w:val="00881131"/>
    <w:rsid w:val="008816DC"/>
    <w:rsid w:val="00881C09"/>
    <w:rsid w:val="00881DD3"/>
    <w:rsid w:val="0088227E"/>
    <w:rsid w:val="00882304"/>
    <w:rsid w:val="00882668"/>
    <w:rsid w:val="0088322E"/>
    <w:rsid w:val="008834DC"/>
    <w:rsid w:val="008835A7"/>
    <w:rsid w:val="0088380E"/>
    <w:rsid w:val="008847AF"/>
    <w:rsid w:val="00884E3A"/>
    <w:rsid w:val="00885375"/>
    <w:rsid w:val="0088560C"/>
    <w:rsid w:val="00885A67"/>
    <w:rsid w:val="00885C47"/>
    <w:rsid w:val="00885F78"/>
    <w:rsid w:val="00885FE6"/>
    <w:rsid w:val="00886292"/>
    <w:rsid w:val="008863C4"/>
    <w:rsid w:val="00886BA5"/>
    <w:rsid w:val="00886D4A"/>
    <w:rsid w:val="0088774E"/>
    <w:rsid w:val="0089009E"/>
    <w:rsid w:val="008902AC"/>
    <w:rsid w:val="008903ED"/>
    <w:rsid w:val="00890998"/>
    <w:rsid w:val="00890D31"/>
    <w:rsid w:val="00891A41"/>
    <w:rsid w:val="00892B22"/>
    <w:rsid w:val="00893B6A"/>
    <w:rsid w:val="00894326"/>
    <w:rsid w:val="0089473D"/>
    <w:rsid w:val="00894763"/>
    <w:rsid w:val="00894AB1"/>
    <w:rsid w:val="00894DD4"/>
    <w:rsid w:val="008954A7"/>
    <w:rsid w:val="00895567"/>
    <w:rsid w:val="00895D33"/>
    <w:rsid w:val="0089635E"/>
    <w:rsid w:val="00896820"/>
    <w:rsid w:val="008969D4"/>
    <w:rsid w:val="00896A1D"/>
    <w:rsid w:val="00896CBC"/>
    <w:rsid w:val="00896D33"/>
    <w:rsid w:val="00896E7C"/>
    <w:rsid w:val="00897013"/>
    <w:rsid w:val="008970C9"/>
    <w:rsid w:val="00897C10"/>
    <w:rsid w:val="008A0B9A"/>
    <w:rsid w:val="008A1455"/>
    <w:rsid w:val="008A1651"/>
    <w:rsid w:val="008A1891"/>
    <w:rsid w:val="008A1FB3"/>
    <w:rsid w:val="008A22C2"/>
    <w:rsid w:val="008A2A49"/>
    <w:rsid w:val="008A2A65"/>
    <w:rsid w:val="008A2C36"/>
    <w:rsid w:val="008A35ED"/>
    <w:rsid w:val="008A3A65"/>
    <w:rsid w:val="008A45CD"/>
    <w:rsid w:val="008A45EC"/>
    <w:rsid w:val="008A492A"/>
    <w:rsid w:val="008A4B8C"/>
    <w:rsid w:val="008A4BF2"/>
    <w:rsid w:val="008A54C1"/>
    <w:rsid w:val="008A5DBB"/>
    <w:rsid w:val="008A5DF1"/>
    <w:rsid w:val="008A62CC"/>
    <w:rsid w:val="008A62F9"/>
    <w:rsid w:val="008A6CD3"/>
    <w:rsid w:val="008A6D18"/>
    <w:rsid w:val="008A75D2"/>
    <w:rsid w:val="008A7801"/>
    <w:rsid w:val="008A7927"/>
    <w:rsid w:val="008A7B3D"/>
    <w:rsid w:val="008A7F8D"/>
    <w:rsid w:val="008B0062"/>
    <w:rsid w:val="008B01B4"/>
    <w:rsid w:val="008B01DD"/>
    <w:rsid w:val="008B0BAA"/>
    <w:rsid w:val="008B130F"/>
    <w:rsid w:val="008B14C5"/>
    <w:rsid w:val="008B1DD0"/>
    <w:rsid w:val="008B2263"/>
    <w:rsid w:val="008B24BB"/>
    <w:rsid w:val="008B302F"/>
    <w:rsid w:val="008B30D5"/>
    <w:rsid w:val="008B38F2"/>
    <w:rsid w:val="008B390C"/>
    <w:rsid w:val="008B3B91"/>
    <w:rsid w:val="008B400F"/>
    <w:rsid w:val="008B40FC"/>
    <w:rsid w:val="008B57DA"/>
    <w:rsid w:val="008B5B80"/>
    <w:rsid w:val="008B5BBE"/>
    <w:rsid w:val="008B5D56"/>
    <w:rsid w:val="008B5EE1"/>
    <w:rsid w:val="008B5F01"/>
    <w:rsid w:val="008B6570"/>
    <w:rsid w:val="008B6804"/>
    <w:rsid w:val="008B6A1B"/>
    <w:rsid w:val="008B70C2"/>
    <w:rsid w:val="008B74B7"/>
    <w:rsid w:val="008B762A"/>
    <w:rsid w:val="008B771A"/>
    <w:rsid w:val="008B78F1"/>
    <w:rsid w:val="008C0540"/>
    <w:rsid w:val="008C0FAA"/>
    <w:rsid w:val="008C0FD1"/>
    <w:rsid w:val="008C235A"/>
    <w:rsid w:val="008C2392"/>
    <w:rsid w:val="008C2DFD"/>
    <w:rsid w:val="008C33CB"/>
    <w:rsid w:val="008C36AC"/>
    <w:rsid w:val="008C370B"/>
    <w:rsid w:val="008C40C0"/>
    <w:rsid w:val="008C43E6"/>
    <w:rsid w:val="008C461D"/>
    <w:rsid w:val="008C4C4A"/>
    <w:rsid w:val="008C4EE8"/>
    <w:rsid w:val="008C5254"/>
    <w:rsid w:val="008C5A21"/>
    <w:rsid w:val="008C5BBB"/>
    <w:rsid w:val="008C5D9D"/>
    <w:rsid w:val="008C6C6D"/>
    <w:rsid w:val="008C6F11"/>
    <w:rsid w:val="008C75F7"/>
    <w:rsid w:val="008C7784"/>
    <w:rsid w:val="008C7DB2"/>
    <w:rsid w:val="008C7FF0"/>
    <w:rsid w:val="008D0C99"/>
    <w:rsid w:val="008D0D05"/>
    <w:rsid w:val="008D0E50"/>
    <w:rsid w:val="008D12E3"/>
    <w:rsid w:val="008D13A6"/>
    <w:rsid w:val="008D1732"/>
    <w:rsid w:val="008D18EA"/>
    <w:rsid w:val="008D1C1C"/>
    <w:rsid w:val="008D1DA7"/>
    <w:rsid w:val="008D1DF7"/>
    <w:rsid w:val="008D1FEC"/>
    <w:rsid w:val="008D22B1"/>
    <w:rsid w:val="008D23B3"/>
    <w:rsid w:val="008D283E"/>
    <w:rsid w:val="008D297E"/>
    <w:rsid w:val="008D2A8A"/>
    <w:rsid w:val="008D2B93"/>
    <w:rsid w:val="008D3D33"/>
    <w:rsid w:val="008D3EDC"/>
    <w:rsid w:val="008D3F64"/>
    <w:rsid w:val="008D43EA"/>
    <w:rsid w:val="008D4E06"/>
    <w:rsid w:val="008D4F29"/>
    <w:rsid w:val="008D558F"/>
    <w:rsid w:val="008D55EE"/>
    <w:rsid w:val="008D5872"/>
    <w:rsid w:val="008D591C"/>
    <w:rsid w:val="008D5D10"/>
    <w:rsid w:val="008D5E6C"/>
    <w:rsid w:val="008D6B8A"/>
    <w:rsid w:val="008D6D68"/>
    <w:rsid w:val="008D6EC4"/>
    <w:rsid w:val="008D6F96"/>
    <w:rsid w:val="008D775B"/>
    <w:rsid w:val="008D7B66"/>
    <w:rsid w:val="008D7D88"/>
    <w:rsid w:val="008D7E75"/>
    <w:rsid w:val="008E170E"/>
    <w:rsid w:val="008E17D1"/>
    <w:rsid w:val="008E18C4"/>
    <w:rsid w:val="008E1B9B"/>
    <w:rsid w:val="008E266B"/>
    <w:rsid w:val="008E26E9"/>
    <w:rsid w:val="008E2EFA"/>
    <w:rsid w:val="008E342C"/>
    <w:rsid w:val="008E37A7"/>
    <w:rsid w:val="008E3A95"/>
    <w:rsid w:val="008E3AD4"/>
    <w:rsid w:val="008E3B53"/>
    <w:rsid w:val="008E3DC1"/>
    <w:rsid w:val="008E4106"/>
    <w:rsid w:val="008E4219"/>
    <w:rsid w:val="008E56FD"/>
    <w:rsid w:val="008E5826"/>
    <w:rsid w:val="008E5D53"/>
    <w:rsid w:val="008E60D1"/>
    <w:rsid w:val="008E696E"/>
    <w:rsid w:val="008E69B3"/>
    <w:rsid w:val="008E69D4"/>
    <w:rsid w:val="008E6BCB"/>
    <w:rsid w:val="008E6D85"/>
    <w:rsid w:val="008E7ADB"/>
    <w:rsid w:val="008F00D0"/>
    <w:rsid w:val="008F019A"/>
    <w:rsid w:val="008F056C"/>
    <w:rsid w:val="008F05F9"/>
    <w:rsid w:val="008F121D"/>
    <w:rsid w:val="008F1B21"/>
    <w:rsid w:val="008F1CBF"/>
    <w:rsid w:val="008F1E7B"/>
    <w:rsid w:val="008F228F"/>
    <w:rsid w:val="008F242C"/>
    <w:rsid w:val="008F2718"/>
    <w:rsid w:val="008F3B76"/>
    <w:rsid w:val="008F3C4E"/>
    <w:rsid w:val="008F4334"/>
    <w:rsid w:val="008F48DD"/>
    <w:rsid w:val="008F5EEC"/>
    <w:rsid w:val="008F6A57"/>
    <w:rsid w:val="008F7567"/>
    <w:rsid w:val="008F7FDE"/>
    <w:rsid w:val="009003E0"/>
    <w:rsid w:val="00900701"/>
    <w:rsid w:val="00900D4A"/>
    <w:rsid w:val="00902563"/>
    <w:rsid w:val="0090256A"/>
    <w:rsid w:val="00902DA0"/>
    <w:rsid w:val="00903472"/>
    <w:rsid w:val="009037E4"/>
    <w:rsid w:val="00903BE7"/>
    <w:rsid w:val="00903D8E"/>
    <w:rsid w:val="00903FB8"/>
    <w:rsid w:val="0090590B"/>
    <w:rsid w:val="00905A16"/>
    <w:rsid w:val="00905BF4"/>
    <w:rsid w:val="00905CEE"/>
    <w:rsid w:val="00905D5B"/>
    <w:rsid w:val="00905FAA"/>
    <w:rsid w:val="009063C9"/>
    <w:rsid w:val="009064FB"/>
    <w:rsid w:val="009068B9"/>
    <w:rsid w:val="00906BB4"/>
    <w:rsid w:val="00907556"/>
    <w:rsid w:val="009075EE"/>
    <w:rsid w:val="00907911"/>
    <w:rsid w:val="00907C40"/>
    <w:rsid w:val="00907D96"/>
    <w:rsid w:val="00907DC6"/>
    <w:rsid w:val="009104B4"/>
    <w:rsid w:val="009109BD"/>
    <w:rsid w:val="00910B6E"/>
    <w:rsid w:val="00910E54"/>
    <w:rsid w:val="009110D6"/>
    <w:rsid w:val="009111CD"/>
    <w:rsid w:val="009113CA"/>
    <w:rsid w:val="0091209E"/>
    <w:rsid w:val="00912F1D"/>
    <w:rsid w:val="00913BF3"/>
    <w:rsid w:val="00914010"/>
    <w:rsid w:val="009140C4"/>
    <w:rsid w:val="0091465F"/>
    <w:rsid w:val="00914668"/>
    <w:rsid w:val="009147D5"/>
    <w:rsid w:val="00914ACE"/>
    <w:rsid w:val="009150AC"/>
    <w:rsid w:val="00915F9C"/>
    <w:rsid w:val="00916394"/>
    <w:rsid w:val="009163EC"/>
    <w:rsid w:val="00916CCB"/>
    <w:rsid w:val="00916F39"/>
    <w:rsid w:val="00917E9B"/>
    <w:rsid w:val="0092029F"/>
    <w:rsid w:val="00920579"/>
    <w:rsid w:val="009210EB"/>
    <w:rsid w:val="009219F2"/>
    <w:rsid w:val="00921F77"/>
    <w:rsid w:val="009224D9"/>
    <w:rsid w:val="009225AE"/>
    <w:rsid w:val="009227BE"/>
    <w:rsid w:val="00922B4B"/>
    <w:rsid w:val="0092325B"/>
    <w:rsid w:val="0092340E"/>
    <w:rsid w:val="009236D0"/>
    <w:rsid w:val="00923D8E"/>
    <w:rsid w:val="0092443D"/>
    <w:rsid w:val="00924681"/>
    <w:rsid w:val="00924F5E"/>
    <w:rsid w:val="009259DF"/>
    <w:rsid w:val="00926178"/>
    <w:rsid w:val="00926CB3"/>
    <w:rsid w:val="00926E70"/>
    <w:rsid w:val="00927241"/>
    <w:rsid w:val="0092730A"/>
    <w:rsid w:val="0092758B"/>
    <w:rsid w:val="00927623"/>
    <w:rsid w:val="0092769B"/>
    <w:rsid w:val="00930C68"/>
    <w:rsid w:val="00931822"/>
    <w:rsid w:val="009326BA"/>
    <w:rsid w:val="00932780"/>
    <w:rsid w:val="00932980"/>
    <w:rsid w:val="0093313C"/>
    <w:rsid w:val="009332C3"/>
    <w:rsid w:val="009334D6"/>
    <w:rsid w:val="0093357B"/>
    <w:rsid w:val="00933AA9"/>
    <w:rsid w:val="00933B23"/>
    <w:rsid w:val="00935110"/>
    <w:rsid w:val="00936E3A"/>
    <w:rsid w:val="00936F88"/>
    <w:rsid w:val="0093793C"/>
    <w:rsid w:val="00940358"/>
    <w:rsid w:val="00940656"/>
    <w:rsid w:val="009408AC"/>
    <w:rsid w:val="00941092"/>
    <w:rsid w:val="009415D2"/>
    <w:rsid w:val="00941946"/>
    <w:rsid w:val="009420BE"/>
    <w:rsid w:val="00942495"/>
    <w:rsid w:val="009424B1"/>
    <w:rsid w:val="00942F99"/>
    <w:rsid w:val="00943092"/>
    <w:rsid w:val="009436A0"/>
    <w:rsid w:val="00943787"/>
    <w:rsid w:val="00944353"/>
    <w:rsid w:val="00944BFA"/>
    <w:rsid w:val="00944EA5"/>
    <w:rsid w:val="00945223"/>
    <w:rsid w:val="009456EB"/>
    <w:rsid w:val="00945931"/>
    <w:rsid w:val="00945D21"/>
    <w:rsid w:val="009460B8"/>
    <w:rsid w:val="009460D2"/>
    <w:rsid w:val="009462E6"/>
    <w:rsid w:val="00947057"/>
    <w:rsid w:val="00947804"/>
    <w:rsid w:val="0094780D"/>
    <w:rsid w:val="0094782B"/>
    <w:rsid w:val="0094797D"/>
    <w:rsid w:val="009500B9"/>
    <w:rsid w:val="00950307"/>
    <w:rsid w:val="00950927"/>
    <w:rsid w:val="00950FB5"/>
    <w:rsid w:val="00951321"/>
    <w:rsid w:val="009513CF"/>
    <w:rsid w:val="00951550"/>
    <w:rsid w:val="009522CE"/>
    <w:rsid w:val="00952499"/>
    <w:rsid w:val="00952E40"/>
    <w:rsid w:val="00952E44"/>
    <w:rsid w:val="00952FC5"/>
    <w:rsid w:val="0095348C"/>
    <w:rsid w:val="0095373F"/>
    <w:rsid w:val="00953D7C"/>
    <w:rsid w:val="00954514"/>
    <w:rsid w:val="009545AE"/>
    <w:rsid w:val="00954A0F"/>
    <w:rsid w:val="00954A2D"/>
    <w:rsid w:val="00954B6D"/>
    <w:rsid w:val="00955980"/>
    <w:rsid w:val="00956006"/>
    <w:rsid w:val="00956245"/>
    <w:rsid w:val="00956583"/>
    <w:rsid w:val="00956594"/>
    <w:rsid w:val="00956752"/>
    <w:rsid w:val="00956885"/>
    <w:rsid w:val="009570F5"/>
    <w:rsid w:val="009572F0"/>
    <w:rsid w:val="00957432"/>
    <w:rsid w:val="00957674"/>
    <w:rsid w:val="00957CFD"/>
    <w:rsid w:val="00960B3B"/>
    <w:rsid w:val="00960FF6"/>
    <w:rsid w:val="00961500"/>
    <w:rsid w:val="00961CF3"/>
    <w:rsid w:val="009629A3"/>
    <w:rsid w:val="0096314D"/>
    <w:rsid w:val="009631B6"/>
    <w:rsid w:val="009634DC"/>
    <w:rsid w:val="00963564"/>
    <w:rsid w:val="00963BF2"/>
    <w:rsid w:val="00963D5D"/>
    <w:rsid w:val="00963DE8"/>
    <w:rsid w:val="00963FFE"/>
    <w:rsid w:val="009641DE"/>
    <w:rsid w:val="00964358"/>
    <w:rsid w:val="00964699"/>
    <w:rsid w:val="0096537D"/>
    <w:rsid w:val="00965909"/>
    <w:rsid w:val="0096672A"/>
    <w:rsid w:val="00966C03"/>
    <w:rsid w:val="009677FE"/>
    <w:rsid w:val="0097059D"/>
    <w:rsid w:val="00970948"/>
    <w:rsid w:val="00970B55"/>
    <w:rsid w:val="00970E91"/>
    <w:rsid w:val="00972535"/>
    <w:rsid w:val="009725A4"/>
    <w:rsid w:val="00972B43"/>
    <w:rsid w:val="009737F1"/>
    <w:rsid w:val="00973880"/>
    <w:rsid w:val="00973D70"/>
    <w:rsid w:val="009746EC"/>
    <w:rsid w:val="00974E39"/>
    <w:rsid w:val="00974FFC"/>
    <w:rsid w:val="00975363"/>
    <w:rsid w:val="00975618"/>
    <w:rsid w:val="00975668"/>
    <w:rsid w:val="00975A2C"/>
    <w:rsid w:val="00975E93"/>
    <w:rsid w:val="00975F00"/>
    <w:rsid w:val="009763AC"/>
    <w:rsid w:val="009764F1"/>
    <w:rsid w:val="00976605"/>
    <w:rsid w:val="00977C8C"/>
    <w:rsid w:val="0098017F"/>
    <w:rsid w:val="009802EF"/>
    <w:rsid w:val="00980B2C"/>
    <w:rsid w:val="00980D3C"/>
    <w:rsid w:val="00980DC7"/>
    <w:rsid w:val="00980E06"/>
    <w:rsid w:val="00981485"/>
    <w:rsid w:val="00981EB9"/>
    <w:rsid w:val="009820F2"/>
    <w:rsid w:val="009827FB"/>
    <w:rsid w:val="00982BE0"/>
    <w:rsid w:val="00982D6D"/>
    <w:rsid w:val="00982D8C"/>
    <w:rsid w:val="009833C2"/>
    <w:rsid w:val="0098379E"/>
    <w:rsid w:val="00983B05"/>
    <w:rsid w:val="00984042"/>
    <w:rsid w:val="00984313"/>
    <w:rsid w:val="009847C7"/>
    <w:rsid w:val="00984B91"/>
    <w:rsid w:val="00984BFC"/>
    <w:rsid w:val="00984C8F"/>
    <w:rsid w:val="00984F86"/>
    <w:rsid w:val="009854E8"/>
    <w:rsid w:val="009859E4"/>
    <w:rsid w:val="00985D38"/>
    <w:rsid w:val="009866EA"/>
    <w:rsid w:val="00986FB2"/>
    <w:rsid w:val="00987357"/>
    <w:rsid w:val="0098739C"/>
    <w:rsid w:val="00987B00"/>
    <w:rsid w:val="00987D05"/>
    <w:rsid w:val="009900A0"/>
    <w:rsid w:val="0099046C"/>
    <w:rsid w:val="00990998"/>
    <w:rsid w:val="00990ECC"/>
    <w:rsid w:val="0099177B"/>
    <w:rsid w:val="009924B7"/>
    <w:rsid w:val="00992695"/>
    <w:rsid w:val="00992774"/>
    <w:rsid w:val="00992888"/>
    <w:rsid w:val="00992D35"/>
    <w:rsid w:val="00993207"/>
    <w:rsid w:val="0099334D"/>
    <w:rsid w:val="009933C8"/>
    <w:rsid w:val="009938B6"/>
    <w:rsid w:val="009941A6"/>
    <w:rsid w:val="00994724"/>
    <w:rsid w:val="009951D8"/>
    <w:rsid w:val="00995386"/>
    <w:rsid w:val="00995955"/>
    <w:rsid w:val="00995BCF"/>
    <w:rsid w:val="00995CB2"/>
    <w:rsid w:val="00996166"/>
    <w:rsid w:val="00996741"/>
    <w:rsid w:val="00996873"/>
    <w:rsid w:val="009969AB"/>
    <w:rsid w:val="00996E9C"/>
    <w:rsid w:val="00996F6A"/>
    <w:rsid w:val="00997037"/>
    <w:rsid w:val="009971DD"/>
    <w:rsid w:val="00997D83"/>
    <w:rsid w:val="00997FBA"/>
    <w:rsid w:val="009A0A19"/>
    <w:rsid w:val="009A0E7E"/>
    <w:rsid w:val="009A0F41"/>
    <w:rsid w:val="009A0F63"/>
    <w:rsid w:val="009A1471"/>
    <w:rsid w:val="009A1DD7"/>
    <w:rsid w:val="009A22DA"/>
    <w:rsid w:val="009A24E8"/>
    <w:rsid w:val="009A2501"/>
    <w:rsid w:val="009A2C84"/>
    <w:rsid w:val="009A2FD3"/>
    <w:rsid w:val="009A3259"/>
    <w:rsid w:val="009A3369"/>
    <w:rsid w:val="009A3509"/>
    <w:rsid w:val="009A3D08"/>
    <w:rsid w:val="009A3D83"/>
    <w:rsid w:val="009A40E0"/>
    <w:rsid w:val="009A4366"/>
    <w:rsid w:val="009A5477"/>
    <w:rsid w:val="009A548C"/>
    <w:rsid w:val="009A54B6"/>
    <w:rsid w:val="009A5E66"/>
    <w:rsid w:val="009A6AA9"/>
    <w:rsid w:val="009A7289"/>
    <w:rsid w:val="009A7ADC"/>
    <w:rsid w:val="009B0047"/>
    <w:rsid w:val="009B075B"/>
    <w:rsid w:val="009B0785"/>
    <w:rsid w:val="009B0B1A"/>
    <w:rsid w:val="009B18CC"/>
    <w:rsid w:val="009B1C8E"/>
    <w:rsid w:val="009B1F2C"/>
    <w:rsid w:val="009B208F"/>
    <w:rsid w:val="009B2330"/>
    <w:rsid w:val="009B2812"/>
    <w:rsid w:val="009B2816"/>
    <w:rsid w:val="009B2ABF"/>
    <w:rsid w:val="009B336F"/>
    <w:rsid w:val="009B3393"/>
    <w:rsid w:val="009B3943"/>
    <w:rsid w:val="009B3C34"/>
    <w:rsid w:val="009B4A0A"/>
    <w:rsid w:val="009B4C28"/>
    <w:rsid w:val="009B509F"/>
    <w:rsid w:val="009B5478"/>
    <w:rsid w:val="009B551C"/>
    <w:rsid w:val="009B58A6"/>
    <w:rsid w:val="009B6027"/>
    <w:rsid w:val="009B6276"/>
    <w:rsid w:val="009B6535"/>
    <w:rsid w:val="009B6FF4"/>
    <w:rsid w:val="009B76EB"/>
    <w:rsid w:val="009B7CBE"/>
    <w:rsid w:val="009B7F63"/>
    <w:rsid w:val="009C05B1"/>
    <w:rsid w:val="009C0E59"/>
    <w:rsid w:val="009C120C"/>
    <w:rsid w:val="009C12C0"/>
    <w:rsid w:val="009C12CC"/>
    <w:rsid w:val="009C1484"/>
    <w:rsid w:val="009C1706"/>
    <w:rsid w:val="009C1FC7"/>
    <w:rsid w:val="009C1FED"/>
    <w:rsid w:val="009C2C4A"/>
    <w:rsid w:val="009C2F33"/>
    <w:rsid w:val="009C3049"/>
    <w:rsid w:val="009C3135"/>
    <w:rsid w:val="009C34E8"/>
    <w:rsid w:val="009C3586"/>
    <w:rsid w:val="009C35E5"/>
    <w:rsid w:val="009C58B2"/>
    <w:rsid w:val="009C61AB"/>
    <w:rsid w:val="009C61C5"/>
    <w:rsid w:val="009C7038"/>
    <w:rsid w:val="009C7115"/>
    <w:rsid w:val="009C7ACF"/>
    <w:rsid w:val="009C7CB4"/>
    <w:rsid w:val="009D08FB"/>
    <w:rsid w:val="009D118B"/>
    <w:rsid w:val="009D1392"/>
    <w:rsid w:val="009D17BA"/>
    <w:rsid w:val="009D2617"/>
    <w:rsid w:val="009D2771"/>
    <w:rsid w:val="009D29C3"/>
    <w:rsid w:val="009D2DBE"/>
    <w:rsid w:val="009D3262"/>
    <w:rsid w:val="009D3550"/>
    <w:rsid w:val="009D35B3"/>
    <w:rsid w:val="009D374E"/>
    <w:rsid w:val="009D39F0"/>
    <w:rsid w:val="009D3AD3"/>
    <w:rsid w:val="009D3C3D"/>
    <w:rsid w:val="009D3DAD"/>
    <w:rsid w:val="009D3FAE"/>
    <w:rsid w:val="009D44E7"/>
    <w:rsid w:val="009D4A61"/>
    <w:rsid w:val="009D5869"/>
    <w:rsid w:val="009D5E0D"/>
    <w:rsid w:val="009D5F01"/>
    <w:rsid w:val="009D659B"/>
    <w:rsid w:val="009D6935"/>
    <w:rsid w:val="009D747B"/>
    <w:rsid w:val="009D7589"/>
    <w:rsid w:val="009D758A"/>
    <w:rsid w:val="009D78F1"/>
    <w:rsid w:val="009D7BA0"/>
    <w:rsid w:val="009E0088"/>
    <w:rsid w:val="009E00A0"/>
    <w:rsid w:val="009E12D4"/>
    <w:rsid w:val="009E163E"/>
    <w:rsid w:val="009E19AB"/>
    <w:rsid w:val="009E262B"/>
    <w:rsid w:val="009E2DAF"/>
    <w:rsid w:val="009E2FFC"/>
    <w:rsid w:val="009E36DF"/>
    <w:rsid w:val="009E3C77"/>
    <w:rsid w:val="009E46A5"/>
    <w:rsid w:val="009E49DB"/>
    <w:rsid w:val="009E5464"/>
    <w:rsid w:val="009E550F"/>
    <w:rsid w:val="009E555F"/>
    <w:rsid w:val="009E55D2"/>
    <w:rsid w:val="009E5A5C"/>
    <w:rsid w:val="009E6065"/>
    <w:rsid w:val="009E6458"/>
    <w:rsid w:val="009E6B6A"/>
    <w:rsid w:val="009E777E"/>
    <w:rsid w:val="009E7FAC"/>
    <w:rsid w:val="009F0735"/>
    <w:rsid w:val="009F1670"/>
    <w:rsid w:val="009F178C"/>
    <w:rsid w:val="009F2862"/>
    <w:rsid w:val="009F2A1C"/>
    <w:rsid w:val="009F312C"/>
    <w:rsid w:val="009F322B"/>
    <w:rsid w:val="009F3ABE"/>
    <w:rsid w:val="009F3B8D"/>
    <w:rsid w:val="009F3FC9"/>
    <w:rsid w:val="009F4085"/>
    <w:rsid w:val="009F4E33"/>
    <w:rsid w:val="009F54E0"/>
    <w:rsid w:val="009F5AB0"/>
    <w:rsid w:val="009F5AE8"/>
    <w:rsid w:val="009F662B"/>
    <w:rsid w:val="009F7093"/>
    <w:rsid w:val="009F73E2"/>
    <w:rsid w:val="009F74E0"/>
    <w:rsid w:val="009F7D41"/>
    <w:rsid w:val="00A003DF"/>
    <w:rsid w:val="00A004E0"/>
    <w:rsid w:val="00A00B33"/>
    <w:rsid w:val="00A00EBC"/>
    <w:rsid w:val="00A01256"/>
    <w:rsid w:val="00A017B1"/>
    <w:rsid w:val="00A01A26"/>
    <w:rsid w:val="00A01FFA"/>
    <w:rsid w:val="00A023E4"/>
    <w:rsid w:val="00A02961"/>
    <w:rsid w:val="00A0304F"/>
    <w:rsid w:val="00A03674"/>
    <w:rsid w:val="00A03AE5"/>
    <w:rsid w:val="00A04495"/>
    <w:rsid w:val="00A04C6E"/>
    <w:rsid w:val="00A05333"/>
    <w:rsid w:val="00A05D50"/>
    <w:rsid w:val="00A06306"/>
    <w:rsid w:val="00A0689C"/>
    <w:rsid w:val="00A074F4"/>
    <w:rsid w:val="00A07541"/>
    <w:rsid w:val="00A1006B"/>
    <w:rsid w:val="00A10D2C"/>
    <w:rsid w:val="00A11806"/>
    <w:rsid w:val="00A124AF"/>
    <w:rsid w:val="00A126AD"/>
    <w:rsid w:val="00A12A1D"/>
    <w:rsid w:val="00A1363B"/>
    <w:rsid w:val="00A13D1A"/>
    <w:rsid w:val="00A1443A"/>
    <w:rsid w:val="00A14542"/>
    <w:rsid w:val="00A14AEE"/>
    <w:rsid w:val="00A14FE0"/>
    <w:rsid w:val="00A1538C"/>
    <w:rsid w:val="00A15500"/>
    <w:rsid w:val="00A1573E"/>
    <w:rsid w:val="00A15960"/>
    <w:rsid w:val="00A16AA5"/>
    <w:rsid w:val="00A16C86"/>
    <w:rsid w:val="00A16F1C"/>
    <w:rsid w:val="00A17186"/>
    <w:rsid w:val="00A17532"/>
    <w:rsid w:val="00A1777B"/>
    <w:rsid w:val="00A179D8"/>
    <w:rsid w:val="00A20119"/>
    <w:rsid w:val="00A20601"/>
    <w:rsid w:val="00A2070C"/>
    <w:rsid w:val="00A20ADC"/>
    <w:rsid w:val="00A20B08"/>
    <w:rsid w:val="00A21339"/>
    <w:rsid w:val="00A21AB4"/>
    <w:rsid w:val="00A21BD7"/>
    <w:rsid w:val="00A2221E"/>
    <w:rsid w:val="00A223E7"/>
    <w:rsid w:val="00A22569"/>
    <w:rsid w:val="00A230BC"/>
    <w:rsid w:val="00A231BB"/>
    <w:rsid w:val="00A238A5"/>
    <w:rsid w:val="00A239B9"/>
    <w:rsid w:val="00A23E22"/>
    <w:rsid w:val="00A24B66"/>
    <w:rsid w:val="00A250D5"/>
    <w:rsid w:val="00A25407"/>
    <w:rsid w:val="00A25810"/>
    <w:rsid w:val="00A25ACA"/>
    <w:rsid w:val="00A267A1"/>
    <w:rsid w:val="00A26A08"/>
    <w:rsid w:val="00A27177"/>
    <w:rsid w:val="00A2742D"/>
    <w:rsid w:val="00A274B5"/>
    <w:rsid w:val="00A27C63"/>
    <w:rsid w:val="00A27DD5"/>
    <w:rsid w:val="00A27EC5"/>
    <w:rsid w:val="00A30497"/>
    <w:rsid w:val="00A310E4"/>
    <w:rsid w:val="00A31178"/>
    <w:rsid w:val="00A314E5"/>
    <w:rsid w:val="00A315B7"/>
    <w:rsid w:val="00A3162A"/>
    <w:rsid w:val="00A31BD5"/>
    <w:rsid w:val="00A321B5"/>
    <w:rsid w:val="00A3288D"/>
    <w:rsid w:val="00A33314"/>
    <w:rsid w:val="00A33433"/>
    <w:rsid w:val="00A336FA"/>
    <w:rsid w:val="00A33AF7"/>
    <w:rsid w:val="00A33CEC"/>
    <w:rsid w:val="00A3498E"/>
    <w:rsid w:val="00A35212"/>
    <w:rsid w:val="00A35424"/>
    <w:rsid w:val="00A3567B"/>
    <w:rsid w:val="00A35ADE"/>
    <w:rsid w:val="00A35BEE"/>
    <w:rsid w:val="00A35C53"/>
    <w:rsid w:val="00A3607A"/>
    <w:rsid w:val="00A361EE"/>
    <w:rsid w:val="00A363AC"/>
    <w:rsid w:val="00A36726"/>
    <w:rsid w:val="00A3733D"/>
    <w:rsid w:val="00A374DE"/>
    <w:rsid w:val="00A375F1"/>
    <w:rsid w:val="00A37B6D"/>
    <w:rsid w:val="00A37D7A"/>
    <w:rsid w:val="00A37E7F"/>
    <w:rsid w:val="00A4052E"/>
    <w:rsid w:val="00A4080A"/>
    <w:rsid w:val="00A40C46"/>
    <w:rsid w:val="00A412F0"/>
    <w:rsid w:val="00A4166B"/>
    <w:rsid w:val="00A416D2"/>
    <w:rsid w:val="00A418B6"/>
    <w:rsid w:val="00A41CAF"/>
    <w:rsid w:val="00A4218E"/>
    <w:rsid w:val="00A42231"/>
    <w:rsid w:val="00A4309B"/>
    <w:rsid w:val="00A446CE"/>
    <w:rsid w:val="00A44CF1"/>
    <w:rsid w:val="00A44EDD"/>
    <w:rsid w:val="00A45532"/>
    <w:rsid w:val="00A45582"/>
    <w:rsid w:val="00A455D8"/>
    <w:rsid w:val="00A45909"/>
    <w:rsid w:val="00A45DB3"/>
    <w:rsid w:val="00A461F8"/>
    <w:rsid w:val="00A4628C"/>
    <w:rsid w:val="00A46771"/>
    <w:rsid w:val="00A467DC"/>
    <w:rsid w:val="00A46E81"/>
    <w:rsid w:val="00A46EF2"/>
    <w:rsid w:val="00A4701D"/>
    <w:rsid w:val="00A47153"/>
    <w:rsid w:val="00A4760B"/>
    <w:rsid w:val="00A50B02"/>
    <w:rsid w:val="00A51363"/>
    <w:rsid w:val="00A515BB"/>
    <w:rsid w:val="00A51FEA"/>
    <w:rsid w:val="00A52303"/>
    <w:rsid w:val="00A5232D"/>
    <w:rsid w:val="00A52A10"/>
    <w:rsid w:val="00A5436D"/>
    <w:rsid w:val="00A547F7"/>
    <w:rsid w:val="00A54B68"/>
    <w:rsid w:val="00A54D04"/>
    <w:rsid w:val="00A5508B"/>
    <w:rsid w:val="00A5553F"/>
    <w:rsid w:val="00A5573D"/>
    <w:rsid w:val="00A5648A"/>
    <w:rsid w:val="00A568E1"/>
    <w:rsid w:val="00A56FB5"/>
    <w:rsid w:val="00A5750C"/>
    <w:rsid w:val="00A57A6F"/>
    <w:rsid w:val="00A57A84"/>
    <w:rsid w:val="00A57D25"/>
    <w:rsid w:val="00A602FB"/>
    <w:rsid w:val="00A60657"/>
    <w:rsid w:val="00A6099E"/>
    <w:rsid w:val="00A60D2F"/>
    <w:rsid w:val="00A6106A"/>
    <w:rsid w:val="00A6123A"/>
    <w:rsid w:val="00A61A2C"/>
    <w:rsid w:val="00A61D41"/>
    <w:rsid w:val="00A61D5D"/>
    <w:rsid w:val="00A62823"/>
    <w:rsid w:val="00A630D7"/>
    <w:rsid w:val="00A634E2"/>
    <w:rsid w:val="00A637D6"/>
    <w:rsid w:val="00A63FFB"/>
    <w:rsid w:val="00A64110"/>
    <w:rsid w:val="00A643EA"/>
    <w:rsid w:val="00A648C5"/>
    <w:rsid w:val="00A64928"/>
    <w:rsid w:val="00A64A1A"/>
    <w:rsid w:val="00A6538C"/>
    <w:rsid w:val="00A66984"/>
    <w:rsid w:val="00A6741D"/>
    <w:rsid w:val="00A67748"/>
    <w:rsid w:val="00A677A9"/>
    <w:rsid w:val="00A67923"/>
    <w:rsid w:val="00A700B0"/>
    <w:rsid w:val="00A7034D"/>
    <w:rsid w:val="00A7043D"/>
    <w:rsid w:val="00A710B9"/>
    <w:rsid w:val="00A710F8"/>
    <w:rsid w:val="00A71165"/>
    <w:rsid w:val="00A7145E"/>
    <w:rsid w:val="00A7214E"/>
    <w:rsid w:val="00A72B7D"/>
    <w:rsid w:val="00A72BA8"/>
    <w:rsid w:val="00A73501"/>
    <w:rsid w:val="00A735A7"/>
    <w:rsid w:val="00A73B01"/>
    <w:rsid w:val="00A74EA7"/>
    <w:rsid w:val="00A74F8E"/>
    <w:rsid w:val="00A75511"/>
    <w:rsid w:val="00A75D05"/>
    <w:rsid w:val="00A75E2D"/>
    <w:rsid w:val="00A75F2D"/>
    <w:rsid w:val="00A76780"/>
    <w:rsid w:val="00A76839"/>
    <w:rsid w:val="00A769CE"/>
    <w:rsid w:val="00A76D2F"/>
    <w:rsid w:val="00A773A7"/>
    <w:rsid w:val="00A77CE5"/>
    <w:rsid w:val="00A80015"/>
    <w:rsid w:val="00A80416"/>
    <w:rsid w:val="00A80A81"/>
    <w:rsid w:val="00A80DBE"/>
    <w:rsid w:val="00A814C1"/>
    <w:rsid w:val="00A81A6E"/>
    <w:rsid w:val="00A81D30"/>
    <w:rsid w:val="00A82301"/>
    <w:rsid w:val="00A826A9"/>
    <w:rsid w:val="00A82771"/>
    <w:rsid w:val="00A82871"/>
    <w:rsid w:val="00A82DB7"/>
    <w:rsid w:val="00A830AF"/>
    <w:rsid w:val="00A83C9F"/>
    <w:rsid w:val="00A84993"/>
    <w:rsid w:val="00A84A90"/>
    <w:rsid w:val="00A84D1F"/>
    <w:rsid w:val="00A84FAE"/>
    <w:rsid w:val="00A85331"/>
    <w:rsid w:val="00A85561"/>
    <w:rsid w:val="00A8582A"/>
    <w:rsid w:val="00A858AC"/>
    <w:rsid w:val="00A85EDD"/>
    <w:rsid w:val="00A86032"/>
    <w:rsid w:val="00A86093"/>
    <w:rsid w:val="00A86476"/>
    <w:rsid w:val="00A86B43"/>
    <w:rsid w:val="00A86B61"/>
    <w:rsid w:val="00A87380"/>
    <w:rsid w:val="00A87957"/>
    <w:rsid w:val="00A90130"/>
    <w:rsid w:val="00A904AF"/>
    <w:rsid w:val="00A9057C"/>
    <w:rsid w:val="00A905A5"/>
    <w:rsid w:val="00A9066B"/>
    <w:rsid w:val="00A9070B"/>
    <w:rsid w:val="00A907C4"/>
    <w:rsid w:val="00A915CB"/>
    <w:rsid w:val="00A91A0E"/>
    <w:rsid w:val="00A91DE0"/>
    <w:rsid w:val="00A92402"/>
    <w:rsid w:val="00A926AF"/>
    <w:rsid w:val="00A9273A"/>
    <w:rsid w:val="00A928B9"/>
    <w:rsid w:val="00A929CD"/>
    <w:rsid w:val="00A9319E"/>
    <w:rsid w:val="00A93589"/>
    <w:rsid w:val="00A93662"/>
    <w:rsid w:val="00A93AE9"/>
    <w:rsid w:val="00A93B3B"/>
    <w:rsid w:val="00A93C1A"/>
    <w:rsid w:val="00A9410D"/>
    <w:rsid w:val="00A94CE8"/>
    <w:rsid w:val="00A9581B"/>
    <w:rsid w:val="00A95AF0"/>
    <w:rsid w:val="00A96120"/>
    <w:rsid w:val="00A97315"/>
    <w:rsid w:val="00A979AB"/>
    <w:rsid w:val="00AA01DC"/>
    <w:rsid w:val="00AA068D"/>
    <w:rsid w:val="00AA0713"/>
    <w:rsid w:val="00AA0B96"/>
    <w:rsid w:val="00AA0DF7"/>
    <w:rsid w:val="00AA12D0"/>
    <w:rsid w:val="00AA1EA3"/>
    <w:rsid w:val="00AA24C6"/>
    <w:rsid w:val="00AA251F"/>
    <w:rsid w:val="00AA2FA0"/>
    <w:rsid w:val="00AA33C9"/>
    <w:rsid w:val="00AA3A36"/>
    <w:rsid w:val="00AA3D7E"/>
    <w:rsid w:val="00AA4536"/>
    <w:rsid w:val="00AA52DE"/>
    <w:rsid w:val="00AA5A4B"/>
    <w:rsid w:val="00AA5E7A"/>
    <w:rsid w:val="00AA64AE"/>
    <w:rsid w:val="00AA6F21"/>
    <w:rsid w:val="00AA7341"/>
    <w:rsid w:val="00AB0032"/>
    <w:rsid w:val="00AB04B4"/>
    <w:rsid w:val="00AB0CFE"/>
    <w:rsid w:val="00AB0FF9"/>
    <w:rsid w:val="00AB10C4"/>
    <w:rsid w:val="00AB12B7"/>
    <w:rsid w:val="00AB1C5C"/>
    <w:rsid w:val="00AB1D6C"/>
    <w:rsid w:val="00AB2069"/>
    <w:rsid w:val="00AB27BD"/>
    <w:rsid w:val="00AB2805"/>
    <w:rsid w:val="00AB2D52"/>
    <w:rsid w:val="00AB3367"/>
    <w:rsid w:val="00AB395B"/>
    <w:rsid w:val="00AB3981"/>
    <w:rsid w:val="00AB4873"/>
    <w:rsid w:val="00AB4AFD"/>
    <w:rsid w:val="00AB4B04"/>
    <w:rsid w:val="00AB4B25"/>
    <w:rsid w:val="00AB556B"/>
    <w:rsid w:val="00AB561F"/>
    <w:rsid w:val="00AB59C0"/>
    <w:rsid w:val="00AB5E99"/>
    <w:rsid w:val="00AB5FEB"/>
    <w:rsid w:val="00AB65A2"/>
    <w:rsid w:val="00AB6CEC"/>
    <w:rsid w:val="00AB71DB"/>
    <w:rsid w:val="00AB7256"/>
    <w:rsid w:val="00AB73BA"/>
    <w:rsid w:val="00AB7458"/>
    <w:rsid w:val="00AB78EE"/>
    <w:rsid w:val="00AB7A82"/>
    <w:rsid w:val="00AC0081"/>
    <w:rsid w:val="00AC0F74"/>
    <w:rsid w:val="00AC0FEA"/>
    <w:rsid w:val="00AC1ACD"/>
    <w:rsid w:val="00AC2463"/>
    <w:rsid w:val="00AC247E"/>
    <w:rsid w:val="00AC2785"/>
    <w:rsid w:val="00AC2A7C"/>
    <w:rsid w:val="00AC2EC4"/>
    <w:rsid w:val="00AC33B7"/>
    <w:rsid w:val="00AC37A5"/>
    <w:rsid w:val="00AC385D"/>
    <w:rsid w:val="00AC3CF9"/>
    <w:rsid w:val="00AC414F"/>
    <w:rsid w:val="00AC4267"/>
    <w:rsid w:val="00AC4890"/>
    <w:rsid w:val="00AC5E36"/>
    <w:rsid w:val="00AC6082"/>
    <w:rsid w:val="00AC674A"/>
    <w:rsid w:val="00AC6890"/>
    <w:rsid w:val="00AC69DE"/>
    <w:rsid w:val="00AC70B2"/>
    <w:rsid w:val="00AC74C0"/>
    <w:rsid w:val="00AC79A9"/>
    <w:rsid w:val="00AC7BF9"/>
    <w:rsid w:val="00AD0747"/>
    <w:rsid w:val="00AD0E73"/>
    <w:rsid w:val="00AD13F2"/>
    <w:rsid w:val="00AD1AA5"/>
    <w:rsid w:val="00AD1F94"/>
    <w:rsid w:val="00AD2066"/>
    <w:rsid w:val="00AD22F9"/>
    <w:rsid w:val="00AD25AE"/>
    <w:rsid w:val="00AD3365"/>
    <w:rsid w:val="00AD3CA7"/>
    <w:rsid w:val="00AD3D28"/>
    <w:rsid w:val="00AD4703"/>
    <w:rsid w:val="00AD4BD8"/>
    <w:rsid w:val="00AD4D58"/>
    <w:rsid w:val="00AD53C4"/>
    <w:rsid w:val="00AD56BA"/>
    <w:rsid w:val="00AD572D"/>
    <w:rsid w:val="00AD6126"/>
    <w:rsid w:val="00AD63D3"/>
    <w:rsid w:val="00AD66A7"/>
    <w:rsid w:val="00AD67B9"/>
    <w:rsid w:val="00AD6BA8"/>
    <w:rsid w:val="00AD6F42"/>
    <w:rsid w:val="00AD6FE9"/>
    <w:rsid w:val="00AD740D"/>
    <w:rsid w:val="00AE00B8"/>
    <w:rsid w:val="00AE0193"/>
    <w:rsid w:val="00AE0343"/>
    <w:rsid w:val="00AE03F8"/>
    <w:rsid w:val="00AE070D"/>
    <w:rsid w:val="00AE0E6D"/>
    <w:rsid w:val="00AE116F"/>
    <w:rsid w:val="00AE1530"/>
    <w:rsid w:val="00AE155C"/>
    <w:rsid w:val="00AE1859"/>
    <w:rsid w:val="00AE18CB"/>
    <w:rsid w:val="00AE19CB"/>
    <w:rsid w:val="00AE2050"/>
    <w:rsid w:val="00AE2982"/>
    <w:rsid w:val="00AE2A94"/>
    <w:rsid w:val="00AE315D"/>
    <w:rsid w:val="00AE352D"/>
    <w:rsid w:val="00AE354D"/>
    <w:rsid w:val="00AE4598"/>
    <w:rsid w:val="00AE4710"/>
    <w:rsid w:val="00AE494E"/>
    <w:rsid w:val="00AE4B17"/>
    <w:rsid w:val="00AE4BE1"/>
    <w:rsid w:val="00AE4CAE"/>
    <w:rsid w:val="00AE4FE1"/>
    <w:rsid w:val="00AE5217"/>
    <w:rsid w:val="00AE574E"/>
    <w:rsid w:val="00AE598E"/>
    <w:rsid w:val="00AE5BD9"/>
    <w:rsid w:val="00AE6276"/>
    <w:rsid w:val="00AE6BBC"/>
    <w:rsid w:val="00AE6D20"/>
    <w:rsid w:val="00AF02E9"/>
    <w:rsid w:val="00AF0355"/>
    <w:rsid w:val="00AF0910"/>
    <w:rsid w:val="00AF0EB2"/>
    <w:rsid w:val="00AF10A0"/>
    <w:rsid w:val="00AF113B"/>
    <w:rsid w:val="00AF14C9"/>
    <w:rsid w:val="00AF179B"/>
    <w:rsid w:val="00AF1A8B"/>
    <w:rsid w:val="00AF2C7D"/>
    <w:rsid w:val="00AF325E"/>
    <w:rsid w:val="00AF3385"/>
    <w:rsid w:val="00AF379A"/>
    <w:rsid w:val="00AF37E4"/>
    <w:rsid w:val="00AF39E4"/>
    <w:rsid w:val="00AF3AB5"/>
    <w:rsid w:val="00AF3D13"/>
    <w:rsid w:val="00AF424E"/>
    <w:rsid w:val="00AF475A"/>
    <w:rsid w:val="00AF4A12"/>
    <w:rsid w:val="00AF613E"/>
    <w:rsid w:val="00B0062C"/>
    <w:rsid w:val="00B00705"/>
    <w:rsid w:val="00B00B10"/>
    <w:rsid w:val="00B00D95"/>
    <w:rsid w:val="00B00F95"/>
    <w:rsid w:val="00B01679"/>
    <w:rsid w:val="00B01E70"/>
    <w:rsid w:val="00B02574"/>
    <w:rsid w:val="00B028D7"/>
    <w:rsid w:val="00B02BFD"/>
    <w:rsid w:val="00B035A3"/>
    <w:rsid w:val="00B03925"/>
    <w:rsid w:val="00B03E6A"/>
    <w:rsid w:val="00B03E8F"/>
    <w:rsid w:val="00B0431D"/>
    <w:rsid w:val="00B043E2"/>
    <w:rsid w:val="00B045F6"/>
    <w:rsid w:val="00B04C05"/>
    <w:rsid w:val="00B04C21"/>
    <w:rsid w:val="00B05969"/>
    <w:rsid w:val="00B066C0"/>
    <w:rsid w:val="00B0676F"/>
    <w:rsid w:val="00B0705E"/>
    <w:rsid w:val="00B07608"/>
    <w:rsid w:val="00B07698"/>
    <w:rsid w:val="00B0773E"/>
    <w:rsid w:val="00B100BF"/>
    <w:rsid w:val="00B102E0"/>
    <w:rsid w:val="00B103FE"/>
    <w:rsid w:val="00B10753"/>
    <w:rsid w:val="00B10BE4"/>
    <w:rsid w:val="00B10F0E"/>
    <w:rsid w:val="00B11971"/>
    <w:rsid w:val="00B12C54"/>
    <w:rsid w:val="00B12E62"/>
    <w:rsid w:val="00B1369E"/>
    <w:rsid w:val="00B137C9"/>
    <w:rsid w:val="00B13AC2"/>
    <w:rsid w:val="00B13DA7"/>
    <w:rsid w:val="00B1469C"/>
    <w:rsid w:val="00B14B99"/>
    <w:rsid w:val="00B14D86"/>
    <w:rsid w:val="00B14E67"/>
    <w:rsid w:val="00B154AF"/>
    <w:rsid w:val="00B15648"/>
    <w:rsid w:val="00B15E8D"/>
    <w:rsid w:val="00B15F99"/>
    <w:rsid w:val="00B16612"/>
    <w:rsid w:val="00B166D6"/>
    <w:rsid w:val="00B16AD3"/>
    <w:rsid w:val="00B16EC9"/>
    <w:rsid w:val="00B17424"/>
    <w:rsid w:val="00B175DB"/>
    <w:rsid w:val="00B17803"/>
    <w:rsid w:val="00B17CFF"/>
    <w:rsid w:val="00B17DED"/>
    <w:rsid w:val="00B20370"/>
    <w:rsid w:val="00B20B3B"/>
    <w:rsid w:val="00B21373"/>
    <w:rsid w:val="00B2196C"/>
    <w:rsid w:val="00B22134"/>
    <w:rsid w:val="00B226BF"/>
    <w:rsid w:val="00B229BD"/>
    <w:rsid w:val="00B23F2A"/>
    <w:rsid w:val="00B24014"/>
    <w:rsid w:val="00B249D2"/>
    <w:rsid w:val="00B24B29"/>
    <w:rsid w:val="00B2568F"/>
    <w:rsid w:val="00B2597A"/>
    <w:rsid w:val="00B25B96"/>
    <w:rsid w:val="00B25D6F"/>
    <w:rsid w:val="00B25E5A"/>
    <w:rsid w:val="00B26A98"/>
    <w:rsid w:val="00B26E08"/>
    <w:rsid w:val="00B2725A"/>
    <w:rsid w:val="00B2763A"/>
    <w:rsid w:val="00B27802"/>
    <w:rsid w:val="00B278E4"/>
    <w:rsid w:val="00B278F0"/>
    <w:rsid w:val="00B27E7C"/>
    <w:rsid w:val="00B301EA"/>
    <w:rsid w:val="00B306E5"/>
    <w:rsid w:val="00B3093A"/>
    <w:rsid w:val="00B30EA5"/>
    <w:rsid w:val="00B317E7"/>
    <w:rsid w:val="00B31991"/>
    <w:rsid w:val="00B32458"/>
    <w:rsid w:val="00B32FE3"/>
    <w:rsid w:val="00B3339B"/>
    <w:rsid w:val="00B337F1"/>
    <w:rsid w:val="00B33882"/>
    <w:rsid w:val="00B343EF"/>
    <w:rsid w:val="00B3455F"/>
    <w:rsid w:val="00B3464A"/>
    <w:rsid w:val="00B350F5"/>
    <w:rsid w:val="00B35E66"/>
    <w:rsid w:val="00B36214"/>
    <w:rsid w:val="00B36A63"/>
    <w:rsid w:val="00B36CBB"/>
    <w:rsid w:val="00B36FF3"/>
    <w:rsid w:val="00B37899"/>
    <w:rsid w:val="00B4013B"/>
    <w:rsid w:val="00B402A7"/>
    <w:rsid w:val="00B40CAA"/>
    <w:rsid w:val="00B4129D"/>
    <w:rsid w:val="00B41525"/>
    <w:rsid w:val="00B422CD"/>
    <w:rsid w:val="00B42367"/>
    <w:rsid w:val="00B42976"/>
    <w:rsid w:val="00B42F2C"/>
    <w:rsid w:val="00B43699"/>
    <w:rsid w:val="00B43829"/>
    <w:rsid w:val="00B447A2"/>
    <w:rsid w:val="00B44CBE"/>
    <w:rsid w:val="00B450B6"/>
    <w:rsid w:val="00B45492"/>
    <w:rsid w:val="00B45591"/>
    <w:rsid w:val="00B45BDA"/>
    <w:rsid w:val="00B45DD1"/>
    <w:rsid w:val="00B46035"/>
    <w:rsid w:val="00B46679"/>
    <w:rsid w:val="00B4764A"/>
    <w:rsid w:val="00B50452"/>
    <w:rsid w:val="00B506ED"/>
    <w:rsid w:val="00B50E09"/>
    <w:rsid w:val="00B51013"/>
    <w:rsid w:val="00B5135D"/>
    <w:rsid w:val="00B5185E"/>
    <w:rsid w:val="00B521D7"/>
    <w:rsid w:val="00B52BAE"/>
    <w:rsid w:val="00B52DD2"/>
    <w:rsid w:val="00B530DE"/>
    <w:rsid w:val="00B536D3"/>
    <w:rsid w:val="00B53770"/>
    <w:rsid w:val="00B5408A"/>
    <w:rsid w:val="00B54539"/>
    <w:rsid w:val="00B54C53"/>
    <w:rsid w:val="00B54D54"/>
    <w:rsid w:val="00B54E7C"/>
    <w:rsid w:val="00B555C5"/>
    <w:rsid w:val="00B56482"/>
    <w:rsid w:val="00B5680B"/>
    <w:rsid w:val="00B56B83"/>
    <w:rsid w:val="00B604DF"/>
    <w:rsid w:val="00B607E2"/>
    <w:rsid w:val="00B61025"/>
    <w:rsid w:val="00B611E1"/>
    <w:rsid w:val="00B61A53"/>
    <w:rsid w:val="00B61B56"/>
    <w:rsid w:val="00B61B8D"/>
    <w:rsid w:val="00B624DD"/>
    <w:rsid w:val="00B632FD"/>
    <w:rsid w:val="00B63A46"/>
    <w:rsid w:val="00B63C07"/>
    <w:rsid w:val="00B647A8"/>
    <w:rsid w:val="00B6541B"/>
    <w:rsid w:val="00B655AC"/>
    <w:rsid w:val="00B6588A"/>
    <w:rsid w:val="00B66056"/>
    <w:rsid w:val="00B66464"/>
    <w:rsid w:val="00B665EF"/>
    <w:rsid w:val="00B66B79"/>
    <w:rsid w:val="00B670C2"/>
    <w:rsid w:val="00B67637"/>
    <w:rsid w:val="00B67995"/>
    <w:rsid w:val="00B67A05"/>
    <w:rsid w:val="00B70836"/>
    <w:rsid w:val="00B70AEA"/>
    <w:rsid w:val="00B70B17"/>
    <w:rsid w:val="00B70EDD"/>
    <w:rsid w:val="00B711DF"/>
    <w:rsid w:val="00B71671"/>
    <w:rsid w:val="00B71871"/>
    <w:rsid w:val="00B718FB"/>
    <w:rsid w:val="00B71A7C"/>
    <w:rsid w:val="00B72306"/>
    <w:rsid w:val="00B72649"/>
    <w:rsid w:val="00B72666"/>
    <w:rsid w:val="00B7283D"/>
    <w:rsid w:val="00B728DE"/>
    <w:rsid w:val="00B72E75"/>
    <w:rsid w:val="00B7306A"/>
    <w:rsid w:val="00B7366A"/>
    <w:rsid w:val="00B736A8"/>
    <w:rsid w:val="00B7375A"/>
    <w:rsid w:val="00B73D96"/>
    <w:rsid w:val="00B73DCF"/>
    <w:rsid w:val="00B73E80"/>
    <w:rsid w:val="00B74D88"/>
    <w:rsid w:val="00B754E2"/>
    <w:rsid w:val="00B75894"/>
    <w:rsid w:val="00B75DDA"/>
    <w:rsid w:val="00B768C8"/>
    <w:rsid w:val="00B774A8"/>
    <w:rsid w:val="00B77543"/>
    <w:rsid w:val="00B77E1E"/>
    <w:rsid w:val="00B80044"/>
    <w:rsid w:val="00B805B8"/>
    <w:rsid w:val="00B80877"/>
    <w:rsid w:val="00B80AC9"/>
    <w:rsid w:val="00B80CF5"/>
    <w:rsid w:val="00B80E8B"/>
    <w:rsid w:val="00B81880"/>
    <w:rsid w:val="00B81B55"/>
    <w:rsid w:val="00B81DD9"/>
    <w:rsid w:val="00B81EF6"/>
    <w:rsid w:val="00B82B22"/>
    <w:rsid w:val="00B83194"/>
    <w:rsid w:val="00B83A7F"/>
    <w:rsid w:val="00B83B58"/>
    <w:rsid w:val="00B83CB1"/>
    <w:rsid w:val="00B84BD8"/>
    <w:rsid w:val="00B85412"/>
    <w:rsid w:val="00B854FA"/>
    <w:rsid w:val="00B859B7"/>
    <w:rsid w:val="00B85AA7"/>
    <w:rsid w:val="00B85ADF"/>
    <w:rsid w:val="00B86641"/>
    <w:rsid w:val="00B867E3"/>
    <w:rsid w:val="00B86A9A"/>
    <w:rsid w:val="00B86F7F"/>
    <w:rsid w:val="00B8730D"/>
    <w:rsid w:val="00B87385"/>
    <w:rsid w:val="00B87B1D"/>
    <w:rsid w:val="00B87B5E"/>
    <w:rsid w:val="00B903B6"/>
    <w:rsid w:val="00B90A23"/>
    <w:rsid w:val="00B90D3A"/>
    <w:rsid w:val="00B91390"/>
    <w:rsid w:val="00B915BE"/>
    <w:rsid w:val="00B92455"/>
    <w:rsid w:val="00B924ED"/>
    <w:rsid w:val="00B92A1A"/>
    <w:rsid w:val="00B92ED6"/>
    <w:rsid w:val="00B92EF2"/>
    <w:rsid w:val="00B93916"/>
    <w:rsid w:val="00B939A4"/>
    <w:rsid w:val="00B93F95"/>
    <w:rsid w:val="00B94A17"/>
    <w:rsid w:val="00B94F45"/>
    <w:rsid w:val="00B96370"/>
    <w:rsid w:val="00B9688C"/>
    <w:rsid w:val="00B96E01"/>
    <w:rsid w:val="00B97199"/>
    <w:rsid w:val="00B9726A"/>
    <w:rsid w:val="00B978CC"/>
    <w:rsid w:val="00B97C3C"/>
    <w:rsid w:val="00B97D05"/>
    <w:rsid w:val="00B97F71"/>
    <w:rsid w:val="00BA00A4"/>
    <w:rsid w:val="00BA01B6"/>
    <w:rsid w:val="00BA0277"/>
    <w:rsid w:val="00BA0372"/>
    <w:rsid w:val="00BA03D4"/>
    <w:rsid w:val="00BA0644"/>
    <w:rsid w:val="00BA0A1E"/>
    <w:rsid w:val="00BA1976"/>
    <w:rsid w:val="00BA1D7C"/>
    <w:rsid w:val="00BA1EBD"/>
    <w:rsid w:val="00BA280B"/>
    <w:rsid w:val="00BA28E6"/>
    <w:rsid w:val="00BA372C"/>
    <w:rsid w:val="00BA39DF"/>
    <w:rsid w:val="00BA3C6F"/>
    <w:rsid w:val="00BA3E02"/>
    <w:rsid w:val="00BA4B9D"/>
    <w:rsid w:val="00BA4DC9"/>
    <w:rsid w:val="00BA4EE0"/>
    <w:rsid w:val="00BA519A"/>
    <w:rsid w:val="00BA61AD"/>
    <w:rsid w:val="00BA62FC"/>
    <w:rsid w:val="00BA673D"/>
    <w:rsid w:val="00BA6BEE"/>
    <w:rsid w:val="00BB0039"/>
    <w:rsid w:val="00BB00CC"/>
    <w:rsid w:val="00BB06B7"/>
    <w:rsid w:val="00BB0E7E"/>
    <w:rsid w:val="00BB13FA"/>
    <w:rsid w:val="00BB235B"/>
    <w:rsid w:val="00BB2A68"/>
    <w:rsid w:val="00BB2B0B"/>
    <w:rsid w:val="00BB3202"/>
    <w:rsid w:val="00BB38E5"/>
    <w:rsid w:val="00BB3A7B"/>
    <w:rsid w:val="00BB4165"/>
    <w:rsid w:val="00BB421C"/>
    <w:rsid w:val="00BB535E"/>
    <w:rsid w:val="00BB5489"/>
    <w:rsid w:val="00BB66C4"/>
    <w:rsid w:val="00BB6C0A"/>
    <w:rsid w:val="00BB6C7B"/>
    <w:rsid w:val="00BB6C90"/>
    <w:rsid w:val="00BB78D8"/>
    <w:rsid w:val="00BC07E1"/>
    <w:rsid w:val="00BC15BD"/>
    <w:rsid w:val="00BC17E2"/>
    <w:rsid w:val="00BC1910"/>
    <w:rsid w:val="00BC1B37"/>
    <w:rsid w:val="00BC1CBD"/>
    <w:rsid w:val="00BC24EC"/>
    <w:rsid w:val="00BC2578"/>
    <w:rsid w:val="00BC2609"/>
    <w:rsid w:val="00BC26C6"/>
    <w:rsid w:val="00BC2CFC"/>
    <w:rsid w:val="00BC2D6C"/>
    <w:rsid w:val="00BC34D1"/>
    <w:rsid w:val="00BC3618"/>
    <w:rsid w:val="00BC382D"/>
    <w:rsid w:val="00BC3CDB"/>
    <w:rsid w:val="00BC4A35"/>
    <w:rsid w:val="00BC4DD7"/>
    <w:rsid w:val="00BC50C8"/>
    <w:rsid w:val="00BC5898"/>
    <w:rsid w:val="00BC594E"/>
    <w:rsid w:val="00BC5AAC"/>
    <w:rsid w:val="00BC6DD7"/>
    <w:rsid w:val="00BC7745"/>
    <w:rsid w:val="00BC7AFB"/>
    <w:rsid w:val="00BC7BF1"/>
    <w:rsid w:val="00BC7C35"/>
    <w:rsid w:val="00BC7D84"/>
    <w:rsid w:val="00BD06A5"/>
    <w:rsid w:val="00BD087B"/>
    <w:rsid w:val="00BD0A22"/>
    <w:rsid w:val="00BD0AA1"/>
    <w:rsid w:val="00BD0B0A"/>
    <w:rsid w:val="00BD0E48"/>
    <w:rsid w:val="00BD1682"/>
    <w:rsid w:val="00BD2032"/>
    <w:rsid w:val="00BD25CD"/>
    <w:rsid w:val="00BD26CD"/>
    <w:rsid w:val="00BD28EC"/>
    <w:rsid w:val="00BD2F39"/>
    <w:rsid w:val="00BD3652"/>
    <w:rsid w:val="00BD37EB"/>
    <w:rsid w:val="00BD3E0F"/>
    <w:rsid w:val="00BD436C"/>
    <w:rsid w:val="00BD4C9D"/>
    <w:rsid w:val="00BD4F6C"/>
    <w:rsid w:val="00BD57AA"/>
    <w:rsid w:val="00BD5A84"/>
    <w:rsid w:val="00BD5B2C"/>
    <w:rsid w:val="00BD5D63"/>
    <w:rsid w:val="00BD5DBE"/>
    <w:rsid w:val="00BD5E20"/>
    <w:rsid w:val="00BD6173"/>
    <w:rsid w:val="00BD61C5"/>
    <w:rsid w:val="00BD630E"/>
    <w:rsid w:val="00BD7426"/>
    <w:rsid w:val="00BD7488"/>
    <w:rsid w:val="00BD7496"/>
    <w:rsid w:val="00BD7B67"/>
    <w:rsid w:val="00BD7C25"/>
    <w:rsid w:val="00BE01C8"/>
    <w:rsid w:val="00BE0322"/>
    <w:rsid w:val="00BE0324"/>
    <w:rsid w:val="00BE0795"/>
    <w:rsid w:val="00BE0B3F"/>
    <w:rsid w:val="00BE0E34"/>
    <w:rsid w:val="00BE13FB"/>
    <w:rsid w:val="00BE21F0"/>
    <w:rsid w:val="00BE242C"/>
    <w:rsid w:val="00BE275B"/>
    <w:rsid w:val="00BE27EE"/>
    <w:rsid w:val="00BE2B18"/>
    <w:rsid w:val="00BE306D"/>
    <w:rsid w:val="00BE3D24"/>
    <w:rsid w:val="00BE5A90"/>
    <w:rsid w:val="00BE5E01"/>
    <w:rsid w:val="00BE5FE0"/>
    <w:rsid w:val="00BE6418"/>
    <w:rsid w:val="00BE6C17"/>
    <w:rsid w:val="00BE6DC9"/>
    <w:rsid w:val="00BE772C"/>
    <w:rsid w:val="00BE783B"/>
    <w:rsid w:val="00BE7C3B"/>
    <w:rsid w:val="00BF1491"/>
    <w:rsid w:val="00BF1744"/>
    <w:rsid w:val="00BF19EC"/>
    <w:rsid w:val="00BF1AAA"/>
    <w:rsid w:val="00BF21EC"/>
    <w:rsid w:val="00BF3300"/>
    <w:rsid w:val="00BF3766"/>
    <w:rsid w:val="00BF3D24"/>
    <w:rsid w:val="00BF4200"/>
    <w:rsid w:val="00BF4761"/>
    <w:rsid w:val="00BF4CB2"/>
    <w:rsid w:val="00BF507E"/>
    <w:rsid w:val="00BF5D03"/>
    <w:rsid w:val="00BF6195"/>
    <w:rsid w:val="00BF65CA"/>
    <w:rsid w:val="00BF6707"/>
    <w:rsid w:val="00BF6742"/>
    <w:rsid w:val="00BF7321"/>
    <w:rsid w:val="00BF7831"/>
    <w:rsid w:val="00BF7FEF"/>
    <w:rsid w:val="00C0028B"/>
    <w:rsid w:val="00C01AEA"/>
    <w:rsid w:val="00C01F8F"/>
    <w:rsid w:val="00C02940"/>
    <w:rsid w:val="00C02DFF"/>
    <w:rsid w:val="00C031BB"/>
    <w:rsid w:val="00C035D8"/>
    <w:rsid w:val="00C0397A"/>
    <w:rsid w:val="00C03D05"/>
    <w:rsid w:val="00C03D6B"/>
    <w:rsid w:val="00C03E19"/>
    <w:rsid w:val="00C03FC5"/>
    <w:rsid w:val="00C0436C"/>
    <w:rsid w:val="00C046E7"/>
    <w:rsid w:val="00C0498C"/>
    <w:rsid w:val="00C04EAD"/>
    <w:rsid w:val="00C056EA"/>
    <w:rsid w:val="00C05A7D"/>
    <w:rsid w:val="00C05F56"/>
    <w:rsid w:val="00C05F60"/>
    <w:rsid w:val="00C06061"/>
    <w:rsid w:val="00C06122"/>
    <w:rsid w:val="00C066F5"/>
    <w:rsid w:val="00C06722"/>
    <w:rsid w:val="00C06927"/>
    <w:rsid w:val="00C069F5"/>
    <w:rsid w:val="00C06C2C"/>
    <w:rsid w:val="00C06D94"/>
    <w:rsid w:val="00C0703A"/>
    <w:rsid w:val="00C07E1D"/>
    <w:rsid w:val="00C107C5"/>
    <w:rsid w:val="00C10914"/>
    <w:rsid w:val="00C111B1"/>
    <w:rsid w:val="00C11467"/>
    <w:rsid w:val="00C116B8"/>
    <w:rsid w:val="00C116EB"/>
    <w:rsid w:val="00C116F6"/>
    <w:rsid w:val="00C11802"/>
    <w:rsid w:val="00C119ED"/>
    <w:rsid w:val="00C11CB2"/>
    <w:rsid w:val="00C11E68"/>
    <w:rsid w:val="00C11ECC"/>
    <w:rsid w:val="00C12975"/>
    <w:rsid w:val="00C131EB"/>
    <w:rsid w:val="00C1325A"/>
    <w:rsid w:val="00C1325F"/>
    <w:rsid w:val="00C1358D"/>
    <w:rsid w:val="00C138A9"/>
    <w:rsid w:val="00C13BE8"/>
    <w:rsid w:val="00C1432A"/>
    <w:rsid w:val="00C143FF"/>
    <w:rsid w:val="00C144B6"/>
    <w:rsid w:val="00C1478C"/>
    <w:rsid w:val="00C14A00"/>
    <w:rsid w:val="00C14EDA"/>
    <w:rsid w:val="00C1564C"/>
    <w:rsid w:val="00C15AAF"/>
    <w:rsid w:val="00C15C3D"/>
    <w:rsid w:val="00C15CB0"/>
    <w:rsid w:val="00C15D35"/>
    <w:rsid w:val="00C15F63"/>
    <w:rsid w:val="00C17A7E"/>
    <w:rsid w:val="00C17FEA"/>
    <w:rsid w:val="00C202EA"/>
    <w:rsid w:val="00C202ED"/>
    <w:rsid w:val="00C20821"/>
    <w:rsid w:val="00C20CCB"/>
    <w:rsid w:val="00C20D76"/>
    <w:rsid w:val="00C2119A"/>
    <w:rsid w:val="00C2125A"/>
    <w:rsid w:val="00C216EF"/>
    <w:rsid w:val="00C218C7"/>
    <w:rsid w:val="00C21CFA"/>
    <w:rsid w:val="00C220EE"/>
    <w:rsid w:val="00C23165"/>
    <w:rsid w:val="00C23375"/>
    <w:rsid w:val="00C23924"/>
    <w:rsid w:val="00C23965"/>
    <w:rsid w:val="00C23B45"/>
    <w:rsid w:val="00C2402A"/>
    <w:rsid w:val="00C2442F"/>
    <w:rsid w:val="00C24553"/>
    <w:rsid w:val="00C24AA9"/>
    <w:rsid w:val="00C24FC7"/>
    <w:rsid w:val="00C24FE5"/>
    <w:rsid w:val="00C25350"/>
    <w:rsid w:val="00C2615F"/>
    <w:rsid w:val="00C26654"/>
    <w:rsid w:val="00C266C7"/>
    <w:rsid w:val="00C26859"/>
    <w:rsid w:val="00C26A9B"/>
    <w:rsid w:val="00C26AFB"/>
    <w:rsid w:val="00C26C14"/>
    <w:rsid w:val="00C26D64"/>
    <w:rsid w:val="00C26EBA"/>
    <w:rsid w:val="00C26F7F"/>
    <w:rsid w:val="00C27169"/>
    <w:rsid w:val="00C30133"/>
    <w:rsid w:val="00C30436"/>
    <w:rsid w:val="00C30EBB"/>
    <w:rsid w:val="00C312AE"/>
    <w:rsid w:val="00C3164C"/>
    <w:rsid w:val="00C31678"/>
    <w:rsid w:val="00C31B63"/>
    <w:rsid w:val="00C31E82"/>
    <w:rsid w:val="00C327BA"/>
    <w:rsid w:val="00C328FA"/>
    <w:rsid w:val="00C332BC"/>
    <w:rsid w:val="00C3373E"/>
    <w:rsid w:val="00C3468D"/>
    <w:rsid w:val="00C349AE"/>
    <w:rsid w:val="00C349F6"/>
    <w:rsid w:val="00C34C70"/>
    <w:rsid w:val="00C35A55"/>
    <w:rsid w:val="00C364A3"/>
    <w:rsid w:val="00C36F78"/>
    <w:rsid w:val="00C373F4"/>
    <w:rsid w:val="00C37896"/>
    <w:rsid w:val="00C378F1"/>
    <w:rsid w:val="00C403EF"/>
    <w:rsid w:val="00C40AA1"/>
    <w:rsid w:val="00C41111"/>
    <w:rsid w:val="00C413C1"/>
    <w:rsid w:val="00C4160D"/>
    <w:rsid w:val="00C4187B"/>
    <w:rsid w:val="00C41BC8"/>
    <w:rsid w:val="00C41D43"/>
    <w:rsid w:val="00C42060"/>
    <w:rsid w:val="00C42066"/>
    <w:rsid w:val="00C422DA"/>
    <w:rsid w:val="00C42B5A"/>
    <w:rsid w:val="00C43195"/>
    <w:rsid w:val="00C436D2"/>
    <w:rsid w:val="00C43FC5"/>
    <w:rsid w:val="00C443ED"/>
    <w:rsid w:val="00C44612"/>
    <w:rsid w:val="00C4499E"/>
    <w:rsid w:val="00C449D6"/>
    <w:rsid w:val="00C44A8E"/>
    <w:rsid w:val="00C44AB2"/>
    <w:rsid w:val="00C44AD4"/>
    <w:rsid w:val="00C44C1D"/>
    <w:rsid w:val="00C44FC5"/>
    <w:rsid w:val="00C450FF"/>
    <w:rsid w:val="00C45828"/>
    <w:rsid w:val="00C45CA8"/>
    <w:rsid w:val="00C45D50"/>
    <w:rsid w:val="00C46B31"/>
    <w:rsid w:val="00C46EF3"/>
    <w:rsid w:val="00C47637"/>
    <w:rsid w:val="00C47C46"/>
    <w:rsid w:val="00C47E2C"/>
    <w:rsid w:val="00C47E70"/>
    <w:rsid w:val="00C5016A"/>
    <w:rsid w:val="00C50196"/>
    <w:rsid w:val="00C505DB"/>
    <w:rsid w:val="00C510B4"/>
    <w:rsid w:val="00C51579"/>
    <w:rsid w:val="00C516CB"/>
    <w:rsid w:val="00C5189B"/>
    <w:rsid w:val="00C52026"/>
    <w:rsid w:val="00C52079"/>
    <w:rsid w:val="00C52F98"/>
    <w:rsid w:val="00C52FA3"/>
    <w:rsid w:val="00C53C1A"/>
    <w:rsid w:val="00C53F14"/>
    <w:rsid w:val="00C543F8"/>
    <w:rsid w:val="00C544B6"/>
    <w:rsid w:val="00C54C8C"/>
    <w:rsid w:val="00C54D36"/>
    <w:rsid w:val="00C54D51"/>
    <w:rsid w:val="00C55960"/>
    <w:rsid w:val="00C55E7F"/>
    <w:rsid w:val="00C56442"/>
    <w:rsid w:val="00C56E30"/>
    <w:rsid w:val="00C56FBB"/>
    <w:rsid w:val="00C57D98"/>
    <w:rsid w:val="00C601B7"/>
    <w:rsid w:val="00C60A12"/>
    <w:rsid w:val="00C60CB3"/>
    <w:rsid w:val="00C613B0"/>
    <w:rsid w:val="00C613D5"/>
    <w:rsid w:val="00C61819"/>
    <w:rsid w:val="00C62756"/>
    <w:rsid w:val="00C62E90"/>
    <w:rsid w:val="00C6340B"/>
    <w:rsid w:val="00C63703"/>
    <w:rsid w:val="00C63736"/>
    <w:rsid w:val="00C638D8"/>
    <w:rsid w:val="00C63AD1"/>
    <w:rsid w:val="00C64439"/>
    <w:rsid w:val="00C6473F"/>
    <w:rsid w:val="00C64A61"/>
    <w:rsid w:val="00C64AF8"/>
    <w:rsid w:val="00C64EE6"/>
    <w:rsid w:val="00C65133"/>
    <w:rsid w:val="00C65422"/>
    <w:rsid w:val="00C6682F"/>
    <w:rsid w:val="00C66949"/>
    <w:rsid w:val="00C67090"/>
    <w:rsid w:val="00C670DE"/>
    <w:rsid w:val="00C676C8"/>
    <w:rsid w:val="00C67779"/>
    <w:rsid w:val="00C67C05"/>
    <w:rsid w:val="00C67F7C"/>
    <w:rsid w:val="00C70292"/>
    <w:rsid w:val="00C707E0"/>
    <w:rsid w:val="00C70B05"/>
    <w:rsid w:val="00C70E29"/>
    <w:rsid w:val="00C71279"/>
    <w:rsid w:val="00C71E87"/>
    <w:rsid w:val="00C7255D"/>
    <w:rsid w:val="00C72571"/>
    <w:rsid w:val="00C7273C"/>
    <w:rsid w:val="00C7318C"/>
    <w:rsid w:val="00C73DAA"/>
    <w:rsid w:val="00C73FD3"/>
    <w:rsid w:val="00C7455C"/>
    <w:rsid w:val="00C74697"/>
    <w:rsid w:val="00C74B9A"/>
    <w:rsid w:val="00C74BDA"/>
    <w:rsid w:val="00C75174"/>
    <w:rsid w:val="00C75FDA"/>
    <w:rsid w:val="00C7692A"/>
    <w:rsid w:val="00C77024"/>
    <w:rsid w:val="00C77695"/>
    <w:rsid w:val="00C77BAA"/>
    <w:rsid w:val="00C77C69"/>
    <w:rsid w:val="00C80256"/>
    <w:rsid w:val="00C802D2"/>
    <w:rsid w:val="00C8079A"/>
    <w:rsid w:val="00C80950"/>
    <w:rsid w:val="00C80EBC"/>
    <w:rsid w:val="00C81077"/>
    <w:rsid w:val="00C8153C"/>
    <w:rsid w:val="00C815FF"/>
    <w:rsid w:val="00C819D7"/>
    <w:rsid w:val="00C81A18"/>
    <w:rsid w:val="00C81A47"/>
    <w:rsid w:val="00C81BA7"/>
    <w:rsid w:val="00C81EE4"/>
    <w:rsid w:val="00C82503"/>
    <w:rsid w:val="00C82992"/>
    <w:rsid w:val="00C836EF"/>
    <w:rsid w:val="00C837EB"/>
    <w:rsid w:val="00C83881"/>
    <w:rsid w:val="00C83AB8"/>
    <w:rsid w:val="00C83C3F"/>
    <w:rsid w:val="00C83CCE"/>
    <w:rsid w:val="00C83D5C"/>
    <w:rsid w:val="00C84385"/>
    <w:rsid w:val="00C85163"/>
    <w:rsid w:val="00C86701"/>
    <w:rsid w:val="00C86B92"/>
    <w:rsid w:val="00C871B6"/>
    <w:rsid w:val="00C87865"/>
    <w:rsid w:val="00C879F5"/>
    <w:rsid w:val="00C87A44"/>
    <w:rsid w:val="00C87DAA"/>
    <w:rsid w:val="00C87E1B"/>
    <w:rsid w:val="00C9000E"/>
    <w:rsid w:val="00C90886"/>
    <w:rsid w:val="00C90ACD"/>
    <w:rsid w:val="00C90EDB"/>
    <w:rsid w:val="00C91F74"/>
    <w:rsid w:val="00C92311"/>
    <w:rsid w:val="00C93060"/>
    <w:rsid w:val="00C934E6"/>
    <w:rsid w:val="00C9385E"/>
    <w:rsid w:val="00C93ABC"/>
    <w:rsid w:val="00C93BD1"/>
    <w:rsid w:val="00C93E7F"/>
    <w:rsid w:val="00C94910"/>
    <w:rsid w:val="00C94E20"/>
    <w:rsid w:val="00C9504C"/>
    <w:rsid w:val="00C97099"/>
    <w:rsid w:val="00C9750A"/>
    <w:rsid w:val="00C97699"/>
    <w:rsid w:val="00C97CAB"/>
    <w:rsid w:val="00CA0535"/>
    <w:rsid w:val="00CA0FA9"/>
    <w:rsid w:val="00CA14C7"/>
    <w:rsid w:val="00CA17D1"/>
    <w:rsid w:val="00CA19F0"/>
    <w:rsid w:val="00CA1E1F"/>
    <w:rsid w:val="00CA204A"/>
    <w:rsid w:val="00CA2632"/>
    <w:rsid w:val="00CA29A7"/>
    <w:rsid w:val="00CA31BB"/>
    <w:rsid w:val="00CA3763"/>
    <w:rsid w:val="00CA43D6"/>
    <w:rsid w:val="00CA4886"/>
    <w:rsid w:val="00CA515C"/>
    <w:rsid w:val="00CA671C"/>
    <w:rsid w:val="00CA6AB0"/>
    <w:rsid w:val="00CA6D11"/>
    <w:rsid w:val="00CB0189"/>
    <w:rsid w:val="00CB0F31"/>
    <w:rsid w:val="00CB14DF"/>
    <w:rsid w:val="00CB1E41"/>
    <w:rsid w:val="00CB1F64"/>
    <w:rsid w:val="00CB1FAD"/>
    <w:rsid w:val="00CB1FB0"/>
    <w:rsid w:val="00CB1FC4"/>
    <w:rsid w:val="00CB2209"/>
    <w:rsid w:val="00CB29DE"/>
    <w:rsid w:val="00CB2CF0"/>
    <w:rsid w:val="00CB3D44"/>
    <w:rsid w:val="00CB3F2B"/>
    <w:rsid w:val="00CB3F91"/>
    <w:rsid w:val="00CB42DD"/>
    <w:rsid w:val="00CB44EC"/>
    <w:rsid w:val="00CB4A15"/>
    <w:rsid w:val="00CB4C07"/>
    <w:rsid w:val="00CB4DA7"/>
    <w:rsid w:val="00CB563C"/>
    <w:rsid w:val="00CB5DA9"/>
    <w:rsid w:val="00CB5E14"/>
    <w:rsid w:val="00CB5F44"/>
    <w:rsid w:val="00CB603B"/>
    <w:rsid w:val="00CB678B"/>
    <w:rsid w:val="00CB6DDE"/>
    <w:rsid w:val="00CB748A"/>
    <w:rsid w:val="00CB7C29"/>
    <w:rsid w:val="00CB7C7C"/>
    <w:rsid w:val="00CC000F"/>
    <w:rsid w:val="00CC0021"/>
    <w:rsid w:val="00CC02EB"/>
    <w:rsid w:val="00CC03C0"/>
    <w:rsid w:val="00CC0A1B"/>
    <w:rsid w:val="00CC1364"/>
    <w:rsid w:val="00CC1C4B"/>
    <w:rsid w:val="00CC1DEA"/>
    <w:rsid w:val="00CC1F8C"/>
    <w:rsid w:val="00CC1FC2"/>
    <w:rsid w:val="00CC2211"/>
    <w:rsid w:val="00CC35BE"/>
    <w:rsid w:val="00CC36DA"/>
    <w:rsid w:val="00CC3BDF"/>
    <w:rsid w:val="00CC40A7"/>
    <w:rsid w:val="00CC43C2"/>
    <w:rsid w:val="00CC4B7C"/>
    <w:rsid w:val="00CC4C9B"/>
    <w:rsid w:val="00CC56DE"/>
    <w:rsid w:val="00CC5DA4"/>
    <w:rsid w:val="00CC5EA7"/>
    <w:rsid w:val="00CC650C"/>
    <w:rsid w:val="00CC68E4"/>
    <w:rsid w:val="00CC6EC0"/>
    <w:rsid w:val="00CC745B"/>
    <w:rsid w:val="00CC7504"/>
    <w:rsid w:val="00CC7586"/>
    <w:rsid w:val="00CD00A4"/>
    <w:rsid w:val="00CD02C5"/>
    <w:rsid w:val="00CD088C"/>
    <w:rsid w:val="00CD121F"/>
    <w:rsid w:val="00CD13FE"/>
    <w:rsid w:val="00CD154B"/>
    <w:rsid w:val="00CD24CE"/>
    <w:rsid w:val="00CD2528"/>
    <w:rsid w:val="00CD256C"/>
    <w:rsid w:val="00CD2841"/>
    <w:rsid w:val="00CD28C0"/>
    <w:rsid w:val="00CD2F5D"/>
    <w:rsid w:val="00CD36D6"/>
    <w:rsid w:val="00CD39E4"/>
    <w:rsid w:val="00CD3C99"/>
    <w:rsid w:val="00CD3E06"/>
    <w:rsid w:val="00CD43A5"/>
    <w:rsid w:val="00CD4A9D"/>
    <w:rsid w:val="00CD4C4F"/>
    <w:rsid w:val="00CD4DFF"/>
    <w:rsid w:val="00CD565F"/>
    <w:rsid w:val="00CD577A"/>
    <w:rsid w:val="00CD5D57"/>
    <w:rsid w:val="00CD68C1"/>
    <w:rsid w:val="00CD6BDF"/>
    <w:rsid w:val="00CD6E20"/>
    <w:rsid w:val="00CD6E89"/>
    <w:rsid w:val="00CD7474"/>
    <w:rsid w:val="00CD7834"/>
    <w:rsid w:val="00CD7FA5"/>
    <w:rsid w:val="00CE0256"/>
    <w:rsid w:val="00CE09FF"/>
    <w:rsid w:val="00CE0AE9"/>
    <w:rsid w:val="00CE0C48"/>
    <w:rsid w:val="00CE1179"/>
    <w:rsid w:val="00CE1BF1"/>
    <w:rsid w:val="00CE1CB0"/>
    <w:rsid w:val="00CE218D"/>
    <w:rsid w:val="00CE26F0"/>
    <w:rsid w:val="00CE2A8E"/>
    <w:rsid w:val="00CE3D62"/>
    <w:rsid w:val="00CE42AF"/>
    <w:rsid w:val="00CE527D"/>
    <w:rsid w:val="00CE5427"/>
    <w:rsid w:val="00CE587D"/>
    <w:rsid w:val="00CE5EDA"/>
    <w:rsid w:val="00CE6309"/>
    <w:rsid w:val="00CE6CB0"/>
    <w:rsid w:val="00CE6D24"/>
    <w:rsid w:val="00CE702D"/>
    <w:rsid w:val="00CE7B34"/>
    <w:rsid w:val="00CE7BC9"/>
    <w:rsid w:val="00CF0513"/>
    <w:rsid w:val="00CF0A18"/>
    <w:rsid w:val="00CF0F98"/>
    <w:rsid w:val="00CF0F9C"/>
    <w:rsid w:val="00CF1397"/>
    <w:rsid w:val="00CF18BE"/>
    <w:rsid w:val="00CF1ABC"/>
    <w:rsid w:val="00CF2218"/>
    <w:rsid w:val="00CF28BB"/>
    <w:rsid w:val="00CF29D1"/>
    <w:rsid w:val="00CF2EE7"/>
    <w:rsid w:val="00CF2F7C"/>
    <w:rsid w:val="00CF3F84"/>
    <w:rsid w:val="00CF42DD"/>
    <w:rsid w:val="00CF45F8"/>
    <w:rsid w:val="00CF463C"/>
    <w:rsid w:val="00CF4F81"/>
    <w:rsid w:val="00CF520D"/>
    <w:rsid w:val="00CF563F"/>
    <w:rsid w:val="00CF5DF4"/>
    <w:rsid w:val="00CF61EF"/>
    <w:rsid w:val="00CF64E6"/>
    <w:rsid w:val="00CF6A1E"/>
    <w:rsid w:val="00CF70DD"/>
    <w:rsid w:val="00CF734C"/>
    <w:rsid w:val="00CF73F3"/>
    <w:rsid w:val="00CF772C"/>
    <w:rsid w:val="00D003A0"/>
    <w:rsid w:val="00D009E5"/>
    <w:rsid w:val="00D00EA9"/>
    <w:rsid w:val="00D01879"/>
    <w:rsid w:val="00D01AF1"/>
    <w:rsid w:val="00D01E6C"/>
    <w:rsid w:val="00D020A7"/>
    <w:rsid w:val="00D024BC"/>
    <w:rsid w:val="00D02BAA"/>
    <w:rsid w:val="00D02FFE"/>
    <w:rsid w:val="00D0394D"/>
    <w:rsid w:val="00D04C31"/>
    <w:rsid w:val="00D04F08"/>
    <w:rsid w:val="00D056E5"/>
    <w:rsid w:val="00D05768"/>
    <w:rsid w:val="00D05838"/>
    <w:rsid w:val="00D05BFF"/>
    <w:rsid w:val="00D060C7"/>
    <w:rsid w:val="00D06315"/>
    <w:rsid w:val="00D06629"/>
    <w:rsid w:val="00D06631"/>
    <w:rsid w:val="00D069EB"/>
    <w:rsid w:val="00D06B00"/>
    <w:rsid w:val="00D06C59"/>
    <w:rsid w:val="00D06DFC"/>
    <w:rsid w:val="00D07161"/>
    <w:rsid w:val="00D075FE"/>
    <w:rsid w:val="00D079A7"/>
    <w:rsid w:val="00D1012A"/>
    <w:rsid w:val="00D10276"/>
    <w:rsid w:val="00D104DE"/>
    <w:rsid w:val="00D10AB7"/>
    <w:rsid w:val="00D10B97"/>
    <w:rsid w:val="00D11214"/>
    <w:rsid w:val="00D11887"/>
    <w:rsid w:val="00D11B37"/>
    <w:rsid w:val="00D120F3"/>
    <w:rsid w:val="00D123B9"/>
    <w:rsid w:val="00D12454"/>
    <w:rsid w:val="00D1257E"/>
    <w:rsid w:val="00D125B7"/>
    <w:rsid w:val="00D126B6"/>
    <w:rsid w:val="00D12817"/>
    <w:rsid w:val="00D1281F"/>
    <w:rsid w:val="00D12EB3"/>
    <w:rsid w:val="00D12F95"/>
    <w:rsid w:val="00D1319C"/>
    <w:rsid w:val="00D1341E"/>
    <w:rsid w:val="00D1360F"/>
    <w:rsid w:val="00D13C5B"/>
    <w:rsid w:val="00D145EB"/>
    <w:rsid w:val="00D14A14"/>
    <w:rsid w:val="00D14A23"/>
    <w:rsid w:val="00D14F88"/>
    <w:rsid w:val="00D15113"/>
    <w:rsid w:val="00D1548C"/>
    <w:rsid w:val="00D16516"/>
    <w:rsid w:val="00D16728"/>
    <w:rsid w:val="00D167B9"/>
    <w:rsid w:val="00D16A29"/>
    <w:rsid w:val="00D16B8C"/>
    <w:rsid w:val="00D173DF"/>
    <w:rsid w:val="00D17457"/>
    <w:rsid w:val="00D17665"/>
    <w:rsid w:val="00D1786E"/>
    <w:rsid w:val="00D17B3E"/>
    <w:rsid w:val="00D17BAD"/>
    <w:rsid w:val="00D17CAB"/>
    <w:rsid w:val="00D17D4A"/>
    <w:rsid w:val="00D17FF0"/>
    <w:rsid w:val="00D202B9"/>
    <w:rsid w:val="00D2034B"/>
    <w:rsid w:val="00D20432"/>
    <w:rsid w:val="00D20A08"/>
    <w:rsid w:val="00D20A29"/>
    <w:rsid w:val="00D215E2"/>
    <w:rsid w:val="00D21B20"/>
    <w:rsid w:val="00D21BED"/>
    <w:rsid w:val="00D22194"/>
    <w:rsid w:val="00D2252F"/>
    <w:rsid w:val="00D2259B"/>
    <w:rsid w:val="00D22CEA"/>
    <w:rsid w:val="00D23551"/>
    <w:rsid w:val="00D23882"/>
    <w:rsid w:val="00D2395C"/>
    <w:rsid w:val="00D23DE6"/>
    <w:rsid w:val="00D24483"/>
    <w:rsid w:val="00D24A5D"/>
    <w:rsid w:val="00D252A5"/>
    <w:rsid w:val="00D2535E"/>
    <w:rsid w:val="00D25871"/>
    <w:rsid w:val="00D2650F"/>
    <w:rsid w:val="00D265F2"/>
    <w:rsid w:val="00D2683E"/>
    <w:rsid w:val="00D277D1"/>
    <w:rsid w:val="00D27842"/>
    <w:rsid w:val="00D30450"/>
    <w:rsid w:val="00D30F57"/>
    <w:rsid w:val="00D31A35"/>
    <w:rsid w:val="00D31E8D"/>
    <w:rsid w:val="00D326C2"/>
    <w:rsid w:val="00D32ACD"/>
    <w:rsid w:val="00D32DCA"/>
    <w:rsid w:val="00D32FDF"/>
    <w:rsid w:val="00D3306F"/>
    <w:rsid w:val="00D333C9"/>
    <w:rsid w:val="00D33AD7"/>
    <w:rsid w:val="00D3447D"/>
    <w:rsid w:val="00D34D12"/>
    <w:rsid w:val="00D34D80"/>
    <w:rsid w:val="00D34E73"/>
    <w:rsid w:val="00D353EE"/>
    <w:rsid w:val="00D35887"/>
    <w:rsid w:val="00D35949"/>
    <w:rsid w:val="00D35BA1"/>
    <w:rsid w:val="00D35E28"/>
    <w:rsid w:val="00D35E5B"/>
    <w:rsid w:val="00D36453"/>
    <w:rsid w:val="00D37031"/>
    <w:rsid w:val="00D375EF"/>
    <w:rsid w:val="00D37BB8"/>
    <w:rsid w:val="00D37EE1"/>
    <w:rsid w:val="00D40244"/>
    <w:rsid w:val="00D403E6"/>
    <w:rsid w:val="00D4048A"/>
    <w:rsid w:val="00D414BE"/>
    <w:rsid w:val="00D41503"/>
    <w:rsid w:val="00D42219"/>
    <w:rsid w:val="00D425FE"/>
    <w:rsid w:val="00D42D3B"/>
    <w:rsid w:val="00D43432"/>
    <w:rsid w:val="00D435E6"/>
    <w:rsid w:val="00D43CC9"/>
    <w:rsid w:val="00D43F13"/>
    <w:rsid w:val="00D44126"/>
    <w:rsid w:val="00D4417B"/>
    <w:rsid w:val="00D44390"/>
    <w:rsid w:val="00D4473C"/>
    <w:rsid w:val="00D44EF3"/>
    <w:rsid w:val="00D45A59"/>
    <w:rsid w:val="00D4613C"/>
    <w:rsid w:val="00D465B8"/>
    <w:rsid w:val="00D471F0"/>
    <w:rsid w:val="00D4733A"/>
    <w:rsid w:val="00D4799D"/>
    <w:rsid w:val="00D47D09"/>
    <w:rsid w:val="00D501F6"/>
    <w:rsid w:val="00D50EE7"/>
    <w:rsid w:val="00D518F4"/>
    <w:rsid w:val="00D51C5D"/>
    <w:rsid w:val="00D5203B"/>
    <w:rsid w:val="00D5222A"/>
    <w:rsid w:val="00D52318"/>
    <w:rsid w:val="00D52EDD"/>
    <w:rsid w:val="00D52F5C"/>
    <w:rsid w:val="00D5352F"/>
    <w:rsid w:val="00D54289"/>
    <w:rsid w:val="00D543BF"/>
    <w:rsid w:val="00D543D3"/>
    <w:rsid w:val="00D548F2"/>
    <w:rsid w:val="00D54E6A"/>
    <w:rsid w:val="00D552FA"/>
    <w:rsid w:val="00D55336"/>
    <w:rsid w:val="00D55E07"/>
    <w:rsid w:val="00D55FC4"/>
    <w:rsid w:val="00D56335"/>
    <w:rsid w:val="00D565D1"/>
    <w:rsid w:val="00D567FF"/>
    <w:rsid w:val="00D56CDB"/>
    <w:rsid w:val="00D56D74"/>
    <w:rsid w:val="00D56FD4"/>
    <w:rsid w:val="00D57032"/>
    <w:rsid w:val="00D57AD6"/>
    <w:rsid w:val="00D57EA7"/>
    <w:rsid w:val="00D601B5"/>
    <w:rsid w:val="00D60B1A"/>
    <w:rsid w:val="00D6105E"/>
    <w:rsid w:val="00D6151C"/>
    <w:rsid w:val="00D6173D"/>
    <w:rsid w:val="00D61CCE"/>
    <w:rsid w:val="00D61D8C"/>
    <w:rsid w:val="00D62AC2"/>
    <w:rsid w:val="00D62AED"/>
    <w:rsid w:val="00D63110"/>
    <w:rsid w:val="00D637D8"/>
    <w:rsid w:val="00D64A52"/>
    <w:rsid w:val="00D64C23"/>
    <w:rsid w:val="00D64F48"/>
    <w:rsid w:val="00D655A2"/>
    <w:rsid w:val="00D657E2"/>
    <w:rsid w:val="00D65EC6"/>
    <w:rsid w:val="00D661AD"/>
    <w:rsid w:val="00D66783"/>
    <w:rsid w:val="00D66946"/>
    <w:rsid w:val="00D66C68"/>
    <w:rsid w:val="00D66FA3"/>
    <w:rsid w:val="00D67059"/>
    <w:rsid w:val="00D6721B"/>
    <w:rsid w:val="00D67431"/>
    <w:rsid w:val="00D67485"/>
    <w:rsid w:val="00D67545"/>
    <w:rsid w:val="00D67A2D"/>
    <w:rsid w:val="00D67EA7"/>
    <w:rsid w:val="00D70280"/>
    <w:rsid w:val="00D705A0"/>
    <w:rsid w:val="00D70698"/>
    <w:rsid w:val="00D71274"/>
    <w:rsid w:val="00D7137B"/>
    <w:rsid w:val="00D71709"/>
    <w:rsid w:val="00D73792"/>
    <w:rsid w:val="00D73986"/>
    <w:rsid w:val="00D73B6D"/>
    <w:rsid w:val="00D73BE8"/>
    <w:rsid w:val="00D7467E"/>
    <w:rsid w:val="00D74770"/>
    <w:rsid w:val="00D74D41"/>
    <w:rsid w:val="00D75638"/>
    <w:rsid w:val="00D75839"/>
    <w:rsid w:val="00D75AC7"/>
    <w:rsid w:val="00D75B42"/>
    <w:rsid w:val="00D76387"/>
    <w:rsid w:val="00D7642D"/>
    <w:rsid w:val="00D768F9"/>
    <w:rsid w:val="00D76BB4"/>
    <w:rsid w:val="00D76EDD"/>
    <w:rsid w:val="00D772C6"/>
    <w:rsid w:val="00D77CCE"/>
    <w:rsid w:val="00D80302"/>
    <w:rsid w:val="00D806E1"/>
    <w:rsid w:val="00D806E5"/>
    <w:rsid w:val="00D80710"/>
    <w:rsid w:val="00D80CFE"/>
    <w:rsid w:val="00D80FD3"/>
    <w:rsid w:val="00D8109F"/>
    <w:rsid w:val="00D81278"/>
    <w:rsid w:val="00D81D58"/>
    <w:rsid w:val="00D81ED1"/>
    <w:rsid w:val="00D822B0"/>
    <w:rsid w:val="00D824C4"/>
    <w:rsid w:val="00D8301A"/>
    <w:rsid w:val="00D83BA2"/>
    <w:rsid w:val="00D8496F"/>
    <w:rsid w:val="00D84A0E"/>
    <w:rsid w:val="00D84B6F"/>
    <w:rsid w:val="00D85E34"/>
    <w:rsid w:val="00D8670D"/>
    <w:rsid w:val="00D86A04"/>
    <w:rsid w:val="00D86A80"/>
    <w:rsid w:val="00D86EE3"/>
    <w:rsid w:val="00D86F84"/>
    <w:rsid w:val="00D877F1"/>
    <w:rsid w:val="00D87C10"/>
    <w:rsid w:val="00D91245"/>
    <w:rsid w:val="00D91686"/>
    <w:rsid w:val="00D9199F"/>
    <w:rsid w:val="00D919DA"/>
    <w:rsid w:val="00D92156"/>
    <w:rsid w:val="00D92230"/>
    <w:rsid w:val="00D9279C"/>
    <w:rsid w:val="00D92867"/>
    <w:rsid w:val="00D92B34"/>
    <w:rsid w:val="00D92C0B"/>
    <w:rsid w:val="00D92D65"/>
    <w:rsid w:val="00D93503"/>
    <w:rsid w:val="00D93997"/>
    <w:rsid w:val="00D94AA7"/>
    <w:rsid w:val="00D94EF9"/>
    <w:rsid w:val="00D95186"/>
    <w:rsid w:val="00D957E7"/>
    <w:rsid w:val="00D9593A"/>
    <w:rsid w:val="00D95D29"/>
    <w:rsid w:val="00D96240"/>
    <w:rsid w:val="00D96653"/>
    <w:rsid w:val="00D96753"/>
    <w:rsid w:val="00D96DF2"/>
    <w:rsid w:val="00D97187"/>
    <w:rsid w:val="00D974EC"/>
    <w:rsid w:val="00D979FF"/>
    <w:rsid w:val="00D97A46"/>
    <w:rsid w:val="00D97A93"/>
    <w:rsid w:val="00DA0825"/>
    <w:rsid w:val="00DA090A"/>
    <w:rsid w:val="00DA0D4F"/>
    <w:rsid w:val="00DA1316"/>
    <w:rsid w:val="00DA150E"/>
    <w:rsid w:val="00DA162C"/>
    <w:rsid w:val="00DA167E"/>
    <w:rsid w:val="00DA16C5"/>
    <w:rsid w:val="00DA2B7E"/>
    <w:rsid w:val="00DA2D2D"/>
    <w:rsid w:val="00DA302C"/>
    <w:rsid w:val="00DA3322"/>
    <w:rsid w:val="00DA3335"/>
    <w:rsid w:val="00DA388B"/>
    <w:rsid w:val="00DA42CF"/>
    <w:rsid w:val="00DA52EB"/>
    <w:rsid w:val="00DA5628"/>
    <w:rsid w:val="00DA5B7E"/>
    <w:rsid w:val="00DA6F77"/>
    <w:rsid w:val="00DA7168"/>
    <w:rsid w:val="00DA7A29"/>
    <w:rsid w:val="00DB00CA"/>
    <w:rsid w:val="00DB0833"/>
    <w:rsid w:val="00DB0C46"/>
    <w:rsid w:val="00DB0F23"/>
    <w:rsid w:val="00DB109F"/>
    <w:rsid w:val="00DB1671"/>
    <w:rsid w:val="00DB17EE"/>
    <w:rsid w:val="00DB27EB"/>
    <w:rsid w:val="00DB29C0"/>
    <w:rsid w:val="00DB2D8D"/>
    <w:rsid w:val="00DB3A45"/>
    <w:rsid w:val="00DB3AB9"/>
    <w:rsid w:val="00DB3CF0"/>
    <w:rsid w:val="00DB3D88"/>
    <w:rsid w:val="00DB3DB6"/>
    <w:rsid w:val="00DB3F19"/>
    <w:rsid w:val="00DB42EE"/>
    <w:rsid w:val="00DB446B"/>
    <w:rsid w:val="00DB46B4"/>
    <w:rsid w:val="00DB5362"/>
    <w:rsid w:val="00DB5489"/>
    <w:rsid w:val="00DB5A23"/>
    <w:rsid w:val="00DB5D02"/>
    <w:rsid w:val="00DB60A2"/>
    <w:rsid w:val="00DB612B"/>
    <w:rsid w:val="00DB6673"/>
    <w:rsid w:val="00DB6AB3"/>
    <w:rsid w:val="00DB6B65"/>
    <w:rsid w:val="00DB6CB2"/>
    <w:rsid w:val="00DB6E43"/>
    <w:rsid w:val="00DB7371"/>
    <w:rsid w:val="00DB750D"/>
    <w:rsid w:val="00DB7700"/>
    <w:rsid w:val="00DB795E"/>
    <w:rsid w:val="00DB7CBB"/>
    <w:rsid w:val="00DC012C"/>
    <w:rsid w:val="00DC0796"/>
    <w:rsid w:val="00DC0A08"/>
    <w:rsid w:val="00DC15CD"/>
    <w:rsid w:val="00DC2CFB"/>
    <w:rsid w:val="00DC34B5"/>
    <w:rsid w:val="00DC36E0"/>
    <w:rsid w:val="00DC3C92"/>
    <w:rsid w:val="00DC4807"/>
    <w:rsid w:val="00DC4C91"/>
    <w:rsid w:val="00DC5954"/>
    <w:rsid w:val="00DC5D9A"/>
    <w:rsid w:val="00DC5DBE"/>
    <w:rsid w:val="00DC5EDF"/>
    <w:rsid w:val="00DC6654"/>
    <w:rsid w:val="00DC66FE"/>
    <w:rsid w:val="00DC6F26"/>
    <w:rsid w:val="00DC70FA"/>
    <w:rsid w:val="00DC738C"/>
    <w:rsid w:val="00DC77E7"/>
    <w:rsid w:val="00DC7857"/>
    <w:rsid w:val="00DD059A"/>
    <w:rsid w:val="00DD061F"/>
    <w:rsid w:val="00DD0819"/>
    <w:rsid w:val="00DD0863"/>
    <w:rsid w:val="00DD08E0"/>
    <w:rsid w:val="00DD0B21"/>
    <w:rsid w:val="00DD1026"/>
    <w:rsid w:val="00DD139F"/>
    <w:rsid w:val="00DD168F"/>
    <w:rsid w:val="00DD275E"/>
    <w:rsid w:val="00DD2EA4"/>
    <w:rsid w:val="00DD30AD"/>
    <w:rsid w:val="00DD35EC"/>
    <w:rsid w:val="00DD371A"/>
    <w:rsid w:val="00DD391C"/>
    <w:rsid w:val="00DD3A00"/>
    <w:rsid w:val="00DD4AB5"/>
    <w:rsid w:val="00DD4AF9"/>
    <w:rsid w:val="00DD4D14"/>
    <w:rsid w:val="00DD4EA8"/>
    <w:rsid w:val="00DD5ADE"/>
    <w:rsid w:val="00DD6181"/>
    <w:rsid w:val="00DD68A1"/>
    <w:rsid w:val="00DD757E"/>
    <w:rsid w:val="00DD79A1"/>
    <w:rsid w:val="00DD7FA4"/>
    <w:rsid w:val="00DE0014"/>
    <w:rsid w:val="00DE0069"/>
    <w:rsid w:val="00DE09F3"/>
    <w:rsid w:val="00DE0E9C"/>
    <w:rsid w:val="00DE0F3C"/>
    <w:rsid w:val="00DE137D"/>
    <w:rsid w:val="00DE1401"/>
    <w:rsid w:val="00DE1853"/>
    <w:rsid w:val="00DE2239"/>
    <w:rsid w:val="00DE259C"/>
    <w:rsid w:val="00DE2C54"/>
    <w:rsid w:val="00DE32FE"/>
    <w:rsid w:val="00DE3A5C"/>
    <w:rsid w:val="00DE40C6"/>
    <w:rsid w:val="00DE438A"/>
    <w:rsid w:val="00DE44CC"/>
    <w:rsid w:val="00DE480B"/>
    <w:rsid w:val="00DE4BE1"/>
    <w:rsid w:val="00DE4E19"/>
    <w:rsid w:val="00DE5C04"/>
    <w:rsid w:val="00DE5D21"/>
    <w:rsid w:val="00DE6ABF"/>
    <w:rsid w:val="00DE6FEA"/>
    <w:rsid w:val="00DE7514"/>
    <w:rsid w:val="00DE7679"/>
    <w:rsid w:val="00DE77C6"/>
    <w:rsid w:val="00DF0309"/>
    <w:rsid w:val="00DF03FD"/>
    <w:rsid w:val="00DF1407"/>
    <w:rsid w:val="00DF157D"/>
    <w:rsid w:val="00DF1B41"/>
    <w:rsid w:val="00DF1C37"/>
    <w:rsid w:val="00DF1E6F"/>
    <w:rsid w:val="00DF2558"/>
    <w:rsid w:val="00DF3012"/>
    <w:rsid w:val="00DF3145"/>
    <w:rsid w:val="00DF3152"/>
    <w:rsid w:val="00DF33A2"/>
    <w:rsid w:val="00DF37F0"/>
    <w:rsid w:val="00DF4A82"/>
    <w:rsid w:val="00DF54AC"/>
    <w:rsid w:val="00DF5925"/>
    <w:rsid w:val="00DF59A9"/>
    <w:rsid w:val="00DF63BF"/>
    <w:rsid w:val="00DF6E2F"/>
    <w:rsid w:val="00DF6E69"/>
    <w:rsid w:val="00E006A1"/>
    <w:rsid w:val="00E01430"/>
    <w:rsid w:val="00E018C5"/>
    <w:rsid w:val="00E027F1"/>
    <w:rsid w:val="00E028A6"/>
    <w:rsid w:val="00E032F4"/>
    <w:rsid w:val="00E034C2"/>
    <w:rsid w:val="00E041B4"/>
    <w:rsid w:val="00E044C9"/>
    <w:rsid w:val="00E0507A"/>
    <w:rsid w:val="00E0511A"/>
    <w:rsid w:val="00E05264"/>
    <w:rsid w:val="00E05AD2"/>
    <w:rsid w:val="00E05FF7"/>
    <w:rsid w:val="00E06136"/>
    <w:rsid w:val="00E06B07"/>
    <w:rsid w:val="00E06E18"/>
    <w:rsid w:val="00E071AF"/>
    <w:rsid w:val="00E0758C"/>
    <w:rsid w:val="00E07CE2"/>
    <w:rsid w:val="00E103B5"/>
    <w:rsid w:val="00E10E95"/>
    <w:rsid w:val="00E110E4"/>
    <w:rsid w:val="00E1112E"/>
    <w:rsid w:val="00E11350"/>
    <w:rsid w:val="00E1188D"/>
    <w:rsid w:val="00E11C4C"/>
    <w:rsid w:val="00E122A1"/>
    <w:rsid w:val="00E12670"/>
    <w:rsid w:val="00E12C85"/>
    <w:rsid w:val="00E13353"/>
    <w:rsid w:val="00E13762"/>
    <w:rsid w:val="00E13DF4"/>
    <w:rsid w:val="00E14152"/>
    <w:rsid w:val="00E144FF"/>
    <w:rsid w:val="00E14DA4"/>
    <w:rsid w:val="00E15DDC"/>
    <w:rsid w:val="00E15E45"/>
    <w:rsid w:val="00E16590"/>
    <w:rsid w:val="00E1664F"/>
    <w:rsid w:val="00E169E1"/>
    <w:rsid w:val="00E17CC2"/>
    <w:rsid w:val="00E17EAD"/>
    <w:rsid w:val="00E2027E"/>
    <w:rsid w:val="00E2090F"/>
    <w:rsid w:val="00E20E72"/>
    <w:rsid w:val="00E2122E"/>
    <w:rsid w:val="00E21D44"/>
    <w:rsid w:val="00E21FAE"/>
    <w:rsid w:val="00E2213F"/>
    <w:rsid w:val="00E2291F"/>
    <w:rsid w:val="00E23079"/>
    <w:rsid w:val="00E239C6"/>
    <w:rsid w:val="00E23CC7"/>
    <w:rsid w:val="00E240A0"/>
    <w:rsid w:val="00E241AD"/>
    <w:rsid w:val="00E24605"/>
    <w:rsid w:val="00E24FE8"/>
    <w:rsid w:val="00E255B4"/>
    <w:rsid w:val="00E25612"/>
    <w:rsid w:val="00E25836"/>
    <w:rsid w:val="00E26087"/>
    <w:rsid w:val="00E26543"/>
    <w:rsid w:val="00E26906"/>
    <w:rsid w:val="00E26E28"/>
    <w:rsid w:val="00E27178"/>
    <w:rsid w:val="00E27591"/>
    <w:rsid w:val="00E27592"/>
    <w:rsid w:val="00E277A8"/>
    <w:rsid w:val="00E27A18"/>
    <w:rsid w:val="00E27E67"/>
    <w:rsid w:val="00E30396"/>
    <w:rsid w:val="00E30F09"/>
    <w:rsid w:val="00E31105"/>
    <w:rsid w:val="00E31385"/>
    <w:rsid w:val="00E3166F"/>
    <w:rsid w:val="00E3233E"/>
    <w:rsid w:val="00E33969"/>
    <w:rsid w:val="00E33AFE"/>
    <w:rsid w:val="00E33B79"/>
    <w:rsid w:val="00E33E84"/>
    <w:rsid w:val="00E3405A"/>
    <w:rsid w:val="00E3462B"/>
    <w:rsid w:val="00E34939"/>
    <w:rsid w:val="00E35322"/>
    <w:rsid w:val="00E35A57"/>
    <w:rsid w:val="00E35C7E"/>
    <w:rsid w:val="00E366AC"/>
    <w:rsid w:val="00E368E1"/>
    <w:rsid w:val="00E36E42"/>
    <w:rsid w:val="00E376E9"/>
    <w:rsid w:val="00E401BC"/>
    <w:rsid w:val="00E401EC"/>
    <w:rsid w:val="00E40CD9"/>
    <w:rsid w:val="00E40DAA"/>
    <w:rsid w:val="00E40EBD"/>
    <w:rsid w:val="00E40FBB"/>
    <w:rsid w:val="00E410E4"/>
    <w:rsid w:val="00E4158C"/>
    <w:rsid w:val="00E41692"/>
    <w:rsid w:val="00E41BB8"/>
    <w:rsid w:val="00E422E5"/>
    <w:rsid w:val="00E42B1C"/>
    <w:rsid w:val="00E42F8D"/>
    <w:rsid w:val="00E435CE"/>
    <w:rsid w:val="00E443C6"/>
    <w:rsid w:val="00E45230"/>
    <w:rsid w:val="00E45CB0"/>
    <w:rsid w:val="00E46693"/>
    <w:rsid w:val="00E467B0"/>
    <w:rsid w:val="00E46DE3"/>
    <w:rsid w:val="00E46FD3"/>
    <w:rsid w:val="00E47199"/>
    <w:rsid w:val="00E4724A"/>
    <w:rsid w:val="00E47E5A"/>
    <w:rsid w:val="00E47E67"/>
    <w:rsid w:val="00E505D8"/>
    <w:rsid w:val="00E5107A"/>
    <w:rsid w:val="00E5179E"/>
    <w:rsid w:val="00E51B3F"/>
    <w:rsid w:val="00E51E78"/>
    <w:rsid w:val="00E520C6"/>
    <w:rsid w:val="00E5215E"/>
    <w:rsid w:val="00E54402"/>
    <w:rsid w:val="00E54453"/>
    <w:rsid w:val="00E544C5"/>
    <w:rsid w:val="00E545A2"/>
    <w:rsid w:val="00E55354"/>
    <w:rsid w:val="00E55448"/>
    <w:rsid w:val="00E55692"/>
    <w:rsid w:val="00E55856"/>
    <w:rsid w:val="00E55C4E"/>
    <w:rsid w:val="00E55DE5"/>
    <w:rsid w:val="00E5634C"/>
    <w:rsid w:val="00E5667F"/>
    <w:rsid w:val="00E56EDA"/>
    <w:rsid w:val="00E573C7"/>
    <w:rsid w:val="00E6024C"/>
    <w:rsid w:val="00E60338"/>
    <w:rsid w:val="00E6056F"/>
    <w:rsid w:val="00E6062C"/>
    <w:rsid w:val="00E60929"/>
    <w:rsid w:val="00E60B0F"/>
    <w:rsid w:val="00E60B65"/>
    <w:rsid w:val="00E60FFE"/>
    <w:rsid w:val="00E61646"/>
    <w:rsid w:val="00E61C76"/>
    <w:rsid w:val="00E622C4"/>
    <w:rsid w:val="00E626D3"/>
    <w:rsid w:val="00E634F9"/>
    <w:rsid w:val="00E6398C"/>
    <w:rsid w:val="00E63C84"/>
    <w:rsid w:val="00E63D33"/>
    <w:rsid w:val="00E641E0"/>
    <w:rsid w:val="00E6428B"/>
    <w:rsid w:val="00E644BE"/>
    <w:rsid w:val="00E64E8A"/>
    <w:rsid w:val="00E652D0"/>
    <w:rsid w:val="00E6562B"/>
    <w:rsid w:val="00E65CA6"/>
    <w:rsid w:val="00E65E7F"/>
    <w:rsid w:val="00E66026"/>
    <w:rsid w:val="00E66542"/>
    <w:rsid w:val="00E667FE"/>
    <w:rsid w:val="00E66967"/>
    <w:rsid w:val="00E67F1D"/>
    <w:rsid w:val="00E70235"/>
    <w:rsid w:val="00E705A8"/>
    <w:rsid w:val="00E7073F"/>
    <w:rsid w:val="00E71235"/>
    <w:rsid w:val="00E716A4"/>
    <w:rsid w:val="00E719B2"/>
    <w:rsid w:val="00E722EC"/>
    <w:rsid w:val="00E7247D"/>
    <w:rsid w:val="00E72AE9"/>
    <w:rsid w:val="00E72B3D"/>
    <w:rsid w:val="00E72BB6"/>
    <w:rsid w:val="00E72CB3"/>
    <w:rsid w:val="00E7340F"/>
    <w:rsid w:val="00E739D4"/>
    <w:rsid w:val="00E73ADB"/>
    <w:rsid w:val="00E743AF"/>
    <w:rsid w:val="00E74DA0"/>
    <w:rsid w:val="00E7542B"/>
    <w:rsid w:val="00E7550B"/>
    <w:rsid w:val="00E75902"/>
    <w:rsid w:val="00E759E4"/>
    <w:rsid w:val="00E75CBD"/>
    <w:rsid w:val="00E7616F"/>
    <w:rsid w:val="00E7685B"/>
    <w:rsid w:val="00E77147"/>
    <w:rsid w:val="00E77481"/>
    <w:rsid w:val="00E774DD"/>
    <w:rsid w:val="00E777A4"/>
    <w:rsid w:val="00E77891"/>
    <w:rsid w:val="00E77C6A"/>
    <w:rsid w:val="00E810C7"/>
    <w:rsid w:val="00E811AF"/>
    <w:rsid w:val="00E8187E"/>
    <w:rsid w:val="00E81B7E"/>
    <w:rsid w:val="00E81E17"/>
    <w:rsid w:val="00E81E61"/>
    <w:rsid w:val="00E827A7"/>
    <w:rsid w:val="00E82918"/>
    <w:rsid w:val="00E82D38"/>
    <w:rsid w:val="00E83231"/>
    <w:rsid w:val="00E836C9"/>
    <w:rsid w:val="00E83C1A"/>
    <w:rsid w:val="00E83D4F"/>
    <w:rsid w:val="00E83F58"/>
    <w:rsid w:val="00E843E3"/>
    <w:rsid w:val="00E845E2"/>
    <w:rsid w:val="00E84CAE"/>
    <w:rsid w:val="00E84E5B"/>
    <w:rsid w:val="00E8518D"/>
    <w:rsid w:val="00E852D0"/>
    <w:rsid w:val="00E85462"/>
    <w:rsid w:val="00E854ED"/>
    <w:rsid w:val="00E856C7"/>
    <w:rsid w:val="00E857A3"/>
    <w:rsid w:val="00E85A2E"/>
    <w:rsid w:val="00E85EE9"/>
    <w:rsid w:val="00E8608B"/>
    <w:rsid w:val="00E86379"/>
    <w:rsid w:val="00E86425"/>
    <w:rsid w:val="00E867F0"/>
    <w:rsid w:val="00E86C90"/>
    <w:rsid w:val="00E86D28"/>
    <w:rsid w:val="00E86EDB"/>
    <w:rsid w:val="00E86F09"/>
    <w:rsid w:val="00E87B88"/>
    <w:rsid w:val="00E91741"/>
    <w:rsid w:val="00E91A1D"/>
    <w:rsid w:val="00E91AE2"/>
    <w:rsid w:val="00E91AE6"/>
    <w:rsid w:val="00E91AFF"/>
    <w:rsid w:val="00E91BD6"/>
    <w:rsid w:val="00E9234C"/>
    <w:rsid w:val="00E927C1"/>
    <w:rsid w:val="00E92AF3"/>
    <w:rsid w:val="00E92C2C"/>
    <w:rsid w:val="00E930CF"/>
    <w:rsid w:val="00E93387"/>
    <w:rsid w:val="00E938F0"/>
    <w:rsid w:val="00E94520"/>
    <w:rsid w:val="00E94C6B"/>
    <w:rsid w:val="00E952EA"/>
    <w:rsid w:val="00E954B3"/>
    <w:rsid w:val="00E956C9"/>
    <w:rsid w:val="00E95AEE"/>
    <w:rsid w:val="00E95C74"/>
    <w:rsid w:val="00E95E59"/>
    <w:rsid w:val="00E96158"/>
    <w:rsid w:val="00E96558"/>
    <w:rsid w:val="00E968A2"/>
    <w:rsid w:val="00E976A5"/>
    <w:rsid w:val="00E976FC"/>
    <w:rsid w:val="00E97D8B"/>
    <w:rsid w:val="00EA0207"/>
    <w:rsid w:val="00EA04F2"/>
    <w:rsid w:val="00EA0907"/>
    <w:rsid w:val="00EA0C61"/>
    <w:rsid w:val="00EA0E8E"/>
    <w:rsid w:val="00EA108E"/>
    <w:rsid w:val="00EA1768"/>
    <w:rsid w:val="00EA18AE"/>
    <w:rsid w:val="00EA1A1C"/>
    <w:rsid w:val="00EA2074"/>
    <w:rsid w:val="00EA2439"/>
    <w:rsid w:val="00EA284D"/>
    <w:rsid w:val="00EA2B6C"/>
    <w:rsid w:val="00EA3A9D"/>
    <w:rsid w:val="00EA3C30"/>
    <w:rsid w:val="00EA4204"/>
    <w:rsid w:val="00EA44D4"/>
    <w:rsid w:val="00EA4606"/>
    <w:rsid w:val="00EA4C38"/>
    <w:rsid w:val="00EA4EAE"/>
    <w:rsid w:val="00EA5057"/>
    <w:rsid w:val="00EA55C6"/>
    <w:rsid w:val="00EA5AE4"/>
    <w:rsid w:val="00EA612D"/>
    <w:rsid w:val="00EA6309"/>
    <w:rsid w:val="00EA646B"/>
    <w:rsid w:val="00EA6BAB"/>
    <w:rsid w:val="00EA6CE4"/>
    <w:rsid w:val="00EA73E9"/>
    <w:rsid w:val="00EA7AE1"/>
    <w:rsid w:val="00EA7B63"/>
    <w:rsid w:val="00EA7FC7"/>
    <w:rsid w:val="00EB0708"/>
    <w:rsid w:val="00EB0AC6"/>
    <w:rsid w:val="00EB13C1"/>
    <w:rsid w:val="00EB1764"/>
    <w:rsid w:val="00EB1DCE"/>
    <w:rsid w:val="00EB2047"/>
    <w:rsid w:val="00EB243E"/>
    <w:rsid w:val="00EB321C"/>
    <w:rsid w:val="00EB334F"/>
    <w:rsid w:val="00EB3425"/>
    <w:rsid w:val="00EB3768"/>
    <w:rsid w:val="00EB3843"/>
    <w:rsid w:val="00EB3980"/>
    <w:rsid w:val="00EB3AEB"/>
    <w:rsid w:val="00EB48F6"/>
    <w:rsid w:val="00EB5065"/>
    <w:rsid w:val="00EB6E4A"/>
    <w:rsid w:val="00EB6F81"/>
    <w:rsid w:val="00EB7317"/>
    <w:rsid w:val="00EB753C"/>
    <w:rsid w:val="00EB778D"/>
    <w:rsid w:val="00EC0750"/>
    <w:rsid w:val="00EC08B0"/>
    <w:rsid w:val="00EC0F7C"/>
    <w:rsid w:val="00EC1229"/>
    <w:rsid w:val="00EC14D3"/>
    <w:rsid w:val="00EC194D"/>
    <w:rsid w:val="00EC1A8A"/>
    <w:rsid w:val="00EC1ECD"/>
    <w:rsid w:val="00EC2093"/>
    <w:rsid w:val="00EC2490"/>
    <w:rsid w:val="00EC298C"/>
    <w:rsid w:val="00EC3646"/>
    <w:rsid w:val="00EC386C"/>
    <w:rsid w:val="00EC3AC8"/>
    <w:rsid w:val="00EC3B88"/>
    <w:rsid w:val="00EC3C64"/>
    <w:rsid w:val="00EC3E46"/>
    <w:rsid w:val="00EC3FCF"/>
    <w:rsid w:val="00EC425A"/>
    <w:rsid w:val="00EC4706"/>
    <w:rsid w:val="00EC4AB0"/>
    <w:rsid w:val="00EC4F11"/>
    <w:rsid w:val="00EC6C17"/>
    <w:rsid w:val="00EC6EF4"/>
    <w:rsid w:val="00EC79E6"/>
    <w:rsid w:val="00EC7A2B"/>
    <w:rsid w:val="00EC7D8A"/>
    <w:rsid w:val="00ED0277"/>
    <w:rsid w:val="00ED0C3A"/>
    <w:rsid w:val="00ED14A5"/>
    <w:rsid w:val="00ED16B0"/>
    <w:rsid w:val="00ED16EA"/>
    <w:rsid w:val="00ED173A"/>
    <w:rsid w:val="00ED1930"/>
    <w:rsid w:val="00ED2C0D"/>
    <w:rsid w:val="00ED2E80"/>
    <w:rsid w:val="00ED3522"/>
    <w:rsid w:val="00ED4204"/>
    <w:rsid w:val="00ED4984"/>
    <w:rsid w:val="00ED49E3"/>
    <w:rsid w:val="00ED4AE0"/>
    <w:rsid w:val="00ED4F5F"/>
    <w:rsid w:val="00ED5100"/>
    <w:rsid w:val="00ED5A9D"/>
    <w:rsid w:val="00ED5E43"/>
    <w:rsid w:val="00ED70D4"/>
    <w:rsid w:val="00ED7D28"/>
    <w:rsid w:val="00EE0400"/>
    <w:rsid w:val="00EE0C16"/>
    <w:rsid w:val="00EE0E51"/>
    <w:rsid w:val="00EE27A9"/>
    <w:rsid w:val="00EE2F82"/>
    <w:rsid w:val="00EE3B70"/>
    <w:rsid w:val="00EE3D87"/>
    <w:rsid w:val="00EE3E1B"/>
    <w:rsid w:val="00EE40BF"/>
    <w:rsid w:val="00EE4712"/>
    <w:rsid w:val="00EE4E49"/>
    <w:rsid w:val="00EE5173"/>
    <w:rsid w:val="00EE51A0"/>
    <w:rsid w:val="00EE5E6C"/>
    <w:rsid w:val="00EE6001"/>
    <w:rsid w:val="00EE63E6"/>
    <w:rsid w:val="00EE7272"/>
    <w:rsid w:val="00EE73D6"/>
    <w:rsid w:val="00EE78FC"/>
    <w:rsid w:val="00EE7F11"/>
    <w:rsid w:val="00EE7F8B"/>
    <w:rsid w:val="00EF0323"/>
    <w:rsid w:val="00EF0A27"/>
    <w:rsid w:val="00EF129E"/>
    <w:rsid w:val="00EF31C1"/>
    <w:rsid w:val="00EF35C0"/>
    <w:rsid w:val="00EF3F15"/>
    <w:rsid w:val="00EF48AB"/>
    <w:rsid w:val="00EF4D6F"/>
    <w:rsid w:val="00EF543E"/>
    <w:rsid w:val="00EF5727"/>
    <w:rsid w:val="00EF5CEC"/>
    <w:rsid w:val="00EF5F1F"/>
    <w:rsid w:val="00EF7981"/>
    <w:rsid w:val="00F00569"/>
    <w:rsid w:val="00F00A88"/>
    <w:rsid w:val="00F00E3C"/>
    <w:rsid w:val="00F01156"/>
    <w:rsid w:val="00F01164"/>
    <w:rsid w:val="00F017BF"/>
    <w:rsid w:val="00F01ACF"/>
    <w:rsid w:val="00F02148"/>
    <w:rsid w:val="00F023D1"/>
    <w:rsid w:val="00F0250C"/>
    <w:rsid w:val="00F02BFB"/>
    <w:rsid w:val="00F02EA5"/>
    <w:rsid w:val="00F036E2"/>
    <w:rsid w:val="00F03C2C"/>
    <w:rsid w:val="00F045A7"/>
    <w:rsid w:val="00F0481D"/>
    <w:rsid w:val="00F051CB"/>
    <w:rsid w:val="00F055B9"/>
    <w:rsid w:val="00F056A9"/>
    <w:rsid w:val="00F0577B"/>
    <w:rsid w:val="00F05AA2"/>
    <w:rsid w:val="00F05AFB"/>
    <w:rsid w:val="00F060A9"/>
    <w:rsid w:val="00F061CA"/>
    <w:rsid w:val="00F069DD"/>
    <w:rsid w:val="00F07DEF"/>
    <w:rsid w:val="00F10389"/>
    <w:rsid w:val="00F10A34"/>
    <w:rsid w:val="00F10DA9"/>
    <w:rsid w:val="00F115D3"/>
    <w:rsid w:val="00F118AA"/>
    <w:rsid w:val="00F12152"/>
    <w:rsid w:val="00F1250F"/>
    <w:rsid w:val="00F12922"/>
    <w:rsid w:val="00F12CF0"/>
    <w:rsid w:val="00F12E9D"/>
    <w:rsid w:val="00F130D3"/>
    <w:rsid w:val="00F13491"/>
    <w:rsid w:val="00F13E5D"/>
    <w:rsid w:val="00F141FA"/>
    <w:rsid w:val="00F142FE"/>
    <w:rsid w:val="00F14531"/>
    <w:rsid w:val="00F1489D"/>
    <w:rsid w:val="00F14E9A"/>
    <w:rsid w:val="00F14EC3"/>
    <w:rsid w:val="00F14EEF"/>
    <w:rsid w:val="00F150A8"/>
    <w:rsid w:val="00F15538"/>
    <w:rsid w:val="00F1561F"/>
    <w:rsid w:val="00F15971"/>
    <w:rsid w:val="00F15A11"/>
    <w:rsid w:val="00F1674C"/>
    <w:rsid w:val="00F173CC"/>
    <w:rsid w:val="00F2002C"/>
    <w:rsid w:val="00F20168"/>
    <w:rsid w:val="00F20588"/>
    <w:rsid w:val="00F209F1"/>
    <w:rsid w:val="00F20A74"/>
    <w:rsid w:val="00F20FBC"/>
    <w:rsid w:val="00F218C0"/>
    <w:rsid w:val="00F21CE8"/>
    <w:rsid w:val="00F2302D"/>
    <w:rsid w:val="00F233C9"/>
    <w:rsid w:val="00F23A25"/>
    <w:rsid w:val="00F23A9D"/>
    <w:rsid w:val="00F24AC2"/>
    <w:rsid w:val="00F24C3A"/>
    <w:rsid w:val="00F251B8"/>
    <w:rsid w:val="00F2532F"/>
    <w:rsid w:val="00F253B2"/>
    <w:rsid w:val="00F25DEE"/>
    <w:rsid w:val="00F25E8F"/>
    <w:rsid w:val="00F262A4"/>
    <w:rsid w:val="00F26D0D"/>
    <w:rsid w:val="00F272A0"/>
    <w:rsid w:val="00F2744F"/>
    <w:rsid w:val="00F274B2"/>
    <w:rsid w:val="00F27819"/>
    <w:rsid w:val="00F30661"/>
    <w:rsid w:val="00F3079F"/>
    <w:rsid w:val="00F30C76"/>
    <w:rsid w:val="00F30D7F"/>
    <w:rsid w:val="00F312AA"/>
    <w:rsid w:val="00F31F81"/>
    <w:rsid w:val="00F3206F"/>
    <w:rsid w:val="00F3260F"/>
    <w:rsid w:val="00F32925"/>
    <w:rsid w:val="00F32DE5"/>
    <w:rsid w:val="00F33621"/>
    <w:rsid w:val="00F3378D"/>
    <w:rsid w:val="00F33838"/>
    <w:rsid w:val="00F33AC0"/>
    <w:rsid w:val="00F33B14"/>
    <w:rsid w:val="00F33CD9"/>
    <w:rsid w:val="00F340AE"/>
    <w:rsid w:val="00F340DC"/>
    <w:rsid w:val="00F34E73"/>
    <w:rsid w:val="00F35111"/>
    <w:rsid w:val="00F351F4"/>
    <w:rsid w:val="00F3528C"/>
    <w:rsid w:val="00F3599E"/>
    <w:rsid w:val="00F35AD1"/>
    <w:rsid w:val="00F35E9C"/>
    <w:rsid w:val="00F36266"/>
    <w:rsid w:val="00F376B6"/>
    <w:rsid w:val="00F4089C"/>
    <w:rsid w:val="00F408D5"/>
    <w:rsid w:val="00F40B55"/>
    <w:rsid w:val="00F40D49"/>
    <w:rsid w:val="00F40EC0"/>
    <w:rsid w:val="00F40FE2"/>
    <w:rsid w:val="00F4198F"/>
    <w:rsid w:val="00F4205C"/>
    <w:rsid w:val="00F427EA"/>
    <w:rsid w:val="00F4289D"/>
    <w:rsid w:val="00F42ACD"/>
    <w:rsid w:val="00F42C72"/>
    <w:rsid w:val="00F42FBD"/>
    <w:rsid w:val="00F4322D"/>
    <w:rsid w:val="00F432DF"/>
    <w:rsid w:val="00F446B0"/>
    <w:rsid w:val="00F446E8"/>
    <w:rsid w:val="00F4474C"/>
    <w:rsid w:val="00F44ABC"/>
    <w:rsid w:val="00F44FA5"/>
    <w:rsid w:val="00F4506B"/>
    <w:rsid w:val="00F455DD"/>
    <w:rsid w:val="00F45BCE"/>
    <w:rsid w:val="00F462DC"/>
    <w:rsid w:val="00F46306"/>
    <w:rsid w:val="00F463FF"/>
    <w:rsid w:val="00F47175"/>
    <w:rsid w:val="00F47514"/>
    <w:rsid w:val="00F4762C"/>
    <w:rsid w:val="00F47661"/>
    <w:rsid w:val="00F47E1E"/>
    <w:rsid w:val="00F5060E"/>
    <w:rsid w:val="00F50B95"/>
    <w:rsid w:val="00F51993"/>
    <w:rsid w:val="00F51B9D"/>
    <w:rsid w:val="00F51BDC"/>
    <w:rsid w:val="00F51F9B"/>
    <w:rsid w:val="00F52229"/>
    <w:rsid w:val="00F5249A"/>
    <w:rsid w:val="00F52DEE"/>
    <w:rsid w:val="00F5352B"/>
    <w:rsid w:val="00F53748"/>
    <w:rsid w:val="00F53C45"/>
    <w:rsid w:val="00F53D64"/>
    <w:rsid w:val="00F54044"/>
    <w:rsid w:val="00F545FE"/>
    <w:rsid w:val="00F54960"/>
    <w:rsid w:val="00F5496D"/>
    <w:rsid w:val="00F550E4"/>
    <w:rsid w:val="00F55532"/>
    <w:rsid w:val="00F5588A"/>
    <w:rsid w:val="00F55F20"/>
    <w:rsid w:val="00F560D7"/>
    <w:rsid w:val="00F56190"/>
    <w:rsid w:val="00F562AF"/>
    <w:rsid w:val="00F5633B"/>
    <w:rsid w:val="00F56724"/>
    <w:rsid w:val="00F56C58"/>
    <w:rsid w:val="00F56C5F"/>
    <w:rsid w:val="00F57075"/>
    <w:rsid w:val="00F572D1"/>
    <w:rsid w:val="00F575A2"/>
    <w:rsid w:val="00F60244"/>
    <w:rsid w:val="00F608CE"/>
    <w:rsid w:val="00F6090B"/>
    <w:rsid w:val="00F610F8"/>
    <w:rsid w:val="00F6116F"/>
    <w:rsid w:val="00F61360"/>
    <w:rsid w:val="00F61470"/>
    <w:rsid w:val="00F626AE"/>
    <w:rsid w:val="00F62CCD"/>
    <w:rsid w:val="00F62F83"/>
    <w:rsid w:val="00F6334D"/>
    <w:rsid w:val="00F639A6"/>
    <w:rsid w:val="00F63B2B"/>
    <w:rsid w:val="00F6449D"/>
    <w:rsid w:val="00F64EA1"/>
    <w:rsid w:val="00F653B3"/>
    <w:rsid w:val="00F656BF"/>
    <w:rsid w:val="00F657BC"/>
    <w:rsid w:val="00F65CB9"/>
    <w:rsid w:val="00F6642D"/>
    <w:rsid w:val="00F66B02"/>
    <w:rsid w:val="00F66C79"/>
    <w:rsid w:val="00F673AB"/>
    <w:rsid w:val="00F674AA"/>
    <w:rsid w:val="00F67810"/>
    <w:rsid w:val="00F67BA3"/>
    <w:rsid w:val="00F70010"/>
    <w:rsid w:val="00F70DFE"/>
    <w:rsid w:val="00F71A3F"/>
    <w:rsid w:val="00F71BB4"/>
    <w:rsid w:val="00F720D9"/>
    <w:rsid w:val="00F72222"/>
    <w:rsid w:val="00F724AF"/>
    <w:rsid w:val="00F72790"/>
    <w:rsid w:val="00F72839"/>
    <w:rsid w:val="00F72AF2"/>
    <w:rsid w:val="00F72EEC"/>
    <w:rsid w:val="00F72F47"/>
    <w:rsid w:val="00F72F90"/>
    <w:rsid w:val="00F73210"/>
    <w:rsid w:val="00F7355A"/>
    <w:rsid w:val="00F73C3F"/>
    <w:rsid w:val="00F74005"/>
    <w:rsid w:val="00F74463"/>
    <w:rsid w:val="00F74A3F"/>
    <w:rsid w:val="00F74AAD"/>
    <w:rsid w:val="00F757D7"/>
    <w:rsid w:val="00F7649A"/>
    <w:rsid w:val="00F76CAE"/>
    <w:rsid w:val="00F76E09"/>
    <w:rsid w:val="00F77979"/>
    <w:rsid w:val="00F80624"/>
    <w:rsid w:val="00F80C1B"/>
    <w:rsid w:val="00F81780"/>
    <w:rsid w:val="00F81963"/>
    <w:rsid w:val="00F819EE"/>
    <w:rsid w:val="00F81D88"/>
    <w:rsid w:val="00F81D9C"/>
    <w:rsid w:val="00F81F86"/>
    <w:rsid w:val="00F82337"/>
    <w:rsid w:val="00F82432"/>
    <w:rsid w:val="00F82C0A"/>
    <w:rsid w:val="00F82E4B"/>
    <w:rsid w:val="00F82EEC"/>
    <w:rsid w:val="00F837AB"/>
    <w:rsid w:val="00F83910"/>
    <w:rsid w:val="00F84B5A"/>
    <w:rsid w:val="00F84DB8"/>
    <w:rsid w:val="00F84EA5"/>
    <w:rsid w:val="00F8580A"/>
    <w:rsid w:val="00F85F8B"/>
    <w:rsid w:val="00F86435"/>
    <w:rsid w:val="00F86440"/>
    <w:rsid w:val="00F86CDE"/>
    <w:rsid w:val="00F87A14"/>
    <w:rsid w:val="00F90E74"/>
    <w:rsid w:val="00F90EEC"/>
    <w:rsid w:val="00F91A21"/>
    <w:rsid w:val="00F91C47"/>
    <w:rsid w:val="00F92025"/>
    <w:rsid w:val="00F92070"/>
    <w:rsid w:val="00F930CD"/>
    <w:rsid w:val="00F932AE"/>
    <w:rsid w:val="00F9333F"/>
    <w:rsid w:val="00F93986"/>
    <w:rsid w:val="00F93C11"/>
    <w:rsid w:val="00F93DE5"/>
    <w:rsid w:val="00F93F6B"/>
    <w:rsid w:val="00F943C0"/>
    <w:rsid w:val="00F955E2"/>
    <w:rsid w:val="00F95646"/>
    <w:rsid w:val="00F95AA9"/>
    <w:rsid w:val="00F95DB0"/>
    <w:rsid w:val="00F96B69"/>
    <w:rsid w:val="00F96B79"/>
    <w:rsid w:val="00F970F1"/>
    <w:rsid w:val="00F97A69"/>
    <w:rsid w:val="00FA0123"/>
    <w:rsid w:val="00FA01A5"/>
    <w:rsid w:val="00FA0A36"/>
    <w:rsid w:val="00FA0EA0"/>
    <w:rsid w:val="00FA0ECF"/>
    <w:rsid w:val="00FA14AC"/>
    <w:rsid w:val="00FA1A51"/>
    <w:rsid w:val="00FA1BD0"/>
    <w:rsid w:val="00FA1CF5"/>
    <w:rsid w:val="00FA28B2"/>
    <w:rsid w:val="00FA2A3F"/>
    <w:rsid w:val="00FA2B93"/>
    <w:rsid w:val="00FA351F"/>
    <w:rsid w:val="00FA393A"/>
    <w:rsid w:val="00FA4CE0"/>
    <w:rsid w:val="00FA56C4"/>
    <w:rsid w:val="00FA5DD7"/>
    <w:rsid w:val="00FA5DF5"/>
    <w:rsid w:val="00FA62B3"/>
    <w:rsid w:val="00FA6362"/>
    <w:rsid w:val="00FA66F0"/>
    <w:rsid w:val="00FA72E2"/>
    <w:rsid w:val="00FA794C"/>
    <w:rsid w:val="00FA79C7"/>
    <w:rsid w:val="00FA7AD1"/>
    <w:rsid w:val="00FA7AEC"/>
    <w:rsid w:val="00FB003D"/>
    <w:rsid w:val="00FB0C71"/>
    <w:rsid w:val="00FB1D7F"/>
    <w:rsid w:val="00FB23CA"/>
    <w:rsid w:val="00FB2AD9"/>
    <w:rsid w:val="00FB2B0D"/>
    <w:rsid w:val="00FB30E0"/>
    <w:rsid w:val="00FB315E"/>
    <w:rsid w:val="00FB37D5"/>
    <w:rsid w:val="00FB38D8"/>
    <w:rsid w:val="00FB4D16"/>
    <w:rsid w:val="00FB517F"/>
    <w:rsid w:val="00FB530B"/>
    <w:rsid w:val="00FB669A"/>
    <w:rsid w:val="00FB6707"/>
    <w:rsid w:val="00FB7006"/>
    <w:rsid w:val="00FB7062"/>
    <w:rsid w:val="00FB7281"/>
    <w:rsid w:val="00FB7AD9"/>
    <w:rsid w:val="00FB7C31"/>
    <w:rsid w:val="00FB7C6B"/>
    <w:rsid w:val="00FB7E2D"/>
    <w:rsid w:val="00FC0404"/>
    <w:rsid w:val="00FC0CCA"/>
    <w:rsid w:val="00FC1830"/>
    <w:rsid w:val="00FC189E"/>
    <w:rsid w:val="00FC1C25"/>
    <w:rsid w:val="00FC1C46"/>
    <w:rsid w:val="00FC1CC5"/>
    <w:rsid w:val="00FC1DEA"/>
    <w:rsid w:val="00FC2BB0"/>
    <w:rsid w:val="00FC2C2E"/>
    <w:rsid w:val="00FC3077"/>
    <w:rsid w:val="00FC3649"/>
    <w:rsid w:val="00FC3815"/>
    <w:rsid w:val="00FC392F"/>
    <w:rsid w:val="00FC3F4A"/>
    <w:rsid w:val="00FC48A5"/>
    <w:rsid w:val="00FC4C9E"/>
    <w:rsid w:val="00FC5AB5"/>
    <w:rsid w:val="00FC6165"/>
    <w:rsid w:val="00FC67A4"/>
    <w:rsid w:val="00FC6FD8"/>
    <w:rsid w:val="00FC7279"/>
    <w:rsid w:val="00FC73D2"/>
    <w:rsid w:val="00FC7DCB"/>
    <w:rsid w:val="00FD017D"/>
    <w:rsid w:val="00FD0590"/>
    <w:rsid w:val="00FD0D2F"/>
    <w:rsid w:val="00FD0F6B"/>
    <w:rsid w:val="00FD1D5E"/>
    <w:rsid w:val="00FD2327"/>
    <w:rsid w:val="00FD2AAB"/>
    <w:rsid w:val="00FD2D2E"/>
    <w:rsid w:val="00FD3A60"/>
    <w:rsid w:val="00FD4049"/>
    <w:rsid w:val="00FD44B2"/>
    <w:rsid w:val="00FD4570"/>
    <w:rsid w:val="00FD4734"/>
    <w:rsid w:val="00FD4E8B"/>
    <w:rsid w:val="00FD5427"/>
    <w:rsid w:val="00FD5595"/>
    <w:rsid w:val="00FD5ABA"/>
    <w:rsid w:val="00FD6434"/>
    <w:rsid w:val="00FD6499"/>
    <w:rsid w:val="00FD66A0"/>
    <w:rsid w:val="00FD6935"/>
    <w:rsid w:val="00FD6BF3"/>
    <w:rsid w:val="00FD70A3"/>
    <w:rsid w:val="00FD77CF"/>
    <w:rsid w:val="00FD7E2A"/>
    <w:rsid w:val="00FD7F3F"/>
    <w:rsid w:val="00FE05C4"/>
    <w:rsid w:val="00FE0985"/>
    <w:rsid w:val="00FE121B"/>
    <w:rsid w:val="00FE13D9"/>
    <w:rsid w:val="00FE14F9"/>
    <w:rsid w:val="00FE1664"/>
    <w:rsid w:val="00FE16D3"/>
    <w:rsid w:val="00FE1B34"/>
    <w:rsid w:val="00FE1B8F"/>
    <w:rsid w:val="00FE2C9C"/>
    <w:rsid w:val="00FE2CDC"/>
    <w:rsid w:val="00FE3158"/>
    <w:rsid w:val="00FE3FF8"/>
    <w:rsid w:val="00FE46CC"/>
    <w:rsid w:val="00FE50EE"/>
    <w:rsid w:val="00FE5177"/>
    <w:rsid w:val="00FE580C"/>
    <w:rsid w:val="00FE5ACB"/>
    <w:rsid w:val="00FE61B5"/>
    <w:rsid w:val="00FE6FDA"/>
    <w:rsid w:val="00FE7301"/>
    <w:rsid w:val="00FE7351"/>
    <w:rsid w:val="00FE7355"/>
    <w:rsid w:val="00FF0799"/>
    <w:rsid w:val="00FF09CF"/>
    <w:rsid w:val="00FF10F6"/>
    <w:rsid w:val="00FF1334"/>
    <w:rsid w:val="00FF15F1"/>
    <w:rsid w:val="00FF1926"/>
    <w:rsid w:val="00FF244A"/>
    <w:rsid w:val="00FF288A"/>
    <w:rsid w:val="00FF2C79"/>
    <w:rsid w:val="00FF2D00"/>
    <w:rsid w:val="00FF317B"/>
    <w:rsid w:val="00FF34B8"/>
    <w:rsid w:val="00FF3B61"/>
    <w:rsid w:val="00FF46CD"/>
    <w:rsid w:val="00FF5BB2"/>
    <w:rsid w:val="00FF5DAB"/>
    <w:rsid w:val="00FF5E18"/>
    <w:rsid w:val="00FF616A"/>
    <w:rsid w:val="00FF6C11"/>
    <w:rsid w:val="00FF6F6C"/>
    <w:rsid w:val="00FF78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50FC04E"/>
  <w15:docId w15:val="{D4AD2374-404B-4AA9-8C53-66CA4D5A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lsdException w:name="Body Text Indent 2" w:semiHidden="1" w:unhideWhenUsed="1"/>
    <w:lsdException w:name="Body Text Indent 3" w:semiHidden="1" w:unhideWhenUsed="1" w:qFormat="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rsid w:val="009570F5"/>
    <w:pPr>
      <w:spacing w:after="0" w:line="240" w:lineRule="auto"/>
    </w:pPr>
    <w:rPr>
      <w:rFonts w:ascii="Times New Roman" w:eastAsia="Times New Roman" w:hAnsi="Times New Roman" w:cs="Times New Roman"/>
      <w:sz w:val="24"/>
      <w:szCs w:val="24"/>
      <w:lang w:eastAsia="ru-RU"/>
    </w:rPr>
  </w:style>
  <w:style w:type="paragraph" w:styleId="11">
    <w:name w:val="heading 1"/>
    <w:aliases w:val="Заголовок 1 Знак Знак,Заголовок 1 Знак Знак Знак,БЛОК"/>
    <w:basedOn w:val="a5"/>
    <w:next w:val="a5"/>
    <w:link w:val="12"/>
    <w:uiPriority w:val="9"/>
    <w:qFormat/>
    <w:rsid w:val="00F91A21"/>
    <w:pPr>
      <w:keepNext/>
      <w:outlineLvl w:val="0"/>
    </w:pPr>
    <w:rPr>
      <w:szCs w:val="20"/>
    </w:rPr>
  </w:style>
  <w:style w:type="paragraph" w:styleId="21">
    <w:name w:val="heading 2"/>
    <w:aliases w:val=" Знак2,Заголовок 2 Знак Знак,Заголовок 2 Знак Знак Знак,Знак2 Знак,Знак2 Знак Знак Знак,Знак2 Знак1,Заголовок 2 Знак1,ГЛАВА,Заголовок 2 Знак Знак Знак Знак Знак Знак Знак Знак Знак,Заголовок 2 Знак Знак Знак Знак Знак Знак Знак Знак,h2,H2,h"/>
    <w:basedOn w:val="a5"/>
    <w:next w:val="a5"/>
    <w:link w:val="22"/>
    <w:uiPriority w:val="9"/>
    <w:qFormat/>
    <w:rsid w:val="00F91A21"/>
    <w:pPr>
      <w:keepNext/>
      <w:spacing w:before="240" w:after="60"/>
      <w:outlineLvl w:val="1"/>
    </w:pPr>
    <w:rPr>
      <w:rFonts w:ascii="Arial" w:hAnsi="Arial" w:cs="Arial"/>
      <w:b/>
      <w:bCs/>
      <w:i/>
      <w:iCs/>
      <w:sz w:val="28"/>
      <w:szCs w:val="28"/>
    </w:rPr>
  </w:style>
  <w:style w:type="paragraph" w:styleId="30">
    <w:name w:val="heading 3"/>
    <w:aliases w:val=" Знак3,Знак19,Заголовок главный, Знак19,Знак3 Знак Знак Знак,ПодЗаголовок,Знак6,Знак14"/>
    <w:basedOn w:val="a5"/>
    <w:next w:val="a5"/>
    <w:link w:val="31"/>
    <w:uiPriority w:val="9"/>
    <w:qFormat/>
    <w:rsid w:val="00F91A21"/>
    <w:pPr>
      <w:keepNext/>
      <w:spacing w:before="240" w:after="60"/>
      <w:outlineLvl w:val="2"/>
    </w:pPr>
    <w:rPr>
      <w:rFonts w:ascii="Arial" w:hAnsi="Arial" w:cs="Arial"/>
      <w:b/>
      <w:bCs/>
      <w:sz w:val="26"/>
      <w:szCs w:val="26"/>
    </w:rPr>
  </w:style>
  <w:style w:type="paragraph" w:styleId="4">
    <w:name w:val="heading 4"/>
    <w:basedOn w:val="a5"/>
    <w:next w:val="a5"/>
    <w:link w:val="40"/>
    <w:qFormat/>
    <w:rsid w:val="00F91A21"/>
    <w:pPr>
      <w:keepNext/>
      <w:spacing w:before="60" w:after="60"/>
      <w:jc w:val="center"/>
      <w:outlineLvl w:val="3"/>
    </w:pPr>
    <w:rPr>
      <w:szCs w:val="20"/>
    </w:rPr>
  </w:style>
  <w:style w:type="paragraph" w:styleId="5">
    <w:name w:val="heading 5"/>
    <w:basedOn w:val="a5"/>
    <w:next w:val="a5"/>
    <w:link w:val="50"/>
    <w:qFormat/>
    <w:rsid w:val="00F91A21"/>
    <w:pPr>
      <w:spacing w:before="240" w:after="60"/>
      <w:outlineLvl w:val="4"/>
    </w:pPr>
    <w:rPr>
      <w:b/>
      <w:bCs/>
      <w:i/>
      <w:iCs/>
      <w:sz w:val="26"/>
      <w:szCs w:val="26"/>
    </w:rPr>
  </w:style>
  <w:style w:type="paragraph" w:styleId="6">
    <w:name w:val="heading 6"/>
    <w:basedOn w:val="a5"/>
    <w:next w:val="a5"/>
    <w:link w:val="60"/>
    <w:qFormat/>
    <w:rsid w:val="00F91A21"/>
    <w:pPr>
      <w:spacing w:before="240" w:after="60"/>
      <w:outlineLvl w:val="5"/>
    </w:pPr>
    <w:rPr>
      <w:b/>
      <w:bCs/>
      <w:sz w:val="22"/>
      <w:szCs w:val="22"/>
    </w:rPr>
  </w:style>
  <w:style w:type="paragraph" w:styleId="7">
    <w:name w:val="heading 7"/>
    <w:aliases w:val="Заголовок x.x"/>
    <w:basedOn w:val="a5"/>
    <w:next w:val="a5"/>
    <w:link w:val="70"/>
    <w:qFormat/>
    <w:rsid w:val="00F91A21"/>
    <w:pPr>
      <w:keepNext/>
      <w:jc w:val="center"/>
      <w:outlineLvl w:val="6"/>
    </w:pPr>
    <w:rPr>
      <w:rFonts w:ascii="Arial" w:hAnsi="Arial"/>
      <w:b/>
      <w:szCs w:val="20"/>
    </w:rPr>
  </w:style>
  <w:style w:type="paragraph" w:styleId="8">
    <w:name w:val="heading 8"/>
    <w:aliases w:val="Заголовок ТАБЛ,№ ТАБЛ"/>
    <w:basedOn w:val="a5"/>
    <w:next w:val="a5"/>
    <w:link w:val="80"/>
    <w:qFormat/>
    <w:rsid w:val="00F91A21"/>
    <w:pPr>
      <w:spacing w:before="240" w:after="60"/>
      <w:outlineLvl w:val="7"/>
    </w:pPr>
    <w:rPr>
      <w:i/>
      <w:iCs/>
    </w:rPr>
  </w:style>
  <w:style w:type="paragraph" w:styleId="9">
    <w:name w:val="heading 9"/>
    <w:aliases w:val="Таблица 9,ТАБЛИЦА"/>
    <w:basedOn w:val="a5"/>
    <w:next w:val="a5"/>
    <w:link w:val="90"/>
    <w:qFormat/>
    <w:rsid w:val="00F91A21"/>
    <w:p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3,Заголовок 1 Знак Знак Знак Знак2,БЛОК Знак"/>
    <w:basedOn w:val="a6"/>
    <w:link w:val="11"/>
    <w:uiPriority w:val="9"/>
    <w:rsid w:val="00F91A21"/>
    <w:rPr>
      <w:rFonts w:ascii="Times New Roman" w:eastAsia="Times New Roman" w:hAnsi="Times New Roman" w:cs="Times New Roman"/>
      <w:sz w:val="24"/>
      <w:szCs w:val="20"/>
      <w:lang w:eastAsia="ru-RU"/>
    </w:rPr>
  </w:style>
  <w:style w:type="character" w:customStyle="1" w:styleId="22">
    <w:name w:val="Заголовок 2 Знак"/>
    <w:aliases w:val=" Знак2 Знак,Заголовок 2 Знак Знак Знак1,Заголовок 2 Знак Знак Знак Знак,Знак2 Знак Знак2,Знак2 Знак Знак Знак Знак,Знак2 Знак1 Знак,Заголовок 2 Знак1 Знак,ГЛАВА Знак,Заголовок 2 Знак Знак Знак Знак Знак Знак Знак Знак Знак Знак,h2 Знак"/>
    <w:basedOn w:val="a6"/>
    <w:link w:val="21"/>
    <w:uiPriority w:val="9"/>
    <w:rsid w:val="00F91A21"/>
    <w:rPr>
      <w:rFonts w:ascii="Arial" w:eastAsia="Times New Roman" w:hAnsi="Arial" w:cs="Arial"/>
      <w:b/>
      <w:bCs/>
      <w:i/>
      <w:iCs/>
      <w:sz w:val="28"/>
      <w:szCs w:val="28"/>
      <w:lang w:eastAsia="ru-RU"/>
    </w:rPr>
  </w:style>
  <w:style w:type="character" w:customStyle="1" w:styleId="31">
    <w:name w:val="Заголовок 3 Знак"/>
    <w:aliases w:val=" Знак3 Знак1,Знак19 Знак2,Заголовок главный Знак2, Знак19 Знак1,Знак3 Знак Знак Знак Знак2,ПодЗаголовок Знак2,Знак6 Знак2,Знак14 Знак2"/>
    <w:basedOn w:val="a6"/>
    <w:link w:val="30"/>
    <w:uiPriority w:val="9"/>
    <w:rsid w:val="00F91A21"/>
    <w:rPr>
      <w:rFonts w:ascii="Arial" w:eastAsia="Times New Roman" w:hAnsi="Arial" w:cs="Arial"/>
      <w:b/>
      <w:bCs/>
      <w:sz w:val="26"/>
      <w:szCs w:val="26"/>
      <w:lang w:eastAsia="ru-RU"/>
    </w:rPr>
  </w:style>
  <w:style w:type="character" w:customStyle="1" w:styleId="40">
    <w:name w:val="Заголовок 4 Знак"/>
    <w:basedOn w:val="a6"/>
    <w:link w:val="4"/>
    <w:rsid w:val="00F91A21"/>
    <w:rPr>
      <w:rFonts w:ascii="Times New Roman" w:eastAsia="Times New Roman" w:hAnsi="Times New Roman" w:cs="Times New Roman"/>
      <w:sz w:val="24"/>
      <w:szCs w:val="20"/>
      <w:lang w:eastAsia="ru-RU"/>
    </w:rPr>
  </w:style>
  <w:style w:type="character" w:customStyle="1" w:styleId="50">
    <w:name w:val="Заголовок 5 Знак"/>
    <w:basedOn w:val="a6"/>
    <w:link w:val="5"/>
    <w:rsid w:val="00F91A21"/>
    <w:rPr>
      <w:rFonts w:ascii="Times New Roman" w:eastAsia="Times New Roman" w:hAnsi="Times New Roman" w:cs="Times New Roman"/>
      <w:b/>
      <w:bCs/>
      <w:i/>
      <w:iCs/>
      <w:sz w:val="26"/>
      <w:szCs w:val="26"/>
      <w:lang w:eastAsia="ru-RU"/>
    </w:rPr>
  </w:style>
  <w:style w:type="character" w:customStyle="1" w:styleId="60">
    <w:name w:val="Заголовок 6 Знак"/>
    <w:basedOn w:val="a6"/>
    <w:link w:val="6"/>
    <w:rsid w:val="00F91A21"/>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6"/>
    <w:link w:val="7"/>
    <w:rsid w:val="00F91A21"/>
    <w:rPr>
      <w:rFonts w:ascii="Arial" w:eastAsia="Times New Roman" w:hAnsi="Arial" w:cs="Times New Roman"/>
      <w:b/>
      <w:sz w:val="24"/>
      <w:szCs w:val="20"/>
      <w:lang w:eastAsia="ru-RU"/>
    </w:rPr>
  </w:style>
  <w:style w:type="character" w:customStyle="1" w:styleId="80">
    <w:name w:val="Заголовок 8 Знак"/>
    <w:aliases w:val="Заголовок ТАБЛ Знак,№ ТАБЛ Знак"/>
    <w:basedOn w:val="a6"/>
    <w:link w:val="8"/>
    <w:rsid w:val="00F91A21"/>
    <w:rPr>
      <w:rFonts w:ascii="Times New Roman" w:eastAsia="Times New Roman" w:hAnsi="Times New Roman" w:cs="Times New Roman"/>
      <w:i/>
      <w:iCs/>
      <w:sz w:val="24"/>
      <w:szCs w:val="24"/>
      <w:lang w:eastAsia="ru-RU"/>
    </w:rPr>
  </w:style>
  <w:style w:type="character" w:customStyle="1" w:styleId="90">
    <w:name w:val="Заголовок 9 Знак"/>
    <w:aliases w:val="Таблица 9 Знак,ТАБЛИЦА Знак"/>
    <w:basedOn w:val="a6"/>
    <w:link w:val="9"/>
    <w:rsid w:val="00F91A21"/>
    <w:rPr>
      <w:rFonts w:ascii="Arial" w:eastAsia="Times New Roman" w:hAnsi="Arial" w:cs="Arial"/>
      <w:lang w:eastAsia="ru-RU"/>
    </w:rPr>
  </w:style>
  <w:style w:type="paragraph" w:styleId="a9">
    <w:name w:val="Title"/>
    <w:aliases w:val=" Знак5,Название,Заголовок 1.1."/>
    <w:basedOn w:val="a5"/>
    <w:link w:val="aa"/>
    <w:uiPriority w:val="10"/>
    <w:qFormat/>
    <w:rsid w:val="00F91A21"/>
    <w:pPr>
      <w:autoSpaceDE w:val="0"/>
      <w:autoSpaceDN w:val="0"/>
      <w:adjustRightInd w:val="0"/>
      <w:jc w:val="center"/>
    </w:pPr>
    <w:rPr>
      <w:rFonts w:ascii="Courier New" w:hAnsi="Courier New" w:cs="Courier New"/>
      <w:b/>
      <w:bCs/>
      <w:color w:val="000080"/>
      <w:sz w:val="28"/>
      <w:szCs w:val="18"/>
    </w:rPr>
  </w:style>
  <w:style w:type="character" w:customStyle="1" w:styleId="aa">
    <w:name w:val="Заголовок Знак"/>
    <w:aliases w:val=" Знак5 Знак,Название Знак2,Заголовок 1.1. Знак"/>
    <w:basedOn w:val="a6"/>
    <w:link w:val="a9"/>
    <w:uiPriority w:val="10"/>
    <w:rsid w:val="00F91A21"/>
    <w:rPr>
      <w:rFonts w:ascii="Courier New" w:eastAsia="Times New Roman" w:hAnsi="Courier New" w:cs="Courier New"/>
      <w:b/>
      <w:bCs/>
      <w:color w:val="000080"/>
      <w:sz w:val="28"/>
      <w:szCs w:val="18"/>
      <w:lang w:eastAsia="ru-RU"/>
    </w:rPr>
  </w:style>
  <w:style w:type="paragraph" w:styleId="ab">
    <w:name w:val="header"/>
    <w:aliases w:val="ВерхКолонтитул, Знак4, Знак8,Знак8"/>
    <w:basedOn w:val="a5"/>
    <w:link w:val="ac"/>
    <w:uiPriority w:val="99"/>
    <w:qFormat/>
    <w:rsid w:val="00F91A21"/>
    <w:pPr>
      <w:tabs>
        <w:tab w:val="center" w:pos="4677"/>
        <w:tab w:val="right" w:pos="9355"/>
      </w:tabs>
    </w:pPr>
  </w:style>
  <w:style w:type="character" w:customStyle="1" w:styleId="ac">
    <w:name w:val="Верхний колонтитул Знак"/>
    <w:aliases w:val="ВерхКолонтитул Знак, Знак4 Знак, Знак8 Знак,Знак8 Знак"/>
    <w:basedOn w:val="a6"/>
    <w:link w:val="ab"/>
    <w:uiPriority w:val="99"/>
    <w:rsid w:val="00F91A21"/>
    <w:rPr>
      <w:rFonts w:ascii="Times New Roman" w:eastAsia="Times New Roman" w:hAnsi="Times New Roman" w:cs="Times New Roman"/>
      <w:sz w:val="24"/>
      <w:szCs w:val="24"/>
      <w:lang w:eastAsia="ru-RU"/>
    </w:rPr>
  </w:style>
  <w:style w:type="paragraph" w:styleId="23">
    <w:name w:val="Body Text Indent 2"/>
    <w:basedOn w:val="a5"/>
    <w:link w:val="24"/>
    <w:rsid w:val="00F91A21"/>
    <w:pPr>
      <w:spacing w:line="360" w:lineRule="auto"/>
      <w:ind w:left="-57" w:firstLine="1137"/>
      <w:jc w:val="both"/>
    </w:pPr>
    <w:rPr>
      <w:rFonts w:ascii="Book Antiqua" w:hAnsi="Book Antiqua"/>
    </w:rPr>
  </w:style>
  <w:style w:type="character" w:customStyle="1" w:styleId="24">
    <w:name w:val="Основной текст с отступом 2 Знак"/>
    <w:basedOn w:val="a6"/>
    <w:link w:val="23"/>
    <w:rsid w:val="00F91A21"/>
    <w:rPr>
      <w:rFonts w:ascii="Book Antiqua" w:eastAsia="Times New Roman" w:hAnsi="Book Antiqua" w:cs="Times New Roman"/>
      <w:sz w:val="24"/>
      <w:szCs w:val="24"/>
      <w:lang w:eastAsia="ru-RU"/>
    </w:rPr>
  </w:style>
  <w:style w:type="paragraph" w:styleId="ad">
    <w:name w:val="Body Text"/>
    <w:aliases w:val="Body single, Знак, Знак1 Знак,Основной текст Знак Знак Знак,Основной текст Знак Знак1, Знак1 Знак Знак Знак Знак, Знак1 Знак Знак Знак,bt Знак,bt,Îñíîâíîé òåêñò Çíàê Çíàê,Iniiaiie oaeno Ciae Ciae"/>
    <w:basedOn w:val="a5"/>
    <w:link w:val="ae"/>
    <w:qFormat/>
    <w:rsid w:val="00F91A21"/>
    <w:pPr>
      <w:spacing w:after="120"/>
    </w:pPr>
  </w:style>
  <w:style w:type="character" w:customStyle="1" w:styleId="ae">
    <w:name w:val="Основной текст Знак"/>
    <w:aliases w:val="Body single Знак, Знак Знак1, Знак1 Знак Знак1,Основной текст Знак Знак Знак Знак2,Основной текст Знак Знак1 Знак2, Знак1 Знак Знак Знак Знак Знак1, Знак1 Знак Знак Знак Знак1,bt Знак Знак,bt Знак2,Îñíîâíîé òåêñò Çíàê Çíàê Знак"/>
    <w:basedOn w:val="a6"/>
    <w:link w:val="ad"/>
    <w:rsid w:val="00F91A21"/>
    <w:rPr>
      <w:rFonts w:ascii="Times New Roman" w:eastAsia="Times New Roman" w:hAnsi="Times New Roman" w:cs="Times New Roman"/>
      <w:sz w:val="24"/>
      <w:szCs w:val="24"/>
      <w:lang w:eastAsia="ru-RU"/>
    </w:rPr>
  </w:style>
  <w:style w:type="table" w:styleId="af">
    <w:name w:val="Table Grid"/>
    <w:aliases w:val="Table Grid Report"/>
    <w:basedOn w:val="a7"/>
    <w:uiPriority w:val="39"/>
    <w:rsid w:val="00F91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aliases w:val=" Знак6, Знак14"/>
    <w:basedOn w:val="a5"/>
    <w:link w:val="af1"/>
    <w:uiPriority w:val="99"/>
    <w:qFormat/>
    <w:rsid w:val="00F91A21"/>
    <w:pPr>
      <w:tabs>
        <w:tab w:val="center" w:pos="4677"/>
        <w:tab w:val="right" w:pos="9355"/>
      </w:tabs>
    </w:pPr>
  </w:style>
  <w:style w:type="character" w:customStyle="1" w:styleId="af1">
    <w:name w:val="Нижний колонтитул Знак"/>
    <w:aliases w:val=" Знак6 Знак, Знак14 Знак"/>
    <w:basedOn w:val="a6"/>
    <w:link w:val="af0"/>
    <w:uiPriority w:val="99"/>
    <w:rsid w:val="00F91A21"/>
    <w:rPr>
      <w:rFonts w:ascii="Times New Roman" w:eastAsia="Times New Roman" w:hAnsi="Times New Roman" w:cs="Times New Roman"/>
      <w:sz w:val="24"/>
      <w:szCs w:val="24"/>
      <w:lang w:eastAsia="ru-RU"/>
    </w:rPr>
  </w:style>
  <w:style w:type="paragraph" w:styleId="af2">
    <w:name w:val="Subtitle"/>
    <w:aliases w:val="заголовок 2"/>
    <w:basedOn w:val="a5"/>
    <w:link w:val="af3"/>
    <w:qFormat/>
    <w:rsid w:val="00F91A21"/>
    <w:pPr>
      <w:ind w:left="5670"/>
    </w:pPr>
    <w:rPr>
      <w:b/>
      <w:sz w:val="28"/>
      <w:szCs w:val="20"/>
    </w:rPr>
  </w:style>
  <w:style w:type="character" w:customStyle="1" w:styleId="af3">
    <w:name w:val="Подзаголовок Знак"/>
    <w:aliases w:val="заголовок 2 Знак"/>
    <w:basedOn w:val="a6"/>
    <w:link w:val="af2"/>
    <w:rsid w:val="00F91A21"/>
    <w:rPr>
      <w:rFonts w:ascii="Times New Roman" w:eastAsia="Times New Roman" w:hAnsi="Times New Roman" w:cs="Times New Roman"/>
      <w:b/>
      <w:sz w:val="28"/>
      <w:szCs w:val="20"/>
      <w:lang w:eastAsia="ru-RU"/>
    </w:rPr>
  </w:style>
  <w:style w:type="paragraph" w:styleId="af4">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
    <w:basedOn w:val="a5"/>
    <w:link w:val="af5"/>
    <w:qFormat/>
    <w:rsid w:val="00F91A21"/>
    <w:pPr>
      <w:spacing w:after="120"/>
      <w:ind w:left="283"/>
    </w:pPr>
  </w:style>
  <w:style w:type="character" w:customStyle="1" w:styleId="af5">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6"/>
    <w:link w:val="af4"/>
    <w:rsid w:val="00F91A21"/>
    <w:rPr>
      <w:rFonts w:ascii="Times New Roman" w:eastAsia="Times New Roman" w:hAnsi="Times New Roman" w:cs="Times New Roman"/>
      <w:sz w:val="24"/>
      <w:szCs w:val="24"/>
      <w:lang w:eastAsia="ru-RU"/>
    </w:rPr>
  </w:style>
  <w:style w:type="paragraph" w:styleId="32">
    <w:name w:val="Body Text 3"/>
    <w:basedOn w:val="a5"/>
    <w:link w:val="33"/>
    <w:uiPriority w:val="99"/>
    <w:rsid w:val="00F91A21"/>
    <w:pPr>
      <w:spacing w:after="120"/>
    </w:pPr>
    <w:rPr>
      <w:sz w:val="16"/>
      <w:szCs w:val="16"/>
    </w:rPr>
  </w:style>
  <w:style w:type="character" w:customStyle="1" w:styleId="33">
    <w:name w:val="Основной текст 3 Знак"/>
    <w:basedOn w:val="a6"/>
    <w:link w:val="32"/>
    <w:uiPriority w:val="99"/>
    <w:rsid w:val="00F91A21"/>
    <w:rPr>
      <w:rFonts w:ascii="Times New Roman" w:eastAsia="Times New Roman" w:hAnsi="Times New Roman" w:cs="Times New Roman"/>
      <w:sz w:val="16"/>
      <w:szCs w:val="16"/>
      <w:lang w:eastAsia="ru-RU"/>
    </w:rPr>
  </w:style>
  <w:style w:type="paragraph" w:styleId="af6">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5"/>
    <w:link w:val="af7"/>
    <w:uiPriority w:val="99"/>
    <w:qFormat/>
    <w:rsid w:val="00F91A21"/>
    <w:rPr>
      <w:sz w:val="20"/>
      <w:szCs w:val="20"/>
    </w:rPr>
  </w:style>
  <w:style w:type="character" w:customStyle="1" w:styleId="af7">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6"/>
    <w:link w:val="af6"/>
    <w:uiPriority w:val="99"/>
    <w:rsid w:val="00F91A21"/>
    <w:rPr>
      <w:rFonts w:ascii="Times New Roman" w:eastAsia="Times New Roman" w:hAnsi="Times New Roman" w:cs="Times New Roman"/>
      <w:sz w:val="20"/>
      <w:szCs w:val="20"/>
      <w:lang w:eastAsia="ru-RU"/>
    </w:rPr>
  </w:style>
  <w:style w:type="character" w:styleId="af8">
    <w:name w:val="Hyperlink"/>
    <w:uiPriority w:val="99"/>
    <w:rsid w:val="00F91A21"/>
    <w:rPr>
      <w:color w:val="0000FF"/>
      <w:u w:val="single"/>
    </w:rPr>
  </w:style>
  <w:style w:type="character" w:styleId="af9">
    <w:name w:val="FollowedHyperlink"/>
    <w:uiPriority w:val="99"/>
    <w:rsid w:val="00F91A21"/>
    <w:rPr>
      <w:color w:val="800080"/>
      <w:u w:val="single"/>
    </w:rPr>
  </w:style>
  <w:style w:type="paragraph" w:customStyle="1" w:styleId="13">
    <w:name w:val="Стиль1"/>
    <w:basedOn w:val="11"/>
    <w:qFormat/>
    <w:rsid w:val="00F91A21"/>
  </w:style>
  <w:style w:type="paragraph" w:customStyle="1" w:styleId="2">
    <w:name w:val="Стиль2"/>
    <w:basedOn w:val="11"/>
    <w:qFormat/>
    <w:rsid w:val="00F91A21"/>
    <w:pPr>
      <w:numPr>
        <w:numId w:val="1"/>
      </w:numPr>
      <w:tabs>
        <w:tab w:val="num" w:pos="360"/>
      </w:tabs>
      <w:spacing w:before="120" w:after="120"/>
      <w:ind w:left="360"/>
    </w:pPr>
    <w:rPr>
      <w:b/>
      <w:bCs/>
    </w:rPr>
  </w:style>
  <w:style w:type="paragraph" w:customStyle="1" w:styleId="34">
    <w:name w:val="Стиль3"/>
    <w:basedOn w:val="a5"/>
    <w:next w:val="21"/>
    <w:link w:val="35"/>
    <w:qFormat/>
    <w:rsid w:val="00F91A21"/>
    <w:pPr>
      <w:tabs>
        <w:tab w:val="num" w:pos="360"/>
        <w:tab w:val="num" w:pos="699"/>
      </w:tabs>
      <w:spacing w:before="120" w:after="120"/>
      <w:ind w:left="360" w:hanging="360"/>
    </w:pPr>
    <w:rPr>
      <w:b/>
      <w:bCs/>
    </w:rPr>
  </w:style>
  <w:style w:type="character" w:customStyle="1" w:styleId="41">
    <w:name w:val="Стиль4"/>
    <w:rsid w:val="00F91A21"/>
    <w:rPr>
      <w:b/>
      <w:bCs/>
      <w:color w:val="0000FF"/>
      <w:u w:val="single"/>
    </w:rPr>
  </w:style>
  <w:style w:type="paragraph" w:customStyle="1" w:styleId="51">
    <w:name w:val="Стиль5"/>
    <w:basedOn w:val="21"/>
    <w:uiPriority w:val="99"/>
    <w:rsid w:val="00F91A21"/>
    <w:pPr>
      <w:tabs>
        <w:tab w:val="num" w:pos="699"/>
      </w:tabs>
      <w:spacing w:before="120" w:after="120"/>
      <w:ind w:left="699"/>
    </w:pPr>
    <w:rPr>
      <w:rFonts w:ascii="Times New Roman" w:hAnsi="Times New Roman"/>
      <w:bCs w:val="0"/>
      <w:i w:val="0"/>
      <w:sz w:val="24"/>
    </w:rPr>
  </w:style>
  <w:style w:type="paragraph" w:customStyle="1" w:styleId="S1">
    <w:name w:val="S_Заголовок 1"/>
    <w:basedOn w:val="a5"/>
    <w:autoRedefine/>
    <w:qFormat/>
    <w:rsid w:val="00F91A21"/>
    <w:pPr>
      <w:numPr>
        <w:numId w:val="2"/>
      </w:numPr>
      <w:spacing w:line="360" w:lineRule="auto"/>
      <w:ind w:left="0" w:firstLine="264"/>
    </w:pPr>
    <w:rPr>
      <w:b/>
      <w:caps/>
      <w:sz w:val="26"/>
      <w:szCs w:val="26"/>
    </w:rPr>
  </w:style>
  <w:style w:type="paragraph" w:customStyle="1" w:styleId="S4">
    <w:name w:val="S_Заголовок 4"/>
    <w:basedOn w:val="4"/>
    <w:link w:val="S40"/>
    <w:qFormat/>
    <w:rsid w:val="00F91A21"/>
    <w:pPr>
      <w:keepNext w:val="0"/>
      <w:tabs>
        <w:tab w:val="num" w:pos="907"/>
      </w:tabs>
      <w:spacing w:before="0" w:after="0"/>
      <w:ind w:left="340" w:firstLine="284"/>
      <w:jc w:val="left"/>
    </w:pPr>
    <w:rPr>
      <w:i/>
      <w:szCs w:val="24"/>
    </w:rPr>
  </w:style>
  <w:style w:type="paragraph" w:customStyle="1" w:styleId="S2">
    <w:name w:val="S_Нумерованный"/>
    <w:basedOn w:val="a5"/>
    <w:autoRedefine/>
    <w:uiPriority w:val="99"/>
    <w:rsid w:val="00F91A21"/>
    <w:pPr>
      <w:numPr>
        <w:ilvl w:val="1"/>
        <w:numId w:val="2"/>
      </w:numPr>
      <w:spacing w:line="360" w:lineRule="auto"/>
      <w:jc w:val="both"/>
      <w:outlineLvl w:val="1"/>
    </w:pPr>
  </w:style>
  <w:style w:type="paragraph" w:customStyle="1" w:styleId="S">
    <w:name w:val="S_Список литературы"/>
    <w:basedOn w:val="a5"/>
    <w:autoRedefine/>
    <w:uiPriority w:val="99"/>
    <w:rsid w:val="00F91A21"/>
    <w:pPr>
      <w:numPr>
        <w:numId w:val="3"/>
      </w:numPr>
      <w:spacing w:line="360" w:lineRule="auto"/>
      <w:jc w:val="both"/>
    </w:pPr>
    <w:rPr>
      <w:rFonts w:cs="Arial"/>
    </w:rPr>
  </w:style>
  <w:style w:type="paragraph" w:styleId="36">
    <w:name w:val="Body Text Indent 3"/>
    <w:aliases w:val=" Знак Знак Знак,Знак Знак Знак,дисер"/>
    <w:basedOn w:val="a5"/>
    <w:link w:val="37"/>
    <w:qFormat/>
    <w:rsid w:val="00F91A21"/>
    <w:pPr>
      <w:spacing w:after="120"/>
      <w:ind w:left="283"/>
    </w:pPr>
    <w:rPr>
      <w:sz w:val="16"/>
      <w:szCs w:val="16"/>
    </w:rPr>
  </w:style>
  <w:style w:type="character" w:customStyle="1" w:styleId="37">
    <w:name w:val="Основной текст с отступом 3 Знак"/>
    <w:aliases w:val=" Знак Знак Знак Знак,Знак Знак Знак Знак3,дисер Знак"/>
    <w:basedOn w:val="a6"/>
    <w:link w:val="36"/>
    <w:rsid w:val="00F91A21"/>
    <w:rPr>
      <w:rFonts w:ascii="Times New Roman" w:eastAsia="Times New Roman" w:hAnsi="Times New Roman" w:cs="Times New Roman"/>
      <w:sz w:val="16"/>
      <w:szCs w:val="16"/>
      <w:lang w:eastAsia="ru-RU"/>
    </w:rPr>
  </w:style>
  <w:style w:type="character" w:styleId="afa">
    <w:name w:val="page number"/>
    <w:basedOn w:val="a6"/>
    <w:rsid w:val="00F91A21"/>
  </w:style>
  <w:style w:type="paragraph" w:styleId="a2">
    <w:name w:val="Plain Text"/>
    <w:basedOn w:val="a5"/>
    <w:link w:val="afb"/>
    <w:uiPriority w:val="99"/>
    <w:rsid w:val="00F91A21"/>
    <w:pPr>
      <w:numPr>
        <w:numId w:val="4"/>
      </w:numPr>
      <w:tabs>
        <w:tab w:val="clear" w:pos="360"/>
      </w:tabs>
      <w:ind w:left="0" w:firstLine="0"/>
    </w:pPr>
    <w:rPr>
      <w:rFonts w:ascii="Courier New" w:hAnsi="Courier New"/>
      <w:noProof/>
      <w:szCs w:val="20"/>
    </w:rPr>
  </w:style>
  <w:style w:type="character" w:customStyle="1" w:styleId="afb">
    <w:name w:val="Текст Знак"/>
    <w:basedOn w:val="a6"/>
    <w:link w:val="a2"/>
    <w:uiPriority w:val="99"/>
    <w:rsid w:val="00F91A21"/>
    <w:rPr>
      <w:rFonts w:ascii="Courier New" w:eastAsia="Times New Roman" w:hAnsi="Courier New" w:cs="Times New Roman"/>
      <w:noProof/>
      <w:sz w:val="24"/>
      <w:szCs w:val="20"/>
      <w:lang w:eastAsia="ru-RU"/>
    </w:rPr>
  </w:style>
  <w:style w:type="paragraph" w:customStyle="1" w:styleId="afc">
    <w:name w:val="_АБЗАЦ_"/>
    <w:basedOn w:val="a5"/>
    <w:uiPriority w:val="99"/>
    <w:rsid w:val="00F91A21"/>
    <w:pPr>
      <w:spacing w:line="360" w:lineRule="auto"/>
      <w:ind w:firstLine="567"/>
      <w:jc w:val="both"/>
    </w:pPr>
    <w:rPr>
      <w:szCs w:val="20"/>
    </w:rPr>
  </w:style>
  <w:style w:type="paragraph" w:customStyle="1" w:styleId="afd">
    <w:name w:val="Абзац"/>
    <w:basedOn w:val="a5"/>
    <w:link w:val="afe"/>
    <w:qFormat/>
    <w:rsid w:val="00F91A21"/>
    <w:pPr>
      <w:spacing w:line="360" w:lineRule="auto"/>
      <w:ind w:firstLine="567"/>
      <w:jc w:val="both"/>
    </w:pPr>
    <w:rPr>
      <w:rFonts w:ascii="TimesDL" w:hAnsi="TimesDL"/>
      <w:kern w:val="24"/>
      <w:sz w:val="26"/>
      <w:szCs w:val="20"/>
    </w:rPr>
  </w:style>
  <w:style w:type="paragraph" w:customStyle="1" w:styleId="aff">
    <w:name w:val="Готовый"/>
    <w:basedOn w:val="a5"/>
    <w:uiPriority w:val="99"/>
    <w:rsid w:val="00F91A2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snapToGrid w:val="0"/>
      <w:sz w:val="20"/>
      <w:szCs w:val="20"/>
    </w:rPr>
  </w:style>
  <w:style w:type="paragraph" w:customStyle="1" w:styleId="aff0">
    <w:name w:val="Знак Знак Знак Знак Знак Знак Знак"/>
    <w:basedOn w:val="a5"/>
    <w:uiPriority w:val="99"/>
    <w:rsid w:val="00F91A21"/>
    <w:pPr>
      <w:spacing w:before="100" w:beforeAutospacing="1" w:after="100" w:afterAutospacing="1"/>
    </w:pPr>
    <w:rPr>
      <w:rFonts w:ascii="Tahoma" w:hAnsi="Tahoma" w:cs="Tahoma"/>
      <w:sz w:val="20"/>
      <w:szCs w:val="20"/>
      <w:lang w:val="en-US" w:eastAsia="en-US"/>
    </w:rPr>
  </w:style>
  <w:style w:type="paragraph" w:styleId="aff1">
    <w:name w:val="Block Text"/>
    <w:basedOn w:val="a5"/>
    <w:rsid w:val="00F91A21"/>
    <w:pPr>
      <w:spacing w:line="360" w:lineRule="auto"/>
      <w:ind w:left="-900" w:right="-185" w:firstLine="720"/>
      <w:jc w:val="both"/>
    </w:pPr>
    <w:rPr>
      <w:rFonts w:ascii="Arial" w:hAnsi="Arial" w:cs="Arial"/>
    </w:rPr>
  </w:style>
  <w:style w:type="paragraph" w:customStyle="1" w:styleId="Label">
    <w:name w:val="Label"/>
    <w:basedOn w:val="a5"/>
    <w:uiPriority w:val="99"/>
    <w:rsid w:val="00F91A21"/>
    <w:pPr>
      <w:spacing w:before="120"/>
    </w:pPr>
    <w:rPr>
      <w:rFonts w:ascii="Antiqua" w:hAnsi="Antiqua"/>
      <w:sz w:val="17"/>
      <w:szCs w:val="20"/>
      <w:lang w:val="en-US"/>
    </w:rPr>
  </w:style>
  <w:style w:type="paragraph" w:styleId="25">
    <w:name w:val="Body Text 2"/>
    <w:aliases w:val=" Знак1"/>
    <w:basedOn w:val="a5"/>
    <w:link w:val="26"/>
    <w:qFormat/>
    <w:rsid w:val="00F91A21"/>
    <w:pPr>
      <w:spacing w:after="120" w:line="480" w:lineRule="auto"/>
    </w:pPr>
  </w:style>
  <w:style w:type="character" w:customStyle="1" w:styleId="26">
    <w:name w:val="Основной текст 2 Знак"/>
    <w:aliases w:val=" Знак1 Знак1"/>
    <w:basedOn w:val="a6"/>
    <w:link w:val="25"/>
    <w:rsid w:val="00F91A21"/>
    <w:rPr>
      <w:rFonts w:ascii="Times New Roman" w:eastAsia="Times New Roman" w:hAnsi="Times New Roman" w:cs="Times New Roman"/>
      <w:sz w:val="24"/>
      <w:szCs w:val="24"/>
      <w:lang w:eastAsia="ru-RU"/>
    </w:rPr>
  </w:style>
  <w:style w:type="paragraph" w:customStyle="1" w:styleId="14">
    <w:name w:val="Обычный1"/>
    <w:link w:val="Normal"/>
    <w:qFormat/>
    <w:rsid w:val="00F91A21"/>
    <w:pPr>
      <w:spacing w:after="0" w:line="240" w:lineRule="auto"/>
    </w:pPr>
    <w:rPr>
      <w:rFonts w:ascii="Times New Roman" w:eastAsia="Times New Roman" w:hAnsi="Times New Roman" w:cs="Times New Roman"/>
      <w:sz w:val="24"/>
      <w:szCs w:val="20"/>
      <w:lang w:eastAsia="ru-RU"/>
    </w:rPr>
  </w:style>
  <w:style w:type="paragraph" w:styleId="27">
    <w:name w:val="List 2"/>
    <w:basedOn w:val="a5"/>
    <w:rsid w:val="00F91A21"/>
    <w:pPr>
      <w:ind w:left="566" w:hanging="283"/>
    </w:pPr>
  </w:style>
  <w:style w:type="paragraph" w:customStyle="1" w:styleId="15">
    <w:name w:val="Текст1"/>
    <w:basedOn w:val="a5"/>
    <w:qFormat/>
    <w:rsid w:val="00F91A21"/>
    <w:pPr>
      <w:ind w:firstLine="709"/>
      <w:jc w:val="both"/>
    </w:pPr>
    <w:rPr>
      <w:szCs w:val="20"/>
    </w:rPr>
  </w:style>
  <w:style w:type="paragraph" w:customStyle="1" w:styleId="210">
    <w:name w:val="Основной текст 21"/>
    <w:basedOn w:val="a5"/>
    <w:qFormat/>
    <w:rsid w:val="00F91A21"/>
    <w:pPr>
      <w:overflowPunct w:val="0"/>
      <w:autoSpaceDE w:val="0"/>
      <w:autoSpaceDN w:val="0"/>
      <w:adjustRightInd w:val="0"/>
      <w:jc w:val="both"/>
      <w:textAlignment w:val="baseline"/>
    </w:pPr>
    <w:rPr>
      <w:szCs w:val="20"/>
    </w:rPr>
  </w:style>
  <w:style w:type="paragraph" w:customStyle="1" w:styleId="aff2">
    <w:name w:val="Название таблицы"/>
    <w:basedOn w:val="ad"/>
    <w:autoRedefine/>
    <w:uiPriority w:val="99"/>
    <w:rsid w:val="00F91A21"/>
    <w:pPr>
      <w:spacing w:after="0" w:line="360" w:lineRule="auto"/>
      <w:ind w:firstLine="720"/>
      <w:jc w:val="center"/>
    </w:pPr>
    <w:rPr>
      <w:rFonts w:ascii="Arial" w:hAnsi="Arial" w:cs="Arial"/>
      <w:b/>
    </w:rPr>
  </w:style>
  <w:style w:type="paragraph" w:customStyle="1" w:styleId="aff3">
    <w:name w:val="Основной"/>
    <w:basedOn w:val="a5"/>
    <w:qFormat/>
    <w:rsid w:val="00F91A21"/>
    <w:pPr>
      <w:spacing w:line="360" w:lineRule="auto"/>
      <w:ind w:firstLine="720"/>
      <w:jc w:val="both"/>
    </w:pPr>
  </w:style>
  <w:style w:type="paragraph" w:customStyle="1" w:styleId="FR3">
    <w:name w:val="FR3"/>
    <w:uiPriority w:val="99"/>
    <w:rsid w:val="00F91A21"/>
    <w:pPr>
      <w:widowControl w:val="0"/>
      <w:spacing w:after="0" w:line="300" w:lineRule="auto"/>
      <w:jc w:val="both"/>
    </w:pPr>
    <w:rPr>
      <w:rFonts w:ascii="Arial Narrow" w:eastAsia="Times New Roman" w:hAnsi="Arial Narrow" w:cs="Times New Roman"/>
      <w:snapToGrid w:val="0"/>
      <w:sz w:val="28"/>
      <w:szCs w:val="20"/>
      <w:lang w:eastAsia="ru-RU"/>
    </w:rPr>
  </w:style>
  <w:style w:type="paragraph" w:customStyle="1" w:styleId="Oaaeeiuenoeeu">
    <w:name w:val="Oaaee?iue noeeu"/>
    <w:basedOn w:val="a5"/>
    <w:uiPriority w:val="99"/>
    <w:rsid w:val="00F91A21"/>
    <w:pPr>
      <w:overflowPunct w:val="0"/>
      <w:autoSpaceDE w:val="0"/>
      <w:autoSpaceDN w:val="0"/>
      <w:adjustRightInd w:val="0"/>
      <w:jc w:val="center"/>
      <w:textAlignment w:val="baseline"/>
    </w:pPr>
    <w:rPr>
      <w:sz w:val="22"/>
      <w:szCs w:val="20"/>
    </w:rPr>
  </w:style>
  <w:style w:type="paragraph" w:customStyle="1" w:styleId="aff4">
    <w:name w:val="Знак"/>
    <w:basedOn w:val="a5"/>
    <w:uiPriority w:val="99"/>
    <w:rsid w:val="00F91A21"/>
    <w:pPr>
      <w:spacing w:before="100" w:beforeAutospacing="1" w:after="100" w:afterAutospacing="1"/>
    </w:pPr>
    <w:rPr>
      <w:rFonts w:ascii="Tahoma" w:hAnsi="Tahoma"/>
      <w:sz w:val="20"/>
      <w:szCs w:val="20"/>
      <w:lang w:val="en-US" w:eastAsia="en-US"/>
    </w:rPr>
  </w:style>
  <w:style w:type="paragraph" w:styleId="aff5">
    <w:name w:val="Normal (Web)"/>
    <w:aliases w:val="Обычный (Web)1,Обычный (Web)11,Обычный (веб) Знак,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w:basedOn w:val="a5"/>
    <w:link w:val="aff6"/>
    <w:uiPriority w:val="99"/>
    <w:qFormat/>
    <w:rsid w:val="00F91A21"/>
    <w:pPr>
      <w:spacing w:before="100" w:beforeAutospacing="1" w:after="100" w:afterAutospacing="1"/>
    </w:pPr>
    <w:rPr>
      <w:rFonts w:ascii="Verdana" w:hAnsi="Verdana"/>
      <w:sz w:val="20"/>
      <w:szCs w:val="20"/>
    </w:rPr>
  </w:style>
  <w:style w:type="paragraph" w:customStyle="1" w:styleId="Ieinoie">
    <w:name w:val="Ieino?ie"/>
    <w:basedOn w:val="a5"/>
    <w:uiPriority w:val="99"/>
    <w:rsid w:val="00F91A21"/>
    <w:pPr>
      <w:jc w:val="center"/>
    </w:pPr>
    <w:rPr>
      <w:rFonts w:ascii="AGGal" w:hAnsi="AGGal"/>
      <w:sz w:val="22"/>
      <w:szCs w:val="20"/>
    </w:rPr>
  </w:style>
  <w:style w:type="paragraph" w:styleId="16">
    <w:name w:val="toc 1"/>
    <w:basedOn w:val="a5"/>
    <w:next w:val="a5"/>
    <w:link w:val="17"/>
    <w:autoRedefine/>
    <w:uiPriority w:val="39"/>
    <w:qFormat/>
    <w:rsid w:val="00A9057C"/>
    <w:pPr>
      <w:tabs>
        <w:tab w:val="left" w:pos="709"/>
        <w:tab w:val="right" w:pos="9637"/>
      </w:tabs>
      <w:jc w:val="both"/>
    </w:pPr>
  </w:style>
  <w:style w:type="paragraph" w:customStyle="1" w:styleId="aff7">
    <w:name w:val="Знак Знак Знак Знак"/>
    <w:basedOn w:val="a5"/>
    <w:uiPriority w:val="99"/>
    <w:rsid w:val="00F91A21"/>
    <w:pPr>
      <w:spacing w:before="100" w:beforeAutospacing="1" w:after="100" w:afterAutospacing="1"/>
    </w:pPr>
    <w:rPr>
      <w:rFonts w:ascii="Tahoma" w:hAnsi="Tahoma"/>
      <w:sz w:val="20"/>
      <w:szCs w:val="20"/>
      <w:lang w:val="en-US" w:eastAsia="en-US"/>
    </w:rPr>
  </w:style>
  <w:style w:type="paragraph" w:styleId="aff8">
    <w:name w:val="List Paragraph"/>
    <w:aliases w:val="it_List1,Ненумерованный список,ПАРАГРАФ,Абзац списка11,List Paragraph"/>
    <w:basedOn w:val="a5"/>
    <w:link w:val="aff9"/>
    <w:uiPriority w:val="1"/>
    <w:qFormat/>
    <w:rsid w:val="00F91A21"/>
    <w:pPr>
      <w:spacing w:line="360" w:lineRule="auto"/>
      <w:ind w:left="720" w:firstLine="567"/>
      <w:contextualSpacing/>
      <w:jc w:val="both"/>
    </w:pPr>
    <w:rPr>
      <w:rFonts w:ascii="Arial Narrow" w:hAnsi="Arial Narrow"/>
    </w:rPr>
  </w:style>
  <w:style w:type="character" w:styleId="affa">
    <w:name w:val="footnote reference"/>
    <w:aliases w:val="Знак сноски-FN,Знак сноски 1,Ciae niinee-FN,Referencia nota al pie,Ссылка на сноску 45,Appel note de bas de page,16 Point,Superscript 6 Point,SUPERS,Ciae niinee 1,fr,Used by Word for Help footnote symbols,Footnote Reference Number"/>
    <w:qFormat/>
    <w:rsid w:val="00F91A21"/>
    <w:rPr>
      <w:vertAlign w:val="superscript"/>
    </w:rPr>
  </w:style>
  <w:style w:type="character" w:customStyle="1" w:styleId="aff9">
    <w:name w:val="Абзац списка Знак"/>
    <w:aliases w:val="it_List1 Знак,Ненумерованный список Знак,ПАРАГРАФ Знак,Абзац списка11 Знак,List Paragraph Знак"/>
    <w:link w:val="aff8"/>
    <w:uiPriority w:val="1"/>
    <w:rsid w:val="00F91A21"/>
    <w:rPr>
      <w:rFonts w:ascii="Arial Narrow" w:eastAsia="Times New Roman" w:hAnsi="Arial Narrow" w:cs="Times New Roman"/>
      <w:sz w:val="24"/>
      <w:szCs w:val="24"/>
      <w:lang w:eastAsia="ru-RU"/>
    </w:rPr>
  </w:style>
  <w:style w:type="paragraph" w:customStyle="1" w:styleId="headertext">
    <w:name w:val="headertext"/>
    <w:basedOn w:val="a5"/>
    <w:qFormat/>
    <w:rsid w:val="00F91A21"/>
    <w:pPr>
      <w:spacing w:before="100" w:beforeAutospacing="1" w:after="100" w:afterAutospacing="1"/>
    </w:pPr>
  </w:style>
  <w:style w:type="paragraph" w:customStyle="1" w:styleId="Default">
    <w:name w:val="Default"/>
    <w:qFormat/>
    <w:rsid w:val="00F91A2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0">
    <w:name w:val="1 1 основной текст"/>
    <w:basedOn w:val="a5"/>
    <w:uiPriority w:val="99"/>
    <w:qFormat/>
    <w:rsid w:val="00054736"/>
    <w:pPr>
      <w:ind w:firstLine="360"/>
      <w:jc w:val="both"/>
    </w:pPr>
  </w:style>
  <w:style w:type="table" w:customStyle="1" w:styleId="1222">
    <w:name w:val="Стиль1222"/>
    <w:basedOn w:val="a7"/>
    <w:uiPriority w:val="99"/>
    <w:rsid w:val="001E7AEC"/>
    <w:pPr>
      <w:spacing w:after="0" w:line="240" w:lineRule="auto"/>
    </w:pPr>
    <w:rPr>
      <w:rFonts w:eastAsia="Times New Roman"/>
    </w:rPr>
    <w:tblPr/>
  </w:style>
  <w:style w:type="numbering" w:customStyle="1" w:styleId="18">
    <w:name w:val="Нет списка1"/>
    <w:next w:val="a8"/>
    <w:uiPriority w:val="99"/>
    <w:semiHidden/>
    <w:unhideWhenUsed/>
    <w:rsid w:val="001E7AEC"/>
  </w:style>
  <w:style w:type="table" w:customStyle="1" w:styleId="TableNormal">
    <w:name w:val="Table Normal"/>
    <w:uiPriority w:val="2"/>
    <w:semiHidden/>
    <w:unhideWhenUsed/>
    <w:qFormat/>
    <w:rsid w:val="001E7A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1E7AEC"/>
    <w:pPr>
      <w:widowControl w:val="0"/>
      <w:autoSpaceDE w:val="0"/>
      <w:autoSpaceDN w:val="0"/>
    </w:pPr>
    <w:rPr>
      <w:sz w:val="22"/>
      <w:szCs w:val="22"/>
      <w:lang w:bidi="ru-RU"/>
    </w:rPr>
  </w:style>
  <w:style w:type="paragraph" w:styleId="affb">
    <w:name w:val="Balloon Text"/>
    <w:aliases w:val="Знак5"/>
    <w:basedOn w:val="a5"/>
    <w:link w:val="affc"/>
    <w:uiPriority w:val="99"/>
    <w:unhideWhenUsed/>
    <w:qFormat/>
    <w:rsid w:val="001E7AEC"/>
    <w:pPr>
      <w:widowControl w:val="0"/>
      <w:autoSpaceDE w:val="0"/>
      <w:autoSpaceDN w:val="0"/>
    </w:pPr>
    <w:rPr>
      <w:rFonts w:ascii="Tahoma" w:hAnsi="Tahoma" w:cs="Tahoma"/>
      <w:sz w:val="16"/>
      <w:szCs w:val="16"/>
      <w:lang w:bidi="ru-RU"/>
    </w:rPr>
  </w:style>
  <w:style w:type="character" w:customStyle="1" w:styleId="affc">
    <w:name w:val="Текст выноски Знак"/>
    <w:aliases w:val="Знак5 Знак"/>
    <w:basedOn w:val="a6"/>
    <w:link w:val="affb"/>
    <w:uiPriority w:val="99"/>
    <w:rsid w:val="001E7AEC"/>
    <w:rPr>
      <w:rFonts w:ascii="Tahoma" w:eastAsia="Times New Roman" w:hAnsi="Tahoma" w:cs="Tahoma"/>
      <w:sz w:val="16"/>
      <w:szCs w:val="16"/>
      <w:lang w:eastAsia="ru-RU" w:bidi="ru-RU"/>
    </w:rPr>
  </w:style>
  <w:style w:type="character" w:styleId="affd">
    <w:name w:val="Strong"/>
    <w:basedOn w:val="a6"/>
    <w:qFormat/>
    <w:rsid w:val="001E7AEC"/>
    <w:rPr>
      <w:b/>
      <w:bCs/>
    </w:rPr>
  </w:style>
  <w:style w:type="character" w:customStyle="1" w:styleId="coordinates">
    <w:name w:val="coordinates"/>
    <w:basedOn w:val="a6"/>
    <w:rsid w:val="00011EEB"/>
  </w:style>
  <w:style w:type="character" w:customStyle="1" w:styleId="geo-geohack">
    <w:name w:val="geo-geohack"/>
    <w:basedOn w:val="a6"/>
    <w:rsid w:val="00011EEB"/>
  </w:style>
  <w:style w:type="character" w:customStyle="1" w:styleId="geo-google">
    <w:name w:val="geo-google"/>
    <w:basedOn w:val="a6"/>
    <w:rsid w:val="00011EEB"/>
  </w:style>
  <w:style w:type="character" w:customStyle="1" w:styleId="geo-yandex">
    <w:name w:val="geo-yandex"/>
    <w:basedOn w:val="a6"/>
    <w:rsid w:val="00011EEB"/>
  </w:style>
  <w:style w:type="character" w:customStyle="1" w:styleId="geo-osm">
    <w:name w:val="geo-osm"/>
    <w:basedOn w:val="a6"/>
    <w:rsid w:val="00011EEB"/>
  </w:style>
  <w:style w:type="character" w:customStyle="1" w:styleId="nowrap">
    <w:name w:val="nowrap"/>
    <w:basedOn w:val="a6"/>
    <w:rsid w:val="00011EEB"/>
  </w:style>
  <w:style w:type="character" w:customStyle="1" w:styleId="flagicon">
    <w:name w:val="flagicon"/>
    <w:basedOn w:val="a6"/>
    <w:rsid w:val="00011EEB"/>
  </w:style>
  <w:style w:type="character" w:customStyle="1" w:styleId="wrap">
    <w:name w:val="wrap"/>
    <w:basedOn w:val="a6"/>
    <w:rsid w:val="00011EEB"/>
  </w:style>
  <w:style w:type="character" w:customStyle="1" w:styleId="afe">
    <w:name w:val="Абзац Знак"/>
    <w:link w:val="afd"/>
    <w:locked/>
    <w:rsid w:val="001328C0"/>
    <w:rPr>
      <w:rFonts w:ascii="TimesDL" w:eastAsia="Times New Roman" w:hAnsi="TimesDL" w:cs="Times New Roman"/>
      <w:kern w:val="24"/>
      <w:sz w:val="26"/>
      <w:szCs w:val="20"/>
      <w:lang w:eastAsia="ru-RU"/>
    </w:rPr>
  </w:style>
  <w:style w:type="character" w:customStyle="1" w:styleId="19">
    <w:name w:val="Неразрешенное упоминание1"/>
    <w:basedOn w:val="a6"/>
    <w:uiPriority w:val="99"/>
    <w:unhideWhenUsed/>
    <w:rsid w:val="00463D37"/>
    <w:rPr>
      <w:color w:val="605E5C"/>
      <w:shd w:val="clear" w:color="auto" w:fill="E1DFDD"/>
    </w:rPr>
  </w:style>
  <w:style w:type="paragraph" w:styleId="affe">
    <w:name w:val="List"/>
    <w:basedOn w:val="a5"/>
    <w:link w:val="afff"/>
    <w:unhideWhenUsed/>
    <w:rsid w:val="00CF64E6"/>
    <w:pPr>
      <w:ind w:left="283" w:hanging="283"/>
      <w:contextualSpacing/>
    </w:pPr>
  </w:style>
  <w:style w:type="paragraph" w:customStyle="1" w:styleId="formattext">
    <w:name w:val="formattext"/>
    <w:basedOn w:val="a5"/>
    <w:qFormat/>
    <w:rsid w:val="001749A4"/>
    <w:pPr>
      <w:spacing w:before="100" w:beforeAutospacing="1" w:after="100" w:afterAutospacing="1"/>
    </w:pPr>
  </w:style>
  <w:style w:type="character" w:customStyle="1" w:styleId="apple-converted-space">
    <w:name w:val="apple-converted-space"/>
    <w:basedOn w:val="a6"/>
    <w:rsid w:val="00B92A1A"/>
  </w:style>
  <w:style w:type="paragraph" w:customStyle="1" w:styleId="ConsPlusNormal">
    <w:name w:val="ConsPlusNormal"/>
    <w:link w:val="ConsPlusNormal0"/>
    <w:qFormat/>
    <w:rsid w:val="002845D0"/>
    <w:pPr>
      <w:autoSpaceDE w:val="0"/>
      <w:autoSpaceDN w:val="0"/>
      <w:adjustRightInd w:val="0"/>
      <w:spacing w:after="0" w:line="240" w:lineRule="auto"/>
    </w:pPr>
    <w:rPr>
      <w:rFonts w:ascii="Calibri" w:eastAsia="Calibri" w:hAnsi="Calibri" w:cs="Calibri"/>
    </w:rPr>
  </w:style>
  <w:style w:type="paragraph" w:customStyle="1" w:styleId="msonormal0">
    <w:name w:val="msonormal"/>
    <w:basedOn w:val="a5"/>
    <w:qFormat/>
    <w:rsid w:val="00487B28"/>
    <w:pPr>
      <w:spacing w:before="100" w:beforeAutospacing="1" w:after="100" w:afterAutospacing="1"/>
    </w:pPr>
  </w:style>
  <w:style w:type="paragraph" w:customStyle="1" w:styleId="xl63">
    <w:name w:val="xl63"/>
    <w:basedOn w:val="a5"/>
    <w:qFormat/>
    <w:rsid w:val="00487B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5"/>
    <w:qFormat/>
    <w:rsid w:val="00487B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5">
    <w:name w:val="xl65"/>
    <w:basedOn w:val="a5"/>
    <w:qFormat/>
    <w:rsid w:val="00487B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66">
    <w:name w:val="xl66"/>
    <w:basedOn w:val="a5"/>
    <w:qFormat/>
    <w:rsid w:val="00487B2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table" w:customStyle="1" w:styleId="1a">
    <w:name w:val="Сетка таблицы1"/>
    <w:basedOn w:val="a7"/>
    <w:next w:val="af"/>
    <w:uiPriority w:val="39"/>
    <w:rsid w:val="00206B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сетка - Акцент 11"/>
    <w:uiPriority w:val="62"/>
    <w:rsid w:val="00207226"/>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Светлая заливка - Акцент 11"/>
    <w:uiPriority w:val="60"/>
    <w:rsid w:val="00207226"/>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7"/>
    <w:uiPriority w:val="60"/>
    <w:rsid w:val="00207226"/>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71">
    <w:name w:val="Знак Знак7"/>
    <w:rsid w:val="00207226"/>
    <w:rPr>
      <w:rFonts w:ascii="Arial" w:hAnsi="Arial" w:cs="Arial"/>
      <w:caps/>
      <w:noProof/>
      <w:lang w:val="ru-RU" w:eastAsia="ru-RU" w:bidi="ar-SA"/>
    </w:rPr>
  </w:style>
  <w:style w:type="paragraph" w:styleId="afff0">
    <w:name w:val="TOC Heading"/>
    <w:basedOn w:val="11"/>
    <w:next w:val="a5"/>
    <w:uiPriority w:val="39"/>
    <w:qFormat/>
    <w:rsid w:val="00207226"/>
    <w:pPr>
      <w:keepLines/>
      <w:spacing w:before="480" w:line="276" w:lineRule="auto"/>
      <w:ind w:firstLine="709"/>
      <w:outlineLvl w:val="9"/>
    </w:pPr>
    <w:rPr>
      <w:rFonts w:ascii="Cambria" w:hAnsi="Cambria"/>
      <w:b/>
      <w:bCs/>
      <w:color w:val="365F91"/>
      <w:sz w:val="28"/>
      <w:szCs w:val="28"/>
    </w:rPr>
  </w:style>
  <w:style w:type="paragraph" w:styleId="28">
    <w:name w:val="toc 2"/>
    <w:basedOn w:val="a5"/>
    <w:next w:val="a5"/>
    <w:autoRedefine/>
    <w:uiPriority w:val="39"/>
    <w:qFormat/>
    <w:rsid w:val="0042288F"/>
    <w:pPr>
      <w:tabs>
        <w:tab w:val="left" w:pos="993"/>
        <w:tab w:val="right" w:pos="9637"/>
      </w:tabs>
      <w:ind w:left="238" w:firstLine="188"/>
      <w:jc w:val="both"/>
    </w:pPr>
    <w:rPr>
      <w:b/>
      <w:bCs/>
      <w:noProof/>
      <w:szCs w:val="20"/>
    </w:rPr>
  </w:style>
  <w:style w:type="table" w:customStyle="1" w:styleId="-111">
    <w:name w:val="Светлый список - Акцент 11"/>
    <w:uiPriority w:val="61"/>
    <w:rsid w:val="00207226"/>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afff1">
    <w:name w:val="annotation reference"/>
    <w:uiPriority w:val="99"/>
    <w:rsid w:val="00207226"/>
    <w:rPr>
      <w:rFonts w:cs="Times New Roman"/>
      <w:sz w:val="16"/>
      <w:szCs w:val="16"/>
    </w:rPr>
  </w:style>
  <w:style w:type="paragraph" w:styleId="afff2">
    <w:name w:val="annotation text"/>
    <w:basedOn w:val="a5"/>
    <w:link w:val="afff3"/>
    <w:uiPriority w:val="99"/>
    <w:rsid w:val="00207226"/>
    <w:pPr>
      <w:ind w:firstLine="709"/>
      <w:jc w:val="both"/>
    </w:pPr>
    <w:rPr>
      <w:rFonts w:ascii="Arial Narrow" w:hAnsi="Arial Narrow"/>
      <w:sz w:val="20"/>
      <w:szCs w:val="20"/>
    </w:rPr>
  </w:style>
  <w:style w:type="character" w:customStyle="1" w:styleId="afff3">
    <w:name w:val="Текст примечания Знак"/>
    <w:basedOn w:val="a6"/>
    <w:link w:val="afff2"/>
    <w:uiPriority w:val="99"/>
    <w:rsid w:val="00207226"/>
    <w:rPr>
      <w:rFonts w:ascii="Arial Narrow" w:eastAsia="Times New Roman" w:hAnsi="Arial Narrow" w:cs="Times New Roman"/>
      <w:sz w:val="20"/>
      <w:szCs w:val="20"/>
      <w:lang w:eastAsia="ru-RU"/>
    </w:rPr>
  </w:style>
  <w:style w:type="paragraph" w:styleId="afff4">
    <w:name w:val="annotation subject"/>
    <w:basedOn w:val="afff2"/>
    <w:next w:val="afff2"/>
    <w:link w:val="afff5"/>
    <w:uiPriority w:val="99"/>
    <w:rsid w:val="00207226"/>
    <w:rPr>
      <w:b/>
      <w:bCs/>
    </w:rPr>
  </w:style>
  <w:style w:type="character" w:customStyle="1" w:styleId="afff5">
    <w:name w:val="Тема примечания Знак"/>
    <w:basedOn w:val="afff3"/>
    <w:link w:val="afff4"/>
    <w:uiPriority w:val="99"/>
    <w:rsid w:val="00207226"/>
    <w:rPr>
      <w:rFonts w:ascii="Arial Narrow" w:eastAsia="Times New Roman" w:hAnsi="Arial Narrow" w:cs="Times New Roman"/>
      <w:b/>
      <w:bCs/>
      <w:sz w:val="20"/>
      <w:szCs w:val="20"/>
      <w:lang w:eastAsia="ru-RU"/>
    </w:rPr>
  </w:style>
  <w:style w:type="paragraph" w:styleId="afff6">
    <w:name w:val="Body Text First Indent"/>
    <w:basedOn w:val="ad"/>
    <w:link w:val="afff7"/>
    <w:rsid w:val="00207226"/>
    <w:pPr>
      <w:spacing w:after="0" w:line="360" w:lineRule="auto"/>
      <w:ind w:firstLine="360"/>
      <w:jc w:val="both"/>
    </w:pPr>
    <w:rPr>
      <w:rFonts w:ascii="Arial Narrow" w:hAnsi="Arial Narrow"/>
      <w:szCs w:val="20"/>
    </w:rPr>
  </w:style>
  <w:style w:type="character" w:customStyle="1" w:styleId="afff7">
    <w:name w:val="Красная строка Знак"/>
    <w:basedOn w:val="ae"/>
    <w:link w:val="afff6"/>
    <w:rsid w:val="00207226"/>
    <w:rPr>
      <w:rFonts w:ascii="Arial Narrow" w:eastAsia="Times New Roman" w:hAnsi="Arial Narrow" w:cs="Times New Roman"/>
      <w:sz w:val="24"/>
      <w:szCs w:val="20"/>
      <w:lang w:eastAsia="ru-RU"/>
    </w:rPr>
  </w:style>
  <w:style w:type="paragraph" w:styleId="afff8">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
    <w:basedOn w:val="a5"/>
    <w:next w:val="a5"/>
    <w:link w:val="1b"/>
    <w:uiPriority w:val="99"/>
    <w:qFormat/>
    <w:rsid w:val="00207226"/>
    <w:pPr>
      <w:spacing w:after="200"/>
      <w:ind w:firstLine="709"/>
      <w:jc w:val="both"/>
    </w:pPr>
    <w:rPr>
      <w:rFonts w:ascii="Arial Narrow" w:hAnsi="Arial Narrow"/>
      <w:b/>
      <w:bCs/>
      <w:color w:val="4F81BD"/>
      <w:sz w:val="18"/>
      <w:szCs w:val="18"/>
    </w:rPr>
  </w:style>
  <w:style w:type="paragraph" w:customStyle="1" w:styleId="afff9">
    <w:name w:val="текст"/>
    <w:basedOn w:val="a5"/>
    <w:link w:val="afffa"/>
    <w:qFormat/>
    <w:rsid w:val="00207226"/>
    <w:pPr>
      <w:spacing w:after="240" w:line="360" w:lineRule="auto"/>
      <w:ind w:left="1418" w:firstLine="720"/>
      <w:jc w:val="both"/>
    </w:pPr>
    <w:rPr>
      <w:rFonts w:ascii="Arial" w:hAnsi="Arial"/>
      <w:sz w:val="28"/>
      <w:szCs w:val="20"/>
    </w:rPr>
  </w:style>
  <w:style w:type="character" w:customStyle="1" w:styleId="afffa">
    <w:name w:val="текст Знак"/>
    <w:link w:val="afff9"/>
    <w:locked/>
    <w:rsid w:val="00207226"/>
    <w:rPr>
      <w:rFonts w:ascii="Arial" w:eastAsia="Times New Roman" w:hAnsi="Arial" w:cs="Times New Roman"/>
      <w:sz w:val="28"/>
      <w:szCs w:val="20"/>
      <w:lang w:eastAsia="ru-RU"/>
    </w:rPr>
  </w:style>
  <w:style w:type="paragraph" w:customStyle="1" w:styleId="S5">
    <w:name w:val="S_Обычный"/>
    <w:basedOn w:val="a5"/>
    <w:link w:val="S6"/>
    <w:qFormat/>
    <w:rsid w:val="00207226"/>
    <w:pPr>
      <w:tabs>
        <w:tab w:val="num" w:pos="1080"/>
      </w:tabs>
      <w:spacing w:line="360" w:lineRule="auto"/>
      <w:ind w:firstLine="720"/>
      <w:jc w:val="both"/>
    </w:pPr>
    <w:rPr>
      <w:w w:val="109"/>
      <w:szCs w:val="20"/>
    </w:rPr>
  </w:style>
  <w:style w:type="character" w:customStyle="1" w:styleId="S6">
    <w:name w:val="S_Обычный Знак"/>
    <w:link w:val="S5"/>
    <w:locked/>
    <w:rsid w:val="00207226"/>
    <w:rPr>
      <w:rFonts w:ascii="Times New Roman" w:eastAsia="Times New Roman" w:hAnsi="Times New Roman" w:cs="Times New Roman"/>
      <w:w w:val="109"/>
      <w:sz w:val="24"/>
      <w:szCs w:val="20"/>
      <w:lang w:eastAsia="ru-RU"/>
    </w:rPr>
  </w:style>
  <w:style w:type="paragraph" w:customStyle="1" w:styleId="ConsPlusCell">
    <w:name w:val="ConsPlusCell"/>
    <w:qFormat/>
    <w:rsid w:val="0020722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b">
    <w:name w:val="Название Знак"/>
    <w:aliases w:val="Название таблицы Знак,Таблица название Знак,Название объекта Знак Знак Знак1,Название объекта Знак Знак Знак Знак,рисунка Знак,Таблица_номер_справа_12 Знак"/>
    <w:uiPriority w:val="99"/>
    <w:rsid w:val="00207226"/>
    <w:rPr>
      <w:rFonts w:ascii="Cambria" w:hAnsi="Cambria" w:cs="Times New Roman"/>
      <w:spacing w:val="-10"/>
      <w:kern w:val="28"/>
      <w:sz w:val="56"/>
      <w:szCs w:val="56"/>
      <w:lang w:eastAsia="ru-RU"/>
    </w:rPr>
  </w:style>
  <w:style w:type="paragraph" w:styleId="afffc">
    <w:name w:val="endnote text"/>
    <w:basedOn w:val="a5"/>
    <w:link w:val="afffd"/>
    <w:uiPriority w:val="99"/>
    <w:rsid w:val="00207226"/>
    <w:pPr>
      <w:ind w:firstLine="709"/>
      <w:jc w:val="both"/>
    </w:pPr>
    <w:rPr>
      <w:rFonts w:ascii="Arial Narrow" w:hAnsi="Arial Narrow"/>
      <w:sz w:val="20"/>
      <w:szCs w:val="20"/>
    </w:rPr>
  </w:style>
  <w:style w:type="character" w:customStyle="1" w:styleId="afffd">
    <w:name w:val="Текст концевой сноски Знак"/>
    <w:basedOn w:val="a6"/>
    <w:link w:val="afffc"/>
    <w:uiPriority w:val="99"/>
    <w:rsid w:val="00207226"/>
    <w:rPr>
      <w:rFonts w:ascii="Arial Narrow" w:eastAsia="Times New Roman" w:hAnsi="Arial Narrow" w:cs="Times New Roman"/>
      <w:sz w:val="20"/>
      <w:szCs w:val="20"/>
      <w:lang w:eastAsia="ru-RU"/>
    </w:rPr>
  </w:style>
  <w:style w:type="character" w:styleId="afffe">
    <w:name w:val="endnote reference"/>
    <w:uiPriority w:val="99"/>
    <w:rsid w:val="00207226"/>
    <w:rPr>
      <w:rFonts w:cs="Times New Roman"/>
      <w:vertAlign w:val="superscript"/>
    </w:rPr>
  </w:style>
  <w:style w:type="character" w:customStyle="1" w:styleId="affff">
    <w:name w:val="таблица Знак"/>
    <w:link w:val="affff0"/>
    <w:locked/>
    <w:rsid w:val="00207226"/>
    <w:rPr>
      <w:rFonts w:ascii="Times New Roman" w:hAnsi="Times New Roman"/>
      <w:color w:val="000000"/>
      <w:sz w:val="24"/>
      <w:szCs w:val="24"/>
    </w:rPr>
  </w:style>
  <w:style w:type="paragraph" w:customStyle="1" w:styleId="affff0">
    <w:name w:val="таблица"/>
    <w:basedOn w:val="a5"/>
    <w:link w:val="affff"/>
    <w:qFormat/>
    <w:rsid w:val="00207226"/>
    <w:pPr>
      <w:keepLines/>
      <w:jc w:val="center"/>
      <w:textboxTightWrap w:val="allLines"/>
    </w:pPr>
    <w:rPr>
      <w:rFonts w:eastAsiaTheme="minorHAnsi" w:cstheme="minorBidi"/>
      <w:color w:val="000000"/>
      <w:lang w:eastAsia="en-US"/>
    </w:rPr>
  </w:style>
  <w:style w:type="paragraph" w:styleId="affff1">
    <w:name w:val="No Spacing"/>
    <w:aliases w:val="2 стиль"/>
    <w:uiPriority w:val="1"/>
    <w:qFormat/>
    <w:rsid w:val="00207226"/>
    <w:pPr>
      <w:spacing w:after="0" w:line="240" w:lineRule="auto"/>
    </w:pPr>
    <w:rPr>
      <w:rFonts w:ascii="Times New Roman" w:eastAsia="Times New Roman" w:hAnsi="Times New Roman" w:cs="Times New Roman"/>
      <w:sz w:val="24"/>
    </w:rPr>
  </w:style>
  <w:style w:type="paragraph" w:customStyle="1" w:styleId="affff2">
    <w:name w:val="название_таб"/>
    <w:basedOn w:val="a5"/>
    <w:link w:val="affff3"/>
    <w:qFormat/>
    <w:rsid w:val="00207226"/>
    <w:pPr>
      <w:keepLines/>
      <w:shd w:val="clear" w:color="auto" w:fill="FFFFFF"/>
      <w:spacing w:line="360" w:lineRule="auto"/>
      <w:jc w:val="both"/>
      <w:textboxTightWrap w:val="allLines"/>
    </w:pPr>
    <w:rPr>
      <w:rFonts w:eastAsia="Calibri"/>
      <w:i/>
      <w:color w:val="000000"/>
      <w:lang w:eastAsia="en-US"/>
    </w:rPr>
  </w:style>
  <w:style w:type="character" w:customStyle="1" w:styleId="affff3">
    <w:name w:val="название_таб Знак"/>
    <w:link w:val="affff2"/>
    <w:rsid w:val="00207226"/>
    <w:rPr>
      <w:rFonts w:ascii="Times New Roman" w:eastAsia="Calibri" w:hAnsi="Times New Roman" w:cs="Times New Roman"/>
      <w:i/>
      <w:color w:val="000000"/>
      <w:sz w:val="24"/>
      <w:szCs w:val="24"/>
      <w:shd w:val="clear" w:color="auto" w:fill="FFFFFF"/>
    </w:rPr>
  </w:style>
  <w:style w:type="paragraph" w:customStyle="1" w:styleId="1c">
    <w:name w:val="заголовок1"/>
    <w:basedOn w:val="a5"/>
    <w:link w:val="1d"/>
    <w:qFormat/>
    <w:rsid w:val="00207226"/>
    <w:pPr>
      <w:keepLines/>
      <w:autoSpaceDE w:val="0"/>
      <w:autoSpaceDN w:val="0"/>
      <w:adjustRightInd w:val="0"/>
      <w:spacing w:line="360" w:lineRule="auto"/>
      <w:textboxTightWrap w:val="allLines"/>
      <w:outlineLvl w:val="0"/>
    </w:pPr>
    <w:rPr>
      <w:rFonts w:ascii="Impact" w:eastAsia="Calibri" w:hAnsi="Impact"/>
      <w:b/>
      <w:bCs/>
      <w:sz w:val="40"/>
      <w:lang w:eastAsia="en-US"/>
    </w:rPr>
  </w:style>
  <w:style w:type="character" w:customStyle="1" w:styleId="1d">
    <w:name w:val="заголовок1 Знак"/>
    <w:link w:val="1c"/>
    <w:rsid w:val="00207226"/>
    <w:rPr>
      <w:rFonts w:ascii="Impact" w:eastAsia="Calibri" w:hAnsi="Impact" w:cs="Times New Roman"/>
      <w:b/>
      <w:bCs/>
      <w:sz w:val="40"/>
      <w:szCs w:val="24"/>
    </w:rPr>
  </w:style>
  <w:style w:type="paragraph" w:customStyle="1" w:styleId="20">
    <w:name w:val="список2"/>
    <w:basedOn w:val="a5"/>
    <w:link w:val="29"/>
    <w:qFormat/>
    <w:rsid w:val="00207226"/>
    <w:pPr>
      <w:keepLines/>
      <w:widowControl w:val="0"/>
      <w:numPr>
        <w:numId w:val="5"/>
      </w:numPr>
      <w:autoSpaceDE w:val="0"/>
      <w:autoSpaceDN w:val="0"/>
      <w:adjustRightInd w:val="0"/>
      <w:spacing w:line="360" w:lineRule="auto"/>
      <w:ind w:firstLine="709"/>
      <w:jc w:val="both"/>
      <w:textboxTightWrap w:val="allLines"/>
    </w:pPr>
    <w:rPr>
      <w:rFonts w:eastAsia="Calibri"/>
    </w:rPr>
  </w:style>
  <w:style w:type="character" w:customStyle="1" w:styleId="29">
    <w:name w:val="список2 Знак"/>
    <w:link w:val="20"/>
    <w:rsid w:val="00207226"/>
    <w:rPr>
      <w:rFonts w:ascii="Times New Roman" w:eastAsia="Calibri" w:hAnsi="Times New Roman" w:cs="Times New Roman"/>
      <w:sz w:val="24"/>
      <w:szCs w:val="24"/>
      <w:lang w:eastAsia="ru-RU"/>
    </w:rPr>
  </w:style>
  <w:style w:type="paragraph" w:customStyle="1" w:styleId="affff4">
    <w:name w:val="Новый абзац"/>
    <w:basedOn w:val="a5"/>
    <w:link w:val="2a"/>
    <w:rsid w:val="00207226"/>
    <w:pPr>
      <w:spacing w:after="120"/>
      <w:ind w:firstLine="567"/>
      <w:jc w:val="both"/>
    </w:pPr>
    <w:rPr>
      <w:rFonts w:ascii="Arial" w:hAnsi="Arial"/>
      <w:szCs w:val="20"/>
    </w:rPr>
  </w:style>
  <w:style w:type="character" w:customStyle="1" w:styleId="2a">
    <w:name w:val="Новый абзац Знак2"/>
    <w:basedOn w:val="a6"/>
    <w:link w:val="affff4"/>
    <w:rsid w:val="00207226"/>
    <w:rPr>
      <w:rFonts w:ascii="Arial" w:eastAsia="Times New Roman" w:hAnsi="Arial" w:cs="Times New Roman"/>
      <w:sz w:val="24"/>
      <w:szCs w:val="20"/>
      <w:lang w:eastAsia="ru-RU"/>
    </w:rPr>
  </w:style>
  <w:style w:type="paragraph" w:customStyle="1" w:styleId="211">
    <w:name w:val="Знак2 Знак Знак1 Знак1 Знак Знак Знак Знак Знак Знак Знак Знак Знак Знак Знак Знак"/>
    <w:basedOn w:val="a5"/>
    <w:uiPriority w:val="99"/>
    <w:rsid w:val="00207226"/>
    <w:pPr>
      <w:spacing w:after="160" w:line="240" w:lineRule="exact"/>
    </w:pPr>
    <w:rPr>
      <w:rFonts w:ascii="Verdana" w:hAnsi="Verdana"/>
      <w:sz w:val="20"/>
      <w:szCs w:val="20"/>
      <w:lang w:val="en-US" w:eastAsia="en-US"/>
    </w:rPr>
  </w:style>
  <w:style w:type="paragraph" w:customStyle="1" w:styleId="Style5">
    <w:name w:val="Style5"/>
    <w:basedOn w:val="a5"/>
    <w:qFormat/>
    <w:rsid w:val="00207226"/>
    <w:pPr>
      <w:widowControl w:val="0"/>
      <w:autoSpaceDE w:val="0"/>
      <w:autoSpaceDN w:val="0"/>
      <w:adjustRightInd w:val="0"/>
      <w:spacing w:line="480" w:lineRule="exact"/>
      <w:ind w:firstLine="706"/>
      <w:jc w:val="both"/>
    </w:pPr>
  </w:style>
  <w:style w:type="character" w:customStyle="1" w:styleId="FontStyle57">
    <w:name w:val="Font Style57"/>
    <w:rsid w:val="00207226"/>
    <w:rPr>
      <w:rFonts w:ascii="Times New Roman" w:hAnsi="Times New Roman" w:cs="Times New Roman" w:hint="default"/>
      <w:sz w:val="26"/>
      <w:szCs w:val="26"/>
    </w:rPr>
  </w:style>
  <w:style w:type="character" w:customStyle="1" w:styleId="Normal">
    <w:name w:val="Normal Знак"/>
    <w:link w:val="14"/>
    <w:rsid w:val="00207226"/>
    <w:rPr>
      <w:rFonts w:ascii="Times New Roman" w:eastAsia="Times New Roman" w:hAnsi="Times New Roman" w:cs="Times New Roman"/>
      <w:sz w:val="24"/>
      <w:szCs w:val="20"/>
      <w:lang w:eastAsia="ru-RU"/>
    </w:rPr>
  </w:style>
  <w:style w:type="paragraph" w:customStyle="1" w:styleId="1e">
    <w:name w:val="Основной текст с отступом1"/>
    <w:basedOn w:val="a5"/>
    <w:uiPriority w:val="99"/>
    <w:rsid w:val="00207226"/>
    <w:pPr>
      <w:widowControl w:val="0"/>
      <w:tabs>
        <w:tab w:val="left" w:pos="3600"/>
      </w:tabs>
      <w:suppressAutoHyphens/>
      <w:overflowPunct w:val="0"/>
      <w:autoSpaceDE w:val="0"/>
      <w:ind w:left="3600" w:hanging="2700"/>
      <w:textAlignment w:val="baseline"/>
    </w:pPr>
    <w:rPr>
      <w:sz w:val="28"/>
      <w:szCs w:val="20"/>
      <w:lang w:eastAsia="ar-SA"/>
    </w:rPr>
  </w:style>
  <w:style w:type="character" w:customStyle="1" w:styleId="affff5">
    <w:name w:val="Схема документа Знак"/>
    <w:basedOn w:val="a6"/>
    <w:link w:val="affff6"/>
    <w:uiPriority w:val="99"/>
    <w:semiHidden/>
    <w:rsid w:val="00207226"/>
    <w:rPr>
      <w:rFonts w:ascii="Tahoma" w:hAnsi="Tahoma" w:cs="Tahoma"/>
      <w:shd w:val="clear" w:color="auto" w:fill="000080"/>
    </w:rPr>
  </w:style>
  <w:style w:type="paragraph" w:styleId="affff6">
    <w:name w:val="Document Map"/>
    <w:basedOn w:val="a5"/>
    <w:link w:val="affff5"/>
    <w:uiPriority w:val="99"/>
    <w:semiHidden/>
    <w:rsid w:val="00207226"/>
    <w:pPr>
      <w:shd w:val="clear" w:color="auto" w:fill="000080"/>
    </w:pPr>
    <w:rPr>
      <w:rFonts w:ascii="Tahoma" w:eastAsiaTheme="minorHAnsi" w:hAnsi="Tahoma" w:cs="Tahoma"/>
      <w:sz w:val="22"/>
      <w:szCs w:val="22"/>
      <w:lang w:eastAsia="en-US"/>
    </w:rPr>
  </w:style>
  <w:style w:type="character" w:customStyle="1" w:styleId="1f">
    <w:name w:val="Схема документа Знак1"/>
    <w:basedOn w:val="a6"/>
    <w:semiHidden/>
    <w:rsid w:val="00207226"/>
    <w:rPr>
      <w:rFonts w:ascii="Segoe UI" w:eastAsia="Times New Roman" w:hAnsi="Segoe UI" w:cs="Segoe UI"/>
      <w:sz w:val="16"/>
      <w:szCs w:val="16"/>
      <w:lang w:eastAsia="ru-RU"/>
    </w:rPr>
  </w:style>
  <w:style w:type="character" w:customStyle="1" w:styleId="FontStyle58">
    <w:name w:val="Font Style58"/>
    <w:rsid w:val="00207226"/>
    <w:rPr>
      <w:rFonts w:ascii="Times New Roman" w:hAnsi="Times New Roman" w:cs="Times New Roman" w:hint="default"/>
      <w:b/>
      <w:bCs/>
      <w:i/>
      <w:iCs/>
      <w:sz w:val="26"/>
      <w:szCs w:val="26"/>
    </w:rPr>
  </w:style>
  <w:style w:type="character" w:customStyle="1" w:styleId="FontStyle80">
    <w:name w:val="Font Style80"/>
    <w:rsid w:val="00207226"/>
    <w:rPr>
      <w:rFonts w:ascii="Times New Roman" w:hAnsi="Times New Roman" w:cs="Times New Roman" w:hint="default"/>
      <w:b/>
      <w:bCs/>
      <w:sz w:val="26"/>
      <w:szCs w:val="26"/>
    </w:rPr>
  </w:style>
  <w:style w:type="paragraph" w:customStyle="1" w:styleId="Style19">
    <w:name w:val="Style19"/>
    <w:basedOn w:val="a5"/>
    <w:uiPriority w:val="99"/>
    <w:rsid w:val="00207226"/>
    <w:pPr>
      <w:widowControl w:val="0"/>
      <w:autoSpaceDE w:val="0"/>
      <w:autoSpaceDN w:val="0"/>
      <w:adjustRightInd w:val="0"/>
      <w:jc w:val="both"/>
    </w:pPr>
  </w:style>
  <w:style w:type="character" w:customStyle="1" w:styleId="FontStyle75">
    <w:name w:val="Font Style75"/>
    <w:rsid w:val="00207226"/>
    <w:rPr>
      <w:rFonts w:ascii="Times New Roman" w:hAnsi="Times New Roman" w:cs="Times New Roman" w:hint="default"/>
      <w:i/>
      <w:iCs/>
      <w:sz w:val="26"/>
      <w:szCs w:val="26"/>
    </w:rPr>
  </w:style>
  <w:style w:type="paragraph" w:customStyle="1" w:styleId="Style9">
    <w:name w:val="Style9"/>
    <w:basedOn w:val="a5"/>
    <w:uiPriority w:val="99"/>
    <w:rsid w:val="00207226"/>
    <w:pPr>
      <w:widowControl w:val="0"/>
      <w:autoSpaceDE w:val="0"/>
      <w:autoSpaceDN w:val="0"/>
      <w:adjustRightInd w:val="0"/>
      <w:spacing w:line="480" w:lineRule="exact"/>
      <w:jc w:val="both"/>
    </w:pPr>
  </w:style>
  <w:style w:type="paragraph" w:customStyle="1" w:styleId="Style7">
    <w:name w:val="Style7"/>
    <w:basedOn w:val="a5"/>
    <w:qFormat/>
    <w:rsid w:val="00207226"/>
    <w:pPr>
      <w:widowControl w:val="0"/>
      <w:autoSpaceDE w:val="0"/>
      <w:autoSpaceDN w:val="0"/>
      <w:adjustRightInd w:val="0"/>
      <w:spacing w:line="484" w:lineRule="exact"/>
      <w:ind w:firstLine="720"/>
    </w:pPr>
  </w:style>
  <w:style w:type="paragraph" w:customStyle="1" w:styleId="Style43">
    <w:name w:val="Style43"/>
    <w:basedOn w:val="a5"/>
    <w:qFormat/>
    <w:rsid w:val="00207226"/>
    <w:pPr>
      <w:widowControl w:val="0"/>
      <w:autoSpaceDE w:val="0"/>
      <w:autoSpaceDN w:val="0"/>
      <w:adjustRightInd w:val="0"/>
    </w:pPr>
  </w:style>
  <w:style w:type="paragraph" w:customStyle="1" w:styleId="Style45">
    <w:name w:val="Style45"/>
    <w:basedOn w:val="a5"/>
    <w:rsid w:val="00207226"/>
    <w:pPr>
      <w:widowControl w:val="0"/>
      <w:autoSpaceDE w:val="0"/>
      <w:autoSpaceDN w:val="0"/>
      <w:adjustRightInd w:val="0"/>
      <w:spacing w:line="482" w:lineRule="exact"/>
      <w:ind w:hanging="696"/>
      <w:jc w:val="both"/>
    </w:pPr>
  </w:style>
  <w:style w:type="paragraph" w:customStyle="1" w:styleId="Style18">
    <w:name w:val="Style18"/>
    <w:basedOn w:val="a5"/>
    <w:uiPriority w:val="99"/>
    <w:qFormat/>
    <w:rsid w:val="00207226"/>
    <w:pPr>
      <w:widowControl w:val="0"/>
      <w:autoSpaceDE w:val="0"/>
      <w:autoSpaceDN w:val="0"/>
      <w:adjustRightInd w:val="0"/>
      <w:jc w:val="both"/>
    </w:pPr>
  </w:style>
  <w:style w:type="paragraph" w:customStyle="1" w:styleId="Style21">
    <w:name w:val="Style21"/>
    <w:basedOn w:val="a5"/>
    <w:uiPriority w:val="99"/>
    <w:rsid w:val="00207226"/>
    <w:pPr>
      <w:widowControl w:val="0"/>
      <w:autoSpaceDE w:val="0"/>
      <w:autoSpaceDN w:val="0"/>
      <w:adjustRightInd w:val="0"/>
      <w:spacing w:line="482" w:lineRule="exact"/>
      <w:ind w:hanging="696"/>
      <w:jc w:val="both"/>
    </w:pPr>
  </w:style>
  <w:style w:type="paragraph" w:customStyle="1" w:styleId="Style10">
    <w:name w:val="Style10"/>
    <w:basedOn w:val="a5"/>
    <w:next w:val="a5"/>
    <w:uiPriority w:val="99"/>
    <w:rsid w:val="00207226"/>
    <w:pPr>
      <w:widowControl w:val="0"/>
      <w:autoSpaceDE w:val="0"/>
      <w:autoSpaceDN w:val="0"/>
      <w:adjustRightInd w:val="0"/>
    </w:pPr>
  </w:style>
  <w:style w:type="paragraph" w:customStyle="1" w:styleId="Style11">
    <w:name w:val="Style11"/>
    <w:basedOn w:val="a5"/>
    <w:next w:val="a5"/>
    <w:uiPriority w:val="99"/>
    <w:rsid w:val="00207226"/>
    <w:pPr>
      <w:widowControl w:val="0"/>
      <w:autoSpaceDE w:val="0"/>
      <w:autoSpaceDN w:val="0"/>
      <w:adjustRightInd w:val="0"/>
      <w:spacing w:line="276" w:lineRule="exact"/>
      <w:jc w:val="center"/>
    </w:pPr>
  </w:style>
  <w:style w:type="paragraph" w:customStyle="1" w:styleId="Style12">
    <w:name w:val="Style12"/>
    <w:basedOn w:val="a5"/>
    <w:next w:val="a5"/>
    <w:uiPriority w:val="99"/>
    <w:rsid w:val="00207226"/>
    <w:pPr>
      <w:widowControl w:val="0"/>
      <w:autoSpaceDE w:val="0"/>
      <w:autoSpaceDN w:val="0"/>
      <w:adjustRightInd w:val="0"/>
      <w:spacing w:line="278" w:lineRule="exact"/>
    </w:pPr>
  </w:style>
  <w:style w:type="paragraph" w:customStyle="1" w:styleId="Style13">
    <w:name w:val="Style13"/>
    <w:basedOn w:val="a5"/>
    <w:next w:val="a5"/>
    <w:uiPriority w:val="99"/>
    <w:qFormat/>
    <w:rsid w:val="00207226"/>
    <w:pPr>
      <w:widowControl w:val="0"/>
      <w:autoSpaceDE w:val="0"/>
      <w:autoSpaceDN w:val="0"/>
      <w:adjustRightInd w:val="0"/>
    </w:pPr>
  </w:style>
  <w:style w:type="paragraph" w:customStyle="1" w:styleId="Style14">
    <w:name w:val="Style14"/>
    <w:basedOn w:val="a5"/>
    <w:next w:val="a5"/>
    <w:uiPriority w:val="99"/>
    <w:rsid w:val="00207226"/>
    <w:pPr>
      <w:widowControl w:val="0"/>
      <w:autoSpaceDE w:val="0"/>
      <w:autoSpaceDN w:val="0"/>
      <w:adjustRightInd w:val="0"/>
    </w:pPr>
  </w:style>
  <w:style w:type="paragraph" w:customStyle="1" w:styleId="Style15">
    <w:name w:val="Style15"/>
    <w:basedOn w:val="a5"/>
    <w:next w:val="a5"/>
    <w:uiPriority w:val="99"/>
    <w:qFormat/>
    <w:rsid w:val="00207226"/>
    <w:pPr>
      <w:widowControl w:val="0"/>
      <w:autoSpaceDE w:val="0"/>
      <w:autoSpaceDN w:val="0"/>
      <w:adjustRightInd w:val="0"/>
      <w:spacing w:line="274" w:lineRule="exact"/>
    </w:pPr>
  </w:style>
  <w:style w:type="character" w:customStyle="1" w:styleId="FontStyle23">
    <w:name w:val="Font Style23"/>
    <w:rsid w:val="00207226"/>
    <w:rPr>
      <w:b/>
      <w:bCs/>
      <w:sz w:val="20"/>
      <w:szCs w:val="20"/>
    </w:rPr>
  </w:style>
  <w:style w:type="character" w:customStyle="1" w:styleId="FontStyle24">
    <w:name w:val="Font Style24"/>
    <w:rsid w:val="00207226"/>
    <w:rPr>
      <w:b/>
      <w:bCs/>
      <w:sz w:val="22"/>
      <w:szCs w:val="22"/>
    </w:rPr>
  </w:style>
  <w:style w:type="character" w:customStyle="1" w:styleId="FontStyle25">
    <w:name w:val="Font Style25"/>
    <w:rsid w:val="00207226"/>
    <w:rPr>
      <w:sz w:val="22"/>
      <w:szCs w:val="22"/>
    </w:rPr>
  </w:style>
  <w:style w:type="character" w:customStyle="1" w:styleId="FontStyle26">
    <w:name w:val="Font Style26"/>
    <w:rsid w:val="00207226"/>
    <w:rPr>
      <w:b/>
      <w:bCs/>
      <w:sz w:val="16"/>
      <w:szCs w:val="16"/>
    </w:rPr>
  </w:style>
  <w:style w:type="paragraph" w:customStyle="1" w:styleId="Style16">
    <w:name w:val="Style16"/>
    <w:basedOn w:val="a5"/>
    <w:next w:val="a5"/>
    <w:uiPriority w:val="99"/>
    <w:qFormat/>
    <w:rsid w:val="00207226"/>
    <w:pPr>
      <w:widowControl w:val="0"/>
      <w:autoSpaceDE w:val="0"/>
      <w:autoSpaceDN w:val="0"/>
      <w:adjustRightInd w:val="0"/>
    </w:pPr>
  </w:style>
  <w:style w:type="paragraph" w:customStyle="1" w:styleId="3TimesNewRoman12">
    <w:name w:val="Стиль Заголовок 3 + Times New Roman Синий По центру После:  12 пт"/>
    <w:basedOn w:val="30"/>
    <w:uiPriority w:val="99"/>
    <w:rsid w:val="00207226"/>
    <w:pPr>
      <w:spacing w:before="360" w:after="360"/>
      <w:jc w:val="center"/>
    </w:pPr>
    <w:rPr>
      <w:rFonts w:ascii="Times New Roman" w:hAnsi="Times New Roman" w:cs="Times New Roman"/>
      <w:color w:val="0000FF"/>
      <w:spacing w:val="26"/>
      <w:szCs w:val="20"/>
    </w:rPr>
  </w:style>
  <w:style w:type="paragraph" w:customStyle="1" w:styleId="3">
    <w:name w:val="Заголовок 3(нумерованный)"/>
    <w:basedOn w:val="a5"/>
    <w:uiPriority w:val="99"/>
    <w:rsid w:val="00207226"/>
    <w:pPr>
      <w:keepNext/>
      <w:numPr>
        <w:ilvl w:val="1"/>
        <w:numId w:val="6"/>
      </w:numPr>
      <w:spacing w:before="360" w:after="360"/>
      <w:jc w:val="center"/>
      <w:outlineLvl w:val="1"/>
    </w:pPr>
    <w:rPr>
      <w:rFonts w:cs="Arial"/>
      <w:b/>
      <w:bCs/>
      <w:iCs/>
      <w:color w:val="0000FF"/>
      <w:sz w:val="26"/>
      <w:szCs w:val="28"/>
    </w:rPr>
  </w:style>
  <w:style w:type="paragraph" w:customStyle="1" w:styleId="2112">
    <w:name w:val="Знак2 Знак Знак1 Знак1 Знак Знак Знак Знак Знак Знак Знак Знак Знак Знак Знак Знак2"/>
    <w:basedOn w:val="a5"/>
    <w:uiPriority w:val="99"/>
    <w:rsid w:val="00207226"/>
    <w:pPr>
      <w:spacing w:after="160" w:line="240" w:lineRule="exact"/>
    </w:pPr>
    <w:rPr>
      <w:rFonts w:ascii="Verdana" w:hAnsi="Verdana"/>
      <w:sz w:val="20"/>
      <w:szCs w:val="20"/>
      <w:lang w:val="en-US" w:eastAsia="en-US"/>
    </w:rPr>
  </w:style>
  <w:style w:type="paragraph" w:customStyle="1" w:styleId="2111">
    <w:name w:val="Знак2 Знак Знак1 Знак1 Знак Знак Знак Знак Знак Знак Знак Знак Знак Знак Знак Знак1"/>
    <w:basedOn w:val="a5"/>
    <w:uiPriority w:val="99"/>
    <w:rsid w:val="00207226"/>
    <w:pPr>
      <w:spacing w:after="160" w:line="240" w:lineRule="exact"/>
    </w:pPr>
    <w:rPr>
      <w:rFonts w:ascii="Verdana" w:hAnsi="Verdana"/>
      <w:sz w:val="20"/>
      <w:szCs w:val="20"/>
      <w:lang w:val="en-US" w:eastAsia="en-US"/>
    </w:rPr>
  </w:style>
  <w:style w:type="paragraph" w:customStyle="1" w:styleId="2113">
    <w:name w:val="Знак2 Знак Знак1 Знак1 Знак Знак Знак Знак Знак Знак Знак Знак Знак Знак Знак Знак3"/>
    <w:basedOn w:val="a5"/>
    <w:uiPriority w:val="99"/>
    <w:rsid w:val="00207226"/>
    <w:pPr>
      <w:spacing w:after="160" w:line="240" w:lineRule="exact"/>
    </w:pPr>
    <w:rPr>
      <w:rFonts w:ascii="Verdana" w:hAnsi="Verdana"/>
      <w:sz w:val="20"/>
      <w:szCs w:val="20"/>
      <w:lang w:val="en-US" w:eastAsia="en-US"/>
    </w:rPr>
  </w:style>
  <w:style w:type="paragraph" w:customStyle="1" w:styleId="212">
    <w:name w:val="Основной текст с отступом 21"/>
    <w:basedOn w:val="a5"/>
    <w:qFormat/>
    <w:rsid w:val="00207226"/>
    <w:pPr>
      <w:suppressAutoHyphens/>
      <w:ind w:firstLine="708"/>
    </w:pPr>
    <w:rPr>
      <w:lang w:eastAsia="ar-SA"/>
    </w:rPr>
  </w:style>
  <w:style w:type="paragraph" w:customStyle="1" w:styleId="1f0">
    <w:name w:val="Абзац списка1"/>
    <w:basedOn w:val="a5"/>
    <w:qFormat/>
    <w:rsid w:val="00207226"/>
    <w:pPr>
      <w:spacing w:after="200" w:line="276" w:lineRule="auto"/>
      <w:ind w:left="720"/>
    </w:pPr>
    <w:rPr>
      <w:rFonts w:ascii="Calibri" w:hAnsi="Calibri" w:cs="Calibri"/>
      <w:sz w:val="22"/>
      <w:szCs w:val="22"/>
      <w:lang w:eastAsia="en-US"/>
    </w:rPr>
  </w:style>
  <w:style w:type="paragraph" w:customStyle="1" w:styleId="ConsPlusNonformat">
    <w:name w:val="ConsPlusNonformat"/>
    <w:uiPriority w:val="99"/>
    <w:qFormat/>
    <w:rsid w:val="0020722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2115">
    <w:name w:val="Знак2 Знак Знак1 Знак1 Знак Знак Знак Знак Знак Знак Знак Знак Знак Знак Знак Знак5"/>
    <w:basedOn w:val="a5"/>
    <w:uiPriority w:val="99"/>
    <w:rsid w:val="00207226"/>
    <w:pPr>
      <w:spacing w:after="160" w:line="240" w:lineRule="exact"/>
    </w:pPr>
    <w:rPr>
      <w:rFonts w:ascii="Verdana" w:hAnsi="Verdana"/>
      <w:sz w:val="20"/>
      <w:szCs w:val="20"/>
      <w:lang w:val="en-US" w:eastAsia="en-US"/>
    </w:rPr>
  </w:style>
  <w:style w:type="paragraph" w:customStyle="1" w:styleId="2114">
    <w:name w:val="Знак2 Знак Знак1 Знак1 Знак Знак Знак Знак Знак Знак Знак Знак Знак Знак Знак Знак4"/>
    <w:basedOn w:val="a5"/>
    <w:uiPriority w:val="99"/>
    <w:rsid w:val="00207226"/>
    <w:pPr>
      <w:spacing w:after="160" w:line="240" w:lineRule="exact"/>
    </w:pPr>
    <w:rPr>
      <w:rFonts w:ascii="Verdana" w:hAnsi="Verdana"/>
      <w:sz w:val="20"/>
      <w:szCs w:val="20"/>
      <w:lang w:val="en-US" w:eastAsia="en-US"/>
    </w:rPr>
  </w:style>
  <w:style w:type="character" w:customStyle="1" w:styleId="38">
    <w:name w:val="Основной текст (3)_"/>
    <w:basedOn w:val="a6"/>
    <w:link w:val="39"/>
    <w:uiPriority w:val="99"/>
    <w:locked/>
    <w:rsid w:val="00207226"/>
    <w:rPr>
      <w:rFonts w:ascii="Times New Roman" w:hAnsi="Times New Roman"/>
      <w:b/>
      <w:bCs/>
      <w:i/>
      <w:iCs/>
      <w:sz w:val="26"/>
      <w:szCs w:val="26"/>
      <w:shd w:val="clear" w:color="auto" w:fill="FFFFFF"/>
    </w:rPr>
  </w:style>
  <w:style w:type="paragraph" w:customStyle="1" w:styleId="39">
    <w:name w:val="Основной текст (3)"/>
    <w:basedOn w:val="a5"/>
    <w:link w:val="38"/>
    <w:uiPriority w:val="99"/>
    <w:rsid w:val="00207226"/>
    <w:pPr>
      <w:widowControl w:val="0"/>
      <w:shd w:val="clear" w:color="auto" w:fill="FFFFFF"/>
      <w:spacing w:after="420" w:line="240" w:lineRule="atLeast"/>
      <w:jc w:val="center"/>
    </w:pPr>
    <w:rPr>
      <w:rFonts w:eastAsiaTheme="minorHAnsi" w:cstheme="minorBidi"/>
      <w:b/>
      <w:bCs/>
      <w:i/>
      <w:iCs/>
      <w:sz w:val="26"/>
      <w:szCs w:val="26"/>
      <w:lang w:eastAsia="en-US"/>
    </w:rPr>
  </w:style>
  <w:style w:type="character" w:customStyle="1" w:styleId="2b">
    <w:name w:val="Основной текст (2)_"/>
    <w:basedOn w:val="a6"/>
    <w:link w:val="213"/>
    <w:locked/>
    <w:rsid w:val="00207226"/>
    <w:rPr>
      <w:rFonts w:ascii="Times New Roman" w:hAnsi="Times New Roman"/>
      <w:sz w:val="28"/>
      <w:szCs w:val="28"/>
      <w:shd w:val="clear" w:color="auto" w:fill="FFFFFF"/>
    </w:rPr>
  </w:style>
  <w:style w:type="paragraph" w:customStyle="1" w:styleId="213">
    <w:name w:val="Основной текст (2)1"/>
    <w:basedOn w:val="a5"/>
    <w:link w:val="2b"/>
    <w:rsid w:val="00207226"/>
    <w:pPr>
      <w:widowControl w:val="0"/>
      <w:shd w:val="clear" w:color="auto" w:fill="FFFFFF"/>
      <w:spacing w:before="420" w:line="322" w:lineRule="exact"/>
      <w:jc w:val="both"/>
    </w:pPr>
    <w:rPr>
      <w:rFonts w:eastAsiaTheme="minorHAnsi" w:cstheme="minorBidi"/>
      <w:sz w:val="28"/>
      <w:szCs w:val="28"/>
      <w:lang w:eastAsia="en-US"/>
    </w:rPr>
  </w:style>
  <w:style w:type="character" w:customStyle="1" w:styleId="affff7">
    <w:name w:val="Подпись к таблице_"/>
    <w:basedOn w:val="a6"/>
    <w:link w:val="affff8"/>
    <w:locked/>
    <w:rsid w:val="00207226"/>
    <w:rPr>
      <w:rFonts w:ascii="Times New Roman" w:hAnsi="Times New Roman"/>
      <w:sz w:val="28"/>
      <w:szCs w:val="28"/>
      <w:shd w:val="clear" w:color="auto" w:fill="FFFFFF"/>
    </w:rPr>
  </w:style>
  <w:style w:type="paragraph" w:customStyle="1" w:styleId="affff8">
    <w:name w:val="Подпись к таблице"/>
    <w:basedOn w:val="a5"/>
    <w:link w:val="affff7"/>
    <w:qFormat/>
    <w:rsid w:val="00207226"/>
    <w:pPr>
      <w:widowControl w:val="0"/>
      <w:shd w:val="clear" w:color="auto" w:fill="FFFFFF"/>
      <w:spacing w:line="240" w:lineRule="atLeast"/>
    </w:pPr>
    <w:rPr>
      <w:rFonts w:eastAsiaTheme="minorHAnsi" w:cstheme="minorBidi"/>
      <w:sz w:val="28"/>
      <w:szCs w:val="28"/>
      <w:lang w:eastAsia="en-US"/>
    </w:rPr>
  </w:style>
  <w:style w:type="character" w:customStyle="1" w:styleId="2c">
    <w:name w:val="Основной текст (2)"/>
    <w:basedOn w:val="2b"/>
    <w:rsid w:val="00207226"/>
    <w:rPr>
      <w:rFonts w:ascii="Times New Roman" w:hAnsi="Times New Roman"/>
      <w:sz w:val="28"/>
      <w:szCs w:val="28"/>
      <w:shd w:val="clear" w:color="auto" w:fill="FFFFFF"/>
    </w:rPr>
  </w:style>
  <w:style w:type="character" w:customStyle="1" w:styleId="213pt">
    <w:name w:val="Основной текст (2) + 13 pt"/>
    <w:aliases w:val="Полужирный"/>
    <w:basedOn w:val="2b"/>
    <w:uiPriority w:val="99"/>
    <w:rsid w:val="00207226"/>
    <w:rPr>
      <w:rFonts w:ascii="Times New Roman" w:hAnsi="Times New Roman"/>
      <w:b/>
      <w:bCs/>
      <w:sz w:val="26"/>
      <w:szCs w:val="26"/>
      <w:shd w:val="clear" w:color="auto" w:fill="FFFFFF"/>
    </w:rPr>
  </w:style>
  <w:style w:type="character" w:customStyle="1" w:styleId="213pt1">
    <w:name w:val="Основной текст (2) + 13 pt1"/>
    <w:aliases w:val="Полужирный1"/>
    <w:basedOn w:val="2b"/>
    <w:uiPriority w:val="99"/>
    <w:rsid w:val="00207226"/>
    <w:rPr>
      <w:rFonts w:ascii="Times New Roman" w:hAnsi="Times New Roman"/>
      <w:b/>
      <w:bCs/>
      <w:sz w:val="26"/>
      <w:szCs w:val="26"/>
      <w:shd w:val="clear" w:color="auto" w:fill="FFFFFF"/>
    </w:rPr>
  </w:style>
  <w:style w:type="character" w:styleId="affff9">
    <w:name w:val="Placeholder Text"/>
    <w:basedOn w:val="a6"/>
    <w:uiPriority w:val="99"/>
    <w:rsid w:val="00207226"/>
    <w:rPr>
      <w:color w:val="808080"/>
    </w:rPr>
  </w:style>
  <w:style w:type="table" w:customStyle="1" w:styleId="-1110">
    <w:name w:val="Светлая сетка - Акцент 111"/>
    <w:uiPriority w:val="62"/>
    <w:rsid w:val="00207226"/>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
    <w:name w:val="Светлая заливка - Акцент 111"/>
    <w:uiPriority w:val="60"/>
    <w:rsid w:val="00207226"/>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
    <w:name w:val="Светлая заливка - Акцент 21"/>
    <w:basedOn w:val="a7"/>
    <w:next w:val="-2"/>
    <w:uiPriority w:val="60"/>
    <w:rsid w:val="00207226"/>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2">
    <w:name w:val="Светлый список - Акцент 111"/>
    <w:uiPriority w:val="61"/>
    <w:rsid w:val="00207226"/>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2d">
    <w:name w:val="Неразрешенное упоминание2"/>
    <w:basedOn w:val="a6"/>
    <w:uiPriority w:val="99"/>
    <w:semiHidden/>
    <w:unhideWhenUsed/>
    <w:rsid w:val="00233C49"/>
    <w:rPr>
      <w:color w:val="605E5C"/>
      <w:shd w:val="clear" w:color="auto" w:fill="E1DFDD"/>
    </w:rPr>
  </w:style>
  <w:style w:type="character" w:customStyle="1" w:styleId="1b">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
    <w:link w:val="afff8"/>
    <w:uiPriority w:val="35"/>
    <w:rsid w:val="00D31A35"/>
    <w:rPr>
      <w:rFonts w:ascii="Arial Narrow" w:eastAsia="Times New Roman" w:hAnsi="Arial Narrow" w:cs="Times New Roman"/>
      <w:b/>
      <w:bCs/>
      <w:color w:val="4F81BD"/>
      <w:sz w:val="18"/>
      <w:szCs w:val="18"/>
      <w:lang w:eastAsia="ru-RU"/>
    </w:rPr>
  </w:style>
  <w:style w:type="paragraph" w:customStyle="1" w:styleId="310">
    <w:name w:val="Основной текст с отступом 31"/>
    <w:basedOn w:val="a5"/>
    <w:qFormat/>
    <w:rsid w:val="009D2DBE"/>
    <w:pPr>
      <w:suppressAutoHyphens/>
      <w:ind w:firstLine="709"/>
      <w:jc w:val="both"/>
    </w:pPr>
    <w:rPr>
      <w:rFonts w:ascii="Arial" w:hAnsi="Arial" w:cs="Arial"/>
      <w:lang w:eastAsia="ar-SA"/>
    </w:rPr>
  </w:style>
  <w:style w:type="paragraph" w:customStyle="1" w:styleId="affffa">
    <w:name w:val="Таблица_название_таблицы"/>
    <w:next w:val="a5"/>
    <w:link w:val="affffb"/>
    <w:autoRedefine/>
    <w:qFormat/>
    <w:rsid w:val="00EA108E"/>
    <w:pPr>
      <w:keepNext/>
      <w:keepLines/>
      <w:spacing w:after="0" w:line="240" w:lineRule="auto"/>
      <w:jc w:val="right"/>
    </w:pPr>
    <w:rPr>
      <w:rFonts w:ascii="Times New Roman" w:eastAsia="Times New Roman" w:hAnsi="Times New Roman" w:cs="Times New Roman"/>
      <w:b/>
      <w:bCs/>
      <w:lang w:eastAsia="ru-RU"/>
    </w:rPr>
  </w:style>
  <w:style w:type="character" w:customStyle="1" w:styleId="affffb">
    <w:name w:val="Таблица_название_таблицы Знак"/>
    <w:link w:val="affffa"/>
    <w:rsid w:val="00EA108E"/>
    <w:rPr>
      <w:rFonts w:ascii="Times New Roman" w:eastAsia="Times New Roman" w:hAnsi="Times New Roman" w:cs="Times New Roman"/>
      <w:b/>
      <w:bCs/>
      <w:lang w:eastAsia="ru-RU"/>
    </w:rPr>
  </w:style>
  <w:style w:type="paragraph" w:customStyle="1" w:styleId="111">
    <w:name w:val="Табличный_таблица_11"/>
    <w:link w:val="112"/>
    <w:qFormat/>
    <w:rsid w:val="00EA108E"/>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link w:val="111"/>
    <w:rsid w:val="00EA108E"/>
    <w:rPr>
      <w:rFonts w:ascii="Times New Roman" w:eastAsia="Times New Roman" w:hAnsi="Times New Roman" w:cs="Times New Roman"/>
      <w:lang w:eastAsia="ru-RU"/>
    </w:rPr>
  </w:style>
  <w:style w:type="paragraph" w:customStyle="1" w:styleId="113">
    <w:name w:val="Табличный_боковик_11"/>
    <w:link w:val="114"/>
    <w:qFormat/>
    <w:rsid w:val="00EA108E"/>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EA108E"/>
    <w:rPr>
      <w:rFonts w:ascii="Times New Roman" w:eastAsia="Times New Roman" w:hAnsi="Times New Roman" w:cs="Times New Roman"/>
      <w:szCs w:val="24"/>
      <w:lang w:eastAsia="ru-RU"/>
    </w:rPr>
  </w:style>
  <w:style w:type="character" w:customStyle="1" w:styleId="3a">
    <w:name w:val="Неразрешенное упоминание3"/>
    <w:basedOn w:val="a6"/>
    <w:uiPriority w:val="99"/>
    <w:semiHidden/>
    <w:unhideWhenUsed/>
    <w:rsid w:val="006744DF"/>
    <w:rPr>
      <w:color w:val="605E5C"/>
      <w:shd w:val="clear" w:color="auto" w:fill="E1DFDD"/>
    </w:rPr>
  </w:style>
  <w:style w:type="character" w:customStyle="1" w:styleId="3b">
    <w:name w:val="Текст сноски Знак3"/>
    <w:aliases w:val="Текст сноски Знак2 Знак1,Текст сноски Знак1 Знак Знак2,Текст сноски Знак Знак Знак Знак2,Текст сноски Знак Знак1 Знак1,Текст сноски Знак1 Знак2,Текст сноски Знак Знак Знак2,Текст сноски Знак1 Знак Знак Знак1,Table_Footnote_last Знак2"/>
    <w:basedOn w:val="a6"/>
    <w:semiHidden/>
    <w:rsid w:val="00C03FC5"/>
    <w:rPr>
      <w:rFonts w:ascii="Times New Roman" w:eastAsia="Times New Roman" w:hAnsi="Times New Roman" w:cs="Times New Roman"/>
      <w:lang w:eastAsia="ru-RU"/>
    </w:rPr>
  </w:style>
  <w:style w:type="character" w:customStyle="1" w:styleId="1f1">
    <w:name w:val="Основной текст Знак1"/>
    <w:aliases w:val="Body single Знак1, Знак Знак, Знак1 Знак Знак,Основной текст1 Знак,Знак Знак,Знак1 Знак Знак,Основной текст Знак Знак Знак Знак,Основной текст Знак Знак1 Знак,Основной текст Знак Знак, Знак1 Знак Знак Знак Знак Знак"/>
    <w:basedOn w:val="a6"/>
    <w:rsid w:val="00C03FC5"/>
    <w:rPr>
      <w:rFonts w:ascii="Times New Roman" w:eastAsia="Times New Roman" w:hAnsi="Times New Roman" w:cs="Times New Roman"/>
      <w:sz w:val="24"/>
      <w:szCs w:val="24"/>
      <w:lang w:eastAsia="ru-RU"/>
    </w:rPr>
  </w:style>
  <w:style w:type="paragraph" w:customStyle="1" w:styleId="0">
    <w:name w:val="0.Текст"/>
    <w:basedOn w:val="a5"/>
    <w:link w:val="00"/>
    <w:qFormat/>
    <w:rsid w:val="00B82B22"/>
    <w:pPr>
      <w:widowControl w:val="0"/>
      <w:spacing w:after="240" w:line="360" w:lineRule="auto"/>
      <w:ind w:left="1418"/>
      <w:jc w:val="both"/>
    </w:pPr>
    <w:rPr>
      <w:rFonts w:ascii="Arial" w:hAnsi="Arial" w:cs="Arial"/>
      <w:szCs w:val="28"/>
      <w:lang w:eastAsia="en-US"/>
    </w:rPr>
  </w:style>
  <w:style w:type="character" w:customStyle="1" w:styleId="00">
    <w:name w:val="0.Текст Знак"/>
    <w:link w:val="0"/>
    <w:rsid w:val="00B82B22"/>
    <w:rPr>
      <w:rFonts w:ascii="Arial" w:eastAsia="Times New Roman" w:hAnsi="Arial" w:cs="Arial"/>
      <w:sz w:val="24"/>
      <w:szCs w:val="28"/>
    </w:rPr>
  </w:style>
  <w:style w:type="table" w:customStyle="1" w:styleId="3c">
    <w:name w:val="Сетка таблицы3"/>
    <w:basedOn w:val="a7"/>
    <w:next w:val="af"/>
    <w:rsid w:val="006A6CF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Таблица простая 21"/>
    <w:basedOn w:val="a7"/>
    <w:uiPriority w:val="42"/>
    <w:rsid w:val="006A6C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Таблица простая 31"/>
    <w:basedOn w:val="a7"/>
    <w:uiPriority w:val="43"/>
    <w:rsid w:val="006A6CF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f2">
    <w:name w:val="Сетка таблицы светлая1"/>
    <w:basedOn w:val="a7"/>
    <w:uiPriority w:val="40"/>
    <w:rsid w:val="006A6C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7">
    <w:name w:val="xl67"/>
    <w:basedOn w:val="a5"/>
    <w:qFormat/>
    <w:rsid w:val="006A6CFB"/>
    <w:pPr>
      <w:spacing w:before="100" w:beforeAutospacing="1" w:after="100" w:afterAutospacing="1"/>
    </w:pPr>
  </w:style>
  <w:style w:type="paragraph" w:customStyle="1" w:styleId="xl68">
    <w:name w:val="xl68"/>
    <w:basedOn w:val="a5"/>
    <w:qFormat/>
    <w:rsid w:val="006A6CF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5"/>
    <w:qFormat/>
    <w:rsid w:val="006A6CFB"/>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0">
    <w:name w:val="xl70"/>
    <w:basedOn w:val="a5"/>
    <w:qFormat/>
    <w:rsid w:val="006A6CF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71">
    <w:name w:val="xl71"/>
    <w:basedOn w:val="a5"/>
    <w:qFormat/>
    <w:rsid w:val="006A6CFB"/>
    <w:pPr>
      <w:spacing w:before="100" w:beforeAutospacing="1" w:after="100" w:afterAutospacing="1"/>
      <w:textAlignment w:val="top"/>
    </w:pPr>
  </w:style>
  <w:style w:type="paragraph" w:customStyle="1" w:styleId="xl72">
    <w:name w:val="xl72"/>
    <w:basedOn w:val="a5"/>
    <w:qFormat/>
    <w:rsid w:val="006A6C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73">
    <w:name w:val="xl73"/>
    <w:basedOn w:val="a5"/>
    <w:qFormat/>
    <w:rsid w:val="006A6C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table" w:customStyle="1" w:styleId="-131">
    <w:name w:val="Таблица-сетка 1 светлая — акцент 31"/>
    <w:basedOn w:val="a7"/>
    <w:uiPriority w:val="46"/>
    <w:rsid w:val="006A6CF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2e">
    <w:name w:val="Сетка таблицы2"/>
    <w:basedOn w:val="a7"/>
    <w:next w:val="af"/>
    <w:rsid w:val="006A6C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8"/>
    <w:uiPriority w:val="99"/>
    <w:semiHidden/>
    <w:unhideWhenUsed/>
    <w:rsid w:val="006A6CFB"/>
  </w:style>
  <w:style w:type="paragraph" w:customStyle="1" w:styleId="xl74">
    <w:name w:val="xl74"/>
    <w:basedOn w:val="a5"/>
    <w:qFormat/>
    <w:rsid w:val="006A6CFB"/>
    <w:pPr>
      <w:shd w:val="clear" w:color="000000" w:fill="FFFF00"/>
      <w:spacing w:before="100" w:beforeAutospacing="1" w:after="100" w:afterAutospacing="1"/>
      <w:jc w:val="center"/>
    </w:pPr>
    <w:rPr>
      <w:b/>
      <w:bCs/>
    </w:rPr>
  </w:style>
  <w:style w:type="numbering" w:customStyle="1" w:styleId="3d">
    <w:name w:val="Нет списка3"/>
    <w:next w:val="a8"/>
    <w:uiPriority w:val="99"/>
    <w:semiHidden/>
    <w:unhideWhenUsed/>
    <w:rsid w:val="006A6CFB"/>
  </w:style>
  <w:style w:type="paragraph" w:customStyle="1" w:styleId="xl80">
    <w:name w:val="xl80"/>
    <w:basedOn w:val="a5"/>
    <w:qFormat/>
    <w:rsid w:val="006A6CFB"/>
    <w:pPr>
      <w:spacing w:before="100" w:beforeAutospacing="1" w:after="100" w:afterAutospacing="1"/>
    </w:pPr>
    <w:rPr>
      <w:rFonts w:ascii="Arial CYR" w:hAnsi="Arial CYR" w:cs="Arial CYR"/>
      <w:sz w:val="22"/>
      <w:szCs w:val="22"/>
    </w:rPr>
  </w:style>
  <w:style w:type="paragraph" w:customStyle="1" w:styleId="xl81">
    <w:name w:val="xl81"/>
    <w:basedOn w:val="a5"/>
    <w:qFormat/>
    <w:rsid w:val="006A6CFB"/>
    <w:pPr>
      <w:spacing w:before="100" w:beforeAutospacing="1" w:after="100" w:afterAutospacing="1"/>
    </w:pPr>
    <w:rPr>
      <w:rFonts w:ascii="Arial CYR" w:hAnsi="Arial CYR" w:cs="Arial CYR"/>
      <w:b/>
      <w:bCs/>
      <w:sz w:val="22"/>
      <w:szCs w:val="22"/>
    </w:rPr>
  </w:style>
  <w:style w:type="paragraph" w:customStyle="1" w:styleId="xl82">
    <w:name w:val="xl82"/>
    <w:basedOn w:val="a5"/>
    <w:qFormat/>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83">
    <w:name w:val="xl83"/>
    <w:basedOn w:val="a5"/>
    <w:qFormat/>
    <w:rsid w:val="006A6C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2"/>
      <w:szCs w:val="22"/>
    </w:rPr>
  </w:style>
  <w:style w:type="paragraph" w:customStyle="1" w:styleId="xl84">
    <w:name w:val="xl84"/>
    <w:basedOn w:val="a5"/>
    <w:qFormat/>
    <w:rsid w:val="006A6C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22"/>
      <w:szCs w:val="22"/>
    </w:rPr>
  </w:style>
  <w:style w:type="paragraph" w:customStyle="1" w:styleId="xl85">
    <w:name w:val="xl85"/>
    <w:basedOn w:val="a5"/>
    <w:qFormat/>
    <w:rsid w:val="006A6C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2"/>
      <w:szCs w:val="22"/>
    </w:rPr>
  </w:style>
  <w:style w:type="paragraph" w:customStyle="1" w:styleId="xl86">
    <w:name w:val="xl86"/>
    <w:basedOn w:val="a5"/>
    <w:qFormat/>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87">
    <w:name w:val="xl87"/>
    <w:basedOn w:val="a5"/>
    <w:qFormat/>
    <w:rsid w:val="006A6C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2"/>
      <w:szCs w:val="22"/>
    </w:rPr>
  </w:style>
  <w:style w:type="paragraph" w:customStyle="1" w:styleId="xl88">
    <w:name w:val="xl88"/>
    <w:basedOn w:val="a5"/>
    <w:qFormat/>
    <w:rsid w:val="006A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b/>
      <w:bCs/>
      <w:sz w:val="22"/>
      <w:szCs w:val="22"/>
    </w:rPr>
  </w:style>
  <w:style w:type="paragraph" w:customStyle="1" w:styleId="xl89">
    <w:name w:val="xl89"/>
    <w:basedOn w:val="a5"/>
    <w:qFormat/>
    <w:rsid w:val="006A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b/>
      <w:bCs/>
      <w:color w:val="000000"/>
      <w:sz w:val="22"/>
      <w:szCs w:val="22"/>
    </w:rPr>
  </w:style>
  <w:style w:type="paragraph" w:customStyle="1" w:styleId="xl90">
    <w:name w:val="xl90"/>
    <w:basedOn w:val="a5"/>
    <w:qFormat/>
    <w:rsid w:val="006A6CF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b/>
      <w:bCs/>
      <w:i/>
      <w:iCs/>
      <w:sz w:val="22"/>
      <w:szCs w:val="22"/>
    </w:rPr>
  </w:style>
  <w:style w:type="paragraph" w:customStyle="1" w:styleId="xl91">
    <w:name w:val="xl91"/>
    <w:basedOn w:val="a5"/>
    <w:qFormat/>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2"/>
      <w:szCs w:val="22"/>
    </w:rPr>
  </w:style>
  <w:style w:type="paragraph" w:customStyle="1" w:styleId="xl92">
    <w:name w:val="xl92"/>
    <w:basedOn w:val="a5"/>
    <w:qFormat/>
    <w:rsid w:val="006A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2"/>
      <w:szCs w:val="22"/>
    </w:rPr>
  </w:style>
  <w:style w:type="paragraph" w:customStyle="1" w:styleId="xl93">
    <w:name w:val="xl93"/>
    <w:basedOn w:val="a5"/>
    <w:qFormat/>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94">
    <w:name w:val="xl94"/>
    <w:basedOn w:val="a5"/>
    <w:qFormat/>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2"/>
      <w:szCs w:val="22"/>
    </w:rPr>
  </w:style>
  <w:style w:type="paragraph" w:customStyle="1" w:styleId="xl95">
    <w:name w:val="xl95"/>
    <w:basedOn w:val="a5"/>
    <w:qFormat/>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96">
    <w:name w:val="xl96"/>
    <w:basedOn w:val="a5"/>
    <w:qFormat/>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2"/>
      <w:szCs w:val="22"/>
    </w:rPr>
  </w:style>
  <w:style w:type="paragraph" w:customStyle="1" w:styleId="xl97">
    <w:name w:val="xl97"/>
    <w:basedOn w:val="a5"/>
    <w:qFormat/>
    <w:rsid w:val="006A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color w:val="000000"/>
      <w:sz w:val="22"/>
      <w:szCs w:val="22"/>
    </w:rPr>
  </w:style>
  <w:style w:type="paragraph" w:customStyle="1" w:styleId="xl98">
    <w:name w:val="xl98"/>
    <w:basedOn w:val="a5"/>
    <w:qFormat/>
    <w:rsid w:val="006A6CF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CYR" w:hAnsi="Arial CYR" w:cs="Arial CYR"/>
      <w:b/>
      <w:bCs/>
      <w:i/>
      <w:iCs/>
      <w:sz w:val="22"/>
      <w:szCs w:val="22"/>
    </w:rPr>
  </w:style>
  <w:style w:type="paragraph" w:customStyle="1" w:styleId="xl99">
    <w:name w:val="xl99"/>
    <w:basedOn w:val="a5"/>
    <w:qFormat/>
    <w:rsid w:val="006A6CFB"/>
    <w:pPr>
      <w:pBdr>
        <w:top w:val="single" w:sz="4" w:space="0" w:color="auto"/>
        <w:left w:val="single" w:sz="4" w:space="18" w:color="auto"/>
        <w:bottom w:val="single" w:sz="4" w:space="0" w:color="auto"/>
        <w:right w:val="single" w:sz="4" w:space="0" w:color="auto"/>
      </w:pBdr>
      <w:shd w:val="clear" w:color="000000" w:fill="92D050"/>
      <w:spacing w:before="100" w:beforeAutospacing="1" w:after="100" w:afterAutospacing="1"/>
      <w:ind w:firstLineChars="200" w:firstLine="200"/>
    </w:pPr>
    <w:rPr>
      <w:rFonts w:ascii="Arial CYR" w:hAnsi="Arial CYR" w:cs="Arial CYR"/>
      <w:sz w:val="22"/>
      <w:szCs w:val="22"/>
    </w:rPr>
  </w:style>
  <w:style w:type="paragraph" w:customStyle="1" w:styleId="xl100">
    <w:name w:val="xl100"/>
    <w:basedOn w:val="a5"/>
    <w:qFormat/>
    <w:rsid w:val="006A6C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CYR" w:hAnsi="Arial CYR" w:cs="Arial CYR"/>
      <w:b/>
      <w:bCs/>
      <w:i/>
      <w:iCs/>
      <w:sz w:val="22"/>
      <w:szCs w:val="22"/>
    </w:rPr>
  </w:style>
  <w:style w:type="paragraph" w:customStyle="1" w:styleId="xl101">
    <w:name w:val="xl101"/>
    <w:basedOn w:val="a5"/>
    <w:qFormat/>
    <w:rsid w:val="006A6CFB"/>
    <w:pPr>
      <w:pBdr>
        <w:top w:val="single" w:sz="4" w:space="0" w:color="auto"/>
        <w:left w:val="single" w:sz="4" w:space="18" w:color="auto"/>
        <w:bottom w:val="single" w:sz="4" w:space="0" w:color="auto"/>
        <w:right w:val="single" w:sz="4" w:space="0" w:color="auto"/>
      </w:pBdr>
      <w:shd w:val="clear" w:color="000000" w:fill="00B0F0"/>
      <w:spacing w:before="100" w:beforeAutospacing="1" w:after="100" w:afterAutospacing="1"/>
      <w:ind w:firstLineChars="200" w:firstLine="200"/>
    </w:pPr>
    <w:rPr>
      <w:rFonts w:ascii="Arial CYR" w:hAnsi="Arial CYR" w:cs="Arial CYR"/>
      <w:sz w:val="22"/>
      <w:szCs w:val="22"/>
    </w:rPr>
  </w:style>
  <w:style w:type="paragraph" w:customStyle="1" w:styleId="xl102">
    <w:name w:val="xl102"/>
    <w:basedOn w:val="a5"/>
    <w:qFormat/>
    <w:rsid w:val="006A6CF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CYR" w:hAnsi="Arial CYR" w:cs="Arial CYR"/>
      <w:b/>
      <w:bCs/>
      <w:i/>
      <w:iCs/>
      <w:sz w:val="22"/>
      <w:szCs w:val="22"/>
    </w:rPr>
  </w:style>
  <w:style w:type="paragraph" w:customStyle="1" w:styleId="xl103">
    <w:name w:val="xl103"/>
    <w:basedOn w:val="a5"/>
    <w:qFormat/>
    <w:rsid w:val="006A6CFB"/>
    <w:pPr>
      <w:pBdr>
        <w:top w:val="single" w:sz="4" w:space="0" w:color="auto"/>
        <w:left w:val="single" w:sz="4" w:space="18" w:color="auto"/>
        <w:bottom w:val="single" w:sz="4" w:space="0" w:color="auto"/>
        <w:right w:val="single" w:sz="4" w:space="0" w:color="auto"/>
      </w:pBdr>
      <w:shd w:val="clear" w:color="000000" w:fill="FFC000"/>
      <w:spacing w:before="100" w:beforeAutospacing="1" w:after="100" w:afterAutospacing="1"/>
      <w:ind w:firstLineChars="200" w:firstLine="200"/>
    </w:pPr>
    <w:rPr>
      <w:rFonts w:ascii="Arial CYR" w:hAnsi="Arial CYR" w:cs="Arial CYR"/>
      <w:sz w:val="22"/>
      <w:szCs w:val="22"/>
    </w:rPr>
  </w:style>
  <w:style w:type="paragraph" w:customStyle="1" w:styleId="xl104">
    <w:name w:val="xl104"/>
    <w:basedOn w:val="a5"/>
    <w:qFormat/>
    <w:rsid w:val="006A6CFB"/>
    <w:pPr>
      <w:pBdr>
        <w:top w:val="single" w:sz="4" w:space="0" w:color="auto"/>
        <w:left w:val="single" w:sz="4" w:space="27" w:color="auto"/>
        <w:bottom w:val="single" w:sz="4" w:space="0" w:color="auto"/>
        <w:right w:val="single" w:sz="4" w:space="0" w:color="auto"/>
      </w:pBdr>
      <w:shd w:val="clear" w:color="000000" w:fill="00B0F0"/>
      <w:spacing w:before="100" w:beforeAutospacing="1" w:after="100" w:afterAutospacing="1"/>
      <w:ind w:firstLineChars="300" w:firstLine="300"/>
    </w:pPr>
    <w:rPr>
      <w:rFonts w:ascii="Arial CYR" w:hAnsi="Arial CYR" w:cs="Arial CYR"/>
      <w:sz w:val="22"/>
      <w:szCs w:val="22"/>
    </w:rPr>
  </w:style>
  <w:style w:type="paragraph" w:customStyle="1" w:styleId="xl105">
    <w:name w:val="xl105"/>
    <w:basedOn w:val="a5"/>
    <w:qFormat/>
    <w:rsid w:val="006A6CFB"/>
    <w:pPr>
      <w:pBdr>
        <w:top w:val="single" w:sz="4" w:space="0" w:color="auto"/>
        <w:left w:val="single" w:sz="4" w:space="27" w:color="auto"/>
        <w:bottom w:val="single" w:sz="4" w:space="0" w:color="auto"/>
        <w:right w:val="single" w:sz="4" w:space="0" w:color="auto"/>
      </w:pBdr>
      <w:shd w:val="clear" w:color="000000" w:fill="FFC000"/>
      <w:spacing w:before="100" w:beforeAutospacing="1" w:after="100" w:afterAutospacing="1"/>
      <w:ind w:firstLineChars="300" w:firstLine="300"/>
    </w:pPr>
    <w:rPr>
      <w:rFonts w:ascii="Arial CYR" w:hAnsi="Arial CYR" w:cs="Arial CYR"/>
      <w:sz w:val="22"/>
      <w:szCs w:val="22"/>
    </w:rPr>
  </w:style>
  <w:style w:type="paragraph" w:customStyle="1" w:styleId="xl106">
    <w:name w:val="xl106"/>
    <w:basedOn w:val="a5"/>
    <w:qFormat/>
    <w:rsid w:val="006A6CF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07">
    <w:name w:val="xl107"/>
    <w:basedOn w:val="a5"/>
    <w:qFormat/>
    <w:rsid w:val="006A6CFB"/>
    <w:pPr>
      <w:pBdr>
        <w:top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08">
    <w:name w:val="xl108"/>
    <w:basedOn w:val="a5"/>
    <w:qFormat/>
    <w:rsid w:val="006A6C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115">
    <w:name w:val="Заголовок 11"/>
    <w:basedOn w:val="a5"/>
    <w:next w:val="a5"/>
    <w:qFormat/>
    <w:rsid w:val="006A6CFB"/>
    <w:pPr>
      <w:keepNext/>
      <w:keepLines/>
      <w:spacing w:line="360" w:lineRule="auto"/>
      <w:ind w:firstLine="709"/>
      <w:outlineLvl w:val="0"/>
    </w:pPr>
    <w:rPr>
      <w:rFonts w:asciiTheme="minorHAnsi" w:hAnsiTheme="minorHAnsi"/>
      <w:b/>
      <w:bCs/>
      <w:sz w:val="28"/>
      <w:szCs w:val="28"/>
    </w:rPr>
  </w:style>
  <w:style w:type="paragraph" w:customStyle="1" w:styleId="312">
    <w:name w:val="Заголовок 31"/>
    <w:basedOn w:val="a5"/>
    <w:next w:val="a5"/>
    <w:uiPriority w:val="9"/>
    <w:semiHidden/>
    <w:unhideWhenUsed/>
    <w:qFormat/>
    <w:rsid w:val="006A6CFB"/>
    <w:pPr>
      <w:keepNext/>
      <w:keepLines/>
      <w:spacing w:before="200" w:line="360" w:lineRule="auto"/>
      <w:ind w:firstLine="709"/>
      <w:jc w:val="both"/>
      <w:outlineLvl w:val="2"/>
    </w:pPr>
    <w:rPr>
      <w:rFonts w:ascii="Cambria" w:hAnsi="Cambria"/>
      <w:b/>
      <w:bCs/>
      <w:color w:val="4F81BD"/>
      <w:szCs w:val="20"/>
    </w:rPr>
  </w:style>
  <w:style w:type="paragraph" w:customStyle="1" w:styleId="710">
    <w:name w:val="Заголовок 71"/>
    <w:basedOn w:val="a5"/>
    <w:next w:val="a5"/>
    <w:uiPriority w:val="9"/>
    <w:unhideWhenUsed/>
    <w:qFormat/>
    <w:rsid w:val="006A6CFB"/>
    <w:pPr>
      <w:keepNext/>
      <w:keepLines/>
      <w:spacing w:before="40" w:line="360" w:lineRule="auto"/>
      <w:ind w:firstLine="567"/>
      <w:jc w:val="both"/>
      <w:outlineLvl w:val="6"/>
    </w:pPr>
    <w:rPr>
      <w:rFonts w:ascii="Cambria" w:hAnsi="Cambria"/>
      <w:i/>
      <w:iCs/>
      <w:color w:val="243F60"/>
    </w:rPr>
  </w:style>
  <w:style w:type="numbering" w:customStyle="1" w:styleId="42">
    <w:name w:val="Нет списка4"/>
    <w:next w:val="a8"/>
    <w:uiPriority w:val="99"/>
    <w:semiHidden/>
    <w:unhideWhenUsed/>
    <w:rsid w:val="006A6CFB"/>
  </w:style>
  <w:style w:type="table" w:customStyle="1" w:styleId="43">
    <w:name w:val="Сетка таблицы4"/>
    <w:basedOn w:val="a7"/>
    <w:next w:val="af"/>
    <w:rsid w:val="006A6CF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аголовок оглавления1"/>
    <w:basedOn w:val="11"/>
    <w:next w:val="a5"/>
    <w:uiPriority w:val="39"/>
    <w:unhideWhenUsed/>
    <w:qFormat/>
    <w:rsid w:val="006A6CFB"/>
    <w:pPr>
      <w:keepLines/>
      <w:spacing w:before="240" w:line="259" w:lineRule="auto"/>
    </w:pPr>
    <w:rPr>
      <w:rFonts w:asciiTheme="minorHAnsi" w:hAnsiTheme="minorHAnsi"/>
      <w:b/>
      <w:bCs/>
      <w:sz w:val="28"/>
      <w:szCs w:val="28"/>
    </w:rPr>
  </w:style>
  <w:style w:type="paragraph" w:customStyle="1" w:styleId="1f4">
    <w:name w:val="Название объекта1"/>
    <w:basedOn w:val="a5"/>
    <w:next w:val="a5"/>
    <w:unhideWhenUsed/>
    <w:qFormat/>
    <w:rsid w:val="006A6CFB"/>
    <w:pPr>
      <w:spacing w:after="200"/>
      <w:ind w:firstLine="709"/>
      <w:jc w:val="both"/>
    </w:pPr>
    <w:rPr>
      <w:rFonts w:ascii="Arial Narrow" w:hAnsi="Arial Narrow"/>
      <w:b/>
      <w:bCs/>
      <w:color w:val="4F81BD"/>
      <w:sz w:val="18"/>
      <w:szCs w:val="18"/>
    </w:rPr>
  </w:style>
  <w:style w:type="character" w:customStyle="1" w:styleId="116">
    <w:name w:val="Заголовок 1 Знак1"/>
    <w:aliases w:val="Заголовок 1 Знак Знак Знак1,Заголовок 1 Знак Знак Знак Знак1,Заголовок 1 Знак Знак1"/>
    <w:basedOn w:val="a6"/>
    <w:rsid w:val="006A6CFB"/>
    <w:rPr>
      <w:rFonts w:asciiTheme="majorHAnsi" w:eastAsiaTheme="majorEastAsia" w:hAnsiTheme="majorHAnsi" w:cstheme="majorBidi"/>
      <w:color w:val="2E74B5" w:themeColor="accent1" w:themeShade="BF"/>
      <w:sz w:val="32"/>
      <w:szCs w:val="32"/>
    </w:rPr>
  </w:style>
  <w:style w:type="character" w:customStyle="1" w:styleId="313">
    <w:name w:val="Заголовок 3 Знак1"/>
    <w:aliases w:val=" Знак3 Знак,Заголовок 3 Знак Знак,Знак3 Знак,Знак19 Знак,Заголовок главный Знак, Знак19 Знак,Знак3 Знак Знак Знак Знак1,ПодЗаголовок Знак1,Знак6 Знак1,Знак14 Знак1,Заголовок 31 Знак1"/>
    <w:basedOn w:val="a6"/>
    <w:rsid w:val="006A6CFB"/>
    <w:rPr>
      <w:rFonts w:asciiTheme="majorHAnsi" w:eastAsiaTheme="majorEastAsia" w:hAnsiTheme="majorHAnsi" w:cstheme="majorBidi"/>
      <w:color w:val="1F4D78" w:themeColor="accent1" w:themeShade="7F"/>
      <w:sz w:val="24"/>
      <w:szCs w:val="24"/>
    </w:rPr>
  </w:style>
  <w:style w:type="character" w:customStyle="1" w:styleId="711">
    <w:name w:val="Заголовок 7 Знак1"/>
    <w:basedOn w:val="a6"/>
    <w:semiHidden/>
    <w:rsid w:val="006A6CFB"/>
    <w:rPr>
      <w:rFonts w:asciiTheme="majorHAnsi" w:eastAsiaTheme="majorEastAsia" w:hAnsiTheme="majorHAnsi" w:cstheme="majorBidi"/>
      <w:i/>
      <w:iCs/>
      <w:color w:val="1F4D78" w:themeColor="accent1" w:themeShade="7F"/>
    </w:rPr>
  </w:style>
  <w:style w:type="numbering" w:customStyle="1" w:styleId="52">
    <w:name w:val="Нет списка5"/>
    <w:next w:val="a8"/>
    <w:uiPriority w:val="99"/>
    <w:semiHidden/>
    <w:unhideWhenUsed/>
    <w:rsid w:val="006A6CFB"/>
  </w:style>
  <w:style w:type="table" w:customStyle="1" w:styleId="53">
    <w:name w:val="Сетка таблицы5"/>
    <w:basedOn w:val="a7"/>
    <w:next w:val="af"/>
    <w:rsid w:val="006A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
    <w:next w:val="a8"/>
    <w:uiPriority w:val="99"/>
    <w:semiHidden/>
    <w:unhideWhenUsed/>
    <w:rsid w:val="006A6CFB"/>
  </w:style>
  <w:style w:type="table" w:customStyle="1" w:styleId="118">
    <w:name w:val="Сетка таблицы11"/>
    <w:basedOn w:val="a7"/>
    <w:next w:val="af"/>
    <w:rsid w:val="006A6C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7"/>
    <w:next w:val="af"/>
    <w:rsid w:val="006A6C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8"/>
    <w:uiPriority w:val="99"/>
    <w:semiHidden/>
    <w:unhideWhenUsed/>
    <w:rsid w:val="006A6CFB"/>
  </w:style>
  <w:style w:type="numbering" w:customStyle="1" w:styleId="314">
    <w:name w:val="Нет списка31"/>
    <w:next w:val="a8"/>
    <w:uiPriority w:val="99"/>
    <w:semiHidden/>
    <w:unhideWhenUsed/>
    <w:rsid w:val="006A6CFB"/>
  </w:style>
  <w:style w:type="table" w:customStyle="1" w:styleId="315">
    <w:name w:val="Сетка таблицы31"/>
    <w:basedOn w:val="a7"/>
    <w:next w:val="af"/>
    <w:uiPriority w:val="59"/>
    <w:rsid w:val="006A6CF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8"/>
    <w:uiPriority w:val="99"/>
    <w:semiHidden/>
    <w:unhideWhenUsed/>
    <w:rsid w:val="006A6CFB"/>
  </w:style>
  <w:style w:type="table" w:customStyle="1" w:styleId="411">
    <w:name w:val="Сетка таблицы41"/>
    <w:basedOn w:val="a7"/>
    <w:next w:val="af"/>
    <w:rsid w:val="006A6CF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ветлая заливка - Акцент 211"/>
    <w:basedOn w:val="a7"/>
    <w:next w:val="-2"/>
    <w:uiPriority w:val="60"/>
    <w:rsid w:val="006A6CFB"/>
    <w:pPr>
      <w:spacing w:after="0" w:line="240" w:lineRule="auto"/>
    </w:pPr>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
    <w:name w:val="Светлая заливка - Акцент 22"/>
    <w:basedOn w:val="a7"/>
    <w:next w:val="-2"/>
    <w:uiPriority w:val="60"/>
    <w:semiHidden/>
    <w:unhideWhenUsed/>
    <w:rsid w:val="006A6CFB"/>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61">
    <w:name w:val="Сетка таблицы6"/>
    <w:basedOn w:val="a7"/>
    <w:next w:val="af"/>
    <w:rsid w:val="006A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8"/>
    <w:uiPriority w:val="99"/>
    <w:semiHidden/>
    <w:unhideWhenUsed/>
    <w:rsid w:val="006A6CFB"/>
  </w:style>
  <w:style w:type="numbering" w:customStyle="1" w:styleId="72">
    <w:name w:val="Нет списка7"/>
    <w:next w:val="a8"/>
    <w:uiPriority w:val="99"/>
    <w:semiHidden/>
    <w:unhideWhenUsed/>
    <w:rsid w:val="006A6CFB"/>
  </w:style>
  <w:style w:type="numbering" w:customStyle="1" w:styleId="81">
    <w:name w:val="Нет списка8"/>
    <w:next w:val="a8"/>
    <w:uiPriority w:val="99"/>
    <w:semiHidden/>
    <w:unhideWhenUsed/>
    <w:rsid w:val="006A6CFB"/>
  </w:style>
  <w:style w:type="table" w:customStyle="1" w:styleId="73">
    <w:name w:val="Сетка таблицы7"/>
    <w:basedOn w:val="a7"/>
    <w:next w:val="af"/>
    <w:rsid w:val="006A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
    <w:uiPriority w:val="59"/>
    <w:rsid w:val="006A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8"/>
    <w:uiPriority w:val="99"/>
    <w:semiHidden/>
    <w:unhideWhenUsed/>
    <w:rsid w:val="006A6CFB"/>
  </w:style>
  <w:style w:type="table" w:customStyle="1" w:styleId="TableGrid">
    <w:name w:val="TableGrid"/>
    <w:rsid w:val="006A6CF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92">
    <w:name w:val="Сетка таблицы9"/>
    <w:basedOn w:val="a7"/>
    <w:next w:val="af"/>
    <w:uiPriority w:val="59"/>
    <w:rsid w:val="006A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
    <w:uiPriority w:val="59"/>
    <w:rsid w:val="006A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8"/>
    <w:uiPriority w:val="99"/>
    <w:semiHidden/>
    <w:unhideWhenUsed/>
    <w:rsid w:val="006A6CFB"/>
  </w:style>
  <w:style w:type="numbering" w:customStyle="1" w:styleId="120">
    <w:name w:val="Нет списка12"/>
    <w:next w:val="a8"/>
    <w:uiPriority w:val="99"/>
    <w:semiHidden/>
    <w:unhideWhenUsed/>
    <w:rsid w:val="006A6CFB"/>
  </w:style>
  <w:style w:type="table" w:customStyle="1" w:styleId="810">
    <w:name w:val="Сетка таблицы81"/>
    <w:basedOn w:val="a7"/>
    <w:next w:val="af"/>
    <w:uiPriority w:val="39"/>
    <w:rsid w:val="006A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8"/>
    <w:uiPriority w:val="99"/>
    <w:semiHidden/>
    <w:unhideWhenUsed/>
    <w:rsid w:val="006A6CFB"/>
  </w:style>
  <w:style w:type="paragraph" w:customStyle="1" w:styleId="font5">
    <w:name w:val="font5"/>
    <w:basedOn w:val="a5"/>
    <w:qFormat/>
    <w:rsid w:val="006A6CFB"/>
    <w:pPr>
      <w:spacing w:before="100" w:beforeAutospacing="1" w:after="100" w:afterAutospacing="1"/>
    </w:pPr>
    <w:rPr>
      <w:rFonts w:ascii="Calibri" w:hAnsi="Calibri"/>
      <w:color w:val="000000"/>
      <w:sz w:val="22"/>
      <w:szCs w:val="22"/>
    </w:rPr>
  </w:style>
  <w:style w:type="paragraph" w:customStyle="1" w:styleId="font6">
    <w:name w:val="font6"/>
    <w:basedOn w:val="a5"/>
    <w:qFormat/>
    <w:rsid w:val="006A6CFB"/>
    <w:pPr>
      <w:spacing w:before="100" w:beforeAutospacing="1" w:after="100" w:afterAutospacing="1"/>
    </w:pPr>
    <w:rPr>
      <w:rFonts w:ascii="Calibri" w:hAnsi="Calibri"/>
      <w:sz w:val="22"/>
      <w:szCs w:val="22"/>
    </w:rPr>
  </w:style>
  <w:style w:type="paragraph" w:customStyle="1" w:styleId="xl75">
    <w:name w:val="xl75"/>
    <w:basedOn w:val="a5"/>
    <w:qFormat/>
    <w:rsid w:val="006A6CFB"/>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sz w:val="20"/>
      <w:szCs w:val="20"/>
    </w:rPr>
  </w:style>
  <w:style w:type="paragraph" w:customStyle="1" w:styleId="xl76">
    <w:name w:val="xl76"/>
    <w:basedOn w:val="a5"/>
    <w:qFormat/>
    <w:rsid w:val="006A6C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olor w:val="000000"/>
    </w:rPr>
  </w:style>
  <w:style w:type="paragraph" w:customStyle="1" w:styleId="xl77">
    <w:name w:val="xl77"/>
    <w:basedOn w:val="a5"/>
    <w:qFormat/>
    <w:rsid w:val="006A6CFB"/>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color w:val="000000"/>
    </w:rPr>
  </w:style>
  <w:style w:type="paragraph" w:customStyle="1" w:styleId="xl78">
    <w:name w:val="xl78"/>
    <w:basedOn w:val="a5"/>
    <w:qFormat/>
    <w:rsid w:val="006A6CFB"/>
    <w:pPr>
      <w:pBdr>
        <w:top w:val="single" w:sz="4" w:space="0" w:color="auto"/>
        <w:left w:val="single" w:sz="4" w:space="0" w:color="auto"/>
      </w:pBdr>
      <w:spacing w:before="100" w:beforeAutospacing="1" w:after="100" w:afterAutospacing="1"/>
      <w:textAlignment w:val="top"/>
    </w:pPr>
    <w:rPr>
      <w:rFonts w:ascii="Calibri" w:hAnsi="Calibri"/>
      <w:color w:val="000000"/>
    </w:rPr>
  </w:style>
  <w:style w:type="paragraph" w:customStyle="1" w:styleId="xl79">
    <w:name w:val="xl79"/>
    <w:basedOn w:val="a5"/>
    <w:qFormat/>
    <w:rsid w:val="006A6CFB"/>
    <w:pPr>
      <w:pBdr>
        <w:top w:val="single" w:sz="4" w:space="0" w:color="auto"/>
        <w:bottom w:val="single" w:sz="4" w:space="0" w:color="auto"/>
      </w:pBdr>
      <w:spacing w:before="100" w:beforeAutospacing="1" w:after="100" w:afterAutospacing="1"/>
      <w:ind w:firstLineChars="100" w:firstLine="100"/>
      <w:textAlignment w:val="top"/>
    </w:pPr>
  </w:style>
  <w:style w:type="table" w:customStyle="1" w:styleId="121">
    <w:name w:val="Сетка таблицы12"/>
    <w:basedOn w:val="a7"/>
    <w:next w:val="af"/>
    <w:uiPriority w:val="59"/>
    <w:rsid w:val="006A6CFB"/>
    <w:pPr>
      <w:spacing w:after="0" w:line="240" w:lineRule="auto"/>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7"/>
    <w:next w:val="af"/>
    <w:uiPriority w:val="59"/>
    <w:rsid w:val="006A6CFB"/>
    <w:pPr>
      <w:spacing w:after="0" w:line="240" w:lineRule="auto"/>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10">
    <w:name w:val="Знак211"/>
    <w:basedOn w:val="a5"/>
    <w:next w:val="af6"/>
    <w:uiPriority w:val="99"/>
    <w:unhideWhenUsed/>
    <w:rsid w:val="006A6CFB"/>
    <w:rPr>
      <w:rFonts w:asciiTheme="minorHAnsi" w:eastAsia="Calibri" w:hAnsiTheme="minorHAnsi" w:cstheme="minorBidi"/>
      <w:sz w:val="20"/>
      <w:szCs w:val="20"/>
      <w:lang w:eastAsia="en-US"/>
    </w:rPr>
  </w:style>
  <w:style w:type="paragraph" w:customStyle="1" w:styleId="TableContents">
    <w:name w:val="Table Contents"/>
    <w:basedOn w:val="a5"/>
    <w:qFormat/>
    <w:rsid w:val="006A6CFB"/>
    <w:pPr>
      <w:widowControl w:val="0"/>
      <w:suppressLineNumbers/>
      <w:suppressAutoHyphens/>
      <w:autoSpaceDN w:val="0"/>
      <w:textAlignment w:val="baseline"/>
    </w:pPr>
    <w:rPr>
      <w:rFonts w:eastAsia="Andale Sans UI" w:cs="Tahoma"/>
      <w:kern w:val="3"/>
      <w:lang w:val="en-US" w:eastAsia="en-US" w:bidi="en-US"/>
    </w:rPr>
  </w:style>
  <w:style w:type="character" w:customStyle="1" w:styleId="2Calibri">
    <w:name w:val="Основной текст (2) + Calibri"/>
    <w:basedOn w:val="2b"/>
    <w:rsid w:val="006A6CFB"/>
    <w:rPr>
      <w:rFonts w:ascii="Calibri" w:eastAsia="Calibri" w:hAnsi="Calibri" w:cs="Calibri"/>
      <w:color w:val="000000"/>
      <w:spacing w:val="0"/>
      <w:w w:val="100"/>
      <w:position w:val="0"/>
      <w:sz w:val="20"/>
      <w:szCs w:val="20"/>
      <w:shd w:val="clear" w:color="auto" w:fill="FFFFFF"/>
      <w:lang w:val="ru-RU" w:eastAsia="ru-RU" w:bidi="ru-RU"/>
    </w:rPr>
  </w:style>
  <w:style w:type="character" w:customStyle="1" w:styleId="44">
    <w:name w:val="Основной текст (4)_"/>
    <w:basedOn w:val="a6"/>
    <w:link w:val="45"/>
    <w:locked/>
    <w:rsid w:val="006A6CFB"/>
    <w:rPr>
      <w:sz w:val="26"/>
      <w:szCs w:val="26"/>
    </w:rPr>
  </w:style>
  <w:style w:type="paragraph" w:customStyle="1" w:styleId="45">
    <w:name w:val="Основной текст (4)"/>
    <w:basedOn w:val="a5"/>
    <w:link w:val="44"/>
    <w:qFormat/>
    <w:rsid w:val="006A6CFB"/>
    <w:pPr>
      <w:spacing w:before="840" w:after="300" w:line="322" w:lineRule="exact"/>
      <w:ind w:hanging="340"/>
    </w:pPr>
    <w:rPr>
      <w:rFonts w:asciiTheme="minorHAnsi" w:eastAsiaTheme="minorHAnsi" w:hAnsiTheme="minorHAnsi" w:cstheme="minorBidi"/>
      <w:sz w:val="26"/>
      <w:szCs w:val="26"/>
      <w:lang w:eastAsia="en-US"/>
    </w:rPr>
  </w:style>
  <w:style w:type="character" w:customStyle="1" w:styleId="affffc">
    <w:name w:val="Основной текст_"/>
    <w:basedOn w:val="a6"/>
    <w:link w:val="1f5"/>
    <w:locked/>
    <w:rsid w:val="006A6CFB"/>
    <w:rPr>
      <w:rFonts w:ascii="Times New Roman" w:eastAsia="Times New Roman" w:hAnsi="Times New Roman" w:cs="Times New Roman"/>
      <w:spacing w:val="3"/>
      <w:sz w:val="25"/>
      <w:szCs w:val="25"/>
      <w:shd w:val="clear" w:color="auto" w:fill="FFFFFF"/>
    </w:rPr>
  </w:style>
  <w:style w:type="paragraph" w:customStyle="1" w:styleId="1f5">
    <w:name w:val="Основной текст1"/>
    <w:basedOn w:val="a5"/>
    <w:link w:val="affffc"/>
    <w:rsid w:val="006A6CFB"/>
    <w:pPr>
      <w:widowControl w:val="0"/>
      <w:shd w:val="clear" w:color="auto" w:fill="FFFFFF"/>
      <w:spacing w:before="420" w:after="420" w:line="0" w:lineRule="atLeast"/>
    </w:pPr>
    <w:rPr>
      <w:spacing w:val="3"/>
      <w:sz w:val="25"/>
      <w:szCs w:val="25"/>
      <w:lang w:eastAsia="en-US"/>
    </w:rPr>
  </w:style>
  <w:style w:type="paragraph" w:customStyle="1" w:styleId="xl109">
    <w:name w:val="xl109"/>
    <w:basedOn w:val="a5"/>
    <w:qFormat/>
    <w:rsid w:val="006A6CFB"/>
    <w:pPr>
      <w:shd w:val="clear" w:color="000000" w:fill="FFC000"/>
      <w:spacing w:before="100" w:beforeAutospacing="1" w:after="100" w:afterAutospacing="1"/>
    </w:pPr>
    <w:rPr>
      <w:rFonts w:ascii="Arial CYR" w:hAnsi="Arial CYR" w:cs="Arial CYR"/>
      <w:sz w:val="22"/>
      <w:szCs w:val="22"/>
    </w:rPr>
  </w:style>
  <w:style w:type="paragraph" w:customStyle="1" w:styleId="xl110">
    <w:name w:val="xl110"/>
    <w:basedOn w:val="a5"/>
    <w:qFormat/>
    <w:rsid w:val="006A6CFB"/>
    <w:pPr>
      <w:shd w:val="clear" w:color="000000" w:fill="92D050"/>
      <w:spacing w:before="100" w:beforeAutospacing="1" w:after="100" w:afterAutospacing="1"/>
    </w:pPr>
    <w:rPr>
      <w:rFonts w:ascii="Arial CYR" w:hAnsi="Arial CYR" w:cs="Arial CYR"/>
      <w:sz w:val="22"/>
      <w:szCs w:val="22"/>
    </w:rPr>
  </w:style>
  <w:style w:type="paragraph" w:customStyle="1" w:styleId="xl111">
    <w:name w:val="xl111"/>
    <w:basedOn w:val="a5"/>
    <w:qFormat/>
    <w:rsid w:val="006A6CF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12">
    <w:name w:val="xl112"/>
    <w:basedOn w:val="a5"/>
    <w:qFormat/>
    <w:rsid w:val="006A6CFB"/>
    <w:pPr>
      <w:pBdr>
        <w:top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13">
    <w:name w:val="xl113"/>
    <w:basedOn w:val="a5"/>
    <w:qFormat/>
    <w:rsid w:val="006A6C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Style23">
    <w:name w:val="Style23"/>
    <w:basedOn w:val="a5"/>
    <w:rsid w:val="006A6CFB"/>
    <w:pPr>
      <w:widowControl w:val="0"/>
      <w:autoSpaceDE w:val="0"/>
      <w:autoSpaceDN w:val="0"/>
      <w:adjustRightInd w:val="0"/>
    </w:pPr>
  </w:style>
  <w:style w:type="paragraph" w:customStyle="1" w:styleId="WR">
    <w:name w:val="СтильWR"/>
    <w:basedOn w:val="a5"/>
    <w:rsid w:val="006A6CFB"/>
    <w:pPr>
      <w:spacing w:line="360" w:lineRule="auto"/>
      <w:ind w:firstLine="709"/>
      <w:jc w:val="both"/>
    </w:pPr>
    <w:rPr>
      <w:snapToGrid w:val="0"/>
      <w:szCs w:val="20"/>
    </w:rPr>
  </w:style>
  <w:style w:type="character" w:customStyle="1" w:styleId="HTML">
    <w:name w:val="Стандартный HTML Знак"/>
    <w:basedOn w:val="a6"/>
    <w:link w:val="HTML0"/>
    <w:rsid w:val="006A6CFB"/>
    <w:rPr>
      <w:rFonts w:ascii="Courier New" w:eastAsia="Times New Roman" w:hAnsi="Courier New" w:cs="Courier New"/>
      <w:sz w:val="20"/>
      <w:szCs w:val="20"/>
      <w:lang w:eastAsia="ru-RU"/>
    </w:rPr>
  </w:style>
  <w:style w:type="paragraph" w:styleId="HTML0">
    <w:name w:val="HTML Preformatted"/>
    <w:basedOn w:val="a5"/>
    <w:link w:val="HTML"/>
    <w:unhideWhenUsed/>
    <w:rsid w:val="006A6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6"/>
    <w:rsid w:val="006A6CFB"/>
    <w:rPr>
      <w:rFonts w:ascii="Consolas" w:eastAsia="Times New Roman" w:hAnsi="Consolas" w:cs="Times New Roman"/>
      <w:sz w:val="20"/>
      <w:szCs w:val="20"/>
      <w:lang w:eastAsia="ru-RU"/>
    </w:rPr>
  </w:style>
  <w:style w:type="character" w:customStyle="1" w:styleId="1f6">
    <w:name w:val="Текст выноски Знак1"/>
    <w:aliases w:val="Знак5 Знак1"/>
    <w:basedOn w:val="a6"/>
    <w:uiPriority w:val="99"/>
    <w:rsid w:val="006A6CFB"/>
    <w:rPr>
      <w:rFonts w:ascii="Segoe UI" w:hAnsi="Segoe UI" w:cs="Segoe UI"/>
      <w:sz w:val="18"/>
      <w:szCs w:val="18"/>
    </w:rPr>
  </w:style>
  <w:style w:type="character" w:customStyle="1" w:styleId="blk">
    <w:name w:val="blk"/>
    <w:basedOn w:val="a6"/>
    <w:rsid w:val="006A6CFB"/>
  </w:style>
  <w:style w:type="character" w:customStyle="1" w:styleId="hl">
    <w:name w:val="hl"/>
    <w:basedOn w:val="a6"/>
    <w:rsid w:val="006A6CFB"/>
  </w:style>
  <w:style w:type="paragraph" w:styleId="3e">
    <w:name w:val="toc 3"/>
    <w:basedOn w:val="a5"/>
    <w:next w:val="a5"/>
    <w:autoRedefine/>
    <w:uiPriority w:val="39"/>
    <w:unhideWhenUsed/>
    <w:qFormat/>
    <w:rsid w:val="005E0AEA"/>
    <w:pPr>
      <w:tabs>
        <w:tab w:val="left" w:pos="1560"/>
        <w:tab w:val="right" w:pos="9637"/>
      </w:tabs>
      <w:spacing w:after="40"/>
      <w:ind w:left="851"/>
    </w:pPr>
    <w:rPr>
      <w:noProof/>
      <w:sz w:val="22"/>
      <w:szCs w:val="22"/>
    </w:rPr>
  </w:style>
  <w:style w:type="character" w:customStyle="1" w:styleId="inplace">
    <w:name w:val="inplace"/>
    <w:basedOn w:val="a6"/>
    <w:rsid w:val="006A6CFB"/>
  </w:style>
  <w:style w:type="table" w:styleId="-5">
    <w:name w:val="Light List Accent 5"/>
    <w:basedOn w:val="a7"/>
    <w:uiPriority w:val="61"/>
    <w:rsid w:val="006A6CFB"/>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affffd">
    <w:name w:val="Цветовое выделение"/>
    <w:rsid w:val="006A6CFB"/>
    <w:rPr>
      <w:b/>
      <w:bCs/>
      <w:color w:val="26282F"/>
    </w:rPr>
  </w:style>
  <w:style w:type="numbering" w:customStyle="1" w:styleId="140">
    <w:name w:val="Нет списка14"/>
    <w:next w:val="a8"/>
    <w:uiPriority w:val="99"/>
    <w:semiHidden/>
    <w:unhideWhenUsed/>
    <w:rsid w:val="006A6CFB"/>
  </w:style>
  <w:style w:type="table" w:customStyle="1" w:styleId="141">
    <w:name w:val="Сетка таблицы14"/>
    <w:basedOn w:val="a7"/>
    <w:next w:val="af"/>
    <w:uiPriority w:val="39"/>
    <w:rsid w:val="006A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7"/>
    <w:next w:val="af"/>
    <w:uiPriority w:val="59"/>
    <w:rsid w:val="006A6CF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Таблица простая 211"/>
    <w:basedOn w:val="a7"/>
    <w:uiPriority w:val="42"/>
    <w:rsid w:val="006A6C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0">
    <w:name w:val="Таблица простая 311"/>
    <w:basedOn w:val="a7"/>
    <w:uiPriority w:val="43"/>
    <w:rsid w:val="006A6CF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9">
    <w:name w:val="Сетка таблицы светлая11"/>
    <w:basedOn w:val="a7"/>
    <w:uiPriority w:val="40"/>
    <w:rsid w:val="006A6C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50">
    <w:name w:val="Нет списка15"/>
    <w:next w:val="a8"/>
    <w:uiPriority w:val="99"/>
    <w:semiHidden/>
    <w:unhideWhenUsed/>
    <w:rsid w:val="006A6CFB"/>
  </w:style>
  <w:style w:type="table" w:customStyle="1" w:styleId="-1311">
    <w:name w:val="Таблица-сетка 1 светлая — акцент 311"/>
    <w:basedOn w:val="a7"/>
    <w:uiPriority w:val="46"/>
    <w:rsid w:val="006A6CF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51">
    <w:name w:val="Сетка таблицы15"/>
    <w:basedOn w:val="a7"/>
    <w:next w:val="af"/>
    <w:rsid w:val="006A6C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7"/>
    <w:next w:val="af"/>
    <w:rsid w:val="006A6C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8"/>
    <w:uiPriority w:val="99"/>
    <w:semiHidden/>
    <w:unhideWhenUsed/>
    <w:rsid w:val="006A6CFB"/>
  </w:style>
  <w:style w:type="numbering" w:customStyle="1" w:styleId="321">
    <w:name w:val="Нет списка32"/>
    <w:next w:val="a8"/>
    <w:uiPriority w:val="99"/>
    <w:semiHidden/>
    <w:unhideWhenUsed/>
    <w:rsid w:val="006A6CFB"/>
  </w:style>
  <w:style w:type="numbering" w:customStyle="1" w:styleId="420">
    <w:name w:val="Нет списка42"/>
    <w:next w:val="a8"/>
    <w:uiPriority w:val="99"/>
    <w:semiHidden/>
    <w:unhideWhenUsed/>
    <w:rsid w:val="006A6CFB"/>
  </w:style>
  <w:style w:type="table" w:customStyle="1" w:styleId="421">
    <w:name w:val="Сетка таблицы42"/>
    <w:basedOn w:val="a7"/>
    <w:next w:val="af"/>
    <w:rsid w:val="006A6CF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ая сетка - Акцент 112"/>
    <w:basedOn w:val="a7"/>
    <w:uiPriority w:val="62"/>
    <w:rsid w:val="006A6CFB"/>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заливка - Акцент 112"/>
    <w:basedOn w:val="a7"/>
    <w:uiPriority w:val="60"/>
    <w:rsid w:val="006A6CFB"/>
    <w:pPr>
      <w:spacing w:after="0" w:line="240" w:lineRule="auto"/>
    </w:pPr>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7"/>
    <w:next w:val="-2"/>
    <w:uiPriority w:val="60"/>
    <w:rsid w:val="006A6CFB"/>
    <w:pPr>
      <w:spacing w:after="0" w:line="240" w:lineRule="auto"/>
    </w:pPr>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1">
    <w:name w:val="Светлый список - Акцент 112"/>
    <w:basedOn w:val="a7"/>
    <w:uiPriority w:val="61"/>
    <w:rsid w:val="006A6CFB"/>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
    <w:name w:val="Светлая заливка - Акцент 23"/>
    <w:basedOn w:val="a7"/>
    <w:next w:val="-2"/>
    <w:uiPriority w:val="60"/>
    <w:unhideWhenUsed/>
    <w:rsid w:val="006A6CFB"/>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510">
    <w:name w:val="Нет списка51"/>
    <w:next w:val="a8"/>
    <w:uiPriority w:val="99"/>
    <w:semiHidden/>
    <w:unhideWhenUsed/>
    <w:rsid w:val="006A6CFB"/>
  </w:style>
  <w:style w:type="table" w:customStyle="1" w:styleId="511">
    <w:name w:val="Сетка таблицы51"/>
    <w:basedOn w:val="a7"/>
    <w:next w:val="af"/>
    <w:uiPriority w:val="59"/>
    <w:rsid w:val="006A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8"/>
    <w:uiPriority w:val="99"/>
    <w:semiHidden/>
    <w:unhideWhenUsed/>
    <w:rsid w:val="006A6CFB"/>
  </w:style>
  <w:style w:type="table" w:customStyle="1" w:styleId="1111">
    <w:name w:val="Сетка таблицы111"/>
    <w:basedOn w:val="a7"/>
    <w:next w:val="af"/>
    <w:rsid w:val="006A6C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
    <w:basedOn w:val="a7"/>
    <w:next w:val="af"/>
    <w:rsid w:val="006A6C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8">
    <w:name w:val="Нет списка211"/>
    <w:next w:val="a8"/>
    <w:uiPriority w:val="99"/>
    <w:semiHidden/>
    <w:unhideWhenUsed/>
    <w:rsid w:val="006A6CFB"/>
  </w:style>
  <w:style w:type="numbering" w:customStyle="1" w:styleId="3111">
    <w:name w:val="Нет списка311"/>
    <w:next w:val="a8"/>
    <w:uiPriority w:val="99"/>
    <w:semiHidden/>
    <w:unhideWhenUsed/>
    <w:rsid w:val="006A6CFB"/>
  </w:style>
  <w:style w:type="table" w:customStyle="1" w:styleId="3112">
    <w:name w:val="Сетка таблицы311"/>
    <w:basedOn w:val="a7"/>
    <w:next w:val="af"/>
    <w:uiPriority w:val="59"/>
    <w:rsid w:val="006A6CF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8"/>
    <w:uiPriority w:val="99"/>
    <w:semiHidden/>
    <w:unhideWhenUsed/>
    <w:rsid w:val="006A6CFB"/>
  </w:style>
  <w:style w:type="table" w:customStyle="1" w:styleId="4111">
    <w:name w:val="Сетка таблицы411"/>
    <w:basedOn w:val="a7"/>
    <w:next w:val="af"/>
    <w:rsid w:val="006A6CF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ветлая сетка - Акцент 1111"/>
    <w:basedOn w:val="a7"/>
    <w:uiPriority w:val="62"/>
    <w:rsid w:val="006A6CFB"/>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
    <w:name w:val="Светлая заливка - Акцент 1111"/>
    <w:basedOn w:val="a7"/>
    <w:uiPriority w:val="60"/>
    <w:rsid w:val="006A6CFB"/>
    <w:pPr>
      <w:spacing w:after="0" w:line="240" w:lineRule="auto"/>
    </w:pPr>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7"/>
    <w:next w:val="-2"/>
    <w:uiPriority w:val="60"/>
    <w:rsid w:val="006A6CFB"/>
    <w:pPr>
      <w:spacing w:after="0" w:line="240" w:lineRule="auto"/>
    </w:pPr>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2">
    <w:name w:val="Светлый список - Акцент 1111"/>
    <w:basedOn w:val="a7"/>
    <w:uiPriority w:val="61"/>
    <w:rsid w:val="006A6CFB"/>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
    <w:name w:val="Светлая заливка - Акцент 221"/>
    <w:basedOn w:val="a7"/>
    <w:next w:val="-2"/>
    <w:uiPriority w:val="60"/>
    <w:semiHidden/>
    <w:unhideWhenUsed/>
    <w:rsid w:val="006A6CFB"/>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610">
    <w:name w:val="Сетка таблицы61"/>
    <w:basedOn w:val="a7"/>
    <w:next w:val="af"/>
    <w:uiPriority w:val="39"/>
    <w:rsid w:val="006A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8"/>
    <w:uiPriority w:val="99"/>
    <w:semiHidden/>
    <w:unhideWhenUsed/>
    <w:rsid w:val="006A6CFB"/>
  </w:style>
  <w:style w:type="numbering" w:customStyle="1" w:styleId="712">
    <w:name w:val="Нет списка71"/>
    <w:next w:val="a8"/>
    <w:uiPriority w:val="99"/>
    <w:semiHidden/>
    <w:unhideWhenUsed/>
    <w:rsid w:val="006A6CFB"/>
  </w:style>
  <w:style w:type="numbering" w:customStyle="1" w:styleId="811">
    <w:name w:val="Нет списка81"/>
    <w:next w:val="a8"/>
    <w:uiPriority w:val="99"/>
    <w:semiHidden/>
    <w:unhideWhenUsed/>
    <w:rsid w:val="006A6CFB"/>
  </w:style>
  <w:style w:type="table" w:customStyle="1" w:styleId="713">
    <w:name w:val="Сетка таблицы71"/>
    <w:basedOn w:val="a7"/>
    <w:next w:val="af"/>
    <w:uiPriority w:val="59"/>
    <w:rsid w:val="006A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7"/>
    <w:next w:val="af"/>
    <w:uiPriority w:val="39"/>
    <w:rsid w:val="006A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8"/>
    <w:uiPriority w:val="99"/>
    <w:semiHidden/>
    <w:unhideWhenUsed/>
    <w:rsid w:val="006A6CFB"/>
  </w:style>
  <w:style w:type="table" w:customStyle="1" w:styleId="TableGrid1">
    <w:name w:val="TableGrid1"/>
    <w:rsid w:val="006A6CF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911">
    <w:name w:val="Сетка таблицы91"/>
    <w:basedOn w:val="a7"/>
    <w:next w:val="af"/>
    <w:uiPriority w:val="39"/>
    <w:rsid w:val="006A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7"/>
    <w:next w:val="af"/>
    <w:uiPriority w:val="39"/>
    <w:rsid w:val="006A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8"/>
    <w:uiPriority w:val="99"/>
    <w:semiHidden/>
    <w:unhideWhenUsed/>
    <w:rsid w:val="006A6CFB"/>
  </w:style>
  <w:style w:type="numbering" w:customStyle="1" w:styleId="1210">
    <w:name w:val="Нет списка121"/>
    <w:next w:val="a8"/>
    <w:uiPriority w:val="99"/>
    <w:semiHidden/>
    <w:unhideWhenUsed/>
    <w:rsid w:val="006A6CFB"/>
  </w:style>
  <w:style w:type="table" w:customStyle="1" w:styleId="8110">
    <w:name w:val="Сетка таблицы811"/>
    <w:basedOn w:val="a7"/>
    <w:next w:val="af"/>
    <w:uiPriority w:val="39"/>
    <w:rsid w:val="006A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8"/>
    <w:uiPriority w:val="99"/>
    <w:semiHidden/>
    <w:unhideWhenUsed/>
    <w:rsid w:val="006A6CFB"/>
  </w:style>
  <w:style w:type="table" w:customStyle="1" w:styleId="1211">
    <w:name w:val="Сетка таблицы121"/>
    <w:basedOn w:val="a7"/>
    <w:next w:val="af"/>
    <w:uiPriority w:val="59"/>
    <w:rsid w:val="006A6CFB"/>
    <w:pPr>
      <w:spacing w:after="0" w:line="240" w:lineRule="auto"/>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
    <w:name w:val="Сетка таблицы131"/>
    <w:basedOn w:val="a7"/>
    <w:next w:val="af"/>
    <w:uiPriority w:val="59"/>
    <w:rsid w:val="006A6CFB"/>
    <w:pPr>
      <w:spacing w:after="0" w:line="240" w:lineRule="auto"/>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qFormat/>
    <w:rsid w:val="006A6CFB"/>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51">
    <w:name w:val="Светлый список - Акцент 51"/>
    <w:basedOn w:val="a7"/>
    <w:next w:val="-5"/>
    <w:uiPriority w:val="61"/>
    <w:rsid w:val="006A6CFB"/>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Textbody">
    <w:name w:val="Text body"/>
    <w:basedOn w:val="a5"/>
    <w:qFormat/>
    <w:rsid w:val="006A6CFB"/>
    <w:pPr>
      <w:widowControl w:val="0"/>
      <w:suppressAutoHyphens/>
      <w:autoSpaceDN w:val="0"/>
      <w:spacing w:after="140" w:line="276" w:lineRule="auto"/>
    </w:pPr>
    <w:rPr>
      <w:rFonts w:ascii="Liberation Serif" w:eastAsia="Calibri" w:hAnsi="Liberation Serif" w:cs="Lohit Devanagari"/>
      <w:kern w:val="3"/>
      <w:lang w:eastAsia="zh-CN" w:bidi="hi-IN"/>
    </w:rPr>
  </w:style>
  <w:style w:type="character" w:customStyle="1" w:styleId="StrongEmphasis">
    <w:name w:val="Strong Emphasis"/>
    <w:rsid w:val="006A6CFB"/>
    <w:rPr>
      <w:b/>
    </w:rPr>
  </w:style>
  <w:style w:type="paragraph" w:customStyle="1" w:styleId="316">
    <w:name w:val="Основной текст 31"/>
    <w:basedOn w:val="a5"/>
    <w:qFormat/>
    <w:rsid w:val="008B0062"/>
    <w:pPr>
      <w:suppressAutoHyphens/>
      <w:jc w:val="both"/>
    </w:pPr>
    <w:rPr>
      <w:rFonts w:ascii="Arial" w:hAnsi="Arial" w:cs="Arial"/>
      <w:bCs/>
      <w:sz w:val="26"/>
      <w:szCs w:val="28"/>
      <w:lang w:eastAsia="ar-SA"/>
    </w:rPr>
  </w:style>
  <w:style w:type="paragraph" w:customStyle="1" w:styleId="BodyText21">
    <w:name w:val="Body Text 21"/>
    <w:basedOn w:val="a5"/>
    <w:rsid w:val="008A5DF1"/>
    <w:pPr>
      <w:widowControl w:val="0"/>
      <w:jc w:val="center"/>
    </w:pPr>
    <w:rPr>
      <w:rFonts w:cs="Calibri"/>
      <w:sz w:val="28"/>
      <w:szCs w:val="20"/>
      <w:lang w:eastAsia="ar-SA"/>
    </w:rPr>
  </w:style>
  <w:style w:type="character" w:customStyle="1" w:styleId="affffe">
    <w:name w:val="Гипертекстовая ссылка"/>
    <w:uiPriority w:val="99"/>
    <w:rsid w:val="008A5DF1"/>
    <w:rPr>
      <w:b w:val="0"/>
      <w:bCs w:val="0"/>
      <w:color w:val="106BBE"/>
    </w:rPr>
  </w:style>
  <w:style w:type="paragraph" w:customStyle="1" w:styleId="afffff">
    <w:name w:val="Нормальный (таблица)"/>
    <w:basedOn w:val="a5"/>
    <w:next w:val="a5"/>
    <w:uiPriority w:val="99"/>
    <w:rsid w:val="008A5DF1"/>
    <w:pPr>
      <w:widowControl w:val="0"/>
      <w:autoSpaceDE w:val="0"/>
      <w:jc w:val="both"/>
    </w:pPr>
    <w:rPr>
      <w:rFonts w:ascii="Arial" w:hAnsi="Arial" w:cs="Arial"/>
      <w:lang w:eastAsia="ar-SA"/>
    </w:rPr>
  </w:style>
  <w:style w:type="paragraph" w:customStyle="1" w:styleId="1f7">
    <w:name w:val="Без интервала1"/>
    <w:aliases w:val="с интервалом"/>
    <w:uiPriority w:val="1"/>
    <w:qFormat/>
    <w:rsid w:val="008A5DF1"/>
    <w:pPr>
      <w:suppressAutoHyphens/>
      <w:spacing w:after="0" w:line="100" w:lineRule="atLeast"/>
    </w:pPr>
    <w:rPr>
      <w:rFonts w:ascii="Arial" w:eastAsia="SimSun" w:hAnsi="Arial" w:cs="Mangal"/>
      <w:kern w:val="1"/>
      <w:sz w:val="20"/>
      <w:szCs w:val="24"/>
      <w:lang w:eastAsia="hi-IN" w:bidi="hi-IN"/>
    </w:rPr>
  </w:style>
  <w:style w:type="paragraph" w:customStyle="1" w:styleId="afffff0">
    <w:name w:val="Прижатый влево"/>
    <w:basedOn w:val="a5"/>
    <w:next w:val="a5"/>
    <w:uiPriority w:val="99"/>
    <w:rsid w:val="008A5DF1"/>
    <w:pPr>
      <w:widowControl w:val="0"/>
      <w:autoSpaceDE w:val="0"/>
      <w:autoSpaceDN w:val="0"/>
      <w:adjustRightInd w:val="0"/>
    </w:pPr>
    <w:rPr>
      <w:rFonts w:ascii="Arial" w:hAnsi="Arial" w:cs="Arial"/>
    </w:rPr>
  </w:style>
  <w:style w:type="character" w:customStyle="1" w:styleId="WW8Num5z0">
    <w:name w:val="WW8Num5z0"/>
    <w:rsid w:val="008A5DF1"/>
    <w:rPr>
      <w:rFonts w:ascii="Symbol" w:hAnsi="Symbol"/>
    </w:rPr>
  </w:style>
  <w:style w:type="character" w:customStyle="1" w:styleId="WW8Num6z0">
    <w:name w:val="WW8Num6z0"/>
    <w:rsid w:val="008A5DF1"/>
    <w:rPr>
      <w:rFonts w:ascii="Symbol" w:hAnsi="Symbol"/>
    </w:rPr>
  </w:style>
  <w:style w:type="character" w:customStyle="1" w:styleId="WW8Num7z0">
    <w:name w:val="WW8Num7z0"/>
    <w:rsid w:val="008A5DF1"/>
    <w:rPr>
      <w:rFonts w:ascii="Symbol" w:hAnsi="Symbol"/>
    </w:rPr>
  </w:style>
  <w:style w:type="character" w:customStyle="1" w:styleId="WW8Num8z0">
    <w:name w:val="WW8Num8z0"/>
    <w:rsid w:val="008A5DF1"/>
    <w:rPr>
      <w:rFonts w:ascii="Symbol" w:hAnsi="Symbol"/>
    </w:rPr>
  </w:style>
  <w:style w:type="character" w:customStyle="1" w:styleId="WW8Num10z0">
    <w:name w:val="WW8Num10z0"/>
    <w:rsid w:val="008A5DF1"/>
    <w:rPr>
      <w:rFonts w:ascii="Symbol" w:hAnsi="Symbol"/>
    </w:rPr>
  </w:style>
  <w:style w:type="character" w:customStyle="1" w:styleId="WW8Num13z0">
    <w:name w:val="WW8Num13z0"/>
    <w:rsid w:val="008A5DF1"/>
    <w:rPr>
      <w:rFonts w:ascii="Symbol" w:hAnsi="Symbol"/>
    </w:rPr>
  </w:style>
  <w:style w:type="character" w:customStyle="1" w:styleId="WW8Num13z1">
    <w:name w:val="WW8Num13z1"/>
    <w:rsid w:val="008A5DF1"/>
    <w:rPr>
      <w:rFonts w:ascii="Courier New" w:hAnsi="Courier New" w:cs="Courier New"/>
    </w:rPr>
  </w:style>
  <w:style w:type="character" w:customStyle="1" w:styleId="WW8Num13z2">
    <w:name w:val="WW8Num13z2"/>
    <w:rsid w:val="008A5DF1"/>
    <w:rPr>
      <w:rFonts w:ascii="Wingdings" w:hAnsi="Wingdings"/>
    </w:rPr>
  </w:style>
  <w:style w:type="character" w:customStyle="1" w:styleId="WW8Num14z0">
    <w:name w:val="WW8Num14z0"/>
    <w:rsid w:val="008A5DF1"/>
    <w:rPr>
      <w:rFonts w:ascii="Symbol" w:hAnsi="Symbol"/>
    </w:rPr>
  </w:style>
  <w:style w:type="character" w:customStyle="1" w:styleId="WW8Num14z1">
    <w:name w:val="WW8Num14z1"/>
    <w:rsid w:val="008A5DF1"/>
    <w:rPr>
      <w:rFonts w:ascii="Courier New" w:hAnsi="Courier New" w:cs="Courier New"/>
    </w:rPr>
  </w:style>
  <w:style w:type="character" w:customStyle="1" w:styleId="WW8Num14z2">
    <w:name w:val="WW8Num14z2"/>
    <w:rsid w:val="008A5DF1"/>
    <w:rPr>
      <w:rFonts w:ascii="Wingdings" w:hAnsi="Wingdings"/>
    </w:rPr>
  </w:style>
  <w:style w:type="character" w:customStyle="1" w:styleId="WW8Num18z0">
    <w:name w:val="WW8Num18z0"/>
    <w:rsid w:val="008A5DF1"/>
    <w:rPr>
      <w:rFonts w:ascii="Symbol" w:eastAsia="Times New Roman" w:hAnsi="Symbol" w:cs="Times New Roman"/>
    </w:rPr>
  </w:style>
  <w:style w:type="character" w:customStyle="1" w:styleId="WW8Num18z1">
    <w:name w:val="WW8Num18z1"/>
    <w:rsid w:val="008A5DF1"/>
    <w:rPr>
      <w:rFonts w:ascii="Courier New" w:hAnsi="Courier New" w:cs="Courier New"/>
    </w:rPr>
  </w:style>
  <w:style w:type="character" w:customStyle="1" w:styleId="WW8Num18z2">
    <w:name w:val="WW8Num18z2"/>
    <w:rsid w:val="008A5DF1"/>
    <w:rPr>
      <w:rFonts w:ascii="Wingdings" w:hAnsi="Wingdings"/>
    </w:rPr>
  </w:style>
  <w:style w:type="character" w:customStyle="1" w:styleId="WW8Num18z3">
    <w:name w:val="WW8Num18z3"/>
    <w:rsid w:val="008A5DF1"/>
    <w:rPr>
      <w:rFonts w:ascii="Symbol" w:hAnsi="Symbol"/>
    </w:rPr>
  </w:style>
  <w:style w:type="character" w:customStyle="1" w:styleId="2f0">
    <w:name w:val="Основной шрифт абзаца2"/>
    <w:rsid w:val="008A5DF1"/>
  </w:style>
  <w:style w:type="character" w:customStyle="1" w:styleId="HTML2">
    <w:name w:val="Разметка HTML"/>
    <w:rsid w:val="008A5DF1"/>
    <w:rPr>
      <w:vanish/>
      <w:color w:val="FF0000"/>
      <w:sz w:val="20"/>
    </w:rPr>
  </w:style>
  <w:style w:type="character" w:customStyle="1" w:styleId="a60">
    <w:name w:val="a6"/>
    <w:basedOn w:val="2f0"/>
    <w:rsid w:val="008A5DF1"/>
  </w:style>
  <w:style w:type="character" w:customStyle="1" w:styleId="MMTopic1">
    <w:name w:val="MM Topic 1 Знак"/>
    <w:rsid w:val="008A5DF1"/>
    <w:rPr>
      <w:rFonts w:ascii="Cambria" w:eastAsia="Times New Roman" w:hAnsi="Cambria" w:cs="Cambria"/>
      <w:b/>
      <w:bCs/>
      <w:color w:val="365F91"/>
      <w:sz w:val="28"/>
      <w:szCs w:val="28"/>
    </w:rPr>
  </w:style>
  <w:style w:type="character" w:customStyle="1" w:styleId="afffff1">
    <w:name w:val="Без интервала Знак"/>
    <w:aliases w:val="2 стиль Знак"/>
    <w:uiPriority w:val="1"/>
    <w:rsid w:val="008A5DF1"/>
    <w:rPr>
      <w:sz w:val="22"/>
      <w:szCs w:val="22"/>
      <w:lang w:val="ru-RU" w:eastAsia="ar-SA" w:bidi="ar-SA"/>
    </w:rPr>
  </w:style>
  <w:style w:type="character" w:customStyle="1" w:styleId="1f8">
    <w:name w:val="Основной шрифт абзаца1"/>
    <w:rsid w:val="008A5DF1"/>
  </w:style>
  <w:style w:type="paragraph" w:customStyle="1" w:styleId="1f9">
    <w:name w:val="Название1"/>
    <w:basedOn w:val="a5"/>
    <w:qFormat/>
    <w:rsid w:val="008A5DF1"/>
    <w:pPr>
      <w:suppressLineNumbers/>
      <w:spacing w:before="120" w:after="120"/>
    </w:pPr>
    <w:rPr>
      <w:rFonts w:cs="Mangal"/>
      <w:i/>
      <w:iCs/>
      <w:lang w:eastAsia="ar-SA"/>
    </w:rPr>
  </w:style>
  <w:style w:type="paragraph" w:customStyle="1" w:styleId="1fa">
    <w:name w:val="Указатель1"/>
    <w:basedOn w:val="a5"/>
    <w:qFormat/>
    <w:rsid w:val="008A5DF1"/>
    <w:pPr>
      <w:suppressLineNumbers/>
    </w:pPr>
    <w:rPr>
      <w:rFonts w:cs="Mangal"/>
      <w:lang w:eastAsia="ar-SA"/>
    </w:rPr>
  </w:style>
  <w:style w:type="paragraph" w:customStyle="1" w:styleId="ConsPlusTitle">
    <w:name w:val="ConsPlusTitle"/>
    <w:uiPriority w:val="99"/>
    <w:qFormat/>
    <w:rsid w:val="008A5DF1"/>
    <w:pPr>
      <w:widowControl w:val="0"/>
      <w:suppressAutoHyphens/>
      <w:autoSpaceDE w:val="0"/>
      <w:spacing w:after="0" w:line="240" w:lineRule="auto"/>
    </w:pPr>
    <w:rPr>
      <w:rFonts w:ascii="Times New Roman" w:eastAsia="Times New Roman" w:hAnsi="Times New Roman" w:cs="Calibri"/>
      <w:b/>
      <w:bCs/>
      <w:sz w:val="24"/>
      <w:szCs w:val="24"/>
      <w:lang w:eastAsia="ar-SA"/>
    </w:rPr>
  </w:style>
  <w:style w:type="paragraph" w:customStyle="1" w:styleId="3f">
    <w:name w:val="Знак3"/>
    <w:basedOn w:val="a5"/>
    <w:uiPriority w:val="99"/>
    <w:rsid w:val="008A5DF1"/>
    <w:pPr>
      <w:spacing w:after="160" w:line="240" w:lineRule="exact"/>
    </w:pPr>
    <w:rPr>
      <w:rFonts w:ascii="Verdana" w:hAnsi="Verdana" w:cs="Calibri"/>
      <w:sz w:val="20"/>
      <w:szCs w:val="20"/>
      <w:lang w:val="en-US" w:eastAsia="ar-SA"/>
    </w:rPr>
  </w:style>
  <w:style w:type="paragraph" w:customStyle="1" w:styleId="ConsNormal">
    <w:name w:val="ConsNormal"/>
    <w:qFormat/>
    <w:rsid w:val="008A5DF1"/>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1fb">
    <w:name w:val="Знак Знак Знак1 Знак Знак Знак Знак"/>
    <w:basedOn w:val="a5"/>
    <w:rsid w:val="008A5DF1"/>
    <w:pPr>
      <w:spacing w:before="280" w:after="280"/>
    </w:pPr>
    <w:rPr>
      <w:rFonts w:ascii="Tahoma" w:hAnsi="Tahoma" w:cs="Calibri"/>
      <w:sz w:val="20"/>
      <w:szCs w:val="20"/>
      <w:lang w:val="en-US" w:eastAsia="ar-SA"/>
    </w:rPr>
  </w:style>
  <w:style w:type="paragraph" w:customStyle="1" w:styleId="consplusnormal00">
    <w:name w:val="consplusnormal0"/>
    <w:basedOn w:val="a5"/>
    <w:rsid w:val="008A5DF1"/>
    <w:pPr>
      <w:spacing w:after="120"/>
    </w:pPr>
    <w:rPr>
      <w:rFonts w:cs="Calibri"/>
      <w:lang w:eastAsia="ar-SA"/>
    </w:rPr>
  </w:style>
  <w:style w:type="paragraph" w:customStyle="1" w:styleId="afffff2">
    <w:name w:val="Знак Знак Знак Знак Знак Знак Знак Знак Знак Знак Знак Знак Знак Знак Знак Знак"/>
    <w:basedOn w:val="a5"/>
    <w:rsid w:val="008A5DF1"/>
    <w:pPr>
      <w:spacing w:after="160" w:line="240" w:lineRule="exact"/>
    </w:pPr>
    <w:rPr>
      <w:rFonts w:ascii="Verdana" w:hAnsi="Verdana" w:cs="Calibri"/>
      <w:sz w:val="20"/>
      <w:szCs w:val="20"/>
      <w:lang w:val="en-US" w:eastAsia="ar-SA"/>
    </w:rPr>
  </w:style>
  <w:style w:type="paragraph" w:customStyle="1" w:styleId="2f1">
    <w:name w:val="Текст2"/>
    <w:basedOn w:val="a5"/>
    <w:rsid w:val="008A5DF1"/>
    <w:rPr>
      <w:rFonts w:ascii="Courier New" w:hAnsi="Courier New" w:cs="Calibri"/>
      <w:sz w:val="20"/>
      <w:szCs w:val="20"/>
      <w:lang w:eastAsia="ar-SA"/>
    </w:rPr>
  </w:style>
  <w:style w:type="paragraph" w:customStyle="1" w:styleId="ConsNonformat">
    <w:name w:val="ConsNonformat"/>
    <w:qFormat/>
    <w:rsid w:val="008A5DF1"/>
    <w:pPr>
      <w:suppressAutoHyphens/>
      <w:spacing w:after="0" w:line="240" w:lineRule="auto"/>
    </w:pPr>
    <w:rPr>
      <w:rFonts w:ascii="Courier New" w:eastAsia="Times New Roman" w:hAnsi="Courier New" w:cs="Calibri"/>
      <w:sz w:val="20"/>
      <w:szCs w:val="20"/>
      <w:lang w:eastAsia="ar-SA"/>
    </w:rPr>
  </w:style>
  <w:style w:type="character" w:customStyle="1" w:styleId="1fc">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rsid w:val="008A5DF1"/>
    <w:rPr>
      <w:rFonts w:eastAsia="Times New Roman" w:cs="Calibri"/>
      <w:sz w:val="28"/>
      <w:lang w:eastAsia="ar-SA"/>
    </w:rPr>
  </w:style>
  <w:style w:type="character" w:customStyle="1" w:styleId="1fd">
    <w:name w:val="Верхний колонтитул Знак1"/>
    <w:aliases w:val="Знак4 Знак1,Знак8 Знак1,ВерхКолонтитул Знак1"/>
    <w:uiPriority w:val="99"/>
    <w:rsid w:val="008A5DF1"/>
    <w:rPr>
      <w:rFonts w:eastAsia="Times New Roman" w:cs="Calibri"/>
      <w:lang w:eastAsia="ar-SA"/>
    </w:rPr>
  </w:style>
  <w:style w:type="paragraph" w:customStyle="1" w:styleId="322">
    <w:name w:val="Основной текст с отступом 32"/>
    <w:basedOn w:val="a5"/>
    <w:qFormat/>
    <w:rsid w:val="008A5DF1"/>
    <w:pPr>
      <w:widowControl w:val="0"/>
      <w:ind w:left="-142"/>
      <w:jc w:val="both"/>
    </w:pPr>
    <w:rPr>
      <w:rFonts w:cs="Calibri"/>
      <w:sz w:val="28"/>
      <w:szCs w:val="20"/>
      <w:lang w:eastAsia="ar-SA"/>
    </w:rPr>
  </w:style>
  <w:style w:type="paragraph" w:customStyle="1" w:styleId="1KGK9">
    <w:name w:val="1KG=K9"/>
    <w:rsid w:val="008A5DF1"/>
    <w:pPr>
      <w:suppressAutoHyphens/>
      <w:spacing w:after="0" w:line="240" w:lineRule="auto"/>
    </w:pPr>
    <w:rPr>
      <w:rFonts w:ascii="MS Sans Serif" w:eastAsia="Times New Roman" w:hAnsi="MS Sans Serif" w:cs="Calibri"/>
      <w:sz w:val="24"/>
      <w:szCs w:val="20"/>
      <w:lang w:eastAsia="ar-SA"/>
    </w:rPr>
  </w:style>
  <w:style w:type="character" w:customStyle="1" w:styleId="1fe">
    <w:name w:val="Нижний колонтитул Знак1"/>
    <w:uiPriority w:val="99"/>
    <w:rsid w:val="008A5DF1"/>
    <w:rPr>
      <w:rFonts w:eastAsia="Times New Roman" w:cs="Calibri"/>
      <w:sz w:val="28"/>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5"/>
    <w:rsid w:val="008A5DF1"/>
    <w:rPr>
      <w:rFonts w:ascii="Verdana" w:hAnsi="Verdana" w:cs="Verdana"/>
      <w:sz w:val="20"/>
      <w:szCs w:val="20"/>
      <w:lang w:val="en-US" w:eastAsia="ar-SA"/>
    </w:rPr>
  </w:style>
  <w:style w:type="paragraph" w:customStyle="1" w:styleId="2f2">
    <w:name w:val="Знак2"/>
    <w:basedOn w:val="a5"/>
    <w:rsid w:val="008A5DF1"/>
    <w:pPr>
      <w:spacing w:after="160" w:line="240" w:lineRule="exact"/>
    </w:pPr>
    <w:rPr>
      <w:rFonts w:ascii="Verdana" w:hAnsi="Verdana" w:cs="Calibri"/>
      <w:sz w:val="20"/>
      <w:szCs w:val="20"/>
      <w:lang w:val="en-US" w:eastAsia="ar-SA"/>
    </w:rPr>
  </w:style>
  <w:style w:type="paragraph" w:customStyle="1" w:styleId="1ff">
    <w:name w:val="Знак Знак Знак Знак1"/>
    <w:basedOn w:val="a5"/>
    <w:uiPriority w:val="99"/>
    <w:rsid w:val="008A5DF1"/>
    <w:pPr>
      <w:spacing w:after="160" w:line="240" w:lineRule="exact"/>
    </w:pPr>
    <w:rPr>
      <w:rFonts w:ascii="Verdana" w:hAnsi="Verdana" w:cs="Calibri"/>
      <w:sz w:val="20"/>
      <w:szCs w:val="20"/>
      <w:lang w:val="en-US" w:eastAsia="ar-SA"/>
    </w:rPr>
  </w:style>
  <w:style w:type="paragraph" w:customStyle="1" w:styleId="1ff0">
    <w:name w:val="Знак Знак1 Знак"/>
    <w:basedOn w:val="a5"/>
    <w:rsid w:val="008A5DF1"/>
    <w:pPr>
      <w:widowControl w:val="0"/>
      <w:spacing w:after="160" w:line="240" w:lineRule="exact"/>
      <w:jc w:val="right"/>
    </w:pPr>
    <w:rPr>
      <w:rFonts w:cs="Calibri"/>
      <w:sz w:val="20"/>
      <w:szCs w:val="20"/>
      <w:lang w:val="en-GB" w:eastAsia="ar-SA"/>
    </w:rPr>
  </w:style>
  <w:style w:type="paragraph" w:customStyle="1" w:styleId="HTML10">
    <w:name w:val="Стандартный HTML1"/>
    <w:basedOn w:val="a5"/>
    <w:rsid w:val="008A5D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alibri"/>
      <w:sz w:val="20"/>
      <w:szCs w:val="20"/>
      <w:lang w:eastAsia="ar-SA"/>
    </w:rPr>
  </w:style>
  <w:style w:type="paragraph" w:customStyle="1" w:styleId="217">
    <w:name w:val="Знак21"/>
    <w:basedOn w:val="a5"/>
    <w:rsid w:val="008A5DF1"/>
    <w:pPr>
      <w:spacing w:after="160" w:line="240" w:lineRule="exact"/>
    </w:pPr>
    <w:rPr>
      <w:rFonts w:ascii="Verdana" w:hAnsi="Verdana" w:cs="Calibri"/>
      <w:sz w:val="20"/>
      <w:szCs w:val="20"/>
      <w:lang w:val="en-US" w:eastAsia="ar-SA"/>
    </w:rPr>
  </w:style>
  <w:style w:type="paragraph" w:customStyle="1" w:styleId="afffff3">
    <w:name w:val="Знак Знак Знак Знак Знак Знак Знак Знак Знак Знак Знак Знак Знак"/>
    <w:basedOn w:val="a5"/>
    <w:qFormat/>
    <w:rsid w:val="008A5DF1"/>
    <w:pPr>
      <w:spacing w:after="160" w:line="240" w:lineRule="exact"/>
    </w:pPr>
    <w:rPr>
      <w:rFonts w:ascii="Verdana" w:eastAsia="Calibri" w:hAnsi="Verdana" w:cs="Verdana"/>
      <w:sz w:val="20"/>
      <w:szCs w:val="20"/>
      <w:lang w:val="en-US" w:eastAsia="ar-SA"/>
    </w:rPr>
  </w:style>
  <w:style w:type="paragraph" w:customStyle="1" w:styleId="pa2">
    <w:name w:val="pa2"/>
    <w:basedOn w:val="a5"/>
    <w:rsid w:val="008A5DF1"/>
    <w:pPr>
      <w:spacing w:before="280" w:after="280"/>
    </w:pPr>
    <w:rPr>
      <w:rFonts w:cs="Calibri"/>
      <w:lang w:eastAsia="ar-SA"/>
    </w:rPr>
  </w:style>
  <w:style w:type="paragraph" w:customStyle="1" w:styleId="1ff1">
    <w:name w:val="1"/>
    <w:basedOn w:val="a5"/>
    <w:next w:val="aff5"/>
    <w:uiPriority w:val="10"/>
    <w:qFormat/>
    <w:rsid w:val="008A5DF1"/>
    <w:pPr>
      <w:spacing w:before="280" w:after="119"/>
    </w:pPr>
    <w:rPr>
      <w:rFonts w:cs="Calibri"/>
      <w:lang w:eastAsia="ar-SA"/>
    </w:rPr>
  </w:style>
  <w:style w:type="paragraph" w:customStyle="1" w:styleId="MMTopic10">
    <w:name w:val="MM Topic 1"/>
    <w:basedOn w:val="11"/>
    <w:rsid w:val="008A5DF1"/>
    <w:pPr>
      <w:keepLines/>
      <w:tabs>
        <w:tab w:val="num" w:pos="699"/>
      </w:tabs>
      <w:spacing w:before="480"/>
      <w:ind w:left="699"/>
    </w:pPr>
    <w:rPr>
      <w:rFonts w:ascii="Cambria" w:hAnsi="Cambria" w:cs="Cambria"/>
      <w:b/>
      <w:bCs/>
      <w:color w:val="365F91"/>
      <w:sz w:val="28"/>
      <w:szCs w:val="28"/>
      <w:lang w:val="x-none" w:eastAsia="ar-SA"/>
    </w:rPr>
  </w:style>
  <w:style w:type="paragraph" w:customStyle="1" w:styleId="MMTopic2">
    <w:name w:val="MM Topic 2"/>
    <w:basedOn w:val="21"/>
    <w:rsid w:val="008A5DF1"/>
    <w:pPr>
      <w:keepLines/>
      <w:tabs>
        <w:tab w:val="num" w:pos="699"/>
      </w:tabs>
      <w:spacing w:before="200" w:after="0"/>
      <w:ind w:left="699" w:hanging="360"/>
    </w:pPr>
    <w:rPr>
      <w:rFonts w:ascii="Cambria" w:hAnsi="Cambria" w:cs="Cambria"/>
      <w:i w:val="0"/>
      <w:iCs w:val="0"/>
      <w:color w:val="4F81BD"/>
      <w:sz w:val="26"/>
      <w:szCs w:val="26"/>
      <w:lang w:val="x-none" w:eastAsia="ar-SA"/>
    </w:rPr>
  </w:style>
  <w:style w:type="paragraph" w:customStyle="1" w:styleId="MMTopic3">
    <w:name w:val="MM Topic 3"/>
    <w:basedOn w:val="30"/>
    <w:rsid w:val="008A5DF1"/>
    <w:pPr>
      <w:keepLines/>
      <w:tabs>
        <w:tab w:val="num" w:pos="699"/>
      </w:tabs>
      <w:spacing w:before="200" w:after="0"/>
      <w:ind w:left="699" w:hanging="360"/>
    </w:pPr>
    <w:rPr>
      <w:rFonts w:ascii="Cambria" w:hAnsi="Cambria" w:cs="Cambria"/>
      <w:color w:val="4F81BD"/>
      <w:sz w:val="24"/>
      <w:szCs w:val="24"/>
      <w:lang w:val="x-none" w:eastAsia="ar-SA"/>
    </w:rPr>
  </w:style>
  <w:style w:type="paragraph" w:customStyle="1" w:styleId="MMTopic4">
    <w:name w:val="MM Topic 4"/>
    <w:basedOn w:val="4"/>
    <w:rsid w:val="008A5DF1"/>
    <w:pPr>
      <w:keepLines/>
      <w:tabs>
        <w:tab w:val="num" w:pos="699"/>
      </w:tabs>
      <w:spacing w:before="200" w:after="0"/>
      <w:ind w:left="699" w:hanging="360"/>
      <w:jc w:val="left"/>
    </w:pPr>
    <w:rPr>
      <w:rFonts w:ascii="Cambria" w:hAnsi="Cambria" w:cs="Cambria"/>
      <w:b/>
      <w:bCs/>
      <w:i/>
      <w:iCs/>
      <w:color w:val="4F81BD"/>
      <w:szCs w:val="24"/>
      <w:lang w:val="x-none" w:eastAsia="ar-SA"/>
    </w:rPr>
  </w:style>
  <w:style w:type="paragraph" w:customStyle="1" w:styleId="MMTopic5">
    <w:name w:val="MM Topic 5"/>
    <w:basedOn w:val="5"/>
    <w:rsid w:val="008A5DF1"/>
    <w:pPr>
      <w:keepNext/>
      <w:keepLines/>
      <w:tabs>
        <w:tab w:val="num" w:pos="699"/>
      </w:tabs>
      <w:spacing w:before="200" w:after="0"/>
      <w:ind w:left="699" w:hanging="360"/>
    </w:pPr>
    <w:rPr>
      <w:rFonts w:ascii="Cambria" w:hAnsi="Cambria" w:cs="Cambria"/>
      <w:b w:val="0"/>
      <w:bCs w:val="0"/>
      <w:i w:val="0"/>
      <w:iCs w:val="0"/>
      <w:color w:val="243F60"/>
      <w:sz w:val="24"/>
      <w:szCs w:val="24"/>
      <w:lang w:val="x-none" w:eastAsia="ar-SA"/>
    </w:rPr>
  </w:style>
  <w:style w:type="paragraph" w:customStyle="1" w:styleId="MMTopic6">
    <w:name w:val="MM Topic 6"/>
    <w:basedOn w:val="6"/>
    <w:rsid w:val="008A5DF1"/>
    <w:pPr>
      <w:keepNext/>
      <w:keepLines/>
      <w:tabs>
        <w:tab w:val="num" w:pos="699"/>
      </w:tabs>
      <w:spacing w:before="200" w:after="0"/>
      <w:ind w:left="699" w:hanging="360"/>
    </w:pPr>
    <w:rPr>
      <w:rFonts w:ascii="Cambria" w:hAnsi="Cambria" w:cs="Cambria"/>
      <w:b w:val="0"/>
      <w:bCs w:val="0"/>
      <w:i/>
      <w:iCs/>
      <w:color w:val="243F60"/>
      <w:sz w:val="24"/>
      <w:szCs w:val="24"/>
      <w:lang w:val="x-none" w:eastAsia="ar-SA"/>
    </w:rPr>
  </w:style>
  <w:style w:type="paragraph" w:customStyle="1" w:styleId="MMTopic7">
    <w:name w:val="MM Topic 7"/>
    <w:basedOn w:val="7"/>
    <w:rsid w:val="008A5DF1"/>
    <w:pPr>
      <w:keepLines/>
      <w:tabs>
        <w:tab w:val="num" w:pos="699"/>
      </w:tabs>
      <w:spacing w:before="200"/>
      <w:ind w:left="699" w:hanging="360"/>
      <w:jc w:val="left"/>
    </w:pPr>
    <w:rPr>
      <w:rFonts w:ascii="Cambria" w:hAnsi="Cambria" w:cs="Cambria"/>
      <w:b w:val="0"/>
      <w:i/>
      <w:iCs/>
      <w:color w:val="404040"/>
      <w:szCs w:val="24"/>
      <w:lang w:val="x-none" w:eastAsia="ar-SA"/>
    </w:rPr>
  </w:style>
  <w:style w:type="paragraph" w:customStyle="1" w:styleId="MMTopic8">
    <w:name w:val="MM Topic 8"/>
    <w:basedOn w:val="8"/>
    <w:rsid w:val="008A5DF1"/>
    <w:pPr>
      <w:keepNext/>
      <w:keepLines/>
      <w:tabs>
        <w:tab w:val="num" w:pos="699"/>
      </w:tabs>
      <w:spacing w:before="200" w:after="0"/>
      <w:ind w:left="699" w:hanging="360"/>
    </w:pPr>
    <w:rPr>
      <w:rFonts w:ascii="Cambria" w:hAnsi="Cambria" w:cs="Cambria"/>
      <w:i w:val="0"/>
      <w:iCs w:val="0"/>
      <w:color w:val="404040"/>
      <w:sz w:val="20"/>
      <w:szCs w:val="20"/>
      <w:lang w:val="x-none" w:eastAsia="ar-SA"/>
    </w:rPr>
  </w:style>
  <w:style w:type="paragraph" w:customStyle="1" w:styleId="MMTopic9">
    <w:name w:val="MM Topic 9"/>
    <w:basedOn w:val="9"/>
    <w:rsid w:val="008A5DF1"/>
    <w:pPr>
      <w:keepNext/>
      <w:keepLines/>
      <w:tabs>
        <w:tab w:val="num" w:pos="699"/>
      </w:tabs>
      <w:spacing w:before="200" w:after="0"/>
      <w:ind w:left="699" w:hanging="360"/>
    </w:pPr>
    <w:rPr>
      <w:rFonts w:ascii="Cambria" w:hAnsi="Cambria" w:cs="Cambria"/>
      <w:i/>
      <w:iCs/>
      <w:color w:val="404040"/>
      <w:sz w:val="20"/>
      <w:szCs w:val="20"/>
      <w:lang w:val="x-none" w:eastAsia="ar-SA"/>
    </w:rPr>
  </w:style>
  <w:style w:type="paragraph" w:customStyle="1" w:styleId="ConsPlusDocList">
    <w:name w:val="ConsPlusDocList"/>
    <w:next w:val="a5"/>
    <w:rsid w:val="008A5DF1"/>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PlusCell1">
    <w:name w:val="ConsPlusCell1"/>
    <w:next w:val="a5"/>
    <w:uiPriority w:val="99"/>
    <w:rsid w:val="008A5DF1"/>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Title">
    <w:name w:val="ConsTitle"/>
    <w:qFormat/>
    <w:rsid w:val="008A5DF1"/>
    <w:pPr>
      <w:widowControl w:val="0"/>
      <w:suppressAutoHyphens/>
      <w:autoSpaceDE w:val="0"/>
      <w:spacing w:after="0" w:line="240" w:lineRule="auto"/>
      <w:ind w:right="19772"/>
    </w:pPr>
    <w:rPr>
      <w:rFonts w:ascii="Arial" w:eastAsia="Times New Roman" w:hAnsi="Arial" w:cs="Arial"/>
      <w:b/>
      <w:bCs/>
      <w:sz w:val="16"/>
      <w:szCs w:val="16"/>
      <w:lang w:eastAsia="ar-SA"/>
    </w:rPr>
  </w:style>
  <w:style w:type="paragraph" w:customStyle="1" w:styleId="afffff4">
    <w:name w:val="Содержимое таблицы"/>
    <w:basedOn w:val="a5"/>
    <w:qFormat/>
    <w:rsid w:val="008A5DF1"/>
    <w:pPr>
      <w:suppressLineNumbers/>
    </w:pPr>
    <w:rPr>
      <w:rFonts w:cs="Calibri"/>
      <w:lang w:eastAsia="ar-SA"/>
    </w:rPr>
  </w:style>
  <w:style w:type="paragraph" w:customStyle="1" w:styleId="afffff5">
    <w:name w:val="Заголовок таблицы"/>
    <w:basedOn w:val="afffff4"/>
    <w:qFormat/>
    <w:rsid w:val="008A5DF1"/>
    <w:pPr>
      <w:jc w:val="center"/>
    </w:pPr>
    <w:rPr>
      <w:b/>
      <w:bCs/>
    </w:rPr>
  </w:style>
  <w:style w:type="character" w:customStyle="1" w:styleId="FontStyle29">
    <w:name w:val="Font Style29"/>
    <w:uiPriority w:val="99"/>
    <w:rsid w:val="008A5DF1"/>
    <w:rPr>
      <w:rFonts w:ascii="Times New Roman" w:hAnsi="Times New Roman" w:cs="Times New Roman"/>
      <w:sz w:val="26"/>
      <w:szCs w:val="26"/>
    </w:rPr>
  </w:style>
  <w:style w:type="character" w:customStyle="1" w:styleId="218">
    <w:name w:val="Основной текст 2 Знак1"/>
    <w:aliases w:val="Знак1 Знак1,Знак1 Знак2"/>
    <w:rsid w:val="008A5DF1"/>
    <w:rPr>
      <w:rFonts w:eastAsia="Times New Roman"/>
      <w:sz w:val="24"/>
      <w:szCs w:val="24"/>
      <w:lang w:val="x-none" w:eastAsia="ar-SA"/>
    </w:rPr>
  </w:style>
  <w:style w:type="paragraph" w:customStyle="1" w:styleId="afffff6">
    <w:name w:val="Комментарий"/>
    <w:basedOn w:val="a5"/>
    <w:next w:val="a5"/>
    <w:rsid w:val="008A5DF1"/>
    <w:pPr>
      <w:widowControl w:val="0"/>
      <w:autoSpaceDE w:val="0"/>
      <w:autoSpaceDN w:val="0"/>
      <w:adjustRightInd w:val="0"/>
      <w:ind w:left="170"/>
      <w:jc w:val="both"/>
    </w:pPr>
    <w:rPr>
      <w:rFonts w:ascii="Arial" w:hAnsi="Arial" w:cs="Arial"/>
      <w:i/>
      <w:iCs/>
      <w:color w:val="800080"/>
      <w:sz w:val="20"/>
      <w:szCs w:val="20"/>
    </w:rPr>
  </w:style>
  <w:style w:type="paragraph" w:customStyle="1" w:styleId="s10">
    <w:name w:val="s_1"/>
    <w:basedOn w:val="a5"/>
    <w:rsid w:val="008A5DF1"/>
    <w:pPr>
      <w:spacing w:before="100" w:beforeAutospacing="1" w:after="100" w:afterAutospacing="1"/>
    </w:pPr>
  </w:style>
  <w:style w:type="character" w:customStyle="1" w:styleId="s100">
    <w:name w:val="s_10"/>
    <w:rsid w:val="008A5DF1"/>
  </w:style>
  <w:style w:type="character" w:customStyle="1" w:styleId="link">
    <w:name w:val="link"/>
    <w:rsid w:val="008A5DF1"/>
  </w:style>
  <w:style w:type="paragraph" w:customStyle="1" w:styleId="s30">
    <w:name w:val="s_3"/>
    <w:basedOn w:val="a5"/>
    <w:rsid w:val="008A5DF1"/>
    <w:pPr>
      <w:spacing w:before="100" w:beforeAutospacing="1" w:after="100" w:afterAutospacing="1"/>
    </w:pPr>
  </w:style>
  <w:style w:type="paragraph" w:customStyle="1" w:styleId="s22">
    <w:name w:val="s_22"/>
    <w:basedOn w:val="a5"/>
    <w:rsid w:val="008A5DF1"/>
    <w:pPr>
      <w:spacing w:before="100" w:beforeAutospacing="1" w:after="100" w:afterAutospacing="1"/>
    </w:pPr>
  </w:style>
  <w:style w:type="paragraph" w:customStyle="1" w:styleId="190">
    <w:name w:val="Основной текст19"/>
    <w:basedOn w:val="a5"/>
    <w:rsid w:val="008A5DF1"/>
    <w:pPr>
      <w:shd w:val="clear" w:color="auto" w:fill="FFFFFF"/>
      <w:spacing w:after="2460" w:line="0" w:lineRule="atLeast"/>
      <w:ind w:hanging="6640"/>
    </w:pPr>
    <w:rPr>
      <w:rFonts w:eastAsia="Calibri"/>
      <w:sz w:val="77"/>
      <w:szCs w:val="77"/>
      <w:lang w:val="x-none" w:eastAsia="x-none"/>
    </w:rPr>
  </w:style>
  <w:style w:type="character" w:styleId="afffff7">
    <w:name w:val="Subtle Reference"/>
    <w:basedOn w:val="a6"/>
    <w:qFormat/>
    <w:rsid w:val="008A5DF1"/>
    <w:rPr>
      <w:smallCaps/>
      <w:color w:val="C0504D"/>
      <w:u w:val="single"/>
    </w:rPr>
  </w:style>
  <w:style w:type="character" w:customStyle="1" w:styleId="46">
    <w:name w:val="Неразрешенное упоминание4"/>
    <w:basedOn w:val="a6"/>
    <w:uiPriority w:val="99"/>
    <w:semiHidden/>
    <w:unhideWhenUsed/>
    <w:rsid w:val="00AF475A"/>
    <w:rPr>
      <w:color w:val="605E5C"/>
      <w:shd w:val="clear" w:color="auto" w:fill="E1DFDD"/>
    </w:rPr>
  </w:style>
  <w:style w:type="character" w:customStyle="1" w:styleId="aff6">
    <w:name w:val="Обычный (Интернет) Знак"/>
    <w:aliases w:val="Обычный (Web)1 Знак,Обычный (Web)11 Знак,Обычный (веб) Знак Знак,Обычный (Web) Знак Знак Знак Знак Знак Знак Знак Знак,Обычный (веб) Знак2 Знак Знак,Обычный (веб) Знак Знак1 Знак Знак,Обычный (веб) Знак1 Знак Знак Знак2 Знак"/>
    <w:link w:val="aff5"/>
    <w:uiPriority w:val="99"/>
    <w:rsid w:val="00E240A0"/>
    <w:rPr>
      <w:rFonts w:ascii="Verdana" w:eastAsia="Times New Roman" w:hAnsi="Verdana" w:cs="Times New Roman"/>
      <w:sz w:val="20"/>
      <w:szCs w:val="20"/>
      <w:lang w:eastAsia="ru-RU"/>
    </w:rPr>
  </w:style>
  <w:style w:type="paragraph" w:customStyle="1" w:styleId="NormalWeb1">
    <w:name w:val="Normal (Web)1"/>
    <w:basedOn w:val="a5"/>
    <w:rsid w:val="000629F7"/>
    <w:pPr>
      <w:suppressAutoHyphens/>
      <w:spacing w:before="28" w:after="100" w:line="100" w:lineRule="atLeast"/>
    </w:pPr>
    <w:rPr>
      <w:kern w:val="1"/>
      <w:lang w:eastAsia="zh-CN"/>
    </w:rPr>
  </w:style>
  <w:style w:type="character" w:customStyle="1" w:styleId="mw-headline">
    <w:name w:val="mw-headline"/>
    <w:basedOn w:val="a6"/>
    <w:rsid w:val="005F0E65"/>
  </w:style>
  <w:style w:type="character" w:customStyle="1" w:styleId="mw-editsection">
    <w:name w:val="mw-editsection"/>
    <w:basedOn w:val="a6"/>
    <w:rsid w:val="005F0E65"/>
  </w:style>
  <w:style w:type="character" w:customStyle="1" w:styleId="mw-editsection-bracket">
    <w:name w:val="mw-editsection-bracket"/>
    <w:basedOn w:val="a6"/>
    <w:rsid w:val="005F0E65"/>
  </w:style>
  <w:style w:type="character" w:customStyle="1" w:styleId="mw-editsection-divider">
    <w:name w:val="mw-editsection-divider"/>
    <w:basedOn w:val="a6"/>
    <w:rsid w:val="005F0E65"/>
  </w:style>
  <w:style w:type="character" w:customStyle="1" w:styleId="FontStyle193">
    <w:name w:val="Font Style193"/>
    <w:rsid w:val="00BD0A22"/>
    <w:rPr>
      <w:rFonts w:ascii="Bookman Old Style" w:hAnsi="Bookman Old Style" w:cs="Bookman Old Style"/>
      <w:sz w:val="16"/>
      <w:szCs w:val="16"/>
    </w:rPr>
  </w:style>
  <w:style w:type="paragraph" w:customStyle="1" w:styleId="Style104">
    <w:name w:val="Style104"/>
    <w:basedOn w:val="a5"/>
    <w:rsid w:val="00BD0A22"/>
    <w:pPr>
      <w:widowControl w:val="0"/>
      <w:autoSpaceDE w:val="0"/>
      <w:autoSpaceDN w:val="0"/>
      <w:adjustRightInd w:val="0"/>
      <w:spacing w:line="367" w:lineRule="exact"/>
      <w:ind w:firstLine="628"/>
    </w:pPr>
    <w:rPr>
      <w:rFonts w:ascii="Bookman Old Style" w:hAnsi="Bookman Old Style"/>
    </w:rPr>
  </w:style>
  <w:style w:type="paragraph" w:customStyle="1" w:styleId="Style110">
    <w:name w:val="Style110"/>
    <w:basedOn w:val="a5"/>
    <w:rsid w:val="00BD0A22"/>
    <w:pPr>
      <w:widowControl w:val="0"/>
      <w:autoSpaceDE w:val="0"/>
      <w:autoSpaceDN w:val="0"/>
      <w:adjustRightInd w:val="0"/>
      <w:spacing w:line="360" w:lineRule="exact"/>
      <w:ind w:firstLine="552"/>
    </w:pPr>
    <w:rPr>
      <w:rFonts w:ascii="Bookman Old Style" w:hAnsi="Bookman Old Style"/>
    </w:rPr>
  </w:style>
  <w:style w:type="paragraph" w:customStyle="1" w:styleId="Style20">
    <w:name w:val="Style20"/>
    <w:basedOn w:val="a5"/>
    <w:qFormat/>
    <w:rsid w:val="003E0BAB"/>
    <w:pPr>
      <w:widowControl w:val="0"/>
      <w:autoSpaceDE w:val="0"/>
      <w:autoSpaceDN w:val="0"/>
      <w:adjustRightInd w:val="0"/>
      <w:spacing w:line="376" w:lineRule="exact"/>
      <w:jc w:val="both"/>
    </w:pPr>
    <w:rPr>
      <w:rFonts w:ascii="Bookman Old Style" w:hAnsi="Bookman Old Style"/>
    </w:rPr>
  </w:style>
  <w:style w:type="paragraph" w:customStyle="1" w:styleId="Style77">
    <w:name w:val="Style77"/>
    <w:basedOn w:val="a5"/>
    <w:rsid w:val="003E0BAB"/>
    <w:pPr>
      <w:widowControl w:val="0"/>
      <w:autoSpaceDE w:val="0"/>
      <w:autoSpaceDN w:val="0"/>
      <w:adjustRightInd w:val="0"/>
      <w:spacing w:line="383" w:lineRule="exact"/>
      <w:ind w:firstLine="655"/>
      <w:jc w:val="both"/>
    </w:pPr>
    <w:rPr>
      <w:rFonts w:ascii="Bookman Old Style" w:hAnsi="Bookman Old Style"/>
    </w:rPr>
  </w:style>
  <w:style w:type="paragraph" w:customStyle="1" w:styleId="Style78">
    <w:name w:val="Style78"/>
    <w:basedOn w:val="a5"/>
    <w:rsid w:val="003E0BAB"/>
    <w:pPr>
      <w:widowControl w:val="0"/>
      <w:autoSpaceDE w:val="0"/>
      <w:autoSpaceDN w:val="0"/>
      <w:adjustRightInd w:val="0"/>
      <w:spacing w:line="369" w:lineRule="exact"/>
      <w:ind w:firstLine="694"/>
    </w:pPr>
    <w:rPr>
      <w:rFonts w:ascii="Bookman Old Style" w:hAnsi="Bookman Old Style"/>
    </w:rPr>
  </w:style>
  <w:style w:type="paragraph" w:customStyle="1" w:styleId="Style79">
    <w:name w:val="Style79"/>
    <w:basedOn w:val="a5"/>
    <w:rsid w:val="003E0BAB"/>
    <w:pPr>
      <w:widowControl w:val="0"/>
      <w:autoSpaceDE w:val="0"/>
      <w:autoSpaceDN w:val="0"/>
      <w:adjustRightInd w:val="0"/>
      <w:spacing w:line="357" w:lineRule="exact"/>
      <w:ind w:firstLine="808"/>
    </w:pPr>
    <w:rPr>
      <w:rFonts w:ascii="Bookman Old Style" w:hAnsi="Bookman Old Style"/>
    </w:rPr>
  </w:style>
  <w:style w:type="paragraph" w:customStyle="1" w:styleId="Style83">
    <w:name w:val="Style83"/>
    <w:basedOn w:val="a5"/>
    <w:rsid w:val="003E0BAB"/>
    <w:pPr>
      <w:widowControl w:val="0"/>
      <w:autoSpaceDE w:val="0"/>
      <w:autoSpaceDN w:val="0"/>
      <w:adjustRightInd w:val="0"/>
      <w:spacing w:line="360" w:lineRule="exact"/>
      <w:ind w:firstLine="801"/>
    </w:pPr>
    <w:rPr>
      <w:rFonts w:ascii="Bookman Old Style" w:hAnsi="Bookman Old Style"/>
    </w:rPr>
  </w:style>
  <w:style w:type="paragraph" w:customStyle="1" w:styleId="Style84">
    <w:name w:val="Style84"/>
    <w:basedOn w:val="a5"/>
    <w:rsid w:val="003E0BAB"/>
    <w:pPr>
      <w:widowControl w:val="0"/>
      <w:autoSpaceDE w:val="0"/>
      <w:autoSpaceDN w:val="0"/>
      <w:adjustRightInd w:val="0"/>
      <w:spacing w:line="381" w:lineRule="exact"/>
      <w:ind w:firstLine="664"/>
    </w:pPr>
    <w:rPr>
      <w:rFonts w:ascii="Bookman Old Style" w:hAnsi="Bookman Old Style"/>
    </w:rPr>
  </w:style>
  <w:style w:type="paragraph" w:customStyle="1" w:styleId="Style86">
    <w:name w:val="Style86"/>
    <w:basedOn w:val="a5"/>
    <w:rsid w:val="003E0BAB"/>
    <w:pPr>
      <w:widowControl w:val="0"/>
      <w:autoSpaceDE w:val="0"/>
      <w:autoSpaceDN w:val="0"/>
      <w:adjustRightInd w:val="0"/>
      <w:spacing w:line="355" w:lineRule="exact"/>
      <w:ind w:firstLine="789"/>
    </w:pPr>
    <w:rPr>
      <w:rFonts w:ascii="Bookman Old Style" w:hAnsi="Bookman Old Style"/>
    </w:rPr>
  </w:style>
  <w:style w:type="paragraph" w:customStyle="1" w:styleId="Style89">
    <w:name w:val="Style89"/>
    <w:basedOn w:val="a5"/>
    <w:rsid w:val="003E0BAB"/>
    <w:pPr>
      <w:widowControl w:val="0"/>
      <w:autoSpaceDE w:val="0"/>
      <w:autoSpaceDN w:val="0"/>
      <w:adjustRightInd w:val="0"/>
      <w:spacing w:line="384" w:lineRule="exact"/>
      <w:ind w:firstLine="701"/>
      <w:jc w:val="both"/>
    </w:pPr>
    <w:rPr>
      <w:rFonts w:ascii="Bookman Old Style" w:hAnsi="Bookman Old Style"/>
    </w:rPr>
  </w:style>
  <w:style w:type="paragraph" w:customStyle="1" w:styleId="Style44">
    <w:name w:val="Style44"/>
    <w:basedOn w:val="a5"/>
    <w:rsid w:val="004606D3"/>
    <w:pPr>
      <w:widowControl w:val="0"/>
      <w:autoSpaceDE w:val="0"/>
      <w:autoSpaceDN w:val="0"/>
      <w:adjustRightInd w:val="0"/>
      <w:spacing w:line="368" w:lineRule="exact"/>
      <w:ind w:firstLine="929"/>
    </w:pPr>
    <w:rPr>
      <w:rFonts w:ascii="Bookman Old Style" w:hAnsi="Bookman Old Style"/>
    </w:rPr>
  </w:style>
  <w:style w:type="character" w:styleId="afffff8">
    <w:name w:val="Emphasis"/>
    <w:basedOn w:val="a6"/>
    <w:qFormat/>
    <w:rsid w:val="00FC392F"/>
    <w:rPr>
      <w:i/>
      <w:iCs/>
    </w:rPr>
  </w:style>
  <w:style w:type="paragraph" w:customStyle="1" w:styleId="western">
    <w:name w:val="western"/>
    <w:basedOn w:val="a5"/>
    <w:qFormat/>
    <w:rsid w:val="00A25810"/>
    <w:pPr>
      <w:spacing w:before="100" w:beforeAutospacing="1" w:after="100" w:afterAutospacing="1"/>
    </w:pPr>
  </w:style>
  <w:style w:type="character" w:customStyle="1" w:styleId="hidden-text">
    <w:name w:val="hidden-text"/>
    <w:basedOn w:val="a6"/>
    <w:rsid w:val="00F4205C"/>
  </w:style>
  <w:style w:type="paragraph" w:customStyle="1" w:styleId="Style3">
    <w:name w:val="Style3"/>
    <w:basedOn w:val="a5"/>
    <w:rsid w:val="00AB04B4"/>
    <w:pPr>
      <w:widowControl w:val="0"/>
      <w:autoSpaceDE w:val="0"/>
      <w:autoSpaceDN w:val="0"/>
      <w:adjustRightInd w:val="0"/>
      <w:spacing w:line="307" w:lineRule="exact"/>
      <w:ind w:firstLine="715"/>
      <w:jc w:val="both"/>
    </w:pPr>
    <w:rPr>
      <w:rFonts w:ascii="Arial" w:hAnsi="Arial"/>
    </w:rPr>
  </w:style>
  <w:style w:type="character" w:customStyle="1" w:styleId="FontStyle27">
    <w:name w:val="Font Style27"/>
    <w:rsid w:val="00AB04B4"/>
    <w:rPr>
      <w:rFonts w:ascii="Arial" w:hAnsi="Arial" w:cs="Arial"/>
      <w:sz w:val="18"/>
      <w:szCs w:val="18"/>
    </w:rPr>
  </w:style>
  <w:style w:type="table" w:customStyle="1" w:styleId="240">
    <w:name w:val="Сетка таблицы24"/>
    <w:basedOn w:val="a7"/>
    <w:next w:val="af"/>
    <w:rsid w:val="00F432D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8"/>
    <w:semiHidden/>
    <w:unhideWhenUsed/>
    <w:rsid w:val="009A24E8"/>
  </w:style>
  <w:style w:type="paragraph" w:customStyle="1" w:styleId="afffff9">
    <w:basedOn w:val="a5"/>
    <w:next w:val="aff5"/>
    <w:uiPriority w:val="99"/>
    <w:unhideWhenUsed/>
    <w:rsid w:val="009A24E8"/>
    <w:pPr>
      <w:spacing w:before="100" w:beforeAutospacing="1" w:after="100" w:afterAutospacing="1"/>
    </w:pPr>
  </w:style>
  <w:style w:type="paragraph" w:customStyle="1" w:styleId="p5">
    <w:name w:val="p5"/>
    <w:basedOn w:val="a5"/>
    <w:rsid w:val="009A24E8"/>
    <w:pPr>
      <w:spacing w:before="100" w:beforeAutospacing="1" w:after="100" w:afterAutospacing="1"/>
    </w:pPr>
  </w:style>
  <w:style w:type="character" w:customStyle="1" w:styleId="s11">
    <w:name w:val="s1"/>
    <w:basedOn w:val="a6"/>
    <w:rsid w:val="009A24E8"/>
  </w:style>
  <w:style w:type="character" w:customStyle="1" w:styleId="docdata">
    <w:name w:val="docdata"/>
    <w:aliases w:val="docy,v5,1411,bqiaagaaeyqcaaagiaiaaaoqbaaabz4eaaaaaaaaaaaaaaaaaaaaaaaaaaaaaaaaaaaaaaaaaaaaaaaaaaaaaaaaaaaaaaaaaaaaaaaaaaaaaaaaaaaaaaaaaaaaaaaaaaaaaaaaaaaaaaaaaaaaaaaaaaaaaaaaaaaaaaaaaaaaaaaaaaaaaaaaaaaaaaaaaaaaaaaaaaaaaaaaaaaaaaaaaaaaaaaaaaaaaaaa"/>
    <w:basedOn w:val="a6"/>
    <w:rsid w:val="009A24E8"/>
  </w:style>
  <w:style w:type="character" w:customStyle="1" w:styleId="1767">
    <w:name w:val="1767"/>
    <w:aliases w:val="bqiaagaaeyqcaaagiaiaaamnbgaabrsgaaaaaaaaaaaaaaaaaaaaaaaaaaaaaaaaaaaaaaaaaaaaaaaaaaaaaaaaaaaaaaaaaaaaaaaaaaaaaaaaaaaaaaaaaaaaaaaaaaaaaaaaaaaaaaaaaaaaaaaaaaaaaaaaaaaaaaaaaaaaaaaaaaaaaaaaaaaaaaaaaaaaaaaaaaaaaaaaaaaaaaaaaaaaaaaaaaaaaaaa"/>
    <w:basedOn w:val="a6"/>
    <w:rsid w:val="009A24E8"/>
  </w:style>
  <w:style w:type="character" w:customStyle="1" w:styleId="2407">
    <w:name w:val="2407"/>
    <w:aliases w:val="bqiaagaaeyqcaaagiaiaaaoncaaabzsiaaaaaaaaaaaaaaaaaaaaaaaaaaaaaaaaaaaaaaaaaaaaaaaaaaaaaaaaaaaaaaaaaaaaaaaaaaaaaaaaaaaaaaaaaaaaaaaaaaaaaaaaaaaaaaaaaaaaaaaaaaaaaaaaaaaaaaaaaaaaaaaaaaaaaaaaaaaaaaaaaaaaaaaaaaaaaaaaaaaaaaaaaaaaaaaaaaaaaaaa"/>
    <w:basedOn w:val="a6"/>
    <w:rsid w:val="009A24E8"/>
  </w:style>
  <w:style w:type="paragraph" w:customStyle="1" w:styleId="CharChar0">
    <w:name w:val="Char Char"/>
    <w:basedOn w:val="a5"/>
    <w:qFormat/>
    <w:rsid w:val="009E262B"/>
    <w:pPr>
      <w:autoSpaceDE w:val="0"/>
      <w:autoSpaceDN w:val="0"/>
      <w:spacing w:after="160" w:line="240" w:lineRule="exact"/>
    </w:pPr>
    <w:rPr>
      <w:rFonts w:ascii="Arial" w:eastAsia="MS Mincho" w:hAnsi="Arial" w:cs="Arial"/>
      <w:b/>
      <w:sz w:val="20"/>
      <w:szCs w:val="20"/>
      <w:lang w:val="en-US" w:eastAsia="de-DE"/>
    </w:rPr>
  </w:style>
  <w:style w:type="character" w:customStyle="1" w:styleId="apple-style-span">
    <w:name w:val="apple-style-span"/>
    <w:basedOn w:val="a6"/>
    <w:rsid w:val="009E262B"/>
  </w:style>
  <w:style w:type="character" w:customStyle="1" w:styleId="FontStyle39">
    <w:name w:val="Font Style39"/>
    <w:rsid w:val="009E262B"/>
    <w:rPr>
      <w:rFonts w:ascii="Times New Roman" w:hAnsi="Times New Roman" w:cs="Times New Roman"/>
      <w:sz w:val="16"/>
      <w:szCs w:val="16"/>
    </w:rPr>
  </w:style>
  <w:style w:type="character" w:customStyle="1" w:styleId="FontStyle43">
    <w:name w:val="Font Style43"/>
    <w:rsid w:val="009E262B"/>
    <w:rPr>
      <w:rFonts w:ascii="Times New Roman" w:hAnsi="Times New Roman" w:cs="Times New Roman"/>
      <w:sz w:val="16"/>
      <w:szCs w:val="16"/>
    </w:rPr>
  </w:style>
  <w:style w:type="paragraph" w:customStyle="1" w:styleId="912">
    <w:name w:val="Заголовок 91"/>
    <w:qFormat/>
    <w:rsid w:val="009E262B"/>
    <w:pPr>
      <w:keepNext/>
      <w:spacing w:after="0" w:line="240" w:lineRule="auto"/>
      <w:jc w:val="center"/>
    </w:pPr>
    <w:rPr>
      <w:rFonts w:ascii="Arial" w:eastAsia="Times New Roman" w:hAnsi="Arial" w:cs="Times New Roman"/>
      <w:snapToGrid w:val="0"/>
      <w:color w:val="000000"/>
      <w:sz w:val="28"/>
      <w:szCs w:val="20"/>
      <w:lang w:eastAsia="ru-RU"/>
    </w:rPr>
  </w:style>
  <w:style w:type="table" w:styleId="54">
    <w:name w:val="Table Grid 5"/>
    <w:basedOn w:val="a7"/>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3">
    <w:name w:val="Заголовок_2 Знак"/>
    <w:basedOn w:val="a5"/>
    <w:next w:val="a5"/>
    <w:qFormat/>
    <w:rsid w:val="009E262B"/>
    <w:pPr>
      <w:keepNext/>
      <w:tabs>
        <w:tab w:val="num" w:pos="360"/>
      </w:tabs>
      <w:spacing w:before="60" w:after="60"/>
      <w:jc w:val="center"/>
      <w:outlineLvl w:val="0"/>
    </w:pPr>
    <w:rPr>
      <w:b/>
      <w:kern w:val="32"/>
      <w:sz w:val="28"/>
      <w:szCs w:val="28"/>
      <w:lang w:val="en-US"/>
    </w:rPr>
  </w:style>
  <w:style w:type="paragraph" w:customStyle="1" w:styleId="afffffa">
    <w:name w:val="Подчеркнутый"/>
    <w:basedOn w:val="a5"/>
    <w:link w:val="afffffb"/>
    <w:semiHidden/>
    <w:qFormat/>
    <w:rsid w:val="009E262B"/>
    <w:pPr>
      <w:spacing w:line="360" w:lineRule="auto"/>
      <w:ind w:firstLine="709"/>
      <w:jc w:val="both"/>
    </w:pPr>
    <w:rPr>
      <w:u w:val="single"/>
    </w:rPr>
  </w:style>
  <w:style w:type="character" w:customStyle="1" w:styleId="afffffb">
    <w:name w:val="Подчеркнутый Знак"/>
    <w:link w:val="afffffa"/>
    <w:semiHidden/>
    <w:rsid w:val="009E262B"/>
    <w:rPr>
      <w:rFonts w:ascii="Times New Roman" w:eastAsia="Times New Roman" w:hAnsi="Times New Roman" w:cs="Times New Roman"/>
      <w:sz w:val="24"/>
      <w:szCs w:val="24"/>
      <w:u w:val="single"/>
      <w:lang w:eastAsia="ru-RU"/>
    </w:rPr>
  </w:style>
  <w:style w:type="character" w:customStyle="1" w:styleId="FontStyle15">
    <w:name w:val="Font Style15"/>
    <w:rsid w:val="009E262B"/>
    <w:rPr>
      <w:rFonts w:ascii="Times New Roman" w:hAnsi="Times New Roman" w:cs="Times New Roman"/>
      <w:sz w:val="26"/>
      <w:szCs w:val="26"/>
    </w:rPr>
  </w:style>
  <w:style w:type="paragraph" w:customStyle="1" w:styleId="textn">
    <w:name w:val="textn"/>
    <w:basedOn w:val="a5"/>
    <w:qFormat/>
    <w:rsid w:val="009E262B"/>
    <w:pPr>
      <w:spacing w:before="100" w:beforeAutospacing="1" w:after="100" w:afterAutospacing="1"/>
    </w:pPr>
  </w:style>
  <w:style w:type="paragraph" w:styleId="a1">
    <w:name w:val="List Bullet"/>
    <w:aliases w:val="Маркированный"/>
    <w:basedOn w:val="a5"/>
    <w:autoRedefine/>
    <w:qFormat/>
    <w:rsid w:val="009E262B"/>
    <w:pPr>
      <w:numPr>
        <w:numId w:val="26"/>
      </w:numPr>
      <w:spacing w:line="360" w:lineRule="auto"/>
      <w:jc w:val="both"/>
    </w:pPr>
  </w:style>
  <w:style w:type="paragraph" w:customStyle="1" w:styleId="S7">
    <w:name w:val="S_Маркированный"/>
    <w:basedOn w:val="a1"/>
    <w:qFormat/>
    <w:rsid w:val="009E262B"/>
    <w:pPr>
      <w:tabs>
        <w:tab w:val="clear" w:pos="2149"/>
        <w:tab w:val="num" w:pos="900"/>
      </w:tabs>
      <w:ind w:left="0" w:firstLine="720"/>
    </w:pPr>
  </w:style>
  <w:style w:type="character" w:customStyle="1" w:styleId="3f0">
    <w:name w:val="Знак Знак3"/>
    <w:rsid w:val="009E262B"/>
    <w:rPr>
      <w:sz w:val="24"/>
      <w:szCs w:val="24"/>
      <w:lang w:val="ru-RU" w:eastAsia="ru-RU" w:bidi="ar-SA"/>
    </w:rPr>
  </w:style>
  <w:style w:type="paragraph" w:customStyle="1" w:styleId="S20">
    <w:name w:val="S_Заголовок 2"/>
    <w:basedOn w:val="21"/>
    <w:qFormat/>
    <w:rsid w:val="009E262B"/>
    <w:pPr>
      <w:keepNext w:val="0"/>
      <w:tabs>
        <w:tab w:val="num" w:pos="720"/>
      </w:tabs>
      <w:spacing w:before="0" w:after="0"/>
      <w:ind w:left="720"/>
      <w:jc w:val="both"/>
    </w:pPr>
    <w:rPr>
      <w:rFonts w:ascii="Times New Roman" w:hAnsi="Times New Roman" w:cs="Times New Roman"/>
      <w:bCs w:val="0"/>
      <w:i w:val="0"/>
      <w:iCs w:val="0"/>
      <w:sz w:val="24"/>
      <w:szCs w:val="24"/>
    </w:rPr>
  </w:style>
  <w:style w:type="paragraph" w:customStyle="1" w:styleId="S31">
    <w:name w:val="S_Заголовок 3"/>
    <w:basedOn w:val="30"/>
    <w:link w:val="S32"/>
    <w:qFormat/>
    <w:rsid w:val="009E262B"/>
    <w:pPr>
      <w:keepNext w:val="0"/>
      <w:tabs>
        <w:tab w:val="num" w:pos="643"/>
        <w:tab w:val="num" w:pos="1080"/>
      </w:tabs>
      <w:spacing w:before="0" w:after="0" w:line="360" w:lineRule="auto"/>
      <w:ind w:left="643" w:hanging="360"/>
    </w:pPr>
    <w:rPr>
      <w:rFonts w:cs="Times New Roman"/>
      <w:sz w:val="24"/>
      <w:szCs w:val="24"/>
      <w:u w:val="single"/>
      <w:lang w:val="x-none" w:eastAsia="x-none"/>
    </w:rPr>
  </w:style>
  <w:style w:type="paragraph" w:customStyle="1" w:styleId="xl22">
    <w:name w:val="xl22"/>
    <w:basedOn w:val="a5"/>
    <w:qFormat/>
    <w:rsid w:val="009E262B"/>
    <w:pPr>
      <w:spacing w:before="100" w:beforeAutospacing="1" w:after="100" w:afterAutospacing="1" w:line="360" w:lineRule="auto"/>
      <w:ind w:firstLine="709"/>
      <w:jc w:val="center"/>
    </w:pPr>
    <w:rPr>
      <w:rFonts w:ascii="Times New Roman CYR" w:hAnsi="Times New Roman CYR" w:cs="Times New Roman CYR"/>
    </w:rPr>
  </w:style>
  <w:style w:type="character" w:customStyle="1" w:styleId="1ff2">
    <w:name w:val="Заголовок 1 Знак Знак Знак Знак"/>
    <w:aliases w:val="Заголовок 1 Знак Знак Знак2"/>
    <w:uiPriority w:val="9"/>
    <w:rsid w:val="009E262B"/>
    <w:rPr>
      <w:bCs/>
      <w:sz w:val="28"/>
      <w:szCs w:val="28"/>
      <w:lang w:val="ru-RU" w:eastAsia="ru-RU" w:bidi="ar-SA"/>
    </w:rPr>
  </w:style>
  <w:style w:type="paragraph" w:customStyle="1" w:styleId="afffffc">
    <w:name w:val="Îáû÷íûé"/>
    <w:qFormat/>
    <w:rsid w:val="009E262B"/>
    <w:pPr>
      <w:spacing w:after="0" w:line="240" w:lineRule="auto"/>
    </w:pPr>
    <w:rPr>
      <w:rFonts w:ascii="Times New Roman" w:eastAsia="Times New Roman" w:hAnsi="Times New Roman" w:cs="Times New Roman"/>
      <w:sz w:val="20"/>
      <w:szCs w:val="20"/>
      <w:lang w:val="en-US" w:eastAsia="ru-RU"/>
    </w:rPr>
  </w:style>
  <w:style w:type="paragraph" w:customStyle="1" w:styleId="afffffd">
    <w:name w:val="Заглавие раздела"/>
    <w:basedOn w:val="21"/>
    <w:semiHidden/>
    <w:qFormat/>
    <w:rsid w:val="009E262B"/>
    <w:pPr>
      <w:keepNext w:val="0"/>
      <w:tabs>
        <w:tab w:val="num" w:pos="555"/>
        <w:tab w:val="num" w:pos="1789"/>
      </w:tabs>
      <w:spacing w:before="0" w:after="240" w:line="360" w:lineRule="auto"/>
      <w:jc w:val="center"/>
    </w:pPr>
    <w:rPr>
      <w:rFonts w:ascii="Times New Roman" w:hAnsi="Times New Roman" w:cs="Times New Roman"/>
      <w:bCs w:val="0"/>
      <w:sz w:val="24"/>
      <w:szCs w:val="24"/>
    </w:rPr>
  </w:style>
  <w:style w:type="paragraph" w:customStyle="1" w:styleId="1ff3">
    <w:name w:val="Заголовок_1 Знак"/>
    <w:basedOn w:val="a5"/>
    <w:link w:val="1ff4"/>
    <w:semiHidden/>
    <w:qFormat/>
    <w:rsid w:val="009E262B"/>
    <w:pPr>
      <w:spacing w:line="360" w:lineRule="auto"/>
      <w:ind w:firstLine="709"/>
      <w:jc w:val="center"/>
    </w:pPr>
    <w:rPr>
      <w:b/>
      <w:caps/>
    </w:rPr>
  </w:style>
  <w:style w:type="character" w:customStyle="1" w:styleId="1ff4">
    <w:name w:val="Заголовок_1 Знак Знак"/>
    <w:link w:val="1ff3"/>
    <w:semiHidden/>
    <w:rsid w:val="009E262B"/>
    <w:rPr>
      <w:rFonts w:ascii="Times New Roman" w:eastAsia="Times New Roman" w:hAnsi="Times New Roman" w:cs="Times New Roman"/>
      <w:b/>
      <w:caps/>
      <w:sz w:val="24"/>
      <w:szCs w:val="24"/>
      <w:lang w:eastAsia="ru-RU"/>
    </w:rPr>
  </w:style>
  <w:style w:type="paragraph" w:customStyle="1" w:styleId="afffffe">
    <w:name w:val="Неразрывный основной текст"/>
    <w:basedOn w:val="ad"/>
    <w:semiHidden/>
    <w:qFormat/>
    <w:rsid w:val="009E262B"/>
    <w:pPr>
      <w:keepNext/>
      <w:spacing w:after="240" w:line="240" w:lineRule="atLeast"/>
      <w:ind w:left="1080" w:firstLine="709"/>
      <w:jc w:val="both"/>
    </w:pPr>
    <w:rPr>
      <w:rFonts w:ascii="Arial" w:hAnsi="Arial" w:cs="Arial"/>
      <w:spacing w:val="-5"/>
      <w:sz w:val="20"/>
      <w:szCs w:val="20"/>
      <w:lang w:eastAsia="en-US"/>
    </w:rPr>
  </w:style>
  <w:style w:type="paragraph" w:customStyle="1" w:styleId="affffff">
    <w:name w:val="Рисунок"/>
    <w:basedOn w:val="a5"/>
    <w:next w:val="afff8"/>
    <w:semiHidden/>
    <w:qFormat/>
    <w:rsid w:val="009E262B"/>
    <w:pPr>
      <w:keepNext/>
      <w:spacing w:line="360" w:lineRule="auto"/>
      <w:ind w:left="1080" w:firstLine="709"/>
      <w:jc w:val="both"/>
    </w:pPr>
    <w:rPr>
      <w:rFonts w:ascii="Arial" w:hAnsi="Arial" w:cs="Arial"/>
      <w:spacing w:val="-5"/>
      <w:sz w:val="20"/>
      <w:szCs w:val="20"/>
    </w:rPr>
  </w:style>
  <w:style w:type="paragraph" w:customStyle="1" w:styleId="affffff0">
    <w:name w:val="Название части"/>
    <w:basedOn w:val="a5"/>
    <w:semiHidden/>
    <w:qFormat/>
    <w:rsid w:val="009E262B"/>
    <w:pPr>
      <w:shd w:val="solid" w:color="auto" w:fill="auto"/>
      <w:spacing w:line="360" w:lineRule="exact"/>
      <w:ind w:firstLine="709"/>
      <w:jc w:val="center"/>
    </w:pPr>
    <w:rPr>
      <w:rFonts w:ascii="Arial" w:hAnsi="Arial" w:cs="Arial"/>
      <w:color w:val="FFFFFF"/>
      <w:spacing w:val="-16"/>
      <w:sz w:val="26"/>
      <w:szCs w:val="26"/>
    </w:rPr>
  </w:style>
  <w:style w:type="paragraph" w:customStyle="1" w:styleId="affffff1">
    <w:name w:val="Подзаголовок главы"/>
    <w:basedOn w:val="af2"/>
    <w:semiHidden/>
    <w:qFormat/>
    <w:rsid w:val="009E262B"/>
    <w:pPr>
      <w:keepNext/>
      <w:keepLines/>
      <w:spacing w:before="60" w:after="120" w:line="340" w:lineRule="atLeast"/>
      <w:ind w:left="0" w:firstLine="709"/>
    </w:pPr>
    <w:rPr>
      <w:rFonts w:ascii="Arial" w:hAnsi="Arial" w:cs="Arial"/>
      <w:b w:val="0"/>
      <w:spacing w:val="-16"/>
      <w:kern w:val="28"/>
      <w:sz w:val="32"/>
      <w:szCs w:val="32"/>
      <w:lang w:eastAsia="en-US"/>
    </w:rPr>
  </w:style>
  <w:style w:type="paragraph" w:customStyle="1" w:styleId="affffff2">
    <w:name w:val="Название предприятия"/>
    <w:basedOn w:val="a5"/>
    <w:semiHidden/>
    <w:qFormat/>
    <w:rsid w:val="009E262B"/>
    <w:pPr>
      <w:keepNext/>
      <w:keepLines/>
      <w:spacing w:line="220" w:lineRule="atLeast"/>
      <w:ind w:firstLine="709"/>
      <w:jc w:val="both"/>
    </w:pPr>
    <w:rPr>
      <w:rFonts w:ascii="Arial Black" w:hAnsi="Arial Black" w:cs="Arial Black"/>
      <w:spacing w:val="-25"/>
      <w:kern w:val="28"/>
      <w:sz w:val="32"/>
      <w:szCs w:val="32"/>
    </w:rPr>
  </w:style>
  <w:style w:type="paragraph" w:customStyle="1" w:styleId="1">
    <w:name w:val="Маркированный_1"/>
    <w:basedOn w:val="a5"/>
    <w:link w:val="1ff5"/>
    <w:semiHidden/>
    <w:qFormat/>
    <w:rsid w:val="009E262B"/>
    <w:pPr>
      <w:numPr>
        <w:ilvl w:val="1"/>
        <w:numId w:val="28"/>
      </w:numPr>
      <w:tabs>
        <w:tab w:val="left" w:pos="900"/>
      </w:tabs>
      <w:spacing w:line="360" w:lineRule="auto"/>
      <w:ind w:firstLine="720"/>
      <w:jc w:val="both"/>
    </w:pPr>
    <w:rPr>
      <w:lang w:val="x-none" w:eastAsia="x-none"/>
    </w:rPr>
  </w:style>
  <w:style w:type="character" w:customStyle="1" w:styleId="1ff5">
    <w:name w:val="Маркированный_1 Знак"/>
    <w:link w:val="1"/>
    <w:semiHidden/>
    <w:rsid w:val="009E262B"/>
    <w:rPr>
      <w:rFonts w:ascii="Times New Roman" w:eastAsia="Times New Roman" w:hAnsi="Times New Roman" w:cs="Times New Roman"/>
      <w:sz w:val="24"/>
      <w:szCs w:val="24"/>
      <w:lang w:val="x-none" w:eastAsia="x-none"/>
    </w:rPr>
  </w:style>
  <w:style w:type="paragraph" w:customStyle="1" w:styleId="affffff3">
    <w:name w:val="Текст таблицы"/>
    <w:basedOn w:val="a5"/>
    <w:qFormat/>
    <w:rsid w:val="009E262B"/>
    <w:pPr>
      <w:spacing w:before="60" w:line="360" w:lineRule="auto"/>
      <w:ind w:firstLine="709"/>
      <w:jc w:val="both"/>
    </w:pPr>
    <w:rPr>
      <w:rFonts w:ascii="Arial" w:hAnsi="Arial" w:cs="Arial"/>
      <w:spacing w:val="-5"/>
      <w:sz w:val="16"/>
      <w:szCs w:val="16"/>
    </w:rPr>
  </w:style>
  <w:style w:type="paragraph" w:customStyle="1" w:styleId="affffff4">
    <w:name w:val="Название документа"/>
    <w:basedOn w:val="a5"/>
    <w:semiHidden/>
    <w:qFormat/>
    <w:rsid w:val="009E262B"/>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rPr>
  </w:style>
  <w:style w:type="paragraph" w:customStyle="1" w:styleId="affffff5">
    <w:name w:val="Нижний колонтитул (четный)"/>
    <w:basedOn w:val="af0"/>
    <w:semiHidden/>
    <w:qFormat/>
    <w:rsid w:val="009E262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6">
    <w:name w:val="Нижний колонтитул (первый)"/>
    <w:basedOn w:val="af0"/>
    <w:semiHidden/>
    <w:qFormat/>
    <w:rsid w:val="009E262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7">
    <w:name w:val="Нижний колонтитул (нечетный)"/>
    <w:basedOn w:val="af0"/>
    <w:semiHidden/>
    <w:qFormat/>
    <w:rsid w:val="009E262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ff8">
    <w:name w:val="line number"/>
    <w:uiPriority w:val="99"/>
    <w:rsid w:val="009E262B"/>
    <w:rPr>
      <w:sz w:val="18"/>
      <w:szCs w:val="18"/>
    </w:rPr>
  </w:style>
  <w:style w:type="paragraph" w:styleId="3f1">
    <w:name w:val="List 3"/>
    <w:basedOn w:val="affe"/>
    <w:rsid w:val="009E262B"/>
    <w:pPr>
      <w:spacing w:after="240" w:line="240" w:lineRule="atLeast"/>
      <w:ind w:left="2160" w:hanging="360"/>
      <w:contextualSpacing w:val="0"/>
      <w:jc w:val="both"/>
    </w:pPr>
    <w:rPr>
      <w:rFonts w:ascii="Arial" w:hAnsi="Arial" w:cs="Arial"/>
      <w:spacing w:val="-5"/>
      <w:sz w:val="20"/>
      <w:szCs w:val="20"/>
      <w:lang w:eastAsia="en-US"/>
    </w:rPr>
  </w:style>
  <w:style w:type="paragraph" w:styleId="47">
    <w:name w:val="List 4"/>
    <w:basedOn w:val="affe"/>
    <w:rsid w:val="009E262B"/>
    <w:pPr>
      <w:spacing w:after="240" w:line="240" w:lineRule="atLeast"/>
      <w:ind w:left="2520" w:hanging="360"/>
      <w:contextualSpacing w:val="0"/>
      <w:jc w:val="both"/>
    </w:pPr>
    <w:rPr>
      <w:rFonts w:ascii="Arial" w:hAnsi="Arial" w:cs="Arial"/>
      <w:spacing w:val="-5"/>
      <w:sz w:val="20"/>
      <w:szCs w:val="20"/>
      <w:lang w:eastAsia="en-US"/>
    </w:rPr>
  </w:style>
  <w:style w:type="paragraph" w:styleId="55">
    <w:name w:val="List 5"/>
    <w:basedOn w:val="affe"/>
    <w:rsid w:val="009E262B"/>
    <w:pPr>
      <w:spacing w:after="240" w:line="240" w:lineRule="atLeast"/>
      <w:ind w:left="2880" w:hanging="360"/>
      <w:contextualSpacing w:val="0"/>
      <w:jc w:val="both"/>
    </w:pPr>
    <w:rPr>
      <w:rFonts w:ascii="Arial" w:hAnsi="Arial" w:cs="Arial"/>
      <w:spacing w:val="-5"/>
      <w:sz w:val="20"/>
      <w:szCs w:val="20"/>
      <w:lang w:eastAsia="en-US"/>
    </w:rPr>
  </w:style>
  <w:style w:type="paragraph" w:styleId="2f4">
    <w:name w:val="List Bullet 2"/>
    <w:basedOn w:val="a5"/>
    <w:autoRedefine/>
    <w:rsid w:val="009E262B"/>
    <w:pPr>
      <w:tabs>
        <w:tab w:val="num" w:pos="552"/>
      </w:tabs>
      <w:spacing w:after="240" w:line="240" w:lineRule="atLeast"/>
      <w:ind w:left="1800" w:hanging="552"/>
      <w:jc w:val="both"/>
    </w:pPr>
    <w:rPr>
      <w:rFonts w:ascii="Arial" w:hAnsi="Arial" w:cs="Arial"/>
      <w:spacing w:val="-5"/>
      <w:sz w:val="20"/>
      <w:szCs w:val="20"/>
    </w:rPr>
  </w:style>
  <w:style w:type="paragraph" w:styleId="3f2">
    <w:name w:val="List Bullet 3"/>
    <w:basedOn w:val="a5"/>
    <w:autoRedefine/>
    <w:rsid w:val="009E262B"/>
    <w:pPr>
      <w:tabs>
        <w:tab w:val="num" w:pos="552"/>
      </w:tabs>
      <w:spacing w:after="240" w:line="240" w:lineRule="atLeast"/>
      <w:ind w:left="2160" w:hanging="552"/>
      <w:jc w:val="both"/>
    </w:pPr>
    <w:rPr>
      <w:rFonts w:ascii="Arial" w:hAnsi="Arial" w:cs="Arial"/>
      <w:spacing w:val="-5"/>
      <w:sz w:val="20"/>
      <w:szCs w:val="20"/>
    </w:rPr>
  </w:style>
  <w:style w:type="paragraph" w:styleId="48">
    <w:name w:val="List Bullet 4"/>
    <w:basedOn w:val="a5"/>
    <w:autoRedefine/>
    <w:rsid w:val="009E262B"/>
    <w:pPr>
      <w:tabs>
        <w:tab w:val="num" w:pos="552"/>
      </w:tabs>
      <w:spacing w:after="240" w:line="240" w:lineRule="atLeast"/>
      <w:ind w:left="2520" w:hanging="552"/>
      <w:jc w:val="both"/>
    </w:pPr>
    <w:rPr>
      <w:rFonts w:ascii="Arial" w:hAnsi="Arial" w:cs="Arial"/>
      <w:spacing w:val="-5"/>
      <w:sz w:val="20"/>
      <w:szCs w:val="20"/>
    </w:rPr>
  </w:style>
  <w:style w:type="paragraph" w:styleId="56">
    <w:name w:val="List Bullet 5"/>
    <w:basedOn w:val="a5"/>
    <w:autoRedefine/>
    <w:rsid w:val="009E262B"/>
    <w:pPr>
      <w:tabs>
        <w:tab w:val="num" w:pos="552"/>
      </w:tabs>
      <w:spacing w:after="240" w:line="240" w:lineRule="atLeast"/>
      <w:ind w:left="2880" w:hanging="552"/>
      <w:jc w:val="both"/>
    </w:pPr>
    <w:rPr>
      <w:rFonts w:ascii="Arial" w:hAnsi="Arial" w:cs="Arial"/>
      <w:spacing w:val="-5"/>
      <w:sz w:val="20"/>
      <w:szCs w:val="20"/>
    </w:rPr>
  </w:style>
  <w:style w:type="paragraph" w:styleId="affffff9">
    <w:name w:val="List Continue"/>
    <w:basedOn w:val="affe"/>
    <w:rsid w:val="009E262B"/>
    <w:pPr>
      <w:spacing w:after="240" w:line="240" w:lineRule="atLeast"/>
      <w:ind w:left="1440" w:firstLine="0"/>
      <w:contextualSpacing w:val="0"/>
      <w:jc w:val="both"/>
    </w:pPr>
    <w:rPr>
      <w:rFonts w:ascii="Arial" w:hAnsi="Arial" w:cs="Arial"/>
      <w:spacing w:val="-5"/>
      <w:sz w:val="20"/>
      <w:szCs w:val="20"/>
      <w:lang w:eastAsia="en-US"/>
    </w:rPr>
  </w:style>
  <w:style w:type="paragraph" w:styleId="2f5">
    <w:name w:val="List Continue 2"/>
    <w:basedOn w:val="affffff9"/>
    <w:rsid w:val="009E262B"/>
    <w:pPr>
      <w:ind w:left="2160"/>
    </w:pPr>
  </w:style>
  <w:style w:type="paragraph" w:styleId="3f3">
    <w:name w:val="List Continue 3"/>
    <w:basedOn w:val="affffff9"/>
    <w:rsid w:val="009E262B"/>
    <w:pPr>
      <w:ind w:left="2520"/>
    </w:pPr>
  </w:style>
  <w:style w:type="paragraph" w:styleId="49">
    <w:name w:val="List Continue 4"/>
    <w:basedOn w:val="affffff9"/>
    <w:rsid w:val="009E262B"/>
    <w:pPr>
      <w:ind w:left="2880"/>
    </w:pPr>
  </w:style>
  <w:style w:type="paragraph" w:styleId="57">
    <w:name w:val="List Continue 5"/>
    <w:basedOn w:val="affffff9"/>
    <w:rsid w:val="009E262B"/>
    <w:pPr>
      <w:ind w:left="3240"/>
    </w:pPr>
  </w:style>
  <w:style w:type="paragraph" w:styleId="affffffa">
    <w:name w:val="List Number"/>
    <w:basedOn w:val="a5"/>
    <w:rsid w:val="009E262B"/>
    <w:pPr>
      <w:spacing w:before="100" w:beforeAutospacing="1" w:after="100" w:afterAutospacing="1" w:line="360" w:lineRule="auto"/>
      <w:ind w:firstLine="709"/>
      <w:jc w:val="both"/>
    </w:pPr>
    <w:rPr>
      <w:sz w:val="28"/>
      <w:szCs w:val="28"/>
    </w:rPr>
  </w:style>
  <w:style w:type="paragraph" w:styleId="2f6">
    <w:name w:val="List Number 2"/>
    <w:basedOn w:val="affffffa"/>
    <w:rsid w:val="009E262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4">
    <w:name w:val="List Number 3"/>
    <w:basedOn w:val="affffffa"/>
    <w:rsid w:val="009E262B"/>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a">
    <w:name w:val="List Number 4"/>
    <w:basedOn w:val="affffffa"/>
    <w:rsid w:val="009E262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8">
    <w:name w:val="List Number 5"/>
    <w:basedOn w:val="affffffa"/>
    <w:rsid w:val="009E262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b">
    <w:name w:val="Normal Indent"/>
    <w:basedOn w:val="a5"/>
    <w:rsid w:val="009E262B"/>
    <w:pPr>
      <w:spacing w:line="360" w:lineRule="auto"/>
      <w:ind w:left="1440" w:firstLine="709"/>
      <w:jc w:val="both"/>
    </w:pPr>
    <w:rPr>
      <w:rFonts w:ascii="Arial" w:hAnsi="Arial" w:cs="Arial"/>
      <w:spacing w:val="-5"/>
      <w:sz w:val="20"/>
      <w:szCs w:val="20"/>
    </w:rPr>
  </w:style>
  <w:style w:type="paragraph" w:customStyle="1" w:styleId="affffffc">
    <w:name w:val="Подзаголовок части"/>
    <w:basedOn w:val="a5"/>
    <w:next w:val="ad"/>
    <w:semiHidden/>
    <w:qFormat/>
    <w:rsid w:val="009E262B"/>
    <w:pPr>
      <w:keepNext/>
      <w:spacing w:before="360" w:after="120" w:line="360" w:lineRule="auto"/>
      <w:ind w:left="1080" w:firstLine="709"/>
      <w:jc w:val="both"/>
    </w:pPr>
    <w:rPr>
      <w:rFonts w:ascii="Arial" w:hAnsi="Arial" w:cs="Arial"/>
      <w:i/>
      <w:iCs/>
      <w:spacing w:val="-5"/>
      <w:kern w:val="28"/>
      <w:sz w:val="26"/>
      <w:szCs w:val="26"/>
    </w:rPr>
  </w:style>
  <w:style w:type="paragraph" w:customStyle="1" w:styleId="affffffd">
    <w:name w:val="Обратный адрес"/>
    <w:basedOn w:val="a5"/>
    <w:semiHidden/>
    <w:qFormat/>
    <w:rsid w:val="009E262B"/>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rPr>
  </w:style>
  <w:style w:type="paragraph" w:customStyle="1" w:styleId="affffffe">
    <w:name w:val="Название раздела"/>
    <w:basedOn w:val="a5"/>
    <w:next w:val="ad"/>
    <w:semiHidden/>
    <w:qFormat/>
    <w:rsid w:val="009E262B"/>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
    <w:name w:val="Подзаголовок титульного листа"/>
    <w:basedOn w:val="a5"/>
    <w:next w:val="ad"/>
    <w:semiHidden/>
    <w:qFormat/>
    <w:rsid w:val="009E262B"/>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0">
    <w:name w:val="Надстрочный"/>
    <w:semiHidden/>
    <w:rsid w:val="009E262B"/>
    <w:rPr>
      <w:b/>
      <w:bCs/>
      <w:vertAlign w:val="superscript"/>
    </w:rPr>
  </w:style>
  <w:style w:type="character" w:styleId="HTML3">
    <w:name w:val="HTML Sample"/>
    <w:rsid w:val="009E262B"/>
    <w:rPr>
      <w:rFonts w:ascii="Courier New" w:hAnsi="Courier New" w:cs="Courier New"/>
      <w:lang w:val="ru-RU" w:eastAsia="x-none"/>
    </w:rPr>
  </w:style>
  <w:style w:type="paragraph" w:styleId="2f7">
    <w:name w:val="envelope return"/>
    <w:basedOn w:val="a5"/>
    <w:rsid w:val="009E262B"/>
    <w:pPr>
      <w:spacing w:line="360" w:lineRule="auto"/>
      <w:ind w:left="1080" w:firstLine="709"/>
      <w:jc w:val="both"/>
    </w:pPr>
    <w:rPr>
      <w:rFonts w:ascii="Arial" w:hAnsi="Arial" w:cs="Arial"/>
      <w:spacing w:val="-5"/>
      <w:sz w:val="20"/>
      <w:szCs w:val="20"/>
    </w:rPr>
  </w:style>
  <w:style w:type="character" w:styleId="HTML4">
    <w:name w:val="HTML Definition"/>
    <w:uiPriority w:val="99"/>
    <w:rsid w:val="009E262B"/>
    <w:rPr>
      <w:i/>
      <w:iCs/>
      <w:lang w:val="ru-RU" w:eastAsia="x-none"/>
    </w:rPr>
  </w:style>
  <w:style w:type="character" w:styleId="HTML5">
    <w:name w:val="HTML Variable"/>
    <w:rsid w:val="009E262B"/>
    <w:rPr>
      <w:i/>
      <w:iCs/>
      <w:lang w:val="ru-RU" w:eastAsia="x-none"/>
    </w:rPr>
  </w:style>
  <w:style w:type="character" w:styleId="HTML6">
    <w:name w:val="HTML Typewriter"/>
    <w:rsid w:val="009E262B"/>
    <w:rPr>
      <w:rFonts w:ascii="Courier New" w:hAnsi="Courier New" w:cs="Courier New"/>
      <w:sz w:val="20"/>
      <w:szCs w:val="20"/>
      <w:lang w:val="ru-RU" w:eastAsia="x-none"/>
    </w:rPr>
  </w:style>
  <w:style w:type="paragraph" w:styleId="afffffff1">
    <w:name w:val="Signature"/>
    <w:basedOn w:val="a5"/>
    <w:link w:val="afffffff2"/>
    <w:rsid w:val="009E262B"/>
    <w:pPr>
      <w:spacing w:line="360" w:lineRule="auto"/>
      <w:ind w:left="4252" w:firstLine="709"/>
      <w:jc w:val="both"/>
    </w:pPr>
    <w:rPr>
      <w:rFonts w:ascii="Arial" w:hAnsi="Arial" w:cs="Arial"/>
      <w:spacing w:val="-5"/>
      <w:sz w:val="20"/>
      <w:szCs w:val="20"/>
    </w:rPr>
  </w:style>
  <w:style w:type="character" w:customStyle="1" w:styleId="afffffff2">
    <w:name w:val="Подпись Знак"/>
    <w:basedOn w:val="a6"/>
    <w:link w:val="afffffff1"/>
    <w:rsid w:val="009E262B"/>
    <w:rPr>
      <w:rFonts w:ascii="Arial" w:eastAsia="Times New Roman" w:hAnsi="Arial" w:cs="Arial"/>
      <w:spacing w:val="-5"/>
      <w:sz w:val="20"/>
      <w:szCs w:val="20"/>
      <w:lang w:eastAsia="ru-RU"/>
    </w:rPr>
  </w:style>
  <w:style w:type="paragraph" w:styleId="afffffff3">
    <w:name w:val="Salutation"/>
    <w:basedOn w:val="a5"/>
    <w:next w:val="a5"/>
    <w:link w:val="afffffff4"/>
    <w:rsid w:val="009E262B"/>
    <w:pPr>
      <w:spacing w:line="360" w:lineRule="auto"/>
      <w:ind w:left="1080" w:firstLine="709"/>
      <w:jc w:val="both"/>
    </w:pPr>
    <w:rPr>
      <w:rFonts w:ascii="Arial" w:hAnsi="Arial" w:cs="Arial"/>
      <w:spacing w:val="-5"/>
      <w:sz w:val="20"/>
      <w:szCs w:val="20"/>
    </w:rPr>
  </w:style>
  <w:style w:type="character" w:customStyle="1" w:styleId="afffffff4">
    <w:name w:val="Приветствие Знак"/>
    <w:basedOn w:val="a6"/>
    <w:link w:val="afffffff3"/>
    <w:rsid w:val="009E262B"/>
    <w:rPr>
      <w:rFonts w:ascii="Arial" w:eastAsia="Times New Roman" w:hAnsi="Arial" w:cs="Arial"/>
      <w:spacing w:val="-5"/>
      <w:sz w:val="20"/>
      <w:szCs w:val="20"/>
      <w:lang w:eastAsia="ru-RU"/>
    </w:rPr>
  </w:style>
  <w:style w:type="paragraph" w:styleId="afffffff5">
    <w:name w:val="Closing"/>
    <w:basedOn w:val="a5"/>
    <w:link w:val="afffffff6"/>
    <w:rsid w:val="009E262B"/>
    <w:pPr>
      <w:spacing w:line="360" w:lineRule="auto"/>
      <w:ind w:left="4252" w:firstLine="709"/>
      <w:jc w:val="both"/>
    </w:pPr>
    <w:rPr>
      <w:rFonts w:ascii="Arial" w:hAnsi="Arial" w:cs="Arial"/>
      <w:spacing w:val="-5"/>
      <w:sz w:val="20"/>
      <w:szCs w:val="20"/>
    </w:rPr>
  </w:style>
  <w:style w:type="character" w:customStyle="1" w:styleId="afffffff6">
    <w:name w:val="Прощание Знак"/>
    <w:basedOn w:val="a6"/>
    <w:link w:val="afffffff5"/>
    <w:rsid w:val="009E262B"/>
    <w:rPr>
      <w:rFonts w:ascii="Arial" w:eastAsia="Times New Roman" w:hAnsi="Arial" w:cs="Arial"/>
      <w:spacing w:val="-5"/>
      <w:sz w:val="20"/>
      <w:szCs w:val="20"/>
      <w:lang w:eastAsia="ru-RU"/>
    </w:rPr>
  </w:style>
  <w:style w:type="paragraph" w:styleId="afffffff7">
    <w:name w:val="E-mail Signature"/>
    <w:basedOn w:val="a5"/>
    <w:link w:val="afffffff8"/>
    <w:rsid w:val="009E262B"/>
    <w:pPr>
      <w:spacing w:line="360" w:lineRule="auto"/>
      <w:ind w:left="1080" w:firstLine="709"/>
      <w:jc w:val="both"/>
    </w:pPr>
    <w:rPr>
      <w:rFonts w:ascii="Arial" w:hAnsi="Arial" w:cs="Arial"/>
      <w:spacing w:val="-5"/>
      <w:sz w:val="20"/>
      <w:szCs w:val="20"/>
    </w:rPr>
  </w:style>
  <w:style w:type="character" w:customStyle="1" w:styleId="afffffff8">
    <w:name w:val="Электронная подпись Знак"/>
    <w:basedOn w:val="a6"/>
    <w:link w:val="afffffff7"/>
    <w:rsid w:val="009E262B"/>
    <w:rPr>
      <w:rFonts w:ascii="Arial" w:eastAsia="Times New Roman" w:hAnsi="Arial" w:cs="Arial"/>
      <w:spacing w:val="-5"/>
      <w:sz w:val="20"/>
      <w:szCs w:val="20"/>
      <w:lang w:eastAsia="ru-RU"/>
    </w:rPr>
  </w:style>
  <w:style w:type="paragraph" w:customStyle="1" w:styleId="afffffff9">
    <w:name w:val="Обычный в таблице"/>
    <w:basedOn w:val="a5"/>
    <w:link w:val="afffffffa"/>
    <w:qFormat/>
    <w:rsid w:val="009E262B"/>
    <w:pPr>
      <w:spacing w:line="360" w:lineRule="auto"/>
      <w:ind w:firstLine="709"/>
      <w:jc w:val="both"/>
    </w:pPr>
    <w:rPr>
      <w:sz w:val="28"/>
      <w:szCs w:val="28"/>
    </w:rPr>
  </w:style>
  <w:style w:type="character" w:customStyle="1" w:styleId="1ff6">
    <w:name w:val="Заголовок_1 Знак Знак Знак"/>
    <w:semiHidden/>
    <w:rsid w:val="009E262B"/>
    <w:rPr>
      <w:b/>
      <w:caps/>
      <w:sz w:val="24"/>
      <w:szCs w:val="24"/>
      <w:lang w:val="ru-RU" w:eastAsia="ru-RU" w:bidi="ar-SA"/>
    </w:rPr>
  </w:style>
  <w:style w:type="paragraph" w:customStyle="1" w:styleId="1ff7">
    <w:name w:val="Заголовок1"/>
    <w:basedOn w:val="a5"/>
    <w:qFormat/>
    <w:rsid w:val="009E262B"/>
    <w:pPr>
      <w:tabs>
        <w:tab w:val="left" w:pos="8460"/>
      </w:tabs>
      <w:spacing w:line="360" w:lineRule="auto"/>
      <w:ind w:firstLine="540"/>
      <w:jc w:val="center"/>
    </w:pPr>
    <w:rPr>
      <w:caps/>
    </w:rPr>
  </w:style>
  <w:style w:type="paragraph" w:customStyle="1" w:styleId="afffffffb">
    <w:name w:val="База заголовка"/>
    <w:basedOn w:val="a5"/>
    <w:next w:val="ad"/>
    <w:semiHidden/>
    <w:qFormat/>
    <w:rsid w:val="009E262B"/>
    <w:pPr>
      <w:keepNext/>
      <w:keepLines/>
      <w:spacing w:before="140" w:line="220" w:lineRule="atLeast"/>
      <w:ind w:left="1080" w:firstLine="709"/>
      <w:jc w:val="both"/>
    </w:pPr>
    <w:rPr>
      <w:rFonts w:ascii="Arial" w:hAnsi="Arial" w:cs="Arial"/>
      <w:spacing w:val="-4"/>
      <w:kern w:val="28"/>
    </w:rPr>
  </w:style>
  <w:style w:type="paragraph" w:customStyle="1" w:styleId="afffffffc">
    <w:name w:val="Цитаты"/>
    <w:basedOn w:val="a5"/>
    <w:semiHidden/>
    <w:qFormat/>
    <w:rsid w:val="009E262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rPr>
  </w:style>
  <w:style w:type="paragraph" w:customStyle="1" w:styleId="afffffffd">
    <w:name w:val="Заголовок части"/>
    <w:basedOn w:val="a5"/>
    <w:semiHidden/>
    <w:qFormat/>
    <w:rsid w:val="009E262B"/>
    <w:pPr>
      <w:shd w:val="solid" w:color="auto" w:fill="auto"/>
      <w:spacing w:line="660" w:lineRule="exact"/>
      <w:ind w:firstLine="709"/>
      <w:jc w:val="center"/>
    </w:pPr>
    <w:rPr>
      <w:rFonts w:ascii="Arial Black" w:hAnsi="Arial Black" w:cs="Arial Black"/>
      <w:color w:val="FFFFFF"/>
      <w:spacing w:val="-40"/>
      <w:sz w:val="84"/>
      <w:szCs w:val="84"/>
    </w:rPr>
  </w:style>
  <w:style w:type="paragraph" w:customStyle="1" w:styleId="afffffffe">
    <w:name w:val="Заголовок главы"/>
    <w:basedOn w:val="a5"/>
    <w:semiHidden/>
    <w:qFormat/>
    <w:rsid w:val="009E262B"/>
    <w:pPr>
      <w:spacing w:line="360" w:lineRule="auto"/>
      <w:ind w:firstLine="709"/>
      <w:jc w:val="center"/>
    </w:pPr>
    <w:rPr>
      <w:caps/>
    </w:rPr>
  </w:style>
  <w:style w:type="paragraph" w:customStyle="1" w:styleId="affffffff">
    <w:name w:val="База сноски"/>
    <w:basedOn w:val="a5"/>
    <w:semiHidden/>
    <w:qFormat/>
    <w:rsid w:val="009E262B"/>
    <w:pPr>
      <w:keepLines/>
      <w:spacing w:line="200" w:lineRule="atLeast"/>
      <w:ind w:left="1080" w:firstLine="709"/>
      <w:jc w:val="both"/>
    </w:pPr>
    <w:rPr>
      <w:rFonts w:ascii="Arial" w:hAnsi="Arial" w:cs="Arial"/>
      <w:spacing w:val="-5"/>
      <w:sz w:val="16"/>
      <w:szCs w:val="16"/>
    </w:rPr>
  </w:style>
  <w:style w:type="paragraph" w:customStyle="1" w:styleId="affffffff0">
    <w:name w:val="Заголовок титульного листа"/>
    <w:basedOn w:val="afffffffb"/>
    <w:next w:val="a5"/>
    <w:semiHidden/>
    <w:qFormat/>
    <w:rsid w:val="009E262B"/>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5"/>
    <w:semiHidden/>
    <w:qFormat/>
    <w:rsid w:val="009E262B"/>
    <w:pPr>
      <w:keepLines/>
      <w:tabs>
        <w:tab w:val="center" w:pos="4320"/>
        <w:tab w:val="right" w:pos="8640"/>
      </w:tabs>
      <w:spacing w:line="190" w:lineRule="atLeast"/>
      <w:ind w:left="1080" w:firstLine="709"/>
      <w:jc w:val="both"/>
    </w:pPr>
    <w:rPr>
      <w:rFonts w:ascii="Arial" w:hAnsi="Arial" w:cs="Arial"/>
      <w:caps/>
      <w:spacing w:val="-5"/>
      <w:sz w:val="15"/>
      <w:szCs w:val="15"/>
    </w:rPr>
  </w:style>
  <w:style w:type="paragraph" w:customStyle="1" w:styleId="affffffff2">
    <w:name w:val="Верхний колонтитул (четный)"/>
    <w:basedOn w:val="ab"/>
    <w:semiHidden/>
    <w:qFormat/>
    <w:rsid w:val="009E262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b"/>
    <w:semiHidden/>
    <w:qFormat/>
    <w:rsid w:val="009E262B"/>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b"/>
    <w:semiHidden/>
    <w:qFormat/>
    <w:rsid w:val="009E262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5"/>
    <w:semiHidden/>
    <w:qFormat/>
    <w:rsid w:val="009E262B"/>
    <w:pPr>
      <w:spacing w:line="240" w:lineRule="atLeast"/>
      <w:ind w:left="360" w:hanging="360"/>
      <w:jc w:val="both"/>
    </w:pPr>
    <w:rPr>
      <w:rFonts w:ascii="Arial" w:hAnsi="Arial" w:cs="Arial"/>
      <w:spacing w:val="-5"/>
      <w:sz w:val="18"/>
      <w:szCs w:val="18"/>
    </w:rPr>
  </w:style>
  <w:style w:type="character" w:customStyle="1" w:styleId="affffffff6">
    <w:name w:val="Вступление"/>
    <w:semiHidden/>
    <w:rsid w:val="009E262B"/>
    <w:rPr>
      <w:rFonts w:ascii="Arial Black" w:hAnsi="Arial Black" w:cs="Arial Black"/>
      <w:spacing w:val="-4"/>
      <w:sz w:val="18"/>
      <w:szCs w:val="18"/>
    </w:rPr>
  </w:style>
  <w:style w:type="paragraph" w:styleId="affffffff7">
    <w:name w:val="Message Header"/>
    <w:basedOn w:val="ad"/>
    <w:link w:val="affffffff8"/>
    <w:rsid w:val="009E262B"/>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fff8">
    <w:name w:val="Шапка Знак"/>
    <w:basedOn w:val="a6"/>
    <w:link w:val="affffffff7"/>
    <w:rsid w:val="009E262B"/>
    <w:rPr>
      <w:rFonts w:ascii="Arial" w:eastAsia="Times New Roman" w:hAnsi="Arial" w:cs="Arial"/>
    </w:rPr>
  </w:style>
  <w:style w:type="character" w:customStyle="1" w:styleId="affffffff9">
    <w:name w:val="Девиз"/>
    <w:semiHidden/>
    <w:rsid w:val="009E262B"/>
    <w:rPr>
      <w:i/>
      <w:iCs/>
      <w:spacing w:val="-6"/>
      <w:sz w:val="24"/>
      <w:szCs w:val="24"/>
      <w:lang w:val="ru-RU" w:eastAsia="x-none"/>
    </w:rPr>
  </w:style>
  <w:style w:type="paragraph" w:customStyle="1" w:styleId="affffffffa">
    <w:name w:val="База оглавления"/>
    <w:basedOn w:val="a5"/>
    <w:semiHidden/>
    <w:qFormat/>
    <w:rsid w:val="009E262B"/>
    <w:pPr>
      <w:tabs>
        <w:tab w:val="right" w:leader="dot" w:pos="6480"/>
      </w:tabs>
      <w:spacing w:after="240" w:line="240" w:lineRule="atLeast"/>
      <w:ind w:firstLine="709"/>
      <w:jc w:val="both"/>
    </w:pPr>
    <w:rPr>
      <w:rFonts w:ascii="Arial" w:hAnsi="Arial" w:cs="Arial"/>
      <w:spacing w:val="-5"/>
      <w:sz w:val="20"/>
      <w:szCs w:val="20"/>
    </w:rPr>
  </w:style>
  <w:style w:type="paragraph" w:styleId="HTML7">
    <w:name w:val="HTML Address"/>
    <w:basedOn w:val="a5"/>
    <w:link w:val="HTML8"/>
    <w:rsid w:val="009E262B"/>
    <w:pPr>
      <w:spacing w:line="360" w:lineRule="auto"/>
      <w:ind w:left="1080" w:firstLine="709"/>
      <w:jc w:val="both"/>
    </w:pPr>
    <w:rPr>
      <w:rFonts w:ascii="Arial" w:hAnsi="Arial" w:cs="Arial"/>
      <w:i/>
      <w:iCs/>
      <w:spacing w:val="-5"/>
      <w:sz w:val="20"/>
      <w:szCs w:val="20"/>
    </w:rPr>
  </w:style>
  <w:style w:type="character" w:customStyle="1" w:styleId="HTML8">
    <w:name w:val="Адрес HTML Знак"/>
    <w:basedOn w:val="a6"/>
    <w:link w:val="HTML7"/>
    <w:rsid w:val="009E262B"/>
    <w:rPr>
      <w:rFonts w:ascii="Arial" w:eastAsia="Times New Roman" w:hAnsi="Arial" w:cs="Arial"/>
      <w:i/>
      <w:iCs/>
      <w:spacing w:val="-5"/>
      <w:sz w:val="20"/>
      <w:szCs w:val="20"/>
      <w:lang w:eastAsia="ru-RU"/>
    </w:rPr>
  </w:style>
  <w:style w:type="paragraph" w:styleId="affffffffb">
    <w:name w:val="envelope address"/>
    <w:basedOn w:val="a5"/>
    <w:rsid w:val="009E262B"/>
    <w:pPr>
      <w:framePr w:w="7920" w:h="1980" w:hRule="exact" w:hSpace="180" w:wrap="auto" w:hAnchor="page" w:xAlign="center" w:yAlign="bottom"/>
      <w:spacing w:line="360" w:lineRule="auto"/>
      <w:ind w:left="2880" w:firstLine="709"/>
      <w:jc w:val="both"/>
    </w:pPr>
    <w:rPr>
      <w:rFonts w:ascii="Arial" w:hAnsi="Arial" w:cs="Arial"/>
      <w:spacing w:val="-5"/>
      <w:sz w:val="28"/>
      <w:szCs w:val="28"/>
    </w:rPr>
  </w:style>
  <w:style w:type="character" w:styleId="HTML9">
    <w:name w:val="HTML Acronym"/>
    <w:rsid w:val="009E262B"/>
    <w:rPr>
      <w:lang w:val="ru-RU" w:eastAsia="x-none"/>
    </w:rPr>
  </w:style>
  <w:style w:type="paragraph" w:styleId="affffffffc">
    <w:name w:val="Date"/>
    <w:basedOn w:val="a5"/>
    <w:next w:val="a5"/>
    <w:link w:val="affffffffd"/>
    <w:rsid w:val="009E262B"/>
    <w:pPr>
      <w:spacing w:line="360" w:lineRule="auto"/>
      <w:ind w:left="1080" w:firstLine="709"/>
      <w:jc w:val="both"/>
    </w:pPr>
    <w:rPr>
      <w:rFonts w:ascii="Arial" w:hAnsi="Arial" w:cs="Arial"/>
      <w:spacing w:val="-5"/>
      <w:sz w:val="20"/>
      <w:szCs w:val="20"/>
    </w:rPr>
  </w:style>
  <w:style w:type="character" w:customStyle="1" w:styleId="affffffffd">
    <w:name w:val="Дата Знак"/>
    <w:basedOn w:val="a6"/>
    <w:link w:val="affffffffc"/>
    <w:rsid w:val="009E262B"/>
    <w:rPr>
      <w:rFonts w:ascii="Arial" w:eastAsia="Times New Roman" w:hAnsi="Arial" w:cs="Arial"/>
      <w:spacing w:val="-5"/>
      <w:sz w:val="20"/>
      <w:szCs w:val="20"/>
      <w:lang w:eastAsia="ru-RU"/>
    </w:rPr>
  </w:style>
  <w:style w:type="paragraph" w:styleId="affffffffe">
    <w:name w:val="Note Heading"/>
    <w:basedOn w:val="a5"/>
    <w:next w:val="a5"/>
    <w:link w:val="afffffffff"/>
    <w:rsid w:val="009E262B"/>
    <w:pPr>
      <w:spacing w:line="360" w:lineRule="auto"/>
      <w:ind w:left="1080" w:firstLine="709"/>
      <w:jc w:val="both"/>
    </w:pPr>
    <w:rPr>
      <w:rFonts w:ascii="Arial" w:hAnsi="Arial" w:cs="Arial"/>
      <w:spacing w:val="-5"/>
      <w:sz w:val="20"/>
      <w:szCs w:val="20"/>
    </w:rPr>
  </w:style>
  <w:style w:type="character" w:customStyle="1" w:styleId="afffffffff">
    <w:name w:val="Заголовок записки Знак"/>
    <w:basedOn w:val="a6"/>
    <w:link w:val="affffffffe"/>
    <w:rsid w:val="009E262B"/>
    <w:rPr>
      <w:rFonts w:ascii="Arial" w:eastAsia="Times New Roman" w:hAnsi="Arial" w:cs="Arial"/>
      <w:spacing w:val="-5"/>
      <w:sz w:val="20"/>
      <w:szCs w:val="20"/>
      <w:lang w:eastAsia="ru-RU"/>
    </w:rPr>
  </w:style>
  <w:style w:type="character" w:styleId="HTMLa">
    <w:name w:val="HTML Keyboard"/>
    <w:rsid w:val="009E262B"/>
    <w:rPr>
      <w:rFonts w:ascii="Courier New" w:hAnsi="Courier New" w:cs="Courier New"/>
      <w:sz w:val="20"/>
      <w:szCs w:val="20"/>
      <w:lang w:val="ru-RU" w:eastAsia="x-none"/>
    </w:rPr>
  </w:style>
  <w:style w:type="character" w:styleId="HTMLb">
    <w:name w:val="HTML Code"/>
    <w:rsid w:val="009E262B"/>
    <w:rPr>
      <w:rFonts w:ascii="Courier New" w:hAnsi="Courier New" w:cs="Courier New"/>
      <w:sz w:val="20"/>
      <w:szCs w:val="20"/>
      <w:lang w:val="ru-RU" w:eastAsia="x-none"/>
    </w:rPr>
  </w:style>
  <w:style w:type="paragraph" w:styleId="2f8">
    <w:name w:val="Body Text First Indent 2"/>
    <w:basedOn w:val="af4"/>
    <w:link w:val="2f9"/>
    <w:rsid w:val="009E262B"/>
    <w:pPr>
      <w:spacing w:line="360" w:lineRule="auto"/>
      <w:ind w:firstLine="210"/>
    </w:pPr>
    <w:rPr>
      <w:rFonts w:ascii="Arial" w:hAnsi="Arial" w:cs="Arial"/>
      <w:spacing w:val="-5"/>
      <w:sz w:val="20"/>
      <w:szCs w:val="20"/>
    </w:rPr>
  </w:style>
  <w:style w:type="character" w:customStyle="1" w:styleId="2f9">
    <w:name w:val="Красная строка 2 Знак"/>
    <w:basedOn w:val="af5"/>
    <w:link w:val="2f8"/>
    <w:rsid w:val="009E262B"/>
    <w:rPr>
      <w:rFonts w:ascii="Arial" w:eastAsia="Times New Roman" w:hAnsi="Arial" w:cs="Arial"/>
      <w:spacing w:val="-5"/>
      <w:sz w:val="20"/>
      <w:szCs w:val="20"/>
      <w:lang w:eastAsia="ru-RU"/>
    </w:rPr>
  </w:style>
  <w:style w:type="character" w:styleId="HTMLc">
    <w:name w:val="HTML Cite"/>
    <w:rsid w:val="009E262B"/>
    <w:rPr>
      <w:i/>
      <w:iCs/>
      <w:lang w:val="ru-RU" w:eastAsia="x-none"/>
    </w:rPr>
  </w:style>
  <w:style w:type="paragraph" w:styleId="4b">
    <w:name w:val="toc 4"/>
    <w:basedOn w:val="4"/>
    <w:next w:val="a5"/>
    <w:autoRedefine/>
    <w:uiPriority w:val="39"/>
    <w:qFormat/>
    <w:rsid w:val="009E262B"/>
    <w:pPr>
      <w:tabs>
        <w:tab w:val="left" w:pos="1134"/>
        <w:tab w:val="right" w:leader="dot" w:pos="9072"/>
      </w:tabs>
      <w:spacing w:before="0" w:after="120"/>
      <w:ind w:left="1134" w:hanging="437"/>
      <w:jc w:val="both"/>
    </w:pPr>
    <w:rPr>
      <w:b/>
      <w:bCs/>
      <w:noProof/>
      <w:sz w:val="26"/>
      <w:szCs w:val="26"/>
    </w:rPr>
  </w:style>
  <w:style w:type="paragraph" w:styleId="59">
    <w:name w:val="toc 5"/>
    <w:basedOn w:val="a5"/>
    <w:next w:val="a5"/>
    <w:autoRedefine/>
    <w:uiPriority w:val="39"/>
    <w:rsid w:val="009E262B"/>
    <w:pPr>
      <w:tabs>
        <w:tab w:val="left" w:pos="1843"/>
        <w:tab w:val="right" w:leader="dot" w:pos="9072"/>
      </w:tabs>
      <w:spacing w:after="120"/>
      <w:ind w:left="1843" w:hanging="721"/>
      <w:jc w:val="both"/>
    </w:pPr>
    <w:rPr>
      <w:noProof/>
      <w:szCs w:val="18"/>
    </w:rPr>
  </w:style>
  <w:style w:type="paragraph" w:styleId="63">
    <w:name w:val="toc 6"/>
    <w:basedOn w:val="a5"/>
    <w:next w:val="a5"/>
    <w:autoRedefine/>
    <w:uiPriority w:val="39"/>
    <w:rsid w:val="009E262B"/>
    <w:pPr>
      <w:spacing w:line="360" w:lineRule="auto"/>
      <w:ind w:left="1400" w:firstLine="709"/>
      <w:jc w:val="both"/>
    </w:pPr>
    <w:rPr>
      <w:sz w:val="18"/>
      <w:szCs w:val="18"/>
    </w:rPr>
  </w:style>
  <w:style w:type="paragraph" w:styleId="74">
    <w:name w:val="toc 7"/>
    <w:basedOn w:val="a5"/>
    <w:next w:val="a5"/>
    <w:autoRedefine/>
    <w:uiPriority w:val="39"/>
    <w:rsid w:val="009E262B"/>
    <w:pPr>
      <w:spacing w:line="360" w:lineRule="auto"/>
      <w:ind w:left="1680" w:firstLine="709"/>
      <w:jc w:val="both"/>
    </w:pPr>
    <w:rPr>
      <w:sz w:val="18"/>
      <w:szCs w:val="18"/>
    </w:rPr>
  </w:style>
  <w:style w:type="paragraph" w:styleId="83">
    <w:name w:val="toc 8"/>
    <w:basedOn w:val="a5"/>
    <w:next w:val="a5"/>
    <w:autoRedefine/>
    <w:uiPriority w:val="39"/>
    <w:rsid w:val="009E262B"/>
    <w:pPr>
      <w:spacing w:line="360" w:lineRule="auto"/>
      <w:ind w:left="1960" w:firstLine="709"/>
      <w:jc w:val="both"/>
    </w:pPr>
    <w:rPr>
      <w:sz w:val="18"/>
      <w:szCs w:val="18"/>
    </w:rPr>
  </w:style>
  <w:style w:type="paragraph" w:styleId="93">
    <w:name w:val="toc 9"/>
    <w:basedOn w:val="a5"/>
    <w:next w:val="a5"/>
    <w:autoRedefine/>
    <w:uiPriority w:val="39"/>
    <w:rsid w:val="009E262B"/>
    <w:pPr>
      <w:spacing w:line="360" w:lineRule="auto"/>
      <w:ind w:left="2240" w:firstLine="709"/>
      <w:jc w:val="both"/>
    </w:pPr>
    <w:rPr>
      <w:sz w:val="18"/>
      <w:szCs w:val="18"/>
    </w:rPr>
  </w:style>
  <w:style w:type="paragraph" w:customStyle="1" w:styleId="1ff8">
    <w:name w:val="Цитата1"/>
    <w:basedOn w:val="a5"/>
    <w:qFormat/>
    <w:rsid w:val="009E262B"/>
    <w:pPr>
      <w:spacing w:line="360" w:lineRule="auto"/>
      <w:ind w:left="526" w:right="43" w:firstLine="709"/>
      <w:jc w:val="both"/>
    </w:pPr>
    <w:rPr>
      <w:sz w:val="28"/>
      <w:szCs w:val="20"/>
    </w:rPr>
  </w:style>
  <w:style w:type="paragraph" w:customStyle="1" w:styleId="1ff9">
    <w:name w:val="Маркированный список1"/>
    <w:basedOn w:val="a5"/>
    <w:qFormat/>
    <w:rsid w:val="009E262B"/>
    <w:pPr>
      <w:spacing w:before="100" w:beforeAutospacing="1" w:after="100" w:afterAutospacing="1" w:line="360" w:lineRule="auto"/>
      <w:ind w:firstLine="709"/>
      <w:jc w:val="both"/>
    </w:pPr>
    <w:rPr>
      <w:sz w:val="28"/>
    </w:rPr>
  </w:style>
  <w:style w:type="paragraph" w:customStyle="1" w:styleId="1ffa">
    <w:name w:val="Нумерованный список1"/>
    <w:basedOn w:val="a5"/>
    <w:semiHidden/>
    <w:qFormat/>
    <w:rsid w:val="009E262B"/>
    <w:pPr>
      <w:spacing w:before="100" w:beforeAutospacing="1" w:after="100" w:afterAutospacing="1" w:line="360" w:lineRule="auto"/>
      <w:ind w:firstLine="709"/>
      <w:jc w:val="both"/>
    </w:pPr>
    <w:rPr>
      <w:sz w:val="28"/>
    </w:rPr>
  </w:style>
  <w:style w:type="table" w:styleId="-1">
    <w:name w:val="Table Web 1"/>
    <w:basedOn w:val="a7"/>
    <w:semiHidden/>
    <w:rsid w:val="009E262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7"/>
    <w:semiHidden/>
    <w:rsid w:val="009E262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semiHidden/>
    <w:rsid w:val="009E262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0">
    <w:name w:val="Table Elegant"/>
    <w:basedOn w:val="a7"/>
    <w:semiHidden/>
    <w:rsid w:val="009E262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b">
    <w:name w:val="Table Subtle 1"/>
    <w:basedOn w:val="a7"/>
    <w:semiHidden/>
    <w:rsid w:val="009E262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Subtle 2"/>
    <w:basedOn w:val="a7"/>
    <w:semiHidden/>
    <w:rsid w:val="009E262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Classic 1"/>
    <w:basedOn w:val="a7"/>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7"/>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7"/>
    <w:semiHidden/>
    <w:rsid w:val="009E262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7"/>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d">
    <w:name w:val="Table 3D effects 1"/>
    <w:basedOn w:val="a7"/>
    <w:semiHidden/>
    <w:rsid w:val="009E262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7"/>
    <w:semiHidden/>
    <w:rsid w:val="009E262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3D effects 3"/>
    <w:basedOn w:val="a7"/>
    <w:semiHidden/>
    <w:rsid w:val="009E262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e">
    <w:name w:val="Table Simple 1"/>
    <w:basedOn w:val="a7"/>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7"/>
    <w:semiHidden/>
    <w:rsid w:val="009E262B"/>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7"/>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
    <w:name w:val="Table Grid 1"/>
    <w:basedOn w:val="a7"/>
    <w:semiHidden/>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7"/>
    <w:semiHidden/>
    <w:rsid w:val="009E262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7"/>
    <w:semiHidden/>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7"/>
    <w:semiHidden/>
    <w:rsid w:val="009E262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7"/>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7"/>
    <w:semiHidden/>
    <w:rsid w:val="009E262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7"/>
    <w:semiHidden/>
    <w:rsid w:val="009E262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1">
    <w:name w:val="Table Contemporary"/>
    <w:basedOn w:val="a7"/>
    <w:semiHidden/>
    <w:rsid w:val="009E262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2">
    <w:name w:val="Table Professional"/>
    <w:basedOn w:val="a7"/>
    <w:semiHidden/>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0">
    <w:name w:val="Table Columns 1"/>
    <w:basedOn w:val="a7"/>
    <w:semiHidden/>
    <w:rsid w:val="009E262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olumns 2"/>
    <w:basedOn w:val="a7"/>
    <w:semiHidden/>
    <w:rsid w:val="009E262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Columns 3"/>
    <w:basedOn w:val="a7"/>
    <w:semiHidden/>
    <w:rsid w:val="009E262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7"/>
    <w:semiHidden/>
    <w:rsid w:val="009E262B"/>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7"/>
    <w:semiHidden/>
    <w:rsid w:val="009E262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semiHidden/>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List 2"/>
    <w:basedOn w:val="a7"/>
    <w:semiHidden/>
    <w:rsid w:val="009E262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7"/>
    <w:semiHidden/>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semiHidden/>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semiHidden/>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semiHidden/>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3">
    <w:name w:val="Table Theme"/>
    <w:basedOn w:val="a7"/>
    <w:semiHidden/>
    <w:rsid w:val="009E2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1">
    <w:name w:val="Table Colorful 1"/>
    <w:basedOn w:val="a7"/>
    <w:semiHidden/>
    <w:rsid w:val="009E262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7"/>
    <w:semiHidden/>
    <w:rsid w:val="009E262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a">
    <w:name w:val="Table Colorful 3"/>
    <w:basedOn w:val="a7"/>
    <w:semiHidden/>
    <w:rsid w:val="009E262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ff4">
    <w:name w:val="Таблица"/>
    <w:basedOn w:val="a5"/>
    <w:link w:val="afffffffff5"/>
    <w:qFormat/>
    <w:rsid w:val="009E262B"/>
    <w:pPr>
      <w:jc w:val="both"/>
    </w:pPr>
  </w:style>
  <w:style w:type="character" w:customStyle="1" w:styleId="1fff2">
    <w:name w:val="Заголовок_1"/>
    <w:semiHidden/>
    <w:rsid w:val="009E262B"/>
    <w:rPr>
      <w:caps/>
    </w:rPr>
  </w:style>
  <w:style w:type="character" w:customStyle="1" w:styleId="1fff3">
    <w:name w:val="Маркированный_1 Знак Знак"/>
    <w:semiHidden/>
    <w:rsid w:val="009E262B"/>
    <w:rPr>
      <w:sz w:val="24"/>
      <w:szCs w:val="24"/>
      <w:lang w:val="ru-RU" w:eastAsia="ru-RU" w:bidi="ar-SA"/>
    </w:rPr>
  </w:style>
  <w:style w:type="character" w:customStyle="1" w:styleId="afffffffff6">
    <w:name w:val="Подчеркнутый Знак Знак"/>
    <w:semiHidden/>
    <w:rsid w:val="009E262B"/>
    <w:rPr>
      <w:sz w:val="24"/>
      <w:szCs w:val="24"/>
      <w:u w:val="single"/>
      <w:lang w:val="ru-RU" w:eastAsia="ru-RU" w:bidi="ar-SA"/>
    </w:rPr>
  </w:style>
  <w:style w:type="paragraph" w:customStyle="1" w:styleId="afffffffff7">
    <w:name w:val="Статья"/>
    <w:basedOn w:val="a5"/>
    <w:semiHidden/>
    <w:qFormat/>
    <w:rsid w:val="009E262B"/>
    <w:pPr>
      <w:jc w:val="both"/>
    </w:pPr>
  </w:style>
  <w:style w:type="paragraph" w:customStyle="1" w:styleId="1fff4">
    <w:name w:val="текст 1"/>
    <w:basedOn w:val="a5"/>
    <w:next w:val="a5"/>
    <w:semiHidden/>
    <w:qFormat/>
    <w:rsid w:val="009E262B"/>
    <w:pPr>
      <w:ind w:firstLine="540"/>
      <w:jc w:val="both"/>
    </w:pPr>
    <w:rPr>
      <w:sz w:val="20"/>
    </w:rPr>
  </w:style>
  <w:style w:type="paragraph" w:customStyle="1" w:styleId="afffffffff8">
    <w:name w:val="Заголовок таблици"/>
    <w:basedOn w:val="1fff4"/>
    <w:semiHidden/>
    <w:qFormat/>
    <w:rsid w:val="009E262B"/>
    <w:rPr>
      <w:sz w:val="22"/>
    </w:rPr>
  </w:style>
  <w:style w:type="paragraph" w:customStyle="1" w:styleId="afffffffff9">
    <w:name w:val="Номер таблици"/>
    <w:basedOn w:val="a5"/>
    <w:next w:val="a5"/>
    <w:semiHidden/>
    <w:qFormat/>
    <w:rsid w:val="009E262B"/>
    <w:pPr>
      <w:jc w:val="right"/>
    </w:pPr>
    <w:rPr>
      <w:b/>
      <w:sz w:val="20"/>
    </w:rPr>
  </w:style>
  <w:style w:type="paragraph" w:customStyle="1" w:styleId="afffffffffa">
    <w:name w:val="Приложение"/>
    <w:basedOn w:val="a5"/>
    <w:next w:val="a5"/>
    <w:qFormat/>
    <w:rsid w:val="009E262B"/>
    <w:pPr>
      <w:jc w:val="right"/>
    </w:pPr>
    <w:rPr>
      <w:sz w:val="20"/>
    </w:rPr>
  </w:style>
  <w:style w:type="paragraph" w:customStyle="1" w:styleId="afffffffffb">
    <w:name w:val="Обычный по таблице"/>
    <w:basedOn w:val="a5"/>
    <w:semiHidden/>
    <w:qFormat/>
    <w:rsid w:val="009E262B"/>
  </w:style>
  <w:style w:type="character" w:customStyle="1" w:styleId="afffffffa">
    <w:name w:val="Обычный в таблице Знак"/>
    <w:link w:val="afffffff9"/>
    <w:rsid w:val="009E262B"/>
    <w:rPr>
      <w:rFonts w:ascii="Times New Roman" w:eastAsia="Times New Roman" w:hAnsi="Times New Roman" w:cs="Times New Roman"/>
      <w:sz w:val="28"/>
      <w:szCs w:val="28"/>
      <w:lang w:eastAsia="ru-RU"/>
    </w:rPr>
  </w:style>
  <w:style w:type="paragraph" w:customStyle="1" w:styleId="xl24">
    <w:name w:val="xl24"/>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
    <w:name w:val="xl25"/>
    <w:basedOn w:val="a5"/>
    <w:semiHidden/>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5"/>
    <w:qFormat/>
    <w:rsid w:val="009E262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rPr>
  </w:style>
  <w:style w:type="paragraph" w:customStyle="1" w:styleId="xl28">
    <w:name w:val="xl28"/>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
    <w:name w:val="xl29"/>
    <w:basedOn w:val="a5"/>
    <w:semiHidden/>
    <w:qFormat/>
    <w:rsid w:val="009E262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style>
  <w:style w:type="paragraph" w:customStyle="1" w:styleId="xl30">
    <w:name w:val="xl30"/>
    <w:basedOn w:val="a5"/>
    <w:semiHidden/>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1">
    <w:name w:val="xl31"/>
    <w:basedOn w:val="a5"/>
    <w:semiHidden/>
    <w:qFormat/>
    <w:rsid w:val="009E262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rPr>
  </w:style>
  <w:style w:type="paragraph" w:customStyle="1" w:styleId="xl32">
    <w:name w:val="xl32"/>
    <w:basedOn w:val="a5"/>
    <w:semiHidden/>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a5"/>
    <w:semiHidden/>
    <w:qFormat/>
    <w:rsid w:val="009E262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rPr>
  </w:style>
  <w:style w:type="paragraph" w:customStyle="1" w:styleId="xl34">
    <w:name w:val="xl34"/>
    <w:basedOn w:val="a5"/>
    <w:semiHidden/>
    <w:qFormat/>
    <w:rsid w:val="009E262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rPr>
  </w:style>
  <w:style w:type="paragraph" w:customStyle="1" w:styleId="xl35">
    <w:name w:val="xl35"/>
    <w:basedOn w:val="a5"/>
    <w:semiHidden/>
    <w:qFormat/>
    <w:rsid w:val="009E262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36">
    <w:name w:val="xl36"/>
    <w:basedOn w:val="a5"/>
    <w:qFormat/>
    <w:rsid w:val="009E262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37">
    <w:name w:val="xl37"/>
    <w:basedOn w:val="a5"/>
    <w:semiHidden/>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1fff5">
    <w:name w:val="Знак Знак1"/>
    <w:aliases w:val="Знак1 Знак Знак1,Основной текст1 Знак1,Основной текст Знак Знак Знак Знак1,Основной текст Знак Знак1 Знак1,bt Знак1,Body Text2 Знак1,Text1 Знак1,Таймс Нью Знак1,Òàáë òåêñò Знак1,Знак1 Знак Знак Знак Знак Знак1,Знак1 Знак Знак Знак Знак2"/>
    <w:uiPriority w:val="99"/>
    <w:semiHidden/>
    <w:rsid w:val="009E262B"/>
    <w:rPr>
      <w:sz w:val="24"/>
      <w:szCs w:val="24"/>
      <w:u w:val="single"/>
      <w:lang w:val="ru-RU" w:eastAsia="ru-RU" w:bidi="ar-SA"/>
    </w:rPr>
  </w:style>
  <w:style w:type="character" w:customStyle="1" w:styleId="1fff6">
    <w:name w:val="Маркированный_1 Знак Знак Знак"/>
    <w:semiHidden/>
    <w:rsid w:val="009E262B"/>
    <w:rPr>
      <w:sz w:val="24"/>
      <w:szCs w:val="24"/>
      <w:lang w:val="ru-RU" w:eastAsia="ru-RU" w:bidi="ar-SA"/>
    </w:rPr>
  </w:style>
  <w:style w:type="paragraph" w:customStyle="1" w:styleId="xl38">
    <w:name w:val="xl38"/>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5"/>
    <w:semiHidden/>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5"/>
    <w:semiHidden/>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5"/>
    <w:semiHidden/>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5"/>
    <w:semiHidden/>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5"/>
    <w:semiHidden/>
    <w:qFormat/>
    <w:rsid w:val="009E262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5"/>
    <w:semiHidden/>
    <w:qFormat/>
    <w:rsid w:val="009E262B"/>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5"/>
    <w:semiHidden/>
    <w:qFormat/>
    <w:rsid w:val="009E262B"/>
    <w:pPr>
      <w:pBdr>
        <w:left w:val="single" w:sz="4" w:space="0" w:color="auto"/>
        <w:right w:val="single" w:sz="4" w:space="0" w:color="auto"/>
      </w:pBdr>
      <w:spacing w:before="100" w:beforeAutospacing="1" w:after="100" w:afterAutospacing="1"/>
      <w:jc w:val="center"/>
    </w:pPr>
  </w:style>
  <w:style w:type="paragraph" w:customStyle="1" w:styleId="xl52">
    <w:name w:val="xl52"/>
    <w:basedOn w:val="a5"/>
    <w:semiHidden/>
    <w:qFormat/>
    <w:rsid w:val="009E262B"/>
    <w:pPr>
      <w:pBdr>
        <w:left w:val="single" w:sz="4" w:space="0" w:color="auto"/>
        <w:right w:val="single" w:sz="4" w:space="0" w:color="auto"/>
      </w:pBdr>
      <w:spacing w:before="100" w:beforeAutospacing="1" w:after="100" w:afterAutospacing="1"/>
    </w:pPr>
  </w:style>
  <w:style w:type="paragraph" w:customStyle="1" w:styleId="xl53">
    <w:name w:val="xl53"/>
    <w:basedOn w:val="a5"/>
    <w:qFormat/>
    <w:rsid w:val="009E262B"/>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5"/>
    <w:qFormat/>
    <w:rsid w:val="009E262B"/>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5"/>
    <w:semiHidden/>
    <w:qFormat/>
    <w:rsid w:val="009E262B"/>
    <w:pPr>
      <w:pBdr>
        <w:left w:val="single" w:sz="4" w:space="0" w:color="auto"/>
        <w:right w:val="single" w:sz="4" w:space="0" w:color="auto"/>
      </w:pBdr>
      <w:spacing w:before="100" w:beforeAutospacing="1" w:after="100" w:afterAutospacing="1"/>
    </w:pPr>
    <w:rPr>
      <w:b/>
      <w:bCs/>
    </w:rPr>
  </w:style>
  <w:style w:type="paragraph" w:customStyle="1" w:styleId="xl23">
    <w:name w:val="xl23"/>
    <w:basedOn w:val="a5"/>
    <w:semiHidden/>
    <w:qFormat/>
    <w:rsid w:val="009E262B"/>
    <w:pPr>
      <w:pBdr>
        <w:left w:val="single" w:sz="8" w:space="0" w:color="auto"/>
        <w:bottom w:val="single" w:sz="8" w:space="0" w:color="auto"/>
        <w:right w:val="single" w:sz="8" w:space="0" w:color="auto"/>
      </w:pBdr>
      <w:spacing w:before="100" w:beforeAutospacing="1" w:after="100" w:afterAutospacing="1"/>
      <w:jc w:val="center"/>
    </w:pPr>
  </w:style>
  <w:style w:type="character" w:customStyle="1" w:styleId="3fb">
    <w:name w:val="Знак3 Знак Знак"/>
    <w:aliases w:val="Знак3 Знак1,Знак3 Знак Знак Знак Знак,ПодЗаголовок Знак,Знак6 Знак,Знак14 Знак,Заголовок 31 Знак,Знак19 Знак1,Заголовок главный Знак1,Знак3 Знак Знак2,Table_Footnote_last Знак1,Schriftart: 9 pt Знак1,Schriftart: 10 pt Знак1"/>
    <w:uiPriority w:val="99"/>
    <w:rsid w:val="009E262B"/>
    <w:rPr>
      <w:b/>
      <w:sz w:val="24"/>
      <w:szCs w:val="24"/>
      <w:u w:val="single"/>
      <w:lang w:val="ru-RU" w:eastAsia="ru-RU" w:bidi="ar-SA"/>
    </w:rPr>
  </w:style>
  <w:style w:type="character" w:customStyle="1" w:styleId="afffffffffc">
    <w:name w:val="Подчеркнутый Знак Знак Знак"/>
    <w:semiHidden/>
    <w:rsid w:val="009E262B"/>
    <w:rPr>
      <w:sz w:val="24"/>
      <w:szCs w:val="24"/>
      <w:u w:val="single"/>
      <w:lang w:val="ru-RU" w:eastAsia="ru-RU" w:bidi="ar-SA"/>
    </w:rPr>
  </w:style>
  <w:style w:type="character" w:customStyle="1" w:styleId="1fff7">
    <w:name w:val="Маркированный_1 Знак Знак Знак Знак"/>
    <w:semiHidden/>
    <w:rsid w:val="009E262B"/>
    <w:rPr>
      <w:sz w:val="24"/>
      <w:szCs w:val="24"/>
      <w:lang w:val="ru-RU" w:eastAsia="ru-RU" w:bidi="ar-SA"/>
    </w:rPr>
  </w:style>
  <w:style w:type="character" w:customStyle="1" w:styleId="2ff1">
    <w:name w:val="Знак2 Знак Знак"/>
    <w:semiHidden/>
    <w:rsid w:val="009E262B"/>
    <w:rPr>
      <w:b/>
      <w:bCs/>
      <w:sz w:val="24"/>
      <w:szCs w:val="24"/>
      <w:lang w:val="ru-RU" w:eastAsia="ru-RU" w:bidi="ar-SA"/>
    </w:rPr>
  </w:style>
  <w:style w:type="character" w:customStyle="1" w:styleId="1fff8">
    <w:name w:val="Подчеркнутый Знак Знак1"/>
    <w:semiHidden/>
    <w:rsid w:val="009E262B"/>
    <w:rPr>
      <w:sz w:val="24"/>
      <w:szCs w:val="24"/>
      <w:u w:val="single"/>
      <w:lang w:val="ru-RU" w:eastAsia="ru-RU" w:bidi="ar-SA"/>
    </w:rPr>
  </w:style>
  <w:style w:type="character" w:customStyle="1" w:styleId="S40">
    <w:name w:val="S_Заголовок 4 Знак"/>
    <w:link w:val="S4"/>
    <w:rsid w:val="009E262B"/>
    <w:rPr>
      <w:rFonts w:ascii="Times New Roman" w:eastAsia="Times New Roman" w:hAnsi="Times New Roman" w:cs="Times New Roman"/>
      <w:i/>
      <w:sz w:val="24"/>
      <w:szCs w:val="24"/>
      <w:lang w:eastAsia="ru-RU"/>
    </w:rPr>
  </w:style>
  <w:style w:type="paragraph" w:customStyle="1" w:styleId="S8">
    <w:name w:val="S_Обычный в таблице"/>
    <w:basedOn w:val="a5"/>
    <w:link w:val="S9"/>
    <w:qFormat/>
    <w:rsid w:val="009E262B"/>
    <w:pPr>
      <w:spacing w:line="360" w:lineRule="auto"/>
      <w:jc w:val="center"/>
    </w:pPr>
  </w:style>
  <w:style w:type="character" w:customStyle="1" w:styleId="S9">
    <w:name w:val="S_Обычный в таблице Знак"/>
    <w:link w:val="S8"/>
    <w:rsid w:val="009E262B"/>
    <w:rPr>
      <w:rFonts w:ascii="Times New Roman" w:eastAsia="Times New Roman" w:hAnsi="Times New Roman" w:cs="Times New Roman"/>
      <w:sz w:val="24"/>
      <w:szCs w:val="24"/>
      <w:lang w:eastAsia="ru-RU"/>
    </w:rPr>
  </w:style>
  <w:style w:type="paragraph" w:customStyle="1" w:styleId="Sa">
    <w:name w:val="S_Титульный"/>
    <w:basedOn w:val="affffffff0"/>
    <w:qFormat/>
    <w:rsid w:val="009E262B"/>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rPr>
  </w:style>
  <w:style w:type="character" w:customStyle="1" w:styleId="11a">
    <w:name w:val="Маркированный_1 Знак1"/>
    <w:basedOn w:val="a6"/>
    <w:rsid w:val="009E262B"/>
  </w:style>
  <w:style w:type="character" w:customStyle="1" w:styleId="S32">
    <w:name w:val="S_Заголовок 3 Знак"/>
    <w:link w:val="S31"/>
    <w:rsid w:val="009E262B"/>
    <w:rPr>
      <w:rFonts w:ascii="Arial" w:eastAsia="Times New Roman" w:hAnsi="Arial" w:cs="Times New Roman"/>
      <w:b/>
      <w:bCs/>
      <w:sz w:val="24"/>
      <w:szCs w:val="24"/>
      <w:u w:val="single"/>
      <w:lang w:val="x-none" w:eastAsia="x-none"/>
    </w:rPr>
  </w:style>
  <w:style w:type="paragraph" w:customStyle="1" w:styleId="S0">
    <w:name w:val="S_Таблица"/>
    <w:basedOn w:val="a5"/>
    <w:qFormat/>
    <w:rsid w:val="009E262B"/>
    <w:pPr>
      <w:numPr>
        <w:numId w:val="34"/>
      </w:numPr>
      <w:spacing w:line="360" w:lineRule="auto"/>
      <w:ind w:right="-6"/>
      <w:jc w:val="right"/>
    </w:pPr>
  </w:style>
  <w:style w:type="paragraph" w:customStyle="1" w:styleId="Preformat">
    <w:name w:val="Preformat"/>
    <w:semiHidden/>
    <w:qFormat/>
    <w:rsid w:val="009E262B"/>
    <w:pPr>
      <w:spacing w:after="0" w:line="240" w:lineRule="auto"/>
    </w:pPr>
    <w:rPr>
      <w:rFonts w:ascii="Courier New" w:eastAsia="Times New Roman" w:hAnsi="Courier New" w:cs="Courier New"/>
      <w:sz w:val="20"/>
      <w:szCs w:val="20"/>
      <w:lang w:eastAsia="ru-RU"/>
    </w:rPr>
  </w:style>
  <w:style w:type="paragraph" w:customStyle="1" w:styleId="OTCHET00">
    <w:name w:val="OTCHET_00"/>
    <w:basedOn w:val="a5"/>
    <w:qFormat/>
    <w:rsid w:val="009E262B"/>
    <w:pPr>
      <w:tabs>
        <w:tab w:val="left" w:pos="709"/>
        <w:tab w:val="left" w:pos="3402"/>
      </w:tabs>
      <w:spacing w:line="360" w:lineRule="auto"/>
      <w:jc w:val="both"/>
    </w:pPr>
    <w:rPr>
      <w:rFonts w:ascii="NTTimes/Cyrillic" w:hAnsi="NTTimes/Cyrillic" w:cs="NTTimes/Cyrillic"/>
    </w:rPr>
  </w:style>
  <w:style w:type="paragraph" w:customStyle="1" w:styleId="afffffffffd">
    <w:name w:val="В таблице"/>
    <w:basedOn w:val="a5"/>
    <w:qFormat/>
    <w:rsid w:val="009E262B"/>
    <w:pPr>
      <w:spacing w:line="360" w:lineRule="auto"/>
      <w:jc w:val="center"/>
    </w:pPr>
  </w:style>
  <w:style w:type="paragraph" w:customStyle="1" w:styleId="ConsCell">
    <w:name w:val="ConsCell"/>
    <w:qFormat/>
    <w:rsid w:val="009E262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ff2">
    <w:name w:val="Знак Знак2"/>
    <w:locked/>
    <w:rsid w:val="009E262B"/>
    <w:rPr>
      <w:b/>
      <w:bCs/>
      <w:sz w:val="24"/>
      <w:szCs w:val="24"/>
      <w:u w:val="single"/>
      <w:lang w:val="ru-RU" w:eastAsia="ru-RU" w:bidi="ar-SA"/>
    </w:rPr>
  </w:style>
  <w:style w:type="paragraph" w:customStyle="1" w:styleId="Sb">
    <w:name w:val="S_Обычный с подчеркиванием"/>
    <w:basedOn w:val="a5"/>
    <w:link w:val="Sc"/>
    <w:qFormat/>
    <w:rsid w:val="009E262B"/>
    <w:pPr>
      <w:spacing w:line="360" w:lineRule="auto"/>
      <w:ind w:firstLine="709"/>
      <w:jc w:val="both"/>
    </w:pPr>
    <w:rPr>
      <w:u w:val="single"/>
    </w:rPr>
  </w:style>
  <w:style w:type="character" w:customStyle="1" w:styleId="Sc">
    <w:name w:val="S_Обычный с подчеркиванием Знак"/>
    <w:link w:val="Sb"/>
    <w:rsid w:val="009E262B"/>
    <w:rPr>
      <w:rFonts w:ascii="Times New Roman" w:eastAsia="Times New Roman" w:hAnsi="Times New Roman" w:cs="Times New Roman"/>
      <w:sz w:val="24"/>
      <w:szCs w:val="24"/>
      <w:u w:val="single"/>
      <w:lang w:eastAsia="ru-RU"/>
    </w:rPr>
  </w:style>
  <w:style w:type="paragraph" w:customStyle="1" w:styleId="xl56">
    <w:name w:val="xl56"/>
    <w:basedOn w:val="a5"/>
    <w:qFormat/>
    <w:rsid w:val="009E262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5"/>
    <w:qFormat/>
    <w:rsid w:val="009E262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5"/>
    <w:qFormat/>
    <w:rsid w:val="009E262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5"/>
    <w:qFormat/>
    <w:rsid w:val="009E262B"/>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5"/>
    <w:qFormat/>
    <w:rsid w:val="009E262B"/>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5"/>
    <w:qFormat/>
    <w:rsid w:val="009E262B"/>
    <w:pPr>
      <w:pBdr>
        <w:left w:val="single" w:sz="4" w:space="0" w:color="auto"/>
        <w:right w:val="single" w:sz="4" w:space="0" w:color="auto"/>
      </w:pBdr>
      <w:spacing w:before="100" w:beforeAutospacing="1" w:after="100" w:afterAutospacing="1"/>
      <w:jc w:val="center"/>
      <w:textAlignment w:val="center"/>
    </w:pPr>
  </w:style>
  <w:style w:type="table" w:customStyle="1" w:styleId="161">
    <w:name w:val="Сетка таблицы16"/>
    <w:basedOn w:val="a7"/>
    <w:next w:val="af"/>
    <w:rsid w:val="009E262B"/>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
    <w:rsid w:val="009E262B"/>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9">
    <w:name w:val="Перечисление 1"/>
    <w:basedOn w:val="a5"/>
    <w:qFormat/>
    <w:rsid w:val="009E262B"/>
    <w:pPr>
      <w:tabs>
        <w:tab w:val="num" w:pos="360"/>
      </w:tabs>
      <w:ind w:left="360" w:hanging="360"/>
    </w:pPr>
    <w:rPr>
      <w:rFonts w:ascii="Arial" w:hAnsi="Arial" w:cs="Arial"/>
      <w:szCs w:val="20"/>
    </w:rPr>
  </w:style>
  <w:style w:type="paragraph" w:customStyle="1" w:styleId="Heading">
    <w:name w:val="Heading"/>
    <w:qFormat/>
    <w:rsid w:val="009E262B"/>
    <w:pPr>
      <w:autoSpaceDE w:val="0"/>
      <w:autoSpaceDN w:val="0"/>
      <w:adjustRightInd w:val="0"/>
      <w:spacing w:after="0" w:line="240" w:lineRule="auto"/>
    </w:pPr>
    <w:rPr>
      <w:rFonts w:ascii="Arial" w:eastAsia="Times New Roman" w:hAnsi="Arial" w:cs="Arial"/>
      <w:b/>
      <w:bCs/>
      <w:lang w:eastAsia="ru-RU"/>
    </w:rPr>
  </w:style>
  <w:style w:type="paragraph" w:customStyle="1" w:styleId="afffffffffe">
    <w:name w:val="Маркированный текст"/>
    <w:basedOn w:val="1fff9"/>
    <w:qFormat/>
    <w:rsid w:val="009E262B"/>
    <w:pPr>
      <w:tabs>
        <w:tab w:val="clear" w:pos="360"/>
        <w:tab w:val="num" w:pos="240"/>
        <w:tab w:val="num" w:pos="1429"/>
      </w:tabs>
      <w:ind w:left="0" w:firstLine="0"/>
      <w:jc w:val="both"/>
    </w:pPr>
    <w:rPr>
      <w:sz w:val="22"/>
    </w:rPr>
  </w:style>
  <w:style w:type="character" w:customStyle="1" w:styleId="Sd">
    <w:name w:val="S_Обычный Знак Знак"/>
    <w:rsid w:val="009E262B"/>
    <w:rPr>
      <w:sz w:val="24"/>
      <w:szCs w:val="24"/>
      <w:lang w:val="ru-RU" w:eastAsia="ru-RU" w:bidi="ar-SA"/>
    </w:rPr>
  </w:style>
  <w:style w:type="paragraph" w:customStyle="1" w:styleId="Style2">
    <w:name w:val="Style2"/>
    <w:basedOn w:val="a5"/>
    <w:qFormat/>
    <w:rsid w:val="009E262B"/>
    <w:pPr>
      <w:widowControl w:val="0"/>
      <w:autoSpaceDE w:val="0"/>
      <w:autoSpaceDN w:val="0"/>
      <w:adjustRightInd w:val="0"/>
    </w:pPr>
  </w:style>
  <w:style w:type="paragraph" w:customStyle="1" w:styleId="a3">
    <w:name w:val="СписокМаркер"/>
    <w:basedOn w:val="af4"/>
    <w:qFormat/>
    <w:rsid w:val="009E262B"/>
    <w:pPr>
      <w:numPr>
        <w:numId w:val="38"/>
      </w:numPr>
      <w:autoSpaceDE w:val="0"/>
      <w:autoSpaceDN w:val="0"/>
      <w:spacing w:after="0" w:line="360" w:lineRule="auto"/>
      <w:jc w:val="both"/>
    </w:pPr>
    <w:rPr>
      <w:szCs w:val="20"/>
      <w:lang w:eastAsia="zh-CN" w:bidi="he-IL"/>
    </w:rPr>
  </w:style>
  <w:style w:type="paragraph" w:customStyle="1" w:styleId="consnormal0">
    <w:name w:val="consnormal"/>
    <w:basedOn w:val="a5"/>
    <w:qFormat/>
    <w:rsid w:val="009E262B"/>
    <w:pPr>
      <w:spacing w:before="100" w:beforeAutospacing="1" w:after="100" w:afterAutospacing="1"/>
    </w:pPr>
  </w:style>
  <w:style w:type="character" w:customStyle="1" w:styleId="3fc">
    <w:name w:val="Заголовок 3 Знак Знак Знак"/>
    <w:rsid w:val="009E262B"/>
    <w:rPr>
      <w:rFonts w:ascii="Arial" w:hAnsi="Arial" w:cs="Arial"/>
      <w:b/>
      <w:bCs/>
      <w:sz w:val="26"/>
      <w:szCs w:val="26"/>
      <w:lang w:val="ru-RU" w:eastAsia="ru-RU" w:bidi="ar-SA"/>
    </w:rPr>
  </w:style>
  <w:style w:type="paragraph" w:customStyle="1" w:styleId="affffffffff">
    <w:name w:val="Знак Знак Знак Знак Знак Знак Знак Знак Знак Знак Знак Знак Знак Знак Знак Знак Знак Знак Знак Знак Знак Знак"/>
    <w:basedOn w:val="a5"/>
    <w:autoRedefine/>
    <w:qFormat/>
    <w:rsid w:val="009E262B"/>
    <w:pPr>
      <w:spacing w:after="160" w:line="240" w:lineRule="exact"/>
    </w:pPr>
    <w:rPr>
      <w:sz w:val="28"/>
      <w:szCs w:val="20"/>
      <w:lang w:val="en-US"/>
    </w:rPr>
  </w:style>
  <w:style w:type="character" w:customStyle="1" w:styleId="FontStyle14">
    <w:name w:val="Font Style14"/>
    <w:rsid w:val="009E262B"/>
    <w:rPr>
      <w:rFonts w:ascii="Times New Roman" w:hAnsi="Times New Roman" w:cs="Times New Roman"/>
      <w:sz w:val="24"/>
      <w:szCs w:val="24"/>
    </w:rPr>
  </w:style>
  <w:style w:type="character" w:customStyle="1" w:styleId="FontStyle42">
    <w:name w:val="Font Style42"/>
    <w:rsid w:val="009E262B"/>
    <w:rPr>
      <w:rFonts w:ascii="Times New Roman" w:hAnsi="Times New Roman" w:cs="Times New Roman"/>
      <w:sz w:val="16"/>
      <w:szCs w:val="16"/>
    </w:rPr>
  </w:style>
  <w:style w:type="character" w:customStyle="1" w:styleId="170">
    <w:name w:val="Знак Знак17"/>
    <w:rsid w:val="009E262B"/>
    <w:rPr>
      <w:sz w:val="24"/>
      <w:szCs w:val="24"/>
      <w:lang w:val="ru-RU" w:eastAsia="ru-RU" w:bidi="ar-SA"/>
    </w:rPr>
  </w:style>
  <w:style w:type="character" w:customStyle="1" w:styleId="219">
    <w:name w:val="Знак2 Знак Знак1"/>
    <w:locked/>
    <w:rsid w:val="009E262B"/>
    <w:rPr>
      <w:rFonts w:eastAsia="Arial Unicode MS"/>
      <w:sz w:val="28"/>
      <w:szCs w:val="24"/>
      <w:lang w:val="ru-RU" w:eastAsia="ru-RU" w:bidi="ar-SA"/>
    </w:rPr>
  </w:style>
  <w:style w:type="character" w:customStyle="1" w:styleId="11b">
    <w:name w:val="Знак11"/>
    <w:semiHidden/>
    <w:rsid w:val="009E262B"/>
    <w:rPr>
      <w:rFonts w:ascii="Arial" w:hAnsi="Arial" w:cs="Arial" w:hint="default"/>
      <w:b/>
      <w:bCs/>
      <w:i/>
      <w:iCs/>
      <w:sz w:val="28"/>
      <w:szCs w:val="28"/>
      <w:lang w:val="ru-RU" w:eastAsia="ru-RU" w:bidi="ar-SA"/>
    </w:rPr>
  </w:style>
  <w:style w:type="character" w:customStyle="1" w:styleId="11c">
    <w:name w:val="Знак Знак11"/>
    <w:rsid w:val="009E262B"/>
    <w:rPr>
      <w:sz w:val="24"/>
      <w:szCs w:val="24"/>
      <w:u w:val="single"/>
      <w:lang w:val="ru-RU" w:eastAsia="ru-RU" w:bidi="ar-SA"/>
    </w:rPr>
  </w:style>
  <w:style w:type="character" w:customStyle="1" w:styleId="4f">
    <w:name w:val="Знак4"/>
    <w:semiHidden/>
    <w:rsid w:val="009E262B"/>
    <w:rPr>
      <w:sz w:val="24"/>
      <w:szCs w:val="24"/>
      <w:lang w:val="ru-RU" w:eastAsia="ru-RU" w:bidi="ar-SA"/>
    </w:rPr>
  </w:style>
  <w:style w:type="character" w:customStyle="1" w:styleId="317">
    <w:name w:val="Знак3 Знак Знак1"/>
    <w:semiHidden/>
    <w:rsid w:val="009E262B"/>
    <w:rPr>
      <w:b/>
      <w:bCs w:val="0"/>
      <w:sz w:val="24"/>
      <w:szCs w:val="24"/>
      <w:u w:val="single"/>
      <w:lang w:val="ru-RU" w:eastAsia="ru-RU" w:bidi="ar-SA"/>
    </w:rPr>
  </w:style>
  <w:style w:type="character" w:customStyle="1" w:styleId="231">
    <w:name w:val="Знак2 Знак Знак3"/>
    <w:semiHidden/>
    <w:rsid w:val="009E262B"/>
    <w:rPr>
      <w:b/>
      <w:bCs/>
      <w:sz w:val="24"/>
      <w:szCs w:val="24"/>
      <w:lang w:val="ru-RU" w:eastAsia="ru-RU" w:bidi="ar-SA"/>
    </w:rPr>
  </w:style>
  <w:style w:type="paragraph" w:customStyle="1" w:styleId="affffffffff0">
    <w:name w:val="Таблица центр"/>
    <w:basedOn w:val="a5"/>
    <w:qFormat/>
    <w:rsid w:val="009E262B"/>
    <w:pPr>
      <w:spacing w:before="40" w:after="40"/>
      <w:jc w:val="center"/>
    </w:pPr>
    <w:rPr>
      <w:rFonts w:ascii="Arial" w:hAnsi="Arial"/>
      <w:snapToGrid w:val="0"/>
      <w:szCs w:val="20"/>
    </w:rPr>
  </w:style>
  <w:style w:type="paragraph" w:customStyle="1" w:styleId="-0">
    <w:name w:val="Раздел-табл заг"/>
    <w:basedOn w:val="a5"/>
    <w:qFormat/>
    <w:rsid w:val="009E262B"/>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5"/>
    <w:qFormat/>
    <w:rsid w:val="009E262B"/>
    <w:pPr>
      <w:spacing w:before="80" w:after="80"/>
    </w:pPr>
    <w:rPr>
      <w:rFonts w:ascii="Arial" w:hAnsi="Arial"/>
      <w:b/>
      <w:szCs w:val="20"/>
    </w:rPr>
  </w:style>
  <w:style w:type="paragraph" w:customStyle="1" w:styleId="3fd">
    <w:name w:val="3"/>
    <w:basedOn w:val="a5"/>
    <w:qFormat/>
    <w:rsid w:val="009E262B"/>
    <w:pPr>
      <w:spacing w:before="240" w:line="288" w:lineRule="auto"/>
      <w:ind w:left="567"/>
    </w:pPr>
    <w:rPr>
      <w:rFonts w:ascii="Arial" w:hAnsi="Arial"/>
      <w:b/>
      <w:caps/>
      <w:sz w:val="40"/>
      <w:szCs w:val="20"/>
    </w:rPr>
  </w:style>
  <w:style w:type="paragraph" w:customStyle="1" w:styleId="01">
    <w:name w:val="Таблица 0"/>
    <w:basedOn w:val="a5"/>
    <w:qFormat/>
    <w:rsid w:val="009E262B"/>
    <w:pPr>
      <w:spacing w:before="80" w:after="80"/>
    </w:pPr>
    <w:rPr>
      <w:rFonts w:ascii="Arial" w:hAnsi="Arial"/>
      <w:szCs w:val="20"/>
    </w:rPr>
  </w:style>
  <w:style w:type="paragraph" w:customStyle="1" w:styleId="affffffffff1">
    <w:name w:val="Таблица первая стр"/>
    <w:basedOn w:val="affffffffff0"/>
    <w:qFormat/>
    <w:rsid w:val="009E262B"/>
    <w:pPr>
      <w:ind w:right="57"/>
      <w:jc w:val="right"/>
    </w:pPr>
  </w:style>
  <w:style w:type="paragraph" w:customStyle="1" w:styleId="1fffa">
    <w:name w:val="Таблица 1"/>
    <w:basedOn w:val="a5"/>
    <w:qFormat/>
    <w:rsid w:val="009E262B"/>
    <w:pPr>
      <w:spacing w:before="80" w:after="80"/>
      <w:ind w:left="567"/>
      <w:jc w:val="right"/>
    </w:pPr>
    <w:rPr>
      <w:rFonts w:ascii="Arial" w:hAnsi="Arial"/>
      <w:b/>
      <w:szCs w:val="20"/>
    </w:rPr>
  </w:style>
  <w:style w:type="paragraph" w:customStyle="1" w:styleId="-9">
    <w:name w:val="Раздел-табл подзаг"/>
    <w:basedOn w:val="a5"/>
    <w:qFormat/>
    <w:rsid w:val="009E262B"/>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f3">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qFormat/>
    <w:rsid w:val="009E262B"/>
    <w:pPr>
      <w:spacing w:before="100" w:beforeAutospacing="1" w:after="100" w:afterAutospacing="1"/>
      <w:jc w:val="both"/>
    </w:pPr>
    <w:rPr>
      <w:rFonts w:ascii="Tahoma" w:hAnsi="Tahoma"/>
      <w:sz w:val="20"/>
      <w:szCs w:val="20"/>
      <w:lang w:val="en-US"/>
    </w:rPr>
  </w:style>
  <w:style w:type="paragraph" w:customStyle="1" w:styleId="import">
    <w:name w:val="import"/>
    <w:basedOn w:val="a5"/>
    <w:qFormat/>
    <w:rsid w:val="009E262B"/>
    <w:pPr>
      <w:spacing w:before="100" w:beforeAutospacing="1" w:after="100" w:afterAutospacing="1"/>
    </w:pPr>
  </w:style>
  <w:style w:type="paragraph" w:customStyle="1" w:styleId="textr">
    <w:name w:val="text_r"/>
    <w:basedOn w:val="a5"/>
    <w:qFormat/>
    <w:rsid w:val="009E262B"/>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5"/>
    <w:qFormat/>
    <w:rsid w:val="009E262B"/>
    <w:pPr>
      <w:spacing w:before="100" w:beforeAutospacing="1" w:after="100" w:afterAutospacing="1" w:line="324" w:lineRule="auto"/>
      <w:jc w:val="both"/>
    </w:pPr>
    <w:rPr>
      <w:rFonts w:ascii="Arial" w:hAnsi="Arial" w:cs="Arial"/>
      <w:color w:val="222222"/>
      <w:sz w:val="20"/>
      <w:szCs w:val="20"/>
    </w:rPr>
  </w:style>
  <w:style w:type="paragraph" w:customStyle="1" w:styleId="CharChar1">
    <w:name w:val="Char Char1"/>
    <w:basedOn w:val="a5"/>
    <w:qFormat/>
    <w:rsid w:val="009E262B"/>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6"/>
    <w:rsid w:val="009E262B"/>
  </w:style>
  <w:style w:type="character" w:customStyle="1" w:styleId="spelle">
    <w:name w:val="spelle"/>
    <w:basedOn w:val="a6"/>
    <w:rsid w:val="009E262B"/>
  </w:style>
  <w:style w:type="character" w:customStyle="1" w:styleId="grame">
    <w:name w:val="grame"/>
    <w:basedOn w:val="a6"/>
    <w:rsid w:val="009E262B"/>
  </w:style>
  <w:style w:type="paragraph" w:customStyle="1" w:styleId="Standard">
    <w:name w:val="Standard"/>
    <w:qFormat/>
    <w:rsid w:val="009E262B"/>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paragraph" w:customStyle="1" w:styleId="affffffffff2">
    <w:name w:val="Таблицы (моноширинный)"/>
    <w:basedOn w:val="Standard"/>
    <w:next w:val="Standard"/>
    <w:qFormat/>
    <w:rsid w:val="009E262B"/>
    <w:rPr>
      <w:rFonts w:ascii="Courier New" w:hAnsi="Courier New" w:cs="Courier New"/>
    </w:rPr>
  </w:style>
  <w:style w:type="paragraph" w:customStyle="1" w:styleId="affffffffff3">
    <w:name w:val="Журнал"/>
    <w:qFormat/>
    <w:rsid w:val="009E262B"/>
    <w:pPr>
      <w:autoSpaceDE w:val="0"/>
      <w:autoSpaceDN w:val="0"/>
      <w:adjustRightInd w:val="0"/>
      <w:spacing w:after="0" w:line="160" w:lineRule="atLeast"/>
      <w:ind w:firstLine="227"/>
      <w:jc w:val="both"/>
    </w:pPr>
    <w:rPr>
      <w:rFonts w:ascii="Journal SansSerif" w:eastAsia="Times New Roman" w:hAnsi="Journal SansSerif" w:cs="Journal SansSerif"/>
      <w:color w:val="000000"/>
      <w:sz w:val="16"/>
      <w:szCs w:val="16"/>
      <w:lang w:eastAsia="ru-RU"/>
    </w:rPr>
  </w:style>
  <w:style w:type="character" w:customStyle="1" w:styleId="style171">
    <w:name w:val="style171"/>
    <w:rsid w:val="009E262B"/>
    <w:rPr>
      <w:sz w:val="24"/>
      <w:szCs w:val="24"/>
    </w:rPr>
  </w:style>
  <w:style w:type="character" w:customStyle="1" w:styleId="17">
    <w:name w:val="Оглавление 1 Знак"/>
    <w:link w:val="16"/>
    <w:uiPriority w:val="39"/>
    <w:rsid w:val="00A9057C"/>
    <w:rPr>
      <w:rFonts w:ascii="Times New Roman" w:eastAsia="Times New Roman" w:hAnsi="Times New Roman" w:cs="Times New Roman"/>
      <w:sz w:val="24"/>
      <w:szCs w:val="24"/>
      <w:lang w:eastAsia="ru-RU"/>
    </w:rPr>
  </w:style>
  <w:style w:type="character" w:customStyle="1" w:styleId="35">
    <w:name w:val="Стиль3 Знак"/>
    <w:basedOn w:val="17"/>
    <w:link w:val="34"/>
    <w:rsid w:val="009E262B"/>
    <w:rPr>
      <w:rFonts w:ascii="Times New Roman" w:eastAsia="Times New Roman" w:hAnsi="Times New Roman" w:cs="Times New Roman"/>
      <w:b/>
      <w:bCs/>
      <w:sz w:val="24"/>
      <w:szCs w:val="24"/>
      <w:lang w:eastAsia="ru-RU"/>
    </w:rPr>
  </w:style>
  <w:style w:type="paragraph" w:customStyle="1" w:styleId="Style4">
    <w:name w:val="Style4"/>
    <w:basedOn w:val="a5"/>
    <w:qFormat/>
    <w:rsid w:val="009E262B"/>
    <w:pPr>
      <w:widowControl w:val="0"/>
      <w:autoSpaceDE w:val="0"/>
      <w:autoSpaceDN w:val="0"/>
      <w:adjustRightInd w:val="0"/>
    </w:pPr>
    <w:rPr>
      <w:rFonts w:ascii="Franklin Gothic Medium Cond" w:hAnsi="Franklin Gothic Medium Cond"/>
    </w:rPr>
  </w:style>
  <w:style w:type="character" w:customStyle="1" w:styleId="FontStyle18">
    <w:name w:val="Font Style18"/>
    <w:rsid w:val="009E262B"/>
    <w:rPr>
      <w:rFonts w:ascii="Times New Roman" w:hAnsi="Times New Roman" w:cs="Times New Roman"/>
      <w:sz w:val="20"/>
      <w:szCs w:val="20"/>
    </w:rPr>
  </w:style>
  <w:style w:type="paragraph" w:customStyle="1" w:styleId="2ff4">
    <w:name w:val="Заголовок2"/>
    <w:qFormat/>
    <w:rsid w:val="009E262B"/>
    <w:pPr>
      <w:spacing w:after="0" w:line="240" w:lineRule="auto"/>
      <w:jc w:val="center"/>
    </w:pPr>
    <w:rPr>
      <w:rFonts w:ascii="Arial" w:eastAsia="Times New Roman" w:hAnsi="Arial" w:cs="Times New Roman"/>
      <w:sz w:val="24"/>
      <w:szCs w:val="20"/>
      <w:lang w:eastAsia="ru-RU"/>
    </w:rPr>
  </w:style>
  <w:style w:type="character" w:customStyle="1" w:styleId="FontStyle11">
    <w:name w:val="Font Style11"/>
    <w:rsid w:val="009E262B"/>
    <w:rPr>
      <w:rFonts w:ascii="Times New Roman" w:hAnsi="Times New Roman" w:cs="Times New Roman"/>
      <w:spacing w:val="10"/>
      <w:sz w:val="24"/>
      <w:szCs w:val="24"/>
    </w:rPr>
  </w:style>
  <w:style w:type="character" w:customStyle="1" w:styleId="FontStyle12">
    <w:name w:val="Font Style12"/>
    <w:rsid w:val="009E262B"/>
    <w:rPr>
      <w:rFonts w:ascii="Times New Roman" w:hAnsi="Times New Roman" w:cs="Times New Roman"/>
      <w:sz w:val="20"/>
      <w:szCs w:val="20"/>
    </w:rPr>
  </w:style>
  <w:style w:type="paragraph" w:customStyle="1" w:styleId="2ff5">
    <w:name w:val="Основной текст2"/>
    <w:basedOn w:val="a5"/>
    <w:qFormat/>
    <w:rsid w:val="009E262B"/>
    <w:pPr>
      <w:tabs>
        <w:tab w:val="left" w:pos="709"/>
      </w:tabs>
      <w:jc w:val="both"/>
    </w:pPr>
    <w:rPr>
      <w:rFonts w:ascii="Arial" w:hAnsi="Arial"/>
      <w:szCs w:val="20"/>
    </w:rPr>
  </w:style>
  <w:style w:type="paragraph" w:customStyle="1" w:styleId="Style6">
    <w:name w:val="Style6"/>
    <w:basedOn w:val="a5"/>
    <w:qFormat/>
    <w:rsid w:val="009E262B"/>
    <w:pPr>
      <w:widowControl w:val="0"/>
      <w:autoSpaceDE w:val="0"/>
      <w:autoSpaceDN w:val="0"/>
      <w:adjustRightInd w:val="0"/>
    </w:pPr>
  </w:style>
  <w:style w:type="table" w:customStyle="1" w:styleId="1fffb">
    <w:name w:val="Стиль таблицы1"/>
    <w:uiPriority w:val="99"/>
    <w:rsid w:val="009E262B"/>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30">
    <w:name w:val="Сетка таблицы33"/>
    <w:basedOn w:val="a7"/>
    <w:next w:val="af"/>
    <w:uiPriority w:val="59"/>
    <w:rsid w:val="009E262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6">
    <w:name w:val="Основной текст (2) + Полужирный"/>
    <w:rsid w:val="009E262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ffffff4">
    <w:name w:val="Текст_Обычный"/>
    <w:qFormat/>
    <w:rsid w:val="009E262B"/>
    <w:rPr>
      <w:b w:val="0"/>
    </w:rPr>
  </w:style>
  <w:style w:type="table" w:customStyle="1" w:styleId="TableNormal2">
    <w:name w:val="Table Normal2"/>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f5">
    <w:name w:val="Табличный_заголовки"/>
    <w:basedOn w:val="a5"/>
    <w:qFormat/>
    <w:rsid w:val="009E262B"/>
    <w:pPr>
      <w:keepNext/>
      <w:keepLines/>
      <w:jc w:val="center"/>
    </w:pPr>
    <w:rPr>
      <w:b/>
    </w:rPr>
  </w:style>
  <w:style w:type="paragraph" w:customStyle="1" w:styleId="affffffffff6">
    <w:name w:val="Табличный_центр"/>
    <w:basedOn w:val="a5"/>
    <w:qFormat/>
    <w:rsid w:val="009E262B"/>
    <w:pPr>
      <w:jc w:val="center"/>
    </w:pPr>
  </w:style>
  <w:style w:type="paragraph" w:customStyle="1" w:styleId="affffffffff7">
    <w:name w:val="Табличный_слева"/>
    <w:basedOn w:val="a5"/>
    <w:qFormat/>
    <w:rsid w:val="009E262B"/>
  </w:style>
  <w:style w:type="table" w:customStyle="1" w:styleId="3120">
    <w:name w:val="Сетка таблицы312"/>
    <w:basedOn w:val="a7"/>
    <w:next w:val="af"/>
    <w:uiPriority w:val="59"/>
    <w:rsid w:val="009E2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7"/>
    <w:next w:val="af"/>
    <w:uiPriority w:val="59"/>
    <w:rsid w:val="009E262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7"/>
    <w:next w:val="af"/>
    <w:uiPriority w:val="59"/>
    <w:rsid w:val="009E262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7">
    <w:name w:val="1 / a / i117"/>
    <w:basedOn w:val="a8"/>
    <w:semiHidden/>
    <w:rsid w:val="009E262B"/>
    <w:pPr>
      <w:numPr>
        <w:numId w:val="52"/>
      </w:numPr>
    </w:pPr>
  </w:style>
  <w:style w:type="table" w:customStyle="1" w:styleId="340">
    <w:name w:val="Сетка таблицы34"/>
    <w:basedOn w:val="a7"/>
    <w:next w:val="af"/>
    <w:uiPriority w:val="59"/>
    <w:rsid w:val="009E262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7"/>
    <w:next w:val="af"/>
    <w:uiPriority w:val="59"/>
    <w:rsid w:val="009E262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7"/>
    <w:next w:val="af"/>
    <w:uiPriority w:val="59"/>
    <w:rsid w:val="009E2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
    <w:uiPriority w:val="59"/>
    <w:rsid w:val="009E262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7"/>
    <w:next w:val="af"/>
    <w:rsid w:val="009E262B"/>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9E262B"/>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E262B"/>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2">
    <w:name w:val="Текст 14(справа)"/>
    <w:basedOn w:val="a5"/>
    <w:link w:val="143"/>
    <w:autoRedefine/>
    <w:qFormat/>
    <w:rsid w:val="009E262B"/>
    <w:pPr>
      <w:spacing w:line="336" w:lineRule="auto"/>
      <w:contextualSpacing/>
      <w:jc w:val="both"/>
    </w:pPr>
    <w:rPr>
      <w:color w:val="FF0000"/>
      <w:sz w:val="26"/>
      <w:szCs w:val="26"/>
      <w:lang w:val="x-none" w:eastAsia="x-none"/>
    </w:rPr>
  </w:style>
  <w:style w:type="character" w:customStyle="1" w:styleId="143">
    <w:name w:val="Текст 14(справа) Знак"/>
    <w:link w:val="142"/>
    <w:rsid w:val="009E262B"/>
    <w:rPr>
      <w:rFonts w:ascii="Times New Roman" w:eastAsia="Times New Roman" w:hAnsi="Times New Roman" w:cs="Times New Roman"/>
      <w:color w:val="FF0000"/>
      <w:sz w:val="26"/>
      <w:szCs w:val="26"/>
      <w:lang w:val="x-none" w:eastAsia="x-none"/>
    </w:rPr>
  </w:style>
  <w:style w:type="paragraph" w:customStyle="1" w:styleId="affffffffff8">
    <w:name w:val="Ячейка таблицы"/>
    <w:basedOn w:val="affff1"/>
    <w:link w:val="affffffffff9"/>
    <w:qFormat/>
    <w:rsid w:val="009E262B"/>
    <w:pPr>
      <w:suppressAutoHyphens/>
    </w:pPr>
    <w:rPr>
      <w:rFonts w:ascii="Arial" w:hAnsi="Arial" w:cs="Arial"/>
      <w:sz w:val="20"/>
      <w:szCs w:val="32"/>
      <w:lang w:eastAsia="ar-SA"/>
    </w:rPr>
  </w:style>
  <w:style w:type="character" w:customStyle="1" w:styleId="affffffffff9">
    <w:name w:val="Ячейка таблицы Знак"/>
    <w:link w:val="affffffffff8"/>
    <w:rsid w:val="009E262B"/>
    <w:rPr>
      <w:rFonts w:ascii="Arial" w:eastAsia="Times New Roman" w:hAnsi="Arial" w:cs="Arial"/>
      <w:sz w:val="20"/>
      <w:szCs w:val="32"/>
      <w:lang w:eastAsia="ar-SA"/>
    </w:rPr>
  </w:style>
  <w:style w:type="paragraph" w:customStyle="1" w:styleId="affffffffffa">
    <w:name w:val="текст табл"/>
    <w:basedOn w:val="a5"/>
    <w:link w:val="affffffffffb"/>
    <w:qFormat/>
    <w:rsid w:val="009E262B"/>
    <w:pPr>
      <w:suppressAutoHyphens/>
      <w:ind w:firstLine="709"/>
      <w:jc w:val="both"/>
    </w:pPr>
    <w:rPr>
      <w:rFonts w:ascii="Arial" w:hAnsi="Arial" w:cs="Arial"/>
      <w:lang w:eastAsia="ar-SA"/>
    </w:rPr>
  </w:style>
  <w:style w:type="character" w:customStyle="1" w:styleId="affffffffffb">
    <w:name w:val="текст табл Знак"/>
    <w:link w:val="affffffffffa"/>
    <w:rsid w:val="009E262B"/>
    <w:rPr>
      <w:rFonts w:ascii="Arial" w:eastAsia="Times New Roman" w:hAnsi="Arial" w:cs="Arial"/>
      <w:sz w:val="24"/>
      <w:szCs w:val="24"/>
      <w:lang w:eastAsia="ar-SA"/>
    </w:rPr>
  </w:style>
  <w:style w:type="paragraph" w:styleId="2ff7">
    <w:name w:val="Quote"/>
    <w:basedOn w:val="a5"/>
    <w:next w:val="a5"/>
    <w:link w:val="2ff8"/>
    <w:uiPriority w:val="29"/>
    <w:qFormat/>
    <w:rsid w:val="009E262B"/>
    <w:pPr>
      <w:suppressAutoHyphens/>
      <w:ind w:firstLine="709"/>
      <w:jc w:val="both"/>
    </w:pPr>
    <w:rPr>
      <w:rFonts w:ascii="Arial" w:hAnsi="Arial" w:cs="Arial"/>
      <w:i/>
      <w:szCs w:val="16"/>
      <w:lang w:eastAsia="ar-SA"/>
    </w:rPr>
  </w:style>
  <w:style w:type="character" w:customStyle="1" w:styleId="2ff8">
    <w:name w:val="Цитата 2 Знак"/>
    <w:basedOn w:val="a6"/>
    <w:link w:val="2ff7"/>
    <w:uiPriority w:val="29"/>
    <w:rsid w:val="009E262B"/>
    <w:rPr>
      <w:rFonts w:ascii="Arial" w:eastAsia="Times New Roman" w:hAnsi="Arial" w:cs="Arial"/>
      <w:i/>
      <w:sz w:val="24"/>
      <w:szCs w:val="16"/>
      <w:lang w:eastAsia="ar-SA"/>
    </w:rPr>
  </w:style>
  <w:style w:type="paragraph" w:styleId="affffffffffc">
    <w:name w:val="Intense Quote"/>
    <w:basedOn w:val="a5"/>
    <w:next w:val="a5"/>
    <w:link w:val="affffffffffd"/>
    <w:uiPriority w:val="30"/>
    <w:qFormat/>
    <w:rsid w:val="009E262B"/>
    <w:pPr>
      <w:suppressAutoHyphens/>
      <w:ind w:left="720" w:right="720" w:firstLine="709"/>
      <w:jc w:val="both"/>
    </w:pPr>
    <w:rPr>
      <w:rFonts w:ascii="Arial" w:hAnsi="Arial" w:cs="Arial"/>
      <w:b/>
      <w:i/>
      <w:lang w:eastAsia="ar-SA"/>
    </w:rPr>
  </w:style>
  <w:style w:type="character" w:customStyle="1" w:styleId="affffffffffd">
    <w:name w:val="Выделенная цитата Знак"/>
    <w:basedOn w:val="a6"/>
    <w:link w:val="affffffffffc"/>
    <w:uiPriority w:val="30"/>
    <w:rsid w:val="009E262B"/>
    <w:rPr>
      <w:rFonts w:ascii="Arial" w:eastAsia="Times New Roman" w:hAnsi="Arial" w:cs="Arial"/>
      <w:b/>
      <w:i/>
      <w:sz w:val="24"/>
      <w:szCs w:val="24"/>
      <w:lang w:eastAsia="ar-SA"/>
    </w:rPr>
  </w:style>
  <w:style w:type="character" w:styleId="affffffffffe">
    <w:name w:val="Subtle Emphasis"/>
    <w:uiPriority w:val="19"/>
    <w:qFormat/>
    <w:rsid w:val="009E262B"/>
    <w:rPr>
      <w:rFonts w:ascii="Arial" w:hAnsi="Arial"/>
      <w:i/>
      <w:color w:val="5A5A5A"/>
      <w:sz w:val="24"/>
    </w:rPr>
  </w:style>
  <w:style w:type="character" w:styleId="afffffffffff">
    <w:name w:val="Intense Emphasis"/>
    <w:uiPriority w:val="21"/>
    <w:qFormat/>
    <w:rsid w:val="009E262B"/>
    <w:rPr>
      <w:b/>
      <w:i/>
      <w:sz w:val="24"/>
      <w:szCs w:val="24"/>
      <w:u w:val="single"/>
    </w:rPr>
  </w:style>
  <w:style w:type="character" w:styleId="afffffffffff0">
    <w:name w:val="Intense Reference"/>
    <w:uiPriority w:val="32"/>
    <w:qFormat/>
    <w:rsid w:val="009E262B"/>
    <w:rPr>
      <w:b/>
      <w:sz w:val="24"/>
      <w:u w:val="single"/>
    </w:rPr>
  </w:style>
  <w:style w:type="character" w:styleId="afffffffffff1">
    <w:name w:val="Book Title"/>
    <w:uiPriority w:val="33"/>
    <w:qFormat/>
    <w:rsid w:val="009E262B"/>
    <w:rPr>
      <w:rFonts w:ascii="Cambria" w:eastAsia="Times New Roman" w:hAnsi="Cambria"/>
      <w:b/>
      <w:i/>
      <w:sz w:val="24"/>
      <w:szCs w:val="24"/>
    </w:rPr>
  </w:style>
  <w:style w:type="character" w:customStyle="1" w:styleId="WW8Num3z0">
    <w:name w:val="WW8Num3z0"/>
    <w:rsid w:val="009E262B"/>
    <w:rPr>
      <w:rFonts w:ascii="Symbol" w:hAnsi="Symbol"/>
    </w:rPr>
  </w:style>
  <w:style w:type="character" w:customStyle="1" w:styleId="WW8Num4z0">
    <w:name w:val="WW8Num4z0"/>
    <w:rsid w:val="009E262B"/>
    <w:rPr>
      <w:rFonts w:ascii="Symbol" w:hAnsi="Symbol"/>
    </w:rPr>
  </w:style>
  <w:style w:type="character" w:customStyle="1" w:styleId="WW8Num8z1">
    <w:name w:val="WW8Num8z1"/>
    <w:rsid w:val="009E262B"/>
    <w:rPr>
      <w:rFonts w:ascii="Symbol" w:hAnsi="Symbol"/>
    </w:rPr>
  </w:style>
  <w:style w:type="character" w:customStyle="1" w:styleId="WW8Num9z0">
    <w:name w:val="WW8Num9z0"/>
    <w:rsid w:val="009E262B"/>
    <w:rPr>
      <w:sz w:val="20"/>
    </w:rPr>
  </w:style>
  <w:style w:type="character" w:customStyle="1" w:styleId="WW8Num11z0">
    <w:name w:val="WW8Num11z0"/>
    <w:rsid w:val="009E262B"/>
    <w:rPr>
      <w:rFonts w:ascii="Symbol" w:hAnsi="Symbol"/>
    </w:rPr>
  </w:style>
  <w:style w:type="character" w:customStyle="1" w:styleId="WW8Num12z0">
    <w:name w:val="WW8Num12z0"/>
    <w:rsid w:val="009E262B"/>
    <w:rPr>
      <w:rFonts w:ascii="Symbol" w:hAnsi="Symbol"/>
    </w:rPr>
  </w:style>
  <w:style w:type="character" w:customStyle="1" w:styleId="WW8Num15z0">
    <w:name w:val="WW8Num15z0"/>
    <w:rsid w:val="009E262B"/>
    <w:rPr>
      <w:rFonts w:ascii="Symbol" w:hAnsi="Symbol"/>
    </w:rPr>
  </w:style>
  <w:style w:type="character" w:customStyle="1" w:styleId="WW8Num16z0">
    <w:name w:val="WW8Num16z0"/>
    <w:rsid w:val="009E262B"/>
    <w:rPr>
      <w:rFonts w:ascii="Symbol" w:hAnsi="Symbol"/>
    </w:rPr>
  </w:style>
  <w:style w:type="character" w:customStyle="1" w:styleId="WW8Num17z0">
    <w:name w:val="WW8Num17z0"/>
    <w:rsid w:val="009E262B"/>
    <w:rPr>
      <w:rFonts w:ascii="Symbol" w:hAnsi="Symbol"/>
    </w:rPr>
  </w:style>
  <w:style w:type="character" w:customStyle="1" w:styleId="WW8Num19z0">
    <w:name w:val="WW8Num19z0"/>
    <w:rsid w:val="009E262B"/>
    <w:rPr>
      <w:rFonts w:ascii="Arial" w:hAnsi="Arial"/>
    </w:rPr>
  </w:style>
  <w:style w:type="character" w:customStyle="1" w:styleId="WW8Num20z0">
    <w:name w:val="WW8Num20z0"/>
    <w:rsid w:val="009E262B"/>
    <w:rPr>
      <w:rFonts w:ascii="Symbol" w:hAnsi="Symbol"/>
    </w:rPr>
  </w:style>
  <w:style w:type="character" w:customStyle="1" w:styleId="WW8Num21z0">
    <w:name w:val="WW8Num21z0"/>
    <w:rsid w:val="009E262B"/>
    <w:rPr>
      <w:rFonts w:ascii="Symbol" w:hAnsi="Symbol"/>
    </w:rPr>
  </w:style>
  <w:style w:type="character" w:customStyle="1" w:styleId="WW8Num22z0">
    <w:name w:val="WW8Num22z0"/>
    <w:rsid w:val="009E262B"/>
    <w:rPr>
      <w:rFonts w:ascii="Symbol" w:hAnsi="Symbol"/>
    </w:rPr>
  </w:style>
  <w:style w:type="character" w:customStyle="1" w:styleId="WW8Num24z0">
    <w:name w:val="WW8Num24z0"/>
    <w:rsid w:val="009E262B"/>
    <w:rPr>
      <w:rFonts w:ascii="Symbol" w:hAnsi="Symbol"/>
      <w:color w:val="auto"/>
    </w:rPr>
  </w:style>
  <w:style w:type="character" w:customStyle="1" w:styleId="WW8Num25z0">
    <w:name w:val="WW8Num25z0"/>
    <w:rsid w:val="009E262B"/>
    <w:rPr>
      <w:rFonts w:ascii="Symbol" w:hAnsi="Symbol"/>
    </w:rPr>
  </w:style>
  <w:style w:type="character" w:customStyle="1" w:styleId="WW8Num27z0">
    <w:name w:val="WW8Num27z0"/>
    <w:rsid w:val="009E262B"/>
    <w:rPr>
      <w:rFonts w:ascii="Symbol" w:hAnsi="Symbol"/>
    </w:rPr>
  </w:style>
  <w:style w:type="character" w:customStyle="1" w:styleId="WW8Num28z0">
    <w:name w:val="WW8Num28z0"/>
    <w:rsid w:val="009E262B"/>
    <w:rPr>
      <w:rFonts w:ascii="Symbol" w:hAnsi="Symbol"/>
    </w:rPr>
  </w:style>
  <w:style w:type="character" w:customStyle="1" w:styleId="WW8Num30z0">
    <w:name w:val="WW8Num30z0"/>
    <w:rsid w:val="009E262B"/>
    <w:rPr>
      <w:rFonts w:ascii="Symbol" w:hAnsi="Symbol"/>
    </w:rPr>
  </w:style>
  <w:style w:type="character" w:customStyle="1" w:styleId="WW8Num31z0">
    <w:name w:val="WW8Num31z0"/>
    <w:rsid w:val="009E262B"/>
    <w:rPr>
      <w:rFonts w:ascii="Symbol" w:hAnsi="Symbol"/>
    </w:rPr>
  </w:style>
  <w:style w:type="character" w:customStyle="1" w:styleId="WW8Num32z0">
    <w:name w:val="WW8Num32z0"/>
    <w:rsid w:val="009E262B"/>
    <w:rPr>
      <w:rFonts w:ascii="Symbol" w:hAnsi="Symbol"/>
    </w:rPr>
  </w:style>
  <w:style w:type="character" w:customStyle="1" w:styleId="WW8Num34z0">
    <w:name w:val="WW8Num34z0"/>
    <w:rsid w:val="009E262B"/>
    <w:rPr>
      <w:rFonts w:ascii="Symbol" w:hAnsi="Symbol"/>
    </w:rPr>
  </w:style>
  <w:style w:type="character" w:customStyle="1" w:styleId="WW8Num35z0">
    <w:name w:val="WW8Num35z0"/>
    <w:rsid w:val="009E262B"/>
    <w:rPr>
      <w:rFonts w:ascii="Symbol" w:hAnsi="Symbol"/>
    </w:rPr>
  </w:style>
  <w:style w:type="character" w:customStyle="1" w:styleId="WW8Num37z0">
    <w:name w:val="WW8Num37z0"/>
    <w:rsid w:val="009E262B"/>
    <w:rPr>
      <w:rFonts w:ascii="Symbol" w:hAnsi="Symbol"/>
    </w:rPr>
  </w:style>
  <w:style w:type="character" w:customStyle="1" w:styleId="WW8Num38z0">
    <w:name w:val="WW8Num38z0"/>
    <w:rsid w:val="009E262B"/>
    <w:rPr>
      <w:rFonts w:ascii="Symbol" w:hAnsi="Symbol"/>
    </w:rPr>
  </w:style>
  <w:style w:type="character" w:customStyle="1" w:styleId="WW8Num42z0">
    <w:name w:val="WW8Num42z0"/>
    <w:rsid w:val="009E262B"/>
    <w:rPr>
      <w:rFonts w:ascii="Symbol" w:hAnsi="Symbol"/>
    </w:rPr>
  </w:style>
  <w:style w:type="character" w:customStyle="1" w:styleId="WW8Num44z0">
    <w:name w:val="WW8Num44z0"/>
    <w:rsid w:val="009E262B"/>
    <w:rPr>
      <w:rFonts w:ascii="Symbol" w:hAnsi="Symbol"/>
    </w:rPr>
  </w:style>
  <w:style w:type="character" w:customStyle="1" w:styleId="WW8Num45z0">
    <w:name w:val="WW8Num45z0"/>
    <w:rsid w:val="009E262B"/>
    <w:rPr>
      <w:rFonts w:ascii="Symbol" w:hAnsi="Symbol"/>
      <w:color w:val="auto"/>
    </w:rPr>
  </w:style>
  <w:style w:type="character" w:customStyle="1" w:styleId="WW8Num46z0">
    <w:name w:val="WW8Num46z0"/>
    <w:rsid w:val="009E262B"/>
    <w:rPr>
      <w:rFonts w:ascii="Symbol" w:hAnsi="Symbol"/>
    </w:rPr>
  </w:style>
  <w:style w:type="character" w:customStyle="1" w:styleId="WW8Num47z0">
    <w:name w:val="WW8Num47z0"/>
    <w:rsid w:val="009E262B"/>
    <w:rPr>
      <w:rFonts w:ascii="Symbol" w:hAnsi="Symbol"/>
      <w:color w:val="auto"/>
    </w:rPr>
  </w:style>
  <w:style w:type="character" w:customStyle="1" w:styleId="WW8Num48z0">
    <w:name w:val="WW8Num48z0"/>
    <w:rsid w:val="009E262B"/>
    <w:rPr>
      <w:rFonts w:ascii="Symbol" w:hAnsi="Symbol"/>
    </w:rPr>
  </w:style>
  <w:style w:type="character" w:customStyle="1" w:styleId="WW8Num50z0">
    <w:name w:val="WW8Num50z0"/>
    <w:rsid w:val="009E262B"/>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E262B"/>
    <w:rPr>
      <w:rFonts w:ascii="Arial" w:hAnsi="Arial"/>
    </w:rPr>
  </w:style>
  <w:style w:type="character" w:customStyle="1" w:styleId="WW8Num53z0">
    <w:name w:val="WW8Num53z0"/>
    <w:rsid w:val="009E262B"/>
    <w:rPr>
      <w:rFonts w:ascii="Symbol" w:hAnsi="Symbol"/>
    </w:rPr>
  </w:style>
  <w:style w:type="character" w:customStyle="1" w:styleId="WW8Num55z0">
    <w:name w:val="WW8Num55z0"/>
    <w:rsid w:val="009E262B"/>
    <w:rPr>
      <w:rFonts w:ascii="Symbol" w:hAnsi="Symbol"/>
    </w:rPr>
  </w:style>
  <w:style w:type="character" w:customStyle="1" w:styleId="WW8Num57z0">
    <w:name w:val="WW8Num57z0"/>
    <w:rsid w:val="009E262B"/>
    <w:rPr>
      <w:rFonts w:ascii="Arial" w:eastAsia="Times New Roman" w:hAnsi="Arial" w:cs="Arial"/>
    </w:rPr>
  </w:style>
  <w:style w:type="character" w:customStyle="1" w:styleId="WW8Num61z0">
    <w:name w:val="WW8Num61z0"/>
    <w:rsid w:val="009E262B"/>
    <w:rPr>
      <w:rFonts w:ascii="Symbol" w:hAnsi="Symbol"/>
    </w:rPr>
  </w:style>
  <w:style w:type="character" w:customStyle="1" w:styleId="Absatz-Standardschriftart">
    <w:name w:val="Absatz-Standardschriftart"/>
    <w:rsid w:val="009E262B"/>
  </w:style>
  <w:style w:type="character" w:customStyle="1" w:styleId="WW8Num15z1">
    <w:name w:val="WW8Num15z1"/>
    <w:rsid w:val="009E262B"/>
    <w:rPr>
      <w:rFonts w:ascii="Courier New" w:hAnsi="Courier New" w:cs="Courier New"/>
    </w:rPr>
  </w:style>
  <w:style w:type="character" w:customStyle="1" w:styleId="WW8Num15z2">
    <w:name w:val="WW8Num15z2"/>
    <w:rsid w:val="009E262B"/>
    <w:rPr>
      <w:rFonts w:ascii="Wingdings" w:hAnsi="Wingdings"/>
    </w:rPr>
  </w:style>
  <w:style w:type="character" w:customStyle="1" w:styleId="WW8Num16z1">
    <w:name w:val="WW8Num16z1"/>
    <w:rsid w:val="009E262B"/>
    <w:rPr>
      <w:rFonts w:ascii="Courier New" w:hAnsi="Courier New" w:cs="Courier New"/>
    </w:rPr>
  </w:style>
  <w:style w:type="character" w:customStyle="1" w:styleId="WW8Num16z2">
    <w:name w:val="WW8Num16z2"/>
    <w:rsid w:val="009E262B"/>
    <w:rPr>
      <w:rFonts w:ascii="Wingdings" w:hAnsi="Wingdings"/>
    </w:rPr>
  </w:style>
  <w:style w:type="character" w:customStyle="1" w:styleId="WW8Num17z1">
    <w:name w:val="WW8Num17z1"/>
    <w:rsid w:val="009E262B"/>
    <w:rPr>
      <w:rFonts w:ascii="Courier New" w:hAnsi="Courier New" w:cs="Courier New"/>
    </w:rPr>
  </w:style>
  <w:style w:type="character" w:customStyle="1" w:styleId="WW8Num17z2">
    <w:name w:val="WW8Num17z2"/>
    <w:rsid w:val="009E262B"/>
    <w:rPr>
      <w:rFonts w:ascii="Wingdings" w:hAnsi="Wingdings"/>
    </w:rPr>
  </w:style>
  <w:style w:type="character" w:customStyle="1" w:styleId="WW8Num19z1">
    <w:name w:val="WW8Num19z1"/>
    <w:rsid w:val="009E262B"/>
    <w:rPr>
      <w:rFonts w:ascii="Courier New" w:hAnsi="Courier New" w:cs="Courier New"/>
    </w:rPr>
  </w:style>
  <w:style w:type="character" w:customStyle="1" w:styleId="WW8Num19z2">
    <w:name w:val="WW8Num19z2"/>
    <w:rsid w:val="009E262B"/>
    <w:rPr>
      <w:rFonts w:ascii="Wingdings" w:hAnsi="Wingdings"/>
    </w:rPr>
  </w:style>
  <w:style w:type="character" w:customStyle="1" w:styleId="WW8Num19z3">
    <w:name w:val="WW8Num19z3"/>
    <w:rsid w:val="009E262B"/>
    <w:rPr>
      <w:rFonts w:ascii="Symbol" w:hAnsi="Symbol"/>
    </w:rPr>
  </w:style>
  <w:style w:type="character" w:customStyle="1" w:styleId="WW8Num20z1">
    <w:name w:val="WW8Num20z1"/>
    <w:rsid w:val="009E262B"/>
    <w:rPr>
      <w:rFonts w:ascii="Courier New" w:hAnsi="Courier New"/>
    </w:rPr>
  </w:style>
  <w:style w:type="character" w:customStyle="1" w:styleId="WW8Num20z2">
    <w:name w:val="WW8Num20z2"/>
    <w:rsid w:val="009E262B"/>
    <w:rPr>
      <w:rFonts w:ascii="Wingdings" w:hAnsi="Wingdings"/>
    </w:rPr>
  </w:style>
  <w:style w:type="character" w:customStyle="1" w:styleId="WW8Num21z1">
    <w:name w:val="WW8Num21z1"/>
    <w:rsid w:val="009E262B"/>
    <w:rPr>
      <w:rFonts w:ascii="Courier New" w:hAnsi="Courier New" w:cs="Courier New"/>
    </w:rPr>
  </w:style>
  <w:style w:type="character" w:customStyle="1" w:styleId="WW8Num21z2">
    <w:name w:val="WW8Num21z2"/>
    <w:rsid w:val="009E262B"/>
    <w:rPr>
      <w:rFonts w:ascii="Wingdings" w:hAnsi="Wingdings"/>
    </w:rPr>
  </w:style>
  <w:style w:type="character" w:customStyle="1" w:styleId="WW8Num22z1">
    <w:name w:val="WW8Num22z1"/>
    <w:rsid w:val="009E262B"/>
    <w:rPr>
      <w:rFonts w:ascii="Courier New" w:hAnsi="Courier New"/>
    </w:rPr>
  </w:style>
  <w:style w:type="character" w:customStyle="1" w:styleId="WW8Num22z2">
    <w:name w:val="WW8Num22z2"/>
    <w:rsid w:val="009E262B"/>
    <w:rPr>
      <w:rFonts w:ascii="Wingdings" w:hAnsi="Wingdings"/>
    </w:rPr>
  </w:style>
  <w:style w:type="character" w:customStyle="1" w:styleId="WW8Num23z0">
    <w:name w:val="WW8Num23z0"/>
    <w:rsid w:val="009E262B"/>
    <w:rPr>
      <w:rFonts w:ascii="Wingdings" w:hAnsi="Wingdings"/>
    </w:rPr>
  </w:style>
  <w:style w:type="character" w:customStyle="1" w:styleId="WW8Num23z1">
    <w:name w:val="WW8Num23z1"/>
    <w:rsid w:val="009E262B"/>
    <w:rPr>
      <w:rFonts w:ascii="Courier New" w:hAnsi="Courier New"/>
    </w:rPr>
  </w:style>
  <w:style w:type="character" w:customStyle="1" w:styleId="WW8Num23z2">
    <w:name w:val="WW8Num23z2"/>
    <w:rsid w:val="009E262B"/>
    <w:rPr>
      <w:rFonts w:ascii="Wingdings" w:hAnsi="Wingdings"/>
    </w:rPr>
  </w:style>
  <w:style w:type="character" w:customStyle="1" w:styleId="WW8Num24z1">
    <w:name w:val="WW8Num24z1"/>
    <w:rsid w:val="009E262B"/>
    <w:rPr>
      <w:rFonts w:ascii="Courier New" w:hAnsi="Courier New" w:cs="Courier New"/>
    </w:rPr>
  </w:style>
  <w:style w:type="character" w:customStyle="1" w:styleId="WW8Num24z2">
    <w:name w:val="WW8Num24z2"/>
    <w:rsid w:val="009E262B"/>
    <w:rPr>
      <w:rFonts w:ascii="Wingdings" w:hAnsi="Wingdings"/>
    </w:rPr>
  </w:style>
  <w:style w:type="character" w:customStyle="1" w:styleId="WW8Num24z3">
    <w:name w:val="WW8Num24z3"/>
    <w:rsid w:val="009E262B"/>
    <w:rPr>
      <w:rFonts w:ascii="Symbol" w:hAnsi="Symbol"/>
    </w:rPr>
  </w:style>
  <w:style w:type="character" w:customStyle="1" w:styleId="WW8Num26z0">
    <w:name w:val="WW8Num26z0"/>
    <w:rsid w:val="009E262B"/>
    <w:rPr>
      <w:rFonts w:ascii="Symbol" w:hAnsi="Symbol"/>
    </w:rPr>
  </w:style>
  <w:style w:type="character" w:customStyle="1" w:styleId="WW8Num26z1">
    <w:name w:val="WW8Num26z1"/>
    <w:rsid w:val="009E262B"/>
    <w:rPr>
      <w:rFonts w:ascii="Courier New" w:hAnsi="Courier New" w:cs="Courier New"/>
    </w:rPr>
  </w:style>
  <w:style w:type="character" w:customStyle="1" w:styleId="WW8Num26z2">
    <w:name w:val="WW8Num26z2"/>
    <w:rsid w:val="009E262B"/>
    <w:rPr>
      <w:rFonts w:ascii="Wingdings" w:hAnsi="Wingdings"/>
    </w:rPr>
  </w:style>
  <w:style w:type="character" w:customStyle="1" w:styleId="WW8Num27z1">
    <w:name w:val="WW8Num27z1"/>
    <w:rsid w:val="009E262B"/>
    <w:rPr>
      <w:rFonts w:ascii="Courier New" w:hAnsi="Courier New"/>
    </w:rPr>
  </w:style>
  <w:style w:type="character" w:customStyle="1" w:styleId="WW8Num27z2">
    <w:name w:val="WW8Num27z2"/>
    <w:rsid w:val="009E262B"/>
    <w:rPr>
      <w:rFonts w:ascii="Wingdings" w:hAnsi="Wingdings"/>
    </w:rPr>
  </w:style>
  <w:style w:type="character" w:customStyle="1" w:styleId="WW8Num29z0">
    <w:name w:val="WW8Num29z0"/>
    <w:rsid w:val="009E262B"/>
    <w:rPr>
      <w:rFonts w:ascii="Times New Roman" w:hAnsi="Times New Roman"/>
    </w:rPr>
  </w:style>
  <w:style w:type="character" w:customStyle="1" w:styleId="WW8Num30z1">
    <w:name w:val="WW8Num30z1"/>
    <w:rsid w:val="009E262B"/>
    <w:rPr>
      <w:rFonts w:ascii="Courier New" w:hAnsi="Courier New" w:cs="Courier New"/>
    </w:rPr>
  </w:style>
  <w:style w:type="character" w:customStyle="1" w:styleId="WW8Num30z2">
    <w:name w:val="WW8Num30z2"/>
    <w:rsid w:val="009E262B"/>
    <w:rPr>
      <w:rFonts w:ascii="Wingdings" w:hAnsi="Wingdings"/>
    </w:rPr>
  </w:style>
  <w:style w:type="character" w:customStyle="1" w:styleId="WW8Num32z1">
    <w:name w:val="WW8Num32z1"/>
    <w:rsid w:val="009E262B"/>
    <w:rPr>
      <w:rFonts w:ascii="Courier New" w:hAnsi="Courier New"/>
    </w:rPr>
  </w:style>
  <w:style w:type="character" w:customStyle="1" w:styleId="WW8Num32z2">
    <w:name w:val="WW8Num32z2"/>
    <w:rsid w:val="009E262B"/>
    <w:rPr>
      <w:rFonts w:ascii="Wingdings" w:hAnsi="Wingdings"/>
    </w:rPr>
  </w:style>
  <w:style w:type="character" w:customStyle="1" w:styleId="WW8Num33z0">
    <w:name w:val="WW8Num33z0"/>
    <w:rsid w:val="009E262B"/>
    <w:rPr>
      <w:rFonts w:ascii="Symbol" w:hAnsi="Symbol"/>
    </w:rPr>
  </w:style>
  <w:style w:type="character" w:customStyle="1" w:styleId="WW8Num33z1">
    <w:name w:val="WW8Num33z1"/>
    <w:rsid w:val="009E262B"/>
    <w:rPr>
      <w:rFonts w:ascii="Courier New" w:hAnsi="Courier New"/>
    </w:rPr>
  </w:style>
  <w:style w:type="character" w:customStyle="1" w:styleId="WW8Num33z2">
    <w:name w:val="WW8Num33z2"/>
    <w:rsid w:val="009E262B"/>
    <w:rPr>
      <w:rFonts w:ascii="Wingdings" w:hAnsi="Wingdings"/>
    </w:rPr>
  </w:style>
  <w:style w:type="character" w:customStyle="1" w:styleId="WW8Num34z1">
    <w:name w:val="WW8Num34z1"/>
    <w:rsid w:val="009E262B"/>
    <w:rPr>
      <w:rFonts w:ascii="Courier New" w:hAnsi="Courier New" w:cs="Courier New"/>
    </w:rPr>
  </w:style>
  <w:style w:type="character" w:customStyle="1" w:styleId="WW8Num34z2">
    <w:name w:val="WW8Num34z2"/>
    <w:rsid w:val="009E262B"/>
    <w:rPr>
      <w:rFonts w:ascii="Wingdings" w:hAnsi="Wingdings"/>
    </w:rPr>
  </w:style>
  <w:style w:type="character" w:customStyle="1" w:styleId="WW8Num36z0">
    <w:name w:val="WW8Num36z0"/>
    <w:rsid w:val="009E262B"/>
    <w:rPr>
      <w:rFonts w:ascii="Symbol" w:hAnsi="Symbol"/>
    </w:rPr>
  </w:style>
  <w:style w:type="character" w:customStyle="1" w:styleId="WW8Num36z1">
    <w:name w:val="WW8Num36z1"/>
    <w:rsid w:val="009E262B"/>
    <w:rPr>
      <w:rFonts w:ascii="Courier New" w:hAnsi="Courier New" w:cs="Courier New"/>
    </w:rPr>
  </w:style>
  <w:style w:type="character" w:customStyle="1" w:styleId="WW8Num36z2">
    <w:name w:val="WW8Num36z2"/>
    <w:rsid w:val="009E262B"/>
    <w:rPr>
      <w:rFonts w:ascii="Wingdings" w:hAnsi="Wingdings"/>
    </w:rPr>
  </w:style>
  <w:style w:type="character" w:customStyle="1" w:styleId="WW8Num37z1">
    <w:name w:val="WW8Num37z1"/>
    <w:rsid w:val="009E262B"/>
    <w:rPr>
      <w:rFonts w:ascii="Courier New" w:hAnsi="Courier New" w:cs="Courier New"/>
    </w:rPr>
  </w:style>
  <w:style w:type="character" w:customStyle="1" w:styleId="WW8Num37z2">
    <w:name w:val="WW8Num37z2"/>
    <w:rsid w:val="009E262B"/>
    <w:rPr>
      <w:rFonts w:ascii="Wingdings" w:hAnsi="Wingdings"/>
    </w:rPr>
  </w:style>
  <w:style w:type="character" w:customStyle="1" w:styleId="WW8Num39z0">
    <w:name w:val="WW8Num39z0"/>
    <w:rsid w:val="009E262B"/>
    <w:rPr>
      <w:rFonts w:ascii="Symbol" w:hAnsi="Symbol"/>
    </w:rPr>
  </w:style>
  <w:style w:type="character" w:customStyle="1" w:styleId="WW8Num39z1">
    <w:name w:val="WW8Num39z1"/>
    <w:rsid w:val="009E262B"/>
    <w:rPr>
      <w:rFonts w:ascii="Courier New" w:hAnsi="Courier New" w:cs="Courier New"/>
    </w:rPr>
  </w:style>
  <w:style w:type="character" w:customStyle="1" w:styleId="WW8Num39z2">
    <w:name w:val="WW8Num39z2"/>
    <w:rsid w:val="009E262B"/>
    <w:rPr>
      <w:rFonts w:ascii="Wingdings" w:hAnsi="Wingdings"/>
    </w:rPr>
  </w:style>
  <w:style w:type="character" w:customStyle="1" w:styleId="WW8Num40z0">
    <w:name w:val="WW8Num40z0"/>
    <w:rsid w:val="009E262B"/>
    <w:rPr>
      <w:rFonts w:ascii="Symbol" w:hAnsi="Symbol"/>
    </w:rPr>
  </w:style>
  <w:style w:type="character" w:customStyle="1" w:styleId="WW8Num40z1">
    <w:name w:val="WW8Num40z1"/>
    <w:rsid w:val="009E262B"/>
    <w:rPr>
      <w:rFonts w:ascii="Courier New" w:hAnsi="Courier New" w:cs="Courier New"/>
    </w:rPr>
  </w:style>
  <w:style w:type="character" w:customStyle="1" w:styleId="WW8Num40z2">
    <w:name w:val="WW8Num40z2"/>
    <w:rsid w:val="009E262B"/>
    <w:rPr>
      <w:rFonts w:ascii="Wingdings" w:hAnsi="Wingdings"/>
    </w:rPr>
  </w:style>
  <w:style w:type="character" w:customStyle="1" w:styleId="WW8Num44z1">
    <w:name w:val="WW8Num44z1"/>
    <w:rsid w:val="009E262B"/>
    <w:rPr>
      <w:rFonts w:ascii="Courier New" w:hAnsi="Courier New" w:cs="Courier New"/>
    </w:rPr>
  </w:style>
  <w:style w:type="character" w:customStyle="1" w:styleId="WW8Num44z2">
    <w:name w:val="WW8Num44z2"/>
    <w:rsid w:val="009E262B"/>
    <w:rPr>
      <w:rFonts w:ascii="Wingdings" w:hAnsi="Wingdings"/>
    </w:rPr>
  </w:style>
  <w:style w:type="character" w:customStyle="1" w:styleId="WW8Num46z1">
    <w:name w:val="WW8Num46z1"/>
    <w:rsid w:val="009E262B"/>
    <w:rPr>
      <w:rFonts w:ascii="Courier New" w:hAnsi="Courier New" w:cs="Courier New"/>
    </w:rPr>
  </w:style>
  <w:style w:type="character" w:customStyle="1" w:styleId="WW8Num46z2">
    <w:name w:val="WW8Num46z2"/>
    <w:rsid w:val="009E262B"/>
    <w:rPr>
      <w:rFonts w:ascii="Wingdings" w:hAnsi="Wingdings"/>
    </w:rPr>
  </w:style>
  <w:style w:type="character" w:customStyle="1" w:styleId="WW8Num47z1">
    <w:name w:val="WW8Num47z1"/>
    <w:rsid w:val="009E262B"/>
    <w:rPr>
      <w:rFonts w:ascii="Courier New" w:hAnsi="Courier New" w:cs="Courier New"/>
    </w:rPr>
  </w:style>
  <w:style w:type="character" w:customStyle="1" w:styleId="WW8Num47z2">
    <w:name w:val="WW8Num47z2"/>
    <w:rsid w:val="009E262B"/>
    <w:rPr>
      <w:rFonts w:ascii="Wingdings" w:hAnsi="Wingdings"/>
    </w:rPr>
  </w:style>
  <w:style w:type="character" w:customStyle="1" w:styleId="WW8Num47z3">
    <w:name w:val="WW8Num47z3"/>
    <w:rsid w:val="009E262B"/>
    <w:rPr>
      <w:rFonts w:ascii="Symbol" w:hAnsi="Symbol"/>
    </w:rPr>
  </w:style>
  <w:style w:type="character" w:customStyle="1" w:styleId="WW8Num48z1">
    <w:name w:val="WW8Num48z1"/>
    <w:rsid w:val="009E262B"/>
    <w:rPr>
      <w:rFonts w:ascii="Courier New" w:hAnsi="Courier New" w:cs="Courier New"/>
    </w:rPr>
  </w:style>
  <w:style w:type="character" w:customStyle="1" w:styleId="WW8Num48z2">
    <w:name w:val="WW8Num48z2"/>
    <w:rsid w:val="009E262B"/>
    <w:rPr>
      <w:rFonts w:ascii="Wingdings" w:hAnsi="Wingdings"/>
    </w:rPr>
  </w:style>
  <w:style w:type="character" w:customStyle="1" w:styleId="WW8Num49z0">
    <w:name w:val="WW8Num49z0"/>
    <w:rsid w:val="009E262B"/>
    <w:rPr>
      <w:rFonts w:ascii="Symbol" w:hAnsi="Symbol"/>
    </w:rPr>
  </w:style>
  <w:style w:type="character" w:customStyle="1" w:styleId="WW8Num49z1">
    <w:name w:val="WW8Num49z1"/>
    <w:rsid w:val="009E262B"/>
    <w:rPr>
      <w:rFonts w:ascii="Courier New" w:hAnsi="Courier New"/>
    </w:rPr>
  </w:style>
  <w:style w:type="character" w:customStyle="1" w:styleId="WW8Num49z2">
    <w:name w:val="WW8Num49z2"/>
    <w:rsid w:val="009E262B"/>
    <w:rPr>
      <w:rFonts w:ascii="Wingdings" w:hAnsi="Wingdings"/>
    </w:rPr>
  </w:style>
  <w:style w:type="character" w:customStyle="1" w:styleId="WW8Num50z1">
    <w:name w:val="WW8Num50z1"/>
    <w:rsid w:val="009E262B"/>
    <w:rPr>
      <w:rFonts w:ascii="Courier New" w:hAnsi="Courier New"/>
    </w:rPr>
  </w:style>
  <w:style w:type="character" w:customStyle="1" w:styleId="WW8Num50z2">
    <w:name w:val="WW8Num50z2"/>
    <w:rsid w:val="009E262B"/>
    <w:rPr>
      <w:rFonts w:ascii="Wingdings" w:hAnsi="Wingdings"/>
    </w:rPr>
  </w:style>
  <w:style w:type="character" w:customStyle="1" w:styleId="WW8Num50z3">
    <w:name w:val="WW8Num50z3"/>
    <w:rsid w:val="009E262B"/>
    <w:rPr>
      <w:rFonts w:ascii="Symbol" w:hAnsi="Symbol"/>
    </w:rPr>
  </w:style>
  <w:style w:type="character" w:customStyle="1" w:styleId="WW8Num52z1">
    <w:name w:val="WW8Num52z1"/>
    <w:rsid w:val="009E262B"/>
    <w:rPr>
      <w:rFonts w:ascii="Courier New" w:hAnsi="Courier New" w:cs="Courier New"/>
    </w:rPr>
  </w:style>
  <w:style w:type="character" w:customStyle="1" w:styleId="WW8Num52z2">
    <w:name w:val="WW8Num52z2"/>
    <w:rsid w:val="009E262B"/>
    <w:rPr>
      <w:rFonts w:ascii="Wingdings" w:hAnsi="Wingdings"/>
    </w:rPr>
  </w:style>
  <w:style w:type="character" w:customStyle="1" w:styleId="WW8Num52z3">
    <w:name w:val="WW8Num52z3"/>
    <w:rsid w:val="009E262B"/>
    <w:rPr>
      <w:rFonts w:ascii="Symbol" w:hAnsi="Symbol"/>
    </w:rPr>
  </w:style>
  <w:style w:type="character" w:customStyle="1" w:styleId="WW8Num54z0">
    <w:name w:val="WW8Num54z0"/>
    <w:rsid w:val="009E262B"/>
    <w:rPr>
      <w:rFonts w:ascii="Symbol" w:hAnsi="Symbol"/>
    </w:rPr>
  </w:style>
  <w:style w:type="character" w:customStyle="1" w:styleId="WW8Num54z1">
    <w:name w:val="WW8Num54z1"/>
    <w:rsid w:val="009E262B"/>
    <w:rPr>
      <w:rFonts w:ascii="Courier New" w:hAnsi="Courier New"/>
    </w:rPr>
  </w:style>
  <w:style w:type="character" w:customStyle="1" w:styleId="WW8Num54z2">
    <w:name w:val="WW8Num54z2"/>
    <w:rsid w:val="009E262B"/>
    <w:rPr>
      <w:rFonts w:ascii="Wingdings" w:hAnsi="Wingdings"/>
    </w:rPr>
  </w:style>
  <w:style w:type="character" w:customStyle="1" w:styleId="WW8Num55z1">
    <w:name w:val="WW8Num55z1"/>
    <w:rsid w:val="009E262B"/>
    <w:rPr>
      <w:rFonts w:ascii="Courier New" w:hAnsi="Courier New" w:cs="Courier New"/>
    </w:rPr>
  </w:style>
  <w:style w:type="character" w:customStyle="1" w:styleId="WW8Num55z2">
    <w:name w:val="WW8Num55z2"/>
    <w:rsid w:val="009E262B"/>
    <w:rPr>
      <w:rFonts w:ascii="Wingdings" w:hAnsi="Wingdings"/>
    </w:rPr>
  </w:style>
  <w:style w:type="character" w:customStyle="1" w:styleId="WW8Num59z0">
    <w:name w:val="WW8Num59z0"/>
    <w:rsid w:val="009E262B"/>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E262B"/>
    <w:rPr>
      <w:rFonts w:ascii="Courier New" w:hAnsi="Courier New"/>
    </w:rPr>
  </w:style>
  <w:style w:type="character" w:customStyle="1" w:styleId="WW8Num59z2">
    <w:name w:val="WW8Num59z2"/>
    <w:rsid w:val="009E262B"/>
    <w:rPr>
      <w:rFonts w:ascii="Wingdings" w:hAnsi="Wingdings"/>
    </w:rPr>
  </w:style>
  <w:style w:type="character" w:customStyle="1" w:styleId="WW8Num59z3">
    <w:name w:val="WW8Num59z3"/>
    <w:rsid w:val="009E262B"/>
    <w:rPr>
      <w:rFonts w:ascii="Symbol" w:hAnsi="Symbol"/>
    </w:rPr>
  </w:style>
  <w:style w:type="character" w:customStyle="1" w:styleId="WW8Num63z1">
    <w:name w:val="WW8Num63z1"/>
    <w:rsid w:val="009E262B"/>
    <w:rPr>
      <w:rFonts w:ascii="Symbol" w:hAnsi="Symbol"/>
    </w:rPr>
  </w:style>
  <w:style w:type="character" w:customStyle="1" w:styleId="WW8Num64z0">
    <w:name w:val="WW8Num64z0"/>
    <w:rsid w:val="009E262B"/>
    <w:rPr>
      <w:rFonts w:ascii="Symbol" w:hAnsi="Symbol"/>
    </w:rPr>
  </w:style>
  <w:style w:type="character" w:customStyle="1" w:styleId="WW8Num64z1">
    <w:name w:val="WW8Num64z1"/>
    <w:rsid w:val="009E262B"/>
    <w:rPr>
      <w:rFonts w:ascii="Courier New" w:hAnsi="Courier New" w:cs="Courier New"/>
    </w:rPr>
  </w:style>
  <w:style w:type="character" w:customStyle="1" w:styleId="WW8Num64z2">
    <w:name w:val="WW8Num64z2"/>
    <w:rsid w:val="009E262B"/>
    <w:rPr>
      <w:rFonts w:ascii="Wingdings" w:hAnsi="Wingdings"/>
    </w:rPr>
  </w:style>
  <w:style w:type="character" w:customStyle="1" w:styleId="WW8Num2z0">
    <w:name w:val="WW8Num2z0"/>
    <w:rsid w:val="009E262B"/>
    <w:rPr>
      <w:rFonts w:ascii="Times New Roman" w:eastAsia="Times New Roman" w:hAnsi="Times New Roman" w:cs="Times New Roman"/>
    </w:rPr>
  </w:style>
  <w:style w:type="paragraph" w:styleId="1fffc">
    <w:name w:val="index 1"/>
    <w:basedOn w:val="a5"/>
    <w:next w:val="a5"/>
    <w:autoRedefine/>
    <w:rsid w:val="009E262B"/>
    <w:pPr>
      <w:ind w:left="220" w:hanging="220"/>
    </w:pPr>
  </w:style>
  <w:style w:type="paragraph" w:styleId="afffffffffff2">
    <w:name w:val="index heading"/>
    <w:basedOn w:val="a5"/>
    <w:next w:val="1fffc"/>
    <w:rsid w:val="009E262B"/>
    <w:pPr>
      <w:suppressAutoHyphens/>
      <w:ind w:firstLine="709"/>
      <w:jc w:val="both"/>
    </w:pPr>
    <w:rPr>
      <w:rFonts w:ascii="Arial" w:hAnsi="Arial" w:cs="Arial"/>
      <w:szCs w:val="16"/>
      <w:lang w:eastAsia="ar-SA"/>
    </w:rPr>
  </w:style>
  <w:style w:type="character" w:customStyle="1" w:styleId="ConsPlusNormal0">
    <w:name w:val="ConsPlusNormal Знак"/>
    <w:link w:val="ConsPlusNormal"/>
    <w:uiPriority w:val="99"/>
    <w:locked/>
    <w:rsid w:val="009E262B"/>
    <w:rPr>
      <w:rFonts w:ascii="Calibri" w:eastAsia="Calibri" w:hAnsi="Calibri" w:cs="Calibri"/>
    </w:rPr>
  </w:style>
  <w:style w:type="paragraph" w:customStyle="1" w:styleId="afffffffffff3">
    <w:name w:val="Стиль пункта схемы"/>
    <w:basedOn w:val="a5"/>
    <w:link w:val="afffffffffff4"/>
    <w:qFormat/>
    <w:rsid w:val="009E262B"/>
    <w:pPr>
      <w:suppressAutoHyphens/>
      <w:autoSpaceDE w:val="0"/>
      <w:spacing w:line="360" w:lineRule="auto"/>
      <w:ind w:firstLine="680"/>
      <w:jc w:val="both"/>
    </w:pPr>
    <w:rPr>
      <w:rFonts w:ascii="Arial" w:hAnsi="Arial" w:cs="Arial"/>
      <w:sz w:val="28"/>
      <w:szCs w:val="28"/>
      <w:lang w:eastAsia="ar-SA"/>
    </w:rPr>
  </w:style>
  <w:style w:type="character" w:customStyle="1" w:styleId="afffffffffff4">
    <w:name w:val="Стиль пункта схемы Знак"/>
    <w:link w:val="afffffffffff3"/>
    <w:locked/>
    <w:rsid w:val="009E262B"/>
    <w:rPr>
      <w:rFonts w:ascii="Arial" w:eastAsia="Times New Roman" w:hAnsi="Arial" w:cs="Arial"/>
      <w:sz w:val="28"/>
      <w:szCs w:val="28"/>
      <w:lang w:eastAsia="ar-SA"/>
    </w:rPr>
  </w:style>
  <w:style w:type="paragraph" w:customStyle="1" w:styleId="afffffffffff5">
    <w:name w:val="№табл"/>
    <w:basedOn w:val="9"/>
    <w:link w:val="afffffffffff6"/>
    <w:qFormat/>
    <w:rsid w:val="009E262B"/>
    <w:pPr>
      <w:suppressAutoHyphens/>
      <w:jc w:val="right"/>
    </w:pPr>
    <w:rPr>
      <w:sz w:val="24"/>
      <w:lang w:eastAsia="ar-SA"/>
    </w:rPr>
  </w:style>
  <w:style w:type="character" w:customStyle="1" w:styleId="afffffffffff6">
    <w:name w:val="№табл Знак"/>
    <w:link w:val="afffffffffff5"/>
    <w:rsid w:val="009E262B"/>
    <w:rPr>
      <w:rFonts w:ascii="Arial" w:eastAsia="Times New Roman" w:hAnsi="Arial" w:cs="Arial"/>
      <w:sz w:val="24"/>
      <w:lang w:eastAsia="ar-SA"/>
    </w:rPr>
  </w:style>
  <w:style w:type="character" w:customStyle="1" w:styleId="afffffffffff7">
    <w:name w:val="Название объекта Знак Знак Знак Знак Знак"/>
    <w:aliases w:val="Название объекта Знак Знак Знак1 Знак"/>
    <w:uiPriority w:val="35"/>
    <w:rsid w:val="009E262B"/>
    <w:rPr>
      <w:rFonts w:ascii="Arial" w:eastAsia="Times New Roman" w:hAnsi="Arial" w:cs="Arial"/>
      <w:b/>
      <w:bCs/>
      <w:lang w:eastAsia="ar-SA"/>
    </w:rPr>
  </w:style>
  <w:style w:type="paragraph" w:customStyle="1" w:styleId="2ff9">
    <w:name w:val="Обычный2"/>
    <w:qFormat/>
    <w:rsid w:val="009E262B"/>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afffffffffff8">
    <w:name w:val="Формула"/>
    <w:basedOn w:val="a5"/>
    <w:link w:val="afffffffffff9"/>
    <w:qFormat/>
    <w:rsid w:val="009E262B"/>
    <w:pPr>
      <w:suppressAutoHyphens/>
      <w:ind w:firstLine="709"/>
      <w:jc w:val="both"/>
    </w:pPr>
    <w:rPr>
      <w:rFonts w:ascii="Arial" w:hAnsi="Arial" w:cs="Arial"/>
      <w:sz w:val="28"/>
      <w:szCs w:val="28"/>
      <w:lang w:val="en-US" w:eastAsia="ar-SA"/>
    </w:rPr>
  </w:style>
  <w:style w:type="character" w:customStyle="1" w:styleId="afffffffffff9">
    <w:name w:val="Формула Знак"/>
    <w:link w:val="afffffffffff8"/>
    <w:rsid w:val="009E262B"/>
    <w:rPr>
      <w:rFonts w:ascii="Arial" w:eastAsia="Times New Roman" w:hAnsi="Arial" w:cs="Arial"/>
      <w:sz w:val="28"/>
      <w:szCs w:val="28"/>
      <w:lang w:val="en-US" w:eastAsia="ar-SA"/>
    </w:rPr>
  </w:style>
  <w:style w:type="paragraph" w:customStyle="1" w:styleId="3fe">
    <w:name w:val="Обычный3"/>
    <w:qFormat/>
    <w:rsid w:val="009E262B"/>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a">
    <w:name w:val="МОН основной"/>
    <w:basedOn w:val="a5"/>
    <w:qFormat/>
    <w:rsid w:val="009E262B"/>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a">
    <w:name w:val="Обычный (веб)2"/>
    <w:basedOn w:val="a5"/>
    <w:qFormat/>
    <w:rsid w:val="009E262B"/>
    <w:pPr>
      <w:spacing w:line="255" w:lineRule="atLeast"/>
    </w:pPr>
    <w:rPr>
      <w:rFonts w:ascii="Arial" w:hAnsi="Arial" w:cs="Arial"/>
      <w:color w:val="304257"/>
      <w:sz w:val="21"/>
      <w:szCs w:val="21"/>
    </w:rPr>
  </w:style>
  <w:style w:type="paragraph" w:customStyle="1" w:styleId="DefaultParagraphFontChar">
    <w:name w:val="Default Paragraph Font Char"/>
    <w:aliases w:val=" Char Char2, Char1 Char,Char Char2,Char1 Char"/>
    <w:basedOn w:val="a5"/>
    <w:qFormat/>
    <w:rsid w:val="009E262B"/>
    <w:pPr>
      <w:spacing w:before="100" w:beforeAutospacing="1" w:after="100" w:afterAutospacing="1"/>
    </w:pPr>
    <w:rPr>
      <w:rFonts w:ascii="Tahoma" w:hAnsi="Tahoma"/>
      <w:sz w:val="20"/>
      <w:szCs w:val="20"/>
      <w:lang w:val="en-US"/>
    </w:rPr>
  </w:style>
  <w:style w:type="paragraph" w:customStyle="1" w:styleId="msonormalcxspmiddle">
    <w:name w:val="msonormalcxspmiddle"/>
    <w:basedOn w:val="a5"/>
    <w:qFormat/>
    <w:rsid w:val="009E262B"/>
    <w:pPr>
      <w:spacing w:before="100" w:beforeAutospacing="1" w:after="100" w:afterAutospacing="1"/>
    </w:pPr>
  </w:style>
  <w:style w:type="paragraph" w:customStyle="1" w:styleId="Style17">
    <w:name w:val="Style17"/>
    <w:basedOn w:val="a5"/>
    <w:qFormat/>
    <w:rsid w:val="009E262B"/>
    <w:pPr>
      <w:widowControl w:val="0"/>
      <w:spacing w:line="302" w:lineRule="exact"/>
    </w:pPr>
    <w:rPr>
      <w:color w:val="000000"/>
    </w:rPr>
  </w:style>
  <w:style w:type="paragraph" w:customStyle="1" w:styleId="Style40">
    <w:name w:val="Style40"/>
    <w:basedOn w:val="a5"/>
    <w:qFormat/>
    <w:rsid w:val="009E262B"/>
    <w:pPr>
      <w:widowControl w:val="0"/>
    </w:pPr>
    <w:rPr>
      <w:color w:val="000000"/>
    </w:rPr>
  </w:style>
  <w:style w:type="paragraph" w:customStyle="1" w:styleId="222">
    <w:name w:val="Основной текст 22"/>
    <w:basedOn w:val="a5"/>
    <w:qFormat/>
    <w:rsid w:val="009E262B"/>
    <w:pPr>
      <w:suppressAutoHyphens/>
      <w:ind w:firstLine="709"/>
      <w:jc w:val="both"/>
    </w:pPr>
    <w:rPr>
      <w:rFonts w:ascii="Arial" w:hAnsi="Arial" w:cs="Arial"/>
      <w:color w:val="FF0000"/>
      <w:szCs w:val="16"/>
      <w:lang w:eastAsia="ar-SA"/>
    </w:rPr>
  </w:style>
  <w:style w:type="paragraph" w:customStyle="1" w:styleId="323">
    <w:name w:val="Основной текст 32"/>
    <w:basedOn w:val="a5"/>
    <w:qFormat/>
    <w:rsid w:val="009E262B"/>
    <w:pPr>
      <w:suppressAutoHyphens/>
      <w:ind w:firstLine="709"/>
      <w:jc w:val="both"/>
    </w:pPr>
    <w:rPr>
      <w:rFonts w:ascii="Arial" w:hAnsi="Arial" w:cs="Arial"/>
      <w:color w:val="000000"/>
      <w:sz w:val="16"/>
      <w:szCs w:val="16"/>
      <w:lang w:eastAsia="ar-SA"/>
    </w:rPr>
  </w:style>
  <w:style w:type="paragraph" w:customStyle="1" w:styleId="223">
    <w:name w:val="Основной текст с отступом 22"/>
    <w:basedOn w:val="a5"/>
    <w:qFormat/>
    <w:rsid w:val="009E262B"/>
    <w:pPr>
      <w:suppressAutoHyphens/>
      <w:ind w:left="798" w:firstLine="709"/>
      <w:jc w:val="both"/>
    </w:pPr>
    <w:rPr>
      <w:rFonts w:ascii="Arial" w:hAnsi="Arial" w:cs="Arial"/>
      <w:color w:val="000000"/>
      <w:szCs w:val="16"/>
      <w:lang w:eastAsia="ar-SA"/>
    </w:rPr>
  </w:style>
  <w:style w:type="paragraph" w:customStyle="1" w:styleId="afffffffffffb">
    <w:name w:val="Обычный сжат межстрочн"/>
    <w:basedOn w:val="a5"/>
    <w:qFormat/>
    <w:rsid w:val="009E262B"/>
    <w:pPr>
      <w:widowControl w:val="0"/>
      <w:suppressAutoHyphens/>
      <w:spacing w:line="224" w:lineRule="atLeast"/>
      <w:ind w:firstLine="284"/>
      <w:jc w:val="both"/>
    </w:pPr>
    <w:rPr>
      <w:rFonts w:ascii="Arial" w:hAnsi="Arial" w:cs="Arial"/>
      <w:color w:val="000000"/>
      <w:sz w:val="20"/>
      <w:szCs w:val="20"/>
      <w:lang w:eastAsia="ar-SA"/>
    </w:rPr>
  </w:style>
  <w:style w:type="paragraph" w:customStyle="1" w:styleId="1fffd">
    <w:name w:val="Заголовок 1 с Нум"/>
    <w:basedOn w:val="11"/>
    <w:qFormat/>
    <w:rsid w:val="009E262B"/>
    <w:pPr>
      <w:suppressAutoHyphens/>
      <w:spacing w:before="240" w:after="60"/>
      <w:ind w:firstLine="709"/>
      <w:jc w:val="center"/>
    </w:pPr>
    <w:rPr>
      <w:color w:val="000000"/>
      <w:kern w:val="1"/>
      <w:szCs w:val="32"/>
      <w:lang w:eastAsia="ar-SA"/>
    </w:rPr>
  </w:style>
  <w:style w:type="paragraph" w:customStyle="1" w:styleId="caaieiaie2">
    <w:name w:val="caaieiaie 2"/>
    <w:basedOn w:val="a5"/>
    <w:next w:val="a5"/>
    <w:qFormat/>
    <w:rsid w:val="009E262B"/>
    <w:pPr>
      <w:keepNext/>
      <w:suppressAutoHyphens/>
      <w:spacing w:before="240" w:after="60"/>
      <w:ind w:firstLine="709"/>
      <w:jc w:val="center"/>
    </w:pPr>
    <w:rPr>
      <w:rFonts w:ascii="Arial CYR" w:hAnsi="Arial CYR" w:cs="Arial CYR"/>
      <w:b/>
      <w:color w:val="000000"/>
      <w:szCs w:val="20"/>
      <w:lang w:eastAsia="ar-SA"/>
    </w:rPr>
  </w:style>
  <w:style w:type="paragraph" w:customStyle="1" w:styleId="21a">
    <w:name w:val="Маркированный список 21"/>
    <w:basedOn w:val="a5"/>
    <w:qFormat/>
    <w:rsid w:val="009E262B"/>
    <w:pPr>
      <w:suppressAutoHyphens/>
      <w:spacing w:line="360" w:lineRule="auto"/>
      <w:ind w:firstLine="567"/>
      <w:jc w:val="both"/>
    </w:pPr>
    <w:rPr>
      <w:rFonts w:ascii="Arial" w:hAnsi="Arial" w:cs="Arial"/>
      <w:color w:val="000000"/>
      <w:spacing w:val="6"/>
      <w:szCs w:val="16"/>
      <w:lang w:eastAsia="ar-SA"/>
    </w:rPr>
  </w:style>
  <w:style w:type="paragraph" w:customStyle="1" w:styleId="afffffffffffc">
    <w:name w:val="Стиль главы схемы"/>
    <w:basedOn w:val="a5"/>
    <w:qFormat/>
    <w:rsid w:val="009E262B"/>
    <w:pPr>
      <w:suppressAutoHyphens/>
      <w:spacing w:before="240" w:after="240"/>
      <w:ind w:firstLine="709"/>
      <w:jc w:val="center"/>
    </w:pPr>
    <w:rPr>
      <w:rFonts w:ascii="Arial" w:hAnsi="Arial" w:cs="Arial"/>
      <w:b/>
      <w:color w:val="000000"/>
      <w:kern w:val="1"/>
      <w:sz w:val="28"/>
      <w:szCs w:val="28"/>
      <w:lang w:eastAsia="ar-SA"/>
    </w:rPr>
  </w:style>
  <w:style w:type="paragraph" w:customStyle="1" w:styleId="afffffffffffd">
    <w:name w:val="основной с отступом"/>
    <w:basedOn w:val="ad"/>
    <w:qFormat/>
    <w:rsid w:val="009E262B"/>
    <w:pPr>
      <w:suppressAutoHyphens/>
      <w:spacing w:after="0"/>
      <w:ind w:firstLine="709"/>
      <w:jc w:val="both"/>
    </w:pPr>
    <w:rPr>
      <w:rFonts w:ascii="Arial" w:hAnsi="Arial" w:cs="Arial"/>
      <w:color w:val="000000"/>
      <w:szCs w:val="16"/>
      <w:lang w:eastAsia="ar-SA"/>
    </w:rPr>
  </w:style>
  <w:style w:type="paragraph" w:customStyle="1" w:styleId="afffffffffffe">
    <w:name w:val="Стиль названия"/>
    <w:basedOn w:val="a5"/>
    <w:qFormat/>
    <w:rsid w:val="009E262B"/>
    <w:pPr>
      <w:suppressAutoHyphens/>
      <w:spacing w:after="60"/>
      <w:ind w:firstLine="680"/>
      <w:jc w:val="both"/>
    </w:pPr>
    <w:rPr>
      <w:rFonts w:ascii="Arial" w:hAnsi="Arial" w:cs="Arial"/>
      <w:b/>
      <w:i/>
      <w:color w:val="000000"/>
      <w:szCs w:val="28"/>
      <w:lang w:eastAsia="ar-SA"/>
    </w:rPr>
  </w:style>
  <w:style w:type="paragraph" w:customStyle="1" w:styleId="1fffe">
    <w:name w:val="Нор Абзац1"/>
    <w:basedOn w:val="a5"/>
    <w:qFormat/>
    <w:rsid w:val="009E262B"/>
    <w:pPr>
      <w:suppressAutoHyphens/>
      <w:spacing w:before="60"/>
      <w:ind w:firstLine="397"/>
      <w:jc w:val="both"/>
    </w:pPr>
    <w:rPr>
      <w:rFonts w:ascii="Arial" w:hAnsi="Arial" w:cs="Arial"/>
      <w:color w:val="000000"/>
      <w:szCs w:val="20"/>
      <w:lang w:eastAsia="ar-SA"/>
    </w:rPr>
  </w:style>
  <w:style w:type="paragraph" w:customStyle="1" w:styleId="affffffffffff">
    <w:name w:val="Пункт заключения"/>
    <w:basedOn w:val="a5"/>
    <w:qFormat/>
    <w:rsid w:val="009E262B"/>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ff0">
    <w:name w:val="Подпункт заключения"/>
    <w:basedOn w:val="a5"/>
    <w:qFormat/>
    <w:rsid w:val="009E262B"/>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5"/>
    <w:qFormat/>
    <w:rsid w:val="009E262B"/>
    <w:pPr>
      <w:suppressAutoHyphens/>
      <w:spacing w:line="360" w:lineRule="auto"/>
      <w:ind w:firstLine="709"/>
      <w:jc w:val="both"/>
    </w:pPr>
    <w:rPr>
      <w:rFonts w:ascii="Arial" w:hAnsi="Arial" w:cs="Arial"/>
      <w:color w:val="000000"/>
      <w:szCs w:val="16"/>
      <w:lang w:eastAsia="ar-SA"/>
    </w:rPr>
  </w:style>
  <w:style w:type="paragraph" w:customStyle="1" w:styleId="affffffffffff1">
    <w:name w:val="Стиль заключения Знак"/>
    <w:basedOn w:val="a5"/>
    <w:qFormat/>
    <w:rsid w:val="009E262B"/>
    <w:pPr>
      <w:suppressAutoHyphens/>
      <w:spacing w:line="360" w:lineRule="auto"/>
      <w:ind w:firstLine="720"/>
      <w:jc w:val="both"/>
    </w:pPr>
    <w:rPr>
      <w:rFonts w:ascii="Arial" w:hAnsi="Arial" w:cs="Arial"/>
      <w:color w:val="000000"/>
      <w:sz w:val="28"/>
      <w:szCs w:val="28"/>
      <w:lang w:eastAsia="ar-SA"/>
    </w:rPr>
  </w:style>
  <w:style w:type="paragraph" w:customStyle="1" w:styleId="affffffffffff2">
    <w:name w:val="!Простой текст! Знак Знак Знак Знак"/>
    <w:basedOn w:val="a5"/>
    <w:qFormat/>
    <w:rsid w:val="009E262B"/>
    <w:pPr>
      <w:suppressAutoHyphens/>
      <w:spacing w:after="120"/>
      <w:ind w:firstLine="709"/>
      <w:jc w:val="both"/>
    </w:pPr>
    <w:rPr>
      <w:rFonts w:ascii="Arial" w:hAnsi="Arial" w:cs="Arial"/>
      <w:color w:val="000000"/>
      <w:szCs w:val="16"/>
      <w:lang w:eastAsia="ar-SA"/>
    </w:rPr>
  </w:style>
  <w:style w:type="paragraph" w:customStyle="1" w:styleId="affffffffffff3">
    <w:name w:val="Основной стиль"/>
    <w:basedOn w:val="a5"/>
    <w:qFormat/>
    <w:rsid w:val="009E262B"/>
    <w:pPr>
      <w:suppressAutoHyphens/>
      <w:ind w:firstLine="680"/>
      <w:jc w:val="both"/>
    </w:pPr>
    <w:rPr>
      <w:rFonts w:ascii="Arial" w:hAnsi="Arial" w:cs="Arial"/>
      <w:color w:val="000000"/>
      <w:szCs w:val="28"/>
      <w:lang w:eastAsia="ar-SA"/>
    </w:rPr>
  </w:style>
  <w:style w:type="paragraph" w:customStyle="1" w:styleId="102">
    <w:name w:val="Оглавление 10"/>
    <w:basedOn w:val="1fa"/>
    <w:qFormat/>
    <w:rsid w:val="009E262B"/>
    <w:pPr>
      <w:suppressLineNumbers w:val="0"/>
      <w:tabs>
        <w:tab w:val="right" w:leader="dot" w:pos="9353"/>
      </w:tabs>
      <w:suppressAutoHyphens/>
      <w:ind w:left="2547" w:firstLine="709"/>
      <w:jc w:val="both"/>
    </w:pPr>
    <w:rPr>
      <w:rFonts w:ascii="Arial" w:hAnsi="Arial" w:cs="Tahoma"/>
      <w:color w:val="000000"/>
      <w:szCs w:val="16"/>
    </w:rPr>
  </w:style>
  <w:style w:type="paragraph" w:customStyle="1" w:styleId="affffffffffff4">
    <w:name w:val="Содержимое врезки"/>
    <w:basedOn w:val="ad"/>
    <w:qFormat/>
    <w:rsid w:val="009E262B"/>
    <w:pPr>
      <w:suppressAutoHyphens/>
      <w:spacing w:after="0"/>
      <w:ind w:firstLine="709"/>
      <w:jc w:val="both"/>
    </w:pPr>
    <w:rPr>
      <w:rFonts w:ascii="Arial" w:hAnsi="Arial" w:cs="Arial"/>
      <w:color w:val="000000"/>
      <w:szCs w:val="16"/>
      <w:lang w:eastAsia="ar-SA"/>
    </w:rPr>
  </w:style>
  <w:style w:type="character" w:customStyle="1" w:styleId="affffffffffff5">
    <w:name w:val="Символ сноски"/>
    <w:rsid w:val="009E262B"/>
    <w:rPr>
      <w:position w:val="-2"/>
      <w:vertAlign w:val="superscript"/>
    </w:rPr>
  </w:style>
  <w:style w:type="character" w:customStyle="1" w:styleId="affffffffffff6">
    <w:name w:val="Стиль заключения Знак Знак"/>
    <w:rsid w:val="009E262B"/>
    <w:rPr>
      <w:sz w:val="28"/>
      <w:szCs w:val="28"/>
    </w:rPr>
  </w:style>
  <w:style w:type="character" w:customStyle="1" w:styleId="affffffffffff7">
    <w:name w:val="!Простой текст! Знак Знак Знак Знак Знак"/>
    <w:rsid w:val="009E262B"/>
    <w:rPr>
      <w:sz w:val="24"/>
      <w:szCs w:val="24"/>
    </w:rPr>
  </w:style>
  <w:style w:type="character" w:customStyle="1" w:styleId="affffffffffff8">
    <w:name w:val="ВерИндекс"/>
    <w:rsid w:val="009E262B"/>
    <w:rPr>
      <w:position w:val="-2"/>
      <w:vertAlign w:val="superscript"/>
    </w:rPr>
  </w:style>
  <w:style w:type="character" w:customStyle="1" w:styleId="21b">
    <w:name w:val="Основной текст с отступом 2 Знак1"/>
    <w:rsid w:val="009E262B"/>
    <w:rPr>
      <w:rFonts w:ascii="Arial" w:hAnsi="Arial" w:cs="Arial"/>
      <w:noProof w:val="0"/>
      <w:sz w:val="24"/>
      <w:szCs w:val="16"/>
      <w:lang w:val="ru-RU" w:eastAsia="ar-SA" w:bidi="ar-SA"/>
    </w:rPr>
  </w:style>
  <w:style w:type="character" w:customStyle="1" w:styleId="318">
    <w:name w:val="Основной текст с отступом 3 Знак1"/>
    <w:aliases w:val="Знак Знак Знак Знак2"/>
    <w:rsid w:val="009E262B"/>
    <w:rPr>
      <w:rFonts w:ascii="Arial" w:hAnsi="Arial" w:cs="Arial"/>
      <w:noProof w:val="0"/>
      <w:sz w:val="16"/>
      <w:szCs w:val="16"/>
      <w:lang w:val="ru-RU" w:eastAsia="ar-SA" w:bidi="ar-SA"/>
    </w:rPr>
  </w:style>
  <w:style w:type="character" w:customStyle="1" w:styleId="highlight">
    <w:name w:val="highlight"/>
    <w:basedOn w:val="a6"/>
    <w:rsid w:val="009E262B"/>
  </w:style>
  <w:style w:type="character" w:customStyle="1" w:styleId="200">
    <w:name w:val="Знак Знак20"/>
    <w:rsid w:val="009E262B"/>
    <w:rPr>
      <w:rFonts w:ascii="Arial" w:eastAsia="Times New Roman" w:hAnsi="Arial" w:cs="Arial"/>
      <w:bCs w:val="0"/>
      <w:noProof w:val="0"/>
      <w:kern w:val="1"/>
      <w:sz w:val="36"/>
      <w:szCs w:val="32"/>
      <w:lang w:eastAsia="ar-SA"/>
    </w:rPr>
  </w:style>
  <w:style w:type="character" w:customStyle="1" w:styleId="191">
    <w:name w:val="Знак Знак19"/>
    <w:rsid w:val="009E262B"/>
    <w:rPr>
      <w:rFonts w:ascii="Arial" w:eastAsia="Times New Roman" w:hAnsi="Arial" w:cs="Arial"/>
      <w:bCs w:val="0"/>
      <w:iCs w:val="0"/>
      <w:noProof w:val="0"/>
      <w:sz w:val="32"/>
      <w:szCs w:val="28"/>
      <w:lang w:eastAsia="ar-SA"/>
    </w:rPr>
  </w:style>
  <w:style w:type="paragraph" w:customStyle="1" w:styleId="1610">
    <w:name w:val="стиль161"/>
    <w:basedOn w:val="a5"/>
    <w:qFormat/>
    <w:rsid w:val="009E262B"/>
    <w:pPr>
      <w:spacing w:after="240" w:line="270" w:lineRule="atLeast"/>
      <w:ind w:left="300" w:right="300"/>
    </w:pPr>
    <w:rPr>
      <w:rFonts w:ascii="Arial" w:hAnsi="Arial" w:cs="Arial"/>
      <w:color w:val="000000"/>
      <w:sz w:val="21"/>
      <w:szCs w:val="21"/>
    </w:rPr>
  </w:style>
  <w:style w:type="character" w:customStyle="1" w:styleId="251">
    <w:name w:val="стиль251"/>
    <w:rsid w:val="009E262B"/>
    <w:rPr>
      <w:rFonts w:ascii="Verdana" w:hAnsi="Verdana" w:hint="default"/>
      <w:b w:val="0"/>
      <w:bCs w:val="0"/>
      <w:sz w:val="18"/>
      <w:szCs w:val="18"/>
    </w:rPr>
  </w:style>
  <w:style w:type="character" w:customStyle="1" w:styleId="319">
    <w:name w:val="Основной текст 3 Знак1"/>
    <w:rsid w:val="009E262B"/>
    <w:rPr>
      <w:rFonts w:eastAsia="Times New Roman" w:cs="Arial"/>
      <w:sz w:val="16"/>
      <w:szCs w:val="24"/>
    </w:rPr>
  </w:style>
  <w:style w:type="paragraph" w:styleId="affffffffffff9">
    <w:name w:val="Revision"/>
    <w:hidden/>
    <w:uiPriority w:val="99"/>
    <w:rsid w:val="009E262B"/>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31a">
    <w:name w:val="Обычный31"/>
    <w:qFormat/>
    <w:rsid w:val="009E262B"/>
    <w:pPr>
      <w:snapToGrid w:val="0"/>
      <w:spacing w:after="0" w:line="240" w:lineRule="auto"/>
    </w:pPr>
    <w:rPr>
      <w:rFonts w:ascii="Times New Roman" w:eastAsia="Times New Roman" w:hAnsi="Times New Roman" w:cs="Times New Roman"/>
      <w:szCs w:val="20"/>
      <w:lang w:val="en-US" w:eastAsia="ru-RU" w:bidi="en-US"/>
    </w:rPr>
  </w:style>
  <w:style w:type="paragraph" w:customStyle="1" w:styleId="affffffffffffa">
    <w:name w:val="название Знак Знак"/>
    <w:basedOn w:val="a5"/>
    <w:qFormat/>
    <w:rsid w:val="009E262B"/>
    <w:pPr>
      <w:widowControl w:val="0"/>
      <w:autoSpaceDE w:val="0"/>
      <w:autoSpaceDN w:val="0"/>
      <w:adjustRightInd w:val="0"/>
      <w:spacing w:before="240"/>
      <w:ind w:firstLine="720"/>
    </w:pPr>
    <w:rPr>
      <w:b/>
      <w:bCs/>
      <w:sz w:val="26"/>
      <w:szCs w:val="20"/>
      <w:lang w:val="en-US" w:bidi="en-US"/>
    </w:rPr>
  </w:style>
  <w:style w:type="paragraph" w:customStyle="1" w:styleId="ArNar">
    <w:name w:val="Обычный ArNar"/>
    <w:basedOn w:val="a5"/>
    <w:qFormat/>
    <w:rsid w:val="009E262B"/>
    <w:rPr>
      <w:rFonts w:ascii="Arial Narrow" w:hAnsi="Arial Narrow"/>
      <w:color w:val="000000"/>
      <w:szCs w:val="20"/>
      <w:lang w:val="en-US" w:bidi="en-US"/>
    </w:rPr>
  </w:style>
  <w:style w:type="character" w:customStyle="1" w:styleId="WW8Num11z1">
    <w:name w:val="WW8Num11z1"/>
    <w:rsid w:val="009E262B"/>
    <w:rPr>
      <w:rFonts w:ascii="Arial" w:hAnsi="Arial" w:cs="Courier New"/>
    </w:rPr>
  </w:style>
  <w:style w:type="character" w:customStyle="1" w:styleId="WW8Num11z2">
    <w:name w:val="WW8Num11z2"/>
    <w:rsid w:val="009E262B"/>
    <w:rPr>
      <w:rFonts w:ascii="Wingdings" w:hAnsi="Wingdings"/>
    </w:rPr>
  </w:style>
  <w:style w:type="character" w:customStyle="1" w:styleId="WW8Num11z4">
    <w:name w:val="WW8Num11z4"/>
    <w:rsid w:val="009E262B"/>
    <w:rPr>
      <w:rFonts w:ascii="Courier New" w:hAnsi="Courier New"/>
    </w:rPr>
  </w:style>
  <w:style w:type="character" w:customStyle="1" w:styleId="WW8Num41z0">
    <w:name w:val="WW8Num41z0"/>
    <w:rsid w:val="009E262B"/>
    <w:rPr>
      <w:rFonts w:ascii="Symbol" w:hAnsi="Symbol"/>
      <w:color w:val="auto"/>
    </w:rPr>
  </w:style>
  <w:style w:type="character" w:customStyle="1" w:styleId="WW8Num43z0">
    <w:name w:val="WW8Num43z0"/>
    <w:rsid w:val="009E262B"/>
    <w:rPr>
      <w:rFonts w:ascii="Symbol" w:hAnsi="Symbol"/>
      <w:color w:val="auto"/>
    </w:rPr>
  </w:style>
  <w:style w:type="character" w:customStyle="1" w:styleId="WW8Num56z0">
    <w:name w:val="WW8Num56z0"/>
    <w:rsid w:val="009E262B"/>
    <w:rPr>
      <w:rFonts w:ascii="Symbol" w:hAnsi="Symbol"/>
    </w:rPr>
  </w:style>
  <w:style w:type="character" w:customStyle="1" w:styleId="WW8Num61z1">
    <w:name w:val="WW8Num61z1"/>
    <w:rsid w:val="009E262B"/>
    <w:rPr>
      <w:rFonts w:ascii="Courier New" w:hAnsi="Courier New" w:cs="Courier New"/>
    </w:rPr>
  </w:style>
  <w:style w:type="character" w:customStyle="1" w:styleId="WW8Num61z2">
    <w:name w:val="WW8Num61z2"/>
    <w:rsid w:val="009E262B"/>
    <w:rPr>
      <w:rFonts w:ascii="Wingdings" w:hAnsi="Wingdings"/>
    </w:rPr>
  </w:style>
  <w:style w:type="character" w:customStyle="1" w:styleId="WW8Num61z3">
    <w:name w:val="WW8Num61z3"/>
    <w:rsid w:val="009E262B"/>
    <w:rPr>
      <w:rFonts w:ascii="Symbol" w:hAnsi="Symbol"/>
    </w:rPr>
  </w:style>
  <w:style w:type="character" w:customStyle="1" w:styleId="WW8Num62z0">
    <w:name w:val="WW8Num62z0"/>
    <w:rsid w:val="009E262B"/>
    <w:rPr>
      <w:rFonts w:ascii="Symbol" w:hAnsi="Symbol"/>
    </w:rPr>
  </w:style>
  <w:style w:type="character" w:customStyle="1" w:styleId="WW8Num62z1">
    <w:name w:val="WW8Num62z1"/>
    <w:rsid w:val="009E262B"/>
    <w:rPr>
      <w:rFonts w:ascii="Courier New" w:hAnsi="Courier New"/>
    </w:rPr>
  </w:style>
  <w:style w:type="character" w:customStyle="1" w:styleId="WW8Num62z2">
    <w:name w:val="WW8Num62z2"/>
    <w:rsid w:val="009E262B"/>
    <w:rPr>
      <w:rFonts w:ascii="Wingdings" w:hAnsi="Wingdings"/>
    </w:rPr>
  </w:style>
  <w:style w:type="character" w:customStyle="1" w:styleId="WW8Num63z0">
    <w:name w:val="WW8Num63z0"/>
    <w:rsid w:val="009E262B"/>
    <w:rPr>
      <w:rFonts w:ascii="Times New Roman" w:eastAsia="Times New Roman" w:hAnsi="Times New Roman" w:cs="Times New Roman"/>
    </w:rPr>
  </w:style>
  <w:style w:type="character" w:customStyle="1" w:styleId="WW8Num63z2">
    <w:name w:val="WW8Num63z2"/>
    <w:rsid w:val="009E262B"/>
    <w:rPr>
      <w:rFonts w:ascii="Wingdings" w:hAnsi="Wingdings"/>
    </w:rPr>
  </w:style>
  <w:style w:type="character" w:customStyle="1" w:styleId="WW8Num63z3">
    <w:name w:val="WW8Num63z3"/>
    <w:rsid w:val="009E262B"/>
    <w:rPr>
      <w:rFonts w:ascii="Symbol" w:hAnsi="Symbol"/>
    </w:rPr>
  </w:style>
  <w:style w:type="character" w:customStyle="1" w:styleId="WW8Num64z4">
    <w:name w:val="WW8Num64z4"/>
    <w:rsid w:val="009E262B"/>
    <w:rPr>
      <w:rFonts w:ascii="Courier New" w:hAnsi="Courier New"/>
    </w:rPr>
  </w:style>
  <w:style w:type="character" w:customStyle="1" w:styleId="WW8Num65z0">
    <w:name w:val="WW8Num65z0"/>
    <w:rsid w:val="009E262B"/>
    <w:rPr>
      <w:rFonts w:ascii="Symbol" w:hAnsi="Symbol"/>
    </w:rPr>
  </w:style>
  <w:style w:type="character" w:customStyle="1" w:styleId="WW8Num65z1">
    <w:name w:val="WW8Num65z1"/>
    <w:rsid w:val="009E262B"/>
    <w:rPr>
      <w:rFonts w:ascii="Courier New" w:hAnsi="Courier New" w:cs="Courier New"/>
    </w:rPr>
  </w:style>
  <w:style w:type="character" w:customStyle="1" w:styleId="WW8Num65z2">
    <w:name w:val="WW8Num65z2"/>
    <w:rsid w:val="009E262B"/>
    <w:rPr>
      <w:rFonts w:ascii="Wingdings" w:hAnsi="Wingdings"/>
    </w:rPr>
  </w:style>
  <w:style w:type="character" w:customStyle="1" w:styleId="WW8Num67z0">
    <w:name w:val="WW8Num67z0"/>
    <w:rsid w:val="009E262B"/>
    <w:rPr>
      <w:rFonts w:ascii="Symbol" w:hAnsi="Symbol"/>
    </w:rPr>
  </w:style>
  <w:style w:type="character" w:customStyle="1" w:styleId="WW8Num67z1">
    <w:name w:val="WW8Num67z1"/>
    <w:rsid w:val="009E262B"/>
    <w:rPr>
      <w:rFonts w:ascii="Courier New" w:hAnsi="Courier New" w:cs="Courier New"/>
    </w:rPr>
  </w:style>
  <w:style w:type="character" w:customStyle="1" w:styleId="WW8Num67z2">
    <w:name w:val="WW8Num67z2"/>
    <w:rsid w:val="009E262B"/>
    <w:rPr>
      <w:rFonts w:ascii="Wingdings" w:hAnsi="Wingdings"/>
    </w:rPr>
  </w:style>
  <w:style w:type="character" w:customStyle="1" w:styleId="WW8Num68z0">
    <w:name w:val="WW8Num68z0"/>
    <w:rsid w:val="009E262B"/>
    <w:rPr>
      <w:rFonts w:ascii="Book Antiqua" w:hAnsi="Book Antiqua"/>
      <w:b w:val="0"/>
      <w:i w:val="0"/>
    </w:rPr>
  </w:style>
  <w:style w:type="character" w:customStyle="1" w:styleId="WW8Num68z1">
    <w:name w:val="WW8Num68z1"/>
    <w:rsid w:val="009E262B"/>
    <w:rPr>
      <w:rFonts w:ascii="Courier New" w:hAnsi="Courier New" w:cs="Courier New"/>
    </w:rPr>
  </w:style>
  <w:style w:type="character" w:customStyle="1" w:styleId="WW8Num68z2">
    <w:name w:val="WW8Num68z2"/>
    <w:rsid w:val="009E262B"/>
    <w:rPr>
      <w:rFonts w:ascii="Wingdings" w:hAnsi="Wingdings"/>
    </w:rPr>
  </w:style>
  <w:style w:type="character" w:customStyle="1" w:styleId="WW8Num68z3">
    <w:name w:val="WW8Num68z3"/>
    <w:rsid w:val="009E262B"/>
    <w:rPr>
      <w:rFonts w:ascii="Symbol" w:hAnsi="Symbol"/>
    </w:rPr>
  </w:style>
  <w:style w:type="character" w:customStyle="1" w:styleId="WW8Num69z0">
    <w:name w:val="WW8Num69z0"/>
    <w:rsid w:val="009E262B"/>
    <w:rPr>
      <w:rFonts w:ascii="Symbol" w:hAnsi="Symbol"/>
    </w:rPr>
  </w:style>
  <w:style w:type="character" w:customStyle="1" w:styleId="WW8Num69z1">
    <w:name w:val="WW8Num69z1"/>
    <w:rsid w:val="009E262B"/>
    <w:rPr>
      <w:rFonts w:ascii="Courier New" w:hAnsi="Courier New" w:cs="Courier New"/>
    </w:rPr>
  </w:style>
  <w:style w:type="character" w:customStyle="1" w:styleId="WW8Num69z2">
    <w:name w:val="WW8Num69z2"/>
    <w:rsid w:val="009E262B"/>
    <w:rPr>
      <w:rFonts w:ascii="Wingdings" w:hAnsi="Wingdings"/>
    </w:rPr>
  </w:style>
  <w:style w:type="character" w:customStyle="1" w:styleId="WW8Num70z0">
    <w:name w:val="WW8Num70z0"/>
    <w:rsid w:val="009E262B"/>
    <w:rPr>
      <w:rFonts w:ascii="Arial" w:eastAsia="Times New Roman" w:hAnsi="Arial" w:cs="Arial"/>
    </w:rPr>
  </w:style>
  <w:style w:type="character" w:customStyle="1" w:styleId="WW8Num70z2">
    <w:name w:val="WW8Num70z2"/>
    <w:rsid w:val="009E262B"/>
    <w:rPr>
      <w:rFonts w:ascii="Wingdings" w:hAnsi="Wingdings"/>
    </w:rPr>
  </w:style>
  <w:style w:type="character" w:customStyle="1" w:styleId="WW8Num70z3">
    <w:name w:val="WW8Num70z3"/>
    <w:rsid w:val="009E262B"/>
    <w:rPr>
      <w:rFonts w:ascii="Symbol" w:hAnsi="Symbol"/>
    </w:rPr>
  </w:style>
  <w:style w:type="character" w:customStyle="1" w:styleId="WW8Num70z4">
    <w:name w:val="WW8Num70z4"/>
    <w:rsid w:val="009E262B"/>
    <w:rPr>
      <w:rFonts w:ascii="Courier New" w:hAnsi="Courier New" w:cs="Courier New"/>
    </w:rPr>
  </w:style>
  <w:style w:type="character" w:customStyle="1" w:styleId="WW8Num71z0">
    <w:name w:val="WW8Num71z0"/>
    <w:rsid w:val="009E262B"/>
    <w:rPr>
      <w:rFonts w:ascii="Times New Roman" w:eastAsia="Times New Roman" w:hAnsi="Times New Roman" w:cs="Times New Roman"/>
    </w:rPr>
  </w:style>
  <w:style w:type="character" w:customStyle="1" w:styleId="WW8Num71z1">
    <w:name w:val="WW8Num71z1"/>
    <w:rsid w:val="009E262B"/>
    <w:rPr>
      <w:rFonts w:ascii="Courier New" w:hAnsi="Courier New"/>
    </w:rPr>
  </w:style>
  <w:style w:type="character" w:customStyle="1" w:styleId="WW8Num71z2">
    <w:name w:val="WW8Num71z2"/>
    <w:rsid w:val="009E262B"/>
    <w:rPr>
      <w:rFonts w:ascii="Wingdings" w:hAnsi="Wingdings"/>
    </w:rPr>
  </w:style>
  <w:style w:type="character" w:customStyle="1" w:styleId="WW8Num71z3">
    <w:name w:val="WW8Num71z3"/>
    <w:rsid w:val="009E262B"/>
    <w:rPr>
      <w:rFonts w:ascii="Symbol" w:hAnsi="Symbol"/>
    </w:rPr>
  </w:style>
  <w:style w:type="character" w:customStyle="1" w:styleId="WW8Num77z0">
    <w:name w:val="WW8Num77z0"/>
    <w:rsid w:val="009E262B"/>
    <w:rPr>
      <w:rFonts w:ascii="Times New Roman" w:eastAsia="Times New Roman" w:hAnsi="Times New Roman" w:cs="Times New Roman"/>
    </w:rPr>
  </w:style>
  <w:style w:type="character" w:customStyle="1" w:styleId="WW8Num77z2">
    <w:name w:val="WW8Num77z2"/>
    <w:rsid w:val="009E262B"/>
    <w:rPr>
      <w:rFonts w:ascii="Wingdings" w:hAnsi="Wingdings"/>
    </w:rPr>
  </w:style>
  <w:style w:type="character" w:customStyle="1" w:styleId="WW8Num77z3">
    <w:name w:val="WW8Num77z3"/>
    <w:rsid w:val="009E262B"/>
    <w:rPr>
      <w:rFonts w:ascii="Symbol" w:hAnsi="Symbol"/>
    </w:rPr>
  </w:style>
  <w:style w:type="character" w:customStyle="1" w:styleId="WW8Num77z4">
    <w:name w:val="WW8Num77z4"/>
    <w:rsid w:val="009E262B"/>
    <w:rPr>
      <w:rFonts w:ascii="Courier New" w:hAnsi="Courier New"/>
    </w:rPr>
  </w:style>
  <w:style w:type="character" w:customStyle="1" w:styleId="WW8Num78z0">
    <w:name w:val="WW8Num78z0"/>
    <w:rsid w:val="009E262B"/>
    <w:rPr>
      <w:rFonts w:ascii="Symbol" w:hAnsi="Symbol"/>
    </w:rPr>
  </w:style>
  <w:style w:type="character" w:customStyle="1" w:styleId="WW8Num78z1">
    <w:name w:val="WW8Num78z1"/>
    <w:rsid w:val="009E262B"/>
    <w:rPr>
      <w:rFonts w:ascii="Courier New" w:hAnsi="Courier New" w:cs="Courier New"/>
    </w:rPr>
  </w:style>
  <w:style w:type="character" w:customStyle="1" w:styleId="WW8Num78z2">
    <w:name w:val="WW8Num78z2"/>
    <w:rsid w:val="009E262B"/>
    <w:rPr>
      <w:rFonts w:ascii="Wingdings" w:hAnsi="Wingdings"/>
    </w:rPr>
  </w:style>
  <w:style w:type="character" w:customStyle="1" w:styleId="WW8Num79z0">
    <w:name w:val="WW8Num79z0"/>
    <w:rsid w:val="009E262B"/>
    <w:rPr>
      <w:rFonts w:ascii="Times New Roman" w:eastAsia="Times New Roman" w:hAnsi="Times New Roman" w:cs="Times New Roman"/>
      <w:color w:val="auto"/>
    </w:rPr>
  </w:style>
  <w:style w:type="character" w:customStyle="1" w:styleId="WW8Num79z1">
    <w:name w:val="WW8Num79z1"/>
    <w:rsid w:val="009E262B"/>
    <w:rPr>
      <w:rFonts w:ascii="Courier New" w:hAnsi="Courier New" w:cs="Courier New"/>
    </w:rPr>
  </w:style>
  <w:style w:type="character" w:customStyle="1" w:styleId="WW8Num79z2">
    <w:name w:val="WW8Num79z2"/>
    <w:rsid w:val="009E262B"/>
    <w:rPr>
      <w:rFonts w:ascii="Wingdings" w:hAnsi="Wingdings"/>
    </w:rPr>
  </w:style>
  <w:style w:type="character" w:customStyle="1" w:styleId="WW8Num79z3">
    <w:name w:val="WW8Num79z3"/>
    <w:rsid w:val="009E262B"/>
    <w:rPr>
      <w:rFonts w:ascii="Symbol" w:hAnsi="Symbol"/>
    </w:rPr>
  </w:style>
  <w:style w:type="character" w:customStyle="1" w:styleId="WW8Num81z0">
    <w:name w:val="WW8Num81z0"/>
    <w:rsid w:val="009E262B"/>
    <w:rPr>
      <w:rFonts w:ascii="Times New Roman" w:eastAsia="Times New Roman" w:hAnsi="Times New Roman" w:cs="Times New Roman"/>
      <w:color w:val="auto"/>
    </w:rPr>
  </w:style>
  <w:style w:type="character" w:customStyle="1" w:styleId="WW8Num81z1">
    <w:name w:val="WW8Num81z1"/>
    <w:rsid w:val="009E262B"/>
    <w:rPr>
      <w:rFonts w:ascii="Courier New" w:hAnsi="Courier New" w:cs="Courier New"/>
    </w:rPr>
  </w:style>
  <w:style w:type="character" w:customStyle="1" w:styleId="WW8Num81z2">
    <w:name w:val="WW8Num81z2"/>
    <w:rsid w:val="009E262B"/>
    <w:rPr>
      <w:rFonts w:ascii="Wingdings" w:hAnsi="Wingdings"/>
    </w:rPr>
  </w:style>
  <w:style w:type="character" w:customStyle="1" w:styleId="WW8Num81z3">
    <w:name w:val="WW8Num81z3"/>
    <w:rsid w:val="009E262B"/>
    <w:rPr>
      <w:rFonts w:ascii="Symbol" w:hAnsi="Symbol"/>
    </w:rPr>
  </w:style>
  <w:style w:type="character" w:customStyle="1" w:styleId="WW8Num82z0">
    <w:name w:val="WW8Num82z0"/>
    <w:rsid w:val="009E262B"/>
    <w:rPr>
      <w:rFonts w:ascii="Times New Roman" w:eastAsia="Times New Roman" w:hAnsi="Times New Roman" w:cs="Times New Roman"/>
    </w:rPr>
  </w:style>
  <w:style w:type="character" w:customStyle="1" w:styleId="WW8Num82z1">
    <w:name w:val="WW8Num82z1"/>
    <w:rsid w:val="009E262B"/>
    <w:rPr>
      <w:rFonts w:ascii="Courier New" w:hAnsi="Courier New"/>
    </w:rPr>
  </w:style>
  <w:style w:type="character" w:customStyle="1" w:styleId="WW8Num82z2">
    <w:name w:val="WW8Num82z2"/>
    <w:rsid w:val="009E262B"/>
    <w:rPr>
      <w:rFonts w:ascii="Wingdings" w:hAnsi="Wingdings"/>
    </w:rPr>
  </w:style>
  <w:style w:type="character" w:customStyle="1" w:styleId="WW8Num82z3">
    <w:name w:val="WW8Num82z3"/>
    <w:rsid w:val="009E262B"/>
    <w:rPr>
      <w:rFonts w:ascii="Symbol" w:hAnsi="Symbol"/>
    </w:rPr>
  </w:style>
  <w:style w:type="character" w:customStyle="1" w:styleId="WW8Num83z0">
    <w:name w:val="WW8Num83z0"/>
    <w:rsid w:val="009E262B"/>
    <w:rPr>
      <w:rFonts w:ascii="Symbol" w:hAnsi="Symbol"/>
    </w:rPr>
  </w:style>
  <w:style w:type="character" w:customStyle="1" w:styleId="WW8Num83z1">
    <w:name w:val="WW8Num83z1"/>
    <w:rsid w:val="009E262B"/>
    <w:rPr>
      <w:rFonts w:ascii="Courier New" w:hAnsi="Courier New" w:cs="Courier New"/>
    </w:rPr>
  </w:style>
  <w:style w:type="character" w:customStyle="1" w:styleId="WW8Num83z2">
    <w:name w:val="WW8Num83z2"/>
    <w:rsid w:val="009E262B"/>
    <w:rPr>
      <w:rFonts w:ascii="Wingdings" w:hAnsi="Wingdings"/>
    </w:rPr>
  </w:style>
  <w:style w:type="character" w:customStyle="1" w:styleId="WW8Num85z0">
    <w:name w:val="WW8Num85z0"/>
    <w:rsid w:val="009E262B"/>
    <w:rPr>
      <w:rFonts w:ascii="Symbol" w:hAnsi="Symbol"/>
    </w:rPr>
  </w:style>
  <w:style w:type="character" w:customStyle="1" w:styleId="WW8Num85z1">
    <w:name w:val="WW8Num85z1"/>
    <w:rsid w:val="009E262B"/>
    <w:rPr>
      <w:rFonts w:ascii="Courier New" w:hAnsi="Courier New" w:cs="Courier New"/>
    </w:rPr>
  </w:style>
  <w:style w:type="character" w:customStyle="1" w:styleId="WW8Num85z2">
    <w:name w:val="WW8Num85z2"/>
    <w:rsid w:val="009E262B"/>
    <w:rPr>
      <w:rFonts w:ascii="Wingdings" w:hAnsi="Wingdings"/>
    </w:rPr>
  </w:style>
  <w:style w:type="character" w:customStyle="1" w:styleId="WW8Num86z0">
    <w:name w:val="WW8Num86z0"/>
    <w:rsid w:val="009E262B"/>
    <w:rPr>
      <w:rFonts w:ascii="Times New Roman" w:eastAsia="Times New Roman" w:hAnsi="Times New Roman" w:cs="Times New Roman"/>
    </w:rPr>
  </w:style>
  <w:style w:type="character" w:customStyle="1" w:styleId="WW8Num88z1">
    <w:name w:val="WW8Num88z1"/>
    <w:rsid w:val="009E262B"/>
    <w:rPr>
      <w:rFonts w:ascii="Symbol" w:hAnsi="Symbol"/>
    </w:rPr>
  </w:style>
  <w:style w:type="character" w:customStyle="1" w:styleId="WW8Num89z0">
    <w:name w:val="WW8Num89z0"/>
    <w:rsid w:val="009E262B"/>
    <w:rPr>
      <w:rFonts w:ascii="Book Antiqua" w:hAnsi="Book Antiqua"/>
      <w:b w:val="0"/>
      <w:i w:val="0"/>
      <w:color w:val="auto"/>
    </w:rPr>
  </w:style>
  <w:style w:type="character" w:customStyle="1" w:styleId="WW8Num89z1">
    <w:name w:val="WW8Num89z1"/>
    <w:rsid w:val="009E262B"/>
    <w:rPr>
      <w:rFonts w:ascii="Courier New" w:hAnsi="Courier New" w:cs="Courier New"/>
    </w:rPr>
  </w:style>
  <w:style w:type="character" w:customStyle="1" w:styleId="WW8Num89z2">
    <w:name w:val="WW8Num89z2"/>
    <w:rsid w:val="009E262B"/>
    <w:rPr>
      <w:rFonts w:ascii="Wingdings" w:hAnsi="Wingdings"/>
    </w:rPr>
  </w:style>
  <w:style w:type="character" w:customStyle="1" w:styleId="WW8Num89z3">
    <w:name w:val="WW8Num89z3"/>
    <w:rsid w:val="009E262B"/>
    <w:rPr>
      <w:rFonts w:ascii="Symbol" w:hAnsi="Symbol"/>
    </w:rPr>
  </w:style>
  <w:style w:type="character" w:customStyle="1" w:styleId="WW8Num91z0">
    <w:name w:val="WW8Num91z0"/>
    <w:rsid w:val="009E262B"/>
    <w:rPr>
      <w:rFonts w:ascii="Symbol" w:hAnsi="Symbol"/>
    </w:rPr>
  </w:style>
  <w:style w:type="character" w:customStyle="1" w:styleId="WW8Num91z1">
    <w:name w:val="WW8Num91z1"/>
    <w:rsid w:val="009E262B"/>
    <w:rPr>
      <w:rFonts w:ascii="Courier New" w:hAnsi="Courier New" w:cs="Courier New"/>
    </w:rPr>
  </w:style>
  <w:style w:type="character" w:customStyle="1" w:styleId="WW8Num91z2">
    <w:name w:val="WW8Num91z2"/>
    <w:rsid w:val="009E262B"/>
    <w:rPr>
      <w:rFonts w:ascii="Wingdings" w:hAnsi="Wingdings"/>
    </w:rPr>
  </w:style>
  <w:style w:type="character" w:customStyle="1" w:styleId="WW-Absatz-Standardschriftart">
    <w:name w:val="WW-Absatz-Standardschriftart"/>
    <w:rsid w:val="009E262B"/>
  </w:style>
  <w:style w:type="character" w:customStyle="1" w:styleId="1ffff">
    <w:name w:val="Знак примечания1"/>
    <w:rsid w:val="009E262B"/>
    <w:rPr>
      <w:sz w:val="16"/>
      <w:szCs w:val="16"/>
    </w:rPr>
  </w:style>
  <w:style w:type="character" w:customStyle="1" w:styleId="1ffff0">
    <w:name w:val="Знак сноски1"/>
    <w:rsid w:val="009E262B"/>
    <w:rPr>
      <w:vertAlign w:val="superscript"/>
    </w:rPr>
  </w:style>
  <w:style w:type="character" w:customStyle="1" w:styleId="affffffffffffb">
    <w:name w:val="Символы концевой сноски"/>
    <w:rsid w:val="009E262B"/>
    <w:rPr>
      <w:vertAlign w:val="superscript"/>
    </w:rPr>
  </w:style>
  <w:style w:type="character" w:customStyle="1" w:styleId="WW-">
    <w:name w:val="WW-Символы концевой сноски"/>
    <w:rsid w:val="009E262B"/>
  </w:style>
  <w:style w:type="paragraph" w:customStyle="1" w:styleId="2ffb">
    <w:name w:val="Название2"/>
    <w:basedOn w:val="a5"/>
    <w:qFormat/>
    <w:rsid w:val="009E262B"/>
    <w:pPr>
      <w:suppressLineNumbers/>
      <w:suppressAutoHyphens/>
      <w:spacing w:before="120" w:after="120"/>
    </w:pPr>
    <w:rPr>
      <w:rFonts w:cs="Tahoma"/>
      <w:i/>
      <w:iCs/>
      <w:lang w:val="en-US" w:eastAsia="ar-SA" w:bidi="en-US"/>
    </w:rPr>
  </w:style>
  <w:style w:type="paragraph" w:customStyle="1" w:styleId="2ffc">
    <w:name w:val="Указатель2"/>
    <w:basedOn w:val="a5"/>
    <w:qFormat/>
    <w:rsid w:val="009E262B"/>
    <w:pPr>
      <w:suppressLineNumbers/>
      <w:suppressAutoHyphens/>
    </w:pPr>
    <w:rPr>
      <w:rFonts w:cs="Tahoma"/>
      <w:szCs w:val="16"/>
      <w:lang w:val="en-US" w:eastAsia="ar-SA" w:bidi="en-US"/>
    </w:rPr>
  </w:style>
  <w:style w:type="paragraph" w:customStyle="1" w:styleId="232">
    <w:name w:val="Основной текст 23"/>
    <w:basedOn w:val="a5"/>
    <w:qFormat/>
    <w:rsid w:val="009E262B"/>
    <w:pPr>
      <w:suppressAutoHyphens/>
      <w:spacing w:after="120" w:line="480" w:lineRule="auto"/>
    </w:pPr>
    <w:rPr>
      <w:rFonts w:cs="Arial"/>
      <w:szCs w:val="16"/>
      <w:lang w:val="en-US" w:eastAsia="ar-SA" w:bidi="en-US"/>
    </w:rPr>
  </w:style>
  <w:style w:type="paragraph" w:customStyle="1" w:styleId="233">
    <w:name w:val="Основной текст с отступом 23"/>
    <w:basedOn w:val="a5"/>
    <w:qFormat/>
    <w:rsid w:val="009E262B"/>
    <w:pPr>
      <w:suppressAutoHyphens/>
      <w:spacing w:after="120" w:line="480" w:lineRule="auto"/>
      <w:ind w:left="283"/>
    </w:pPr>
    <w:rPr>
      <w:rFonts w:cs="Arial"/>
      <w:szCs w:val="16"/>
      <w:lang w:val="en-US" w:eastAsia="ar-SA" w:bidi="en-US"/>
    </w:rPr>
  </w:style>
  <w:style w:type="paragraph" w:customStyle="1" w:styleId="1ffff1">
    <w:name w:val="Текст примечания1"/>
    <w:basedOn w:val="a5"/>
    <w:qFormat/>
    <w:rsid w:val="009E262B"/>
    <w:pPr>
      <w:suppressAutoHyphens/>
    </w:pPr>
    <w:rPr>
      <w:rFonts w:cs="Arial"/>
      <w:sz w:val="20"/>
      <w:szCs w:val="20"/>
      <w:lang w:val="en-US" w:eastAsia="ar-SA" w:bidi="en-US"/>
    </w:rPr>
  </w:style>
  <w:style w:type="paragraph" w:customStyle="1" w:styleId="1ffff2">
    <w:name w:val="Схема документа1"/>
    <w:basedOn w:val="a5"/>
    <w:qFormat/>
    <w:rsid w:val="009E262B"/>
    <w:pPr>
      <w:suppressAutoHyphens/>
    </w:pPr>
    <w:rPr>
      <w:rFonts w:ascii="Tahoma" w:hAnsi="Tahoma" w:cs="Tahoma"/>
      <w:sz w:val="16"/>
      <w:szCs w:val="16"/>
      <w:lang w:val="en-US" w:eastAsia="ar-SA" w:bidi="en-US"/>
    </w:rPr>
  </w:style>
  <w:style w:type="paragraph" w:customStyle="1" w:styleId="2ffd">
    <w:name w:val="Название объекта2"/>
    <w:basedOn w:val="a5"/>
    <w:next w:val="a5"/>
    <w:qFormat/>
    <w:rsid w:val="009E262B"/>
    <w:pPr>
      <w:suppressAutoHyphens/>
    </w:pPr>
    <w:rPr>
      <w:rFonts w:cs="Arial"/>
      <w:b/>
      <w:bCs/>
      <w:sz w:val="20"/>
      <w:szCs w:val="20"/>
      <w:lang w:val="en-US" w:eastAsia="ar-SA" w:bidi="en-US"/>
    </w:rPr>
  </w:style>
  <w:style w:type="paragraph" w:customStyle="1" w:styleId="331">
    <w:name w:val="Основной текст 33"/>
    <w:basedOn w:val="a5"/>
    <w:qFormat/>
    <w:rsid w:val="009E262B"/>
    <w:rPr>
      <w:rFonts w:cs="Arial"/>
      <w:sz w:val="16"/>
      <w:lang w:val="en-US" w:eastAsia="ar-SA" w:bidi="en-US"/>
    </w:rPr>
  </w:style>
  <w:style w:type="paragraph" w:customStyle="1" w:styleId="4f0">
    <w:name w:val="Обычный4"/>
    <w:qFormat/>
    <w:rsid w:val="009E262B"/>
    <w:pPr>
      <w:suppressAutoHyphens/>
      <w:snapToGrid w:val="0"/>
      <w:spacing w:after="0" w:line="240" w:lineRule="auto"/>
    </w:pPr>
    <w:rPr>
      <w:rFonts w:ascii="Times New Roman" w:eastAsia="Times New Roman" w:hAnsi="Times New Roman" w:cs="Arial"/>
      <w:szCs w:val="20"/>
      <w:lang w:val="en-US" w:eastAsia="ar-SA" w:bidi="en-US"/>
    </w:rPr>
  </w:style>
  <w:style w:type="paragraph" w:customStyle="1" w:styleId="Style30">
    <w:name w:val="Style30"/>
    <w:basedOn w:val="a5"/>
    <w:uiPriority w:val="99"/>
    <w:qFormat/>
    <w:rsid w:val="009E262B"/>
    <w:pPr>
      <w:widowControl w:val="0"/>
      <w:spacing w:line="277" w:lineRule="exact"/>
      <w:jc w:val="center"/>
    </w:pPr>
    <w:rPr>
      <w:rFonts w:eastAsia="MS ??"/>
      <w:color w:val="000000"/>
      <w:lang w:val="en-US" w:bidi="en-US"/>
    </w:rPr>
  </w:style>
  <w:style w:type="paragraph" w:customStyle="1" w:styleId="Style59">
    <w:name w:val="Style59"/>
    <w:basedOn w:val="a5"/>
    <w:uiPriority w:val="99"/>
    <w:qFormat/>
    <w:rsid w:val="009E262B"/>
    <w:pPr>
      <w:widowControl w:val="0"/>
      <w:spacing w:line="274" w:lineRule="exact"/>
    </w:pPr>
    <w:rPr>
      <w:rFonts w:eastAsia="MS ??"/>
      <w:color w:val="000000"/>
      <w:lang w:val="en-US" w:bidi="en-US"/>
    </w:rPr>
  </w:style>
  <w:style w:type="paragraph" w:customStyle="1" w:styleId="FORMATTEXT0">
    <w:name w:val=".FORMATTEXT"/>
    <w:uiPriority w:val="99"/>
    <w:qFormat/>
    <w:rsid w:val="009E262B"/>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122">
    <w:name w:val="Заголовок 12"/>
    <w:basedOn w:val="a5"/>
    <w:next w:val="a5"/>
    <w:qFormat/>
    <w:rsid w:val="009E262B"/>
    <w:pPr>
      <w:keepNext/>
      <w:suppressAutoHyphens/>
      <w:autoSpaceDN w:val="0"/>
      <w:jc w:val="center"/>
      <w:textAlignment w:val="baseline"/>
      <w:outlineLvl w:val="0"/>
    </w:pPr>
    <w:rPr>
      <w:rFonts w:ascii="Courier New" w:hAnsi="Courier New" w:cs="Courier New"/>
      <w:b/>
      <w:bCs/>
      <w:kern w:val="3"/>
      <w:lang w:val="en-US" w:bidi="en-US"/>
    </w:rPr>
  </w:style>
  <w:style w:type="character" w:customStyle="1" w:styleId="match">
    <w:name w:val="match"/>
    <w:basedOn w:val="a6"/>
    <w:rsid w:val="009E262B"/>
  </w:style>
  <w:style w:type="character" w:customStyle="1" w:styleId="afff">
    <w:name w:val="Список Знак"/>
    <w:link w:val="affe"/>
    <w:locked/>
    <w:rsid w:val="009E262B"/>
    <w:rPr>
      <w:rFonts w:ascii="Times New Roman" w:eastAsia="Times New Roman" w:hAnsi="Times New Roman" w:cs="Times New Roman"/>
      <w:sz w:val="24"/>
      <w:szCs w:val="24"/>
      <w:lang w:eastAsia="ru-RU"/>
    </w:rPr>
  </w:style>
  <w:style w:type="paragraph" w:customStyle="1" w:styleId="65">
    <w:name w:val="заголовок 6"/>
    <w:basedOn w:val="a5"/>
    <w:next w:val="a5"/>
    <w:qFormat/>
    <w:rsid w:val="009E262B"/>
    <w:pPr>
      <w:keepNext/>
      <w:autoSpaceDE w:val="0"/>
      <w:autoSpaceDN w:val="0"/>
      <w:jc w:val="center"/>
    </w:pPr>
    <w:rPr>
      <w:rFonts w:ascii="Courier New" w:hAnsi="Courier New" w:cs="Courier New"/>
      <w:lang w:val="en-US" w:bidi="en-US"/>
    </w:rPr>
  </w:style>
  <w:style w:type="paragraph" w:customStyle="1" w:styleId="1ffff3">
    <w:name w:val="Стиль подчеркивание по ширине Первая строка:  1 см"/>
    <w:basedOn w:val="a5"/>
    <w:qFormat/>
    <w:rsid w:val="009E262B"/>
    <w:pPr>
      <w:ind w:firstLine="567"/>
    </w:pPr>
    <w:rPr>
      <w:szCs w:val="20"/>
      <w:lang w:val="en-US" w:bidi="en-US"/>
    </w:rPr>
  </w:style>
  <w:style w:type="paragraph" w:customStyle="1" w:styleId="11d">
    <w:name w:val="Стиль подчеркивание Первая строка:  11 см"/>
    <w:basedOn w:val="a5"/>
    <w:qFormat/>
    <w:rsid w:val="009E262B"/>
    <w:pPr>
      <w:ind w:firstLine="624"/>
    </w:pPr>
    <w:rPr>
      <w:szCs w:val="20"/>
      <w:lang w:val="en-US" w:bidi="en-US"/>
    </w:rPr>
  </w:style>
  <w:style w:type="paragraph" w:customStyle="1" w:styleId="affffffffffffc">
    <w:name w:val="."/>
    <w:uiPriority w:val="99"/>
    <w:qFormat/>
    <w:rsid w:val="009E262B"/>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HEADERTEXT0">
    <w:name w:val=".HEADERTEXT"/>
    <w:uiPriority w:val="99"/>
    <w:qFormat/>
    <w:rsid w:val="009E262B"/>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val="en-US" w:eastAsia="ru-RU" w:bidi="en-US"/>
    </w:rPr>
  </w:style>
  <w:style w:type="paragraph" w:customStyle="1" w:styleId="affffffffffffd">
    <w:name w:val="Примечание"/>
    <w:basedOn w:val="a5"/>
    <w:qFormat/>
    <w:rsid w:val="009E262B"/>
    <w:pPr>
      <w:widowControl w:val="0"/>
      <w:shd w:val="clear" w:color="auto" w:fill="FFFFFF"/>
      <w:autoSpaceDE w:val="0"/>
      <w:autoSpaceDN w:val="0"/>
      <w:adjustRightInd w:val="0"/>
      <w:spacing w:before="120" w:after="120"/>
      <w:ind w:firstLine="284"/>
    </w:pPr>
    <w:rPr>
      <w:sz w:val="20"/>
      <w:szCs w:val="20"/>
      <w:lang w:val="en-US" w:bidi="en-US"/>
    </w:rPr>
  </w:style>
  <w:style w:type="paragraph" w:customStyle="1" w:styleId="affffffffffffe">
    <w:name w:val="табл_строка"/>
    <w:basedOn w:val="ad"/>
    <w:link w:val="afffffffffffff"/>
    <w:qFormat/>
    <w:rsid w:val="009E262B"/>
    <w:pPr>
      <w:spacing w:before="120" w:after="0"/>
      <w:jc w:val="center"/>
    </w:pPr>
    <w:rPr>
      <w:szCs w:val="20"/>
      <w:lang w:val="en-US" w:eastAsia="x-none" w:bidi="en-US"/>
    </w:rPr>
  </w:style>
  <w:style w:type="character" w:customStyle="1" w:styleId="afffffffffffff">
    <w:name w:val="табл_строка Знак"/>
    <w:link w:val="affffffffffffe"/>
    <w:rsid w:val="009E262B"/>
    <w:rPr>
      <w:rFonts w:ascii="Times New Roman" w:eastAsia="Times New Roman" w:hAnsi="Times New Roman" w:cs="Times New Roman"/>
      <w:sz w:val="24"/>
      <w:szCs w:val="20"/>
      <w:lang w:val="en-US" w:eastAsia="x-none" w:bidi="en-US"/>
    </w:rPr>
  </w:style>
  <w:style w:type="paragraph" w:customStyle="1" w:styleId="afffffffffffff0">
    <w:name w:val="табл_заголовок"/>
    <w:qFormat/>
    <w:rsid w:val="009E262B"/>
    <w:pPr>
      <w:keepNext/>
      <w:keepLines/>
      <w:spacing w:after="0" w:line="240" w:lineRule="auto"/>
      <w:jc w:val="center"/>
    </w:pPr>
    <w:rPr>
      <w:rFonts w:ascii="Times New Roman" w:eastAsia="Times New Roman" w:hAnsi="Times New Roman" w:cs="Times New Roman"/>
      <w:noProof/>
      <w:sz w:val="24"/>
      <w:szCs w:val="20"/>
      <w:lang w:val="en-US" w:eastAsia="ru-RU" w:bidi="en-US"/>
    </w:rPr>
  </w:style>
  <w:style w:type="paragraph" w:customStyle="1" w:styleId="afffffffffffff1">
    <w:name w:val="табл_название"/>
    <w:next w:val="affffffffffffe"/>
    <w:qFormat/>
    <w:rsid w:val="009E262B"/>
    <w:pPr>
      <w:keepNext/>
      <w:widowControl w:val="0"/>
      <w:spacing w:before="120" w:after="120" w:line="240" w:lineRule="auto"/>
      <w:jc w:val="center"/>
    </w:pPr>
    <w:rPr>
      <w:rFonts w:ascii="Times New Roman" w:eastAsia="Times New Roman" w:hAnsi="Times New Roman" w:cs="Times New Roman"/>
      <w:b/>
      <w:sz w:val="24"/>
      <w:szCs w:val="20"/>
      <w:lang w:val="en-US" w:eastAsia="ru-RU" w:bidi="en-US"/>
    </w:rPr>
  </w:style>
  <w:style w:type="paragraph" w:customStyle="1" w:styleId="afffffffffffff2">
    <w:name w:val="Основной текст продолжение"/>
    <w:basedOn w:val="ad"/>
    <w:next w:val="ad"/>
    <w:qFormat/>
    <w:rsid w:val="009E262B"/>
    <w:pPr>
      <w:spacing w:before="120" w:after="0"/>
    </w:pPr>
    <w:rPr>
      <w:szCs w:val="20"/>
      <w:lang w:val="en-US" w:bidi="en-US"/>
    </w:rPr>
  </w:style>
  <w:style w:type="character" w:customStyle="1" w:styleId="WW-Absatz-Standardschriftart1">
    <w:name w:val="WW-Absatz-Standardschriftart1"/>
    <w:rsid w:val="009E262B"/>
  </w:style>
  <w:style w:type="character" w:customStyle="1" w:styleId="WW-Absatz-Standardschriftart11">
    <w:name w:val="WW-Absatz-Standardschriftart11"/>
    <w:rsid w:val="009E262B"/>
  </w:style>
  <w:style w:type="character" w:customStyle="1" w:styleId="WW-Absatz-Standardschriftart111">
    <w:name w:val="WW-Absatz-Standardschriftart111"/>
    <w:rsid w:val="009E262B"/>
  </w:style>
  <w:style w:type="character" w:customStyle="1" w:styleId="WW-Absatz-Standardschriftart1111">
    <w:name w:val="WW-Absatz-Standardschriftart1111"/>
    <w:rsid w:val="009E262B"/>
  </w:style>
  <w:style w:type="character" w:customStyle="1" w:styleId="WW-Absatz-Standardschriftart11111">
    <w:name w:val="WW-Absatz-Standardschriftart11111"/>
    <w:rsid w:val="009E262B"/>
  </w:style>
  <w:style w:type="character" w:customStyle="1" w:styleId="WW-Absatz-Standardschriftart111111">
    <w:name w:val="WW-Absatz-Standardschriftart111111"/>
    <w:rsid w:val="009E262B"/>
  </w:style>
  <w:style w:type="character" w:customStyle="1" w:styleId="WW-Absatz-Standardschriftart1111111">
    <w:name w:val="WW-Absatz-Standardschriftart1111111"/>
    <w:rsid w:val="009E262B"/>
  </w:style>
  <w:style w:type="character" w:customStyle="1" w:styleId="WW-Absatz-Standardschriftart11111111">
    <w:name w:val="WW-Absatz-Standardschriftart11111111"/>
    <w:rsid w:val="009E262B"/>
  </w:style>
  <w:style w:type="character" w:customStyle="1" w:styleId="WW-Absatz-Standardschriftart111111111">
    <w:name w:val="WW-Absatz-Standardschriftart111111111"/>
    <w:rsid w:val="009E262B"/>
  </w:style>
  <w:style w:type="character" w:customStyle="1" w:styleId="WW-Absatz-Standardschriftart1111111111">
    <w:name w:val="WW-Absatz-Standardschriftart1111111111"/>
    <w:rsid w:val="009E262B"/>
  </w:style>
  <w:style w:type="character" w:customStyle="1" w:styleId="WW-Absatz-Standardschriftart11111111111">
    <w:name w:val="WW-Absatz-Standardschriftart11111111111"/>
    <w:rsid w:val="009E262B"/>
  </w:style>
  <w:style w:type="character" w:customStyle="1" w:styleId="WW-Absatz-Standardschriftart111111111111">
    <w:name w:val="WW-Absatz-Standardschriftart111111111111"/>
    <w:rsid w:val="009E262B"/>
  </w:style>
  <w:style w:type="character" w:customStyle="1" w:styleId="WW-Absatz-Standardschriftart1111111111111">
    <w:name w:val="WW-Absatz-Standardschriftart1111111111111"/>
    <w:rsid w:val="009E262B"/>
  </w:style>
  <w:style w:type="character" w:customStyle="1" w:styleId="WW-Absatz-Standardschriftart11111111111111">
    <w:name w:val="WW-Absatz-Standardschriftart11111111111111"/>
    <w:rsid w:val="009E262B"/>
  </w:style>
  <w:style w:type="character" w:customStyle="1" w:styleId="WW-Absatz-Standardschriftart111111111111111">
    <w:name w:val="WW-Absatz-Standardschriftart111111111111111"/>
    <w:rsid w:val="009E262B"/>
  </w:style>
  <w:style w:type="character" w:customStyle="1" w:styleId="WW-Absatz-Standardschriftart1111111111111111">
    <w:name w:val="WW-Absatz-Standardschriftart1111111111111111"/>
    <w:rsid w:val="009E262B"/>
  </w:style>
  <w:style w:type="character" w:customStyle="1" w:styleId="WW-Absatz-Standardschriftart11111111111111111">
    <w:name w:val="WW-Absatz-Standardschriftart11111111111111111"/>
    <w:rsid w:val="009E262B"/>
  </w:style>
  <w:style w:type="character" w:customStyle="1" w:styleId="WW-Absatz-Standardschriftart111111111111111111">
    <w:name w:val="WW-Absatz-Standardschriftart111111111111111111"/>
    <w:rsid w:val="009E262B"/>
  </w:style>
  <w:style w:type="character" w:customStyle="1" w:styleId="WW-Absatz-Standardschriftart1111111111111111111">
    <w:name w:val="WW-Absatz-Standardschriftart1111111111111111111"/>
    <w:rsid w:val="009E262B"/>
  </w:style>
  <w:style w:type="character" w:customStyle="1" w:styleId="WW-Absatz-Standardschriftart11111111111111111111">
    <w:name w:val="WW-Absatz-Standardschriftart11111111111111111111"/>
    <w:rsid w:val="009E262B"/>
  </w:style>
  <w:style w:type="character" w:customStyle="1" w:styleId="WW-Absatz-Standardschriftart111111111111111111111">
    <w:name w:val="WW-Absatz-Standardschriftart111111111111111111111"/>
    <w:rsid w:val="009E262B"/>
  </w:style>
  <w:style w:type="character" w:customStyle="1" w:styleId="WW-Absatz-Standardschriftart1111111111111111111111">
    <w:name w:val="WW-Absatz-Standardschriftart1111111111111111111111"/>
    <w:rsid w:val="009E262B"/>
  </w:style>
  <w:style w:type="character" w:customStyle="1" w:styleId="WW-Absatz-Standardschriftart11111111111111111111111">
    <w:name w:val="WW-Absatz-Standardschriftart11111111111111111111111"/>
    <w:rsid w:val="009E262B"/>
  </w:style>
  <w:style w:type="character" w:customStyle="1" w:styleId="WW-Absatz-Standardschriftart111111111111111111111111">
    <w:name w:val="WW-Absatz-Standardschriftart111111111111111111111111"/>
    <w:rsid w:val="009E262B"/>
  </w:style>
  <w:style w:type="character" w:customStyle="1" w:styleId="WW-Absatz-Standardschriftart1111111111111111111111111">
    <w:name w:val="WW-Absatz-Standardschriftart1111111111111111111111111"/>
    <w:rsid w:val="009E262B"/>
  </w:style>
  <w:style w:type="character" w:customStyle="1" w:styleId="WW-Absatz-Standardschriftart11111111111111111111111111">
    <w:name w:val="WW-Absatz-Standardschriftart11111111111111111111111111"/>
    <w:rsid w:val="009E262B"/>
  </w:style>
  <w:style w:type="character" w:customStyle="1" w:styleId="WW-Absatz-Standardschriftart111111111111111111111111111">
    <w:name w:val="WW-Absatz-Standardschriftart111111111111111111111111111"/>
    <w:rsid w:val="009E262B"/>
  </w:style>
  <w:style w:type="character" w:customStyle="1" w:styleId="WW-Absatz-Standardschriftart1111111111111111111111111111">
    <w:name w:val="WW-Absatz-Standardschriftart1111111111111111111111111111"/>
    <w:rsid w:val="009E262B"/>
  </w:style>
  <w:style w:type="character" w:customStyle="1" w:styleId="WW-Absatz-Standardschriftart11111111111111111111111111111">
    <w:name w:val="WW-Absatz-Standardschriftart11111111111111111111111111111"/>
    <w:rsid w:val="009E262B"/>
  </w:style>
  <w:style w:type="character" w:customStyle="1" w:styleId="WW-Absatz-Standardschriftart111111111111111111111111111111">
    <w:name w:val="WW-Absatz-Standardschriftart111111111111111111111111111111"/>
    <w:rsid w:val="009E262B"/>
  </w:style>
  <w:style w:type="character" w:customStyle="1" w:styleId="WW-Absatz-Standardschriftart1111111111111111111111111111111">
    <w:name w:val="WW-Absatz-Standardschriftart1111111111111111111111111111111"/>
    <w:rsid w:val="009E262B"/>
  </w:style>
  <w:style w:type="character" w:customStyle="1" w:styleId="WW-Absatz-Standardschriftart11111111111111111111111111111111">
    <w:name w:val="WW-Absatz-Standardschriftart11111111111111111111111111111111"/>
    <w:rsid w:val="009E262B"/>
  </w:style>
  <w:style w:type="character" w:customStyle="1" w:styleId="WW-Absatz-Standardschriftart111111111111111111111111111111111">
    <w:name w:val="WW-Absatz-Standardschriftart111111111111111111111111111111111"/>
    <w:rsid w:val="009E262B"/>
  </w:style>
  <w:style w:type="character" w:customStyle="1" w:styleId="WW-Absatz-Standardschriftart1111111111111111111111111111111111">
    <w:name w:val="WW-Absatz-Standardschriftart1111111111111111111111111111111111"/>
    <w:rsid w:val="009E262B"/>
  </w:style>
  <w:style w:type="character" w:customStyle="1" w:styleId="WW-Absatz-Standardschriftart11111111111111111111111111111111111">
    <w:name w:val="WW-Absatz-Standardschriftart11111111111111111111111111111111111"/>
    <w:rsid w:val="009E262B"/>
  </w:style>
  <w:style w:type="character" w:customStyle="1" w:styleId="WW-Absatz-Standardschriftart111111111111111111111111111111111111">
    <w:name w:val="WW-Absatz-Standardschriftart111111111111111111111111111111111111"/>
    <w:rsid w:val="009E262B"/>
  </w:style>
  <w:style w:type="character" w:customStyle="1" w:styleId="WW-Absatz-Standardschriftart1111111111111111111111111111111111111">
    <w:name w:val="WW-Absatz-Standardschriftart1111111111111111111111111111111111111"/>
    <w:rsid w:val="009E262B"/>
  </w:style>
  <w:style w:type="character" w:customStyle="1" w:styleId="WW-Absatz-Standardschriftart11111111111111111111111111111111111111">
    <w:name w:val="WW-Absatz-Standardschriftart11111111111111111111111111111111111111"/>
    <w:rsid w:val="009E262B"/>
  </w:style>
  <w:style w:type="character" w:customStyle="1" w:styleId="WW-Absatz-Standardschriftart111111111111111111111111111111111111111">
    <w:name w:val="WW-Absatz-Standardschriftart111111111111111111111111111111111111111"/>
    <w:rsid w:val="009E262B"/>
  </w:style>
  <w:style w:type="character" w:customStyle="1" w:styleId="WW-Absatz-Standardschriftart1111111111111111111111111111111111111111">
    <w:name w:val="WW-Absatz-Standardschriftart1111111111111111111111111111111111111111"/>
    <w:rsid w:val="009E262B"/>
  </w:style>
  <w:style w:type="character" w:customStyle="1" w:styleId="WW-Absatz-Standardschriftart11111111111111111111111111111111111111111">
    <w:name w:val="WW-Absatz-Standardschriftart11111111111111111111111111111111111111111"/>
    <w:rsid w:val="009E262B"/>
  </w:style>
  <w:style w:type="character" w:customStyle="1" w:styleId="WW-Absatz-Standardschriftart111111111111111111111111111111111111111111">
    <w:name w:val="WW-Absatz-Standardschriftart111111111111111111111111111111111111111111"/>
    <w:rsid w:val="009E262B"/>
  </w:style>
  <w:style w:type="character" w:customStyle="1" w:styleId="WW-Absatz-Standardschriftart1111111111111111111111111111111111111111111">
    <w:name w:val="WW-Absatz-Standardschriftart1111111111111111111111111111111111111111111"/>
    <w:rsid w:val="009E262B"/>
  </w:style>
  <w:style w:type="character" w:customStyle="1" w:styleId="WW-Absatz-Standardschriftart11111111111111111111111111111111111111111111">
    <w:name w:val="WW-Absatz-Standardschriftart11111111111111111111111111111111111111111111"/>
    <w:rsid w:val="009E262B"/>
  </w:style>
  <w:style w:type="character" w:customStyle="1" w:styleId="WW8Num1z0">
    <w:name w:val="WW8Num1z0"/>
    <w:rsid w:val="009E262B"/>
    <w:rPr>
      <w:rFonts w:ascii="Symbol" w:hAnsi="Symbol"/>
    </w:rPr>
  </w:style>
  <w:style w:type="character" w:customStyle="1" w:styleId="WW8Num1z1">
    <w:name w:val="WW8Num1z1"/>
    <w:rsid w:val="009E262B"/>
    <w:rPr>
      <w:rFonts w:ascii="Courier New" w:hAnsi="Courier New" w:cs="Courier New"/>
    </w:rPr>
  </w:style>
  <w:style w:type="character" w:customStyle="1" w:styleId="WW8Num1z2">
    <w:name w:val="WW8Num1z2"/>
    <w:rsid w:val="009E262B"/>
    <w:rPr>
      <w:rFonts w:ascii="Wingdings" w:hAnsi="Wingdings"/>
    </w:rPr>
  </w:style>
  <w:style w:type="character" w:customStyle="1" w:styleId="103">
    <w:name w:val="Знак Знак10"/>
    <w:rsid w:val="009E262B"/>
    <w:rPr>
      <w:rFonts w:ascii="Arial" w:hAnsi="Arial"/>
      <w:bCs/>
      <w:kern w:val="1"/>
      <w:sz w:val="36"/>
      <w:szCs w:val="32"/>
      <w:lang w:val="en-US"/>
    </w:rPr>
  </w:style>
  <w:style w:type="character" w:customStyle="1" w:styleId="94">
    <w:name w:val="Знак Знак9"/>
    <w:rsid w:val="009E262B"/>
    <w:rPr>
      <w:rFonts w:ascii="Arial" w:eastAsia="Times New Roman" w:hAnsi="Arial" w:cs="Times New Roman"/>
      <w:bCs/>
      <w:iCs/>
      <w:sz w:val="28"/>
      <w:szCs w:val="28"/>
    </w:rPr>
  </w:style>
  <w:style w:type="character" w:customStyle="1" w:styleId="85">
    <w:name w:val="Знак Знак8"/>
    <w:rsid w:val="009E262B"/>
    <w:rPr>
      <w:rFonts w:ascii="Arial" w:hAnsi="Arial"/>
      <w:bCs/>
      <w:i/>
      <w:sz w:val="28"/>
      <w:szCs w:val="26"/>
      <w:lang w:val="en-US"/>
    </w:rPr>
  </w:style>
  <w:style w:type="character" w:customStyle="1" w:styleId="66">
    <w:name w:val="Знак Знак6"/>
    <w:rsid w:val="009E262B"/>
    <w:rPr>
      <w:b/>
      <w:bCs/>
      <w:i/>
      <w:iCs/>
      <w:sz w:val="26"/>
      <w:szCs w:val="26"/>
    </w:rPr>
  </w:style>
  <w:style w:type="character" w:customStyle="1" w:styleId="5b">
    <w:name w:val="Знак Знак5"/>
    <w:rsid w:val="009E262B"/>
    <w:rPr>
      <w:b/>
      <w:bCs/>
    </w:rPr>
  </w:style>
  <w:style w:type="character" w:customStyle="1" w:styleId="4f1">
    <w:name w:val="Знак Знак4"/>
    <w:rsid w:val="009E262B"/>
    <w:rPr>
      <w:sz w:val="24"/>
      <w:szCs w:val="24"/>
    </w:rPr>
  </w:style>
  <w:style w:type="character" w:customStyle="1" w:styleId="afffffffffffff3">
    <w:name w:val="Символ нумерации"/>
    <w:rsid w:val="009E262B"/>
  </w:style>
  <w:style w:type="character" w:customStyle="1" w:styleId="afffffffffffff4">
    <w:name w:val="Маркеры списка"/>
    <w:rsid w:val="009E262B"/>
    <w:rPr>
      <w:rFonts w:ascii="OpenSymbol" w:eastAsia="OpenSymbol" w:hAnsi="OpenSymbol" w:cs="OpenSymbol"/>
    </w:rPr>
  </w:style>
  <w:style w:type="paragraph" w:customStyle="1" w:styleId="Textbodyindent">
    <w:name w:val="Text body indent"/>
    <w:basedOn w:val="a5"/>
    <w:qFormat/>
    <w:rsid w:val="009E262B"/>
    <w:pPr>
      <w:widowControl w:val="0"/>
      <w:suppressAutoHyphens/>
      <w:autoSpaceDN w:val="0"/>
      <w:ind w:right="43" w:firstLine="851"/>
      <w:jc w:val="center"/>
      <w:textAlignment w:val="baseline"/>
    </w:pPr>
    <w:rPr>
      <w:rFonts w:eastAsia="Andale Sans UI" w:cs="Tahoma"/>
      <w:kern w:val="3"/>
      <w:sz w:val="28"/>
      <w:lang w:val="en-US" w:bidi="en-US"/>
    </w:rPr>
  </w:style>
  <w:style w:type="paragraph" w:customStyle="1" w:styleId="5c">
    <w:name w:val="Обычный5"/>
    <w:qFormat/>
    <w:rsid w:val="009E262B"/>
    <w:pPr>
      <w:snapToGrid w:val="0"/>
      <w:spacing w:after="0" w:line="240" w:lineRule="auto"/>
    </w:pPr>
    <w:rPr>
      <w:rFonts w:ascii="Times New Roman" w:eastAsia="Times New Roman" w:hAnsi="Times New Roman" w:cs="Times New Roman"/>
      <w:szCs w:val="20"/>
      <w:lang w:val="en-US" w:eastAsia="ru-RU" w:bidi="en-US"/>
    </w:rPr>
  </w:style>
  <w:style w:type="paragraph" w:customStyle="1" w:styleId="241">
    <w:name w:val="Основной текст 24"/>
    <w:basedOn w:val="a5"/>
    <w:qFormat/>
    <w:rsid w:val="009E262B"/>
    <w:pPr>
      <w:overflowPunct w:val="0"/>
      <w:autoSpaceDE w:val="0"/>
      <w:autoSpaceDN w:val="0"/>
      <w:adjustRightInd w:val="0"/>
      <w:ind w:firstLine="720"/>
    </w:pPr>
    <w:rPr>
      <w:sz w:val="28"/>
      <w:szCs w:val="20"/>
      <w:lang w:val="en-US" w:bidi="en-US"/>
    </w:rPr>
  </w:style>
  <w:style w:type="paragraph" w:customStyle="1" w:styleId="sightdescr">
    <w:name w:val="sight_descr"/>
    <w:basedOn w:val="a5"/>
    <w:qFormat/>
    <w:rsid w:val="009E262B"/>
    <w:pPr>
      <w:spacing w:before="100" w:beforeAutospacing="1" w:after="100" w:afterAutospacing="1"/>
    </w:pPr>
    <w:rPr>
      <w:lang w:val="en-US" w:bidi="en-US"/>
    </w:rPr>
  </w:style>
  <w:style w:type="paragraph" w:customStyle="1" w:styleId="afffffffffffff5">
    <w:name w:val="Основной текст.Абзац"/>
    <w:basedOn w:val="a5"/>
    <w:link w:val="afffffffffffff6"/>
    <w:qFormat/>
    <w:rsid w:val="009E262B"/>
    <w:pPr>
      <w:suppressAutoHyphens/>
      <w:spacing w:before="120"/>
      <w:ind w:firstLine="680"/>
    </w:pPr>
    <w:rPr>
      <w:sz w:val="20"/>
      <w:szCs w:val="20"/>
      <w:lang w:val="en-US" w:bidi="en-US"/>
    </w:rPr>
  </w:style>
  <w:style w:type="character" w:customStyle="1" w:styleId="afffffffffffff6">
    <w:name w:val="Основной текст.Абзац Знак"/>
    <w:link w:val="afffffffffffff5"/>
    <w:rsid w:val="009E262B"/>
    <w:rPr>
      <w:rFonts w:ascii="Times New Roman" w:eastAsia="Times New Roman" w:hAnsi="Times New Roman" w:cs="Times New Roman"/>
      <w:sz w:val="20"/>
      <w:szCs w:val="20"/>
      <w:lang w:val="en-US" w:eastAsia="ru-RU" w:bidi="en-US"/>
    </w:rPr>
  </w:style>
  <w:style w:type="character" w:customStyle="1" w:styleId="afffffffffffff7">
    <w:name w:val="Текстовый Знак"/>
    <w:link w:val="afffffffffffff8"/>
    <w:locked/>
    <w:rsid w:val="009E262B"/>
    <w:rPr>
      <w:rFonts w:ascii="Arial" w:hAnsi="Arial"/>
      <w:sz w:val="24"/>
    </w:rPr>
  </w:style>
  <w:style w:type="paragraph" w:customStyle="1" w:styleId="afffffffffffff8">
    <w:name w:val="Текстовый"/>
    <w:basedOn w:val="a5"/>
    <w:link w:val="afffffffffffff7"/>
    <w:qFormat/>
    <w:rsid w:val="009E262B"/>
    <w:pPr>
      <w:widowControl w:val="0"/>
      <w:spacing w:line="300" w:lineRule="auto"/>
      <w:ind w:left="227" w:right="170" w:firstLine="567"/>
    </w:pPr>
    <w:rPr>
      <w:rFonts w:ascii="Arial" w:eastAsiaTheme="minorHAnsi" w:hAnsi="Arial" w:cstheme="minorBidi"/>
      <w:szCs w:val="22"/>
      <w:lang w:eastAsia="en-US"/>
    </w:rPr>
  </w:style>
  <w:style w:type="paragraph" w:customStyle="1" w:styleId="3ff">
    <w:name w:val="Титул3"/>
    <w:basedOn w:val="a5"/>
    <w:qFormat/>
    <w:rsid w:val="009E262B"/>
    <w:pPr>
      <w:jc w:val="center"/>
    </w:pPr>
    <w:rPr>
      <w:b/>
      <w:sz w:val="28"/>
      <w:szCs w:val="20"/>
      <w:lang w:val="en-US" w:bidi="en-US"/>
    </w:rPr>
  </w:style>
  <w:style w:type="paragraph" w:customStyle="1" w:styleId="332">
    <w:name w:val="Основной текст с отступом 33"/>
    <w:basedOn w:val="a5"/>
    <w:qFormat/>
    <w:rsid w:val="009E262B"/>
    <w:pPr>
      <w:overflowPunct w:val="0"/>
      <w:autoSpaceDE w:val="0"/>
      <w:autoSpaceDN w:val="0"/>
      <w:adjustRightInd w:val="0"/>
      <w:ind w:firstLine="567"/>
      <w:jc w:val="both"/>
      <w:textAlignment w:val="baseline"/>
    </w:pPr>
    <w:rPr>
      <w:rFonts w:ascii="Arial CYR" w:hAnsi="Arial CYR"/>
      <w:i/>
      <w:szCs w:val="20"/>
    </w:rPr>
  </w:style>
  <w:style w:type="character" w:customStyle="1" w:styleId="WW8Num3z1">
    <w:name w:val="WW8Num3z1"/>
    <w:rsid w:val="009E262B"/>
    <w:rPr>
      <w:rFonts w:ascii="Courier New" w:hAnsi="Courier New"/>
    </w:rPr>
  </w:style>
  <w:style w:type="character" w:customStyle="1" w:styleId="WW8Num3z2">
    <w:name w:val="WW8Num3z2"/>
    <w:rsid w:val="009E262B"/>
    <w:rPr>
      <w:rFonts w:ascii="Wingdings" w:hAnsi="Wingdings"/>
    </w:rPr>
  </w:style>
  <w:style w:type="character" w:customStyle="1" w:styleId="WW8Num5z1">
    <w:name w:val="WW8Num5z1"/>
    <w:rsid w:val="009E262B"/>
    <w:rPr>
      <w:rFonts w:ascii="Courier New" w:hAnsi="Courier New"/>
    </w:rPr>
  </w:style>
  <w:style w:type="character" w:customStyle="1" w:styleId="WW8Num5z2">
    <w:name w:val="WW8Num5z2"/>
    <w:rsid w:val="009E262B"/>
    <w:rPr>
      <w:rFonts w:ascii="Wingdings" w:hAnsi="Wingdings"/>
    </w:rPr>
  </w:style>
  <w:style w:type="character" w:customStyle="1" w:styleId="WW8Num9z1">
    <w:name w:val="WW8Num9z1"/>
    <w:rsid w:val="009E262B"/>
    <w:rPr>
      <w:rFonts w:ascii="Courier New" w:hAnsi="Courier New" w:cs="Courier New"/>
    </w:rPr>
  </w:style>
  <w:style w:type="character" w:customStyle="1" w:styleId="WW8Num9z2">
    <w:name w:val="WW8Num9z2"/>
    <w:rsid w:val="009E262B"/>
    <w:rPr>
      <w:rFonts w:ascii="Wingdings" w:hAnsi="Wingdings"/>
    </w:rPr>
  </w:style>
  <w:style w:type="character" w:customStyle="1" w:styleId="WW8Num9z3">
    <w:name w:val="WW8Num9z3"/>
    <w:rsid w:val="009E262B"/>
    <w:rPr>
      <w:rFonts w:ascii="Symbol" w:hAnsi="Symbol"/>
    </w:rPr>
  </w:style>
  <w:style w:type="character" w:customStyle="1" w:styleId="WW8Num10z1">
    <w:name w:val="WW8Num10z1"/>
    <w:rsid w:val="009E262B"/>
    <w:rPr>
      <w:rFonts w:ascii="Courier New" w:hAnsi="Courier New" w:cs="Courier New"/>
    </w:rPr>
  </w:style>
  <w:style w:type="character" w:customStyle="1" w:styleId="WW8Num10z2">
    <w:name w:val="WW8Num10z2"/>
    <w:rsid w:val="009E262B"/>
    <w:rPr>
      <w:rFonts w:ascii="Wingdings" w:hAnsi="Wingdings"/>
    </w:rPr>
  </w:style>
  <w:style w:type="character" w:customStyle="1" w:styleId="WW8Num16z3">
    <w:name w:val="WW8Num16z3"/>
    <w:rsid w:val="009E262B"/>
    <w:rPr>
      <w:rFonts w:ascii="Symbol" w:hAnsi="Symbol"/>
    </w:rPr>
  </w:style>
  <w:style w:type="character" w:customStyle="1" w:styleId="WW8Num28z1">
    <w:name w:val="WW8Num28z1"/>
    <w:rsid w:val="009E262B"/>
    <w:rPr>
      <w:rFonts w:ascii="Courier New" w:hAnsi="Courier New" w:cs="Courier New"/>
    </w:rPr>
  </w:style>
  <w:style w:type="character" w:customStyle="1" w:styleId="WW8Num28z2">
    <w:name w:val="WW8Num28z2"/>
    <w:rsid w:val="009E262B"/>
    <w:rPr>
      <w:rFonts w:ascii="Wingdings" w:hAnsi="Wingdings"/>
    </w:rPr>
  </w:style>
  <w:style w:type="character" w:customStyle="1" w:styleId="WW8Num31z1">
    <w:name w:val="WW8Num31z1"/>
    <w:rsid w:val="009E262B"/>
    <w:rPr>
      <w:rFonts w:ascii="Courier New" w:hAnsi="Courier New" w:cs="Courier New"/>
    </w:rPr>
  </w:style>
  <w:style w:type="character" w:customStyle="1" w:styleId="WW8Num31z2">
    <w:name w:val="WW8Num31z2"/>
    <w:rsid w:val="009E262B"/>
    <w:rPr>
      <w:rFonts w:ascii="Wingdings" w:hAnsi="Wingdings"/>
    </w:rPr>
  </w:style>
  <w:style w:type="character" w:customStyle="1" w:styleId="WW8Num35z1">
    <w:name w:val="WW8Num35z1"/>
    <w:rsid w:val="009E262B"/>
    <w:rPr>
      <w:rFonts w:ascii="Courier New" w:hAnsi="Courier New" w:cs="Courier New"/>
    </w:rPr>
  </w:style>
  <w:style w:type="character" w:customStyle="1" w:styleId="WW8Num35z2">
    <w:name w:val="WW8Num35z2"/>
    <w:rsid w:val="009E262B"/>
    <w:rPr>
      <w:rFonts w:ascii="Wingdings" w:hAnsi="Wingdings"/>
    </w:rPr>
  </w:style>
  <w:style w:type="character" w:customStyle="1" w:styleId="WW8Num38z1">
    <w:name w:val="WW8Num38z1"/>
    <w:rsid w:val="009E262B"/>
    <w:rPr>
      <w:rFonts w:ascii="Courier New" w:hAnsi="Courier New" w:cs="Courier New"/>
    </w:rPr>
  </w:style>
  <w:style w:type="character" w:customStyle="1" w:styleId="WW8Num38z2">
    <w:name w:val="WW8Num38z2"/>
    <w:rsid w:val="009E262B"/>
    <w:rPr>
      <w:rFonts w:ascii="Wingdings" w:hAnsi="Wingdings"/>
    </w:rPr>
  </w:style>
  <w:style w:type="character" w:customStyle="1" w:styleId="WW8Num42z1">
    <w:name w:val="WW8Num42z1"/>
    <w:rsid w:val="009E262B"/>
    <w:rPr>
      <w:rFonts w:ascii="Courier New" w:hAnsi="Courier New" w:cs="Courier New"/>
    </w:rPr>
  </w:style>
  <w:style w:type="character" w:customStyle="1" w:styleId="WW8Num42z2">
    <w:name w:val="WW8Num42z2"/>
    <w:rsid w:val="009E262B"/>
    <w:rPr>
      <w:rFonts w:ascii="Wingdings" w:hAnsi="Wingdings"/>
    </w:rPr>
  </w:style>
  <w:style w:type="character" w:customStyle="1" w:styleId="WW8Num45z1">
    <w:name w:val="WW8Num45z1"/>
    <w:rsid w:val="009E262B"/>
    <w:rPr>
      <w:rFonts w:ascii="Courier New" w:hAnsi="Courier New" w:cs="Courier New"/>
    </w:rPr>
  </w:style>
  <w:style w:type="character" w:customStyle="1" w:styleId="WW8Num45z2">
    <w:name w:val="WW8Num45z2"/>
    <w:rsid w:val="009E262B"/>
    <w:rPr>
      <w:rFonts w:ascii="Wingdings" w:hAnsi="Wingdings"/>
    </w:rPr>
  </w:style>
  <w:style w:type="character" w:customStyle="1" w:styleId="WW8Num47z4">
    <w:name w:val="WW8Num47z4"/>
    <w:rsid w:val="009E262B"/>
    <w:rPr>
      <w:rFonts w:ascii="Courier New" w:hAnsi="Courier New"/>
    </w:rPr>
  </w:style>
  <w:style w:type="character" w:customStyle="1" w:styleId="WW8Num55z3">
    <w:name w:val="WW8Num55z3"/>
    <w:rsid w:val="009E262B"/>
    <w:rPr>
      <w:rFonts w:ascii="Symbol" w:hAnsi="Symbol"/>
    </w:rPr>
  </w:style>
  <w:style w:type="character" w:customStyle="1" w:styleId="WW8Num56z1">
    <w:name w:val="WW8Num56z1"/>
    <w:rsid w:val="009E262B"/>
    <w:rPr>
      <w:rFonts w:ascii="Courier New" w:hAnsi="Courier New"/>
    </w:rPr>
  </w:style>
  <w:style w:type="character" w:customStyle="1" w:styleId="WW8Num56z2">
    <w:name w:val="WW8Num56z2"/>
    <w:rsid w:val="009E262B"/>
    <w:rPr>
      <w:rFonts w:ascii="Wingdings" w:hAnsi="Wingdings"/>
    </w:rPr>
  </w:style>
  <w:style w:type="character" w:customStyle="1" w:styleId="WW8Num57z1">
    <w:name w:val="WW8Num57z1"/>
    <w:rsid w:val="009E262B"/>
    <w:rPr>
      <w:rFonts w:ascii="Courier New" w:hAnsi="Courier New"/>
    </w:rPr>
  </w:style>
  <w:style w:type="character" w:customStyle="1" w:styleId="WW8Num57z2">
    <w:name w:val="WW8Num57z2"/>
    <w:rsid w:val="009E262B"/>
    <w:rPr>
      <w:rFonts w:ascii="Wingdings" w:hAnsi="Wingdings"/>
    </w:rPr>
  </w:style>
  <w:style w:type="character" w:customStyle="1" w:styleId="WW8Num60z1">
    <w:name w:val="WW8Num60z1"/>
    <w:rsid w:val="009E262B"/>
    <w:rPr>
      <w:rFonts w:ascii="Symbol" w:hAnsi="Symbol"/>
    </w:rPr>
  </w:style>
  <w:style w:type="character" w:customStyle="1" w:styleId="afffffffffffff9">
    <w:name w:val="Основной стиль Знак"/>
    <w:rsid w:val="009E262B"/>
    <w:rPr>
      <w:rFonts w:ascii="Arial" w:hAnsi="Arial"/>
      <w:sz w:val="24"/>
      <w:szCs w:val="28"/>
      <w:lang w:val="ru-RU" w:eastAsia="ar-SA" w:bidi="ar-SA"/>
    </w:rPr>
  </w:style>
  <w:style w:type="paragraph" w:customStyle="1" w:styleId="714">
    <w:name w:val="Указатель 71"/>
    <w:basedOn w:val="a5"/>
    <w:next w:val="a5"/>
    <w:qFormat/>
    <w:rsid w:val="009E262B"/>
    <w:pPr>
      <w:suppressAutoHyphens/>
      <w:ind w:left="1680" w:hanging="240"/>
    </w:pPr>
    <w:rPr>
      <w:lang w:eastAsia="ar-SA"/>
    </w:rPr>
  </w:style>
  <w:style w:type="paragraph" w:customStyle="1" w:styleId="242">
    <w:name w:val="Основной текст с отступом 24"/>
    <w:basedOn w:val="a5"/>
    <w:qFormat/>
    <w:rsid w:val="009E262B"/>
    <w:pPr>
      <w:overflowPunct w:val="0"/>
      <w:autoSpaceDE w:val="0"/>
      <w:autoSpaceDN w:val="0"/>
      <w:adjustRightInd w:val="0"/>
      <w:ind w:left="567"/>
      <w:jc w:val="both"/>
      <w:textAlignment w:val="baseline"/>
    </w:pPr>
    <w:rPr>
      <w:rFonts w:ascii="Arial CYR" w:hAnsi="Arial CYR"/>
      <w:szCs w:val="20"/>
    </w:rPr>
  </w:style>
  <w:style w:type="paragraph" w:customStyle="1" w:styleId="section1">
    <w:name w:val="section1"/>
    <w:basedOn w:val="a5"/>
    <w:qFormat/>
    <w:rsid w:val="009E262B"/>
    <w:pPr>
      <w:spacing w:before="100" w:beforeAutospacing="1" w:after="100" w:afterAutospacing="1" w:line="400" w:lineRule="atLeast"/>
    </w:pPr>
    <w:rPr>
      <w:rFonts w:ascii="Verdana" w:hAnsi="Verdana"/>
      <w:color w:val="656A6E"/>
    </w:rPr>
  </w:style>
  <w:style w:type="paragraph" w:customStyle="1" w:styleId="afffffffffffffa">
    <w:name w:val="Стиль По ширине"/>
    <w:basedOn w:val="a5"/>
    <w:next w:val="a5"/>
    <w:qFormat/>
    <w:rsid w:val="009E262B"/>
    <w:pPr>
      <w:jc w:val="both"/>
    </w:pPr>
    <w:rPr>
      <w:szCs w:val="20"/>
    </w:rPr>
  </w:style>
  <w:style w:type="paragraph" w:customStyle="1" w:styleId="afffffffffffffb">
    <w:name w:val="Таблица_номер"/>
    <w:basedOn w:val="a5"/>
    <w:autoRedefine/>
    <w:qFormat/>
    <w:rsid w:val="009E262B"/>
    <w:pPr>
      <w:jc w:val="right"/>
    </w:pPr>
    <w:rPr>
      <w:rFonts w:ascii="Arial" w:hAnsi="Arial" w:cs="Arial"/>
    </w:rPr>
  </w:style>
  <w:style w:type="paragraph" w:customStyle="1" w:styleId="afffffffffffffc">
    <w:name w:val="Таблица_название"/>
    <w:basedOn w:val="a5"/>
    <w:autoRedefine/>
    <w:qFormat/>
    <w:rsid w:val="009E262B"/>
    <w:pPr>
      <w:spacing w:before="120" w:after="120"/>
      <w:jc w:val="center"/>
    </w:pPr>
    <w:rPr>
      <w:rFonts w:ascii="Arial" w:hAnsi="Arial" w:cs="Arial"/>
      <w:b/>
    </w:rPr>
  </w:style>
  <w:style w:type="table" w:customStyle="1" w:styleId="TableNormal18">
    <w:name w:val="Table Normal18"/>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111">
    <w:name w:val="1 / 1.1 / 1.1.111111"/>
    <w:basedOn w:val="a8"/>
    <w:semiHidden/>
    <w:rsid w:val="009E262B"/>
    <w:pPr>
      <w:numPr>
        <w:numId w:val="44"/>
      </w:numPr>
    </w:pPr>
  </w:style>
  <w:style w:type="table" w:customStyle="1" w:styleId="512">
    <w:name w:val="Сетка таблицы 51"/>
    <w:basedOn w:val="a7"/>
    <w:next w:val="54"/>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0">
    <w:name w:val="Сетка таблицы52"/>
    <w:basedOn w:val="a7"/>
    <w:next w:val="af"/>
    <w:uiPriority w:val="59"/>
    <w:locked/>
    <w:rsid w:val="009E2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
    <w:basedOn w:val="a7"/>
    <w:next w:val="-1"/>
    <w:semiHidden/>
    <w:rsid w:val="009E262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7"/>
    <w:next w:val="-20"/>
    <w:semiHidden/>
    <w:rsid w:val="009E262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semiHidden/>
    <w:rsid w:val="009E262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4">
    <w:name w:val="Изысканная таблица1"/>
    <w:basedOn w:val="a7"/>
    <w:next w:val="afffffffff0"/>
    <w:semiHidden/>
    <w:rsid w:val="009E262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e">
    <w:name w:val="Изящная таблица 11"/>
    <w:basedOn w:val="a7"/>
    <w:next w:val="1ffb"/>
    <w:semiHidden/>
    <w:rsid w:val="009E262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Изящная таблица 21"/>
    <w:basedOn w:val="a7"/>
    <w:next w:val="2fa"/>
    <w:semiHidden/>
    <w:rsid w:val="009E262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Классическая таблица 11"/>
    <w:basedOn w:val="a7"/>
    <w:next w:val="1ffc"/>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Классическая таблица 21"/>
    <w:basedOn w:val="a7"/>
    <w:next w:val="2fb"/>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b">
    <w:name w:val="Классическая таблица 31"/>
    <w:basedOn w:val="a7"/>
    <w:next w:val="3f5"/>
    <w:semiHidden/>
    <w:rsid w:val="009E262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7"/>
    <w:next w:val="4c"/>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0">
    <w:name w:val="Объемная таблица 11"/>
    <w:basedOn w:val="a7"/>
    <w:next w:val="1ffd"/>
    <w:semiHidden/>
    <w:rsid w:val="009E262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e">
    <w:name w:val="Объемная таблица 21"/>
    <w:basedOn w:val="a7"/>
    <w:next w:val="2fc"/>
    <w:semiHidden/>
    <w:rsid w:val="009E262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Объемная таблица 31"/>
    <w:basedOn w:val="a7"/>
    <w:next w:val="3f6"/>
    <w:semiHidden/>
    <w:rsid w:val="009E262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Простая таблица 11"/>
    <w:basedOn w:val="a7"/>
    <w:next w:val="1ffe"/>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
    <w:name w:val="Простая таблица 21"/>
    <w:basedOn w:val="a7"/>
    <w:next w:val="2fd"/>
    <w:semiHidden/>
    <w:rsid w:val="009E262B"/>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7"/>
    <w:next w:val="3f7"/>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7"/>
    <w:next w:val="1fff"/>
    <w:semiHidden/>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0">
    <w:name w:val="Сетка таблицы 21"/>
    <w:basedOn w:val="a7"/>
    <w:next w:val="2fe"/>
    <w:semiHidden/>
    <w:rsid w:val="009E262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e">
    <w:name w:val="Сетка таблицы 31"/>
    <w:basedOn w:val="a7"/>
    <w:next w:val="3f8"/>
    <w:semiHidden/>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7"/>
    <w:next w:val="4d"/>
    <w:semiHidden/>
    <w:rsid w:val="009E262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7"/>
    <w:next w:val="64"/>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7"/>
    <w:next w:val="75"/>
    <w:semiHidden/>
    <w:rsid w:val="009E262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7"/>
    <w:next w:val="84"/>
    <w:semiHidden/>
    <w:rsid w:val="009E262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5">
    <w:name w:val="Современная таблица1"/>
    <w:basedOn w:val="a7"/>
    <w:next w:val="afffffffff1"/>
    <w:semiHidden/>
    <w:rsid w:val="009E262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6">
    <w:name w:val="Стандартная таблица1"/>
    <w:basedOn w:val="a7"/>
    <w:next w:val="afffffffff2"/>
    <w:semiHidden/>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7"/>
    <w:next w:val="1fff0"/>
    <w:semiHidden/>
    <w:rsid w:val="009E262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Столбцы таблицы 21"/>
    <w:basedOn w:val="a7"/>
    <w:next w:val="2ff"/>
    <w:semiHidden/>
    <w:rsid w:val="009E262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
    <w:name w:val="Столбцы таблицы 31"/>
    <w:basedOn w:val="a7"/>
    <w:next w:val="3f9"/>
    <w:semiHidden/>
    <w:rsid w:val="009E262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7"/>
    <w:next w:val="4e"/>
    <w:semiHidden/>
    <w:rsid w:val="009E262B"/>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7"/>
    <w:next w:val="5a"/>
    <w:semiHidden/>
    <w:rsid w:val="009E262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
    <w:basedOn w:val="a7"/>
    <w:next w:val="-10"/>
    <w:semiHidden/>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
    <w:basedOn w:val="a7"/>
    <w:next w:val="-24"/>
    <w:semiHidden/>
    <w:rsid w:val="009E262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semiHidden/>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7"/>
    <w:next w:val="-50"/>
    <w:semiHidden/>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semiHidden/>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semiHidden/>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semiHidden/>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7">
    <w:name w:val="Тема таблицы1"/>
    <w:basedOn w:val="a7"/>
    <w:next w:val="afffffffff3"/>
    <w:locked/>
    <w:rsid w:val="009E2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7"/>
    <w:next w:val="1fff1"/>
    <w:semiHidden/>
    <w:rsid w:val="009E262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2">
    <w:name w:val="Цветная таблица 21"/>
    <w:basedOn w:val="a7"/>
    <w:next w:val="2ff0"/>
    <w:semiHidden/>
    <w:rsid w:val="009E262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0">
    <w:name w:val="Цветная таблица 31"/>
    <w:basedOn w:val="a7"/>
    <w:next w:val="3fa"/>
    <w:semiHidden/>
    <w:rsid w:val="009E262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0">
    <w:name w:val="Сетка таблицы112"/>
    <w:basedOn w:val="a7"/>
    <w:next w:val="af"/>
    <w:locked/>
    <w:rsid w:val="009E262B"/>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7"/>
    <w:next w:val="af"/>
    <w:locked/>
    <w:rsid w:val="009E262B"/>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5">
    <w:name w:val="Стиль таблицы11"/>
    <w:uiPriority w:val="99"/>
    <w:locked/>
    <w:rsid w:val="009E262B"/>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0">
    <w:name w:val="Сетка таблицы37"/>
    <w:basedOn w:val="a7"/>
    <w:next w:val="af"/>
    <w:uiPriority w:val="59"/>
    <w:locked/>
    <w:rsid w:val="009E262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30">
    <w:name w:val="Сетка таблицы313"/>
    <w:basedOn w:val="a7"/>
    <w:next w:val="af"/>
    <w:uiPriority w:val="59"/>
    <w:rsid w:val="009E2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7"/>
    <w:next w:val="af"/>
    <w:uiPriority w:val="59"/>
    <w:rsid w:val="009E262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Сетка таблицы341"/>
    <w:basedOn w:val="a7"/>
    <w:next w:val="af"/>
    <w:uiPriority w:val="59"/>
    <w:rsid w:val="009E262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
    <w:name w:val="Сетка таблицы351"/>
    <w:basedOn w:val="a7"/>
    <w:next w:val="af"/>
    <w:uiPriority w:val="59"/>
    <w:rsid w:val="009E262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1"/>
    <w:basedOn w:val="a7"/>
    <w:next w:val="af"/>
    <w:uiPriority w:val="59"/>
    <w:locked/>
    <w:rsid w:val="009E2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7"/>
    <w:next w:val="af"/>
    <w:rsid w:val="009E262B"/>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1">
    <w:name w:val="Table Normal4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731">
    <w:name w:val="1 / 1.1 / 1.1.111731"/>
    <w:basedOn w:val="a8"/>
    <w:semiHidden/>
    <w:rsid w:val="009E262B"/>
    <w:pPr>
      <w:numPr>
        <w:numId w:val="57"/>
      </w:numPr>
    </w:pPr>
  </w:style>
  <w:style w:type="table" w:customStyle="1" w:styleId="620">
    <w:name w:val="Сетка таблицы62"/>
    <w:basedOn w:val="a7"/>
    <w:next w:val="af"/>
    <w:uiPriority w:val="59"/>
    <w:rsid w:val="009E2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8">
    <w:name w:val="Упомянуть1"/>
    <w:basedOn w:val="a6"/>
    <w:uiPriority w:val="99"/>
    <w:semiHidden/>
    <w:unhideWhenUsed/>
    <w:rsid w:val="009E262B"/>
    <w:rPr>
      <w:color w:val="2B579A"/>
      <w:shd w:val="clear" w:color="auto" w:fill="E6E6E6"/>
    </w:rPr>
  </w:style>
  <w:style w:type="numbering" w:customStyle="1" w:styleId="111111117311">
    <w:name w:val="1 / 1.1 / 1.1.1117311"/>
    <w:rsid w:val="009E262B"/>
    <w:pPr>
      <w:numPr>
        <w:numId w:val="54"/>
      </w:numPr>
    </w:pPr>
  </w:style>
  <w:style w:type="character" w:customStyle="1" w:styleId="font301">
    <w:name w:val="font301"/>
    <w:basedOn w:val="a6"/>
    <w:rsid w:val="009E262B"/>
    <w:rPr>
      <w:rFonts w:ascii="Calibri" w:hAnsi="Calibri" w:cs="Calibri" w:hint="default"/>
      <w:b w:val="0"/>
      <w:bCs w:val="0"/>
      <w:i w:val="0"/>
      <w:iCs w:val="0"/>
      <w:strike w:val="0"/>
      <w:dstrike w:val="0"/>
      <w:color w:val="000000"/>
      <w:sz w:val="24"/>
      <w:szCs w:val="24"/>
      <w:u w:val="none"/>
      <w:effect w:val="none"/>
    </w:rPr>
  </w:style>
  <w:style w:type="character" w:customStyle="1" w:styleId="font461">
    <w:name w:val="font461"/>
    <w:basedOn w:val="a6"/>
    <w:rsid w:val="009E26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
    <w:name w:val="font171"/>
    <w:basedOn w:val="a6"/>
    <w:rsid w:val="009E262B"/>
    <w:rPr>
      <w:rFonts w:ascii="Times New Roman" w:hAnsi="Times New Roman" w:cs="Times New Roman" w:hint="default"/>
      <w:b w:val="0"/>
      <w:bCs w:val="0"/>
      <w:i w:val="0"/>
      <w:iCs w:val="0"/>
      <w:strike w:val="0"/>
      <w:dstrike w:val="0"/>
      <w:color w:val="000000"/>
      <w:sz w:val="24"/>
      <w:szCs w:val="24"/>
      <w:u w:val="none"/>
      <w:effect w:val="none"/>
    </w:rPr>
  </w:style>
  <w:style w:type="table" w:customStyle="1" w:styleId="TableNormal27">
    <w:name w:val="Table Normal27"/>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20">
    <w:name w:val="Сетка таблицы72"/>
    <w:basedOn w:val="a7"/>
    <w:next w:val="af"/>
    <w:uiPriority w:val="59"/>
    <w:rsid w:val="009E262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7"/>
    <w:next w:val="af"/>
    <w:uiPriority w:val="59"/>
    <w:rsid w:val="009E262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311">
    <w:name w:val="font311"/>
    <w:basedOn w:val="a6"/>
    <w:rsid w:val="009E262B"/>
    <w:rPr>
      <w:rFonts w:ascii="Calibri" w:hAnsi="Calibri" w:cs="Calibri" w:hint="default"/>
      <w:b w:val="0"/>
      <w:bCs w:val="0"/>
      <w:i w:val="0"/>
      <w:iCs w:val="0"/>
      <w:strike w:val="0"/>
      <w:dstrike w:val="0"/>
      <w:color w:val="000000"/>
      <w:sz w:val="24"/>
      <w:szCs w:val="24"/>
      <w:u w:val="none"/>
      <w:effect w:val="none"/>
    </w:rPr>
  </w:style>
  <w:style w:type="character" w:customStyle="1" w:styleId="font51">
    <w:name w:val="font51"/>
    <w:basedOn w:val="a6"/>
    <w:rsid w:val="009E26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71">
    <w:name w:val="font571"/>
    <w:basedOn w:val="a6"/>
    <w:rsid w:val="009E262B"/>
    <w:rPr>
      <w:rFonts w:ascii="Times New Roman" w:hAnsi="Times New Roman" w:cs="Times New Roman" w:hint="default"/>
      <w:b w:val="0"/>
      <w:bCs w:val="0"/>
      <w:i w:val="0"/>
      <w:iCs w:val="0"/>
      <w:strike w:val="0"/>
      <w:dstrike w:val="0"/>
      <w:color w:val="000000"/>
      <w:sz w:val="22"/>
      <w:szCs w:val="22"/>
      <w:u w:val="none"/>
      <w:effect w:val="none"/>
    </w:rPr>
  </w:style>
  <w:style w:type="table" w:customStyle="1" w:styleId="830">
    <w:name w:val="Сетка таблицы83"/>
    <w:basedOn w:val="a7"/>
    <w:next w:val="af"/>
    <w:uiPriority w:val="59"/>
    <w:rsid w:val="009E262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09">
    <w:name w:val="xl409"/>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13">
    <w:name w:val="xl413"/>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5">
    <w:name w:val="xl415"/>
    <w:basedOn w:val="a5"/>
    <w:qFormat/>
    <w:rsid w:val="009E262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36">
    <w:name w:val="xl436"/>
    <w:basedOn w:val="a5"/>
    <w:qFormat/>
    <w:rsid w:val="009E262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37">
    <w:name w:val="xl437"/>
    <w:basedOn w:val="a5"/>
    <w:qFormat/>
    <w:rsid w:val="009E262B"/>
    <w:pPr>
      <w:pBdr>
        <w:left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38">
    <w:name w:val="xl438"/>
    <w:basedOn w:val="a5"/>
    <w:qFormat/>
    <w:rsid w:val="009E262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41">
    <w:name w:val="xl441"/>
    <w:basedOn w:val="a5"/>
    <w:qFormat/>
    <w:rsid w:val="009E262B"/>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color w:val="000000"/>
    </w:rPr>
  </w:style>
  <w:style w:type="paragraph" w:customStyle="1" w:styleId="xl442">
    <w:name w:val="xl442"/>
    <w:basedOn w:val="a5"/>
    <w:qFormat/>
    <w:rsid w:val="009E262B"/>
    <w:pPr>
      <w:pBdr>
        <w:top w:val="single" w:sz="4" w:space="0" w:color="auto"/>
        <w:bottom w:val="single" w:sz="4" w:space="0" w:color="auto"/>
      </w:pBdr>
      <w:shd w:val="clear" w:color="000000" w:fill="DAEEF3"/>
      <w:spacing w:before="100" w:beforeAutospacing="1" w:after="100" w:afterAutospacing="1"/>
      <w:jc w:val="center"/>
      <w:textAlignment w:val="center"/>
    </w:pPr>
    <w:rPr>
      <w:color w:val="000000"/>
    </w:rPr>
  </w:style>
  <w:style w:type="paragraph" w:customStyle="1" w:styleId="xl443">
    <w:name w:val="xl443"/>
    <w:basedOn w:val="a5"/>
    <w:qFormat/>
    <w:rsid w:val="009E262B"/>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font0">
    <w:name w:val="font0"/>
    <w:basedOn w:val="a5"/>
    <w:qFormat/>
    <w:rsid w:val="009E262B"/>
    <w:pPr>
      <w:spacing w:before="100" w:beforeAutospacing="1" w:after="100" w:afterAutospacing="1"/>
    </w:pPr>
    <w:rPr>
      <w:rFonts w:cs="Calibri"/>
      <w:color w:val="000000"/>
    </w:rPr>
  </w:style>
  <w:style w:type="paragraph" w:customStyle="1" w:styleId="font11">
    <w:name w:val="font11"/>
    <w:basedOn w:val="a5"/>
    <w:qFormat/>
    <w:rsid w:val="009E262B"/>
    <w:pPr>
      <w:spacing w:before="100" w:beforeAutospacing="1" w:after="100" w:afterAutospacing="1"/>
    </w:pPr>
    <w:rPr>
      <w:color w:val="000000"/>
    </w:rPr>
  </w:style>
  <w:style w:type="paragraph" w:customStyle="1" w:styleId="font12">
    <w:name w:val="font12"/>
    <w:basedOn w:val="a5"/>
    <w:qFormat/>
    <w:rsid w:val="009E262B"/>
    <w:pPr>
      <w:spacing w:before="100" w:beforeAutospacing="1" w:after="100" w:afterAutospacing="1"/>
    </w:pPr>
  </w:style>
  <w:style w:type="paragraph" w:customStyle="1" w:styleId="xl401">
    <w:name w:val="xl401"/>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2">
    <w:name w:val="xl402"/>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4">
    <w:name w:val="xl404"/>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5">
    <w:name w:val="xl405"/>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7">
    <w:name w:val="xl407"/>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4">
    <w:name w:val="xl414"/>
    <w:basedOn w:val="a5"/>
    <w:qFormat/>
    <w:rsid w:val="009E262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32">
    <w:name w:val="xl432"/>
    <w:basedOn w:val="a5"/>
    <w:qFormat/>
    <w:rsid w:val="009E262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character" w:customStyle="1" w:styleId="font111">
    <w:name w:val="font111"/>
    <w:basedOn w:val="a6"/>
    <w:rsid w:val="009E26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21">
    <w:name w:val="font121"/>
    <w:basedOn w:val="a6"/>
    <w:rsid w:val="009E262B"/>
    <w:rPr>
      <w:rFonts w:ascii="Times New Roman" w:hAnsi="Times New Roman" w:cs="Times New Roman" w:hint="default"/>
      <w:b w:val="0"/>
      <w:bCs w:val="0"/>
      <w:i w:val="0"/>
      <w:iCs w:val="0"/>
      <w:strike w:val="0"/>
      <w:dstrike w:val="0"/>
      <w:color w:val="auto"/>
      <w:sz w:val="24"/>
      <w:szCs w:val="24"/>
      <w:u w:val="none"/>
      <w:effect w:val="none"/>
    </w:rPr>
  </w:style>
  <w:style w:type="numbering" w:customStyle="1" w:styleId="111111117312">
    <w:name w:val="1 / 1.1 / 1.1.1117312"/>
    <w:rsid w:val="009E262B"/>
    <w:pPr>
      <w:numPr>
        <w:numId w:val="58"/>
      </w:numPr>
    </w:pPr>
  </w:style>
  <w:style w:type="table" w:customStyle="1" w:styleId="TableNormal35">
    <w:name w:val="Table Normal35"/>
    <w:uiPriority w:val="2"/>
    <w:semiHidden/>
    <w:unhideWhenUsed/>
    <w:qFormat/>
    <w:rsid w:val="009E262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61">
    <w:name w:val="font61"/>
    <w:basedOn w:val="a6"/>
    <w:rsid w:val="009E262B"/>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afffffffffffffd">
    <w:name w:val="ТЕКСТ ГРАД"/>
    <w:basedOn w:val="a5"/>
    <w:link w:val="afffffffffffffe"/>
    <w:qFormat/>
    <w:rsid w:val="009E262B"/>
    <w:pPr>
      <w:spacing w:line="360" w:lineRule="auto"/>
      <w:ind w:firstLine="709"/>
      <w:jc w:val="both"/>
    </w:pPr>
    <w:rPr>
      <w:lang w:val="x-none" w:eastAsia="x-none"/>
    </w:rPr>
  </w:style>
  <w:style w:type="character" w:customStyle="1" w:styleId="afffffffffffffe">
    <w:name w:val="ТЕКСТ ГРАД Знак"/>
    <w:link w:val="afffffffffffffd"/>
    <w:rsid w:val="009E262B"/>
    <w:rPr>
      <w:rFonts w:ascii="Times New Roman" w:eastAsia="Times New Roman" w:hAnsi="Times New Roman" w:cs="Times New Roman"/>
      <w:sz w:val="24"/>
      <w:szCs w:val="24"/>
      <w:lang w:val="x-none" w:eastAsia="x-none"/>
    </w:rPr>
  </w:style>
  <w:style w:type="paragraph" w:customStyle="1" w:styleId="affffffffffffff">
    <w:name w:val="ООО  «Институт Территориального Планирования"/>
    <w:basedOn w:val="a5"/>
    <w:link w:val="affffffffffffff0"/>
    <w:qFormat/>
    <w:rsid w:val="009E262B"/>
    <w:pPr>
      <w:spacing w:line="360" w:lineRule="auto"/>
      <w:ind w:left="709"/>
      <w:jc w:val="right"/>
    </w:pPr>
    <w:rPr>
      <w:lang w:val="x-none" w:eastAsia="x-none"/>
    </w:rPr>
  </w:style>
  <w:style w:type="character" w:customStyle="1" w:styleId="affffffffffffff0">
    <w:name w:val="ООО  «Институт Территориального Планирования Знак"/>
    <w:link w:val="affffffffffffff"/>
    <w:rsid w:val="009E262B"/>
    <w:rPr>
      <w:rFonts w:ascii="Times New Roman" w:eastAsia="Times New Roman" w:hAnsi="Times New Roman" w:cs="Times New Roman"/>
      <w:sz w:val="24"/>
      <w:szCs w:val="24"/>
      <w:lang w:val="x-none" w:eastAsia="x-none"/>
    </w:rPr>
  </w:style>
  <w:style w:type="paragraph" w:customStyle="1" w:styleId="Se">
    <w:name w:val="S_Обложка_проект"/>
    <w:basedOn w:val="a5"/>
    <w:uiPriority w:val="99"/>
    <w:qFormat/>
    <w:rsid w:val="009E262B"/>
    <w:pPr>
      <w:spacing w:line="360" w:lineRule="auto"/>
      <w:ind w:left="3240"/>
      <w:jc w:val="right"/>
    </w:pPr>
    <w:rPr>
      <w:caps/>
    </w:rPr>
  </w:style>
  <w:style w:type="paragraph" w:customStyle="1" w:styleId="a">
    <w:name w:val="Список нумерованный"/>
    <w:basedOn w:val="a5"/>
    <w:qFormat/>
    <w:rsid w:val="009E262B"/>
    <w:pPr>
      <w:numPr>
        <w:numId w:val="61"/>
      </w:numPr>
      <w:spacing w:before="120"/>
      <w:jc w:val="both"/>
    </w:pPr>
  </w:style>
  <w:style w:type="paragraph" w:customStyle="1" w:styleId="affffffffffffff1">
    <w:name w:val="Табличный"/>
    <w:basedOn w:val="a5"/>
    <w:qFormat/>
    <w:rsid w:val="009E262B"/>
    <w:pPr>
      <w:keepNext/>
      <w:widowControl w:val="0"/>
      <w:spacing w:before="60" w:after="60"/>
      <w:jc w:val="center"/>
    </w:pPr>
    <w:rPr>
      <w:b/>
      <w:szCs w:val="20"/>
    </w:rPr>
  </w:style>
  <w:style w:type="paragraph" w:customStyle="1" w:styleId="affffffffffffff2">
    <w:name w:val="Содержание"/>
    <w:basedOn w:val="a5"/>
    <w:qFormat/>
    <w:rsid w:val="009E262B"/>
    <w:pPr>
      <w:widowControl w:val="0"/>
      <w:spacing w:before="240" w:after="240"/>
      <w:jc w:val="center"/>
    </w:pPr>
    <w:rPr>
      <w:b/>
      <w:caps/>
      <w:szCs w:val="20"/>
    </w:rPr>
  </w:style>
  <w:style w:type="paragraph" w:customStyle="1" w:styleId="1ffff9">
    <w:name w:val="Список 1)"/>
    <w:basedOn w:val="a5"/>
    <w:qFormat/>
    <w:rsid w:val="009E262B"/>
    <w:pPr>
      <w:spacing w:before="120"/>
      <w:jc w:val="both"/>
    </w:pPr>
  </w:style>
  <w:style w:type="paragraph" w:customStyle="1" w:styleId="affffffffffffff3">
    <w:name w:val="Табличный_нумерованный"/>
    <w:basedOn w:val="a5"/>
    <w:link w:val="affffffffffffff4"/>
    <w:qFormat/>
    <w:rsid w:val="009E262B"/>
    <w:rPr>
      <w:lang w:val="x-none" w:eastAsia="x-none"/>
    </w:rPr>
  </w:style>
  <w:style w:type="character" w:customStyle="1" w:styleId="affffffffffffff4">
    <w:name w:val="Табличный_нумерованный Знак"/>
    <w:link w:val="affffffffffffff3"/>
    <w:rsid w:val="009E262B"/>
    <w:rPr>
      <w:rFonts w:ascii="Times New Roman" w:eastAsia="Times New Roman" w:hAnsi="Times New Roman" w:cs="Times New Roman"/>
      <w:sz w:val="24"/>
      <w:szCs w:val="24"/>
      <w:lang w:val="x-none" w:eastAsia="x-none"/>
    </w:rPr>
  </w:style>
  <w:style w:type="paragraph" w:styleId="affffffffffffff5">
    <w:name w:val="toa heading"/>
    <w:basedOn w:val="a5"/>
    <w:next w:val="a5"/>
    <w:rsid w:val="009E262B"/>
    <w:pPr>
      <w:spacing w:before="40" w:after="20"/>
      <w:jc w:val="center"/>
    </w:pPr>
    <w:rPr>
      <w:b/>
      <w:szCs w:val="20"/>
    </w:rPr>
  </w:style>
  <w:style w:type="paragraph" w:customStyle="1" w:styleId="a4">
    <w:name w:val="Требования"/>
    <w:basedOn w:val="a5"/>
    <w:qFormat/>
    <w:rsid w:val="009E262B"/>
    <w:pPr>
      <w:numPr>
        <w:ilvl w:val="1"/>
        <w:numId w:val="60"/>
      </w:numPr>
      <w:spacing w:before="120" w:after="60"/>
      <w:ind w:left="0" w:firstLine="567"/>
      <w:jc w:val="both"/>
      <w:outlineLvl w:val="1"/>
    </w:pPr>
    <w:rPr>
      <w:bCs/>
      <w:i/>
      <w:iCs/>
    </w:rPr>
  </w:style>
  <w:style w:type="paragraph" w:customStyle="1" w:styleId="a0">
    <w:name w:val="Список а)"/>
    <w:basedOn w:val="affe"/>
    <w:qFormat/>
    <w:rsid w:val="009E262B"/>
    <w:pPr>
      <w:numPr>
        <w:numId w:val="59"/>
      </w:numPr>
      <w:spacing w:after="60"/>
      <w:contextualSpacing w:val="0"/>
      <w:jc w:val="both"/>
    </w:pPr>
    <w:rPr>
      <w:rFonts w:eastAsia="Calibri"/>
      <w:snapToGrid w:val="0"/>
      <w:lang w:val="x-none" w:eastAsia="x-none"/>
    </w:rPr>
  </w:style>
  <w:style w:type="paragraph" w:customStyle="1" w:styleId="1ffffa">
    <w:name w:val="Обычный 1"/>
    <w:basedOn w:val="a5"/>
    <w:next w:val="a5"/>
    <w:semiHidden/>
    <w:qFormat/>
    <w:rsid w:val="009E262B"/>
    <w:pPr>
      <w:tabs>
        <w:tab w:val="num" w:pos="360"/>
      </w:tabs>
      <w:spacing w:before="120"/>
      <w:ind w:left="360" w:hanging="360"/>
      <w:jc w:val="both"/>
    </w:pPr>
    <w:rPr>
      <w:szCs w:val="20"/>
    </w:rPr>
  </w:style>
  <w:style w:type="table" w:customStyle="1" w:styleId="920">
    <w:name w:val="Сетка таблицы92"/>
    <w:basedOn w:val="a7"/>
    <w:next w:val="af"/>
    <w:uiPriority w:val="59"/>
    <w:rsid w:val="009E2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6">
    <w:name w:val="Обычный влево"/>
    <w:basedOn w:val="1ffffa"/>
    <w:qFormat/>
    <w:rsid w:val="009E262B"/>
    <w:pPr>
      <w:tabs>
        <w:tab w:val="clear" w:pos="360"/>
      </w:tabs>
      <w:spacing w:before="0"/>
      <w:ind w:left="0" w:firstLine="0"/>
      <w:jc w:val="left"/>
    </w:pPr>
  </w:style>
  <w:style w:type="paragraph" w:customStyle="1" w:styleId="affffffffffffff7">
    <w:name w:val="Табличный_по ширине"/>
    <w:basedOn w:val="affffffffff7"/>
    <w:qFormat/>
    <w:rsid w:val="009E262B"/>
    <w:pPr>
      <w:jc w:val="both"/>
    </w:pPr>
  </w:style>
  <w:style w:type="paragraph" w:customStyle="1" w:styleId="104">
    <w:name w:val="Табличный_центр_10"/>
    <w:basedOn w:val="a5"/>
    <w:qFormat/>
    <w:rsid w:val="009E262B"/>
    <w:pPr>
      <w:jc w:val="center"/>
    </w:pPr>
    <w:rPr>
      <w:sz w:val="20"/>
    </w:rPr>
  </w:style>
  <w:style w:type="paragraph" w:customStyle="1" w:styleId="105">
    <w:name w:val="Табличный_слева_10"/>
    <w:basedOn w:val="a5"/>
    <w:qFormat/>
    <w:rsid w:val="009E262B"/>
    <w:rPr>
      <w:sz w:val="20"/>
    </w:rPr>
  </w:style>
  <w:style w:type="paragraph" w:customStyle="1" w:styleId="106">
    <w:name w:val="Табличный_по ширине_10"/>
    <w:basedOn w:val="a5"/>
    <w:qFormat/>
    <w:rsid w:val="009E262B"/>
    <w:pPr>
      <w:jc w:val="both"/>
    </w:pPr>
    <w:rPr>
      <w:sz w:val="20"/>
    </w:rPr>
  </w:style>
  <w:style w:type="paragraph" w:customStyle="1" w:styleId="10">
    <w:name w:val="Табличный_нумерованный_10"/>
    <w:basedOn w:val="a5"/>
    <w:qFormat/>
    <w:rsid w:val="009E262B"/>
    <w:pPr>
      <w:numPr>
        <w:numId w:val="62"/>
      </w:numPr>
    </w:pPr>
    <w:rPr>
      <w:sz w:val="20"/>
    </w:rPr>
  </w:style>
  <w:style w:type="paragraph" w:customStyle="1" w:styleId="107">
    <w:name w:val="Табличный_заголовки_10"/>
    <w:basedOn w:val="afd"/>
    <w:qFormat/>
    <w:rsid w:val="009E262B"/>
    <w:pPr>
      <w:spacing w:before="120" w:after="60" w:line="240" w:lineRule="auto"/>
      <w:jc w:val="center"/>
    </w:pPr>
    <w:rPr>
      <w:rFonts w:ascii="Times New Roman" w:eastAsia="Calibri" w:hAnsi="Times New Roman"/>
      <w:b/>
      <w:kern w:val="0"/>
      <w:sz w:val="20"/>
      <w:szCs w:val="24"/>
    </w:rPr>
  </w:style>
  <w:style w:type="numbering" w:customStyle="1" w:styleId="1ai301">
    <w:name w:val="1 / a / i301"/>
    <w:basedOn w:val="a8"/>
    <w:rsid w:val="009E262B"/>
    <w:pPr>
      <w:numPr>
        <w:numId w:val="63"/>
      </w:numPr>
    </w:pPr>
  </w:style>
  <w:style w:type="table" w:customStyle="1" w:styleId="-12">
    <w:name w:val="Веб-таблица 12"/>
    <w:basedOn w:val="a7"/>
    <w:next w:val="-1"/>
    <w:rsid w:val="009E262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7"/>
    <w:next w:val="-20"/>
    <w:rsid w:val="009E262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9E262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e">
    <w:name w:val="Изысканная таблица2"/>
    <w:basedOn w:val="a7"/>
    <w:next w:val="afffffffff0"/>
    <w:rsid w:val="009E262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7"/>
    <w:next w:val="1ffb"/>
    <w:rsid w:val="009E262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7"/>
    <w:next w:val="2fa"/>
    <w:rsid w:val="009E262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7"/>
    <w:next w:val="1ffc"/>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7"/>
    <w:next w:val="2fb"/>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7"/>
    <w:next w:val="3f5"/>
    <w:rsid w:val="009E262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7"/>
    <w:next w:val="4c"/>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7"/>
    <w:next w:val="1ffd"/>
    <w:rsid w:val="009E262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7"/>
    <w:next w:val="2fc"/>
    <w:rsid w:val="009E262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Объемная таблица 32"/>
    <w:basedOn w:val="a7"/>
    <w:next w:val="3f6"/>
    <w:rsid w:val="009E262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7"/>
    <w:next w:val="1ffe"/>
    <w:rsid w:val="009E262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7"/>
    <w:next w:val="2fd"/>
    <w:rsid w:val="009E262B"/>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7"/>
    <w:next w:val="3f7"/>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7"/>
    <w:next w:val="1fff"/>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7"/>
    <w:next w:val="2fe"/>
    <w:rsid w:val="009E262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7">
    <w:name w:val="Сетка таблицы 32"/>
    <w:basedOn w:val="a7"/>
    <w:next w:val="3f8"/>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
    <w:name w:val="Сетка таблицы 42"/>
    <w:basedOn w:val="a7"/>
    <w:next w:val="4d"/>
    <w:rsid w:val="009E262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
    <w:name w:val="Сетка таблицы 52"/>
    <w:basedOn w:val="a7"/>
    <w:next w:val="54"/>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
    <w:name w:val="Сетка таблицы 62"/>
    <w:basedOn w:val="a7"/>
    <w:next w:val="64"/>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
    <w:name w:val="Сетка таблицы 72"/>
    <w:basedOn w:val="a7"/>
    <w:next w:val="75"/>
    <w:rsid w:val="009E262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7"/>
    <w:next w:val="84"/>
    <w:rsid w:val="009E262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
    <w:name w:val="Современная таблица2"/>
    <w:basedOn w:val="a7"/>
    <w:next w:val="afffffffff1"/>
    <w:rsid w:val="009E262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0">
    <w:name w:val="Стандартная таблица2"/>
    <w:basedOn w:val="a7"/>
    <w:next w:val="afffffffff2"/>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8">
    <w:name w:val="Столбцы таблицы 12"/>
    <w:basedOn w:val="a7"/>
    <w:next w:val="1fff0"/>
    <w:rsid w:val="009E262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7"/>
    <w:next w:val="2ff"/>
    <w:rsid w:val="009E262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толбцы таблицы 32"/>
    <w:basedOn w:val="a7"/>
    <w:next w:val="3f9"/>
    <w:rsid w:val="009E262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7"/>
    <w:next w:val="4e"/>
    <w:rsid w:val="009E262B"/>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7"/>
    <w:next w:val="5a"/>
    <w:rsid w:val="009E262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7"/>
    <w:next w:val="-10"/>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
    <w:basedOn w:val="a7"/>
    <w:next w:val="-24"/>
    <w:rsid w:val="009E262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7"/>
    <w:next w:val="-30"/>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0"/>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7"/>
    <w:next w:val="-6"/>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7"/>
    <w:next w:val="-7"/>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1">
    <w:name w:val="Тема таблицы2"/>
    <w:basedOn w:val="a7"/>
    <w:next w:val="afffffffff3"/>
    <w:rsid w:val="009E2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Цветная таблица 12"/>
    <w:basedOn w:val="a7"/>
    <w:next w:val="1fff1"/>
    <w:rsid w:val="009E262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7"/>
    <w:next w:val="2ff0"/>
    <w:rsid w:val="009E262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9">
    <w:name w:val="Цветная таблица 32"/>
    <w:basedOn w:val="a7"/>
    <w:next w:val="3fa"/>
    <w:rsid w:val="009E262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7"/>
    <w:uiPriority w:val="64"/>
    <w:rsid w:val="009E262B"/>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1">
    <w:name w:val="S_Титульный 2"/>
    <w:basedOn w:val="a5"/>
    <w:uiPriority w:val="99"/>
    <w:qFormat/>
    <w:rsid w:val="009E262B"/>
    <w:pPr>
      <w:shd w:val="clear" w:color="auto" w:fill="FFFFFF"/>
      <w:snapToGrid w:val="0"/>
      <w:jc w:val="center"/>
    </w:pPr>
    <w:rPr>
      <w:lang w:eastAsia="ar-SA"/>
    </w:rPr>
  </w:style>
  <w:style w:type="paragraph" w:customStyle="1" w:styleId="affffffffffffff8">
    <w:name w:val="Текст отчета"/>
    <w:basedOn w:val="a5"/>
    <w:uiPriority w:val="99"/>
    <w:qFormat/>
    <w:rsid w:val="009E262B"/>
    <w:pPr>
      <w:spacing w:line="360" w:lineRule="auto"/>
      <w:ind w:firstLine="709"/>
    </w:pPr>
  </w:style>
  <w:style w:type="paragraph" w:customStyle="1" w:styleId="Sf">
    <w:name w:val="S_Отступ"/>
    <w:basedOn w:val="a5"/>
    <w:uiPriority w:val="99"/>
    <w:qFormat/>
    <w:rsid w:val="009E262B"/>
    <w:pPr>
      <w:spacing w:line="360" w:lineRule="auto"/>
    </w:pPr>
    <w:rPr>
      <w:lang w:eastAsia="ar-SA"/>
    </w:rPr>
  </w:style>
  <w:style w:type="paragraph" w:customStyle="1" w:styleId="affffffffffffff9">
    <w:name w:val="ГРАД Основной текст"/>
    <w:basedOn w:val="a5"/>
    <w:link w:val="affffffffffffffa"/>
    <w:autoRedefine/>
    <w:qFormat/>
    <w:rsid w:val="009E262B"/>
    <w:pPr>
      <w:tabs>
        <w:tab w:val="left" w:pos="540"/>
        <w:tab w:val="left" w:pos="1260"/>
        <w:tab w:val="left" w:pos="1620"/>
      </w:tabs>
      <w:spacing w:before="240"/>
    </w:pPr>
    <w:rPr>
      <w:bCs/>
      <w:spacing w:val="4"/>
      <w:sz w:val="20"/>
      <w:szCs w:val="20"/>
      <w:lang w:val="x-none"/>
    </w:rPr>
  </w:style>
  <w:style w:type="character" w:customStyle="1" w:styleId="affffffffffffffa">
    <w:name w:val="ГРАД Основной текст Знак Знак"/>
    <w:link w:val="affffffffffffff9"/>
    <w:rsid w:val="009E262B"/>
    <w:rPr>
      <w:rFonts w:ascii="Times New Roman" w:eastAsia="Times New Roman" w:hAnsi="Times New Roman" w:cs="Times New Roman"/>
      <w:bCs/>
      <w:spacing w:val="4"/>
      <w:sz w:val="20"/>
      <w:szCs w:val="20"/>
      <w:lang w:val="x-none" w:eastAsia="ru-RU"/>
    </w:rPr>
  </w:style>
  <w:style w:type="paragraph" w:customStyle="1" w:styleId="S3">
    <w:name w:val="S_рисунок"/>
    <w:basedOn w:val="a5"/>
    <w:autoRedefine/>
    <w:uiPriority w:val="99"/>
    <w:qFormat/>
    <w:rsid w:val="009E262B"/>
    <w:pPr>
      <w:numPr>
        <w:numId w:val="64"/>
      </w:numPr>
      <w:suppressAutoHyphens/>
      <w:ind w:left="357" w:hanging="357"/>
      <w:jc w:val="center"/>
    </w:pPr>
    <w:rPr>
      <w:color w:val="00B0F0"/>
      <w:lang w:eastAsia="ar-SA"/>
    </w:rPr>
  </w:style>
  <w:style w:type="paragraph" w:customStyle="1" w:styleId="affffffffffffffb">
    <w:name w:val="Таблица текст"/>
    <w:basedOn w:val="a5"/>
    <w:qFormat/>
    <w:rsid w:val="009E262B"/>
    <w:pPr>
      <w:spacing w:before="20" w:after="20" w:line="216" w:lineRule="auto"/>
    </w:pPr>
    <w:rPr>
      <w:sz w:val="20"/>
      <w:szCs w:val="20"/>
    </w:rPr>
  </w:style>
  <w:style w:type="character" w:customStyle="1" w:styleId="4f2">
    <w:name w:val="Основной текст (4) + Не полужирный"/>
    <w:rsid w:val="009E262B"/>
    <w:rPr>
      <w:b/>
      <w:bCs/>
      <w:spacing w:val="2"/>
      <w:shd w:val="clear" w:color="auto" w:fill="FFFFFF"/>
    </w:rPr>
  </w:style>
  <w:style w:type="character" w:customStyle="1" w:styleId="5d">
    <w:name w:val="Основной текст (5)_"/>
    <w:link w:val="5e"/>
    <w:rsid w:val="009E262B"/>
    <w:rPr>
      <w:spacing w:val="21"/>
      <w:sz w:val="11"/>
      <w:szCs w:val="11"/>
      <w:shd w:val="clear" w:color="auto" w:fill="FFFFFF"/>
    </w:rPr>
  </w:style>
  <w:style w:type="paragraph" w:customStyle="1" w:styleId="5e">
    <w:name w:val="Основной текст (5)"/>
    <w:basedOn w:val="a5"/>
    <w:link w:val="5d"/>
    <w:qFormat/>
    <w:rsid w:val="009E262B"/>
    <w:pPr>
      <w:shd w:val="clear" w:color="auto" w:fill="FFFFFF"/>
      <w:spacing w:line="0" w:lineRule="atLeast"/>
    </w:pPr>
    <w:rPr>
      <w:rFonts w:asciiTheme="minorHAnsi" w:eastAsiaTheme="minorHAnsi" w:hAnsiTheme="minorHAnsi" w:cstheme="minorBidi"/>
      <w:spacing w:val="21"/>
      <w:sz w:val="11"/>
      <w:szCs w:val="11"/>
      <w:lang w:eastAsia="en-US"/>
    </w:rPr>
  </w:style>
  <w:style w:type="character" w:customStyle="1" w:styleId="Bodytext4">
    <w:name w:val="Body text (4)_"/>
    <w:link w:val="Bodytext41"/>
    <w:uiPriority w:val="99"/>
    <w:rsid w:val="009E262B"/>
    <w:rPr>
      <w:b/>
      <w:bCs/>
      <w:i/>
      <w:iCs/>
      <w:sz w:val="25"/>
      <w:szCs w:val="25"/>
      <w:shd w:val="clear" w:color="auto" w:fill="FFFFFF"/>
    </w:rPr>
  </w:style>
  <w:style w:type="paragraph" w:customStyle="1" w:styleId="affffffffffffffc">
    <w:name w:val="ГРАД Список маркированный"/>
    <w:basedOn w:val="a1"/>
    <w:autoRedefine/>
    <w:qFormat/>
    <w:rsid w:val="009E262B"/>
    <w:pPr>
      <w:numPr>
        <w:numId w:val="0"/>
      </w:numPr>
      <w:tabs>
        <w:tab w:val="left" w:pos="142"/>
        <w:tab w:val="left" w:pos="709"/>
      </w:tabs>
      <w:spacing w:line="240" w:lineRule="auto"/>
      <w:ind w:firstLine="709"/>
    </w:pPr>
    <w:rPr>
      <w:color w:val="000000"/>
      <w:spacing w:val="-1"/>
    </w:rPr>
  </w:style>
  <w:style w:type="paragraph" w:customStyle="1" w:styleId="usual">
    <w:name w:val="usual"/>
    <w:basedOn w:val="a5"/>
    <w:uiPriority w:val="99"/>
    <w:qFormat/>
    <w:rsid w:val="009E262B"/>
    <w:pPr>
      <w:spacing w:before="100" w:beforeAutospacing="1" w:after="100" w:afterAutospacing="1"/>
    </w:pPr>
    <w:rPr>
      <w:rFonts w:ascii="Helvetica" w:hAnsi="Helvetica"/>
      <w:color w:val="000000"/>
      <w:sz w:val="18"/>
      <w:szCs w:val="18"/>
    </w:rPr>
  </w:style>
  <w:style w:type="character" w:customStyle="1" w:styleId="noprint">
    <w:name w:val="noprint"/>
    <w:basedOn w:val="a6"/>
    <w:rsid w:val="009E262B"/>
  </w:style>
  <w:style w:type="paragraph" w:customStyle="1" w:styleId="textobi4">
    <w:name w:val="text_obi4"/>
    <w:basedOn w:val="a5"/>
    <w:qFormat/>
    <w:rsid w:val="009E262B"/>
    <w:pPr>
      <w:spacing w:before="100" w:beforeAutospacing="1" w:after="100" w:afterAutospacing="1"/>
    </w:pPr>
    <w:rPr>
      <w:rFonts w:ascii="Comic Sans MS" w:hAnsi="Comic Sans MS"/>
      <w:color w:val="990000"/>
      <w:sz w:val="30"/>
      <w:szCs w:val="30"/>
    </w:rPr>
  </w:style>
  <w:style w:type="character" w:customStyle="1" w:styleId="12a">
    <w:name w:val="Основной текст (12)"/>
    <w:rsid w:val="009E262B"/>
    <w:rPr>
      <w:rFonts w:ascii="Times New Roman" w:eastAsia="Times New Roman" w:hAnsi="Times New Roman" w:cs="Times New Roman"/>
      <w:b w:val="0"/>
      <w:bCs w:val="0"/>
      <w:i w:val="0"/>
      <w:iCs w:val="0"/>
      <w:smallCaps w:val="0"/>
      <w:strike w:val="0"/>
      <w:spacing w:val="0"/>
      <w:sz w:val="21"/>
      <w:szCs w:val="21"/>
    </w:rPr>
  </w:style>
  <w:style w:type="character" w:customStyle="1" w:styleId="108">
    <w:name w:val="Основной текст + 10"/>
    <w:aliases w:val="5 pt2"/>
    <w:uiPriority w:val="99"/>
    <w:rsid w:val="009E262B"/>
    <w:rPr>
      <w:rFonts w:ascii="Times New Roman" w:hAnsi="Times New Roman" w:cs="Times New Roman"/>
      <w:spacing w:val="0"/>
      <w:sz w:val="21"/>
      <w:szCs w:val="21"/>
    </w:rPr>
  </w:style>
  <w:style w:type="character" w:customStyle="1" w:styleId="413pt">
    <w:name w:val="Основной текст (4) + 13 pt"/>
    <w:uiPriority w:val="99"/>
    <w:rsid w:val="009E262B"/>
    <w:rPr>
      <w:spacing w:val="7"/>
      <w:sz w:val="26"/>
      <w:szCs w:val="26"/>
      <w:shd w:val="clear" w:color="auto" w:fill="FFFFFF"/>
    </w:rPr>
  </w:style>
  <w:style w:type="character" w:customStyle="1" w:styleId="-1pt">
    <w:name w:val="Основной текст + Интервал -1 pt"/>
    <w:uiPriority w:val="99"/>
    <w:rsid w:val="009E262B"/>
    <w:rPr>
      <w:rFonts w:ascii="Times New Roman" w:hAnsi="Times New Roman" w:cs="Times New Roman"/>
      <w:spacing w:val="-30"/>
      <w:sz w:val="26"/>
      <w:szCs w:val="26"/>
    </w:rPr>
  </w:style>
  <w:style w:type="character" w:customStyle="1" w:styleId="413pt2">
    <w:name w:val="Основной текст (4) + 13 pt2"/>
    <w:uiPriority w:val="99"/>
    <w:rsid w:val="009E262B"/>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9E262B"/>
    <w:rPr>
      <w:rFonts w:ascii="Times New Roman" w:hAnsi="Times New Roman" w:cs="Times New Roman"/>
      <w:spacing w:val="0"/>
      <w:sz w:val="26"/>
      <w:szCs w:val="26"/>
      <w:shd w:val="clear" w:color="auto" w:fill="FFFFFF"/>
    </w:rPr>
  </w:style>
  <w:style w:type="character" w:customStyle="1" w:styleId="1212">
    <w:name w:val="Основной текст + 121"/>
    <w:aliases w:val="5 pt1"/>
    <w:uiPriority w:val="99"/>
    <w:rsid w:val="009E262B"/>
    <w:rPr>
      <w:rFonts w:ascii="Times New Roman" w:hAnsi="Times New Roman" w:cs="Times New Roman"/>
      <w:spacing w:val="0"/>
      <w:sz w:val="25"/>
      <w:szCs w:val="25"/>
    </w:rPr>
  </w:style>
  <w:style w:type="character" w:customStyle="1" w:styleId="12pt2">
    <w:name w:val="Основной текст + 12 pt2"/>
    <w:uiPriority w:val="99"/>
    <w:rsid w:val="009E262B"/>
    <w:rPr>
      <w:rFonts w:ascii="Times New Roman" w:hAnsi="Times New Roman" w:cs="Times New Roman"/>
      <w:spacing w:val="0"/>
      <w:sz w:val="24"/>
      <w:szCs w:val="24"/>
    </w:rPr>
  </w:style>
  <w:style w:type="character" w:customStyle="1" w:styleId="12pt1">
    <w:name w:val="Основной текст + 12 pt1"/>
    <w:uiPriority w:val="99"/>
    <w:rsid w:val="009E262B"/>
    <w:rPr>
      <w:rFonts w:ascii="Times New Roman" w:hAnsi="Times New Roman" w:cs="Times New Roman"/>
      <w:spacing w:val="0"/>
      <w:sz w:val="24"/>
      <w:szCs w:val="24"/>
    </w:rPr>
  </w:style>
  <w:style w:type="character" w:customStyle="1" w:styleId="1230">
    <w:name w:val="Основной текст + 123"/>
    <w:aliases w:val="5 pt6"/>
    <w:uiPriority w:val="99"/>
    <w:rsid w:val="009E262B"/>
    <w:rPr>
      <w:rFonts w:ascii="Times New Roman" w:hAnsi="Times New Roman" w:cs="Times New Roman"/>
      <w:spacing w:val="0"/>
      <w:sz w:val="25"/>
      <w:szCs w:val="25"/>
    </w:rPr>
  </w:style>
  <w:style w:type="character" w:customStyle="1" w:styleId="513pt">
    <w:name w:val="Основной текст (5) + 13 pt"/>
    <w:uiPriority w:val="99"/>
    <w:rsid w:val="009E262B"/>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9E262B"/>
    <w:rPr>
      <w:rFonts w:ascii="Arial Narrow" w:hAnsi="Arial Narrow" w:cs="Arial Narrow"/>
      <w:i/>
      <w:iCs/>
      <w:spacing w:val="20"/>
      <w:sz w:val="24"/>
      <w:szCs w:val="24"/>
    </w:rPr>
  </w:style>
  <w:style w:type="character" w:customStyle="1" w:styleId="12pt">
    <w:name w:val="Основной текст + 12 pt"/>
    <w:uiPriority w:val="99"/>
    <w:rsid w:val="009E262B"/>
    <w:rPr>
      <w:rFonts w:ascii="Times New Roman" w:hAnsi="Times New Roman" w:cs="Times New Roman"/>
      <w:spacing w:val="0"/>
      <w:sz w:val="24"/>
      <w:szCs w:val="24"/>
    </w:rPr>
  </w:style>
  <w:style w:type="paragraph" w:customStyle="1" w:styleId="11f6">
    <w:name w:val="Знак Знак11 Знак Знак Знак Знак"/>
    <w:basedOn w:val="a5"/>
    <w:uiPriority w:val="99"/>
    <w:qFormat/>
    <w:rsid w:val="009E262B"/>
    <w:pPr>
      <w:spacing w:before="100" w:beforeAutospacing="1" w:after="100" w:afterAutospacing="1"/>
    </w:pPr>
    <w:rPr>
      <w:rFonts w:ascii="Tahoma" w:hAnsi="Tahoma" w:cs="Tahoma"/>
      <w:sz w:val="20"/>
      <w:szCs w:val="20"/>
      <w:lang w:val="en-US"/>
    </w:rPr>
  </w:style>
  <w:style w:type="paragraph" w:customStyle="1" w:styleId="1112">
    <w:name w:val="Знак Знак11 Знак Знак Знак Знак1"/>
    <w:basedOn w:val="a5"/>
    <w:uiPriority w:val="99"/>
    <w:qFormat/>
    <w:rsid w:val="009E262B"/>
    <w:pPr>
      <w:spacing w:before="100" w:beforeAutospacing="1" w:after="100" w:afterAutospacing="1"/>
    </w:pPr>
    <w:rPr>
      <w:rFonts w:ascii="Tahoma" w:hAnsi="Tahoma" w:cs="Tahoma"/>
      <w:sz w:val="20"/>
      <w:szCs w:val="20"/>
      <w:lang w:val="en-US"/>
    </w:rPr>
  </w:style>
  <w:style w:type="paragraph" w:customStyle="1" w:styleId="1121">
    <w:name w:val="Знак Знак11 Знак Знак Знак Знак2"/>
    <w:basedOn w:val="a5"/>
    <w:uiPriority w:val="99"/>
    <w:qFormat/>
    <w:rsid w:val="009E262B"/>
    <w:pPr>
      <w:spacing w:before="100" w:beforeAutospacing="1" w:after="100" w:afterAutospacing="1"/>
    </w:pPr>
    <w:rPr>
      <w:rFonts w:ascii="Tahoma" w:hAnsi="Tahoma" w:cs="Tahoma"/>
      <w:sz w:val="20"/>
      <w:szCs w:val="20"/>
      <w:lang w:val="en-US"/>
    </w:rPr>
  </w:style>
  <w:style w:type="paragraph" w:customStyle="1" w:styleId="1130">
    <w:name w:val="Знак Знак11 Знак Знак Знак Знак3"/>
    <w:basedOn w:val="a5"/>
    <w:uiPriority w:val="99"/>
    <w:qFormat/>
    <w:rsid w:val="009E262B"/>
    <w:pPr>
      <w:spacing w:before="100" w:beforeAutospacing="1" w:after="100" w:afterAutospacing="1"/>
    </w:pPr>
    <w:rPr>
      <w:rFonts w:ascii="Tahoma" w:hAnsi="Tahoma" w:cs="Tahoma"/>
      <w:sz w:val="20"/>
      <w:szCs w:val="20"/>
      <w:lang w:val="en-US"/>
    </w:rPr>
  </w:style>
  <w:style w:type="paragraph" w:customStyle="1" w:styleId="1140">
    <w:name w:val="Знак Знак11 Знак Знак Знак Знак4"/>
    <w:basedOn w:val="a5"/>
    <w:uiPriority w:val="99"/>
    <w:qFormat/>
    <w:rsid w:val="009E262B"/>
    <w:pPr>
      <w:spacing w:before="100" w:beforeAutospacing="1" w:after="100" w:afterAutospacing="1"/>
    </w:pPr>
    <w:rPr>
      <w:rFonts w:ascii="Tahoma" w:hAnsi="Tahoma" w:cs="Tahoma"/>
      <w:sz w:val="20"/>
      <w:szCs w:val="20"/>
      <w:lang w:val="en-US"/>
    </w:rPr>
  </w:style>
  <w:style w:type="paragraph" w:customStyle="1" w:styleId="1150">
    <w:name w:val="Знак Знак11 Знак Знак Знак Знак5"/>
    <w:basedOn w:val="a5"/>
    <w:uiPriority w:val="99"/>
    <w:qFormat/>
    <w:rsid w:val="009E262B"/>
    <w:pPr>
      <w:spacing w:before="100" w:beforeAutospacing="1" w:after="100" w:afterAutospacing="1"/>
    </w:pPr>
    <w:rPr>
      <w:rFonts w:ascii="Tahoma" w:hAnsi="Tahoma" w:cs="Tahoma"/>
      <w:sz w:val="20"/>
      <w:szCs w:val="20"/>
      <w:lang w:val="en-US"/>
    </w:rPr>
  </w:style>
  <w:style w:type="paragraph" w:customStyle="1" w:styleId="affffffffffffffd">
    <w:name w:val="НашаШапка"/>
    <w:basedOn w:val="a5"/>
    <w:uiPriority w:val="99"/>
    <w:qFormat/>
    <w:rsid w:val="009E262B"/>
    <w:pPr>
      <w:jc w:val="center"/>
    </w:pPr>
    <w:rPr>
      <w:b/>
      <w:szCs w:val="20"/>
    </w:rPr>
  </w:style>
  <w:style w:type="paragraph" w:customStyle="1" w:styleId="affffffffffffffe">
    <w:name w:val="Таблотст"/>
    <w:basedOn w:val="afffffffff4"/>
    <w:link w:val="afffffffffffffff"/>
    <w:qFormat/>
    <w:rsid w:val="009E262B"/>
    <w:pPr>
      <w:spacing w:before="120" w:line="204" w:lineRule="auto"/>
      <w:ind w:left="85"/>
      <w:jc w:val="left"/>
    </w:pPr>
    <w:rPr>
      <w:rFonts w:ascii="Arial" w:hAnsi="Arial"/>
      <w:sz w:val="20"/>
      <w:szCs w:val="20"/>
    </w:rPr>
  </w:style>
  <w:style w:type="character" w:customStyle="1" w:styleId="afffffffff5">
    <w:name w:val="Таблица Знак"/>
    <w:link w:val="afffffffff4"/>
    <w:locked/>
    <w:rsid w:val="009E262B"/>
    <w:rPr>
      <w:rFonts w:ascii="Times New Roman" w:eastAsia="Times New Roman" w:hAnsi="Times New Roman" w:cs="Times New Roman"/>
      <w:sz w:val="24"/>
      <w:szCs w:val="24"/>
      <w:lang w:eastAsia="ru-RU"/>
    </w:rPr>
  </w:style>
  <w:style w:type="character" w:customStyle="1" w:styleId="afffffffffffffff">
    <w:name w:val="Таблотст Знак"/>
    <w:link w:val="affffffffffffffe"/>
    <w:locked/>
    <w:rsid w:val="009E262B"/>
    <w:rPr>
      <w:rFonts w:ascii="Arial" w:eastAsia="Times New Roman" w:hAnsi="Arial" w:cs="Times New Roman"/>
      <w:sz w:val="20"/>
      <w:szCs w:val="20"/>
      <w:lang w:eastAsia="ru-RU"/>
    </w:rPr>
  </w:style>
  <w:style w:type="paragraph" w:customStyle="1" w:styleId="afffffffffffffff0">
    <w:name w:val="цифры таблицы"/>
    <w:uiPriority w:val="99"/>
    <w:qFormat/>
    <w:rsid w:val="009E262B"/>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ffff1">
    <w:name w:val="единицы"/>
    <w:uiPriority w:val="99"/>
    <w:qFormat/>
    <w:rsid w:val="009E262B"/>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fffff2">
    <w:name w:val="Единицы измерения"/>
    <w:uiPriority w:val="99"/>
    <w:qFormat/>
    <w:rsid w:val="009E262B"/>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ffff3">
    <w:name w:val="Левая колонка"/>
    <w:uiPriority w:val="99"/>
    <w:qFormat/>
    <w:rsid w:val="009E262B"/>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ffff4">
    <w:name w:val="Цифры таблицы"/>
    <w:uiPriority w:val="99"/>
    <w:qFormat/>
    <w:rsid w:val="009E262B"/>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ffff5">
    <w:name w:val="Единицы"/>
    <w:basedOn w:val="a5"/>
    <w:uiPriority w:val="99"/>
    <w:qFormat/>
    <w:rsid w:val="009E262B"/>
    <w:pPr>
      <w:keepNext/>
      <w:jc w:val="center"/>
    </w:pPr>
    <w:rPr>
      <w:rFonts w:ascii="Arial" w:hAnsi="Arial"/>
      <w:szCs w:val="20"/>
    </w:rPr>
  </w:style>
  <w:style w:type="paragraph" w:customStyle="1" w:styleId="2fff2">
    <w:name w:val="Таблотст2"/>
    <w:basedOn w:val="afffffffff4"/>
    <w:uiPriority w:val="99"/>
    <w:qFormat/>
    <w:rsid w:val="009E262B"/>
    <w:pPr>
      <w:spacing w:before="120" w:line="204" w:lineRule="auto"/>
      <w:ind w:left="170"/>
      <w:jc w:val="left"/>
    </w:pPr>
    <w:rPr>
      <w:rFonts w:ascii="Arial" w:hAnsi="Arial"/>
      <w:noProof/>
      <w:sz w:val="20"/>
      <w:szCs w:val="20"/>
    </w:rPr>
  </w:style>
  <w:style w:type="character" w:customStyle="1" w:styleId="FontStyle21">
    <w:name w:val="Font Style21"/>
    <w:rsid w:val="009E262B"/>
    <w:rPr>
      <w:rFonts w:ascii="Times New Roman" w:hAnsi="Times New Roman" w:cs="Times New Roman"/>
      <w:sz w:val="14"/>
      <w:szCs w:val="14"/>
    </w:rPr>
  </w:style>
  <w:style w:type="character" w:customStyle="1" w:styleId="FontStyle20">
    <w:name w:val="Font Style20"/>
    <w:rsid w:val="009E262B"/>
    <w:rPr>
      <w:rFonts w:ascii="Times New Roman" w:hAnsi="Times New Roman" w:cs="Times New Roman"/>
      <w:sz w:val="22"/>
      <w:szCs w:val="22"/>
    </w:rPr>
  </w:style>
  <w:style w:type="paragraph" w:customStyle="1" w:styleId="afffffffffffffff6">
    <w:name w:val="Основной текст доклад"/>
    <w:uiPriority w:val="99"/>
    <w:qFormat/>
    <w:rsid w:val="009E262B"/>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5"/>
    <w:uiPriority w:val="99"/>
    <w:qFormat/>
    <w:rsid w:val="009E262B"/>
    <w:pPr>
      <w:spacing w:before="100" w:beforeAutospacing="1" w:after="100" w:afterAutospacing="1" w:line="270" w:lineRule="atLeast"/>
      <w:ind w:firstLine="300"/>
      <w:jc w:val="both"/>
    </w:pPr>
    <w:rPr>
      <w:rFonts w:ascii="Verdana" w:eastAsia="Arial Unicode MS" w:hAnsi="Verdana" w:cs="Arial Unicode MS"/>
      <w:color w:val="001111"/>
      <w:sz w:val="18"/>
      <w:szCs w:val="18"/>
    </w:rPr>
  </w:style>
  <w:style w:type="paragraph" w:customStyle="1" w:styleId="book">
    <w:name w:val="book"/>
    <w:basedOn w:val="a5"/>
    <w:uiPriority w:val="99"/>
    <w:qFormat/>
    <w:rsid w:val="009E262B"/>
    <w:pPr>
      <w:spacing w:before="100" w:beforeAutospacing="1" w:after="100" w:afterAutospacing="1"/>
    </w:pPr>
  </w:style>
  <w:style w:type="paragraph" w:customStyle="1" w:styleId="afffffffffffffff7">
    <w:name w:val="ГРАД Табличный текст (центр)"/>
    <w:basedOn w:val="a5"/>
    <w:autoRedefine/>
    <w:qFormat/>
    <w:rsid w:val="009E262B"/>
    <w:rPr>
      <w:bCs/>
      <w:spacing w:val="4"/>
      <w:sz w:val="20"/>
      <w:szCs w:val="20"/>
      <w:lang w:val="en-US"/>
    </w:rPr>
  </w:style>
  <w:style w:type="paragraph" w:customStyle="1" w:styleId="BodyTextKeep">
    <w:name w:val="Body Text Keep"/>
    <w:basedOn w:val="ad"/>
    <w:uiPriority w:val="99"/>
    <w:qFormat/>
    <w:rsid w:val="009E262B"/>
    <w:pPr>
      <w:spacing w:before="120"/>
      <w:ind w:left="567"/>
      <w:jc w:val="both"/>
    </w:pPr>
    <w:rPr>
      <w:rFonts w:ascii="Calibri" w:hAnsi="Calibri"/>
      <w:spacing w:val="-5"/>
      <w:lang w:eastAsia="en-US"/>
    </w:rPr>
  </w:style>
  <w:style w:type="character" w:customStyle="1" w:styleId="itemauthor1">
    <w:name w:val="itemauthor1"/>
    <w:rsid w:val="009E262B"/>
    <w:rPr>
      <w:rFonts w:ascii="Tahoma" w:hAnsi="Tahoma" w:cs="Tahoma" w:hint="default"/>
      <w:vanish w:val="0"/>
      <w:webHidden w:val="0"/>
      <w:specVanish w:val="0"/>
    </w:rPr>
  </w:style>
  <w:style w:type="character" w:customStyle="1" w:styleId="itemtextresizertitle">
    <w:name w:val="itemtextresizertitle"/>
    <w:rsid w:val="009E262B"/>
    <w:rPr>
      <w:rFonts w:ascii="Tahoma" w:hAnsi="Tahoma" w:cs="Tahoma" w:hint="default"/>
    </w:rPr>
  </w:style>
  <w:style w:type="paragraph" w:customStyle="1" w:styleId="afffffffffffffff8">
    <w:name w:val="Рабочий"/>
    <w:basedOn w:val="a5"/>
    <w:uiPriority w:val="99"/>
    <w:qFormat/>
    <w:rsid w:val="009E262B"/>
    <w:pPr>
      <w:spacing w:line="360" w:lineRule="auto"/>
      <w:ind w:firstLine="720"/>
      <w:jc w:val="both"/>
    </w:pPr>
    <w:rPr>
      <w:szCs w:val="20"/>
    </w:rPr>
  </w:style>
  <w:style w:type="paragraph" w:customStyle="1" w:styleId="EUMAintext">
    <w:name w:val="EU MAintext"/>
    <w:basedOn w:val="a5"/>
    <w:uiPriority w:val="99"/>
    <w:qFormat/>
    <w:rsid w:val="009E262B"/>
    <w:pPr>
      <w:jc w:val="both"/>
    </w:pPr>
    <w:rPr>
      <w:rFonts w:ascii="Arial" w:hAnsi="Arial" w:cs="Arial"/>
      <w:szCs w:val="20"/>
    </w:rPr>
  </w:style>
  <w:style w:type="paragraph" w:customStyle="1" w:styleId="afffffffffffffff9">
    <w:name w:val="шапка"/>
    <w:uiPriority w:val="99"/>
    <w:qFormat/>
    <w:rsid w:val="009E262B"/>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ffffa">
    <w:name w:val="заг. указ. литературы"/>
    <w:basedOn w:val="a5"/>
    <w:uiPriority w:val="99"/>
    <w:qFormat/>
    <w:rsid w:val="009E262B"/>
    <w:pPr>
      <w:tabs>
        <w:tab w:val="left" w:pos="9000"/>
        <w:tab w:val="right" w:pos="9360"/>
      </w:tabs>
      <w:suppressAutoHyphens/>
    </w:pPr>
    <w:rPr>
      <w:rFonts w:ascii="Times New Roman CYR" w:hAnsi="Times New Roman CYR"/>
      <w:sz w:val="26"/>
      <w:szCs w:val="20"/>
      <w:lang w:val="en-US"/>
    </w:rPr>
  </w:style>
  <w:style w:type="paragraph" w:customStyle="1" w:styleId="afffffffffffffffb">
    <w:name w:val="единицы измерения"/>
    <w:uiPriority w:val="99"/>
    <w:qFormat/>
    <w:rsid w:val="009E262B"/>
    <w:pPr>
      <w:spacing w:after="0" w:line="240" w:lineRule="auto"/>
      <w:jc w:val="right"/>
    </w:pPr>
    <w:rPr>
      <w:rFonts w:ascii="Times New Roman" w:eastAsia="Times New Roman" w:hAnsi="Times New Roman" w:cs="Times New Roman"/>
      <w:noProof/>
      <w:sz w:val="24"/>
      <w:szCs w:val="20"/>
      <w:lang w:eastAsia="ru-RU"/>
    </w:rPr>
  </w:style>
  <w:style w:type="paragraph" w:customStyle="1" w:styleId="5d0">
    <w:name w:val="Обыч5d"/>
    <w:uiPriority w:val="99"/>
    <w:qFormat/>
    <w:rsid w:val="009E262B"/>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5"/>
    <w:next w:val="a5"/>
    <w:uiPriority w:val="99"/>
    <w:qFormat/>
    <w:rsid w:val="009E262B"/>
    <w:pPr>
      <w:keepNext/>
      <w:widowControl w:val="0"/>
      <w:suppressAutoHyphens/>
      <w:jc w:val="center"/>
    </w:pPr>
    <w:rPr>
      <w:b/>
    </w:rPr>
  </w:style>
  <w:style w:type="paragraph" w:customStyle="1" w:styleId="76">
    <w:name w:val="оглавление 7"/>
    <w:basedOn w:val="a5"/>
    <w:uiPriority w:val="99"/>
    <w:qFormat/>
    <w:rsid w:val="009E262B"/>
    <w:pPr>
      <w:suppressAutoHyphens/>
      <w:ind w:left="720" w:hanging="720"/>
    </w:pPr>
    <w:rPr>
      <w:rFonts w:ascii="Times New Roman CYR" w:hAnsi="Times New Roman CYR"/>
      <w:lang w:val="en-US"/>
    </w:rPr>
  </w:style>
  <w:style w:type="character" w:customStyle="1" w:styleId="st1">
    <w:name w:val="st1"/>
    <w:basedOn w:val="a6"/>
    <w:rsid w:val="009E262B"/>
  </w:style>
  <w:style w:type="paragraph" w:customStyle="1" w:styleId="afffffffffffffffc">
    <w:name w:val="Ст. без интервала"/>
    <w:basedOn w:val="a5"/>
    <w:link w:val="afffffffffffffffd"/>
    <w:qFormat/>
    <w:rsid w:val="009E262B"/>
    <w:pPr>
      <w:ind w:firstLine="709"/>
      <w:jc w:val="both"/>
    </w:pPr>
    <w:rPr>
      <w:sz w:val="28"/>
      <w:szCs w:val="28"/>
      <w:lang w:val="x-none" w:eastAsia="x-none"/>
    </w:rPr>
  </w:style>
  <w:style w:type="character" w:customStyle="1" w:styleId="afffffffffffffffd">
    <w:name w:val="Ст. без интервала Знак"/>
    <w:link w:val="afffffffffffffffc"/>
    <w:rsid w:val="009E262B"/>
    <w:rPr>
      <w:rFonts w:ascii="Times New Roman" w:eastAsia="Times New Roman" w:hAnsi="Times New Roman" w:cs="Times New Roman"/>
      <w:sz w:val="28"/>
      <w:szCs w:val="28"/>
      <w:lang w:val="x-none" w:eastAsia="x-none"/>
    </w:rPr>
  </w:style>
  <w:style w:type="paragraph" w:customStyle="1" w:styleId="-S">
    <w:name w:val="- S_Маркированный"/>
    <w:basedOn w:val="a5"/>
    <w:autoRedefine/>
    <w:qFormat/>
    <w:rsid w:val="009E262B"/>
    <w:pPr>
      <w:ind w:left="284"/>
    </w:pPr>
    <w:rPr>
      <w:b/>
      <w:color w:val="76923C"/>
    </w:rPr>
  </w:style>
  <w:style w:type="paragraph" w:customStyle="1" w:styleId="font7">
    <w:name w:val="font7"/>
    <w:basedOn w:val="a5"/>
    <w:qFormat/>
    <w:rsid w:val="009E262B"/>
    <w:pPr>
      <w:spacing w:before="100" w:beforeAutospacing="1" w:after="100" w:afterAutospacing="1"/>
    </w:pPr>
    <w:rPr>
      <w:rFonts w:ascii="Tahoma" w:hAnsi="Tahoma" w:cs="Tahoma"/>
      <w:color w:val="000000"/>
      <w:sz w:val="16"/>
      <w:szCs w:val="16"/>
    </w:rPr>
  </w:style>
  <w:style w:type="paragraph" w:customStyle="1" w:styleId="font8">
    <w:name w:val="font8"/>
    <w:basedOn w:val="a5"/>
    <w:qFormat/>
    <w:rsid w:val="009E262B"/>
    <w:pPr>
      <w:spacing w:before="100" w:beforeAutospacing="1" w:after="100" w:afterAutospacing="1"/>
    </w:pPr>
    <w:rPr>
      <w:rFonts w:ascii="Tahoma" w:hAnsi="Tahoma" w:cs="Tahoma"/>
      <w:b/>
      <w:bCs/>
      <w:color w:val="000000"/>
      <w:sz w:val="16"/>
      <w:szCs w:val="16"/>
    </w:rPr>
  </w:style>
  <w:style w:type="paragraph" w:customStyle="1" w:styleId="font9">
    <w:name w:val="font9"/>
    <w:basedOn w:val="a5"/>
    <w:qFormat/>
    <w:rsid w:val="009E262B"/>
    <w:pPr>
      <w:spacing w:before="100" w:beforeAutospacing="1" w:after="100" w:afterAutospacing="1"/>
    </w:pPr>
    <w:rPr>
      <w:rFonts w:ascii="Tahoma" w:hAnsi="Tahoma" w:cs="Tahoma"/>
      <w:color w:val="000000"/>
      <w:sz w:val="16"/>
      <w:szCs w:val="16"/>
    </w:rPr>
  </w:style>
  <w:style w:type="paragraph" w:customStyle="1" w:styleId="font10">
    <w:name w:val="font10"/>
    <w:basedOn w:val="a5"/>
    <w:qFormat/>
    <w:rsid w:val="009E262B"/>
    <w:pPr>
      <w:spacing w:before="100" w:beforeAutospacing="1" w:after="100" w:afterAutospacing="1"/>
    </w:pPr>
    <w:rPr>
      <w:rFonts w:ascii="Tahoma" w:hAnsi="Tahoma" w:cs="Tahoma"/>
      <w:b/>
      <w:bCs/>
      <w:color w:val="000000"/>
      <w:sz w:val="16"/>
      <w:szCs w:val="16"/>
    </w:rPr>
  </w:style>
  <w:style w:type="paragraph" w:customStyle="1" w:styleId="font13">
    <w:name w:val="font13"/>
    <w:basedOn w:val="a5"/>
    <w:qFormat/>
    <w:rsid w:val="009E262B"/>
    <w:pPr>
      <w:spacing w:before="100" w:beforeAutospacing="1" w:after="100" w:afterAutospacing="1"/>
    </w:pPr>
    <w:rPr>
      <w:color w:val="000000"/>
      <w:sz w:val="16"/>
      <w:szCs w:val="16"/>
    </w:rPr>
  </w:style>
  <w:style w:type="paragraph" w:customStyle="1" w:styleId="font14">
    <w:name w:val="font14"/>
    <w:basedOn w:val="a5"/>
    <w:qFormat/>
    <w:rsid w:val="009E262B"/>
    <w:pPr>
      <w:spacing w:before="100" w:beforeAutospacing="1" w:after="100" w:afterAutospacing="1"/>
    </w:pPr>
    <w:rPr>
      <w:color w:val="000000"/>
      <w:sz w:val="16"/>
      <w:szCs w:val="16"/>
      <w:u w:val="single"/>
    </w:rPr>
  </w:style>
  <w:style w:type="paragraph" w:customStyle="1" w:styleId="font15">
    <w:name w:val="font15"/>
    <w:basedOn w:val="a5"/>
    <w:qFormat/>
    <w:rsid w:val="009E262B"/>
    <w:pPr>
      <w:spacing w:before="100" w:beforeAutospacing="1" w:after="100" w:afterAutospacing="1"/>
    </w:pPr>
    <w:rPr>
      <w:sz w:val="16"/>
      <w:szCs w:val="16"/>
    </w:rPr>
  </w:style>
  <w:style w:type="paragraph" w:customStyle="1" w:styleId="afffffffffffffffe">
    <w:name w:val="Дистиль"/>
    <w:basedOn w:val="a5"/>
    <w:qFormat/>
    <w:rsid w:val="009E262B"/>
    <w:rPr>
      <w:sz w:val="28"/>
      <w:szCs w:val="20"/>
    </w:rPr>
  </w:style>
  <w:style w:type="paragraph" w:customStyle="1" w:styleId="1ffffb">
    <w:name w:val="Основной текст с отступом.Основной текст 1.Нумерованный список !!.Основной текст с отступом Знак.Надин стиль.Основной текст без отступа"/>
    <w:basedOn w:val="a5"/>
    <w:qFormat/>
    <w:rsid w:val="009E262B"/>
    <w:pPr>
      <w:spacing w:line="360" w:lineRule="auto"/>
      <w:ind w:firstLine="709"/>
      <w:jc w:val="both"/>
    </w:pPr>
    <w:rPr>
      <w:sz w:val="26"/>
      <w:szCs w:val="20"/>
    </w:rPr>
  </w:style>
  <w:style w:type="paragraph" w:customStyle="1" w:styleId="5f">
    <w:name w:val="заголовок 5"/>
    <w:basedOn w:val="a5"/>
    <w:next w:val="a5"/>
    <w:qFormat/>
    <w:rsid w:val="009E262B"/>
    <w:pPr>
      <w:keepNext/>
      <w:jc w:val="center"/>
      <w:outlineLvl w:val="4"/>
    </w:pPr>
    <w:rPr>
      <w:b/>
      <w:sz w:val="18"/>
      <w:szCs w:val="20"/>
      <w:lang w:val="en-US"/>
    </w:rPr>
  </w:style>
  <w:style w:type="paragraph" w:customStyle="1" w:styleId="Bodytext41">
    <w:name w:val="Body text (4)1"/>
    <w:basedOn w:val="a5"/>
    <w:link w:val="Bodytext4"/>
    <w:uiPriority w:val="99"/>
    <w:qFormat/>
    <w:rsid w:val="009E262B"/>
    <w:pPr>
      <w:shd w:val="clear" w:color="auto" w:fill="FFFFFF"/>
      <w:spacing w:line="302" w:lineRule="exact"/>
      <w:jc w:val="both"/>
    </w:pPr>
    <w:rPr>
      <w:rFonts w:asciiTheme="minorHAnsi" w:eastAsiaTheme="minorHAnsi" w:hAnsiTheme="minorHAnsi" w:cstheme="minorBidi"/>
      <w:b/>
      <w:bCs/>
      <w:i/>
      <w:iCs/>
      <w:sz w:val="25"/>
      <w:szCs w:val="25"/>
      <w:lang w:eastAsia="en-US"/>
    </w:rPr>
  </w:style>
  <w:style w:type="paragraph" w:customStyle="1" w:styleId="xl114">
    <w:name w:val="xl114"/>
    <w:basedOn w:val="a5"/>
    <w:qFormat/>
    <w:rsid w:val="009E262B"/>
    <w:pPr>
      <w:spacing w:before="100" w:beforeAutospacing="1" w:after="100" w:afterAutospacing="1"/>
    </w:pPr>
  </w:style>
  <w:style w:type="paragraph" w:customStyle="1" w:styleId="xl115">
    <w:name w:val="xl115"/>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7">
    <w:name w:val="xl117"/>
    <w:basedOn w:val="a5"/>
    <w:qFormat/>
    <w:rsid w:val="009E262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8">
    <w:name w:val="xl118"/>
    <w:basedOn w:val="a5"/>
    <w:qFormat/>
    <w:rsid w:val="009E262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9">
    <w:name w:val="xl119"/>
    <w:basedOn w:val="a5"/>
    <w:qFormat/>
    <w:rsid w:val="009E262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0">
    <w:name w:val="xl120"/>
    <w:basedOn w:val="a5"/>
    <w:qFormat/>
    <w:rsid w:val="009E262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1">
    <w:name w:val="xl121"/>
    <w:basedOn w:val="a5"/>
    <w:qFormat/>
    <w:rsid w:val="009E262B"/>
    <w:pPr>
      <w:pBdr>
        <w:top w:val="single" w:sz="4" w:space="0" w:color="auto"/>
        <w:left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22">
    <w:name w:val="xl122"/>
    <w:basedOn w:val="a5"/>
    <w:qFormat/>
    <w:rsid w:val="009E262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5"/>
    <w:qFormat/>
    <w:rsid w:val="009E262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4">
    <w:name w:val="xl124"/>
    <w:basedOn w:val="a5"/>
    <w:qFormat/>
    <w:rsid w:val="009E262B"/>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b/>
      <w:bCs/>
      <w:color w:val="000000"/>
      <w:sz w:val="20"/>
      <w:szCs w:val="20"/>
    </w:rPr>
  </w:style>
  <w:style w:type="paragraph" w:customStyle="1" w:styleId="xl125">
    <w:name w:val="xl125"/>
    <w:basedOn w:val="a5"/>
    <w:qFormat/>
    <w:rsid w:val="009E262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6">
    <w:name w:val="xl126"/>
    <w:basedOn w:val="a5"/>
    <w:qFormat/>
    <w:rsid w:val="009E262B"/>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i/>
      <w:iCs/>
      <w:color w:val="000000"/>
      <w:sz w:val="20"/>
      <w:szCs w:val="20"/>
    </w:rPr>
  </w:style>
  <w:style w:type="paragraph" w:customStyle="1" w:styleId="xl127">
    <w:name w:val="xl127"/>
    <w:basedOn w:val="a5"/>
    <w:qFormat/>
    <w:rsid w:val="009E262B"/>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4F81BD"/>
      <w:sz w:val="20"/>
      <w:szCs w:val="20"/>
    </w:rPr>
  </w:style>
  <w:style w:type="paragraph" w:customStyle="1" w:styleId="xl128">
    <w:name w:val="xl128"/>
    <w:basedOn w:val="a5"/>
    <w:qFormat/>
    <w:rsid w:val="009E262B"/>
    <w:pPr>
      <w:pBdr>
        <w:left w:val="single" w:sz="4" w:space="0" w:color="auto"/>
        <w:right w:val="single" w:sz="4" w:space="0" w:color="auto"/>
      </w:pBdr>
      <w:shd w:val="clear" w:color="000000" w:fill="F2F2F2"/>
      <w:spacing w:before="100" w:beforeAutospacing="1" w:after="100" w:afterAutospacing="1"/>
      <w:jc w:val="center"/>
      <w:textAlignment w:val="center"/>
    </w:pPr>
    <w:rPr>
      <w:b/>
      <w:bCs/>
      <w:color w:val="4F81BD"/>
      <w:sz w:val="20"/>
      <w:szCs w:val="20"/>
    </w:rPr>
  </w:style>
  <w:style w:type="paragraph" w:customStyle="1" w:styleId="xl129">
    <w:name w:val="xl129"/>
    <w:basedOn w:val="a5"/>
    <w:qFormat/>
    <w:rsid w:val="009E262B"/>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30">
    <w:name w:val="xl130"/>
    <w:basedOn w:val="a5"/>
    <w:qFormat/>
    <w:rsid w:val="009E262B"/>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31">
    <w:name w:val="xl131"/>
    <w:basedOn w:val="a5"/>
    <w:qFormat/>
    <w:rsid w:val="009E262B"/>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32">
    <w:name w:val="xl132"/>
    <w:basedOn w:val="a5"/>
    <w:qFormat/>
    <w:rsid w:val="009E262B"/>
    <w:pPr>
      <w:shd w:val="clear" w:color="000000" w:fill="DA9694"/>
      <w:spacing w:before="100" w:beforeAutospacing="1" w:after="100" w:afterAutospacing="1"/>
    </w:pPr>
  </w:style>
  <w:style w:type="paragraph" w:customStyle="1" w:styleId="xl134">
    <w:name w:val="xl134"/>
    <w:basedOn w:val="a5"/>
    <w:qFormat/>
    <w:rsid w:val="009E262B"/>
    <w:pPr>
      <w:pBdr>
        <w:top w:val="single" w:sz="4" w:space="0" w:color="auto"/>
        <w:left w:val="single" w:sz="4" w:space="0" w:color="auto"/>
        <w:bottom w:val="single" w:sz="4" w:space="0" w:color="auto"/>
      </w:pBdr>
      <w:spacing w:before="100" w:beforeAutospacing="1" w:after="100" w:afterAutospacing="1"/>
      <w:jc w:val="center"/>
      <w:textAlignment w:val="center"/>
    </w:pPr>
    <w:rPr>
      <w:color w:val="4F81BD"/>
      <w:sz w:val="20"/>
      <w:szCs w:val="20"/>
    </w:rPr>
  </w:style>
  <w:style w:type="paragraph" w:customStyle="1" w:styleId="xl135">
    <w:name w:val="xl135"/>
    <w:basedOn w:val="a5"/>
    <w:qFormat/>
    <w:rsid w:val="009E262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6">
    <w:name w:val="xl136"/>
    <w:basedOn w:val="a5"/>
    <w:qFormat/>
    <w:rsid w:val="009E262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5"/>
    <w:qFormat/>
    <w:rsid w:val="009E262B"/>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38">
    <w:name w:val="xl138"/>
    <w:basedOn w:val="a5"/>
    <w:qFormat/>
    <w:rsid w:val="009E262B"/>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0"/>
      <w:szCs w:val="20"/>
    </w:rPr>
  </w:style>
  <w:style w:type="character" w:customStyle="1" w:styleId="Bodytext6">
    <w:name w:val="Body text (6)_"/>
    <w:link w:val="Bodytext61"/>
    <w:uiPriority w:val="99"/>
    <w:rsid w:val="009E262B"/>
    <w:rPr>
      <w:sz w:val="21"/>
      <w:szCs w:val="21"/>
      <w:shd w:val="clear" w:color="auto" w:fill="FFFFFF"/>
    </w:rPr>
  </w:style>
  <w:style w:type="paragraph" w:customStyle="1" w:styleId="xl140">
    <w:name w:val="xl140"/>
    <w:basedOn w:val="a5"/>
    <w:qFormat/>
    <w:rsid w:val="009E262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41">
    <w:name w:val="xl141"/>
    <w:basedOn w:val="a5"/>
    <w:qFormat/>
    <w:rsid w:val="009E262B"/>
    <w:pPr>
      <w:shd w:val="clear" w:color="000000" w:fill="DA9694"/>
      <w:spacing w:before="100" w:beforeAutospacing="1" w:after="100" w:afterAutospacing="1"/>
    </w:pPr>
  </w:style>
  <w:style w:type="paragraph" w:customStyle="1" w:styleId="xl142">
    <w:name w:val="xl142"/>
    <w:basedOn w:val="a5"/>
    <w:qFormat/>
    <w:rsid w:val="009E262B"/>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144">
    <w:name w:val="xl144"/>
    <w:basedOn w:val="a5"/>
    <w:qFormat/>
    <w:rsid w:val="009E262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45">
    <w:name w:val="xl145"/>
    <w:basedOn w:val="a5"/>
    <w:qFormat/>
    <w:rsid w:val="009E262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6">
    <w:name w:val="xl146"/>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7">
    <w:name w:val="xl147"/>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8">
    <w:name w:val="xl148"/>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49">
    <w:name w:val="xl149"/>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0"/>
      <w:szCs w:val="20"/>
    </w:rPr>
  </w:style>
  <w:style w:type="paragraph" w:customStyle="1" w:styleId="xl150">
    <w:name w:val="xl150"/>
    <w:basedOn w:val="a5"/>
    <w:qFormat/>
    <w:rsid w:val="009E262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51">
    <w:name w:val="xl151"/>
    <w:basedOn w:val="a5"/>
    <w:qFormat/>
    <w:rsid w:val="009E262B"/>
    <w:pPr>
      <w:shd w:val="clear" w:color="000000" w:fill="DA9694"/>
      <w:spacing w:before="100" w:beforeAutospacing="1" w:after="100" w:afterAutospacing="1"/>
    </w:pPr>
  </w:style>
  <w:style w:type="paragraph" w:customStyle="1" w:styleId="xl152">
    <w:name w:val="xl152"/>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53">
    <w:name w:val="xl153"/>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154">
    <w:name w:val="xl154"/>
    <w:basedOn w:val="a5"/>
    <w:qFormat/>
    <w:rsid w:val="009E262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155">
    <w:name w:val="xl155"/>
    <w:basedOn w:val="a5"/>
    <w:qFormat/>
    <w:rsid w:val="009E262B"/>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156">
    <w:name w:val="xl156"/>
    <w:basedOn w:val="a5"/>
    <w:qFormat/>
    <w:rsid w:val="009E262B"/>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000000"/>
      <w:sz w:val="20"/>
      <w:szCs w:val="20"/>
    </w:rPr>
  </w:style>
  <w:style w:type="paragraph" w:customStyle="1" w:styleId="xl157">
    <w:name w:val="xl157"/>
    <w:basedOn w:val="a5"/>
    <w:qFormat/>
    <w:rsid w:val="009E262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158">
    <w:name w:val="xl158"/>
    <w:basedOn w:val="a5"/>
    <w:qFormat/>
    <w:rsid w:val="009E262B"/>
    <w:pPr>
      <w:pBdr>
        <w:top w:val="single" w:sz="4" w:space="0" w:color="auto"/>
        <w:bottom w:val="single" w:sz="4" w:space="0" w:color="auto"/>
        <w:right w:val="single" w:sz="4" w:space="0" w:color="auto"/>
      </w:pBdr>
      <w:shd w:val="clear" w:color="000000" w:fill="DA9694"/>
      <w:spacing w:before="100" w:beforeAutospacing="1" w:after="100" w:afterAutospacing="1"/>
    </w:pPr>
  </w:style>
  <w:style w:type="paragraph" w:customStyle="1" w:styleId="xl159">
    <w:name w:val="xl159"/>
    <w:basedOn w:val="a5"/>
    <w:qFormat/>
    <w:rsid w:val="009E26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60">
    <w:name w:val="xl160"/>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1">
    <w:name w:val="xl161"/>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0"/>
      <w:szCs w:val="20"/>
    </w:rPr>
  </w:style>
  <w:style w:type="paragraph" w:customStyle="1" w:styleId="xl162">
    <w:name w:val="xl162"/>
    <w:basedOn w:val="a5"/>
    <w:qFormat/>
    <w:rsid w:val="009E262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000000"/>
      <w:sz w:val="20"/>
      <w:szCs w:val="20"/>
    </w:rPr>
  </w:style>
  <w:style w:type="paragraph" w:customStyle="1" w:styleId="xl163">
    <w:name w:val="xl163"/>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4">
    <w:name w:val="xl164"/>
    <w:basedOn w:val="a5"/>
    <w:qFormat/>
    <w:rsid w:val="009E26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sz w:val="20"/>
      <w:szCs w:val="20"/>
    </w:rPr>
  </w:style>
  <w:style w:type="paragraph" w:customStyle="1" w:styleId="xl165">
    <w:name w:val="xl165"/>
    <w:basedOn w:val="a5"/>
    <w:qFormat/>
    <w:rsid w:val="009E26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66">
    <w:name w:val="xl166"/>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7">
    <w:name w:val="xl167"/>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8">
    <w:name w:val="xl168"/>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71">
    <w:name w:val="xl171"/>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72">
    <w:name w:val="xl172"/>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3">
    <w:name w:val="xl173"/>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74">
    <w:name w:val="xl174"/>
    <w:basedOn w:val="a5"/>
    <w:qFormat/>
    <w:rsid w:val="009E262B"/>
    <w:pPr>
      <w:shd w:val="clear" w:color="000000" w:fill="DA9694"/>
      <w:spacing w:before="100" w:beforeAutospacing="1" w:after="100" w:afterAutospacing="1"/>
    </w:pPr>
    <w:rPr>
      <w:b/>
      <w:bCs/>
    </w:rPr>
  </w:style>
  <w:style w:type="paragraph" w:customStyle="1" w:styleId="xl175">
    <w:name w:val="xl175"/>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6">
    <w:name w:val="xl176"/>
    <w:basedOn w:val="a5"/>
    <w:qFormat/>
    <w:rsid w:val="009E262B"/>
    <w:pPr>
      <w:spacing w:before="100" w:beforeAutospacing="1" w:after="100" w:afterAutospacing="1"/>
    </w:pPr>
    <w:rPr>
      <w:b/>
      <w:bCs/>
    </w:rPr>
  </w:style>
  <w:style w:type="paragraph" w:customStyle="1" w:styleId="xl177">
    <w:name w:val="xl177"/>
    <w:basedOn w:val="a5"/>
    <w:qFormat/>
    <w:rsid w:val="009E262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rPr>
  </w:style>
  <w:style w:type="paragraph" w:customStyle="1" w:styleId="xl178">
    <w:name w:val="xl178"/>
    <w:basedOn w:val="a5"/>
    <w:qFormat/>
    <w:rsid w:val="009E26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rPr>
  </w:style>
  <w:style w:type="character" w:customStyle="1" w:styleId="highlighthighlightactive">
    <w:name w:val="highlight highlight_active"/>
    <w:rsid w:val="009E262B"/>
  </w:style>
  <w:style w:type="paragraph" w:customStyle="1" w:styleId="5f0">
    <w:name w:val="Знак Знак5 Знак Знак"/>
    <w:basedOn w:val="a5"/>
    <w:qFormat/>
    <w:rsid w:val="009E262B"/>
    <w:pPr>
      <w:widowControl w:val="0"/>
      <w:adjustRightInd w:val="0"/>
      <w:spacing w:after="160" w:line="240" w:lineRule="exact"/>
      <w:jc w:val="right"/>
    </w:pPr>
    <w:rPr>
      <w:sz w:val="20"/>
      <w:szCs w:val="20"/>
      <w:lang w:val="en-GB"/>
    </w:rPr>
  </w:style>
  <w:style w:type="paragraph" w:customStyle="1" w:styleId="2fff3">
    <w:name w:val="Знак2 Знак Знак Знак Знак Знак Знак Знак Знак Знак Знак Знак Знак Знак Знак Знак"/>
    <w:basedOn w:val="a5"/>
    <w:qFormat/>
    <w:rsid w:val="009E262B"/>
    <w:pPr>
      <w:spacing w:before="100" w:beforeAutospacing="1" w:after="100" w:afterAutospacing="1"/>
    </w:pPr>
    <w:rPr>
      <w:rFonts w:ascii="Tahoma" w:hAnsi="Tahoma"/>
      <w:sz w:val="20"/>
      <w:szCs w:val="20"/>
      <w:lang w:val="en-US"/>
    </w:rPr>
  </w:style>
  <w:style w:type="paragraph" w:customStyle="1" w:styleId="FR1">
    <w:name w:val="FR1"/>
    <w:uiPriority w:val="99"/>
    <w:qFormat/>
    <w:rsid w:val="009E262B"/>
    <w:pPr>
      <w:widowControl w:val="0"/>
      <w:spacing w:before="640" w:after="0" w:line="240" w:lineRule="auto"/>
      <w:jc w:val="center"/>
    </w:pPr>
    <w:rPr>
      <w:rFonts w:ascii="Arial" w:eastAsia="Times New Roman" w:hAnsi="Arial" w:cs="Arial"/>
      <w:b/>
      <w:bCs/>
      <w:sz w:val="44"/>
      <w:szCs w:val="44"/>
      <w:lang w:eastAsia="ru-RU"/>
    </w:rPr>
  </w:style>
  <w:style w:type="paragraph" w:customStyle="1" w:styleId="Bodytext61">
    <w:name w:val="Body text (6)1"/>
    <w:basedOn w:val="a5"/>
    <w:link w:val="Bodytext6"/>
    <w:uiPriority w:val="99"/>
    <w:qFormat/>
    <w:rsid w:val="009E262B"/>
    <w:pPr>
      <w:shd w:val="clear" w:color="auto" w:fill="FFFFFF"/>
      <w:spacing w:line="240" w:lineRule="atLeast"/>
    </w:pPr>
    <w:rPr>
      <w:rFonts w:asciiTheme="minorHAnsi" w:eastAsiaTheme="minorHAnsi" w:hAnsiTheme="minorHAnsi" w:cstheme="minorBidi"/>
      <w:sz w:val="21"/>
      <w:szCs w:val="21"/>
      <w:lang w:eastAsia="en-US"/>
    </w:rPr>
  </w:style>
  <w:style w:type="paragraph" w:customStyle="1" w:styleId="stylet1">
    <w:name w:val="stylet1"/>
    <w:basedOn w:val="a5"/>
    <w:qFormat/>
    <w:rsid w:val="009E262B"/>
    <w:pPr>
      <w:spacing w:before="100" w:beforeAutospacing="1" w:after="100" w:afterAutospacing="1"/>
    </w:pPr>
  </w:style>
  <w:style w:type="character" w:customStyle="1" w:styleId="Bodytext5">
    <w:name w:val="Body text (5)_"/>
    <w:link w:val="Bodytext50"/>
    <w:uiPriority w:val="99"/>
    <w:rsid w:val="009E262B"/>
    <w:rPr>
      <w:sz w:val="19"/>
      <w:szCs w:val="19"/>
      <w:shd w:val="clear" w:color="auto" w:fill="FFFFFF"/>
    </w:rPr>
  </w:style>
  <w:style w:type="paragraph" w:customStyle="1" w:styleId="Bodytext50">
    <w:name w:val="Body text (5)"/>
    <w:basedOn w:val="a5"/>
    <w:link w:val="Bodytext5"/>
    <w:uiPriority w:val="99"/>
    <w:qFormat/>
    <w:rsid w:val="009E262B"/>
    <w:pPr>
      <w:shd w:val="clear" w:color="auto" w:fill="FFFFFF"/>
      <w:spacing w:line="240" w:lineRule="atLeast"/>
    </w:pPr>
    <w:rPr>
      <w:rFonts w:asciiTheme="minorHAnsi" w:eastAsiaTheme="minorHAnsi" w:hAnsiTheme="minorHAnsi" w:cstheme="minorBidi"/>
      <w:sz w:val="19"/>
      <w:szCs w:val="19"/>
      <w:lang w:eastAsia="en-US"/>
    </w:rPr>
  </w:style>
  <w:style w:type="character" w:customStyle="1" w:styleId="Tablecaption3">
    <w:name w:val="Table caption (3)_"/>
    <w:link w:val="Tablecaption31"/>
    <w:uiPriority w:val="99"/>
    <w:rsid w:val="009E262B"/>
    <w:rPr>
      <w:sz w:val="21"/>
      <w:szCs w:val="21"/>
      <w:shd w:val="clear" w:color="auto" w:fill="FFFFFF"/>
    </w:rPr>
  </w:style>
  <w:style w:type="character" w:customStyle="1" w:styleId="Bodytext17">
    <w:name w:val="Body text (17)_"/>
    <w:link w:val="Bodytext171"/>
    <w:uiPriority w:val="99"/>
    <w:rsid w:val="009E262B"/>
    <w:rPr>
      <w:sz w:val="15"/>
      <w:szCs w:val="15"/>
      <w:shd w:val="clear" w:color="auto" w:fill="FFFFFF"/>
    </w:rPr>
  </w:style>
  <w:style w:type="paragraph" w:customStyle="1" w:styleId="Tablecaption31">
    <w:name w:val="Table caption (3)1"/>
    <w:basedOn w:val="a5"/>
    <w:link w:val="Tablecaption3"/>
    <w:uiPriority w:val="99"/>
    <w:qFormat/>
    <w:rsid w:val="009E262B"/>
    <w:pPr>
      <w:shd w:val="clear" w:color="auto" w:fill="FFFFFF"/>
      <w:spacing w:line="240" w:lineRule="atLeast"/>
      <w:ind w:hanging="720"/>
    </w:pPr>
    <w:rPr>
      <w:rFonts w:asciiTheme="minorHAnsi" w:eastAsiaTheme="minorHAnsi" w:hAnsiTheme="minorHAnsi" w:cstheme="minorBidi"/>
      <w:sz w:val="21"/>
      <w:szCs w:val="21"/>
      <w:lang w:eastAsia="en-US"/>
    </w:rPr>
  </w:style>
  <w:style w:type="paragraph" w:customStyle="1" w:styleId="Bodytext171">
    <w:name w:val="Body text (17)1"/>
    <w:basedOn w:val="a5"/>
    <w:link w:val="Bodytext17"/>
    <w:uiPriority w:val="99"/>
    <w:qFormat/>
    <w:rsid w:val="009E262B"/>
    <w:pPr>
      <w:shd w:val="clear" w:color="auto" w:fill="FFFFFF"/>
      <w:spacing w:line="240" w:lineRule="atLeast"/>
      <w:jc w:val="both"/>
    </w:pPr>
    <w:rPr>
      <w:rFonts w:asciiTheme="minorHAnsi" w:eastAsiaTheme="minorHAnsi" w:hAnsiTheme="minorHAnsi" w:cstheme="minorBidi"/>
      <w:sz w:val="15"/>
      <w:szCs w:val="15"/>
      <w:lang w:eastAsia="en-US"/>
    </w:rPr>
  </w:style>
  <w:style w:type="character" w:customStyle="1" w:styleId="Headerorfooter">
    <w:name w:val="Header or footer_"/>
    <w:link w:val="Headerorfooter0"/>
    <w:uiPriority w:val="99"/>
    <w:rsid w:val="009E262B"/>
    <w:rPr>
      <w:shd w:val="clear" w:color="auto" w:fill="FFFFFF"/>
    </w:rPr>
  </w:style>
  <w:style w:type="character" w:customStyle="1" w:styleId="Headerorfooter12pt">
    <w:name w:val="Header or footer + 12 pt"/>
    <w:uiPriority w:val="99"/>
    <w:rsid w:val="009E262B"/>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9E262B"/>
    <w:rPr>
      <w:rFonts w:ascii="Times New Roman" w:hAnsi="Times New Roman" w:cs="Times New Roman"/>
      <w:i/>
      <w:iCs/>
      <w:spacing w:val="0"/>
      <w:sz w:val="24"/>
      <w:szCs w:val="24"/>
      <w:shd w:val="clear" w:color="auto" w:fill="FFFFFF"/>
    </w:rPr>
  </w:style>
  <w:style w:type="paragraph" w:customStyle="1" w:styleId="Headerorfooter0">
    <w:name w:val="Header or footer"/>
    <w:basedOn w:val="a5"/>
    <w:link w:val="Headerorfooter"/>
    <w:uiPriority w:val="99"/>
    <w:qFormat/>
    <w:rsid w:val="009E262B"/>
    <w:pPr>
      <w:shd w:val="clear" w:color="auto" w:fill="FFFFFF"/>
    </w:pPr>
    <w:rPr>
      <w:rFonts w:asciiTheme="minorHAnsi" w:eastAsiaTheme="minorHAnsi" w:hAnsiTheme="minorHAnsi" w:cstheme="minorBidi"/>
      <w:sz w:val="22"/>
      <w:szCs w:val="22"/>
      <w:lang w:eastAsia="en-US"/>
    </w:rPr>
  </w:style>
  <w:style w:type="character" w:customStyle="1" w:styleId="Tablecaption4">
    <w:name w:val="Table caption (4)_"/>
    <w:link w:val="Tablecaption40"/>
    <w:uiPriority w:val="99"/>
    <w:rsid w:val="009E262B"/>
    <w:rPr>
      <w:sz w:val="25"/>
      <w:szCs w:val="25"/>
      <w:shd w:val="clear" w:color="auto" w:fill="FFFFFF"/>
    </w:rPr>
  </w:style>
  <w:style w:type="paragraph" w:customStyle="1" w:styleId="Tablecaption40">
    <w:name w:val="Table caption (4)"/>
    <w:basedOn w:val="a5"/>
    <w:link w:val="Tablecaption4"/>
    <w:uiPriority w:val="99"/>
    <w:qFormat/>
    <w:rsid w:val="009E262B"/>
    <w:pPr>
      <w:shd w:val="clear" w:color="auto" w:fill="FFFFFF"/>
      <w:spacing w:line="298" w:lineRule="exact"/>
    </w:pPr>
    <w:rPr>
      <w:rFonts w:asciiTheme="minorHAnsi" w:eastAsiaTheme="minorHAnsi" w:hAnsiTheme="minorHAnsi" w:cstheme="minorBidi"/>
      <w:sz w:val="25"/>
      <w:szCs w:val="25"/>
      <w:lang w:eastAsia="en-US"/>
    </w:rPr>
  </w:style>
  <w:style w:type="character" w:customStyle="1" w:styleId="Bodytext62">
    <w:name w:val="Body text (6)2"/>
    <w:uiPriority w:val="99"/>
    <w:rsid w:val="009E262B"/>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9E262B"/>
    <w:rPr>
      <w:b/>
      <w:bCs/>
      <w:sz w:val="23"/>
      <w:szCs w:val="23"/>
      <w:shd w:val="clear" w:color="auto" w:fill="FFFFFF"/>
    </w:rPr>
  </w:style>
  <w:style w:type="paragraph" w:customStyle="1" w:styleId="Tablecaption0">
    <w:name w:val="Table caption"/>
    <w:basedOn w:val="a5"/>
    <w:link w:val="Tablecaption"/>
    <w:uiPriority w:val="99"/>
    <w:qFormat/>
    <w:rsid w:val="009E262B"/>
    <w:pPr>
      <w:shd w:val="clear" w:color="auto" w:fill="FFFFFF"/>
      <w:spacing w:line="240" w:lineRule="atLeast"/>
    </w:pPr>
    <w:rPr>
      <w:rFonts w:asciiTheme="minorHAnsi" w:eastAsiaTheme="minorHAnsi" w:hAnsiTheme="minorHAnsi" w:cstheme="minorBidi"/>
      <w:b/>
      <w:bCs/>
      <w:sz w:val="23"/>
      <w:szCs w:val="23"/>
      <w:lang w:eastAsia="en-US"/>
    </w:rPr>
  </w:style>
  <w:style w:type="character" w:customStyle="1" w:styleId="Bodytext65">
    <w:name w:val="Body text (6)5"/>
    <w:uiPriority w:val="99"/>
    <w:rsid w:val="009E262B"/>
    <w:rPr>
      <w:rFonts w:ascii="Times New Roman" w:hAnsi="Times New Roman" w:cs="Times New Roman"/>
      <w:spacing w:val="0"/>
      <w:sz w:val="21"/>
      <w:szCs w:val="21"/>
      <w:shd w:val="clear" w:color="auto" w:fill="FFFFFF"/>
    </w:rPr>
  </w:style>
  <w:style w:type="character" w:customStyle="1" w:styleId="Bodytext63">
    <w:name w:val="Body text (6)3"/>
    <w:uiPriority w:val="99"/>
    <w:rsid w:val="009E262B"/>
    <w:rPr>
      <w:rFonts w:ascii="Times New Roman" w:hAnsi="Times New Roman" w:cs="Times New Roman"/>
      <w:spacing w:val="0"/>
      <w:sz w:val="21"/>
      <w:szCs w:val="21"/>
      <w:shd w:val="clear" w:color="auto" w:fill="FFFFFF"/>
    </w:rPr>
  </w:style>
  <w:style w:type="paragraph" w:styleId="affffffffffffffff">
    <w:name w:val="table of figures"/>
    <w:basedOn w:val="a5"/>
    <w:next w:val="a5"/>
    <w:uiPriority w:val="99"/>
    <w:unhideWhenUsed/>
    <w:rsid w:val="009E262B"/>
    <w:pPr>
      <w:widowControl w:val="0"/>
      <w:autoSpaceDE w:val="0"/>
      <w:autoSpaceDN w:val="0"/>
      <w:adjustRightInd w:val="0"/>
      <w:ind w:firstLine="540"/>
      <w:jc w:val="both"/>
    </w:pPr>
  </w:style>
  <w:style w:type="paragraph" w:customStyle="1" w:styleId="-">
    <w:name w:val="Нумерация-Тире"/>
    <w:basedOn w:val="a5"/>
    <w:qFormat/>
    <w:rsid w:val="009E262B"/>
    <w:pPr>
      <w:numPr>
        <w:numId w:val="65"/>
      </w:numPr>
      <w:tabs>
        <w:tab w:val="left" w:pos="1134"/>
        <w:tab w:val="left" w:pos="1418"/>
      </w:tabs>
      <w:jc w:val="both"/>
    </w:pPr>
  </w:style>
  <w:style w:type="character" w:customStyle="1" w:styleId="144">
    <w:name w:val="Основной текст 14 Знак"/>
    <w:link w:val="145"/>
    <w:rsid w:val="009E262B"/>
    <w:rPr>
      <w:sz w:val="28"/>
      <w:szCs w:val="24"/>
    </w:rPr>
  </w:style>
  <w:style w:type="paragraph" w:customStyle="1" w:styleId="145">
    <w:name w:val="Основной текст 14"/>
    <w:basedOn w:val="a5"/>
    <w:link w:val="144"/>
    <w:qFormat/>
    <w:rsid w:val="009E262B"/>
    <w:pPr>
      <w:spacing w:line="360" w:lineRule="auto"/>
      <w:ind w:firstLine="709"/>
      <w:jc w:val="both"/>
    </w:pPr>
    <w:rPr>
      <w:rFonts w:asciiTheme="minorHAnsi" w:eastAsiaTheme="minorHAnsi" w:hAnsiTheme="minorHAnsi" w:cstheme="minorBidi"/>
      <w:sz w:val="28"/>
      <w:lang w:eastAsia="en-US"/>
    </w:rPr>
  </w:style>
  <w:style w:type="table" w:customStyle="1" w:styleId="-311">
    <w:name w:val="Таблица-список 311"/>
    <w:basedOn w:val="a7"/>
    <w:next w:val="-30"/>
    <w:rsid w:val="009E262B"/>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1">
    <w:name w:val="Таблица-список 321"/>
    <w:basedOn w:val="a7"/>
    <w:next w:val="-30"/>
    <w:rsid w:val="009E262B"/>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
    <w:name w:val="Таблица-список 33"/>
    <w:basedOn w:val="a7"/>
    <w:next w:val="-30"/>
    <w:rsid w:val="009E262B"/>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
    <w:name w:val="Таблица-список 34"/>
    <w:basedOn w:val="a7"/>
    <w:next w:val="-30"/>
    <w:rsid w:val="009E262B"/>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
    <w:name w:val="Таблица-список 35"/>
    <w:basedOn w:val="a7"/>
    <w:next w:val="-30"/>
    <w:rsid w:val="009E262B"/>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
    <w:name w:val="Таблица-список 36"/>
    <w:basedOn w:val="a7"/>
    <w:next w:val="-30"/>
    <w:rsid w:val="009E262B"/>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paragraph" w:customStyle="1" w:styleId="affffffffffffffff0">
    <w:name w:val="Подпись рисунка"/>
    <w:basedOn w:val="ad"/>
    <w:link w:val="affffffffffffffff1"/>
    <w:qFormat/>
    <w:rsid w:val="009E262B"/>
    <w:pPr>
      <w:spacing w:before="120"/>
      <w:jc w:val="center"/>
    </w:pPr>
    <w:rPr>
      <w:b/>
      <w:sz w:val="26"/>
      <w:szCs w:val="26"/>
      <w:lang w:val="x-none" w:eastAsia="x-none"/>
    </w:rPr>
  </w:style>
  <w:style w:type="character" w:customStyle="1" w:styleId="affffffffffffffff1">
    <w:name w:val="Подпись рисунка Знак"/>
    <w:link w:val="affffffffffffffff0"/>
    <w:rsid w:val="009E262B"/>
    <w:rPr>
      <w:rFonts w:ascii="Times New Roman" w:eastAsia="Times New Roman" w:hAnsi="Times New Roman" w:cs="Times New Roman"/>
      <w:b/>
      <w:sz w:val="26"/>
      <w:szCs w:val="26"/>
      <w:lang w:val="x-none" w:eastAsia="x-none"/>
    </w:rPr>
  </w:style>
  <w:style w:type="character" w:customStyle="1" w:styleId="4f3">
    <w:name w:val="Основной текст4"/>
    <w:rsid w:val="009E262B"/>
    <w:rPr>
      <w:spacing w:val="0"/>
      <w:sz w:val="18"/>
      <w:szCs w:val="18"/>
      <w:shd w:val="clear" w:color="auto" w:fill="FFFFFF"/>
    </w:rPr>
  </w:style>
  <w:style w:type="character" w:customStyle="1" w:styleId="5f1">
    <w:name w:val="Основной текст5"/>
    <w:rsid w:val="009E262B"/>
    <w:rPr>
      <w:spacing w:val="0"/>
      <w:sz w:val="18"/>
      <w:szCs w:val="18"/>
      <w:shd w:val="clear" w:color="auto" w:fill="FFFFFF"/>
    </w:rPr>
  </w:style>
  <w:style w:type="character" w:customStyle="1" w:styleId="67">
    <w:name w:val="Основной текст6"/>
    <w:rsid w:val="009E262B"/>
    <w:rPr>
      <w:spacing w:val="0"/>
      <w:sz w:val="18"/>
      <w:szCs w:val="18"/>
      <w:shd w:val="clear" w:color="auto" w:fill="FFFFFF"/>
    </w:rPr>
  </w:style>
  <w:style w:type="character" w:customStyle="1" w:styleId="95">
    <w:name w:val="Основной текст9"/>
    <w:rsid w:val="009E262B"/>
    <w:rPr>
      <w:spacing w:val="0"/>
      <w:sz w:val="18"/>
      <w:szCs w:val="18"/>
      <w:shd w:val="clear" w:color="auto" w:fill="FFFFFF"/>
    </w:rPr>
  </w:style>
  <w:style w:type="paragraph" w:customStyle="1" w:styleId="11f7">
    <w:name w:val="Основной текст11"/>
    <w:basedOn w:val="a5"/>
    <w:qFormat/>
    <w:rsid w:val="009E262B"/>
    <w:pPr>
      <w:shd w:val="clear" w:color="auto" w:fill="FFFFFF"/>
      <w:spacing w:line="240" w:lineRule="exact"/>
    </w:pPr>
    <w:rPr>
      <w:sz w:val="18"/>
      <w:szCs w:val="18"/>
    </w:rPr>
  </w:style>
  <w:style w:type="paragraph" w:customStyle="1" w:styleId="arttx">
    <w:name w:val="arttx"/>
    <w:basedOn w:val="a5"/>
    <w:uiPriority w:val="99"/>
    <w:qFormat/>
    <w:rsid w:val="009E262B"/>
    <w:pPr>
      <w:spacing w:after="60"/>
    </w:pPr>
  </w:style>
  <w:style w:type="paragraph" w:customStyle="1" w:styleId="xl139">
    <w:name w:val="xl139"/>
    <w:basedOn w:val="a5"/>
    <w:qFormat/>
    <w:rsid w:val="009E262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3">
    <w:name w:val="xl133"/>
    <w:basedOn w:val="a5"/>
    <w:qFormat/>
    <w:rsid w:val="009E262B"/>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143">
    <w:name w:val="xl143"/>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79">
    <w:name w:val="xl179"/>
    <w:basedOn w:val="a5"/>
    <w:qFormat/>
    <w:rsid w:val="009E262B"/>
    <w:pPr>
      <w:shd w:val="clear" w:color="000000" w:fill="FCD5B4"/>
      <w:spacing w:before="100" w:beforeAutospacing="1" w:after="100" w:afterAutospacing="1"/>
    </w:pPr>
  </w:style>
  <w:style w:type="paragraph" w:customStyle="1" w:styleId="xl180">
    <w:name w:val="xl180"/>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1">
    <w:name w:val="xl181"/>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rPr>
  </w:style>
  <w:style w:type="paragraph" w:customStyle="1" w:styleId="xl182">
    <w:name w:val="xl182"/>
    <w:basedOn w:val="a5"/>
    <w:qFormat/>
    <w:rsid w:val="009E262B"/>
    <w:pPr>
      <w:spacing w:before="100" w:beforeAutospacing="1" w:after="100" w:afterAutospacing="1"/>
    </w:pPr>
  </w:style>
  <w:style w:type="paragraph" w:customStyle="1" w:styleId="xl183">
    <w:name w:val="xl183"/>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rPr>
  </w:style>
  <w:style w:type="paragraph" w:customStyle="1" w:styleId="xl184">
    <w:name w:val="xl184"/>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rPr>
  </w:style>
  <w:style w:type="paragraph" w:customStyle="1" w:styleId="xl185">
    <w:name w:val="xl185"/>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6">
    <w:name w:val="xl186"/>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7">
    <w:name w:val="xl187"/>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rPr>
  </w:style>
  <w:style w:type="paragraph" w:customStyle="1" w:styleId="xl188">
    <w:name w:val="xl188"/>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9">
    <w:name w:val="xl189"/>
    <w:basedOn w:val="a5"/>
    <w:qFormat/>
    <w:rsid w:val="009E262B"/>
    <w:pPr>
      <w:shd w:val="clear" w:color="000000" w:fill="FCD5B4"/>
      <w:spacing w:before="100" w:beforeAutospacing="1" w:after="100" w:afterAutospacing="1"/>
    </w:pPr>
  </w:style>
  <w:style w:type="paragraph" w:customStyle="1" w:styleId="xl190">
    <w:name w:val="xl190"/>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93">
    <w:name w:val="xl193"/>
    <w:basedOn w:val="a5"/>
    <w:qFormat/>
    <w:rsid w:val="009E26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sz w:val="20"/>
      <w:szCs w:val="20"/>
    </w:rPr>
  </w:style>
  <w:style w:type="paragraph" w:customStyle="1" w:styleId="xl194">
    <w:name w:val="xl194"/>
    <w:basedOn w:val="a5"/>
    <w:qFormat/>
    <w:rsid w:val="009E26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95">
    <w:name w:val="xl195"/>
    <w:basedOn w:val="a5"/>
    <w:qFormat/>
    <w:rsid w:val="009E26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sz w:val="20"/>
      <w:szCs w:val="20"/>
    </w:rPr>
  </w:style>
  <w:style w:type="paragraph" w:customStyle="1" w:styleId="xl196">
    <w:name w:val="xl196"/>
    <w:basedOn w:val="a5"/>
    <w:qFormat/>
    <w:rsid w:val="009E262B"/>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color w:val="000000"/>
      <w:sz w:val="20"/>
      <w:szCs w:val="20"/>
    </w:rPr>
  </w:style>
  <w:style w:type="paragraph" w:customStyle="1" w:styleId="xl197">
    <w:name w:val="xl197"/>
    <w:basedOn w:val="a5"/>
    <w:qFormat/>
    <w:rsid w:val="009E262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8">
    <w:name w:val="xl198"/>
    <w:basedOn w:val="a5"/>
    <w:qFormat/>
    <w:rsid w:val="009E262B"/>
    <w:pPr>
      <w:pBdr>
        <w:top w:val="single" w:sz="4" w:space="0" w:color="auto"/>
        <w:left w:val="single" w:sz="4" w:space="0" w:color="auto"/>
        <w:bottom w:val="single" w:sz="4" w:space="0" w:color="auto"/>
      </w:pBdr>
      <w:spacing w:before="100" w:beforeAutospacing="1" w:after="100" w:afterAutospacing="1"/>
    </w:pPr>
  </w:style>
  <w:style w:type="paragraph" w:customStyle="1" w:styleId="xl199">
    <w:name w:val="xl199"/>
    <w:basedOn w:val="a5"/>
    <w:qFormat/>
    <w:rsid w:val="009E262B"/>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00">
    <w:name w:val="xl200"/>
    <w:basedOn w:val="a5"/>
    <w:qFormat/>
    <w:rsid w:val="009E262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1">
    <w:name w:val="xl201"/>
    <w:basedOn w:val="a5"/>
    <w:qFormat/>
    <w:rsid w:val="009E262B"/>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sz w:val="20"/>
      <w:szCs w:val="20"/>
    </w:rPr>
  </w:style>
  <w:style w:type="paragraph" w:customStyle="1" w:styleId="xl202">
    <w:name w:val="xl202"/>
    <w:basedOn w:val="a5"/>
    <w:qFormat/>
    <w:rsid w:val="009E262B"/>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sz w:val="20"/>
      <w:szCs w:val="20"/>
    </w:rPr>
  </w:style>
  <w:style w:type="paragraph" w:customStyle="1" w:styleId="xl203">
    <w:name w:val="xl203"/>
    <w:basedOn w:val="a5"/>
    <w:qFormat/>
    <w:rsid w:val="009E262B"/>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sz w:val="20"/>
      <w:szCs w:val="20"/>
    </w:rPr>
  </w:style>
  <w:style w:type="paragraph" w:customStyle="1" w:styleId="xl204">
    <w:name w:val="xl204"/>
    <w:basedOn w:val="a5"/>
    <w:qFormat/>
    <w:rsid w:val="009E262B"/>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sz w:val="20"/>
      <w:szCs w:val="20"/>
    </w:rPr>
  </w:style>
  <w:style w:type="paragraph" w:customStyle="1" w:styleId="xl205">
    <w:name w:val="xl205"/>
    <w:basedOn w:val="a5"/>
    <w:qFormat/>
    <w:rsid w:val="009E262B"/>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206">
    <w:name w:val="xl206"/>
    <w:basedOn w:val="a5"/>
    <w:qFormat/>
    <w:rsid w:val="009E262B"/>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sz w:val="20"/>
      <w:szCs w:val="20"/>
    </w:rPr>
  </w:style>
  <w:style w:type="paragraph" w:customStyle="1" w:styleId="xl207">
    <w:name w:val="xl207"/>
    <w:basedOn w:val="a5"/>
    <w:qFormat/>
    <w:rsid w:val="009E262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8">
    <w:name w:val="xl208"/>
    <w:basedOn w:val="a5"/>
    <w:qFormat/>
    <w:rsid w:val="009E262B"/>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sz w:val="20"/>
      <w:szCs w:val="20"/>
    </w:rPr>
  </w:style>
  <w:style w:type="paragraph" w:customStyle="1" w:styleId="xl209">
    <w:name w:val="xl209"/>
    <w:basedOn w:val="a5"/>
    <w:qFormat/>
    <w:rsid w:val="009E262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0">
    <w:name w:val="xl210"/>
    <w:basedOn w:val="a5"/>
    <w:qFormat/>
    <w:rsid w:val="009E262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1">
    <w:name w:val="xl211"/>
    <w:basedOn w:val="a5"/>
    <w:qFormat/>
    <w:rsid w:val="009E262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2">
    <w:name w:val="xl212"/>
    <w:basedOn w:val="a5"/>
    <w:qFormat/>
    <w:rsid w:val="009E262B"/>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sz w:val="20"/>
      <w:szCs w:val="20"/>
    </w:rPr>
  </w:style>
  <w:style w:type="paragraph" w:customStyle="1" w:styleId="xl213">
    <w:name w:val="xl213"/>
    <w:basedOn w:val="a5"/>
    <w:qFormat/>
    <w:rsid w:val="009E262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4">
    <w:name w:val="xl214"/>
    <w:basedOn w:val="a5"/>
    <w:qFormat/>
    <w:rsid w:val="009E262B"/>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15">
    <w:name w:val="xl215"/>
    <w:basedOn w:val="a5"/>
    <w:qFormat/>
    <w:rsid w:val="009E26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16">
    <w:name w:val="xl216"/>
    <w:basedOn w:val="a5"/>
    <w:qFormat/>
    <w:rsid w:val="009E262B"/>
    <w:pPr>
      <w:pBdr>
        <w:top w:val="single" w:sz="4" w:space="0" w:color="auto"/>
        <w:left w:val="single" w:sz="4" w:space="0" w:color="auto"/>
        <w:bottom w:val="single" w:sz="4" w:space="0" w:color="auto"/>
      </w:pBdr>
      <w:spacing w:before="100" w:beforeAutospacing="1" w:after="100" w:afterAutospacing="1"/>
      <w:jc w:val="center"/>
      <w:textAlignment w:val="center"/>
    </w:pPr>
    <w:rPr>
      <w:color w:val="C0504D"/>
      <w:sz w:val="20"/>
      <w:szCs w:val="20"/>
    </w:rPr>
  </w:style>
  <w:style w:type="paragraph" w:customStyle="1" w:styleId="xl217">
    <w:name w:val="xl217"/>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0"/>
      <w:szCs w:val="20"/>
    </w:rPr>
  </w:style>
  <w:style w:type="paragraph" w:customStyle="1" w:styleId="xl218">
    <w:name w:val="xl218"/>
    <w:basedOn w:val="a5"/>
    <w:qFormat/>
    <w:rsid w:val="009E262B"/>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19">
    <w:name w:val="xl219"/>
    <w:basedOn w:val="a5"/>
    <w:qFormat/>
    <w:rsid w:val="009E262B"/>
    <w:pPr>
      <w:shd w:val="clear" w:color="000000" w:fill="B7DEE8"/>
      <w:spacing w:before="100" w:beforeAutospacing="1" w:after="100" w:afterAutospacing="1"/>
      <w:jc w:val="center"/>
    </w:pPr>
  </w:style>
  <w:style w:type="paragraph" w:customStyle="1" w:styleId="xl220">
    <w:name w:val="xl220"/>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1">
    <w:name w:val="xl221"/>
    <w:basedOn w:val="a5"/>
    <w:qFormat/>
    <w:rsid w:val="009E262B"/>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2">
    <w:name w:val="xl222"/>
    <w:basedOn w:val="a5"/>
    <w:qFormat/>
    <w:rsid w:val="009E262B"/>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3">
    <w:name w:val="xl223"/>
    <w:basedOn w:val="a5"/>
    <w:qFormat/>
    <w:rsid w:val="009E262B"/>
    <w:pPr>
      <w:pBdr>
        <w:lef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24">
    <w:name w:val="xl224"/>
    <w:basedOn w:val="a5"/>
    <w:qFormat/>
    <w:rsid w:val="009E262B"/>
    <w:pPr>
      <w:shd w:val="clear" w:color="000000" w:fill="F2F2F2"/>
      <w:spacing w:before="100" w:beforeAutospacing="1" w:after="100" w:afterAutospacing="1"/>
      <w:jc w:val="center"/>
      <w:textAlignment w:val="center"/>
    </w:pPr>
    <w:rPr>
      <w:b/>
      <w:bCs/>
      <w:color w:val="000000"/>
      <w:sz w:val="20"/>
      <w:szCs w:val="20"/>
    </w:rPr>
  </w:style>
  <w:style w:type="paragraph" w:customStyle="1" w:styleId="xl225">
    <w:name w:val="xl225"/>
    <w:basedOn w:val="a5"/>
    <w:qFormat/>
    <w:rsid w:val="009E26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B050"/>
    </w:rPr>
  </w:style>
  <w:style w:type="paragraph" w:customStyle="1" w:styleId="xl226">
    <w:name w:val="xl226"/>
    <w:basedOn w:val="a5"/>
    <w:qFormat/>
    <w:rsid w:val="009E26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color w:val="00B050"/>
    </w:rPr>
  </w:style>
  <w:style w:type="paragraph" w:customStyle="1" w:styleId="-115">
    <w:name w:val="Цветной список - Акцент 11"/>
    <w:basedOn w:val="a5"/>
    <w:uiPriority w:val="34"/>
    <w:qFormat/>
    <w:rsid w:val="009E262B"/>
    <w:pPr>
      <w:ind w:left="720"/>
      <w:contextualSpacing/>
    </w:pPr>
  </w:style>
  <w:style w:type="paragraph" w:customStyle="1" w:styleId="1ffffc">
    <w:name w:val="Знак Знак Знак1"/>
    <w:basedOn w:val="a5"/>
    <w:qFormat/>
    <w:rsid w:val="009E262B"/>
    <w:pPr>
      <w:spacing w:after="160" w:line="240" w:lineRule="exact"/>
    </w:pPr>
    <w:rPr>
      <w:rFonts w:ascii="Verdana" w:hAnsi="Verdana" w:cs="Verdana"/>
      <w:sz w:val="20"/>
      <w:szCs w:val="20"/>
      <w:lang w:val="en-US"/>
    </w:rPr>
  </w:style>
  <w:style w:type="character" w:customStyle="1" w:styleId="1ffffd">
    <w:name w:val="Текст примечания Знак1"/>
    <w:uiPriority w:val="99"/>
    <w:semiHidden/>
    <w:rsid w:val="009E262B"/>
    <w:rPr>
      <w:rFonts w:ascii="Calibri" w:eastAsia="Calibri" w:hAnsi="Calibri" w:cs="Times New Roman"/>
      <w:lang w:eastAsia="en-US"/>
    </w:rPr>
  </w:style>
  <w:style w:type="paragraph" w:customStyle="1" w:styleId="a20">
    <w:name w:val="a2"/>
    <w:basedOn w:val="a5"/>
    <w:uiPriority w:val="99"/>
    <w:qFormat/>
    <w:rsid w:val="009E262B"/>
    <w:pPr>
      <w:tabs>
        <w:tab w:val="left" w:pos="708"/>
      </w:tabs>
      <w:spacing w:before="100" w:beforeAutospacing="1" w:after="100" w:afterAutospacing="1"/>
    </w:pPr>
  </w:style>
  <w:style w:type="character" w:customStyle="1" w:styleId="813">
    <w:name w:val="Заголовок 8 Знак1"/>
    <w:aliases w:val="Заголовок ТАБЛ Знак1,№ ТАБЛ Знак1"/>
    <w:semiHidden/>
    <w:rsid w:val="009E262B"/>
    <w:rPr>
      <w:rFonts w:ascii="Cambria" w:eastAsia="Times New Roman" w:hAnsi="Cambria" w:cs="Times New Roman"/>
      <w:color w:val="404040"/>
    </w:rPr>
  </w:style>
  <w:style w:type="character" w:customStyle="1" w:styleId="913">
    <w:name w:val="Заголовок 9 Знак1"/>
    <w:aliases w:val="Таблица 9 Знак1,ТАБЛИЦА Знак1"/>
    <w:semiHidden/>
    <w:rsid w:val="009E262B"/>
    <w:rPr>
      <w:rFonts w:ascii="Cambria" w:eastAsia="Times New Roman" w:hAnsi="Cambria" w:cs="Times New Roman"/>
      <w:i/>
      <w:iCs/>
      <w:color w:val="404040"/>
    </w:rPr>
  </w:style>
  <w:style w:type="character" w:customStyle="1" w:styleId="1ffffe">
    <w:name w:val="Тема примечания Знак1"/>
    <w:uiPriority w:val="99"/>
    <w:semiHidden/>
    <w:rsid w:val="009E262B"/>
    <w:rPr>
      <w:rFonts w:ascii="Calibri" w:eastAsia="Calibri" w:hAnsi="Calibri" w:cs="Times New Roman"/>
      <w:b/>
      <w:bCs/>
      <w:lang w:eastAsia="en-US"/>
    </w:rPr>
  </w:style>
  <w:style w:type="character" w:customStyle="1" w:styleId="1fffff">
    <w:name w:val="Название Знак1"/>
    <w:aliases w:val="Заголовок Знак1,Название таблицы Знак1"/>
    <w:rsid w:val="009E262B"/>
    <w:rPr>
      <w:rFonts w:ascii="Cambria" w:eastAsia="Times New Roman" w:hAnsi="Cambria" w:cs="Times New Roman"/>
      <w:color w:val="17365D"/>
      <w:spacing w:val="5"/>
      <w:kern w:val="28"/>
      <w:sz w:val="52"/>
      <w:szCs w:val="52"/>
      <w:lang w:eastAsia="en-US"/>
    </w:rPr>
  </w:style>
  <w:style w:type="character" w:customStyle="1" w:styleId="1fffff0">
    <w:name w:val="Подзаголовок Знак1"/>
    <w:rsid w:val="009E262B"/>
    <w:rPr>
      <w:rFonts w:ascii="Cambria" w:eastAsia="Times New Roman" w:hAnsi="Cambria" w:cs="Times New Roman"/>
      <w:i/>
      <w:iCs/>
      <w:color w:val="4F81BD"/>
      <w:spacing w:val="15"/>
      <w:sz w:val="24"/>
      <w:szCs w:val="24"/>
      <w:lang w:eastAsia="en-US"/>
    </w:rPr>
  </w:style>
  <w:style w:type="character" w:customStyle="1" w:styleId="21f3">
    <w:name w:val="Цитата 2 Знак1"/>
    <w:uiPriority w:val="29"/>
    <w:rsid w:val="009E262B"/>
    <w:rPr>
      <w:rFonts w:ascii="Calibri" w:eastAsia="Calibri" w:hAnsi="Calibri" w:cs="Times New Roman"/>
      <w:i/>
      <w:iCs/>
      <w:color w:val="000000"/>
      <w:sz w:val="22"/>
      <w:szCs w:val="22"/>
      <w:lang w:eastAsia="en-US"/>
    </w:rPr>
  </w:style>
  <w:style w:type="character" w:customStyle="1" w:styleId="1fffff1">
    <w:name w:val="Выделенная цитата Знак1"/>
    <w:uiPriority w:val="30"/>
    <w:rsid w:val="009E262B"/>
    <w:rPr>
      <w:rFonts w:ascii="Calibri" w:eastAsia="Calibri" w:hAnsi="Calibri" w:cs="Times New Roman"/>
      <w:b/>
      <w:bCs/>
      <w:i/>
      <w:iCs/>
      <w:color w:val="4F81BD"/>
      <w:sz w:val="22"/>
      <w:szCs w:val="22"/>
      <w:lang w:eastAsia="en-US"/>
    </w:rPr>
  </w:style>
  <w:style w:type="character" w:customStyle="1" w:styleId="1fffff2">
    <w:name w:val="Шапка Знак1"/>
    <w:semiHidden/>
    <w:rsid w:val="009E262B"/>
    <w:rPr>
      <w:rFonts w:ascii="Cambria" w:eastAsia="Times New Roman" w:hAnsi="Cambria" w:cs="Times New Roman"/>
      <w:sz w:val="24"/>
      <w:szCs w:val="24"/>
      <w:shd w:val="pct20" w:color="auto" w:fill="auto"/>
      <w:lang w:eastAsia="en-US"/>
    </w:rPr>
  </w:style>
  <w:style w:type="character" w:customStyle="1" w:styleId="1fffff3">
    <w:name w:val="Дата Знак1"/>
    <w:semiHidden/>
    <w:rsid w:val="009E262B"/>
    <w:rPr>
      <w:rFonts w:ascii="Calibri" w:eastAsia="Calibri" w:hAnsi="Calibri" w:cs="Times New Roman"/>
      <w:sz w:val="22"/>
      <w:szCs w:val="22"/>
      <w:lang w:eastAsia="en-US"/>
    </w:rPr>
  </w:style>
  <w:style w:type="character" w:customStyle="1" w:styleId="1fffff4">
    <w:name w:val="Заголовок записки Знак1"/>
    <w:semiHidden/>
    <w:rsid w:val="009E262B"/>
    <w:rPr>
      <w:rFonts w:ascii="Calibri" w:eastAsia="Calibri" w:hAnsi="Calibri" w:cs="Times New Roman"/>
      <w:sz w:val="22"/>
      <w:szCs w:val="22"/>
      <w:lang w:eastAsia="en-US"/>
    </w:rPr>
  </w:style>
  <w:style w:type="character" w:customStyle="1" w:styleId="1fffff5">
    <w:name w:val="Красная строка Знак1"/>
    <w:semiHidden/>
    <w:rsid w:val="009E262B"/>
    <w:rPr>
      <w:rFonts w:ascii="Calibri" w:eastAsia="Calibri" w:hAnsi="Calibri" w:cs="Times New Roman"/>
      <w:sz w:val="22"/>
      <w:szCs w:val="22"/>
      <w:lang w:eastAsia="en-US"/>
    </w:rPr>
  </w:style>
  <w:style w:type="character" w:customStyle="1" w:styleId="21f4">
    <w:name w:val="Красная строка 2 Знак1"/>
    <w:semiHidden/>
    <w:rsid w:val="009E262B"/>
    <w:rPr>
      <w:rFonts w:ascii="Calibri" w:eastAsia="Calibri" w:hAnsi="Calibri" w:cs="Times New Roman"/>
      <w:sz w:val="22"/>
      <w:szCs w:val="22"/>
      <w:lang w:eastAsia="en-US"/>
    </w:rPr>
  </w:style>
  <w:style w:type="character" w:customStyle="1" w:styleId="1fffff6">
    <w:name w:val="Подпись Знак1"/>
    <w:semiHidden/>
    <w:rsid w:val="009E262B"/>
    <w:rPr>
      <w:rFonts w:ascii="Calibri" w:eastAsia="Calibri" w:hAnsi="Calibri" w:cs="Times New Roman"/>
      <w:sz w:val="22"/>
      <w:szCs w:val="22"/>
      <w:lang w:eastAsia="en-US"/>
    </w:rPr>
  </w:style>
  <w:style w:type="character" w:customStyle="1" w:styleId="1fffff7">
    <w:name w:val="Приветствие Знак1"/>
    <w:semiHidden/>
    <w:rsid w:val="009E262B"/>
    <w:rPr>
      <w:rFonts w:ascii="Calibri" w:eastAsia="Calibri" w:hAnsi="Calibri" w:cs="Times New Roman"/>
      <w:sz w:val="22"/>
      <w:szCs w:val="22"/>
      <w:lang w:eastAsia="en-US"/>
    </w:rPr>
  </w:style>
  <w:style w:type="character" w:customStyle="1" w:styleId="1fffff8">
    <w:name w:val="Прощание Знак1"/>
    <w:semiHidden/>
    <w:rsid w:val="009E262B"/>
    <w:rPr>
      <w:rFonts w:ascii="Calibri" w:eastAsia="Calibri" w:hAnsi="Calibri" w:cs="Times New Roman"/>
      <w:sz w:val="22"/>
      <w:szCs w:val="22"/>
      <w:lang w:eastAsia="en-US"/>
    </w:rPr>
  </w:style>
  <w:style w:type="character" w:customStyle="1" w:styleId="1fffff9">
    <w:name w:val="Текст Знак1"/>
    <w:semiHidden/>
    <w:rsid w:val="009E262B"/>
    <w:rPr>
      <w:rFonts w:ascii="Consolas" w:eastAsia="Calibri" w:hAnsi="Consolas" w:cs="Consolas"/>
      <w:sz w:val="21"/>
      <w:szCs w:val="21"/>
      <w:lang w:eastAsia="en-US"/>
    </w:rPr>
  </w:style>
  <w:style w:type="character" w:customStyle="1" w:styleId="1fffffa">
    <w:name w:val="Электронная подпись Знак1"/>
    <w:semiHidden/>
    <w:rsid w:val="009E262B"/>
    <w:rPr>
      <w:rFonts w:ascii="Calibri" w:eastAsia="Calibri" w:hAnsi="Calibri" w:cs="Times New Roman"/>
      <w:sz w:val="22"/>
      <w:szCs w:val="22"/>
      <w:lang w:eastAsia="en-US"/>
    </w:rPr>
  </w:style>
  <w:style w:type="character" w:customStyle="1" w:styleId="1fffffb">
    <w:name w:val="Текст концевой сноски Знак1"/>
    <w:semiHidden/>
    <w:rsid w:val="009E262B"/>
    <w:rPr>
      <w:rFonts w:ascii="Calibri" w:eastAsia="Calibri" w:hAnsi="Calibri" w:cs="Times New Roman"/>
      <w:lang w:eastAsia="en-US"/>
    </w:rPr>
  </w:style>
  <w:style w:type="character" w:customStyle="1" w:styleId="ucoz-forum-post">
    <w:name w:val="ucoz-forum-post"/>
    <w:basedOn w:val="a6"/>
    <w:rsid w:val="009E262B"/>
  </w:style>
  <w:style w:type="character" w:customStyle="1" w:styleId="titlerazdel">
    <w:name w:val="title_razdel"/>
    <w:basedOn w:val="a6"/>
    <w:rsid w:val="009E262B"/>
  </w:style>
  <w:style w:type="character" w:customStyle="1" w:styleId="FontStyle28">
    <w:name w:val="Font Style28"/>
    <w:basedOn w:val="a6"/>
    <w:uiPriority w:val="99"/>
    <w:rsid w:val="009E262B"/>
    <w:rPr>
      <w:rFonts w:ascii="Times New Roman" w:hAnsi="Times New Roman" w:cs="Times New Roman"/>
      <w:sz w:val="22"/>
      <w:szCs w:val="22"/>
    </w:rPr>
  </w:style>
  <w:style w:type="table" w:customStyle="1" w:styleId="1020">
    <w:name w:val="Сетка таблицы102"/>
    <w:basedOn w:val="a7"/>
    <w:next w:val="af"/>
    <w:uiPriority w:val="59"/>
    <w:rsid w:val="009E2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0"/>
    <w:basedOn w:val="a8"/>
    <w:rsid w:val="009E262B"/>
    <w:pPr>
      <w:numPr>
        <w:numId w:val="33"/>
      </w:numPr>
    </w:pPr>
  </w:style>
  <w:style w:type="numbering" w:customStyle="1" w:styleId="1ai40">
    <w:name w:val="1 / a / i40"/>
    <w:basedOn w:val="a8"/>
    <w:rsid w:val="009E262B"/>
    <w:pPr>
      <w:numPr>
        <w:numId w:val="34"/>
      </w:numPr>
    </w:pPr>
  </w:style>
  <w:style w:type="table" w:customStyle="1" w:styleId="-13">
    <w:name w:val="Веб-таблица 13"/>
    <w:basedOn w:val="a7"/>
    <w:next w:val="-1"/>
    <w:rsid w:val="009E262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7"/>
    <w:next w:val="-20"/>
    <w:rsid w:val="009E262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7"/>
    <w:next w:val="-3"/>
    <w:rsid w:val="009E262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7"/>
    <w:next w:val="afffffffff0"/>
    <w:rsid w:val="009E262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7"/>
    <w:next w:val="1ffb"/>
    <w:rsid w:val="009E262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Изящная таблица 23"/>
    <w:basedOn w:val="a7"/>
    <w:next w:val="2fa"/>
    <w:rsid w:val="009E262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Классическая таблица 13"/>
    <w:basedOn w:val="a7"/>
    <w:next w:val="1ffc"/>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7"/>
    <w:next w:val="2fb"/>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7"/>
    <w:next w:val="3f5"/>
    <w:rsid w:val="009E262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
    <w:name w:val="Классическая таблица 43"/>
    <w:basedOn w:val="a7"/>
    <w:next w:val="4c"/>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7"/>
    <w:next w:val="1ffd"/>
    <w:rsid w:val="009E262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6">
    <w:name w:val="Объемная таблица 23"/>
    <w:basedOn w:val="a7"/>
    <w:next w:val="2fc"/>
    <w:rsid w:val="009E262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Объемная таблица 33"/>
    <w:basedOn w:val="a7"/>
    <w:next w:val="3f6"/>
    <w:rsid w:val="009E262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
    <w:name w:val="Простая таблица 13"/>
    <w:basedOn w:val="a7"/>
    <w:next w:val="1ffe"/>
    <w:rsid w:val="009E262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7">
    <w:name w:val="Простая таблица 23"/>
    <w:basedOn w:val="a7"/>
    <w:next w:val="2fd"/>
    <w:rsid w:val="009E262B"/>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7"/>
    <w:next w:val="3f7"/>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6">
    <w:name w:val="Сетка таблицы 13"/>
    <w:basedOn w:val="a7"/>
    <w:next w:val="1fff"/>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8">
    <w:name w:val="Сетка таблицы 23"/>
    <w:basedOn w:val="a7"/>
    <w:next w:val="2fe"/>
    <w:rsid w:val="009E262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6">
    <w:name w:val="Сетка таблицы 33"/>
    <w:basedOn w:val="a7"/>
    <w:next w:val="3f8"/>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2">
    <w:name w:val="Сетка таблицы 43"/>
    <w:basedOn w:val="a7"/>
    <w:next w:val="4d"/>
    <w:rsid w:val="009E262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7"/>
    <w:next w:val="54"/>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7"/>
    <w:next w:val="64"/>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7"/>
    <w:next w:val="75"/>
    <w:rsid w:val="009E262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7"/>
    <w:next w:val="84"/>
    <w:rsid w:val="009E262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1">
    <w:name w:val="Современная таблица3"/>
    <w:basedOn w:val="a7"/>
    <w:next w:val="afffffffff1"/>
    <w:rsid w:val="009E262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2">
    <w:name w:val="Стандартная таблица3"/>
    <w:basedOn w:val="a7"/>
    <w:next w:val="afffffffff2"/>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Столбцы таблицы 13"/>
    <w:basedOn w:val="a7"/>
    <w:next w:val="1fff0"/>
    <w:rsid w:val="009E262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9">
    <w:name w:val="Столбцы таблицы 23"/>
    <w:basedOn w:val="a7"/>
    <w:next w:val="2ff"/>
    <w:rsid w:val="009E262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7"/>
    <w:next w:val="3f9"/>
    <w:rsid w:val="009E262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7"/>
    <w:next w:val="4e"/>
    <w:rsid w:val="009E262B"/>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7"/>
    <w:next w:val="5a"/>
    <w:rsid w:val="009E262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7"/>
    <w:next w:val="-10"/>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
    <w:basedOn w:val="a7"/>
    <w:next w:val="-24"/>
    <w:rsid w:val="009E262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Таблица-список 37"/>
    <w:basedOn w:val="a7"/>
    <w:next w:val="-30"/>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7"/>
    <w:next w:val="-4"/>
    <w:rsid w:val="009E26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7"/>
    <w:next w:val="-50"/>
    <w:rsid w:val="009E26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7"/>
    <w:next w:val="-6"/>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7"/>
    <w:next w:val="-7"/>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7"/>
    <w:next w:val="-8"/>
    <w:rsid w:val="009E262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3">
    <w:name w:val="Тема таблицы3"/>
    <w:basedOn w:val="a7"/>
    <w:next w:val="afffffffff3"/>
    <w:rsid w:val="009E2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Цветная таблица 13"/>
    <w:basedOn w:val="a7"/>
    <w:next w:val="1fff1"/>
    <w:rsid w:val="009E262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a">
    <w:name w:val="Цветная таблица 23"/>
    <w:basedOn w:val="a7"/>
    <w:next w:val="2ff0"/>
    <w:rsid w:val="009E262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7"/>
    <w:next w:val="3fa"/>
    <w:rsid w:val="009E262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9E262B"/>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7"/>
    <w:next w:val="-30"/>
    <w:rsid w:val="009E262B"/>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2">
    <w:name w:val="Таблица-список 322"/>
    <w:basedOn w:val="a7"/>
    <w:next w:val="-30"/>
    <w:rsid w:val="009E262B"/>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1">
    <w:name w:val="Таблица-список 331"/>
    <w:basedOn w:val="a7"/>
    <w:next w:val="-30"/>
    <w:rsid w:val="009E262B"/>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1">
    <w:name w:val="Таблица-список 341"/>
    <w:basedOn w:val="a7"/>
    <w:next w:val="-30"/>
    <w:rsid w:val="009E262B"/>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1">
    <w:name w:val="Таблица-список 351"/>
    <w:basedOn w:val="a7"/>
    <w:next w:val="-30"/>
    <w:rsid w:val="009E262B"/>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1">
    <w:name w:val="Таблица-список 361"/>
    <w:basedOn w:val="a7"/>
    <w:next w:val="-30"/>
    <w:rsid w:val="009E262B"/>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1220">
    <w:name w:val="Сетка таблицы122"/>
    <w:basedOn w:val="a7"/>
    <w:next w:val="af"/>
    <w:uiPriority w:val="59"/>
    <w:rsid w:val="009E2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7"/>
    <w:next w:val="af"/>
    <w:uiPriority w:val="59"/>
    <w:rsid w:val="009E26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2">
    <w:name w:val="xl252"/>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53">
    <w:name w:val="xl253"/>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262">
    <w:name w:val="xl262"/>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67">
    <w:name w:val="xl267"/>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68">
    <w:name w:val="xl268"/>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62">
    <w:name w:val="xl62"/>
    <w:basedOn w:val="a5"/>
    <w:qFormat/>
    <w:rsid w:val="009E262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numbering" w:customStyle="1" w:styleId="1111111173122">
    <w:name w:val="1 / 1.1 / 1.1.11173122"/>
    <w:rsid w:val="009E262B"/>
  </w:style>
  <w:style w:type="numbering" w:customStyle="1" w:styleId="1ai11027">
    <w:name w:val="1 / a / i11027"/>
    <w:basedOn w:val="a8"/>
    <w:semiHidden/>
    <w:rsid w:val="009E262B"/>
    <w:pPr>
      <w:numPr>
        <w:numId w:val="26"/>
      </w:numPr>
    </w:pPr>
  </w:style>
  <w:style w:type="numbering" w:customStyle="1" w:styleId="11111111115">
    <w:name w:val="1 / 1.1 / 1.1.111115"/>
    <w:basedOn w:val="a8"/>
    <w:semiHidden/>
    <w:rsid w:val="009E262B"/>
    <w:pPr>
      <w:numPr>
        <w:numId w:val="45"/>
      </w:numPr>
    </w:pPr>
  </w:style>
  <w:style w:type="numbering" w:customStyle="1" w:styleId="11111121114">
    <w:name w:val="1 / 1.1 / 1.1.121114"/>
    <w:basedOn w:val="a8"/>
    <w:rsid w:val="009E262B"/>
    <w:pPr>
      <w:numPr>
        <w:numId w:val="46"/>
      </w:numPr>
    </w:pPr>
  </w:style>
  <w:style w:type="numbering" w:customStyle="1" w:styleId="1111111176">
    <w:name w:val="1 / 1.1 / 1.1.11176"/>
    <w:basedOn w:val="a8"/>
    <w:semiHidden/>
    <w:rsid w:val="009E262B"/>
    <w:pPr>
      <w:numPr>
        <w:numId w:val="47"/>
      </w:numPr>
    </w:pPr>
  </w:style>
  <w:style w:type="numbering" w:customStyle="1" w:styleId="1ai1175">
    <w:name w:val="1 / a / i1175"/>
    <w:basedOn w:val="a8"/>
    <w:semiHidden/>
    <w:rsid w:val="009E262B"/>
    <w:pPr>
      <w:numPr>
        <w:numId w:val="51"/>
      </w:numPr>
    </w:pPr>
  </w:style>
  <w:style w:type="numbering" w:customStyle="1" w:styleId="1111112175">
    <w:name w:val="1 / 1.1 / 1.1.12175"/>
    <w:basedOn w:val="a8"/>
    <w:semiHidden/>
    <w:rsid w:val="009E262B"/>
    <w:pPr>
      <w:numPr>
        <w:numId w:val="48"/>
      </w:numPr>
    </w:pPr>
  </w:style>
  <w:style w:type="numbering" w:customStyle="1" w:styleId="1ai2175">
    <w:name w:val="1 / a / i2175"/>
    <w:basedOn w:val="a8"/>
    <w:semiHidden/>
    <w:rsid w:val="009E262B"/>
    <w:pPr>
      <w:numPr>
        <w:numId w:val="49"/>
      </w:numPr>
    </w:pPr>
  </w:style>
  <w:style w:type="numbering" w:customStyle="1" w:styleId="2175">
    <w:name w:val="Статья / Раздел2175"/>
    <w:basedOn w:val="a8"/>
    <w:semiHidden/>
    <w:rsid w:val="009E262B"/>
    <w:pPr>
      <w:numPr>
        <w:numId w:val="50"/>
      </w:numPr>
    </w:pPr>
  </w:style>
  <w:style w:type="numbering" w:customStyle="1" w:styleId="111111194">
    <w:name w:val="1 / 1.1 / 1.1.1194"/>
    <w:basedOn w:val="a8"/>
    <w:semiHidden/>
    <w:rsid w:val="009E262B"/>
    <w:pPr>
      <w:numPr>
        <w:numId w:val="41"/>
      </w:numPr>
    </w:pPr>
  </w:style>
  <w:style w:type="numbering" w:customStyle="1" w:styleId="1ai194">
    <w:name w:val="1 / a / i194"/>
    <w:basedOn w:val="a8"/>
    <w:semiHidden/>
    <w:rsid w:val="009E262B"/>
    <w:pPr>
      <w:numPr>
        <w:numId w:val="42"/>
      </w:numPr>
    </w:pPr>
  </w:style>
  <w:style w:type="numbering" w:customStyle="1" w:styleId="194">
    <w:name w:val="Статья / Раздел194"/>
    <w:basedOn w:val="a8"/>
    <w:semiHidden/>
    <w:rsid w:val="009E262B"/>
    <w:pPr>
      <w:numPr>
        <w:numId w:val="43"/>
      </w:numPr>
    </w:pPr>
  </w:style>
  <w:style w:type="numbering" w:customStyle="1" w:styleId="1ai11028">
    <w:name w:val="1 / a / i11028"/>
    <w:basedOn w:val="a8"/>
    <w:rsid w:val="009E262B"/>
    <w:pPr>
      <w:numPr>
        <w:numId w:val="39"/>
      </w:numPr>
    </w:pPr>
  </w:style>
  <w:style w:type="numbering" w:customStyle="1" w:styleId="1104">
    <w:name w:val="Статья / Раздел1104"/>
    <w:basedOn w:val="a8"/>
    <w:semiHidden/>
    <w:rsid w:val="009E262B"/>
    <w:pPr>
      <w:numPr>
        <w:numId w:val="40"/>
      </w:numPr>
    </w:pPr>
  </w:style>
  <w:style w:type="numbering" w:customStyle="1" w:styleId="294">
    <w:name w:val="Статья / Раздел294"/>
    <w:basedOn w:val="a8"/>
    <w:semiHidden/>
    <w:rsid w:val="009E262B"/>
    <w:pPr>
      <w:numPr>
        <w:numId w:val="38"/>
      </w:numPr>
    </w:pPr>
  </w:style>
  <w:style w:type="numbering" w:customStyle="1" w:styleId="1111113814">
    <w:name w:val="1 / 1.1 / 1.1.13814"/>
    <w:basedOn w:val="a8"/>
    <w:semiHidden/>
    <w:rsid w:val="009E262B"/>
    <w:pPr>
      <w:numPr>
        <w:numId w:val="35"/>
      </w:numPr>
    </w:pPr>
  </w:style>
  <w:style w:type="numbering" w:customStyle="1" w:styleId="1ai3814">
    <w:name w:val="1 / a / i3814"/>
    <w:basedOn w:val="a8"/>
    <w:semiHidden/>
    <w:rsid w:val="009E262B"/>
  </w:style>
  <w:style w:type="numbering" w:customStyle="1" w:styleId="3814">
    <w:name w:val="Статья / Раздел3814"/>
    <w:basedOn w:val="a8"/>
    <w:semiHidden/>
    <w:rsid w:val="009E262B"/>
    <w:pPr>
      <w:numPr>
        <w:numId w:val="37"/>
      </w:numPr>
    </w:pPr>
  </w:style>
  <w:style w:type="numbering" w:customStyle="1" w:styleId="11111111814">
    <w:name w:val="1 / 1.1 / 1.1.111814"/>
    <w:basedOn w:val="a8"/>
    <w:semiHidden/>
    <w:rsid w:val="009E262B"/>
    <w:pPr>
      <w:numPr>
        <w:numId w:val="28"/>
      </w:numPr>
    </w:pPr>
  </w:style>
  <w:style w:type="numbering" w:customStyle="1" w:styleId="1ai11814">
    <w:name w:val="1 / a / i11814"/>
    <w:basedOn w:val="a8"/>
    <w:semiHidden/>
    <w:rsid w:val="009E262B"/>
    <w:pPr>
      <w:numPr>
        <w:numId w:val="32"/>
      </w:numPr>
    </w:pPr>
  </w:style>
  <w:style w:type="numbering" w:customStyle="1" w:styleId="11111121814">
    <w:name w:val="1 / 1.1 / 1.1.121814"/>
    <w:basedOn w:val="a8"/>
    <w:semiHidden/>
    <w:rsid w:val="009E262B"/>
    <w:pPr>
      <w:numPr>
        <w:numId w:val="29"/>
      </w:numPr>
    </w:pPr>
  </w:style>
  <w:style w:type="numbering" w:customStyle="1" w:styleId="1ai21814">
    <w:name w:val="1 / a / i21814"/>
    <w:basedOn w:val="a8"/>
    <w:semiHidden/>
    <w:rsid w:val="009E262B"/>
  </w:style>
  <w:style w:type="numbering" w:customStyle="1" w:styleId="21814">
    <w:name w:val="Статья / Раздел21814"/>
    <w:basedOn w:val="a8"/>
    <w:semiHidden/>
    <w:rsid w:val="009E262B"/>
  </w:style>
  <w:style w:type="paragraph" w:customStyle="1" w:styleId="Style1">
    <w:name w:val="Style1"/>
    <w:basedOn w:val="a5"/>
    <w:rsid w:val="00DB3DB6"/>
    <w:pPr>
      <w:widowControl w:val="0"/>
      <w:autoSpaceDE w:val="0"/>
      <w:autoSpaceDN w:val="0"/>
      <w:adjustRightInd w:val="0"/>
    </w:pPr>
  </w:style>
  <w:style w:type="character" w:customStyle="1" w:styleId="FontStyle13">
    <w:name w:val="Font Style13"/>
    <w:rsid w:val="00DB3DB6"/>
    <w:rPr>
      <w:rFonts w:ascii="Arial Unicode MS" w:eastAsia="Arial Unicode MS" w:cs="Arial Unicode MS"/>
      <w:b/>
      <w:bCs/>
      <w:i/>
      <w:iCs/>
      <w:spacing w:val="-20"/>
      <w:sz w:val="20"/>
      <w:szCs w:val="20"/>
    </w:rPr>
  </w:style>
  <w:style w:type="paragraph" w:customStyle="1" w:styleId="1fffffc">
    <w:name w:val="çàãîëîâîê 1"/>
    <w:basedOn w:val="a5"/>
    <w:next w:val="a5"/>
    <w:rsid w:val="00DB3DB6"/>
    <w:pPr>
      <w:keepNext/>
      <w:jc w:val="center"/>
    </w:pPr>
    <w:rPr>
      <w:b/>
      <w:spacing w:val="40"/>
      <w:sz w:val="28"/>
      <w:szCs w:val="20"/>
    </w:rPr>
  </w:style>
  <w:style w:type="numbering" w:customStyle="1" w:styleId="171">
    <w:name w:val="Нет списка17"/>
    <w:next w:val="a8"/>
    <w:uiPriority w:val="99"/>
    <w:semiHidden/>
    <w:unhideWhenUsed/>
    <w:rsid w:val="00D35E28"/>
  </w:style>
  <w:style w:type="numbering" w:styleId="111111">
    <w:name w:val="Outline List 2"/>
    <w:basedOn w:val="a8"/>
    <w:semiHidden/>
    <w:rsid w:val="00D35E28"/>
  </w:style>
  <w:style w:type="numbering" w:styleId="1ai">
    <w:name w:val="Outline List 1"/>
    <w:basedOn w:val="a8"/>
    <w:semiHidden/>
    <w:rsid w:val="00D35E28"/>
  </w:style>
  <w:style w:type="numbering" w:styleId="affffffffffffffff2">
    <w:name w:val="Outline List 3"/>
    <w:basedOn w:val="a8"/>
    <w:semiHidden/>
    <w:rsid w:val="00D35E28"/>
  </w:style>
  <w:style w:type="numbering" w:customStyle="1" w:styleId="180">
    <w:name w:val="Нет списка18"/>
    <w:next w:val="a8"/>
    <w:semiHidden/>
    <w:rsid w:val="00D35E28"/>
  </w:style>
  <w:style w:type="numbering" w:customStyle="1" w:styleId="1111111">
    <w:name w:val="1 / 1.1 / 1.1.11"/>
    <w:basedOn w:val="a8"/>
    <w:next w:val="111111"/>
    <w:semiHidden/>
    <w:rsid w:val="00D35E28"/>
  </w:style>
  <w:style w:type="numbering" w:customStyle="1" w:styleId="1ai1">
    <w:name w:val="1 / a / i1"/>
    <w:basedOn w:val="a8"/>
    <w:next w:val="1ai"/>
    <w:semiHidden/>
    <w:rsid w:val="00D35E28"/>
  </w:style>
  <w:style w:type="numbering" w:customStyle="1" w:styleId="1fffffd">
    <w:name w:val="Статья / Раздел1"/>
    <w:basedOn w:val="a8"/>
    <w:next w:val="affffffffffffffff2"/>
    <w:semiHidden/>
    <w:rsid w:val="00D35E28"/>
  </w:style>
  <w:style w:type="numbering" w:customStyle="1" w:styleId="23b">
    <w:name w:val="Нет списка23"/>
    <w:next w:val="a8"/>
    <w:semiHidden/>
    <w:rsid w:val="00D35E28"/>
  </w:style>
  <w:style w:type="numbering" w:customStyle="1" w:styleId="1111112">
    <w:name w:val="1 / 1.1 / 1.1.12"/>
    <w:basedOn w:val="a8"/>
    <w:next w:val="111111"/>
    <w:semiHidden/>
    <w:rsid w:val="00D35E28"/>
  </w:style>
  <w:style w:type="numbering" w:customStyle="1" w:styleId="1ai2">
    <w:name w:val="1 / a / i2"/>
    <w:basedOn w:val="a8"/>
    <w:next w:val="1ai"/>
    <w:semiHidden/>
    <w:rsid w:val="00D35E28"/>
  </w:style>
  <w:style w:type="numbering" w:customStyle="1" w:styleId="2fff4">
    <w:name w:val="Статья / Раздел2"/>
    <w:basedOn w:val="a8"/>
    <w:next w:val="affffffffffffffff2"/>
    <w:semiHidden/>
    <w:rsid w:val="00D35E28"/>
  </w:style>
  <w:style w:type="table" w:customStyle="1" w:styleId="172">
    <w:name w:val="Сетка таблицы17"/>
    <w:basedOn w:val="a7"/>
    <w:next w:val="af"/>
    <w:rsid w:val="00D35E28"/>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
    <w:rsid w:val="00D35E28"/>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9">
    <w:name w:val="Нет списка33"/>
    <w:next w:val="a8"/>
    <w:semiHidden/>
    <w:rsid w:val="00D35E28"/>
  </w:style>
  <w:style w:type="numbering" w:customStyle="1" w:styleId="1111113">
    <w:name w:val="1 / 1.1 / 1.1.13"/>
    <w:basedOn w:val="a8"/>
    <w:next w:val="111111"/>
    <w:semiHidden/>
    <w:rsid w:val="00D35E28"/>
  </w:style>
  <w:style w:type="numbering" w:customStyle="1" w:styleId="1ai3">
    <w:name w:val="1 / a / i3"/>
    <w:basedOn w:val="a8"/>
    <w:next w:val="1ai"/>
    <w:semiHidden/>
    <w:rsid w:val="00D35E28"/>
  </w:style>
  <w:style w:type="numbering" w:customStyle="1" w:styleId="3ff4">
    <w:name w:val="Статья / Раздел3"/>
    <w:basedOn w:val="a8"/>
    <w:next w:val="affffffffffffffff2"/>
    <w:semiHidden/>
    <w:rsid w:val="00D35E28"/>
  </w:style>
  <w:style w:type="numbering" w:customStyle="1" w:styleId="1122">
    <w:name w:val="Нет списка112"/>
    <w:next w:val="a8"/>
    <w:semiHidden/>
    <w:rsid w:val="00D35E28"/>
  </w:style>
  <w:style w:type="numbering" w:customStyle="1" w:styleId="11111111">
    <w:name w:val="1 / 1.1 / 1.1.111"/>
    <w:basedOn w:val="a8"/>
    <w:next w:val="111111"/>
    <w:semiHidden/>
    <w:rsid w:val="00D35E28"/>
  </w:style>
  <w:style w:type="numbering" w:customStyle="1" w:styleId="1ai11">
    <w:name w:val="1 / a / i11"/>
    <w:basedOn w:val="a8"/>
    <w:next w:val="1ai"/>
    <w:semiHidden/>
    <w:rsid w:val="00D35E28"/>
  </w:style>
  <w:style w:type="numbering" w:customStyle="1" w:styleId="11f8">
    <w:name w:val="Статья / Раздел11"/>
    <w:basedOn w:val="a8"/>
    <w:next w:val="affffffffffffffff2"/>
    <w:semiHidden/>
    <w:rsid w:val="00D35E28"/>
  </w:style>
  <w:style w:type="numbering" w:customStyle="1" w:styleId="2121">
    <w:name w:val="Нет списка212"/>
    <w:next w:val="a8"/>
    <w:semiHidden/>
    <w:rsid w:val="00D35E28"/>
  </w:style>
  <w:style w:type="numbering" w:customStyle="1" w:styleId="11111121">
    <w:name w:val="1 / 1.1 / 1.1.121"/>
    <w:basedOn w:val="a8"/>
    <w:next w:val="111111"/>
    <w:semiHidden/>
    <w:rsid w:val="00D35E28"/>
  </w:style>
  <w:style w:type="numbering" w:customStyle="1" w:styleId="1ai21">
    <w:name w:val="1 / a / i21"/>
    <w:basedOn w:val="a8"/>
    <w:next w:val="1ai"/>
    <w:semiHidden/>
    <w:rsid w:val="00D35E28"/>
  </w:style>
  <w:style w:type="numbering" w:customStyle="1" w:styleId="21f5">
    <w:name w:val="Статья / Раздел21"/>
    <w:basedOn w:val="a8"/>
    <w:next w:val="affffffffffffffff2"/>
    <w:semiHidden/>
    <w:rsid w:val="00D35E28"/>
  </w:style>
  <w:style w:type="table" w:customStyle="1" w:styleId="380">
    <w:name w:val="Сетка таблицы38"/>
    <w:basedOn w:val="a7"/>
    <w:next w:val="af"/>
    <w:uiPriority w:val="59"/>
    <w:rsid w:val="00D35E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4">
    <w:name w:val="Нет списка43"/>
    <w:next w:val="a8"/>
    <w:semiHidden/>
    <w:rsid w:val="00D35E28"/>
  </w:style>
  <w:style w:type="numbering" w:customStyle="1" w:styleId="1111114">
    <w:name w:val="1 / 1.1 / 1.1.14"/>
    <w:basedOn w:val="a8"/>
    <w:next w:val="111111"/>
    <w:semiHidden/>
    <w:rsid w:val="00D35E28"/>
  </w:style>
  <w:style w:type="numbering" w:customStyle="1" w:styleId="1ai4">
    <w:name w:val="1 / a / i4"/>
    <w:basedOn w:val="a8"/>
    <w:next w:val="1ai"/>
    <w:semiHidden/>
    <w:rsid w:val="00D35E28"/>
  </w:style>
  <w:style w:type="numbering" w:customStyle="1" w:styleId="4f4">
    <w:name w:val="Статья / Раздел4"/>
    <w:basedOn w:val="a8"/>
    <w:next w:val="affffffffffffffff2"/>
    <w:semiHidden/>
    <w:rsid w:val="00D35E28"/>
  </w:style>
  <w:style w:type="numbering" w:customStyle="1" w:styleId="1221">
    <w:name w:val="Нет списка122"/>
    <w:next w:val="a8"/>
    <w:semiHidden/>
    <w:rsid w:val="00D35E28"/>
  </w:style>
  <w:style w:type="numbering" w:customStyle="1" w:styleId="11111112">
    <w:name w:val="1 / 1.1 / 1.1.112"/>
    <w:basedOn w:val="a8"/>
    <w:next w:val="111111"/>
    <w:semiHidden/>
    <w:rsid w:val="00D35E28"/>
  </w:style>
  <w:style w:type="numbering" w:customStyle="1" w:styleId="1ai12">
    <w:name w:val="1 / a / i12"/>
    <w:basedOn w:val="a8"/>
    <w:next w:val="1ai"/>
    <w:semiHidden/>
    <w:rsid w:val="00D35E28"/>
  </w:style>
  <w:style w:type="numbering" w:customStyle="1" w:styleId="12b">
    <w:name w:val="Статья / Раздел12"/>
    <w:basedOn w:val="a8"/>
    <w:next w:val="affffffffffffffff2"/>
    <w:semiHidden/>
    <w:rsid w:val="00D35E28"/>
  </w:style>
  <w:style w:type="numbering" w:customStyle="1" w:styleId="2210">
    <w:name w:val="Нет списка221"/>
    <w:next w:val="a8"/>
    <w:semiHidden/>
    <w:rsid w:val="00D35E28"/>
  </w:style>
  <w:style w:type="numbering" w:customStyle="1" w:styleId="11111122">
    <w:name w:val="1 / 1.1 / 1.1.122"/>
    <w:basedOn w:val="a8"/>
    <w:next w:val="111111"/>
    <w:semiHidden/>
    <w:rsid w:val="00D35E28"/>
  </w:style>
  <w:style w:type="numbering" w:customStyle="1" w:styleId="1ai22">
    <w:name w:val="1 / a / i22"/>
    <w:basedOn w:val="a8"/>
    <w:next w:val="1ai"/>
    <w:semiHidden/>
    <w:rsid w:val="00D35E28"/>
  </w:style>
  <w:style w:type="numbering" w:customStyle="1" w:styleId="22b">
    <w:name w:val="Статья / Раздел22"/>
    <w:basedOn w:val="a8"/>
    <w:next w:val="affffffffffffffff2"/>
    <w:semiHidden/>
    <w:rsid w:val="00D35E28"/>
  </w:style>
  <w:style w:type="numbering" w:customStyle="1" w:styleId="3122">
    <w:name w:val="Нет списка312"/>
    <w:next w:val="a8"/>
    <w:semiHidden/>
    <w:rsid w:val="00D35E28"/>
  </w:style>
  <w:style w:type="numbering" w:customStyle="1" w:styleId="11111131">
    <w:name w:val="1 / 1.1 / 1.1.131"/>
    <w:basedOn w:val="a8"/>
    <w:next w:val="111111"/>
    <w:semiHidden/>
    <w:rsid w:val="00D35E28"/>
  </w:style>
  <w:style w:type="numbering" w:customStyle="1" w:styleId="1ai31">
    <w:name w:val="1 / a / i31"/>
    <w:basedOn w:val="a8"/>
    <w:next w:val="1ai"/>
    <w:semiHidden/>
    <w:rsid w:val="00D35E28"/>
  </w:style>
  <w:style w:type="numbering" w:customStyle="1" w:styleId="31f1">
    <w:name w:val="Статья / Раздел31"/>
    <w:basedOn w:val="a8"/>
    <w:next w:val="affffffffffffffff2"/>
    <w:semiHidden/>
    <w:rsid w:val="00D35E28"/>
  </w:style>
  <w:style w:type="numbering" w:customStyle="1" w:styleId="11110">
    <w:name w:val="Нет списка1111"/>
    <w:next w:val="a8"/>
    <w:semiHidden/>
    <w:rsid w:val="00D35E28"/>
  </w:style>
  <w:style w:type="numbering" w:customStyle="1" w:styleId="111111111">
    <w:name w:val="1 / 1.1 / 1.1.1111"/>
    <w:basedOn w:val="a8"/>
    <w:next w:val="111111"/>
    <w:semiHidden/>
    <w:rsid w:val="00D35E28"/>
  </w:style>
  <w:style w:type="numbering" w:customStyle="1" w:styleId="1ai111">
    <w:name w:val="1 / a / i111"/>
    <w:basedOn w:val="a8"/>
    <w:next w:val="1ai"/>
    <w:semiHidden/>
    <w:rsid w:val="00D35E28"/>
  </w:style>
  <w:style w:type="numbering" w:customStyle="1" w:styleId="1113">
    <w:name w:val="Статья / Раздел111"/>
    <w:basedOn w:val="a8"/>
    <w:next w:val="affffffffffffffff2"/>
    <w:semiHidden/>
    <w:rsid w:val="00D35E28"/>
  </w:style>
  <w:style w:type="numbering" w:customStyle="1" w:styleId="21110">
    <w:name w:val="Нет списка2111"/>
    <w:next w:val="a8"/>
    <w:semiHidden/>
    <w:rsid w:val="00D35E28"/>
  </w:style>
  <w:style w:type="numbering" w:customStyle="1" w:styleId="111111211">
    <w:name w:val="1 / 1.1 / 1.1.1211"/>
    <w:basedOn w:val="a8"/>
    <w:next w:val="111111"/>
    <w:semiHidden/>
    <w:rsid w:val="00D35E28"/>
  </w:style>
  <w:style w:type="numbering" w:customStyle="1" w:styleId="1ai211">
    <w:name w:val="1 / a / i211"/>
    <w:basedOn w:val="a8"/>
    <w:next w:val="1ai"/>
    <w:semiHidden/>
    <w:rsid w:val="00D35E28"/>
  </w:style>
  <w:style w:type="numbering" w:customStyle="1" w:styleId="2119">
    <w:name w:val="Статья / Раздел211"/>
    <w:basedOn w:val="a8"/>
    <w:next w:val="affffffffffffffff2"/>
    <w:semiHidden/>
    <w:rsid w:val="00D35E28"/>
  </w:style>
  <w:style w:type="numbering" w:customStyle="1" w:styleId="31111">
    <w:name w:val="Нет списка3111"/>
    <w:next w:val="a8"/>
    <w:semiHidden/>
    <w:rsid w:val="00D35E28"/>
  </w:style>
  <w:style w:type="numbering" w:customStyle="1" w:styleId="111111311">
    <w:name w:val="1 / 1.1 / 1.1.1311"/>
    <w:basedOn w:val="a8"/>
    <w:next w:val="111111"/>
    <w:semiHidden/>
    <w:rsid w:val="00D35E28"/>
  </w:style>
  <w:style w:type="numbering" w:customStyle="1" w:styleId="1ai311">
    <w:name w:val="1 / a / i311"/>
    <w:basedOn w:val="a8"/>
    <w:next w:val="1ai"/>
    <w:semiHidden/>
    <w:rsid w:val="00D35E28"/>
  </w:style>
  <w:style w:type="numbering" w:customStyle="1" w:styleId="3113">
    <w:name w:val="Статья / Раздел311"/>
    <w:basedOn w:val="a8"/>
    <w:next w:val="affffffffffffffff2"/>
    <w:semiHidden/>
    <w:rsid w:val="00D35E28"/>
  </w:style>
  <w:style w:type="numbering" w:customStyle="1" w:styleId="11111">
    <w:name w:val="Нет списка11111"/>
    <w:next w:val="a8"/>
    <w:semiHidden/>
    <w:rsid w:val="00D35E28"/>
  </w:style>
  <w:style w:type="numbering" w:customStyle="1" w:styleId="1111111111">
    <w:name w:val="1 / 1.1 / 1.1.11111"/>
    <w:basedOn w:val="a8"/>
    <w:next w:val="111111"/>
    <w:semiHidden/>
    <w:rsid w:val="00D35E28"/>
  </w:style>
  <w:style w:type="numbering" w:customStyle="1" w:styleId="1ai1111">
    <w:name w:val="1 / a / i1111"/>
    <w:basedOn w:val="a8"/>
    <w:next w:val="1ai"/>
    <w:semiHidden/>
    <w:rsid w:val="00D35E28"/>
  </w:style>
  <w:style w:type="numbering" w:customStyle="1" w:styleId="11112">
    <w:name w:val="Статья / Раздел1111"/>
    <w:basedOn w:val="a8"/>
    <w:next w:val="affffffffffffffff2"/>
    <w:semiHidden/>
    <w:rsid w:val="00D35E28"/>
  </w:style>
  <w:style w:type="numbering" w:customStyle="1" w:styleId="21111">
    <w:name w:val="Нет списка21111"/>
    <w:next w:val="a8"/>
    <w:semiHidden/>
    <w:rsid w:val="00D35E28"/>
  </w:style>
  <w:style w:type="numbering" w:customStyle="1" w:styleId="1111112111">
    <w:name w:val="1 / 1.1 / 1.1.12111"/>
    <w:basedOn w:val="a8"/>
    <w:next w:val="111111"/>
    <w:semiHidden/>
    <w:rsid w:val="00D35E28"/>
  </w:style>
  <w:style w:type="numbering" w:customStyle="1" w:styleId="1ai2111">
    <w:name w:val="1 / a / i2111"/>
    <w:basedOn w:val="a8"/>
    <w:next w:val="1ai"/>
    <w:semiHidden/>
    <w:rsid w:val="00D35E28"/>
  </w:style>
  <w:style w:type="numbering" w:customStyle="1" w:styleId="21112">
    <w:name w:val="Статья / Раздел2111"/>
    <w:basedOn w:val="a8"/>
    <w:next w:val="affffffffffffffff2"/>
    <w:semiHidden/>
    <w:rsid w:val="00D35E28"/>
  </w:style>
  <w:style w:type="numbering" w:customStyle="1" w:styleId="4121">
    <w:name w:val="Нет списка412"/>
    <w:next w:val="a8"/>
    <w:semiHidden/>
    <w:rsid w:val="00D35E28"/>
  </w:style>
  <w:style w:type="numbering" w:customStyle="1" w:styleId="11111141">
    <w:name w:val="1 / 1.1 / 1.1.141"/>
    <w:basedOn w:val="a8"/>
    <w:next w:val="111111"/>
    <w:semiHidden/>
    <w:rsid w:val="00D35E28"/>
  </w:style>
  <w:style w:type="numbering" w:customStyle="1" w:styleId="1ai41">
    <w:name w:val="1 / a / i41"/>
    <w:basedOn w:val="a8"/>
    <w:next w:val="1ai"/>
    <w:semiHidden/>
    <w:rsid w:val="00D35E28"/>
  </w:style>
  <w:style w:type="numbering" w:customStyle="1" w:styleId="415">
    <w:name w:val="Статья / Раздел41"/>
    <w:basedOn w:val="a8"/>
    <w:next w:val="affffffffffffffff2"/>
    <w:semiHidden/>
    <w:rsid w:val="00D35E28"/>
  </w:style>
  <w:style w:type="numbering" w:customStyle="1" w:styleId="12110">
    <w:name w:val="Нет списка1211"/>
    <w:next w:val="a8"/>
    <w:semiHidden/>
    <w:rsid w:val="00D35E28"/>
  </w:style>
  <w:style w:type="numbering" w:customStyle="1" w:styleId="111111121">
    <w:name w:val="1 / 1.1 / 1.1.1121"/>
    <w:basedOn w:val="a8"/>
    <w:next w:val="111111"/>
    <w:semiHidden/>
    <w:rsid w:val="00D35E28"/>
  </w:style>
  <w:style w:type="numbering" w:customStyle="1" w:styleId="1ai121">
    <w:name w:val="1 / a / i121"/>
    <w:basedOn w:val="a8"/>
    <w:next w:val="1ai"/>
    <w:semiHidden/>
    <w:rsid w:val="00D35E28"/>
  </w:style>
  <w:style w:type="numbering" w:customStyle="1" w:styleId="1213">
    <w:name w:val="Статья / Раздел121"/>
    <w:basedOn w:val="a8"/>
    <w:next w:val="affffffffffffffff2"/>
    <w:semiHidden/>
    <w:rsid w:val="00D35E28"/>
  </w:style>
  <w:style w:type="numbering" w:customStyle="1" w:styleId="2211">
    <w:name w:val="Нет списка2211"/>
    <w:next w:val="a8"/>
    <w:semiHidden/>
    <w:rsid w:val="00D35E28"/>
  </w:style>
  <w:style w:type="numbering" w:customStyle="1" w:styleId="111111221">
    <w:name w:val="1 / 1.1 / 1.1.1221"/>
    <w:basedOn w:val="a8"/>
    <w:next w:val="111111"/>
    <w:semiHidden/>
    <w:rsid w:val="00D35E28"/>
  </w:style>
  <w:style w:type="numbering" w:customStyle="1" w:styleId="1ai221">
    <w:name w:val="1 / a / i221"/>
    <w:basedOn w:val="a8"/>
    <w:next w:val="1ai"/>
    <w:semiHidden/>
    <w:rsid w:val="00D35E28"/>
  </w:style>
  <w:style w:type="numbering" w:customStyle="1" w:styleId="2212">
    <w:name w:val="Статья / Раздел221"/>
    <w:basedOn w:val="a8"/>
    <w:next w:val="affffffffffffffff2"/>
    <w:semiHidden/>
    <w:rsid w:val="00D35E28"/>
  </w:style>
  <w:style w:type="numbering" w:customStyle="1" w:styleId="3211">
    <w:name w:val="Нет списка321"/>
    <w:next w:val="a8"/>
    <w:semiHidden/>
    <w:rsid w:val="00D35E28"/>
  </w:style>
  <w:style w:type="numbering" w:customStyle="1" w:styleId="11111132">
    <w:name w:val="1 / 1.1 / 1.1.132"/>
    <w:basedOn w:val="a8"/>
    <w:next w:val="111111"/>
    <w:semiHidden/>
    <w:rsid w:val="00D35E28"/>
  </w:style>
  <w:style w:type="numbering" w:customStyle="1" w:styleId="1ai32">
    <w:name w:val="1 / a / i32"/>
    <w:basedOn w:val="a8"/>
    <w:next w:val="1ai"/>
    <w:semiHidden/>
    <w:rsid w:val="00D35E28"/>
  </w:style>
  <w:style w:type="numbering" w:customStyle="1" w:styleId="32a">
    <w:name w:val="Статья / Раздел32"/>
    <w:basedOn w:val="a8"/>
    <w:next w:val="affffffffffffffff2"/>
    <w:semiHidden/>
    <w:rsid w:val="00D35E28"/>
  </w:style>
  <w:style w:type="numbering" w:customStyle="1" w:styleId="11210">
    <w:name w:val="Нет списка1121"/>
    <w:next w:val="a8"/>
    <w:semiHidden/>
    <w:rsid w:val="00D35E28"/>
  </w:style>
  <w:style w:type="numbering" w:customStyle="1" w:styleId="111111112">
    <w:name w:val="1 / 1.1 / 1.1.1112"/>
    <w:basedOn w:val="a8"/>
    <w:next w:val="111111"/>
    <w:semiHidden/>
    <w:rsid w:val="00D35E28"/>
  </w:style>
  <w:style w:type="numbering" w:customStyle="1" w:styleId="1ai112">
    <w:name w:val="1 / a / i112"/>
    <w:basedOn w:val="a8"/>
    <w:next w:val="1ai"/>
    <w:semiHidden/>
    <w:rsid w:val="00D35E28"/>
  </w:style>
  <w:style w:type="numbering" w:customStyle="1" w:styleId="1123">
    <w:name w:val="Статья / Раздел112"/>
    <w:basedOn w:val="a8"/>
    <w:next w:val="affffffffffffffff2"/>
    <w:semiHidden/>
    <w:rsid w:val="00D35E28"/>
  </w:style>
  <w:style w:type="numbering" w:customStyle="1" w:styleId="21210">
    <w:name w:val="Нет списка2121"/>
    <w:next w:val="a8"/>
    <w:semiHidden/>
    <w:rsid w:val="00D35E28"/>
  </w:style>
  <w:style w:type="numbering" w:customStyle="1" w:styleId="111111212">
    <w:name w:val="1 / 1.1 / 1.1.1212"/>
    <w:basedOn w:val="a8"/>
    <w:next w:val="111111"/>
    <w:semiHidden/>
    <w:rsid w:val="00D35E28"/>
  </w:style>
  <w:style w:type="numbering" w:customStyle="1" w:styleId="1ai212">
    <w:name w:val="1 / a / i212"/>
    <w:basedOn w:val="a8"/>
    <w:next w:val="1ai"/>
    <w:semiHidden/>
    <w:rsid w:val="00D35E28"/>
  </w:style>
  <w:style w:type="numbering" w:customStyle="1" w:styleId="2122">
    <w:name w:val="Статья / Раздел212"/>
    <w:basedOn w:val="a8"/>
    <w:next w:val="affffffffffffffff2"/>
    <w:semiHidden/>
    <w:rsid w:val="00D35E28"/>
  </w:style>
  <w:style w:type="numbering" w:customStyle="1" w:styleId="523">
    <w:name w:val="Нет списка52"/>
    <w:next w:val="a8"/>
    <w:semiHidden/>
    <w:rsid w:val="00D35E28"/>
  </w:style>
  <w:style w:type="numbering" w:customStyle="1" w:styleId="1111115">
    <w:name w:val="1 / 1.1 / 1.1.15"/>
    <w:basedOn w:val="a8"/>
    <w:next w:val="111111"/>
    <w:semiHidden/>
    <w:rsid w:val="00D35E28"/>
  </w:style>
  <w:style w:type="numbering" w:customStyle="1" w:styleId="1ai5">
    <w:name w:val="1 / a / i5"/>
    <w:basedOn w:val="a8"/>
    <w:next w:val="1ai"/>
    <w:semiHidden/>
    <w:rsid w:val="00D35E28"/>
  </w:style>
  <w:style w:type="numbering" w:customStyle="1" w:styleId="5f2">
    <w:name w:val="Статья / Раздел5"/>
    <w:basedOn w:val="a8"/>
    <w:next w:val="affffffffffffffff2"/>
    <w:semiHidden/>
    <w:rsid w:val="00D35E28"/>
  </w:style>
  <w:style w:type="numbering" w:customStyle="1" w:styleId="1321">
    <w:name w:val="Нет списка132"/>
    <w:next w:val="a8"/>
    <w:semiHidden/>
    <w:rsid w:val="00D35E28"/>
  </w:style>
  <w:style w:type="numbering" w:customStyle="1" w:styleId="11111113">
    <w:name w:val="1 / 1.1 / 1.1.113"/>
    <w:basedOn w:val="a8"/>
    <w:next w:val="111111"/>
    <w:semiHidden/>
    <w:rsid w:val="00D35E28"/>
  </w:style>
  <w:style w:type="numbering" w:customStyle="1" w:styleId="1ai13">
    <w:name w:val="1 / a / i13"/>
    <w:basedOn w:val="a8"/>
    <w:next w:val="1ai"/>
    <w:semiHidden/>
    <w:rsid w:val="00D35E28"/>
  </w:style>
  <w:style w:type="numbering" w:customStyle="1" w:styleId="139">
    <w:name w:val="Статья / Раздел13"/>
    <w:basedOn w:val="a8"/>
    <w:next w:val="affffffffffffffff2"/>
    <w:semiHidden/>
    <w:rsid w:val="00D35E28"/>
  </w:style>
  <w:style w:type="numbering" w:customStyle="1" w:styleId="2310">
    <w:name w:val="Нет списка231"/>
    <w:next w:val="a8"/>
    <w:semiHidden/>
    <w:rsid w:val="00D35E28"/>
  </w:style>
  <w:style w:type="numbering" w:customStyle="1" w:styleId="11111123">
    <w:name w:val="1 / 1.1 / 1.1.123"/>
    <w:basedOn w:val="a8"/>
    <w:next w:val="111111"/>
    <w:semiHidden/>
    <w:rsid w:val="00D35E28"/>
  </w:style>
  <w:style w:type="numbering" w:customStyle="1" w:styleId="1ai23">
    <w:name w:val="1 / a / i23"/>
    <w:basedOn w:val="a8"/>
    <w:next w:val="1ai"/>
    <w:semiHidden/>
    <w:rsid w:val="00D35E28"/>
  </w:style>
  <w:style w:type="numbering" w:customStyle="1" w:styleId="23c">
    <w:name w:val="Статья / Раздел23"/>
    <w:basedOn w:val="a8"/>
    <w:next w:val="affffffffffffffff2"/>
    <w:semiHidden/>
    <w:rsid w:val="00D35E28"/>
  </w:style>
  <w:style w:type="numbering" w:customStyle="1" w:styleId="3311">
    <w:name w:val="Нет списка331"/>
    <w:next w:val="a8"/>
    <w:semiHidden/>
    <w:rsid w:val="00D35E28"/>
  </w:style>
  <w:style w:type="numbering" w:customStyle="1" w:styleId="11111133">
    <w:name w:val="1 / 1.1 / 1.1.133"/>
    <w:basedOn w:val="a8"/>
    <w:next w:val="111111"/>
    <w:semiHidden/>
    <w:rsid w:val="00D35E28"/>
  </w:style>
  <w:style w:type="numbering" w:customStyle="1" w:styleId="1ai33">
    <w:name w:val="1 / a / i33"/>
    <w:basedOn w:val="a8"/>
    <w:next w:val="1ai"/>
    <w:semiHidden/>
    <w:rsid w:val="00D35E28"/>
  </w:style>
  <w:style w:type="numbering" w:customStyle="1" w:styleId="33a">
    <w:name w:val="Статья / Раздел33"/>
    <w:basedOn w:val="a8"/>
    <w:next w:val="affffffffffffffff2"/>
    <w:semiHidden/>
    <w:rsid w:val="00D35E28"/>
  </w:style>
  <w:style w:type="numbering" w:customStyle="1" w:styleId="1131">
    <w:name w:val="Нет списка113"/>
    <w:next w:val="a8"/>
    <w:semiHidden/>
    <w:rsid w:val="00D35E28"/>
  </w:style>
  <w:style w:type="numbering" w:customStyle="1" w:styleId="111111113">
    <w:name w:val="1 / 1.1 / 1.1.1113"/>
    <w:basedOn w:val="a8"/>
    <w:next w:val="111111"/>
    <w:semiHidden/>
    <w:rsid w:val="00D35E28"/>
  </w:style>
  <w:style w:type="numbering" w:customStyle="1" w:styleId="1ai113">
    <w:name w:val="1 / a / i113"/>
    <w:basedOn w:val="a8"/>
    <w:next w:val="1ai"/>
    <w:semiHidden/>
    <w:rsid w:val="00D35E28"/>
  </w:style>
  <w:style w:type="numbering" w:customStyle="1" w:styleId="1132">
    <w:name w:val="Статья / Раздел113"/>
    <w:basedOn w:val="a8"/>
    <w:next w:val="affffffffffffffff2"/>
    <w:semiHidden/>
    <w:rsid w:val="00D35E28"/>
  </w:style>
  <w:style w:type="numbering" w:customStyle="1" w:styleId="2130">
    <w:name w:val="Нет списка213"/>
    <w:next w:val="a8"/>
    <w:semiHidden/>
    <w:rsid w:val="00D35E28"/>
  </w:style>
  <w:style w:type="numbering" w:customStyle="1" w:styleId="111111213">
    <w:name w:val="1 / 1.1 / 1.1.1213"/>
    <w:basedOn w:val="a8"/>
    <w:next w:val="111111"/>
    <w:semiHidden/>
    <w:rsid w:val="00D35E28"/>
  </w:style>
  <w:style w:type="numbering" w:customStyle="1" w:styleId="1ai213">
    <w:name w:val="1 / a / i213"/>
    <w:basedOn w:val="a8"/>
    <w:next w:val="1ai"/>
    <w:semiHidden/>
    <w:rsid w:val="00D35E28"/>
  </w:style>
  <w:style w:type="numbering" w:customStyle="1" w:styleId="2131">
    <w:name w:val="Статья / Раздел213"/>
    <w:basedOn w:val="a8"/>
    <w:next w:val="affffffffffffffff2"/>
    <w:semiHidden/>
    <w:rsid w:val="00D35E28"/>
  </w:style>
  <w:style w:type="table" w:customStyle="1" w:styleId="TableNormal36">
    <w:name w:val="Table Normal36"/>
    <w:uiPriority w:val="2"/>
    <w:semiHidden/>
    <w:unhideWhenUsed/>
    <w:qFormat/>
    <w:rsid w:val="00D35E2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D35E2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22">
    <w:name w:val="Нет списка62"/>
    <w:next w:val="a8"/>
    <w:uiPriority w:val="99"/>
    <w:semiHidden/>
    <w:unhideWhenUsed/>
    <w:rsid w:val="00D35E28"/>
  </w:style>
  <w:style w:type="table" w:customStyle="1" w:styleId="3140">
    <w:name w:val="Сетка таблицы314"/>
    <w:basedOn w:val="a7"/>
    <w:next w:val="af"/>
    <w:uiPriority w:val="59"/>
    <w:rsid w:val="00D35E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8"/>
    <w:semiHidden/>
    <w:rsid w:val="00D35E28"/>
  </w:style>
  <w:style w:type="numbering" w:customStyle="1" w:styleId="1111116">
    <w:name w:val="1 / 1.1 / 1.1.16"/>
    <w:basedOn w:val="a8"/>
    <w:next w:val="111111"/>
    <w:semiHidden/>
    <w:rsid w:val="00D35E28"/>
  </w:style>
  <w:style w:type="numbering" w:customStyle="1" w:styleId="1ai6">
    <w:name w:val="1 / a / i6"/>
    <w:basedOn w:val="a8"/>
    <w:next w:val="1ai"/>
    <w:semiHidden/>
    <w:rsid w:val="00D35E28"/>
  </w:style>
  <w:style w:type="numbering" w:customStyle="1" w:styleId="68">
    <w:name w:val="Статья / Раздел6"/>
    <w:basedOn w:val="a8"/>
    <w:next w:val="affffffffffffffff2"/>
    <w:semiHidden/>
    <w:rsid w:val="00D35E28"/>
  </w:style>
  <w:style w:type="numbering" w:customStyle="1" w:styleId="1410">
    <w:name w:val="Нет списка141"/>
    <w:next w:val="a8"/>
    <w:semiHidden/>
    <w:rsid w:val="00D35E28"/>
  </w:style>
  <w:style w:type="numbering" w:customStyle="1" w:styleId="11111114">
    <w:name w:val="1 / 1.1 / 1.1.114"/>
    <w:basedOn w:val="a8"/>
    <w:next w:val="111111"/>
    <w:semiHidden/>
    <w:rsid w:val="00D35E28"/>
  </w:style>
  <w:style w:type="numbering" w:customStyle="1" w:styleId="1ai14">
    <w:name w:val="1 / a / i14"/>
    <w:basedOn w:val="a8"/>
    <w:next w:val="1ai"/>
    <w:semiHidden/>
    <w:rsid w:val="00D35E28"/>
  </w:style>
  <w:style w:type="numbering" w:customStyle="1" w:styleId="146">
    <w:name w:val="Статья / Раздел14"/>
    <w:basedOn w:val="a8"/>
    <w:next w:val="affffffffffffffff2"/>
    <w:semiHidden/>
    <w:rsid w:val="00D35E28"/>
  </w:style>
  <w:style w:type="numbering" w:customStyle="1" w:styleId="243">
    <w:name w:val="Нет списка24"/>
    <w:next w:val="a8"/>
    <w:semiHidden/>
    <w:rsid w:val="00D35E28"/>
  </w:style>
  <w:style w:type="numbering" w:customStyle="1" w:styleId="11111124">
    <w:name w:val="1 / 1.1 / 1.1.124"/>
    <w:basedOn w:val="a8"/>
    <w:next w:val="111111"/>
    <w:semiHidden/>
    <w:rsid w:val="00D35E28"/>
  </w:style>
  <w:style w:type="numbering" w:customStyle="1" w:styleId="1ai24">
    <w:name w:val="1 / a / i24"/>
    <w:basedOn w:val="a8"/>
    <w:next w:val="1ai"/>
    <w:semiHidden/>
    <w:rsid w:val="00D35E28"/>
  </w:style>
  <w:style w:type="numbering" w:customStyle="1" w:styleId="244">
    <w:name w:val="Статья / Раздел24"/>
    <w:basedOn w:val="a8"/>
    <w:next w:val="affffffffffffffff2"/>
    <w:semiHidden/>
    <w:rsid w:val="00D35E28"/>
  </w:style>
  <w:style w:type="numbering" w:customStyle="1" w:styleId="342">
    <w:name w:val="Нет списка34"/>
    <w:next w:val="a8"/>
    <w:semiHidden/>
    <w:rsid w:val="00D35E28"/>
  </w:style>
  <w:style w:type="numbering" w:customStyle="1" w:styleId="11111134">
    <w:name w:val="1 / 1.1 / 1.1.134"/>
    <w:basedOn w:val="a8"/>
    <w:next w:val="111111"/>
    <w:semiHidden/>
    <w:rsid w:val="00D35E28"/>
  </w:style>
  <w:style w:type="numbering" w:customStyle="1" w:styleId="1ai34">
    <w:name w:val="1 / a / i34"/>
    <w:basedOn w:val="a8"/>
    <w:next w:val="1ai"/>
    <w:semiHidden/>
    <w:rsid w:val="00D35E28"/>
  </w:style>
  <w:style w:type="numbering" w:customStyle="1" w:styleId="343">
    <w:name w:val="Статья / Раздел34"/>
    <w:basedOn w:val="a8"/>
    <w:next w:val="affffffffffffffff2"/>
    <w:semiHidden/>
    <w:rsid w:val="00D35E28"/>
  </w:style>
  <w:style w:type="numbering" w:customStyle="1" w:styleId="1141">
    <w:name w:val="Нет списка114"/>
    <w:next w:val="a8"/>
    <w:semiHidden/>
    <w:rsid w:val="00D35E28"/>
  </w:style>
  <w:style w:type="numbering" w:customStyle="1" w:styleId="111111114">
    <w:name w:val="1 / 1.1 / 1.1.1114"/>
    <w:basedOn w:val="a8"/>
    <w:next w:val="111111"/>
    <w:semiHidden/>
    <w:rsid w:val="00D35E28"/>
  </w:style>
  <w:style w:type="numbering" w:customStyle="1" w:styleId="1ai114">
    <w:name w:val="1 / a / i114"/>
    <w:basedOn w:val="a8"/>
    <w:next w:val="1ai"/>
    <w:semiHidden/>
    <w:rsid w:val="00D35E28"/>
  </w:style>
  <w:style w:type="numbering" w:customStyle="1" w:styleId="1142">
    <w:name w:val="Статья / Раздел114"/>
    <w:basedOn w:val="a8"/>
    <w:next w:val="affffffffffffffff2"/>
    <w:semiHidden/>
    <w:rsid w:val="00D35E28"/>
  </w:style>
  <w:style w:type="numbering" w:customStyle="1" w:styleId="2140">
    <w:name w:val="Нет списка214"/>
    <w:next w:val="a8"/>
    <w:semiHidden/>
    <w:rsid w:val="00D35E28"/>
  </w:style>
  <w:style w:type="numbering" w:customStyle="1" w:styleId="111111214">
    <w:name w:val="1 / 1.1 / 1.1.1214"/>
    <w:basedOn w:val="a8"/>
    <w:next w:val="111111"/>
    <w:semiHidden/>
    <w:rsid w:val="00D35E28"/>
  </w:style>
  <w:style w:type="numbering" w:customStyle="1" w:styleId="1ai214">
    <w:name w:val="1 / a / i214"/>
    <w:basedOn w:val="a8"/>
    <w:next w:val="1ai"/>
    <w:semiHidden/>
    <w:rsid w:val="00D35E28"/>
  </w:style>
  <w:style w:type="numbering" w:customStyle="1" w:styleId="2141">
    <w:name w:val="Статья / Раздел214"/>
    <w:basedOn w:val="a8"/>
    <w:next w:val="affffffffffffffff2"/>
    <w:semiHidden/>
    <w:rsid w:val="00D35E28"/>
  </w:style>
  <w:style w:type="table" w:customStyle="1" w:styleId="31120">
    <w:name w:val="Сетка таблицы3112"/>
    <w:basedOn w:val="a7"/>
    <w:next w:val="af"/>
    <w:uiPriority w:val="59"/>
    <w:rsid w:val="00D35E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
    <w:name w:val="Нет списка82"/>
    <w:next w:val="a8"/>
    <w:semiHidden/>
    <w:rsid w:val="00D35E28"/>
  </w:style>
  <w:style w:type="numbering" w:customStyle="1" w:styleId="1111117">
    <w:name w:val="1 / 1.1 / 1.1.17"/>
    <w:basedOn w:val="a8"/>
    <w:next w:val="111111"/>
    <w:semiHidden/>
    <w:rsid w:val="00D35E28"/>
  </w:style>
  <w:style w:type="numbering" w:customStyle="1" w:styleId="1ai7">
    <w:name w:val="1 / a / i7"/>
    <w:basedOn w:val="a8"/>
    <w:next w:val="1ai"/>
    <w:semiHidden/>
    <w:rsid w:val="00D35E28"/>
  </w:style>
  <w:style w:type="numbering" w:customStyle="1" w:styleId="77">
    <w:name w:val="Статья / Раздел7"/>
    <w:basedOn w:val="a8"/>
    <w:next w:val="affffffffffffffff2"/>
    <w:semiHidden/>
    <w:rsid w:val="00D35E28"/>
  </w:style>
  <w:style w:type="numbering" w:customStyle="1" w:styleId="1510">
    <w:name w:val="Нет списка151"/>
    <w:next w:val="a8"/>
    <w:semiHidden/>
    <w:rsid w:val="00D35E28"/>
  </w:style>
  <w:style w:type="numbering" w:customStyle="1" w:styleId="11111115">
    <w:name w:val="1 / 1.1 / 1.1.115"/>
    <w:basedOn w:val="a8"/>
    <w:next w:val="111111"/>
    <w:semiHidden/>
    <w:rsid w:val="00D35E28"/>
  </w:style>
  <w:style w:type="numbering" w:customStyle="1" w:styleId="1ai15">
    <w:name w:val="1 / a / i15"/>
    <w:basedOn w:val="a8"/>
    <w:next w:val="1ai"/>
    <w:semiHidden/>
    <w:rsid w:val="00D35E28"/>
  </w:style>
  <w:style w:type="numbering" w:customStyle="1" w:styleId="152">
    <w:name w:val="Статья / Раздел15"/>
    <w:basedOn w:val="a8"/>
    <w:next w:val="affffffffffffffff2"/>
    <w:semiHidden/>
    <w:rsid w:val="00D35E28"/>
  </w:style>
  <w:style w:type="numbering" w:customStyle="1" w:styleId="252">
    <w:name w:val="Нет списка25"/>
    <w:next w:val="a8"/>
    <w:semiHidden/>
    <w:rsid w:val="00D35E28"/>
  </w:style>
  <w:style w:type="numbering" w:customStyle="1" w:styleId="11111125">
    <w:name w:val="1 / 1.1 / 1.1.125"/>
    <w:basedOn w:val="a8"/>
    <w:next w:val="111111"/>
    <w:semiHidden/>
    <w:rsid w:val="00D35E28"/>
  </w:style>
  <w:style w:type="numbering" w:customStyle="1" w:styleId="1ai25">
    <w:name w:val="1 / a / i25"/>
    <w:basedOn w:val="a8"/>
    <w:next w:val="1ai"/>
    <w:semiHidden/>
    <w:rsid w:val="00D35E28"/>
  </w:style>
  <w:style w:type="numbering" w:customStyle="1" w:styleId="253">
    <w:name w:val="Статья / Раздел25"/>
    <w:basedOn w:val="a8"/>
    <w:next w:val="affffffffffffffff2"/>
    <w:semiHidden/>
    <w:rsid w:val="00D35E28"/>
  </w:style>
  <w:style w:type="numbering" w:customStyle="1" w:styleId="352">
    <w:name w:val="Нет списка35"/>
    <w:next w:val="a8"/>
    <w:semiHidden/>
    <w:rsid w:val="00D35E28"/>
  </w:style>
  <w:style w:type="numbering" w:customStyle="1" w:styleId="11111135">
    <w:name w:val="1 / 1.1 / 1.1.135"/>
    <w:basedOn w:val="a8"/>
    <w:next w:val="111111"/>
    <w:semiHidden/>
    <w:rsid w:val="00D35E28"/>
  </w:style>
  <w:style w:type="numbering" w:customStyle="1" w:styleId="1ai35">
    <w:name w:val="1 / a / i35"/>
    <w:basedOn w:val="a8"/>
    <w:next w:val="1ai"/>
    <w:semiHidden/>
    <w:rsid w:val="00D35E28"/>
  </w:style>
  <w:style w:type="numbering" w:customStyle="1" w:styleId="353">
    <w:name w:val="Статья / Раздел35"/>
    <w:basedOn w:val="a8"/>
    <w:next w:val="affffffffffffffff2"/>
    <w:semiHidden/>
    <w:rsid w:val="00D35E28"/>
  </w:style>
  <w:style w:type="numbering" w:customStyle="1" w:styleId="1151">
    <w:name w:val="Нет списка115"/>
    <w:next w:val="a8"/>
    <w:semiHidden/>
    <w:rsid w:val="00D35E28"/>
  </w:style>
  <w:style w:type="numbering" w:customStyle="1" w:styleId="111111115">
    <w:name w:val="1 / 1.1 / 1.1.1115"/>
    <w:basedOn w:val="a8"/>
    <w:next w:val="111111"/>
    <w:semiHidden/>
    <w:rsid w:val="00D35E28"/>
  </w:style>
  <w:style w:type="numbering" w:customStyle="1" w:styleId="1ai115">
    <w:name w:val="1 / a / i115"/>
    <w:basedOn w:val="a8"/>
    <w:next w:val="1ai"/>
    <w:semiHidden/>
    <w:rsid w:val="00D35E28"/>
  </w:style>
  <w:style w:type="numbering" w:customStyle="1" w:styleId="1152">
    <w:name w:val="Статья / Раздел115"/>
    <w:basedOn w:val="a8"/>
    <w:next w:val="affffffffffffffff2"/>
    <w:semiHidden/>
    <w:rsid w:val="00D35E28"/>
  </w:style>
  <w:style w:type="numbering" w:customStyle="1" w:styleId="2150">
    <w:name w:val="Нет списка215"/>
    <w:next w:val="a8"/>
    <w:semiHidden/>
    <w:rsid w:val="00D35E28"/>
  </w:style>
  <w:style w:type="numbering" w:customStyle="1" w:styleId="111111215">
    <w:name w:val="1 / 1.1 / 1.1.1215"/>
    <w:basedOn w:val="a8"/>
    <w:next w:val="111111"/>
    <w:semiHidden/>
    <w:rsid w:val="00D35E28"/>
  </w:style>
  <w:style w:type="numbering" w:customStyle="1" w:styleId="1ai215">
    <w:name w:val="1 / a / i215"/>
    <w:basedOn w:val="a8"/>
    <w:next w:val="1ai"/>
    <w:semiHidden/>
    <w:rsid w:val="00D35E28"/>
  </w:style>
  <w:style w:type="numbering" w:customStyle="1" w:styleId="2151">
    <w:name w:val="Статья / Раздел215"/>
    <w:basedOn w:val="a8"/>
    <w:next w:val="affffffffffffffff2"/>
    <w:semiHidden/>
    <w:rsid w:val="00D35E28"/>
  </w:style>
  <w:style w:type="table" w:customStyle="1" w:styleId="3220">
    <w:name w:val="Сетка таблицы322"/>
    <w:basedOn w:val="a7"/>
    <w:next w:val="af"/>
    <w:uiPriority w:val="59"/>
    <w:rsid w:val="00D35E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1">
    <w:name w:val="Нет списка92"/>
    <w:next w:val="a8"/>
    <w:semiHidden/>
    <w:rsid w:val="00D35E28"/>
  </w:style>
  <w:style w:type="numbering" w:customStyle="1" w:styleId="1111118">
    <w:name w:val="1 / 1.1 / 1.1.18"/>
    <w:basedOn w:val="a8"/>
    <w:next w:val="111111"/>
    <w:semiHidden/>
    <w:rsid w:val="00D35E28"/>
  </w:style>
  <w:style w:type="numbering" w:customStyle="1" w:styleId="1ai8">
    <w:name w:val="1 / a / i8"/>
    <w:basedOn w:val="a8"/>
    <w:next w:val="1ai"/>
    <w:semiHidden/>
    <w:rsid w:val="00D35E28"/>
  </w:style>
  <w:style w:type="numbering" w:customStyle="1" w:styleId="86">
    <w:name w:val="Статья / Раздел8"/>
    <w:basedOn w:val="a8"/>
    <w:next w:val="affffffffffffffff2"/>
    <w:semiHidden/>
    <w:rsid w:val="00D35E28"/>
  </w:style>
  <w:style w:type="numbering" w:customStyle="1" w:styleId="1611">
    <w:name w:val="Нет списка161"/>
    <w:next w:val="a8"/>
    <w:semiHidden/>
    <w:rsid w:val="00D35E28"/>
  </w:style>
  <w:style w:type="numbering" w:customStyle="1" w:styleId="11111116">
    <w:name w:val="1 / 1.1 / 1.1.116"/>
    <w:basedOn w:val="a8"/>
    <w:next w:val="111111"/>
    <w:semiHidden/>
    <w:rsid w:val="00D35E28"/>
  </w:style>
  <w:style w:type="numbering" w:customStyle="1" w:styleId="1ai16">
    <w:name w:val="1 / a / i16"/>
    <w:basedOn w:val="a8"/>
    <w:next w:val="1ai"/>
    <w:semiHidden/>
    <w:rsid w:val="00D35E28"/>
  </w:style>
  <w:style w:type="numbering" w:customStyle="1" w:styleId="162">
    <w:name w:val="Статья / Раздел16"/>
    <w:basedOn w:val="a8"/>
    <w:next w:val="affffffffffffffff2"/>
    <w:semiHidden/>
    <w:rsid w:val="00D35E28"/>
  </w:style>
  <w:style w:type="numbering" w:customStyle="1" w:styleId="260">
    <w:name w:val="Нет списка26"/>
    <w:next w:val="a8"/>
    <w:semiHidden/>
    <w:rsid w:val="00D35E28"/>
  </w:style>
  <w:style w:type="numbering" w:customStyle="1" w:styleId="11111126">
    <w:name w:val="1 / 1.1 / 1.1.126"/>
    <w:basedOn w:val="a8"/>
    <w:next w:val="111111"/>
    <w:semiHidden/>
    <w:rsid w:val="00D35E28"/>
  </w:style>
  <w:style w:type="numbering" w:customStyle="1" w:styleId="1ai26">
    <w:name w:val="1 / a / i26"/>
    <w:basedOn w:val="a8"/>
    <w:next w:val="1ai"/>
    <w:semiHidden/>
    <w:rsid w:val="00D35E28"/>
  </w:style>
  <w:style w:type="numbering" w:customStyle="1" w:styleId="261">
    <w:name w:val="Статья / Раздел26"/>
    <w:basedOn w:val="a8"/>
    <w:next w:val="affffffffffffffff2"/>
    <w:semiHidden/>
    <w:rsid w:val="00D35E28"/>
  </w:style>
  <w:style w:type="numbering" w:customStyle="1" w:styleId="362">
    <w:name w:val="Нет списка36"/>
    <w:next w:val="a8"/>
    <w:semiHidden/>
    <w:rsid w:val="00D35E28"/>
  </w:style>
  <w:style w:type="numbering" w:customStyle="1" w:styleId="11111136">
    <w:name w:val="1 / 1.1 / 1.1.136"/>
    <w:basedOn w:val="a8"/>
    <w:next w:val="111111"/>
    <w:semiHidden/>
    <w:rsid w:val="00D35E28"/>
  </w:style>
  <w:style w:type="numbering" w:customStyle="1" w:styleId="1ai36">
    <w:name w:val="1 / a / i36"/>
    <w:basedOn w:val="a8"/>
    <w:next w:val="1ai"/>
    <w:semiHidden/>
    <w:rsid w:val="00D35E28"/>
  </w:style>
  <w:style w:type="numbering" w:customStyle="1" w:styleId="363">
    <w:name w:val="Статья / Раздел36"/>
    <w:basedOn w:val="a8"/>
    <w:next w:val="affffffffffffffff2"/>
    <w:semiHidden/>
    <w:rsid w:val="00D35E28"/>
  </w:style>
  <w:style w:type="numbering" w:customStyle="1" w:styleId="1160">
    <w:name w:val="Нет списка116"/>
    <w:next w:val="a8"/>
    <w:semiHidden/>
    <w:rsid w:val="00D35E28"/>
  </w:style>
  <w:style w:type="numbering" w:customStyle="1" w:styleId="111111116">
    <w:name w:val="1 / 1.1 / 1.1.1116"/>
    <w:basedOn w:val="a8"/>
    <w:next w:val="111111"/>
    <w:semiHidden/>
    <w:rsid w:val="00D35E28"/>
  </w:style>
  <w:style w:type="numbering" w:customStyle="1" w:styleId="1ai116">
    <w:name w:val="1 / a / i116"/>
    <w:basedOn w:val="a8"/>
    <w:next w:val="1ai"/>
    <w:semiHidden/>
    <w:rsid w:val="00D35E28"/>
  </w:style>
  <w:style w:type="numbering" w:customStyle="1" w:styleId="1161">
    <w:name w:val="Статья / Раздел116"/>
    <w:basedOn w:val="a8"/>
    <w:next w:val="affffffffffffffff2"/>
    <w:semiHidden/>
    <w:rsid w:val="00D35E28"/>
  </w:style>
  <w:style w:type="numbering" w:customStyle="1" w:styleId="2160">
    <w:name w:val="Нет списка216"/>
    <w:next w:val="a8"/>
    <w:semiHidden/>
    <w:rsid w:val="00D35E28"/>
  </w:style>
  <w:style w:type="numbering" w:customStyle="1" w:styleId="111111216">
    <w:name w:val="1 / 1.1 / 1.1.1216"/>
    <w:basedOn w:val="a8"/>
    <w:next w:val="111111"/>
    <w:semiHidden/>
    <w:rsid w:val="00D35E28"/>
  </w:style>
  <w:style w:type="numbering" w:customStyle="1" w:styleId="1ai216">
    <w:name w:val="1 / a / i216"/>
    <w:basedOn w:val="a8"/>
    <w:next w:val="1ai"/>
    <w:semiHidden/>
    <w:rsid w:val="00D35E28"/>
  </w:style>
  <w:style w:type="numbering" w:customStyle="1" w:styleId="2161">
    <w:name w:val="Статья / Раздел216"/>
    <w:basedOn w:val="a8"/>
    <w:next w:val="affffffffffffffff2"/>
    <w:semiHidden/>
    <w:rsid w:val="00D35E28"/>
  </w:style>
  <w:style w:type="numbering" w:customStyle="1" w:styleId="1021">
    <w:name w:val="Нет списка102"/>
    <w:next w:val="a8"/>
    <w:semiHidden/>
    <w:rsid w:val="00D35E28"/>
  </w:style>
  <w:style w:type="numbering" w:customStyle="1" w:styleId="1111119">
    <w:name w:val="1 / 1.1 / 1.1.19"/>
    <w:basedOn w:val="a8"/>
    <w:next w:val="111111"/>
    <w:semiHidden/>
    <w:rsid w:val="00D35E28"/>
  </w:style>
  <w:style w:type="numbering" w:customStyle="1" w:styleId="1ai9">
    <w:name w:val="1 / a / i9"/>
    <w:basedOn w:val="a8"/>
    <w:next w:val="1ai"/>
    <w:semiHidden/>
    <w:rsid w:val="00D35E28"/>
  </w:style>
  <w:style w:type="numbering" w:customStyle="1" w:styleId="96">
    <w:name w:val="Статья / Раздел9"/>
    <w:basedOn w:val="a8"/>
    <w:next w:val="affffffffffffffff2"/>
    <w:semiHidden/>
    <w:rsid w:val="00D35E28"/>
  </w:style>
  <w:style w:type="numbering" w:customStyle="1" w:styleId="1710">
    <w:name w:val="Нет списка171"/>
    <w:next w:val="a8"/>
    <w:semiHidden/>
    <w:rsid w:val="00D35E28"/>
  </w:style>
  <w:style w:type="numbering" w:customStyle="1" w:styleId="11111117">
    <w:name w:val="1 / 1.1 / 1.1.117"/>
    <w:basedOn w:val="a8"/>
    <w:next w:val="111111"/>
    <w:semiHidden/>
    <w:rsid w:val="00D35E28"/>
  </w:style>
  <w:style w:type="numbering" w:customStyle="1" w:styleId="1ai17">
    <w:name w:val="1 / a / i17"/>
    <w:basedOn w:val="a8"/>
    <w:next w:val="1ai"/>
    <w:semiHidden/>
    <w:rsid w:val="00D35E28"/>
  </w:style>
  <w:style w:type="numbering" w:customStyle="1" w:styleId="173">
    <w:name w:val="Статья / Раздел17"/>
    <w:basedOn w:val="a8"/>
    <w:next w:val="affffffffffffffff2"/>
    <w:semiHidden/>
    <w:rsid w:val="00D35E28"/>
  </w:style>
  <w:style w:type="numbering" w:customStyle="1" w:styleId="270">
    <w:name w:val="Нет списка27"/>
    <w:next w:val="a8"/>
    <w:semiHidden/>
    <w:rsid w:val="00D35E28"/>
  </w:style>
  <w:style w:type="numbering" w:customStyle="1" w:styleId="11111127">
    <w:name w:val="1 / 1.1 / 1.1.127"/>
    <w:basedOn w:val="a8"/>
    <w:next w:val="111111"/>
    <w:semiHidden/>
    <w:rsid w:val="00D35E28"/>
  </w:style>
  <w:style w:type="numbering" w:customStyle="1" w:styleId="1ai27">
    <w:name w:val="1 / a / i27"/>
    <w:basedOn w:val="a8"/>
    <w:next w:val="1ai"/>
    <w:semiHidden/>
    <w:rsid w:val="00D35E28"/>
  </w:style>
  <w:style w:type="numbering" w:customStyle="1" w:styleId="271">
    <w:name w:val="Статья / Раздел27"/>
    <w:basedOn w:val="a8"/>
    <w:next w:val="affffffffffffffff2"/>
    <w:semiHidden/>
    <w:rsid w:val="00D35E28"/>
  </w:style>
  <w:style w:type="numbering" w:customStyle="1" w:styleId="371">
    <w:name w:val="Нет списка37"/>
    <w:next w:val="a8"/>
    <w:semiHidden/>
    <w:rsid w:val="00D35E28"/>
  </w:style>
  <w:style w:type="numbering" w:customStyle="1" w:styleId="11111137">
    <w:name w:val="1 / 1.1 / 1.1.137"/>
    <w:basedOn w:val="a8"/>
    <w:next w:val="111111"/>
    <w:semiHidden/>
    <w:rsid w:val="00D35E28"/>
  </w:style>
  <w:style w:type="numbering" w:customStyle="1" w:styleId="1ai37">
    <w:name w:val="1 / a / i37"/>
    <w:basedOn w:val="a8"/>
    <w:next w:val="1ai"/>
    <w:semiHidden/>
    <w:rsid w:val="00D35E28"/>
  </w:style>
  <w:style w:type="numbering" w:customStyle="1" w:styleId="372">
    <w:name w:val="Статья / Раздел37"/>
    <w:basedOn w:val="a8"/>
    <w:next w:val="affffffffffffffff2"/>
    <w:semiHidden/>
    <w:rsid w:val="00D35E28"/>
  </w:style>
  <w:style w:type="numbering" w:customStyle="1" w:styleId="1170">
    <w:name w:val="Нет списка117"/>
    <w:next w:val="a8"/>
    <w:semiHidden/>
    <w:rsid w:val="00D35E28"/>
  </w:style>
  <w:style w:type="numbering" w:customStyle="1" w:styleId="111111117">
    <w:name w:val="1 / 1.1 / 1.1.1117"/>
    <w:basedOn w:val="a8"/>
    <w:next w:val="111111"/>
    <w:semiHidden/>
    <w:rsid w:val="00D35E28"/>
  </w:style>
  <w:style w:type="numbering" w:customStyle="1" w:styleId="1ai1171">
    <w:name w:val="1 / a / i1171"/>
    <w:basedOn w:val="a8"/>
    <w:next w:val="1ai"/>
    <w:semiHidden/>
    <w:rsid w:val="00D35E28"/>
    <w:pPr>
      <w:numPr>
        <w:numId w:val="24"/>
      </w:numPr>
    </w:pPr>
  </w:style>
  <w:style w:type="numbering" w:customStyle="1" w:styleId="1171">
    <w:name w:val="Статья / Раздел117"/>
    <w:basedOn w:val="a8"/>
    <w:next w:val="affffffffffffffff2"/>
    <w:semiHidden/>
    <w:rsid w:val="00D35E28"/>
  </w:style>
  <w:style w:type="numbering" w:customStyle="1" w:styleId="2170">
    <w:name w:val="Нет списка217"/>
    <w:next w:val="a8"/>
    <w:semiHidden/>
    <w:rsid w:val="00D35E28"/>
  </w:style>
  <w:style w:type="numbering" w:customStyle="1" w:styleId="111111217">
    <w:name w:val="1 / 1.1 / 1.1.1217"/>
    <w:basedOn w:val="a8"/>
    <w:next w:val="111111"/>
    <w:semiHidden/>
    <w:rsid w:val="00D35E28"/>
  </w:style>
  <w:style w:type="numbering" w:customStyle="1" w:styleId="1ai217">
    <w:name w:val="1 / a / i217"/>
    <w:basedOn w:val="a8"/>
    <w:next w:val="1ai"/>
    <w:semiHidden/>
    <w:rsid w:val="00D35E28"/>
  </w:style>
  <w:style w:type="numbering" w:customStyle="1" w:styleId="2171">
    <w:name w:val="Статья / Раздел217"/>
    <w:basedOn w:val="a8"/>
    <w:next w:val="affffffffffffffff2"/>
    <w:semiHidden/>
    <w:rsid w:val="00D35E28"/>
  </w:style>
  <w:style w:type="numbering" w:customStyle="1" w:styleId="181">
    <w:name w:val="Нет списка181"/>
    <w:next w:val="a8"/>
    <w:semiHidden/>
    <w:rsid w:val="00D35E28"/>
  </w:style>
  <w:style w:type="numbering" w:customStyle="1" w:styleId="11111110">
    <w:name w:val="1 / 1.1 / 1.1.110"/>
    <w:basedOn w:val="a8"/>
    <w:next w:val="111111"/>
    <w:semiHidden/>
    <w:rsid w:val="00D35E28"/>
  </w:style>
  <w:style w:type="numbering" w:customStyle="1" w:styleId="1ai10">
    <w:name w:val="1 / a / i10"/>
    <w:basedOn w:val="a8"/>
    <w:next w:val="1ai"/>
    <w:semiHidden/>
    <w:rsid w:val="00D35E28"/>
  </w:style>
  <w:style w:type="numbering" w:customStyle="1" w:styleId="109">
    <w:name w:val="Статья / Раздел10"/>
    <w:basedOn w:val="a8"/>
    <w:next w:val="affffffffffffffff2"/>
    <w:semiHidden/>
    <w:rsid w:val="00D35E28"/>
  </w:style>
  <w:style w:type="numbering" w:customStyle="1" w:styleId="192">
    <w:name w:val="Нет списка19"/>
    <w:next w:val="a8"/>
    <w:semiHidden/>
    <w:rsid w:val="00D35E28"/>
  </w:style>
  <w:style w:type="numbering" w:customStyle="1" w:styleId="11111118">
    <w:name w:val="1 / 1.1 / 1.1.118"/>
    <w:basedOn w:val="a8"/>
    <w:next w:val="111111"/>
    <w:semiHidden/>
    <w:rsid w:val="00D35E28"/>
  </w:style>
  <w:style w:type="numbering" w:customStyle="1" w:styleId="1ai18">
    <w:name w:val="1 / a / i18"/>
    <w:basedOn w:val="a8"/>
    <w:next w:val="1ai"/>
    <w:semiHidden/>
    <w:rsid w:val="00D35E28"/>
  </w:style>
  <w:style w:type="numbering" w:customStyle="1" w:styleId="182">
    <w:name w:val="Статья / Раздел18"/>
    <w:basedOn w:val="a8"/>
    <w:next w:val="affffffffffffffff2"/>
    <w:semiHidden/>
    <w:rsid w:val="00D35E28"/>
  </w:style>
  <w:style w:type="numbering" w:customStyle="1" w:styleId="280">
    <w:name w:val="Нет списка28"/>
    <w:next w:val="a8"/>
    <w:semiHidden/>
    <w:rsid w:val="00D35E28"/>
  </w:style>
  <w:style w:type="numbering" w:customStyle="1" w:styleId="11111128">
    <w:name w:val="1 / 1.1 / 1.1.128"/>
    <w:basedOn w:val="a8"/>
    <w:next w:val="111111"/>
    <w:semiHidden/>
    <w:rsid w:val="00D35E28"/>
  </w:style>
  <w:style w:type="numbering" w:customStyle="1" w:styleId="1ai28">
    <w:name w:val="1 / a / i28"/>
    <w:basedOn w:val="a8"/>
    <w:next w:val="1ai"/>
    <w:semiHidden/>
    <w:rsid w:val="00D35E28"/>
  </w:style>
  <w:style w:type="numbering" w:customStyle="1" w:styleId="281">
    <w:name w:val="Статья / Раздел28"/>
    <w:basedOn w:val="a8"/>
    <w:next w:val="affffffffffffffff2"/>
    <w:semiHidden/>
    <w:rsid w:val="00D35E28"/>
  </w:style>
  <w:style w:type="numbering" w:customStyle="1" w:styleId="381">
    <w:name w:val="Нет списка38"/>
    <w:next w:val="a8"/>
    <w:semiHidden/>
    <w:rsid w:val="00D35E28"/>
  </w:style>
  <w:style w:type="numbering" w:customStyle="1" w:styleId="11111138">
    <w:name w:val="1 / 1.1 / 1.1.138"/>
    <w:basedOn w:val="a8"/>
    <w:next w:val="111111"/>
    <w:semiHidden/>
    <w:rsid w:val="00D35E28"/>
  </w:style>
  <w:style w:type="numbering" w:customStyle="1" w:styleId="1ai38">
    <w:name w:val="1 / a / i38"/>
    <w:basedOn w:val="a8"/>
    <w:next w:val="1ai"/>
    <w:semiHidden/>
    <w:rsid w:val="00D35E28"/>
  </w:style>
  <w:style w:type="numbering" w:customStyle="1" w:styleId="382">
    <w:name w:val="Статья / Раздел38"/>
    <w:basedOn w:val="a8"/>
    <w:next w:val="affffffffffffffff2"/>
    <w:semiHidden/>
    <w:rsid w:val="00D35E28"/>
  </w:style>
  <w:style w:type="numbering" w:customStyle="1" w:styleId="1180">
    <w:name w:val="Нет списка118"/>
    <w:next w:val="a8"/>
    <w:semiHidden/>
    <w:rsid w:val="00D35E28"/>
  </w:style>
  <w:style w:type="numbering" w:customStyle="1" w:styleId="111111118">
    <w:name w:val="1 / 1.1 / 1.1.1118"/>
    <w:basedOn w:val="a8"/>
    <w:next w:val="111111"/>
    <w:semiHidden/>
    <w:rsid w:val="00D35E28"/>
  </w:style>
  <w:style w:type="numbering" w:customStyle="1" w:styleId="1ai118">
    <w:name w:val="1 / a / i118"/>
    <w:basedOn w:val="a8"/>
    <w:next w:val="1ai"/>
    <w:semiHidden/>
    <w:rsid w:val="00D35E28"/>
  </w:style>
  <w:style w:type="numbering" w:customStyle="1" w:styleId="1181">
    <w:name w:val="Статья / Раздел118"/>
    <w:basedOn w:val="a8"/>
    <w:next w:val="affffffffffffffff2"/>
    <w:semiHidden/>
    <w:rsid w:val="00D35E28"/>
  </w:style>
  <w:style w:type="numbering" w:customStyle="1" w:styleId="2180">
    <w:name w:val="Нет списка218"/>
    <w:next w:val="a8"/>
    <w:semiHidden/>
    <w:rsid w:val="00D35E28"/>
  </w:style>
  <w:style w:type="numbering" w:customStyle="1" w:styleId="111111218">
    <w:name w:val="1 / 1.1 / 1.1.1218"/>
    <w:basedOn w:val="a8"/>
    <w:next w:val="111111"/>
    <w:semiHidden/>
    <w:rsid w:val="00D35E28"/>
  </w:style>
  <w:style w:type="numbering" w:customStyle="1" w:styleId="1ai218">
    <w:name w:val="1 / a / i218"/>
    <w:basedOn w:val="a8"/>
    <w:next w:val="1ai"/>
    <w:semiHidden/>
    <w:rsid w:val="00D35E28"/>
  </w:style>
  <w:style w:type="numbering" w:customStyle="1" w:styleId="2181">
    <w:name w:val="Статья / Раздел218"/>
    <w:basedOn w:val="a8"/>
    <w:next w:val="affffffffffffffff2"/>
    <w:semiHidden/>
    <w:rsid w:val="00D35E28"/>
  </w:style>
  <w:style w:type="numbering" w:customStyle="1" w:styleId="201">
    <w:name w:val="Нет списка20"/>
    <w:next w:val="a8"/>
    <w:semiHidden/>
    <w:rsid w:val="00D35E28"/>
  </w:style>
  <w:style w:type="numbering" w:customStyle="1" w:styleId="11111119">
    <w:name w:val="1 / 1.1 / 1.1.119"/>
    <w:basedOn w:val="a8"/>
    <w:next w:val="111111"/>
    <w:semiHidden/>
    <w:rsid w:val="00D35E28"/>
  </w:style>
  <w:style w:type="numbering" w:customStyle="1" w:styleId="1ai19">
    <w:name w:val="1 / a / i19"/>
    <w:basedOn w:val="a8"/>
    <w:next w:val="1ai"/>
    <w:semiHidden/>
    <w:rsid w:val="00D35E28"/>
  </w:style>
  <w:style w:type="numbering" w:customStyle="1" w:styleId="193">
    <w:name w:val="Статья / Раздел19"/>
    <w:basedOn w:val="a8"/>
    <w:next w:val="affffffffffffffff2"/>
    <w:semiHidden/>
    <w:rsid w:val="00D35E28"/>
  </w:style>
  <w:style w:type="numbering" w:customStyle="1" w:styleId="1100">
    <w:name w:val="Нет списка110"/>
    <w:next w:val="a8"/>
    <w:semiHidden/>
    <w:rsid w:val="00D35E28"/>
  </w:style>
  <w:style w:type="numbering" w:customStyle="1" w:styleId="111111110">
    <w:name w:val="1 / 1.1 / 1.1.1110"/>
    <w:basedOn w:val="a8"/>
    <w:next w:val="111111"/>
    <w:semiHidden/>
    <w:rsid w:val="00D35E28"/>
  </w:style>
  <w:style w:type="numbering" w:customStyle="1" w:styleId="1ai110">
    <w:name w:val="1 / a / i110"/>
    <w:basedOn w:val="a8"/>
    <w:next w:val="1ai"/>
    <w:rsid w:val="00D35E28"/>
  </w:style>
  <w:style w:type="numbering" w:customStyle="1" w:styleId="1101">
    <w:name w:val="Статья / Раздел110"/>
    <w:basedOn w:val="a8"/>
    <w:next w:val="affffffffffffffff2"/>
    <w:semiHidden/>
    <w:rsid w:val="00D35E28"/>
  </w:style>
  <w:style w:type="numbering" w:customStyle="1" w:styleId="290">
    <w:name w:val="Нет списка29"/>
    <w:next w:val="a8"/>
    <w:semiHidden/>
    <w:rsid w:val="00D35E28"/>
  </w:style>
  <w:style w:type="numbering" w:customStyle="1" w:styleId="11111129">
    <w:name w:val="1 / 1.1 / 1.1.129"/>
    <w:basedOn w:val="a8"/>
    <w:next w:val="111111"/>
    <w:semiHidden/>
    <w:rsid w:val="00D35E28"/>
  </w:style>
  <w:style w:type="numbering" w:customStyle="1" w:styleId="1ai29">
    <w:name w:val="1 / a / i29"/>
    <w:basedOn w:val="a8"/>
    <w:next w:val="1ai"/>
    <w:semiHidden/>
    <w:rsid w:val="00D35E28"/>
  </w:style>
  <w:style w:type="numbering" w:customStyle="1" w:styleId="291">
    <w:name w:val="Статья / Раздел29"/>
    <w:basedOn w:val="a8"/>
    <w:next w:val="affffffffffffffff2"/>
    <w:semiHidden/>
    <w:rsid w:val="00D35E28"/>
  </w:style>
  <w:style w:type="numbering" w:customStyle="1" w:styleId="390">
    <w:name w:val="Нет списка39"/>
    <w:next w:val="a8"/>
    <w:semiHidden/>
    <w:rsid w:val="00D35E28"/>
  </w:style>
  <w:style w:type="numbering" w:customStyle="1" w:styleId="11111139">
    <w:name w:val="1 / 1.1 / 1.1.139"/>
    <w:basedOn w:val="a8"/>
    <w:next w:val="111111"/>
    <w:semiHidden/>
    <w:rsid w:val="00D35E28"/>
  </w:style>
  <w:style w:type="numbering" w:customStyle="1" w:styleId="1ai39">
    <w:name w:val="1 / a / i39"/>
    <w:basedOn w:val="a8"/>
    <w:next w:val="1ai"/>
    <w:semiHidden/>
    <w:rsid w:val="00D35E28"/>
  </w:style>
  <w:style w:type="numbering" w:customStyle="1" w:styleId="391">
    <w:name w:val="Статья / Раздел39"/>
    <w:basedOn w:val="a8"/>
    <w:next w:val="affffffffffffffff2"/>
    <w:semiHidden/>
    <w:rsid w:val="00D35E28"/>
  </w:style>
  <w:style w:type="numbering" w:customStyle="1" w:styleId="1190">
    <w:name w:val="Нет списка119"/>
    <w:next w:val="a8"/>
    <w:semiHidden/>
    <w:rsid w:val="00D35E28"/>
  </w:style>
  <w:style w:type="numbering" w:customStyle="1" w:styleId="111111119">
    <w:name w:val="1 / 1.1 / 1.1.1119"/>
    <w:basedOn w:val="a8"/>
    <w:next w:val="111111"/>
    <w:semiHidden/>
    <w:rsid w:val="00D35E28"/>
  </w:style>
  <w:style w:type="numbering" w:customStyle="1" w:styleId="1ai119">
    <w:name w:val="1 / a / i119"/>
    <w:basedOn w:val="a8"/>
    <w:next w:val="1ai"/>
    <w:semiHidden/>
    <w:rsid w:val="00D35E28"/>
  </w:style>
  <w:style w:type="numbering" w:customStyle="1" w:styleId="1191">
    <w:name w:val="Статья / Раздел119"/>
    <w:basedOn w:val="a8"/>
    <w:next w:val="affffffffffffffff2"/>
    <w:semiHidden/>
    <w:rsid w:val="00D35E28"/>
  </w:style>
  <w:style w:type="numbering" w:customStyle="1" w:styleId="2190">
    <w:name w:val="Нет списка219"/>
    <w:next w:val="a8"/>
    <w:semiHidden/>
    <w:rsid w:val="00D35E28"/>
  </w:style>
  <w:style w:type="numbering" w:customStyle="1" w:styleId="111111219">
    <w:name w:val="1 / 1.1 / 1.1.1219"/>
    <w:basedOn w:val="a8"/>
    <w:next w:val="111111"/>
    <w:semiHidden/>
    <w:rsid w:val="00D35E28"/>
  </w:style>
  <w:style w:type="numbering" w:customStyle="1" w:styleId="1ai219">
    <w:name w:val="1 / a / i219"/>
    <w:basedOn w:val="a8"/>
    <w:next w:val="1ai"/>
    <w:semiHidden/>
    <w:rsid w:val="00D35E28"/>
  </w:style>
  <w:style w:type="numbering" w:customStyle="1" w:styleId="2191">
    <w:name w:val="Статья / Раздел219"/>
    <w:basedOn w:val="a8"/>
    <w:next w:val="affffffffffffffff2"/>
    <w:semiHidden/>
    <w:rsid w:val="00D35E28"/>
  </w:style>
  <w:style w:type="numbering" w:customStyle="1" w:styleId="31210">
    <w:name w:val="Нет списка3121"/>
    <w:next w:val="a8"/>
    <w:semiHidden/>
    <w:rsid w:val="00D35E28"/>
  </w:style>
  <w:style w:type="numbering" w:customStyle="1" w:styleId="111111312">
    <w:name w:val="1 / 1.1 / 1.1.1312"/>
    <w:basedOn w:val="a8"/>
    <w:next w:val="111111"/>
    <w:semiHidden/>
    <w:rsid w:val="00D35E28"/>
  </w:style>
  <w:style w:type="numbering" w:customStyle="1" w:styleId="1ai312">
    <w:name w:val="1 / a / i312"/>
    <w:basedOn w:val="a8"/>
    <w:next w:val="1ai"/>
    <w:semiHidden/>
    <w:rsid w:val="00D35E28"/>
  </w:style>
  <w:style w:type="numbering" w:customStyle="1" w:styleId="3123">
    <w:name w:val="Статья / Раздел312"/>
    <w:basedOn w:val="a8"/>
    <w:next w:val="affffffffffffffff2"/>
    <w:semiHidden/>
    <w:rsid w:val="00D35E28"/>
  </w:style>
  <w:style w:type="numbering" w:customStyle="1" w:styleId="11120">
    <w:name w:val="Нет списка1112"/>
    <w:next w:val="a8"/>
    <w:semiHidden/>
    <w:rsid w:val="00D35E28"/>
  </w:style>
  <w:style w:type="numbering" w:customStyle="1" w:styleId="1111111112">
    <w:name w:val="1 / 1.1 / 1.1.11112"/>
    <w:basedOn w:val="a8"/>
    <w:next w:val="111111"/>
    <w:semiHidden/>
    <w:rsid w:val="00D35E28"/>
  </w:style>
  <w:style w:type="numbering" w:customStyle="1" w:styleId="1ai1112">
    <w:name w:val="1 / a / i1112"/>
    <w:basedOn w:val="a8"/>
    <w:next w:val="1ai"/>
    <w:semiHidden/>
    <w:rsid w:val="00D35E28"/>
  </w:style>
  <w:style w:type="numbering" w:customStyle="1" w:styleId="11121">
    <w:name w:val="Статья / Раздел1112"/>
    <w:basedOn w:val="a8"/>
    <w:next w:val="affffffffffffffff2"/>
    <w:semiHidden/>
    <w:rsid w:val="00D35E28"/>
  </w:style>
  <w:style w:type="numbering" w:customStyle="1" w:styleId="21120">
    <w:name w:val="Нет списка2112"/>
    <w:next w:val="a8"/>
    <w:semiHidden/>
    <w:rsid w:val="00D35E28"/>
  </w:style>
  <w:style w:type="numbering" w:customStyle="1" w:styleId="1111112112">
    <w:name w:val="1 / 1.1 / 1.1.12112"/>
    <w:basedOn w:val="a8"/>
    <w:next w:val="111111"/>
    <w:semiHidden/>
    <w:rsid w:val="00D35E28"/>
  </w:style>
  <w:style w:type="numbering" w:customStyle="1" w:styleId="1ai2112">
    <w:name w:val="1 / a / i2112"/>
    <w:basedOn w:val="a8"/>
    <w:next w:val="1ai"/>
    <w:semiHidden/>
    <w:rsid w:val="00D35E28"/>
  </w:style>
  <w:style w:type="numbering" w:customStyle="1" w:styleId="21121">
    <w:name w:val="Статья / Раздел2112"/>
    <w:basedOn w:val="a8"/>
    <w:next w:val="affffffffffffffff2"/>
    <w:semiHidden/>
    <w:rsid w:val="00D35E28"/>
  </w:style>
  <w:style w:type="numbering" w:customStyle="1" w:styleId="4210">
    <w:name w:val="Нет списка421"/>
    <w:next w:val="a8"/>
    <w:semiHidden/>
    <w:rsid w:val="00D35E28"/>
  </w:style>
  <w:style w:type="numbering" w:customStyle="1" w:styleId="11111142">
    <w:name w:val="1 / 1.1 / 1.1.142"/>
    <w:basedOn w:val="a8"/>
    <w:next w:val="111111"/>
    <w:semiHidden/>
    <w:rsid w:val="00D35E28"/>
  </w:style>
  <w:style w:type="numbering" w:customStyle="1" w:styleId="1ai42">
    <w:name w:val="1 / a / i42"/>
    <w:basedOn w:val="a8"/>
    <w:next w:val="1ai"/>
    <w:semiHidden/>
    <w:rsid w:val="00D35E28"/>
  </w:style>
  <w:style w:type="numbering" w:customStyle="1" w:styleId="425">
    <w:name w:val="Статья / Раздел42"/>
    <w:basedOn w:val="a8"/>
    <w:next w:val="affffffffffffffff2"/>
    <w:semiHidden/>
    <w:rsid w:val="00D35E28"/>
  </w:style>
  <w:style w:type="numbering" w:customStyle="1" w:styleId="12210">
    <w:name w:val="Нет списка1221"/>
    <w:next w:val="a8"/>
    <w:semiHidden/>
    <w:rsid w:val="00D35E28"/>
  </w:style>
  <w:style w:type="numbering" w:customStyle="1" w:styleId="111111122">
    <w:name w:val="1 / 1.1 / 1.1.1122"/>
    <w:basedOn w:val="a8"/>
    <w:next w:val="111111"/>
    <w:semiHidden/>
    <w:rsid w:val="00D35E28"/>
  </w:style>
  <w:style w:type="numbering" w:customStyle="1" w:styleId="1ai122">
    <w:name w:val="1 / a / i122"/>
    <w:basedOn w:val="a8"/>
    <w:next w:val="1ai"/>
    <w:semiHidden/>
    <w:rsid w:val="00D35E28"/>
  </w:style>
  <w:style w:type="numbering" w:customStyle="1" w:styleId="1223">
    <w:name w:val="Статья / Раздел122"/>
    <w:basedOn w:val="a8"/>
    <w:next w:val="affffffffffffffff2"/>
    <w:semiHidden/>
    <w:rsid w:val="00D35E28"/>
  </w:style>
  <w:style w:type="numbering" w:customStyle="1" w:styleId="2220">
    <w:name w:val="Нет списка222"/>
    <w:next w:val="a8"/>
    <w:semiHidden/>
    <w:rsid w:val="00D35E28"/>
  </w:style>
  <w:style w:type="numbering" w:customStyle="1" w:styleId="111111222">
    <w:name w:val="1 / 1.1 / 1.1.1222"/>
    <w:basedOn w:val="a8"/>
    <w:next w:val="111111"/>
    <w:semiHidden/>
    <w:rsid w:val="00D35E28"/>
  </w:style>
  <w:style w:type="numbering" w:customStyle="1" w:styleId="1ai222">
    <w:name w:val="1 / a / i222"/>
    <w:basedOn w:val="a8"/>
    <w:next w:val="1ai"/>
    <w:semiHidden/>
    <w:rsid w:val="00D35E28"/>
  </w:style>
  <w:style w:type="numbering" w:customStyle="1" w:styleId="2221">
    <w:name w:val="Статья / Раздел222"/>
    <w:basedOn w:val="a8"/>
    <w:next w:val="affffffffffffffff2"/>
    <w:semiHidden/>
    <w:rsid w:val="00D35E28"/>
  </w:style>
  <w:style w:type="numbering" w:customStyle="1" w:styleId="32110">
    <w:name w:val="Нет списка3211"/>
    <w:next w:val="a8"/>
    <w:semiHidden/>
    <w:rsid w:val="00D35E28"/>
  </w:style>
  <w:style w:type="numbering" w:customStyle="1" w:styleId="111111321">
    <w:name w:val="1 / 1.1 / 1.1.1321"/>
    <w:basedOn w:val="a8"/>
    <w:next w:val="111111"/>
    <w:semiHidden/>
    <w:rsid w:val="00D35E28"/>
  </w:style>
  <w:style w:type="numbering" w:customStyle="1" w:styleId="1ai321">
    <w:name w:val="1 / a / i321"/>
    <w:basedOn w:val="a8"/>
    <w:next w:val="1ai"/>
    <w:semiHidden/>
    <w:rsid w:val="00D35E28"/>
  </w:style>
  <w:style w:type="numbering" w:customStyle="1" w:styleId="3212">
    <w:name w:val="Статья / Раздел321"/>
    <w:basedOn w:val="a8"/>
    <w:next w:val="affffffffffffffff2"/>
    <w:semiHidden/>
    <w:rsid w:val="00D35E28"/>
  </w:style>
  <w:style w:type="numbering" w:customStyle="1" w:styleId="11211">
    <w:name w:val="Нет списка11211"/>
    <w:next w:val="a8"/>
    <w:semiHidden/>
    <w:rsid w:val="00D35E28"/>
  </w:style>
  <w:style w:type="numbering" w:customStyle="1" w:styleId="1111111121">
    <w:name w:val="1 / 1.1 / 1.1.11121"/>
    <w:basedOn w:val="a8"/>
    <w:next w:val="111111"/>
    <w:semiHidden/>
    <w:rsid w:val="00D35E28"/>
  </w:style>
  <w:style w:type="numbering" w:customStyle="1" w:styleId="1ai1121">
    <w:name w:val="1 / a / i1121"/>
    <w:basedOn w:val="a8"/>
    <w:next w:val="1ai"/>
    <w:semiHidden/>
    <w:rsid w:val="00D35E28"/>
  </w:style>
  <w:style w:type="numbering" w:customStyle="1" w:styleId="11212">
    <w:name w:val="Статья / Раздел1121"/>
    <w:basedOn w:val="a8"/>
    <w:next w:val="affffffffffffffff2"/>
    <w:semiHidden/>
    <w:rsid w:val="00D35E28"/>
  </w:style>
  <w:style w:type="numbering" w:customStyle="1" w:styleId="21211">
    <w:name w:val="Нет списка21211"/>
    <w:next w:val="a8"/>
    <w:semiHidden/>
    <w:rsid w:val="00D35E28"/>
  </w:style>
  <w:style w:type="numbering" w:customStyle="1" w:styleId="1111112121">
    <w:name w:val="1 / 1.1 / 1.1.12121"/>
    <w:basedOn w:val="a8"/>
    <w:next w:val="111111"/>
    <w:semiHidden/>
    <w:rsid w:val="00D35E28"/>
  </w:style>
  <w:style w:type="numbering" w:customStyle="1" w:styleId="1ai2121">
    <w:name w:val="1 / a / i2121"/>
    <w:basedOn w:val="a8"/>
    <w:next w:val="1ai"/>
    <w:semiHidden/>
    <w:rsid w:val="00D35E28"/>
  </w:style>
  <w:style w:type="numbering" w:customStyle="1" w:styleId="21212">
    <w:name w:val="Статья / Раздел2121"/>
    <w:basedOn w:val="a8"/>
    <w:next w:val="affffffffffffffff2"/>
    <w:semiHidden/>
    <w:rsid w:val="00D35E28"/>
  </w:style>
  <w:style w:type="numbering" w:customStyle="1" w:styleId="5110">
    <w:name w:val="Нет списка511"/>
    <w:next w:val="a8"/>
    <w:semiHidden/>
    <w:rsid w:val="00D35E28"/>
  </w:style>
  <w:style w:type="numbering" w:customStyle="1" w:styleId="11111151">
    <w:name w:val="1 / 1.1 / 1.1.151"/>
    <w:basedOn w:val="a8"/>
    <w:next w:val="111111"/>
    <w:semiHidden/>
    <w:rsid w:val="00D35E28"/>
  </w:style>
  <w:style w:type="numbering" w:customStyle="1" w:styleId="1ai51">
    <w:name w:val="1 / a / i51"/>
    <w:basedOn w:val="a8"/>
    <w:next w:val="1ai"/>
    <w:semiHidden/>
    <w:rsid w:val="00D35E28"/>
  </w:style>
  <w:style w:type="numbering" w:customStyle="1" w:styleId="514">
    <w:name w:val="Статья / Раздел51"/>
    <w:basedOn w:val="a8"/>
    <w:next w:val="affffffffffffffff2"/>
    <w:semiHidden/>
    <w:rsid w:val="00D35E28"/>
  </w:style>
  <w:style w:type="numbering" w:customStyle="1" w:styleId="13110">
    <w:name w:val="Нет списка1311"/>
    <w:next w:val="a8"/>
    <w:semiHidden/>
    <w:rsid w:val="00D35E28"/>
  </w:style>
  <w:style w:type="numbering" w:customStyle="1" w:styleId="111111131">
    <w:name w:val="1 / 1.1 / 1.1.1131"/>
    <w:basedOn w:val="a8"/>
    <w:next w:val="111111"/>
    <w:semiHidden/>
    <w:rsid w:val="00D35E28"/>
  </w:style>
  <w:style w:type="numbering" w:customStyle="1" w:styleId="1ai131">
    <w:name w:val="1 / a / i131"/>
    <w:basedOn w:val="a8"/>
    <w:next w:val="1ai"/>
    <w:semiHidden/>
    <w:rsid w:val="00D35E28"/>
  </w:style>
  <w:style w:type="numbering" w:customStyle="1" w:styleId="1312">
    <w:name w:val="Статья / Раздел131"/>
    <w:basedOn w:val="a8"/>
    <w:next w:val="affffffffffffffff2"/>
    <w:semiHidden/>
    <w:rsid w:val="00D35E28"/>
  </w:style>
  <w:style w:type="numbering" w:customStyle="1" w:styleId="2311">
    <w:name w:val="Нет списка2311"/>
    <w:next w:val="a8"/>
    <w:semiHidden/>
    <w:rsid w:val="00D35E28"/>
  </w:style>
  <w:style w:type="numbering" w:customStyle="1" w:styleId="111111231">
    <w:name w:val="1 / 1.1 / 1.1.1231"/>
    <w:basedOn w:val="a8"/>
    <w:next w:val="111111"/>
    <w:semiHidden/>
    <w:rsid w:val="00D35E28"/>
  </w:style>
  <w:style w:type="numbering" w:customStyle="1" w:styleId="1ai231">
    <w:name w:val="1 / a / i231"/>
    <w:basedOn w:val="a8"/>
    <w:next w:val="1ai"/>
    <w:semiHidden/>
    <w:rsid w:val="00D35E28"/>
  </w:style>
  <w:style w:type="numbering" w:customStyle="1" w:styleId="2312">
    <w:name w:val="Статья / Раздел231"/>
    <w:basedOn w:val="a8"/>
    <w:next w:val="affffffffffffffff2"/>
    <w:semiHidden/>
    <w:rsid w:val="00D35E28"/>
  </w:style>
  <w:style w:type="numbering" w:customStyle="1" w:styleId="33110">
    <w:name w:val="Нет списка3311"/>
    <w:next w:val="a8"/>
    <w:semiHidden/>
    <w:rsid w:val="00D35E28"/>
  </w:style>
  <w:style w:type="numbering" w:customStyle="1" w:styleId="111111331">
    <w:name w:val="1 / 1.1 / 1.1.1331"/>
    <w:basedOn w:val="a8"/>
    <w:next w:val="111111"/>
    <w:semiHidden/>
    <w:rsid w:val="00D35E28"/>
  </w:style>
  <w:style w:type="numbering" w:customStyle="1" w:styleId="1ai331">
    <w:name w:val="1 / a / i331"/>
    <w:basedOn w:val="a8"/>
    <w:next w:val="1ai"/>
    <w:semiHidden/>
    <w:rsid w:val="00D35E28"/>
  </w:style>
  <w:style w:type="numbering" w:customStyle="1" w:styleId="3312">
    <w:name w:val="Статья / Раздел331"/>
    <w:basedOn w:val="a8"/>
    <w:next w:val="affffffffffffffff2"/>
    <w:semiHidden/>
    <w:rsid w:val="00D35E28"/>
  </w:style>
  <w:style w:type="numbering" w:customStyle="1" w:styleId="11310">
    <w:name w:val="Нет списка1131"/>
    <w:next w:val="a8"/>
    <w:semiHidden/>
    <w:rsid w:val="00D35E28"/>
  </w:style>
  <w:style w:type="numbering" w:customStyle="1" w:styleId="1111111131">
    <w:name w:val="1 / 1.1 / 1.1.11131"/>
    <w:basedOn w:val="a8"/>
    <w:next w:val="111111"/>
    <w:semiHidden/>
    <w:rsid w:val="00D35E28"/>
  </w:style>
  <w:style w:type="numbering" w:customStyle="1" w:styleId="1ai1131">
    <w:name w:val="1 / a / i1131"/>
    <w:basedOn w:val="a8"/>
    <w:next w:val="1ai"/>
    <w:semiHidden/>
    <w:rsid w:val="00D35E28"/>
  </w:style>
  <w:style w:type="numbering" w:customStyle="1" w:styleId="11311">
    <w:name w:val="Статья / Раздел1131"/>
    <w:basedOn w:val="a8"/>
    <w:next w:val="affffffffffffffff2"/>
    <w:semiHidden/>
    <w:rsid w:val="00D35E28"/>
  </w:style>
  <w:style w:type="numbering" w:customStyle="1" w:styleId="21310">
    <w:name w:val="Нет списка2131"/>
    <w:next w:val="a8"/>
    <w:semiHidden/>
    <w:rsid w:val="00D35E28"/>
  </w:style>
  <w:style w:type="numbering" w:customStyle="1" w:styleId="1111112131">
    <w:name w:val="1 / 1.1 / 1.1.12131"/>
    <w:basedOn w:val="a8"/>
    <w:next w:val="111111"/>
    <w:semiHidden/>
    <w:rsid w:val="00D35E28"/>
  </w:style>
  <w:style w:type="numbering" w:customStyle="1" w:styleId="1ai2131">
    <w:name w:val="1 / a / i2131"/>
    <w:basedOn w:val="a8"/>
    <w:next w:val="1ai"/>
    <w:semiHidden/>
    <w:rsid w:val="00D35E28"/>
  </w:style>
  <w:style w:type="numbering" w:customStyle="1" w:styleId="21311">
    <w:name w:val="Статья / Раздел2131"/>
    <w:basedOn w:val="a8"/>
    <w:next w:val="affffffffffffffff2"/>
    <w:semiHidden/>
    <w:rsid w:val="00D35E28"/>
  </w:style>
  <w:style w:type="numbering" w:customStyle="1" w:styleId="6110">
    <w:name w:val="Нет списка611"/>
    <w:next w:val="a8"/>
    <w:uiPriority w:val="99"/>
    <w:semiHidden/>
    <w:unhideWhenUsed/>
    <w:rsid w:val="00D35E28"/>
  </w:style>
  <w:style w:type="numbering" w:customStyle="1" w:styleId="7111">
    <w:name w:val="Нет списка711"/>
    <w:next w:val="a8"/>
    <w:semiHidden/>
    <w:rsid w:val="00D35E28"/>
  </w:style>
  <w:style w:type="numbering" w:customStyle="1" w:styleId="11111161">
    <w:name w:val="1 / 1.1 / 1.1.161"/>
    <w:basedOn w:val="a8"/>
    <w:next w:val="111111"/>
    <w:semiHidden/>
    <w:rsid w:val="00D35E28"/>
  </w:style>
  <w:style w:type="numbering" w:customStyle="1" w:styleId="1ai61">
    <w:name w:val="1 / a / i61"/>
    <w:basedOn w:val="a8"/>
    <w:next w:val="1ai"/>
    <w:semiHidden/>
    <w:rsid w:val="00D35E28"/>
  </w:style>
  <w:style w:type="numbering" w:customStyle="1" w:styleId="613">
    <w:name w:val="Статья / Раздел61"/>
    <w:basedOn w:val="a8"/>
    <w:next w:val="affffffffffffffff2"/>
    <w:semiHidden/>
    <w:rsid w:val="00D35E28"/>
  </w:style>
  <w:style w:type="numbering" w:customStyle="1" w:styleId="1411">
    <w:name w:val="Нет списка1411"/>
    <w:next w:val="a8"/>
    <w:semiHidden/>
    <w:rsid w:val="00D35E28"/>
  </w:style>
  <w:style w:type="numbering" w:customStyle="1" w:styleId="111111141">
    <w:name w:val="1 / 1.1 / 1.1.1141"/>
    <w:basedOn w:val="a8"/>
    <w:next w:val="111111"/>
    <w:semiHidden/>
    <w:rsid w:val="00D35E28"/>
  </w:style>
  <w:style w:type="numbering" w:customStyle="1" w:styleId="1ai141">
    <w:name w:val="1 / a / i141"/>
    <w:basedOn w:val="a8"/>
    <w:next w:val="1ai"/>
    <w:semiHidden/>
    <w:rsid w:val="00D35E28"/>
  </w:style>
  <w:style w:type="numbering" w:customStyle="1" w:styleId="1412">
    <w:name w:val="Статья / Раздел141"/>
    <w:basedOn w:val="a8"/>
    <w:next w:val="affffffffffffffff2"/>
    <w:semiHidden/>
    <w:rsid w:val="00D35E28"/>
  </w:style>
  <w:style w:type="numbering" w:customStyle="1" w:styleId="2410">
    <w:name w:val="Нет списка241"/>
    <w:next w:val="a8"/>
    <w:semiHidden/>
    <w:rsid w:val="00D35E28"/>
  </w:style>
  <w:style w:type="numbering" w:customStyle="1" w:styleId="111111241">
    <w:name w:val="1 / 1.1 / 1.1.1241"/>
    <w:basedOn w:val="a8"/>
    <w:next w:val="111111"/>
    <w:semiHidden/>
    <w:rsid w:val="00D35E28"/>
  </w:style>
  <w:style w:type="numbering" w:customStyle="1" w:styleId="1ai241">
    <w:name w:val="1 / a / i241"/>
    <w:basedOn w:val="a8"/>
    <w:next w:val="1ai"/>
    <w:semiHidden/>
    <w:rsid w:val="00D35E28"/>
  </w:style>
  <w:style w:type="numbering" w:customStyle="1" w:styleId="2411">
    <w:name w:val="Статья / Раздел241"/>
    <w:basedOn w:val="a8"/>
    <w:next w:val="affffffffffffffff2"/>
    <w:semiHidden/>
    <w:rsid w:val="00D35E28"/>
  </w:style>
  <w:style w:type="numbering" w:customStyle="1" w:styleId="3410">
    <w:name w:val="Нет списка341"/>
    <w:next w:val="a8"/>
    <w:semiHidden/>
    <w:rsid w:val="00D35E28"/>
  </w:style>
  <w:style w:type="numbering" w:customStyle="1" w:styleId="111111341">
    <w:name w:val="1 / 1.1 / 1.1.1341"/>
    <w:basedOn w:val="a8"/>
    <w:next w:val="111111"/>
    <w:semiHidden/>
    <w:rsid w:val="00D35E28"/>
  </w:style>
  <w:style w:type="numbering" w:customStyle="1" w:styleId="1ai341">
    <w:name w:val="1 / a / i341"/>
    <w:basedOn w:val="a8"/>
    <w:next w:val="1ai"/>
    <w:semiHidden/>
    <w:rsid w:val="00D35E28"/>
  </w:style>
  <w:style w:type="numbering" w:customStyle="1" w:styleId="3411">
    <w:name w:val="Статья / Раздел341"/>
    <w:basedOn w:val="a8"/>
    <w:next w:val="affffffffffffffff2"/>
    <w:semiHidden/>
    <w:rsid w:val="00D35E28"/>
  </w:style>
  <w:style w:type="numbering" w:customStyle="1" w:styleId="11410">
    <w:name w:val="Нет списка1141"/>
    <w:next w:val="a8"/>
    <w:semiHidden/>
    <w:rsid w:val="00D35E28"/>
  </w:style>
  <w:style w:type="numbering" w:customStyle="1" w:styleId="1111111141">
    <w:name w:val="1 / 1.1 / 1.1.11141"/>
    <w:basedOn w:val="a8"/>
    <w:next w:val="111111"/>
    <w:semiHidden/>
    <w:rsid w:val="00D35E28"/>
  </w:style>
  <w:style w:type="numbering" w:customStyle="1" w:styleId="1ai1141">
    <w:name w:val="1 / a / i1141"/>
    <w:basedOn w:val="a8"/>
    <w:next w:val="1ai"/>
    <w:semiHidden/>
    <w:rsid w:val="00D35E28"/>
  </w:style>
  <w:style w:type="numbering" w:customStyle="1" w:styleId="11411">
    <w:name w:val="Статья / Раздел1141"/>
    <w:basedOn w:val="a8"/>
    <w:next w:val="affffffffffffffff2"/>
    <w:semiHidden/>
    <w:rsid w:val="00D35E28"/>
  </w:style>
  <w:style w:type="numbering" w:customStyle="1" w:styleId="21410">
    <w:name w:val="Нет списка2141"/>
    <w:next w:val="a8"/>
    <w:semiHidden/>
    <w:rsid w:val="00D35E28"/>
  </w:style>
  <w:style w:type="numbering" w:customStyle="1" w:styleId="1111112141">
    <w:name w:val="1 / 1.1 / 1.1.12141"/>
    <w:basedOn w:val="a8"/>
    <w:next w:val="111111"/>
    <w:semiHidden/>
    <w:rsid w:val="00D35E28"/>
  </w:style>
  <w:style w:type="numbering" w:customStyle="1" w:styleId="1ai2141">
    <w:name w:val="1 / a / i2141"/>
    <w:basedOn w:val="a8"/>
    <w:next w:val="1ai"/>
    <w:semiHidden/>
    <w:rsid w:val="00D35E28"/>
  </w:style>
  <w:style w:type="numbering" w:customStyle="1" w:styleId="21411">
    <w:name w:val="Статья / Раздел2141"/>
    <w:basedOn w:val="a8"/>
    <w:next w:val="affffffffffffffff2"/>
    <w:semiHidden/>
    <w:rsid w:val="00D35E28"/>
  </w:style>
  <w:style w:type="table" w:customStyle="1" w:styleId="31220">
    <w:name w:val="Сетка таблицы3122"/>
    <w:basedOn w:val="a7"/>
    <w:next w:val="af"/>
    <w:uiPriority w:val="59"/>
    <w:rsid w:val="00D35E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
    <w:name w:val="Нет списка811"/>
    <w:next w:val="a8"/>
    <w:semiHidden/>
    <w:rsid w:val="00D35E28"/>
  </w:style>
  <w:style w:type="numbering" w:customStyle="1" w:styleId="11111171">
    <w:name w:val="1 / 1.1 / 1.1.171"/>
    <w:basedOn w:val="a8"/>
    <w:next w:val="111111"/>
    <w:semiHidden/>
    <w:rsid w:val="00D35E28"/>
  </w:style>
  <w:style w:type="numbering" w:customStyle="1" w:styleId="1ai71">
    <w:name w:val="1 / a / i71"/>
    <w:basedOn w:val="a8"/>
    <w:next w:val="1ai"/>
    <w:semiHidden/>
    <w:rsid w:val="00D35E28"/>
  </w:style>
  <w:style w:type="numbering" w:customStyle="1" w:styleId="716">
    <w:name w:val="Статья / Раздел71"/>
    <w:basedOn w:val="a8"/>
    <w:next w:val="affffffffffffffff2"/>
    <w:semiHidden/>
    <w:rsid w:val="00D35E28"/>
  </w:style>
  <w:style w:type="numbering" w:customStyle="1" w:styleId="1511">
    <w:name w:val="Нет списка1511"/>
    <w:next w:val="a8"/>
    <w:semiHidden/>
    <w:rsid w:val="00D35E28"/>
  </w:style>
  <w:style w:type="numbering" w:customStyle="1" w:styleId="111111151">
    <w:name w:val="1 / 1.1 / 1.1.1151"/>
    <w:basedOn w:val="a8"/>
    <w:next w:val="111111"/>
    <w:semiHidden/>
    <w:rsid w:val="00D35E28"/>
  </w:style>
  <w:style w:type="numbering" w:customStyle="1" w:styleId="1ai151">
    <w:name w:val="1 / a / i151"/>
    <w:basedOn w:val="a8"/>
    <w:next w:val="1ai"/>
    <w:semiHidden/>
    <w:rsid w:val="00D35E28"/>
  </w:style>
  <w:style w:type="numbering" w:customStyle="1" w:styleId="1512">
    <w:name w:val="Статья / Раздел151"/>
    <w:basedOn w:val="a8"/>
    <w:next w:val="affffffffffffffff2"/>
    <w:semiHidden/>
    <w:rsid w:val="00D35E28"/>
  </w:style>
  <w:style w:type="numbering" w:customStyle="1" w:styleId="2510">
    <w:name w:val="Нет списка251"/>
    <w:next w:val="a8"/>
    <w:semiHidden/>
    <w:rsid w:val="00D35E28"/>
  </w:style>
  <w:style w:type="numbering" w:customStyle="1" w:styleId="111111251">
    <w:name w:val="1 / 1.1 / 1.1.1251"/>
    <w:basedOn w:val="a8"/>
    <w:next w:val="111111"/>
    <w:semiHidden/>
    <w:rsid w:val="00D35E28"/>
  </w:style>
  <w:style w:type="numbering" w:customStyle="1" w:styleId="1ai251">
    <w:name w:val="1 / a / i251"/>
    <w:basedOn w:val="a8"/>
    <w:next w:val="1ai"/>
    <w:semiHidden/>
    <w:rsid w:val="00D35E28"/>
  </w:style>
  <w:style w:type="numbering" w:customStyle="1" w:styleId="2511">
    <w:name w:val="Статья / Раздел251"/>
    <w:basedOn w:val="a8"/>
    <w:next w:val="affffffffffffffff2"/>
    <w:semiHidden/>
    <w:rsid w:val="00D35E28"/>
  </w:style>
  <w:style w:type="numbering" w:customStyle="1" w:styleId="3510">
    <w:name w:val="Нет списка351"/>
    <w:next w:val="a8"/>
    <w:semiHidden/>
    <w:rsid w:val="00D35E28"/>
  </w:style>
  <w:style w:type="numbering" w:customStyle="1" w:styleId="111111351">
    <w:name w:val="1 / 1.1 / 1.1.1351"/>
    <w:basedOn w:val="a8"/>
    <w:next w:val="111111"/>
    <w:semiHidden/>
    <w:rsid w:val="00D35E28"/>
  </w:style>
  <w:style w:type="numbering" w:customStyle="1" w:styleId="1ai351">
    <w:name w:val="1 / a / i351"/>
    <w:basedOn w:val="a8"/>
    <w:next w:val="1ai"/>
    <w:semiHidden/>
    <w:rsid w:val="00D35E28"/>
  </w:style>
  <w:style w:type="numbering" w:customStyle="1" w:styleId="3511">
    <w:name w:val="Статья / Раздел351"/>
    <w:basedOn w:val="a8"/>
    <w:next w:val="affffffffffffffff2"/>
    <w:semiHidden/>
    <w:rsid w:val="00D35E28"/>
  </w:style>
  <w:style w:type="numbering" w:customStyle="1" w:styleId="11510">
    <w:name w:val="Нет списка1151"/>
    <w:next w:val="a8"/>
    <w:semiHidden/>
    <w:rsid w:val="00D35E28"/>
  </w:style>
  <w:style w:type="numbering" w:customStyle="1" w:styleId="1111111151">
    <w:name w:val="1 / 1.1 / 1.1.11151"/>
    <w:basedOn w:val="a8"/>
    <w:next w:val="111111"/>
    <w:semiHidden/>
    <w:rsid w:val="00D35E28"/>
  </w:style>
  <w:style w:type="numbering" w:customStyle="1" w:styleId="1ai1151">
    <w:name w:val="1 / a / i1151"/>
    <w:basedOn w:val="a8"/>
    <w:next w:val="1ai"/>
    <w:semiHidden/>
    <w:rsid w:val="00D35E28"/>
  </w:style>
  <w:style w:type="numbering" w:customStyle="1" w:styleId="11511">
    <w:name w:val="Статья / Раздел1151"/>
    <w:basedOn w:val="a8"/>
    <w:next w:val="affffffffffffffff2"/>
    <w:semiHidden/>
    <w:rsid w:val="00D35E28"/>
  </w:style>
  <w:style w:type="numbering" w:customStyle="1" w:styleId="21510">
    <w:name w:val="Нет списка2151"/>
    <w:next w:val="a8"/>
    <w:semiHidden/>
    <w:rsid w:val="00D35E28"/>
  </w:style>
  <w:style w:type="numbering" w:customStyle="1" w:styleId="1111112151">
    <w:name w:val="1 / 1.1 / 1.1.12151"/>
    <w:basedOn w:val="a8"/>
    <w:next w:val="111111"/>
    <w:semiHidden/>
    <w:rsid w:val="00D35E28"/>
  </w:style>
  <w:style w:type="numbering" w:customStyle="1" w:styleId="1ai2151">
    <w:name w:val="1 / a / i2151"/>
    <w:basedOn w:val="a8"/>
    <w:next w:val="1ai"/>
    <w:semiHidden/>
    <w:rsid w:val="00D35E28"/>
  </w:style>
  <w:style w:type="numbering" w:customStyle="1" w:styleId="21511">
    <w:name w:val="Статья / Раздел2151"/>
    <w:basedOn w:val="a8"/>
    <w:next w:val="affffffffffffffff2"/>
    <w:semiHidden/>
    <w:rsid w:val="00D35E28"/>
  </w:style>
  <w:style w:type="numbering" w:customStyle="1" w:styleId="9110">
    <w:name w:val="Нет списка911"/>
    <w:next w:val="a8"/>
    <w:semiHidden/>
    <w:rsid w:val="00D35E28"/>
  </w:style>
  <w:style w:type="numbering" w:customStyle="1" w:styleId="11111181">
    <w:name w:val="1 / 1.1 / 1.1.181"/>
    <w:basedOn w:val="a8"/>
    <w:next w:val="111111"/>
    <w:semiHidden/>
    <w:rsid w:val="00D35E28"/>
  </w:style>
  <w:style w:type="numbering" w:customStyle="1" w:styleId="1ai81">
    <w:name w:val="1 / a / i81"/>
    <w:basedOn w:val="a8"/>
    <w:next w:val="1ai"/>
    <w:semiHidden/>
    <w:rsid w:val="00D35E28"/>
  </w:style>
  <w:style w:type="numbering" w:customStyle="1" w:styleId="814">
    <w:name w:val="Статья / Раздел81"/>
    <w:basedOn w:val="a8"/>
    <w:next w:val="affffffffffffffff2"/>
    <w:semiHidden/>
    <w:rsid w:val="00D35E28"/>
  </w:style>
  <w:style w:type="numbering" w:customStyle="1" w:styleId="16110">
    <w:name w:val="Нет списка1611"/>
    <w:next w:val="a8"/>
    <w:semiHidden/>
    <w:rsid w:val="00D35E28"/>
  </w:style>
  <w:style w:type="numbering" w:customStyle="1" w:styleId="111111161">
    <w:name w:val="1 / 1.1 / 1.1.1161"/>
    <w:basedOn w:val="a8"/>
    <w:next w:val="111111"/>
    <w:semiHidden/>
    <w:rsid w:val="00D35E28"/>
  </w:style>
  <w:style w:type="numbering" w:customStyle="1" w:styleId="1ai161">
    <w:name w:val="1 / a / i161"/>
    <w:basedOn w:val="a8"/>
    <w:next w:val="1ai"/>
    <w:semiHidden/>
    <w:rsid w:val="00D35E28"/>
  </w:style>
  <w:style w:type="numbering" w:customStyle="1" w:styleId="1612">
    <w:name w:val="Статья / Раздел161"/>
    <w:basedOn w:val="a8"/>
    <w:next w:val="affffffffffffffff2"/>
    <w:semiHidden/>
    <w:rsid w:val="00D35E28"/>
  </w:style>
  <w:style w:type="numbering" w:customStyle="1" w:styleId="2610">
    <w:name w:val="Нет списка261"/>
    <w:next w:val="a8"/>
    <w:semiHidden/>
    <w:rsid w:val="00D35E28"/>
  </w:style>
  <w:style w:type="numbering" w:customStyle="1" w:styleId="111111261">
    <w:name w:val="1 / 1.1 / 1.1.1261"/>
    <w:basedOn w:val="a8"/>
    <w:next w:val="111111"/>
    <w:semiHidden/>
    <w:rsid w:val="00D35E28"/>
  </w:style>
  <w:style w:type="numbering" w:customStyle="1" w:styleId="1ai261">
    <w:name w:val="1 / a / i261"/>
    <w:basedOn w:val="a8"/>
    <w:next w:val="1ai"/>
    <w:semiHidden/>
    <w:rsid w:val="00D35E28"/>
  </w:style>
  <w:style w:type="numbering" w:customStyle="1" w:styleId="2611">
    <w:name w:val="Статья / Раздел261"/>
    <w:basedOn w:val="a8"/>
    <w:next w:val="affffffffffffffff2"/>
    <w:semiHidden/>
    <w:rsid w:val="00D35E28"/>
  </w:style>
  <w:style w:type="numbering" w:customStyle="1" w:styleId="3610">
    <w:name w:val="Нет списка361"/>
    <w:next w:val="a8"/>
    <w:semiHidden/>
    <w:rsid w:val="00D35E28"/>
  </w:style>
  <w:style w:type="numbering" w:customStyle="1" w:styleId="111111361">
    <w:name w:val="1 / 1.1 / 1.1.1361"/>
    <w:basedOn w:val="a8"/>
    <w:next w:val="111111"/>
    <w:semiHidden/>
    <w:rsid w:val="00D35E28"/>
  </w:style>
  <w:style w:type="numbering" w:customStyle="1" w:styleId="1ai361">
    <w:name w:val="1 / a / i361"/>
    <w:basedOn w:val="a8"/>
    <w:next w:val="1ai"/>
    <w:semiHidden/>
    <w:rsid w:val="00D35E28"/>
  </w:style>
  <w:style w:type="numbering" w:customStyle="1" w:styleId="3611">
    <w:name w:val="Статья / Раздел361"/>
    <w:basedOn w:val="a8"/>
    <w:next w:val="affffffffffffffff2"/>
    <w:semiHidden/>
    <w:rsid w:val="00D35E28"/>
  </w:style>
  <w:style w:type="numbering" w:customStyle="1" w:styleId="11610">
    <w:name w:val="Нет списка1161"/>
    <w:next w:val="a8"/>
    <w:semiHidden/>
    <w:rsid w:val="00D35E28"/>
  </w:style>
  <w:style w:type="numbering" w:customStyle="1" w:styleId="1111111161">
    <w:name w:val="1 / 1.1 / 1.1.11161"/>
    <w:basedOn w:val="a8"/>
    <w:next w:val="111111"/>
    <w:semiHidden/>
    <w:rsid w:val="00D35E28"/>
  </w:style>
  <w:style w:type="numbering" w:customStyle="1" w:styleId="1ai1161">
    <w:name w:val="1 / a / i1161"/>
    <w:basedOn w:val="a8"/>
    <w:next w:val="1ai"/>
    <w:semiHidden/>
    <w:rsid w:val="00D35E28"/>
  </w:style>
  <w:style w:type="numbering" w:customStyle="1" w:styleId="11611">
    <w:name w:val="Статья / Раздел1161"/>
    <w:basedOn w:val="a8"/>
    <w:next w:val="affffffffffffffff2"/>
    <w:semiHidden/>
    <w:rsid w:val="00D35E28"/>
  </w:style>
  <w:style w:type="numbering" w:customStyle="1" w:styleId="21610">
    <w:name w:val="Нет списка2161"/>
    <w:next w:val="a8"/>
    <w:semiHidden/>
    <w:rsid w:val="00D35E28"/>
  </w:style>
  <w:style w:type="numbering" w:customStyle="1" w:styleId="1111112161">
    <w:name w:val="1 / 1.1 / 1.1.12161"/>
    <w:basedOn w:val="a8"/>
    <w:next w:val="111111"/>
    <w:semiHidden/>
    <w:rsid w:val="00D35E28"/>
  </w:style>
  <w:style w:type="numbering" w:customStyle="1" w:styleId="1ai2161">
    <w:name w:val="1 / a / i2161"/>
    <w:basedOn w:val="a8"/>
    <w:next w:val="1ai"/>
    <w:semiHidden/>
    <w:rsid w:val="00D35E28"/>
  </w:style>
  <w:style w:type="numbering" w:customStyle="1" w:styleId="21611">
    <w:name w:val="Статья / Раздел2161"/>
    <w:basedOn w:val="a8"/>
    <w:next w:val="affffffffffffffff2"/>
    <w:semiHidden/>
    <w:rsid w:val="00D35E28"/>
  </w:style>
  <w:style w:type="numbering" w:customStyle="1" w:styleId="10110">
    <w:name w:val="Нет списка1011"/>
    <w:next w:val="a8"/>
    <w:semiHidden/>
    <w:rsid w:val="00D35E28"/>
  </w:style>
  <w:style w:type="numbering" w:customStyle="1" w:styleId="11111191">
    <w:name w:val="1 / 1.1 / 1.1.191"/>
    <w:basedOn w:val="a8"/>
    <w:next w:val="111111"/>
    <w:semiHidden/>
    <w:rsid w:val="00D35E28"/>
  </w:style>
  <w:style w:type="numbering" w:customStyle="1" w:styleId="1ai91">
    <w:name w:val="1 / a / i91"/>
    <w:basedOn w:val="a8"/>
    <w:next w:val="1ai"/>
    <w:semiHidden/>
    <w:rsid w:val="00D35E28"/>
  </w:style>
  <w:style w:type="numbering" w:customStyle="1" w:styleId="914">
    <w:name w:val="Статья / Раздел91"/>
    <w:basedOn w:val="a8"/>
    <w:next w:val="affffffffffffffff2"/>
    <w:semiHidden/>
    <w:rsid w:val="00D35E28"/>
  </w:style>
  <w:style w:type="numbering" w:customStyle="1" w:styleId="1711">
    <w:name w:val="Нет списка1711"/>
    <w:next w:val="a8"/>
    <w:semiHidden/>
    <w:rsid w:val="00D35E28"/>
  </w:style>
  <w:style w:type="numbering" w:customStyle="1" w:styleId="111111171">
    <w:name w:val="1 / 1.1 / 1.1.1171"/>
    <w:basedOn w:val="a8"/>
    <w:next w:val="111111"/>
    <w:semiHidden/>
    <w:rsid w:val="00D35E28"/>
  </w:style>
  <w:style w:type="numbering" w:customStyle="1" w:styleId="1ai171">
    <w:name w:val="1 / a / i171"/>
    <w:basedOn w:val="a8"/>
    <w:next w:val="1ai"/>
    <w:semiHidden/>
    <w:rsid w:val="00D35E28"/>
  </w:style>
  <w:style w:type="numbering" w:customStyle="1" w:styleId="1712">
    <w:name w:val="Статья / Раздел171"/>
    <w:basedOn w:val="a8"/>
    <w:next w:val="affffffffffffffff2"/>
    <w:semiHidden/>
    <w:rsid w:val="00D35E28"/>
  </w:style>
  <w:style w:type="numbering" w:customStyle="1" w:styleId="2710">
    <w:name w:val="Нет списка271"/>
    <w:next w:val="a8"/>
    <w:semiHidden/>
    <w:rsid w:val="00D35E28"/>
  </w:style>
  <w:style w:type="numbering" w:customStyle="1" w:styleId="111111271">
    <w:name w:val="1 / 1.1 / 1.1.1271"/>
    <w:basedOn w:val="a8"/>
    <w:next w:val="111111"/>
    <w:semiHidden/>
    <w:rsid w:val="00D35E28"/>
  </w:style>
  <w:style w:type="numbering" w:customStyle="1" w:styleId="1ai271">
    <w:name w:val="1 / a / i271"/>
    <w:basedOn w:val="a8"/>
    <w:next w:val="1ai"/>
    <w:semiHidden/>
    <w:rsid w:val="00D35E28"/>
  </w:style>
  <w:style w:type="numbering" w:customStyle="1" w:styleId="2711">
    <w:name w:val="Статья / Раздел271"/>
    <w:basedOn w:val="a8"/>
    <w:next w:val="affffffffffffffff2"/>
    <w:semiHidden/>
    <w:rsid w:val="00D35E28"/>
  </w:style>
  <w:style w:type="numbering" w:customStyle="1" w:styleId="3710">
    <w:name w:val="Нет списка371"/>
    <w:next w:val="a8"/>
    <w:semiHidden/>
    <w:rsid w:val="00D35E28"/>
  </w:style>
  <w:style w:type="numbering" w:customStyle="1" w:styleId="111111371">
    <w:name w:val="1 / 1.1 / 1.1.1371"/>
    <w:basedOn w:val="a8"/>
    <w:next w:val="111111"/>
    <w:semiHidden/>
    <w:rsid w:val="00D35E28"/>
  </w:style>
  <w:style w:type="numbering" w:customStyle="1" w:styleId="1ai371">
    <w:name w:val="1 / a / i371"/>
    <w:basedOn w:val="a8"/>
    <w:next w:val="1ai"/>
    <w:semiHidden/>
    <w:rsid w:val="00D35E28"/>
  </w:style>
  <w:style w:type="numbering" w:customStyle="1" w:styleId="3711">
    <w:name w:val="Статья / Раздел371"/>
    <w:basedOn w:val="a8"/>
    <w:next w:val="affffffffffffffff2"/>
    <w:semiHidden/>
    <w:rsid w:val="00D35E28"/>
  </w:style>
  <w:style w:type="numbering" w:customStyle="1" w:styleId="11710">
    <w:name w:val="Нет списка1171"/>
    <w:next w:val="a8"/>
    <w:semiHidden/>
    <w:rsid w:val="00D35E28"/>
  </w:style>
  <w:style w:type="numbering" w:customStyle="1" w:styleId="1111111171">
    <w:name w:val="1 / 1.1 / 1.1.11171"/>
    <w:basedOn w:val="a8"/>
    <w:next w:val="111111"/>
    <w:semiHidden/>
    <w:rsid w:val="00D35E28"/>
  </w:style>
  <w:style w:type="numbering" w:customStyle="1" w:styleId="1ai11711">
    <w:name w:val="1 / a / i11711"/>
    <w:basedOn w:val="a8"/>
    <w:next w:val="1ai"/>
    <w:semiHidden/>
    <w:rsid w:val="00D35E28"/>
  </w:style>
  <w:style w:type="numbering" w:customStyle="1" w:styleId="11711">
    <w:name w:val="Статья / Раздел1171"/>
    <w:basedOn w:val="a8"/>
    <w:next w:val="affffffffffffffff2"/>
    <w:semiHidden/>
    <w:rsid w:val="00D35E28"/>
  </w:style>
  <w:style w:type="numbering" w:customStyle="1" w:styleId="21710">
    <w:name w:val="Нет списка2171"/>
    <w:next w:val="a8"/>
    <w:semiHidden/>
    <w:rsid w:val="00D35E28"/>
  </w:style>
  <w:style w:type="numbering" w:customStyle="1" w:styleId="1111112171">
    <w:name w:val="1 / 1.1 / 1.1.12171"/>
    <w:basedOn w:val="a8"/>
    <w:next w:val="111111"/>
    <w:semiHidden/>
    <w:rsid w:val="00D35E28"/>
  </w:style>
  <w:style w:type="numbering" w:customStyle="1" w:styleId="1ai2171">
    <w:name w:val="1 / a / i2171"/>
    <w:basedOn w:val="a8"/>
    <w:next w:val="1ai"/>
    <w:semiHidden/>
    <w:rsid w:val="00D35E28"/>
  </w:style>
  <w:style w:type="numbering" w:customStyle="1" w:styleId="21711">
    <w:name w:val="Статья / Раздел2171"/>
    <w:basedOn w:val="a8"/>
    <w:next w:val="affffffffffffffff2"/>
    <w:semiHidden/>
    <w:rsid w:val="00D35E28"/>
  </w:style>
  <w:style w:type="numbering" w:customStyle="1" w:styleId="1811">
    <w:name w:val="Нет списка1811"/>
    <w:next w:val="a8"/>
    <w:semiHidden/>
    <w:rsid w:val="00D35E28"/>
  </w:style>
  <w:style w:type="numbering" w:customStyle="1" w:styleId="111111101">
    <w:name w:val="1 / 1.1 / 1.1.1101"/>
    <w:basedOn w:val="a8"/>
    <w:next w:val="111111"/>
    <w:semiHidden/>
    <w:rsid w:val="00D35E28"/>
  </w:style>
  <w:style w:type="numbering" w:customStyle="1" w:styleId="1ai101">
    <w:name w:val="1 / a / i101"/>
    <w:basedOn w:val="a8"/>
    <w:next w:val="1ai"/>
    <w:semiHidden/>
    <w:rsid w:val="00D35E28"/>
  </w:style>
  <w:style w:type="numbering" w:customStyle="1" w:styleId="1012">
    <w:name w:val="Статья / Раздел101"/>
    <w:basedOn w:val="a8"/>
    <w:next w:val="affffffffffffffff2"/>
    <w:semiHidden/>
    <w:rsid w:val="00D35E28"/>
  </w:style>
  <w:style w:type="numbering" w:customStyle="1" w:styleId="1910">
    <w:name w:val="Нет списка191"/>
    <w:next w:val="a8"/>
    <w:semiHidden/>
    <w:rsid w:val="00D35E28"/>
  </w:style>
  <w:style w:type="numbering" w:customStyle="1" w:styleId="111111181">
    <w:name w:val="1 / 1.1 / 1.1.1181"/>
    <w:basedOn w:val="a8"/>
    <w:next w:val="111111"/>
    <w:semiHidden/>
    <w:rsid w:val="00D35E28"/>
  </w:style>
  <w:style w:type="numbering" w:customStyle="1" w:styleId="1ai181">
    <w:name w:val="1 / a / i181"/>
    <w:basedOn w:val="a8"/>
    <w:next w:val="1ai"/>
    <w:semiHidden/>
    <w:rsid w:val="00D35E28"/>
  </w:style>
  <w:style w:type="numbering" w:customStyle="1" w:styleId="1810">
    <w:name w:val="Статья / Раздел181"/>
    <w:basedOn w:val="a8"/>
    <w:next w:val="affffffffffffffff2"/>
    <w:semiHidden/>
    <w:rsid w:val="00D35E28"/>
  </w:style>
  <w:style w:type="numbering" w:customStyle="1" w:styleId="2810">
    <w:name w:val="Нет списка281"/>
    <w:next w:val="a8"/>
    <w:semiHidden/>
    <w:rsid w:val="00D35E28"/>
  </w:style>
  <w:style w:type="numbering" w:customStyle="1" w:styleId="111111281">
    <w:name w:val="1 / 1.1 / 1.1.1281"/>
    <w:basedOn w:val="a8"/>
    <w:next w:val="111111"/>
    <w:semiHidden/>
    <w:rsid w:val="00D35E28"/>
  </w:style>
  <w:style w:type="numbering" w:customStyle="1" w:styleId="1ai281">
    <w:name w:val="1 / a / i281"/>
    <w:basedOn w:val="a8"/>
    <w:next w:val="1ai"/>
    <w:semiHidden/>
    <w:rsid w:val="00D35E28"/>
  </w:style>
  <w:style w:type="numbering" w:customStyle="1" w:styleId="2811">
    <w:name w:val="Статья / Раздел281"/>
    <w:basedOn w:val="a8"/>
    <w:next w:val="affffffffffffffff2"/>
    <w:semiHidden/>
    <w:rsid w:val="00D35E28"/>
  </w:style>
  <w:style w:type="numbering" w:customStyle="1" w:styleId="3810">
    <w:name w:val="Нет списка381"/>
    <w:next w:val="a8"/>
    <w:semiHidden/>
    <w:rsid w:val="00D35E28"/>
  </w:style>
  <w:style w:type="numbering" w:customStyle="1" w:styleId="111111381">
    <w:name w:val="1 / 1.1 / 1.1.1381"/>
    <w:basedOn w:val="a8"/>
    <w:next w:val="111111"/>
    <w:semiHidden/>
    <w:rsid w:val="00D35E28"/>
  </w:style>
  <w:style w:type="numbering" w:customStyle="1" w:styleId="1ai381">
    <w:name w:val="1 / a / i381"/>
    <w:basedOn w:val="a8"/>
    <w:next w:val="1ai"/>
    <w:semiHidden/>
    <w:rsid w:val="00D35E28"/>
  </w:style>
  <w:style w:type="numbering" w:customStyle="1" w:styleId="3811">
    <w:name w:val="Статья / Раздел381"/>
    <w:basedOn w:val="a8"/>
    <w:next w:val="affffffffffffffff2"/>
    <w:semiHidden/>
    <w:rsid w:val="00D35E28"/>
  </w:style>
  <w:style w:type="numbering" w:customStyle="1" w:styleId="11810">
    <w:name w:val="Нет списка1181"/>
    <w:next w:val="a8"/>
    <w:semiHidden/>
    <w:rsid w:val="00D35E28"/>
  </w:style>
  <w:style w:type="numbering" w:customStyle="1" w:styleId="1111111181">
    <w:name w:val="1 / 1.1 / 1.1.11181"/>
    <w:basedOn w:val="a8"/>
    <w:next w:val="111111"/>
    <w:semiHidden/>
    <w:rsid w:val="00D35E28"/>
  </w:style>
  <w:style w:type="numbering" w:customStyle="1" w:styleId="1ai1181">
    <w:name w:val="1 / a / i1181"/>
    <w:basedOn w:val="a8"/>
    <w:next w:val="1ai"/>
    <w:semiHidden/>
    <w:rsid w:val="00D35E28"/>
  </w:style>
  <w:style w:type="numbering" w:customStyle="1" w:styleId="11811">
    <w:name w:val="Статья / Раздел1181"/>
    <w:basedOn w:val="a8"/>
    <w:next w:val="affffffffffffffff2"/>
    <w:semiHidden/>
    <w:rsid w:val="00D35E28"/>
  </w:style>
  <w:style w:type="numbering" w:customStyle="1" w:styleId="21810">
    <w:name w:val="Нет списка2181"/>
    <w:next w:val="a8"/>
    <w:semiHidden/>
    <w:rsid w:val="00D35E28"/>
  </w:style>
  <w:style w:type="numbering" w:customStyle="1" w:styleId="1111112181">
    <w:name w:val="1 / 1.1 / 1.1.12181"/>
    <w:basedOn w:val="a8"/>
    <w:next w:val="111111"/>
    <w:semiHidden/>
    <w:rsid w:val="00D35E28"/>
  </w:style>
  <w:style w:type="numbering" w:customStyle="1" w:styleId="1ai2181">
    <w:name w:val="1 / a / i2181"/>
    <w:basedOn w:val="a8"/>
    <w:next w:val="1ai"/>
    <w:semiHidden/>
    <w:rsid w:val="00D35E28"/>
  </w:style>
  <w:style w:type="numbering" w:customStyle="1" w:styleId="21811">
    <w:name w:val="Статья / Раздел2181"/>
    <w:basedOn w:val="a8"/>
    <w:next w:val="affffffffffffffff2"/>
    <w:semiHidden/>
    <w:rsid w:val="00D35E28"/>
  </w:style>
  <w:style w:type="table" w:customStyle="1" w:styleId="440">
    <w:name w:val="Сетка таблицы44"/>
    <w:basedOn w:val="a7"/>
    <w:next w:val="af"/>
    <w:rsid w:val="00D35E28"/>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1ai1101">
    <w:name w:val="1 / a / i1101"/>
    <w:basedOn w:val="a8"/>
    <w:next w:val="1ai"/>
    <w:semiHidden/>
    <w:rsid w:val="00D35E28"/>
  </w:style>
  <w:style w:type="numbering" w:customStyle="1" w:styleId="300">
    <w:name w:val="Нет списка30"/>
    <w:next w:val="a8"/>
    <w:uiPriority w:val="99"/>
    <w:semiHidden/>
    <w:unhideWhenUsed/>
    <w:rsid w:val="00D35E28"/>
  </w:style>
  <w:style w:type="numbering" w:customStyle="1" w:styleId="400">
    <w:name w:val="Нет списка40"/>
    <w:next w:val="a8"/>
    <w:uiPriority w:val="99"/>
    <w:semiHidden/>
    <w:unhideWhenUsed/>
    <w:rsid w:val="00D35E28"/>
  </w:style>
  <w:style w:type="numbering" w:customStyle="1" w:styleId="4310">
    <w:name w:val="Нет списка431"/>
    <w:next w:val="a8"/>
    <w:uiPriority w:val="99"/>
    <w:semiHidden/>
    <w:unhideWhenUsed/>
    <w:rsid w:val="00D35E28"/>
  </w:style>
  <w:style w:type="numbering" w:customStyle="1" w:styleId="1ai1106">
    <w:name w:val="1 / a / i1106"/>
    <w:basedOn w:val="a8"/>
    <w:next w:val="1ai"/>
    <w:semiHidden/>
    <w:rsid w:val="00D35E28"/>
  </w:style>
  <w:style w:type="numbering" w:customStyle="1" w:styleId="111111192">
    <w:name w:val="1 / 1.1 / 1.1.1192"/>
    <w:basedOn w:val="a8"/>
    <w:next w:val="111111"/>
    <w:semiHidden/>
    <w:rsid w:val="00D35E28"/>
  </w:style>
  <w:style w:type="numbering" w:customStyle="1" w:styleId="1ai11061">
    <w:name w:val="1 / a / i11061"/>
    <w:basedOn w:val="a8"/>
    <w:next w:val="1ai"/>
    <w:semiHidden/>
    <w:rsid w:val="00D35E28"/>
  </w:style>
  <w:style w:type="numbering" w:customStyle="1" w:styleId="111111111111">
    <w:name w:val="1 / 1.1 / 1.1.1111111"/>
    <w:basedOn w:val="a8"/>
    <w:next w:val="111111"/>
    <w:semiHidden/>
    <w:rsid w:val="00D35E28"/>
    <w:pPr>
      <w:numPr>
        <w:numId w:val="16"/>
      </w:numPr>
    </w:pPr>
  </w:style>
  <w:style w:type="numbering" w:customStyle="1" w:styleId="11111121111">
    <w:name w:val="1 / 1.1 / 1.1.121111"/>
    <w:basedOn w:val="a8"/>
    <w:next w:val="111111"/>
    <w:semiHidden/>
    <w:rsid w:val="00D35E28"/>
  </w:style>
  <w:style w:type="numbering" w:customStyle="1" w:styleId="1111111172">
    <w:name w:val="1 / 1.1 / 1.1.11172"/>
    <w:basedOn w:val="a8"/>
    <w:next w:val="111111"/>
    <w:semiHidden/>
    <w:rsid w:val="00D35E28"/>
  </w:style>
  <w:style w:type="numbering" w:customStyle="1" w:styleId="1ai1172">
    <w:name w:val="1 / a / i1172"/>
    <w:basedOn w:val="a8"/>
    <w:next w:val="1ai"/>
    <w:semiHidden/>
    <w:rsid w:val="00D35E28"/>
  </w:style>
  <w:style w:type="numbering" w:customStyle="1" w:styleId="1111112172">
    <w:name w:val="1 / 1.1 / 1.1.12172"/>
    <w:basedOn w:val="a8"/>
    <w:next w:val="111111"/>
    <w:semiHidden/>
    <w:rsid w:val="00D35E28"/>
  </w:style>
  <w:style w:type="numbering" w:customStyle="1" w:styleId="1ai2172">
    <w:name w:val="1 / a / i2172"/>
    <w:basedOn w:val="a8"/>
    <w:next w:val="1ai"/>
    <w:semiHidden/>
    <w:rsid w:val="00D35E28"/>
  </w:style>
  <w:style w:type="numbering" w:customStyle="1" w:styleId="2172">
    <w:name w:val="Статья / Раздел2172"/>
    <w:basedOn w:val="a8"/>
    <w:next w:val="affffffffffffffff2"/>
    <w:semiHidden/>
    <w:rsid w:val="00D35E28"/>
  </w:style>
  <w:style w:type="numbering" w:customStyle="1" w:styleId="111111191">
    <w:name w:val="1 / 1.1 / 1.1.1191"/>
    <w:basedOn w:val="a8"/>
    <w:next w:val="111111"/>
    <w:semiHidden/>
    <w:rsid w:val="00D35E28"/>
  </w:style>
  <w:style w:type="numbering" w:customStyle="1" w:styleId="1ai191">
    <w:name w:val="1 / a / i191"/>
    <w:basedOn w:val="a8"/>
    <w:next w:val="1ai"/>
    <w:semiHidden/>
    <w:rsid w:val="00D35E28"/>
  </w:style>
  <w:style w:type="numbering" w:customStyle="1" w:styleId="1911">
    <w:name w:val="Статья / Раздел191"/>
    <w:basedOn w:val="a8"/>
    <w:next w:val="affffffffffffffff2"/>
    <w:semiHidden/>
    <w:rsid w:val="00D35E28"/>
  </w:style>
  <w:style w:type="numbering" w:customStyle="1" w:styleId="1ai1102">
    <w:name w:val="1 / a / i1102"/>
    <w:basedOn w:val="a8"/>
    <w:next w:val="1ai"/>
    <w:semiHidden/>
    <w:rsid w:val="00D35E28"/>
  </w:style>
  <w:style w:type="numbering" w:customStyle="1" w:styleId="11010">
    <w:name w:val="Статья / Раздел1101"/>
    <w:basedOn w:val="a8"/>
    <w:next w:val="affffffffffffffff2"/>
    <w:semiHidden/>
    <w:rsid w:val="00D35E28"/>
  </w:style>
  <w:style w:type="numbering" w:customStyle="1" w:styleId="2910">
    <w:name w:val="Статья / Раздел291"/>
    <w:basedOn w:val="a8"/>
    <w:next w:val="affffffffffffffff2"/>
    <w:semiHidden/>
    <w:rsid w:val="00D35E28"/>
  </w:style>
  <w:style w:type="numbering" w:customStyle="1" w:styleId="31211">
    <w:name w:val="Статья / Раздел3121"/>
    <w:basedOn w:val="a8"/>
    <w:next w:val="affffffffffffffff2"/>
    <w:semiHidden/>
    <w:rsid w:val="00D35E28"/>
  </w:style>
  <w:style w:type="numbering" w:customStyle="1" w:styleId="11111121121">
    <w:name w:val="1 / 1.1 / 1.1.121121"/>
    <w:basedOn w:val="a8"/>
    <w:next w:val="111111"/>
    <w:semiHidden/>
    <w:rsid w:val="00D35E28"/>
  </w:style>
  <w:style w:type="numbering" w:customStyle="1" w:styleId="1111113811">
    <w:name w:val="1 / 1.1 / 1.1.13811"/>
    <w:basedOn w:val="a8"/>
    <w:next w:val="111111"/>
    <w:semiHidden/>
    <w:rsid w:val="00D35E28"/>
  </w:style>
  <w:style w:type="numbering" w:customStyle="1" w:styleId="1ai3811">
    <w:name w:val="1 / a / i3811"/>
    <w:basedOn w:val="a8"/>
    <w:next w:val="1ai"/>
    <w:semiHidden/>
    <w:rsid w:val="00D35E28"/>
  </w:style>
  <w:style w:type="numbering" w:customStyle="1" w:styleId="38110">
    <w:name w:val="Статья / Раздел3811"/>
    <w:basedOn w:val="a8"/>
    <w:next w:val="affffffffffffffff2"/>
    <w:semiHidden/>
    <w:rsid w:val="00D35E28"/>
  </w:style>
  <w:style w:type="numbering" w:customStyle="1" w:styleId="11111111811">
    <w:name w:val="1 / 1.1 / 1.1.111811"/>
    <w:basedOn w:val="a8"/>
    <w:next w:val="111111"/>
    <w:semiHidden/>
    <w:rsid w:val="00D35E28"/>
  </w:style>
  <w:style w:type="numbering" w:customStyle="1" w:styleId="1ai11811">
    <w:name w:val="1 / a / i11811"/>
    <w:basedOn w:val="a8"/>
    <w:next w:val="1ai"/>
    <w:semiHidden/>
    <w:rsid w:val="00D35E28"/>
  </w:style>
  <w:style w:type="numbering" w:customStyle="1" w:styleId="118110">
    <w:name w:val="Статья / Раздел11811"/>
    <w:basedOn w:val="a8"/>
    <w:next w:val="affffffffffffffff2"/>
    <w:semiHidden/>
    <w:rsid w:val="00D35E28"/>
  </w:style>
  <w:style w:type="numbering" w:customStyle="1" w:styleId="11111121811">
    <w:name w:val="1 / 1.1 / 1.1.121811"/>
    <w:basedOn w:val="a8"/>
    <w:next w:val="111111"/>
    <w:semiHidden/>
    <w:rsid w:val="00D35E28"/>
  </w:style>
  <w:style w:type="numbering" w:customStyle="1" w:styleId="1ai21811">
    <w:name w:val="1 / a / i21811"/>
    <w:basedOn w:val="a8"/>
    <w:next w:val="1ai"/>
    <w:semiHidden/>
    <w:rsid w:val="00D35E28"/>
  </w:style>
  <w:style w:type="numbering" w:customStyle="1" w:styleId="218110">
    <w:name w:val="Статья / Раздел21811"/>
    <w:basedOn w:val="a8"/>
    <w:next w:val="affffffffffffffff2"/>
    <w:semiHidden/>
    <w:rsid w:val="00D35E28"/>
  </w:style>
  <w:style w:type="numbering" w:customStyle="1" w:styleId="1ai11011">
    <w:name w:val="1 / a / i11011"/>
    <w:basedOn w:val="a8"/>
    <w:next w:val="1ai"/>
    <w:semiHidden/>
    <w:rsid w:val="00D35E28"/>
  </w:style>
  <w:style w:type="numbering" w:customStyle="1" w:styleId="1111111111111">
    <w:name w:val="1 / 1.1 / 1.1.11111111"/>
    <w:basedOn w:val="a8"/>
    <w:next w:val="111111"/>
    <w:semiHidden/>
    <w:rsid w:val="00D35E28"/>
  </w:style>
  <w:style w:type="numbering" w:customStyle="1" w:styleId="441">
    <w:name w:val="Нет списка44"/>
    <w:next w:val="a8"/>
    <w:uiPriority w:val="99"/>
    <w:semiHidden/>
    <w:unhideWhenUsed/>
    <w:rsid w:val="00D35E28"/>
  </w:style>
  <w:style w:type="numbering" w:customStyle="1" w:styleId="1200">
    <w:name w:val="Нет списка120"/>
    <w:next w:val="a8"/>
    <w:uiPriority w:val="99"/>
    <w:semiHidden/>
    <w:unhideWhenUsed/>
    <w:rsid w:val="00D35E28"/>
  </w:style>
  <w:style w:type="table" w:customStyle="1" w:styleId="532">
    <w:name w:val="Сетка таблицы53"/>
    <w:basedOn w:val="a7"/>
    <w:next w:val="af"/>
    <w:uiPriority w:val="59"/>
    <w:locked/>
    <w:rsid w:val="00D35E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8"/>
    <w:next w:val="111111"/>
    <w:semiHidden/>
    <w:rsid w:val="00D35E28"/>
  </w:style>
  <w:style w:type="numbering" w:customStyle="1" w:styleId="1ai20">
    <w:name w:val="1 / a / i20"/>
    <w:basedOn w:val="a8"/>
    <w:next w:val="1ai"/>
    <w:semiHidden/>
    <w:rsid w:val="00D35E28"/>
  </w:style>
  <w:style w:type="numbering" w:customStyle="1" w:styleId="202">
    <w:name w:val="Статья / Раздел20"/>
    <w:basedOn w:val="a8"/>
    <w:next w:val="affffffffffffffff2"/>
    <w:semiHidden/>
    <w:rsid w:val="00D35E28"/>
  </w:style>
  <w:style w:type="numbering" w:customStyle="1" w:styleId="11100">
    <w:name w:val="Нет списка1110"/>
    <w:next w:val="a8"/>
    <w:semiHidden/>
    <w:rsid w:val="00D35E28"/>
  </w:style>
  <w:style w:type="numbering" w:customStyle="1" w:styleId="111111120">
    <w:name w:val="1 / 1.1 / 1.1.1120"/>
    <w:basedOn w:val="a8"/>
    <w:next w:val="111111"/>
    <w:semiHidden/>
    <w:rsid w:val="00D35E28"/>
  </w:style>
  <w:style w:type="numbering" w:customStyle="1" w:styleId="1ai120">
    <w:name w:val="1 / a / i120"/>
    <w:basedOn w:val="a8"/>
    <w:next w:val="1ai"/>
    <w:semiHidden/>
    <w:rsid w:val="00D35E28"/>
  </w:style>
  <w:style w:type="numbering" w:customStyle="1" w:styleId="1201">
    <w:name w:val="Статья / Раздел120"/>
    <w:basedOn w:val="a8"/>
    <w:next w:val="affffffffffffffff2"/>
    <w:semiHidden/>
    <w:rsid w:val="00D35E28"/>
  </w:style>
  <w:style w:type="numbering" w:customStyle="1" w:styleId="2100">
    <w:name w:val="Нет списка210"/>
    <w:next w:val="a8"/>
    <w:semiHidden/>
    <w:rsid w:val="00D35E28"/>
  </w:style>
  <w:style w:type="numbering" w:customStyle="1" w:styleId="111111210">
    <w:name w:val="1 / 1.1 / 1.1.1210"/>
    <w:basedOn w:val="a8"/>
    <w:next w:val="111111"/>
    <w:semiHidden/>
    <w:rsid w:val="00D35E28"/>
  </w:style>
  <w:style w:type="numbering" w:customStyle="1" w:styleId="1ai210">
    <w:name w:val="1 / a / i210"/>
    <w:basedOn w:val="a8"/>
    <w:next w:val="1ai"/>
    <w:semiHidden/>
    <w:rsid w:val="00D35E28"/>
  </w:style>
  <w:style w:type="numbering" w:customStyle="1" w:styleId="2101">
    <w:name w:val="Статья / Раздел210"/>
    <w:basedOn w:val="a8"/>
    <w:next w:val="affffffffffffffff2"/>
    <w:semiHidden/>
    <w:rsid w:val="00D35E28"/>
  </w:style>
  <w:style w:type="table" w:customStyle="1" w:styleId="1133">
    <w:name w:val="Сетка таблицы113"/>
    <w:basedOn w:val="a7"/>
    <w:next w:val="af"/>
    <w:locked/>
    <w:rsid w:val="00D35E28"/>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7"/>
    <w:next w:val="af"/>
    <w:locked/>
    <w:rsid w:val="00D35E28"/>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8"/>
    <w:semiHidden/>
    <w:rsid w:val="00D35E28"/>
  </w:style>
  <w:style w:type="numbering" w:customStyle="1" w:styleId="111111310">
    <w:name w:val="1 / 1.1 / 1.1.1310"/>
    <w:basedOn w:val="a8"/>
    <w:next w:val="111111"/>
    <w:semiHidden/>
    <w:rsid w:val="00D35E28"/>
  </w:style>
  <w:style w:type="numbering" w:customStyle="1" w:styleId="1ai310">
    <w:name w:val="1 / a / i310"/>
    <w:basedOn w:val="a8"/>
    <w:next w:val="1ai"/>
    <w:semiHidden/>
    <w:rsid w:val="00D35E28"/>
  </w:style>
  <w:style w:type="numbering" w:customStyle="1" w:styleId="3101">
    <w:name w:val="Статья / Раздел310"/>
    <w:basedOn w:val="a8"/>
    <w:next w:val="affffffffffffffff2"/>
    <w:semiHidden/>
    <w:rsid w:val="00D35E28"/>
  </w:style>
  <w:style w:type="numbering" w:customStyle="1" w:styleId="11130">
    <w:name w:val="Нет списка1113"/>
    <w:next w:val="a8"/>
    <w:semiHidden/>
    <w:rsid w:val="00D35E28"/>
  </w:style>
  <w:style w:type="numbering" w:customStyle="1" w:styleId="1111111110">
    <w:name w:val="1 / 1.1 / 1.1.11110"/>
    <w:basedOn w:val="a8"/>
    <w:next w:val="111111"/>
    <w:semiHidden/>
    <w:rsid w:val="00D35E28"/>
  </w:style>
  <w:style w:type="numbering" w:customStyle="1" w:styleId="1ai1110">
    <w:name w:val="1 / a / i1110"/>
    <w:basedOn w:val="a8"/>
    <w:next w:val="1ai"/>
    <w:semiHidden/>
    <w:rsid w:val="00D35E28"/>
  </w:style>
  <w:style w:type="numbering" w:customStyle="1" w:styleId="11101">
    <w:name w:val="Статья / Раздел1110"/>
    <w:basedOn w:val="a8"/>
    <w:next w:val="affffffffffffffff2"/>
    <w:semiHidden/>
    <w:rsid w:val="00D35E28"/>
  </w:style>
  <w:style w:type="numbering" w:customStyle="1" w:styleId="21100">
    <w:name w:val="Нет списка2110"/>
    <w:next w:val="a8"/>
    <w:semiHidden/>
    <w:rsid w:val="00D35E28"/>
  </w:style>
  <w:style w:type="numbering" w:customStyle="1" w:styleId="1111112110">
    <w:name w:val="1 / 1.1 / 1.1.12110"/>
    <w:basedOn w:val="a8"/>
    <w:next w:val="111111"/>
    <w:semiHidden/>
    <w:rsid w:val="00D35E28"/>
  </w:style>
  <w:style w:type="numbering" w:customStyle="1" w:styleId="1ai2110">
    <w:name w:val="1 / a / i2110"/>
    <w:basedOn w:val="a8"/>
    <w:next w:val="1ai"/>
    <w:semiHidden/>
    <w:rsid w:val="00D35E28"/>
  </w:style>
  <w:style w:type="numbering" w:customStyle="1" w:styleId="21101">
    <w:name w:val="Статья / Раздел2110"/>
    <w:basedOn w:val="a8"/>
    <w:next w:val="affffffffffffffff2"/>
    <w:semiHidden/>
    <w:rsid w:val="00D35E28"/>
  </w:style>
  <w:style w:type="numbering" w:customStyle="1" w:styleId="450">
    <w:name w:val="Нет списка45"/>
    <w:next w:val="a8"/>
    <w:semiHidden/>
    <w:rsid w:val="00D35E28"/>
  </w:style>
  <w:style w:type="numbering" w:customStyle="1" w:styleId="11111143">
    <w:name w:val="1 / 1.1 / 1.1.143"/>
    <w:basedOn w:val="a8"/>
    <w:next w:val="111111"/>
    <w:semiHidden/>
    <w:rsid w:val="00D35E28"/>
  </w:style>
  <w:style w:type="numbering" w:customStyle="1" w:styleId="1ai43">
    <w:name w:val="1 / a / i43"/>
    <w:basedOn w:val="a8"/>
    <w:next w:val="1ai"/>
    <w:semiHidden/>
    <w:rsid w:val="00D35E28"/>
  </w:style>
  <w:style w:type="numbering" w:customStyle="1" w:styleId="435">
    <w:name w:val="Статья / Раздел43"/>
    <w:basedOn w:val="a8"/>
    <w:next w:val="affffffffffffffff2"/>
    <w:semiHidden/>
    <w:rsid w:val="00D35E28"/>
  </w:style>
  <w:style w:type="numbering" w:customStyle="1" w:styleId="1231">
    <w:name w:val="Нет списка123"/>
    <w:next w:val="a8"/>
    <w:semiHidden/>
    <w:rsid w:val="00D35E28"/>
  </w:style>
  <w:style w:type="numbering" w:customStyle="1" w:styleId="111111123">
    <w:name w:val="1 / 1.1 / 1.1.1123"/>
    <w:basedOn w:val="a8"/>
    <w:next w:val="111111"/>
    <w:semiHidden/>
    <w:rsid w:val="00D35E28"/>
  </w:style>
  <w:style w:type="numbering" w:customStyle="1" w:styleId="1ai123">
    <w:name w:val="1 / a / i123"/>
    <w:basedOn w:val="a8"/>
    <w:next w:val="1ai"/>
    <w:semiHidden/>
    <w:rsid w:val="00D35E28"/>
  </w:style>
  <w:style w:type="numbering" w:customStyle="1" w:styleId="1232">
    <w:name w:val="Статья / Раздел123"/>
    <w:basedOn w:val="a8"/>
    <w:next w:val="affffffffffffffff2"/>
    <w:semiHidden/>
    <w:rsid w:val="00D35E28"/>
  </w:style>
  <w:style w:type="numbering" w:customStyle="1" w:styleId="2230">
    <w:name w:val="Нет списка223"/>
    <w:next w:val="a8"/>
    <w:semiHidden/>
    <w:rsid w:val="00D35E28"/>
  </w:style>
  <w:style w:type="numbering" w:customStyle="1" w:styleId="111111223">
    <w:name w:val="1 / 1.1 / 1.1.1223"/>
    <w:basedOn w:val="a8"/>
    <w:next w:val="111111"/>
    <w:semiHidden/>
    <w:rsid w:val="00D35E28"/>
  </w:style>
  <w:style w:type="numbering" w:customStyle="1" w:styleId="1ai223">
    <w:name w:val="1 / a / i223"/>
    <w:basedOn w:val="a8"/>
    <w:next w:val="1ai"/>
    <w:semiHidden/>
    <w:rsid w:val="00D35E28"/>
  </w:style>
  <w:style w:type="numbering" w:customStyle="1" w:styleId="2231">
    <w:name w:val="Статья / Раздел223"/>
    <w:basedOn w:val="a8"/>
    <w:next w:val="affffffffffffffff2"/>
    <w:semiHidden/>
    <w:rsid w:val="00D35E28"/>
  </w:style>
  <w:style w:type="numbering" w:customStyle="1" w:styleId="3131">
    <w:name w:val="Нет списка313"/>
    <w:next w:val="a8"/>
    <w:semiHidden/>
    <w:rsid w:val="00D35E28"/>
  </w:style>
  <w:style w:type="numbering" w:customStyle="1" w:styleId="111111313">
    <w:name w:val="1 / 1.1 / 1.1.1313"/>
    <w:basedOn w:val="a8"/>
    <w:next w:val="111111"/>
    <w:semiHidden/>
    <w:rsid w:val="00D35E28"/>
  </w:style>
  <w:style w:type="numbering" w:customStyle="1" w:styleId="1ai313">
    <w:name w:val="1 / a / i313"/>
    <w:basedOn w:val="a8"/>
    <w:next w:val="1ai"/>
    <w:semiHidden/>
    <w:rsid w:val="00D35E28"/>
  </w:style>
  <w:style w:type="numbering" w:customStyle="1" w:styleId="3132">
    <w:name w:val="Статья / Раздел313"/>
    <w:basedOn w:val="a8"/>
    <w:next w:val="affffffffffffffff2"/>
    <w:semiHidden/>
    <w:rsid w:val="00D35E28"/>
  </w:style>
  <w:style w:type="numbering" w:customStyle="1" w:styleId="1111110">
    <w:name w:val="Нет списка111111"/>
    <w:next w:val="a8"/>
    <w:semiHidden/>
    <w:rsid w:val="00D35E28"/>
  </w:style>
  <w:style w:type="numbering" w:customStyle="1" w:styleId="1111111113">
    <w:name w:val="1 / 1.1 / 1.1.11113"/>
    <w:basedOn w:val="a8"/>
    <w:next w:val="111111"/>
    <w:semiHidden/>
    <w:rsid w:val="00D35E28"/>
  </w:style>
  <w:style w:type="numbering" w:customStyle="1" w:styleId="1ai1113">
    <w:name w:val="1 / a / i1113"/>
    <w:basedOn w:val="a8"/>
    <w:next w:val="1ai"/>
    <w:semiHidden/>
    <w:rsid w:val="00D35E28"/>
  </w:style>
  <w:style w:type="numbering" w:customStyle="1" w:styleId="11131">
    <w:name w:val="Статья / Раздел1113"/>
    <w:basedOn w:val="a8"/>
    <w:next w:val="affffffffffffffff2"/>
    <w:semiHidden/>
    <w:rsid w:val="00D35E28"/>
  </w:style>
  <w:style w:type="numbering" w:customStyle="1" w:styleId="21130">
    <w:name w:val="Нет списка2113"/>
    <w:next w:val="a8"/>
    <w:semiHidden/>
    <w:rsid w:val="00D35E28"/>
  </w:style>
  <w:style w:type="numbering" w:customStyle="1" w:styleId="1111112113">
    <w:name w:val="1 / 1.1 / 1.1.12113"/>
    <w:basedOn w:val="a8"/>
    <w:next w:val="111111"/>
    <w:semiHidden/>
    <w:rsid w:val="00D35E28"/>
  </w:style>
  <w:style w:type="numbering" w:customStyle="1" w:styleId="1ai2113">
    <w:name w:val="1 / a / i2113"/>
    <w:basedOn w:val="a8"/>
    <w:next w:val="1ai"/>
    <w:semiHidden/>
    <w:rsid w:val="00D35E28"/>
  </w:style>
  <w:style w:type="numbering" w:customStyle="1" w:styleId="21131">
    <w:name w:val="Статья / Раздел2113"/>
    <w:basedOn w:val="a8"/>
    <w:next w:val="affffffffffffffff2"/>
    <w:semiHidden/>
    <w:rsid w:val="00D35E28"/>
  </w:style>
  <w:style w:type="numbering" w:customStyle="1" w:styleId="311110">
    <w:name w:val="Нет списка31111"/>
    <w:next w:val="a8"/>
    <w:semiHidden/>
    <w:rsid w:val="00D35E28"/>
  </w:style>
  <w:style w:type="numbering" w:customStyle="1" w:styleId="1111113111">
    <w:name w:val="1 / 1.1 / 1.1.13111"/>
    <w:basedOn w:val="a8"/>
    <w:next w:val="111111"/>
    <w:semiHidden/>
    <w:rsid w:val="00D35E28"/>
  </w:style>
  <w:style w:type="numbering" w:customStyle="1" w:styleId="1ai3111">
    <w:name w:val="1 / a / i3111"/>
    <w:basedOn w:val="a8"/>
    <w:next w:val="1ai"/>
    <w:semiHidden/>
    <w:rsid w:val="00D35E28"/>
  </w:style>
  <w:style w:type="numbering" w:customStyle="1" w:styleId="31112">
    <w:name w:val="Статья / Раздел3111"/>
    <w:basedOn w:val="a8"/>
    <w:next w:val="affffffffffffffff2"/>
    <w:semiHidden/>
    <w:rsid w:val="00D35E28"/>
  </w:style>
  <w:style w:type="numbering" w:customStyle="1" w:styleId="1111111a">
    <w:name w:val="Нет списка1111111"/>
    <w:next w:val="a8"/>
    <w:semiHidden/>
    <w:rsid w:val="00D35E28"/>
  </w:style>
  <w:style w:type="numbering" w:customStyle="1" w:styleId="1ai11111">
    <w:name w:val="1 / a / i11111"/>
    <w:basedOn w:val="a8"/>
    <w:next w:val="1ai"/>
    <w:semiHidden/>
    <w:rsid w:val="00D35E28"/>
  </w:style>
  <w:style w:type="numbering" w:customStyle="1" w:styleId="111110">
    <w:name w:val="Статья / Раздел11111"/>
    <w:basedOn w:val="a8"/>
    <w:next w:val="affffffffffffffff2"/>
    <w:semiHidden/>
    <w:rsid w:val="00D35E28"/>
  </w:style>
  <w:style w:type="numbering" w:customStyle="1" w:styleId="211111">
    <w:name w:val="Нет списка211111"/>
    <w:next w:val="a8"/>
    <w:semiHidden/>
    <w:rsid w:val="00D35E28"/>
  </w:style>
  <w:style w:type="numbering" w:customStyle="1" w:styleId="111111211111">
    <w:name w:val="1 / 1.1 / 1.1.1211111"/>
    <w:basedOn w:val="a8"/>
    <w:next w:val="111111"/>
    <w:semiHidden/>
    <w:rsid w:val="00D35E28"/>
  </w:style>
  <w:style w:type="numbering" w:customStyle="1" w:styleId="1ai21111">
    <w:name w:val="1 / a / i21111"/>
    <w:basedOn w:val="a8"/>
    <w:next w:val="1ai"/>
    <w:semiHidden/>
    <w:rsid w:val="00D35E28"/>
  </w:style>
  <w:style w:type="numbering" w:customStyle="1" w:styleId="211110">
    <w:name w:val="Статья / Раздел21111"/>
    <w:basedOn w:val="a8"/>
    <w:next w:val="affffffffffffffff2"/>
    <w:semiHidden/>
    <w:rsid w:val="00D35E28"/>
  </w:style>
  <w:style w:type="numbering" w:customStyle="1" w:styleId="41110">
    <w:name w:val="Нет списка4111"/>
    <w:next w:val="a8"/>
    <w:semiHidden/>
    <w:rsid w:val="00D35E28"/>
  </w:style>
  <w:style w:type="numbering" w:customStyle="1" w:styleId="111111411">
    <w:name w:val="1 / 1.1 / 1.1.1411"/>
    <w:basedOn w:val="a8"/>
    <w:next w:val="111111"/>
    <w:semiHidden/>
    <w:rsid w:val="00D35E28"/>
  </w:style>
  <w:style w:type="numbering" w:customStyle="1" w:styleId="1ai411">
    <w:name w:val="1 / a / i411"/>
    <w:basedOn w:val="a8"/>
    <w:next w:val="1ai"/>
    <w:semiHidden/>
    <w:rsid w:val="00D35E28"/>
  </w:style>
  <w:style w:type="numbering" w:customStyle="1" w:styleId="4112">
    <w:name w:val="Статья / Раздел411"/>
    <w:basedOn w:val="a8"/>
    <w:next w:val="affffffffffffffff2"/>
    <w:semiHidden/>
    <w:rsid w:val="00D35E28"/>
  </w:style>
  <w:style w:type="numbering" w:customStyle="1" w:styleId="12111">
    <w:name w:val="Нет списка12111"/>
    <w:next w:val="a8"/>
    <w:semiHidden/>
    <w:rsid w:val="00D35E28"/>
  </w:style>
  <w:style w:type="numbering" w:customStyle="1" w:styleId="1111111211">
    <w:name w:val="1 / 1.1 / 1.1.11211"/>
    <w:basedOn w:val="a8"/>
    <w:next w:val="111111"/>
    <w:semiHidden/>
    <w:rsid w:val="00D35E28"/>
  </w:style>
  <w:style w:type="numbering" w:customStyle="1" w:styleId="1ai1211">
    <w:name w:val="1 / a / i1211"/>
    <w:basedOn w:val="a8"/>
    <w:next w:val="1ai"/>
    <w:semiHidden/>
    <w:rsid w:val="00D35E28"/>
  </w:style>
  <w:style w:type="numbering" w:customStyle="1" w:styleId="12112">
    <w:name w:val="Статья / Раздел1211"/>
    <w:basedOn w:val="a8"/>
    <w:next w:val="affffffffffffffff2"/>
    <w:semiHidden/>
    <w:rsid w:val="00D35E28"/>
  </w:style>
  <w:style w:type="numbering" w:customStyle="1" w:styleId="22111">
    <w:name w:val="Нет списка22111"/>
    <w:next w:val="a8"/>
    <w:semiHidden/>
    <w:rsid w:val="00D35E28"/>
  </w:style>
  <w:style w:type="numbering" w:customStyle="1" w:styleId="1111112211">
    <w:name w:val="1 / 1.1 / 1.1.12211"/>
    <w:basedOn w:val="a8"/>
    <w:next w:val="111111"/>
    <w:semiHidden/>
    <w:rsid w:val="00D35E28"/>
  </w:style>
  <w:style w:type="numbering" w:customStyle="1" w:styleId="1ai2211">
    <w:name w:val="1 / a / i2211"/>
    <w:basedOn w:val="a8"/>
    <w:next w:val="1ai"/>
    <w:semiHidden/>
    <w:rsid w:val="00D35E28"/>
  </w:style>
  <w:style w:type="numbering" w:customStyle="1" w:styleId="22110">
    <w:name w:val="Статья / Раздел2211"/>
    <w:basedOn w:val="a8"/>
    <w:next w:val="affffffffffffffff2"/>
    <w:semiHidden/>
    <w:rsid w:val="00D35E28"/>
  </w:style>
  <w:style w:type="numbering" w:customStyle="1" w:styleId="3221">
    <w:name w:val="Нет списка322"/>
    <w:next w:val="a8"/>
    <w:semiHidden/>
    <w:rsid w:val="00D35E28"/>
  </w:style>
  <w:style w:type="numbering" w:customStyle="1" w:styleId="111111322">
    <w:name w:val="1 / 1.1 / 1.1.1322"/>
    <w:basedOn w:val="a8"/>
    <w:next w:val="111111"/>
    <w:semiHidden/>
    <w:rsid w:val="00D35E28"/>
  </w:style>
  <w:style w:type="numbering" w:customStyle="1" w:styleId="1ai322">
    <w:name w:val="1 / a / i322"/>
    <w:basedOn w:val="a8"/>
    <w:next w:val="1ai"/>
    <w:semiHidden/>
    <w:rsid w:val="00D35E28"/>
  </w:style>
  <w:style w:type="numbering" w:customStyle="1" w:styleId="3222">
    <w:name w:val="Статья / Раздел322"/>
    <w:basedOn w:val="a8"/>
    <w:next w:val="affffffffffffffff2"/>
    <w:semiHidden/>
    <w:rsid w:val="00D35E28"/>
  </w:style>
  <w:style w:type="numbering" w:customStyle="1" w:styleId="11220">
    <w:name w:val="Нет списка1122"/>
    <w:next w:val="a8"/>
    <w:semiHidden/>
    <w:rsid w:val="00D35E28"/>
  </w:style>
  <w:style w:type="numbering" w:customStyle="1" w:styleId="1111111122">
    <w:name w:val="1 / 1.1 / 1.1.11122"/>
    <w:basedOn w:val="a8"/>
    <w:next w:val="111111"/>
    <w:semiHidden/>
    <w:rsid w:val="00D35E28"/>
  </w:style>
  <w:style w:type="numbering" w:customStyle="1" w:styleId="1ai1122">
    <w:name w:val="1 / a / i1122"/>
    <w:basedOn w:val="a8"/>
    <w:next w:val="1ai"/>
    <w:semiHidden/>
    <w:rsid w:val="00D35E28"/>
  </w:style>
  <w:style w:type="numbering" w:customStyle="1" w:styleId="11221">
    <w:name w:val="Статья / Раздел1122"/>
    <w:basedOn w:val="a8"/>
    <w:next w:val="affffffffffffffff2"/>
    <w:semiHidden/>
    <w:rsid w:val="00D35E28"/>
  </w:style>
  <w:style w:type="numbering" w:customStyle="1" w:styleId="21220">
    <w:name w:val="Нет списка2122"/>
    <w:next w:val="a8"/>
    <w:semiHidden/>
    <w:rsid w:val="00D35E28"/>
  </w:style>
  <w:style w:type="numbering" w:customStyle="1" w:styleId="1111112122">
    <w:name w:val="1 / 1.1 / 1.1.12122"/>
    <w:basedOn w:val="a8"/>
    <w:next w:val="111111"/>
    <w:semiHidden/>
    <w:rsid w:val="00D35E28"/>
  </w:style>
  <w:style w:type="numbering" w:customStyle="1" w:styleId="1ai2122">
    <w:name w:val="1 / a / i2122"/>
    <w:basedOn w:val="a8"/>
    <w:next w:val="1ai"/>
    <w:semiHidden/>
    <w:rsid w:val="00D35E28"/>
  </w:style>
  <w:style w:type="numbering" w:customStyle="1" w:styleId="21221">
    <w:name w:val="Статья / Раздел2122"/>
    <w:basedOn w:val="a8"/>
    <w:next w:val="affffffffffffffff2"/>
    <w:semiHidden/>
    <w:rsid w:val="00D35E28"/>
  </w:style>
  <w:style w:type="numbering" w:customStyle="1" w:styleId="5210">
    <w:name w:val="Нет списка521"/>
    <w:next w:val="a8"/>
    <w:semiHidden/>
    <w:rsid w:val="00D35E28"/>
  </w:style>
  <w:style w:type="numbering" w:customStyle="1" w:styleId="11111152">
    <w:name w:val="1 / 1.1 / 1.1.152"/>
    <w:basedOn w:val="a8"/>
    <w:next w:val="111111"/>
    <w:semiHidden/>
    <w:rsid w:val="00D35E28"/>
  </w:style>
  <w:style w:type="numbering" w:customStyle="1" w:styleId="1ai52">
    <w:name w:val="1 / a / i52"/>
    <w:basedOn w:val="a8"/>
    <w:next w:val="1ai"/>
    <w:semiHidden/>
    <w:rsid w:val="00D35E28"/>
  </w:style>
  <w:style w:type="numbering" w:customStyle="1" w:styleId="524">
    <w:name w:val="Статья / Раздел52"/>
    <w:basedOn w:val="a8"/>
    <w:next w:val="affffffffffffffff2"/>
    <w:semiHidden/>
    <w:rsid w:val="00D35E28"/>
  </w:style>
  <w:style w:type="numbering" w:customStyle="1" w:styleId="13210">
    <w:name w:val="Нет списка1321"/>
    <w:next w:val="a8"/>
    <w:semiHidden/>
    <w:rsid w:val="00D35E28"/>
  </w:style>
  <w:style w:type="numbering" w:customStyle="1" w:styleId="111111132">
    <w:name w:val="1 / 1.1 / 1.1.1132"/>
    <w:basedOn w:val="a8"/>
    <w:next w:val="111111"/>
    <w:semiHidden/>
    <w:rsid w:val="00D35E28"/>
  </w:style>
  <w:style w:type="numbering" w:customStyle="1" w:styleId="1ai132">
    <w:name w:val="1 / a / i132"/>
    <w:basedOn w:val="a8"/>
    <w:next w:val="1ai"/>
    <w:semiHidden/>
    <w:rsid w:val="00D35E28"/>
  </w:style>
  <w:style w:type="numbering" w:customStyle="1" w:styleId="1322">
    <w:name w:val="Статья / Раздел132"/>
    <w:basedOn w:val="a8"/>
    <w:next w:val="affffffffffffffff2"/>
    <w:semiHidden/>
    <w:rsid w:val="00D35E28"/>
  </w:style>
  <w:style w:type="numbering" w:customStyle="1" w:styleId="2320">
    <w:name w:val="Нет списка232"/>
    <w:next w:val="a8"/>
    <w:semiHidden/>
    <w:rsid w:val="00D35E28"/>
  </w:style>
  <w:style w:type="numbering" w:customStyle="1" w:styleId="111111232">
    <w:name w:val="1 / 1.1 / 1.1.1232"/>
    <w:basedOn w:val="a8"/>
    <w:next w:val="111111"/>
    <w:semiHidden/>
    <w:rsid w:val="00D35E28"/>
  </w:style>
  <w:style w:type="numbering" w:customStyle="1" w:styleId="1ai232">
    <w:name w:val="1 / a / i232"/>
    <w:basedOn w:val="a8"/>
    <w:next w:val="1ai"/>
    <w:semiHidden/>
    <w:rsid w:val="00D35E28"/>
  </w:style>
  <w:style w:type="numbering" w:customStyle="1" w:styleId="2321">
    <w:name w:val="Статья / Раздел232"/>
    <w:basedOn w:val="a8"/>
    <w:next w:val="affffffffffffffff2"/>
    <w:semiHidden/>
    <w:rsid w:val="00D35E28"/>
  </w:style>
  <w:style w:type="numbering" w:customStyle="1" w:styleId="3320">
    <w:name w:val="Нет списка332"/>
    <w:next w:val="a8"/>
    <w:semiHidden/>
    <w:rsid w:val="00D35E28"/>
  </w:style>
  <w:style w:type="numbering" w:customStyle="1" w:styleId="111111332">
    <w:name w:val="1 / 1.1 / 1.1.1332"/>
    <w:basedOn w:val="a8"/>
    <w:next w:val="111111"/>
    <w:semiHidden/>
    <w:rsid w:val="00D35E28"/>
  </w:style>
  <w:style w:type="numbering" w:customStyle="1" w:styleId="1ai332">
    <w:name w:val="1 / a / i332"/>
    <w:basedOn w:val="a8"/>
    <w:next w:val="1ai"/>
    <w:semiHidden/>
    <w:rsid w:val="00D35E28"/>
  </w:style>
  <w:style w:type="numbering" w:customStyle="1" w:styleId="3321">
    <w:name w:val="Статья / Раздел332"/>
    <w:basedOn w:val="a8"/>
    <w:next w:val="affffffffffffffff2"/>
    <w:semiHidden/>
    <w:rsid w:val="00D35E28"/>
  </w:style>
  <w:style w:type="numbering" w:customStyle="1" w:styleId="11320">
    <w:name w:val="Нет списка1132"/>
    <w:next w:val="a8"/>
    <w:semiHidden/>
    <w:rsid w:val="00D35E28"/>
  </w:style>
  <w:style w:type="numbering" w:customStyle="1" w:styleId="1111111132">
    <w:name w:val="1 / 1.1 / 1.1.11132"/>
    <w:basedOn w:val="a8"/>
    <w:next w:val="111111"/>
    <w:semiHidden/>
    <w:rsid w:val="00D35E28"/>
  </w:style>
  <w:style w:type="numbering" w:customStyle="1" w:styleId="1ai1132">
    <w:name w:val="1 / a / i1132"/>
    <w:basedOn w:val="a8"/>
    <w:next w:val="1ai"/>
    <w:semiHidden/>
    <w:rsid w:val="00D35E28"/>
  </w:style>
  <w:style w:type="numbering" w:customStyle="1" w:styleId="11321">
    <w:name w:val="Статья / Раздел1132"/>
    <w:basedOn w:val="a8"/>
    <w:next w:val="affffffffffffffff2"/>
    <w:semiHidden/>
    <w:rsid w:val="00D35E28"/>
  </w:style>
  <w:style w:type="numbering" w:customStyle="1" w:styleId="21320">
    <w:name w:val="Нет списка2132"/>
    <w:next w:val="a8"/>
    <w:semiHidden/>
    <w:rsid w:val="00D35E28"/>
  </w:style>
  <w:style w:type="numbering" w:customStyle="1" w:styleId="1111112132">
    <w:name w:val="1 / 1.1 / 1.1.12132"/>
    <w:basedOn w:val="a8"/>
    <w:next w:val="111111"/>
    <w:semiHidden/>
    <w:rsid w:val="00D35E28"/>
  </w:style>
  <w:style w:type="numbering" w:customStyle="1" w:styleId="1ai2132">
    <w:name w:val="1 / a / i2132"/>
    <w:basedOn w:val="a8"/>
    <w:next w:val="1ai"/>
    <w:semiHidden/>
    <w:rsid w:val="00D35E28"/>
  </w:style>
  <w:style w:type="numbering" w:customStyle="1" w:styleId="21321">
    <w:name w:val="Статья / Раздел2132"/>
    <w:basedOn w:val="a8"/>
    <w:next w:val="affffffffffffffff2"/>
    <w:semiHidden/>
    <w:rsid w:val="00D35E28"/>
  </w:style>
  <w:style w:type="numbering" w:customStyle="1" w:styleId="6210">
    <w:name w:val="Нет списка621"/>
    <w:next w:val="a8"/>
    <w:uiPriority w:val="99"/>
    <w:semiHidden/>
    <w:unhideWhenUsed/>
    <w:rsid w:val="00D35E28"/>
  </w:style>
  <w:style w:type="numbering" w:customStyle="1" w:styleId="7210">
    <w:name w:val="Нет списка721"/>
    <w:next w:val="a8"/>
    <w:semiHidden/>
    <w:rsid w:val="00D35E28"/>
  </w:style>
  <w:style w:type="numbering" w:customStyle="1" w:styleId="11111162">
    <w:name w:val="1 / 1.1 / 1.1.162"/>
    <w:basedOn w:val="a8"/>
    <w:next w:val="111111"/>
    <w:semiHidden/>
    <w:rsid w:val="00D35E28"/>
  </w:style>
  <w:style w:type="numbering" w:customStyle="1" w:styleId="1ai62">
    <w:name w:val="1 / a / i62"/>
    <w:basedOn w:val="a8"/>
    <w:next w:val="1ai"/>
    <w:semiHidden/>
    <w:rsid w:val="00D35E28"/>
  </w:style>
  <w:style w:type="numbering" w:customStyle="1" w:styleId="623">
    <w:name w:val="Статья / Раздел62"/>
    <w:basedOn w:val="a8"/>
    <w:next w:val="affffffffffffffff2"/>
    <w:semiHidden/>
    <w:rsid w:val="00D35E28"/>
  </w:style>
  <w:style w:type="numbering" w:customStyle="1" w:styleId="1420">
    <w:name w:val="Нет списка142"/>
    <w:next w:val="a8"/>
    <w:semiHidden/>
    <w:rsid w:val="00D35E28"/>
  </w:style>
  <w:style w:type="numbering" w:customStyle="1" w:styleId="111111142">
    <w:name w:val="1 / 1.1 / 1.1.1142"/>
    <w:basedOn w:val="a8"/>
    <w:next w:val="111111"/>
    <w:semiHidden/>
    <w:rsid w:val="00D35E28"/>
  </w:style>
  <w:style w:type="numbering" w:customStyle="1" w:styleId="1ai142">
    <w:name w:val="1 / a / i142"/>
    <w:basedOn w:val="a8"/>
    <w:next w:val="1ai"/>
    <w:semiHidden/>
    <w:rsid w:val="00D35E28"/>
  </w:style>
  <w:style w:type="numbering" w:customStyle="1" w:styleId="1421">
    <w:name w:val="Статья / Раздел142"/>
    <w:basedOn w:val="a8"/>
    <w:next w:val="affffffffffffffff2"/>
    <w:semiHidden/>
    <w:rsid w:val="00D35E28"/>
  </w:style>
  <w:style w:type="numbering" w:customStyle="1" w:styleId="2420">
    <w:name w:val="Нет списка242"/>
    <w:next w:val="a8"/>
    <w:semiHidden/>
    <w:rsid w:val="00D35E28"/>
  </w:style>
  <w:style w:type="numbering" w:customStyle="1" w:styleId="111111242">
    <w:name w:val="1 / 1.1 / 1.1.1242"/>
    <w:basedOn w:val="a8"/>
    <w:next w:val="111111"/>
    <w:semiHidden/>
    <w:rsid w:val="00D35E28"/>
  </w:style>
  <w:style w:type="numbering" w:customStyle="1" w:styleId="1ai242">
    <w:name w:val="1 / a / i242"/>
    <w:basedOn w:val="a8"/>
    <w:next w:val="1ai"/>
    <w:semiHidden/>
    <w:rsid w:val="00D35E28"/>
  </w:style>
  <w:style w:type="numbering" w:customStyle="1" w:styleId="2421">
    <w:name w:val="Статья / Раздел242"/>
    <w:basedOn w:val="a8"/>
    <w:next w:val="affffffffffffffff2"/>
    <w:semiHidden/>
    <w:rsid w:val="00D35E28"/>
  </w:style>
  <w:style w:type="numbering" w:customStyle="1" w:styleId="3420">
    <w:name w:val="Нет списка342"/>
    <w:next w:val="a8"/>
    <w:semiHidden/>
    <w:rsid w:val="00D35E28"/>
  </w:style>
  <w:style w:type="numbering" w:customStyle="1" w:styleId="111111342">
    <w:name w:val="1 / 1.1 / 1.1.1342"/>
    <w:basedOn w:val="a8"/>
    <w:next w:val="111111"/>
    <w:semiHidden/>
    <w:rsid w:val="00D35E28"/>
  </w:style>
  <w:style w:type="numbering" w:customStyle="1" w:styleId="1ai342">
    <w:name w:val="1 / a / i342"/>
    <w:basedOn w:val="a8"/>
    <w:next w:val="1ai"/>
    <w:semiHidden/>
    <w:rsid w:val="00D35E28"/>
  </w:style>
  <w:style w:type="numbering" w:customStyle="1" w:styleId="3421">
    <w:name w:val="Статья / Раздел342"/>
    <w:basedOn w:val="a8"/>
    <w:next w:val="affffffffffffffff2"/>
    <w:semiHidden/>
    <w:rsid w:val="00D35E28"/>
  </w:style>
  <w:style w:type="numbering" w:customStyle="1" w:styleId="11420">
    <w:name w:val="Нет списка1142"/>
    <w:next w:val="a8"/>
    <w:semiHidden/>
    <w:rsid w:val="00D35E28"/>
  </w:style>
  <w:style w:type="numbering" w:customStyle="1" w:styleId="1111111142">
    <w:name w:val="1 / 1.1 / 1.1.11142"/>
    <w:basedOn w:val="a8"/>
    <w:next w:val="111111"/>
    <w:semiHidden/>
    <w:rsid w:val="00D35E28"/>
  </w:style>
  <w:style w:type="numbering" w:customStyle="1" w:styleId="1ai1142">
    <w:name w:val="1 / a / i1142"/>
    <w:basedOn w:val="a8"/>
    <w:next w:val="1ai"/>
    <w:semiHidden/>
    <w:rsid w:val="00D35E28"/>
  </w:style>
  <w:style w:type="numbering" w:customStyle="1" w:styleId="11421">
    <w:name w:val="Статья / Раздел1142"/>
    <w:basedOn w:val="a8"/>
    <w:next w:val="affffffffffffffff2"/>
    <w:semiHidden/>
    <w:rsid w:val="00D35E28"/>
  </w:style>
  <w:style w:type="numbering" w:customStyle="1" w:styleId="2142">
    <w:name w:val="Нет списка2142"/>
    <w:next w:val="a8"/>
    <w:semiHidden/>
    <w:rsid w:val="00D35E28"/>
  </w:style>
  <w:style w:type="numbering" w:customStyle="1" w:styleId="1111112142">
    <w:name w:val="1 / 1.1 / 1.1.12142"/>
    <w:basedOn w:val="a8"/>
    <w:next w:val="111111"/>
    <w:semiHidden/>
    <w:rsid w:val="00D35E28"/>
  </w:style>
  <w:style w:type="numbering" w:customStyle="1" w:styleId="1ai2142">
    <w:name w:val="1 / a / i2142"/>
    <w:basedOn w:val="a8"/>
    <w:next w:val="1ai"/>
    <w:semiHidden/>
    <w:rsid w:val="00D35E28"/>
  </w:style>
  <w:style w:type="numbering" w:customStyle="1" w:styleId="21420">
    <w:name w:val="Статья / Раздел2142"/>
    <w:basedOn w:val="a8"/>
    <w:next w:val="affffffffffffffff2"/>
    <w:semiHidden/>
    <w:rsid w:val="00D35E28"/>
  </w:style>
  <w:style w:type="numbering" w:customStyle="1" w:styleId="8210">
    <w:name w:val="Нет списка821"/>
    <w:next w:val="a8"/>
    <w:semiHidden/>
    <w:rsid w:val="00D35E28"/>
  </w:style>
  <w:style w:type="numbering" w:customStyle="1" w:styleId="11111172">
    <w:name w:val="1 / 1.1 / 1.1.172"/>
    <w:basedOn w:val="a8"/>
    <w:next w:val="111111"/>
    <w:semiHidden/>
    <w:rsid w:val="00D35E28"/>
  </w:style>
  <w:style w:type="numbering" w:customStyle="1" w:styleId="1ai72">
    <w:name w:val="1 / a / i72"/>
    <w:basedOn w:val="a8"/>
    <w:next w:val="1ai"/>
    <w:semiHidden/>
    <w:rsid w:val="00D35E28"/>
  </w:style>
  <w:style w:type="numbering" w:customStyle="1" w:styleId="723">
    <w:name w:val="Статья / Раздел72"/>
    <w:basedOn w:val="a8"/>
    <w:next w:val="affffffffffffffff2"/>
    <w:semiHidden/>
    <w:rsid w:val="00D35E28"/>
  </w:style>
  <w:style w:type="numbering" w:customStyle="1" w:styleId="1520">
    <w:name w:val="Нет списка152"/>
    <w:next w:val="a8"/>
    <w:semiHidden/>
    <w:rsid w:val="00D35E28"/>
  </w:style>
  <w:style w:type="numbering" w:customStyle="1" w:styleId="111111152">
    <w:name w:val="1 / 1.1 / 1.1.1152"/>
    <w:basedOn w:val="a8"/>
    <w:next w:val="111111"/>
    <w:semiHidden/>
    <w:rsid w:val="00D35E28"/>
  </w:style>
  <w:style w:type="numbering" w:customStyle="1" w:styleId="1ai152">
    <w:name w:val="1 / a / i152"/>
    <w:basedOn w:val="a8"/>
    <w:next w:val="1ai"/>
    <w:semiHidden/>
    <w:rsid w:val="00D35E28"/>
  </w:style>
  <w:style w:type="numbering" w:customStyle="1" w:styleId="1521">
    <w:name w:val="Статья / Раздел152"/>
    <w:basedOn w:val="a8"/>
    <w:next w:val="affffffffffffffff2"/>
    <w:semiHidden/>
    <w:rsid w:val="00D35E28"/>
  </w:style>
  <w:style w:type="numbering" w:customStyle="1" w:styleId="2520">
    <w:name w:val="Нет списка252"/>
    <w:next w:val="a8"/>
    <w:semiHidden/>
    <w:rsid w:val="00D35E28"/>
  </w:style>
  <w:style w:type="numbering" w:customStyle="1" w:styleId="111111252">
    <w:name w:val="1 / 1.1 / 1.1.1252"/>
    <w:basedOn w:val="a8"/>
    <w:next w:val="111111"/>
    <w:semiHidden/>
    <w:rsid w:val="00D35E28"/>
  </w:style>
  <w:style w:type="numbering" w:customStyle="1" w:styleId="1ai252">
    <w:name w:val="1 / a / i252"/>
    <w:basedOn w:val="a8"/>
    <w:next w:val="1ai"/>
    <w:semiHidden/>
    <w:rsid w:val="00D35E28"/>
  </w:style>
  <w:style w:type="numbering" w:customStyle="1" w:styleId="2521">
    <w:name w:val="Статья / Раздел252"/>
    <w:basedOn w:val="a8"/>
    <w:next w:val="affffffffffffffff2"/>
    <w:semiHidden/>
    <w:rsid w:val="00D35E28"/>
  </w:style>
  <w:style w:type="numbering" w:customStyle="1" w:styleId="3520">
    <w:name w:val="Нет списка352"/>
    <w:next w:val="a8"/>
    <w:semiHidden/>
    <w:rsid w:val="00D35E28"/>
  </w:style>
  <w:style w:type="numbering" w:customStyle="1" w:styleId="111111352">
    <w:name w:val="1 / 1.1 / 1.1.1352"/>
    <w:basedOn w:val="a8"/>
    <w:next w:val="111111"/>
    <w:semiHidden/>
    <w:rsid w:val="00D35E28"/>
  </w:style>
  <w:style w:type="numbering" w:customStyle="1" w:styleId="1ai352">
    <w:name w:val="1 / a / i352"/>
    <w:basedOn w:val="a8"/>
    <w:next w:val="1ai"/>
    <w:semiHidden/>
    <w:rsid w:val="00D35E28"/>
  </w:style>
  <w:style w:type="numbering" w:customStyle="1" w:styleId="3521">
    <w:name w:val="Статья / Раздел352"/>
    <w:basedOn w:val="a8"/>
    <w:next w:val="affffffffffffffff2"/>
    <w:semiHidden/>
    <w:rsid w:val="00D35E28"/>
  </w:style>
  <w:style w:type="numbering" w:customStyle="1" w:styleId="11520">
    <w:name w:val="Нет списка1152"/>
    <w:next w:val="a8"/>
    <w:semiHidden/>
    <w:rsid w:val="00D35E28"/>
  </w:style>
  <w:style w:type="numbering" w:customStyle="1" w:styleId="1111111152">
    <w:name w:val="1 / 1.1 / 1.1.11152"/>
    <w:basedOn w:val="a8"/>
    <w:next w:val="111111"/>
    <w:semiHidden/>
    <w:rsid w:val="00D35E28"/>
  </w:style>
  <w:style w:type="numbering" w:customStyle="1" w:styleId="1ai1152">
    <w:name w:val="1 / a / i1152"/>
    <w:basedOn w:val="a8"/>
    <w:next w:val="1ai"/>
    <w:semiHidden/>
    <w:rsid w:val="00D35E28"/>
  </w:style>
  <w:style w:type="numbering" w:customStyle="1" w:styleId="11521">
    <w:name w:val="Статья / Раздел1152"/>
    <w:basedOn w:val="a8"/>
    <w:next w:val="affffffffffffffff2"/>
    <w:semiHidden/>
    <w:rsid w:val="00D35E28"/>
  </w:style>
  <w:style w:type="numbering" w:customStyle="1" w:styleId="2152">
    <w:name w:val="Нет списка2152"/>
    <w:next w:val="a8"/>
    <w:semiHidden/>
    <w:rsid w:val="00D35E28"/>
  </w:style>
  <w:style w:type="numbering" w:customStyle="1" w:styleId="1111112152">
    <w:name w:val="1 / 1.1 / 1.1.12152"/>
    <w:basedOn w:val="a8"/>
    <w:next w:val="111111"/>
    <w:semiHidden/>
    <w:rsid w:val="00D35E28"/>
  </w:style>
  <w:style w:type="numbering" w:customStyle="1" w:styleId="1ai2152">
    <w:name w:val="1 / a / i2152"/>
    <w:basedOn w:val="a8"/>
    <w:next w:val="1ai"/>
    <w:semiHidden/>
    <w:rsid w:val="00D35E28"/>
  </w:style>
  <w:style w:type="numbering" w:customStyle="1" w:styleId="21520">
    <w:name w:val="Статья / Раздел2152"/>
    <w:basedOn w:val="a8"/>
    <w:next w:val="affffffffffffffff2"/>
    <w:semiHidden/>
    <w:rsid w:val="00D35E28"/>
  </w:style>
  <w:style w:type="numbering" w:customStyle="1" w:styleId="9210">
    <w:name w:val="Нет списка921"/>
    <w:next w:val="a8"/>
    <w:semiHidden/>
    <w:rsid w:val="00D35E28"/>
  </w:style>
  <w:style w:type="numbering" w:customStyle="1" w:styleId="11111182">
    <w:name w:val="1 / 1.1 / 1.1.182"/>
    <w:basedOn w:val="a8"/>
    <w:next w:val="111111"/>
    <w:semiHidden/>
    <w:rsid w:val="00D35E28"/>
  </w:style>
  <w:style w:type="numbering" w:customStyle="1" w:styleId="1ai82">
    <w:name w:val="1 / a / i82"/>
    <w:basedOn w:val="a8"/>
    <w:next w:val="1ai"/>
    <w:semiHidden/>
    <w:rsid w:val="00D35E28"/>
  </w:style>
  <w:style w:type="numbering" w:customStyle="1" w:styleId="823">
    <w:name w:val="Статья / Раздел82"/>
    <w:basedOn w:val="a8"/>
    <w:next w:val="affffffffffffffff2"/>
    <w:semiHidden/>
    <w:rsid w:val="00D35E28"/>
  </w:style>
  <w:style w:type="numbering" w:customStyle="1" w:styleId="1620">
    <w:name w:val="Нет списка162"/>
    <w:next w:val="a8"/>
    <w:semiHidden/>
    <w:rsid w:val="00D35E28"/>
  </w:style>
  <w:style w:type="numbering" w:customStyle="1" w:styleId="111111162">
    <w:name w:val="1 / 1.1 / 1.1.1162"/>
    <w:basedOn w:val="a8"/>
    <w:next w:val="111111"/>
    <w:semiHidden/>
    <w:rsid w:val="00D35E28"/>
  </w:style>
  <w:style w:type="numbering" w:customStyle="1" w:styleId="1ai162">
    <w:name w:val="1 / a / i162"/>
    <w:basedOn w:val="a8"/>
    <w:next w:val="1ai"/>
    <w:semiHidden/>
    <w:rsid w:val="00D35E28"/>
  </w:style>
  <w:style w:type="numbering" w:customStyle="1" w:styleId="1621">
    <w:name w:val="Статья / Раздел162"/>
    <w:basedOn w:val="a8"/>
    <w:next w:val="affffffffffffffff2"/>
    <w:semiHidden/>
    <w:rsid w:val="00D35E28"/>
  </w:style>
  <w:style w:type="numbering" w:customStyle="1" w:styleId="262">
    <w:name w:val="Нет списка262"/>
    <w:next w:val="a8"/>
    <w:semiHidden/>
    <w:rsid w:val="00D35E28"/>
  </w:style>
  <w:style w:type="numbering" w:customStyle="1" w:styleId="111111262">
    <w:name w:val="1 / 1.1 / 1.1.1262"/>
    <w:basedOn w:val="a8"/>
    <w:next w:val="111111"/>
    <w:semiHidden/>
    <w:rsid w:val="00D35E28"/>
  </w:style>
  <w:style w:type="numbering" w:customStyle="1" w:styleId="1ai262">
    <w:name w:val="1 / a / i262"/>
    <w:basedOn w:val="a8"/>
    <w:next w:val="1ai"/>
    <w:semiHidden/>
    <w:rsid w:val="00D35E28"/>
  </w:style>
  <w:style w:type="numbering" w:customStyle="1" w:styleId="2620">
    <w:name w:val="Статья / Раздел262"/>
    <w:basedOn w:val="a8"/>
    <w:next w:val="affffffffffffffff2"/>
    <w:semiHidden/>
    <w:rsid w:val="00D35E28"/>
  </w:style>
  <w:style w:type="numbering" w:customStyle="1" w:styleId="3620">
    <w:name w:val="Нет списка362"/>
    <w:next w:val="a8"/>
    <w:semiHidden/>
    <w:rsid w:val="00D35E28"/>
  </w:style>
  <w:style w:type="numbering" w:customStyle="1" w:styleId="111111362">
    <w:name w:val="1 / 1.1 / 1.1.1362"/>
    <w:basedOn w:val="a8"/>
    <w:next w:val="111111"/>
    <w:semiHidden/>
    <w:rsid w:val="00D35E28"/>
  </w:style>
  <w:style w:type="numbering" w:customStyle="1" w:styleId="1ai362">
    <w:name w:val="1 / a / i362"/>
    <w:basedOn w:val="a8"/>
    <w:next w:val="1ai"/>
    <w:semiHidden/>
    <w:rsid w:val="00D35E28"/>
  </w:style>
  <w:style w:type="numbering" w:customStyle="1" w:styleId="3621">
    <w:name w:val="Статья / Раздел362"/>
    <w:basedOn w:val="a8"/>
    <w:next w:val="affffffffffffffff2"/>
    <w:semiHidden/>
    <w:rsid w:val="00D35E28"/>
  </w:style>
  <w:style w:type="numbering" w:customStyle="1" w:styleId="1162">
    <w:name w:val="Нет списка1162"/>
    <w:next w:val="a8"/>
    <w:semiHidden/>
    <w:rsid w:val="00D35E28"/>
  </w:style>
  <w:style w:type="numbering" w:customStyle="1" w:styleId="1111111162">
    <w:name w:val="1 / 1.1 / 1.1.11162"/>
    <w:basedOn w:val="a8"/>
    <w:next w:val="111111"/>
    <w:semiHidden/>
    <w:rsid w:val="00D35E28"/>
  </w:style>
  <w:style w:type="numbering" w:customStyle="1" w:styleId="1ai1162">
    <w:name w:val="1 / a / i1162"/>
    <w:basedOn w:val="a8"/>
    <w:next w:val="1ai"/>
    <w:semiHidden/>
    <w:rsid w:val="00D35E28"/>
  </w:style>
  <w:style w:type="numbering" w:customStyle="1" w:styleId="11620">
    <w:name w:val="Статья / Раздел1162"/>
    <w:basedOn w:val="a8"/>
    <w:next w:val="affffffffffffffff2"/>
    <w:semiHidden/>
    <w:rsid w:val="00D35E28"/>
  </w:style>
  <w:style w:type="numbering" w:customStyle="1" w:styleId="2162">
    <w:name w:val="Нет списка2162"/>
    <w:next w:val="a8"/>
    <w:semiHidden/>
    <w:rsid w:val="00D35E28"/>
  </w:style>
  <w:style w:type="numbering" w:customStyle="1" w:styleId="1111112162">
    <w:name w:val="1 / 1.1 / 1.1.12162"/>
    <w:basedOn w:val="a8"/>
    <w:next w:val="111111"/>
    <w:semiHidden/>
    <w:rsid w:val="00D35E28"/>
  </w:style>
  <w:style w:type="numbering" w:customStyle="1" w:styleId="1ai2162">
    <w:name w:val="1 / a / i2162"/>
    <w:basedOn w:val="a8"/>
    <w:next w:val="1ai"/>
    <w:semiHidden/>
    <w:rsid w:val="00D35E28"/>
  </w:style>
  <w:style w:type="numbering" w:customStyle="1" w:styleId="21620">
    <w:name w:val="Статья / Раздел2162"/>
    <w:basedOn w:val="a8"/>
    <w:next w:val="affffffffffffffff2"/>
    <w:semiHidden/>
    <w:rsid w:val="00D35E28"/>
  </w:style>
  <w:style w:type="numbering" w:customStyle="1" w:styleId="10210">
    <w:name w:val="Нет списка1021"/>
    <w:next w:val="a8"/>
    <w:semiHidden/>
    <w:rsid w:val="00D35E28"/>
  </w:style>
  <w:style w:type="numbering" w:customStyle="1" w:styleId="11111192">
    <w:name w:val="1 / 1.1 / 1.1.192"/>
    <w:basedOn w:val="a8"/>
    <w:next w:val="111111"/>
    <w:semiHidden/>
    <w:rsid w:val="00D35E28"/>
  </w:style>
  <w:style w:type="numbering" w:customStyle="1" w:styleId="1ai92">
    <w:name w:val="1 / a / i92"/>
    <w:basedOn w:val="a8"/>
    <w:next w:val="1ai"/>
    <w:semiHidden/>
    <w:rsid w:val="00D35E28"/>
  </w:style>
  <w:style w:type="numbering" w:customStyle="1" w:styleId="922">
    <w:name w:val="Статья / Раздел92"/>
    <w:basedOn w:val="a8"/>
    <w:next w:val="affffffffffffffff2"/>
    <w:semiHidden/>
    <w:rsid w:val="00D35E28"/>
  </w:style>
  <w:style w:type="numbering" w:customStyle="1" w:styleId="1720">
    <w:name w:val="Нет списка172"/>
    <w:next w:val="a8"/>
    <w:semiHidden/>
    <w:rsid w:val="00D35E28"/>
  </w:style>
  <w:style w:type="numbering" w:customStyle="1" w:styleId="111111172">
    <w:name w:val="1 / 1.1 / 1.1.1172"/>
    <w:basedOn w:val="a8"/>
    <w:next w:val="111111"/>
    <w:semiHidden/>
    <w:rsid w:val="00D35E28"/>
  </w:style>
  <w:style w:type="numbering" w:customStyle="1" w:styleId="1ai172">
    <w:name w:val="1 / a / i172"/>
    <w:basedOn w:val="a8"/>
    <w:next w:val="1ai"/>
    <w:semiHidden/>
    <w:rsid w:val="00D35E28"/>
  </w:style>
  <w:style w:type="numbering" w:customStyle="1" w:styleId="1721">
    <w:name w:val="Статья / Раздел172"/>
    <w:basedOn w:val="a8"/>
    <w:next w:val="affffffffffffffff2"/>
    <w:semiHidden/>
    <w:rsid w:val="00D35E28"/>
  </w:style>
  <w:style w:type="numbering" w:customStyle="1" w:styleId="272">
    <w:name w:val="Нет списка272"/>
    <w:next w:val="a8"/>
    <w:semiHidden/>
    <w:rsid w:val="00D35E28"/>
  </w:style>
  <w:style w:type="numbering" w:customStyle="1" w:styleId="111111272">
    <w:name w:val="1 / 1.1 / 1.1.1272"/>
    <w:basedOn w:val="a8"/>
    <w:next w:val="111111"/>
    <w:semiHidden/>
    <w:rsid w:val="00D35E28"/>
  </w:style>
  <w:style w:type="numbering" w:customStyle="1" w:styleId="1ai272">
    <w:name w:val="1 / a / i272"/>
    <w:basedOn w:val="a8"/>
    <w:next w:val="1ai"/>
    <w:semiHidden/>
    <w:rsid w:val="00D35E28"/>
  </w:style>
  <w:style w:type="numbering" w:customStyle="1" w:styleId="2720">
    <w:name w:val="Статья / Раздел272"/>
    <w:basedOn w:val="a8"/>
    <w:next w:val="affffffffffffffff2"/>
    <w:semiHidden/>
    <w:rsid w:val="00D35E28"/>
  </w:style>
  <w:style w:type="numbering" w:customStyle="1" w:styleId="3720">
    <w:name w:val="Нет списка372"/>
    <w:next w:val="a8"/>
    <w:semiHidden/>
    <w:rsid w:val="00D35E28"/>
  </w:style>
  <w:style w:type="numbering" w:customStyle="1" w:styleId="111111372">
    <w:name w:val="1 / 1.1 / 1.1.1372"/>
    <w:basedOn w:val="a8"/>
    <w:next w:val="111111"/>
    <w:semiHidden/>
    <w:rsid w:val="00D35E28"/>
  </w:style>
  <w:style w:type="numbering" w:customStyle="1" w:styleId="1ai372">
    <w:name w:val="1 / a / i372"/>
    <w:basedOn w:val="a8"/>
    <w:next w:val="1ai"/>
    <w:semiHidden/>
    <w:rsid w:val="00D35E28"/>
  </w:style>
  <w:style w:type="numbering" w:customStyle="1" w:styleId="3721">
    <w:name w:val="Статья / Раздел372"/>
    <w:basedOn w:val="a8"/>
    <w:next w:val="affffffffffffffff2"/>
    <w:semiHidden/>
    <w:rsid w:val="00D35E28"/>
  </w:style>
  <w:style w:type="numbering" w:customStyle="1" w:styleId="1172">
    <w:name w:val="Нет списка1172"/>
    <w:next w:val="a8"/>
    <w:semiHidden/>
    <w:rsid w:val="00D35E28"/>
  </w:style>
  <w:style w:type="numbering" w:customStyle="1" w:styleId="11111111721">
    <w:name w:val="1 / 1.1 / 1.1.111721"/>
    <w:basedOn w:val="a8"/>
    <w:next w:val="111111"/>
    <w:semiHidden/>
    <w:rsid w:val="00D35E28"/>
  </w:style>
  <w:style w:type="numbering" w:customStyle="1" w:styleId="1ai11721">
    <w:name w:val="1 / a / i11721"/>
    <w:basedOn w:val="a8"/>
    <w:next w:val="1ai"/>
    <w:semiHidden/>
    <w:rsid w:val="00D35E28"/>
  </w:style>
  <w:style w:type="numbering" w:customStyle="1" w:styleId="11720">
    <w:name w:val="Статья / Раздел1172"/>
    <w:basedOn w:val="a8"/>
    <w:next w:val="affffffffffffffff2"/>
    <w:semiHidden/>
    <w:rsid w:val="00D35E28"/>
  </w:style>
  <w:style w:type="numbering" w:customStyle="1" w:styleId="21720">
    <w:name w:val="Нет списка2172"/>
    <w:next w:val="a8"/>
    <w:semiHidden/>
    <w:rsid w:val="00D35E28"/>
  </w:style>
  <w:style w:type="numbering" w:customStyle="1" w:styleId="11111121721">
    <w:name w:val="1 / 1.1 / 1.1.121721"/>
    <w:basedOn w:val="a8"/>
    <w:next w:val="111111"/>
    <w:semiHidden/>
    <w:rsid w:val="00D35E28"/>
  </w:style>
  <w:style w:type="numbering" w:customStyle="1" w:styleId="1ai21721">
    <w:name w:val="1 / a / i21721"/>
    <w:basedOn w:val="a8"/>
    <w:next w:val="1ai"/>
    <w:semiHidden/>
    <w:rsid w:val="00D35E28"/>
  </w:style>
  <w:style w:type="numbering" w:customStyle="1" w:styleId="21721">
    <w:name w:val="Статья / Раздел21721"/>
    <w:basedOn w:val="a8"/>
    <w:next w:val="affffffffffffffff2"/>
    <w:semiHidden/>
    <w:rsid w:val="00D35E28"/>
  </w:style>
  <w:style w:type="numbering" w:customStyle="1" w:styleId="1820">
    <w:name w:val="Нет списка182"/>
    <w:next w:val="a8"/>
    <w:semiHidden/>
    <w:rsid w:val="00D35E28"/>
  </w:style>
  <w:style w:type="numbering" w:customStyle="1" w:styleId="111111102">
    <w:name w:val="1 / 1.1 / 1.1.1102"/>
    <w:basedOn w:val="a8"/>
    <w:next w:val="111111"/>
    <w:semiHidden/>
    <w:rsid w:val="00D35E28"/>
  </w:style>
  <w:style w:type="numbering" w:customStyle="1" w:styleId="1ai102">
    <w:name w:val="1 / a / i102"/>
    <w:basedOn w:val="a8"/>
    <w:next w:val="1ai"/>
    <w:semiHidden/>
    <w:rsid w:val="00D35E28"/>
  </w:style>
  <w:style w:type="numbering" w:customStyle="1" w:styleId="1022">
    <w:name w:val="Статья / Раздел102"/>
    <w:basedOn w:val="a8"/>
    <w:next w:val="affffffffffffffff2"/>
    <w:semiHidden/>
    <w:rsid w:val="00D35E28"/>
  </w:style>
  <w:style w:type="numbering" w:customStyle="1" w:styleId="1920">
    <w:name w:val="Нет списка192"/>
    <w:next w:val="a8"/>
    <w:semiHidden/>
    <w:rsid w:val="00D35E28"/>
  </w:style>
  <w:style w:type="numbering" w:customStyle="1" w:styleId="111111182">
    <w:name w:val="1 / 1.1 / 1.1.1182"/>
    <w:basedOn w:val="a8"/>
    <w:next w:val="111111"/>
    <w:semiHidden/>
    <w:rsid w:val="00D35E28"/>
  </w:style>
  <w:style w:type="numbering" w:customStyle="1" w:styleId="1ai182">
    <w:name w:val="1 / a / i182"/>
    <w:basedOn w:val="a8"/>
    <w:next w:val="1ai"/>
    <w:semiHidden/>
    <w:rsid w:val="00D35E28"/>
  </w:style>
  <w:style w:type="numbering" w:customStyle="1" w:styleId="1821">
    <w:name w:val="Статья / Раздел182"/>
    <w:basedOn w:val="a8"/>
    <w:next w:val="affffffffffffffff2"/>
    <w:semiHidden/>
    <w:rsid w:val="00D35E28"/>
  </w:style>
  <w:style w:type="numbering" w:customStyle="1" w:styleId="282">
    <w:name w:val="Нет списка282"/>
    <w:next w:val="a8"/>
    <w:semiHidden/>
    <w:rsid w:val="00D35E28"/>
  </w:style>
  <w:style w:type="numbering" w:customStyle="1" w:styleId="111111282">
    <w:name w:val="1 / 1.1 / 1.1.1282"/>
    <w:basedOn w:val="a8"/>
    <w:next w:val="111111"/>
    <w:semiHidden/>
    <w:rsid w:val="00D35E28"/>
  </w:style>
  <w:style w:type="numbering" w:customStyle="1" w:styleId="1ai282">
    <w:name w:val="1 / a / i282"/>
    <w:basedOn w:val="a8"/>
    <w:next w:val="1ai"/>
    <w:semiHidden/>
    <w:rsid w:val="00D35E28"/>
  </w:style>
  <w:style w:type="numbering" w:customStyle="1" w:styleId="2820">
    <w:name w:val="Статья / Раздел282"/>
    <w:basedOn w:val="a8"/>
    <w:next w:val="affffffffffffffff2"/>
    <w:semiHidden/>
    <w:rsid w:val="00D35E28"/>
  </w:style>
  <w:style w:type="numbering" w:customStyle="1" w:styleId="3820">
    <w:name w:val="Нет списка382"/>
    <w:next w:val="a8"/>
    <w:semiHidden/>
    <w:rsid w:val="00D35E28"/>
  </w:style>
  <w:style w:type="numbering" w:customStyle="1" w:styleId="111111382">
    <w:name w:val="1 / 1.1 / 1.1.1382"/>
    <w:basedOn w:val="a8"/>
    <w:next w:val="111111"/>
    <w:semiHidden/>
    <w:rsid w:val="00D35E28"/>
  </w:style>
  <w:style w:type="numbering" w:customStyle="1" w:styleId="1ai382">
    <w:name w:val="1 / a / i382"/>
    <w:basedOn w:val="a8"/>
    <w:next w:val="1ai"/>
    <w:semiHidden/>
    <w:rsid w:val="00D35E28"/>
  </w:style>
  <w:style w:type="numbering" w:customStyle="1" w:styleId="3821">
    <w:name w:val="Статья / Раздел382"/>
    <w:basedOn w:val="a8"/>
    <w:next w:val="affffffffffffffff2"/>
    <w:semiHidden/>
    <w:rsid w:val="00D35E28"/>
  </w:style>
  <w:style w:type="numbering" w:customStyle="1" w:styleId="1182">
    <w:name w:val="Нет списка1182"/>
    <w:next w:val="a8"/>
    <w:semiHidden/>
    <w:rsid w:val="00D35E28"/>
  </w:style>
  <w:style w:type="numbering" w:customStyle="1" w:styleId="1111111182">
    <w:name w:val="1 / 1.1 / 1.1.11182"/>
    <w:basedOn w:val="a8"/>
    <w:next w:val="111111"/>
    <w:semiHidden/>
    <w:rsid w:val="00D35E28"/>
  </w:style>
  <w:style w:type="numbering" w:customStyle="1" w:styleId="1ai1182">
    <w:name w:val="1 / a / i1182"/>
    <w:basedOn w:val="a8"/>
    <w:next w:val="1ai"/>
    <w:semiHidden/>
    <w:rsid w:val="00D35E28"/>
  </w:style>
  <w:style w:type="numbering" w:customStyle="1" w:styleId="11820">
    <w:name w:val="Статья / Раздел1182"/>
    <w:basedOn w:val="a8"/>
    <w:next w:val="affffffffffffffff2"/>
    <w:semiHidden/>
    <w:rsid w:val="00D35E28"/>
  </w:style>
  <w:style w:type="numbering" w:customStyle="1" w:styleId="2182">
    <w:name w:val="Нет списка2182"/>
    <w:next w:val="a8"/>
    <w:semiHidden/>
    <w:rsid w:val="00D35E28"/>
  </w:style>
  <w:style w:type="numbering" w:customStyle="1" w:styleId="1111112182">
    <w:name w:val="1 / 1.1 / 1.1.12182"/>
    <w:basedOn w:val="a8"/>
    <w:next w:val="111111"/>
    <w:semiHidden/>
    <w:rsid w:val="00D35E28"/>
  </w:style>
  <w:style w:type="numbering" w:customStyle="1" w:styleId="1ai2182">
    <w:name w:val="1 / a / i2182"/>
    <w:basedOn w:val="a8"/>
    <w:next w:val="1ai"/>
    <w:semiHidden/>
    <w:rsid w:val="00D35E28"/>
  </w:style>
  <w:style w:type="numbering" w:customStyle="1" w:styleId="21820">
    <w:name w:val="Статья / Раздел2182"/>
    <w:basedOn w:val="a8"/>
    <w:next w:val="affffffffffffffff2"/>
    <w:semiHidden/>
    <w:rsid w:val="00D35E28"/>
  </w:style>
  <w:style w:type="numbering" w:customStyle="1" w:styleId="2010">
    <w:name w:val="Нет списка201"/>
    <w:next w:val="a8"/>
    <w:semiHidden/>
    <w:rsid w:val="00D35E28"/>
  </w:style>
  <w:style w:type="numbering" w:customStyle="1" w:styleId="1111111911">
    <w:name w:val="1 / 1.1 / 1.1.11911"/>
    <w:basedOn w:val="a8"/>
    <w:next w:val="111111"/>
    <w:semiHidden/>
    <w:rsid w:val="00D35E28"/>
  </w:style>
  <w:style w:type="numbering" w:customStyle="1" w:styleId="1ai1911">
    <w:name w:val="1 / a / i1911"/>
    <w:basedOn w:val="a8"/>
    <w:next w:val="1ai"/>
    <w:semiHidden/>
    <w:rsid w:val="00D35E28"/>
  </w:style>
  <w:style w:type="numbering" w:customStyle="1" w:styleId="19110">
    <w:name w:val="Статья / Раздел1911"/>
    <w:basedOn w:val="a8"/>
    <w:next w:val="affffffffffffffff2"/>
    <w:semiHidden/>
    <w:rsid w:val="00D35E28"/>
  </w:style>
  <w:style w:type="numbering" w:customStyle="1" w:styleId="11011">
    <w:name w:val="Нет списка1101"/>
    <w:next w:val="a8"/>
    <w:semiHidden/>
    <w:rsid w:val="00D35E28"/>
  </w:style>
  <w:style w:type="numbering" w:customStyle="1" w:styleId="1111111101">
    <w:name w:val="1 / 1.1 / 1.1.11101"/>
    <w:basedOn w:val="a8"/>
    <w:next w:val="111111"/>
    <w:semiHidden/>
    <w:rsid w:val="00D35E28"/>
  </w:style>
  <w:style w:type="numbering" w:customStyle="1" w:styleId="1ai11021">
    <w:name w:val="1 / a / i11021"/>
    <w:basedOn w:val="a8"/>
    <w:next w:val="1ai"/>
    <w:semiHidden/>
    <w:rsid w:val="00D35E28"/>
  </w:style>
  <w:style w:type="numbering" w:customStyle="1" w:styleId="110110">
    <w:name w:val="Статья / Раздел11011"/>
    <w:basedOn w:val="a8"/>
    <w:next w:val="affffffffffffffff2"/>
    <w:semiHidden/>
    <w:rsid w:val="00D35E28"/>
  </w:style>
  <w:style w:type="numbering" w:customStyle="1" w:styleId="2911">
    <w:name w:val="Нет списка291"/>
    <w:next w:val="a8"/>
    <w:semiHidden/>
    <w:rsid w:val="00D35E28"/>
  </w:style>
  <w:style w:type="numbering" w:customStyle="1" w:styleId="111111291">
    <w:name w:val="1 / 1.1 / 1.1.1291"/>
    <w:basedOn w:val="a8"/>
    <w:next w:val="111111"/>
    <w:semiHidden/>
    <w:rsid w:val="00D35E28"/>
  </w:style>
  <w:style w:type="numbering" w:customStyle="1" w:styleId="1ai291">
    <w:name w:val="1 / a / i291"/>
    <w:basedOn w:val="a8"/>
    <w:next w:val="1ai"/>
    <w:semiHidden/>
    <w:rsid w:val="00D35E28"/>
  </w:style>
  <w:style w:type="numbering" w:customStyle="1" w:styleId="29110">
    <w:name w:val="Статья / Раздел2911"/>
    <w:basedOn w:val="a8"/>
    <w:next w:val="affffffffffffffff2"/>
    <w:semiHidden/>
    <w:rsid w:val="00D35E28"/>
  </w:style>
  <w:style w:type="numbering" w:customStyle="1" w:styleId="3910">
    <w:name w:val="Нет списка391"/>
    <w:next w:val="a8"/>
    <w:semiHidden/>
    <w:rsid w:val="00D35E28"/>
  </w:style>
  <w:style w:type="numbering" w:customStyle="1" w:styleId="111111391">
    <w:name w:val="1 / 1.1 / 1.1.1391"/>
    <w:basedOn w:val="a8"/>
    <w:next w:val="111111"/>
    <w:semiHidden/>
    <w:rsid w:val="00D35E28"/>
  </w:style>
  <w:style w:type="numbering" w:customStyle="1" w:styleId="1ai391">
    <w:name w:val="1 / a / i391"/>
    <w:basedOn w:val="a8"/>
    <w:next w:val="1ai"/>
    <w:semiHidden/>
    <w:rsid w:val="00D35E28"/>
  </w:style>
  <w:style w:type="numbering" w:customStyle="1" w:styleId="3911">
    <w:name w:val="Статья / Раздел391"/>
    <w:basedOn w:val="a8"/>
    <w:next w:val="affffffffffffffff2"/>
    <w:semiHidden/>
    <w:rsid w:val="00D35E28"/>
  </w:style>
  <w:style w:type="numbering" w:customStyle="1" w:styleId="11910">
    <w:name w:val="Нет списка1191"/>
    <w:next w:val="a8"/>
    <w:semiHidden/>
    <w:rsid w:val="00D35E28"/>
  </w:style>
  <w:style w:type="numbering" w:customStyle="1" w:styleId="1111111191">
    <w:name w:val="1 / 1.1 / 1.1.11191"/>
    <w:basedOn w:val="a8"/>
    <w:next w:val="111111"/>
    <w:semiHidden/>
    <w:rsid w:val="00D35E28"/>
  </w:style>
  <w:style w:type="numbering" w:customStyle="1" w:styleId="1ai1191">
    <w:name w:val="1 / a / i1191"/>
    <w:basedOn w:val="a8"/>
    <w:next w:val="1ai"/>
    <w:semiHidden/>
    <w:rsid w:val="00D35E28"/>
  </w:style>
  <w:style w:type="numbering" w:customStyle="1" w:styleId="11911">
    <w:name w:val="Статья / Раздел1191"/>
    <w:basedOn w:val="a8"/>
    <w:next w:val="affffffffffffffff2"/>
    <w:semiHidden/>
    <w:rsid w:val="00D35E28"/>
  </w:style>
  <w:style w:type="numbering" w:customStyle="1" w:styleId="21910">
    <w:name w:val="Нет списка2191"/>
    <w:next w:val="a8"/>
    <w:semiHidden/>
    <w:rsid w:val="00D35E28"/>
  </w:style>
  <w:style w:type="numbering" w:customStyle="1" w:styleId="1111112191">
    <w:name w:val="1 / 1.1 / 1.1.12191"/>
    <w:basedOn w:val="a8"/>
    <w:next w:val="111111"/>
    <w:semiHidden/>
    <w:rsid w:val="00D35E28"/>
  </w:style>
  <w:style w:type="numbering" w:customStyle="1" w:styleId="1ai2191">
    <w:name w:val="1 / a / i2191"/>
    <w:basedOn w:val="a8"/>
    <w:next w:val="1ai"/>
    <w:semiHidden/>
    <w:rsid w:val="00D35E28"/>
  </w:style>
  <w:style w:type="numbering" w:customStyle="1" w:styleId="21911">
    <w:name w:val="Статья / Раздел2191"/>
    <w:basedOn w:val="a8"/>
    <w:next w:val="affffffffffffffff2"/>
    <w:semiHidden/>
    <w:rsid w:val="00D35E28"/>
  </w:style>
  <w:style w:type="numbering" w:customStyle="1" w:styleId="312110">
    <w:name w:val="Нет списка31211"/>
    <w:next w:val="a8"/>
    <w:semiHidden/>
    <w:rsid w:val="00D35E28"/>
  </w:style>
  <w:style w:type="numbering" w:customStyle="1" w:styleId="1111113121">
    <w:name w:val="1 / 1.1 / 1.1.13121"/>
    <w:basedOn w:val="a8"/>
    <w:next w:val="111111"/>
    <w:semiHidden/>
    <w:rsid w:val="00D35E28"/>
  </w:style>
  <w:style w:type="numbering" w:customStyle="1" w:styleId="1ai3121">
    <w:name w:val="1 / a / i3121"/>
    <w:basedOn w:val="a8"/>
    <w:next w:val="1ai"/>
    <w:semiHidden/>
    <w:rsid w:val="00D35E28"/>
  </w:style>
  <w:style w:type="numbering" w:customStyle="1" w:styleId="312111">
    <w:name w:val="Статья / Раздел31211"/>
    <w:basedOn w:val="a8"/>
    <w:next w:val="affffffffffffffff2"/>
    <w:semiHidden/>
    <w:rsid w:val="00D35E28"/>
  </w:style>
  <w:style w:type="numbering" w:customStyle="1" w:styleId="111210">
    <w:name w:val="Нет списка11121"/>
    <w:next w:val="a8"/>
    <w:semiHidden/>
    <w:rsid w:val="00D35E28"/>
  </w:style>
  <w:style w:type="numbering" w:customStyle="1" w:styleId="11111111121">
    <w:name w:val="1 / 1.1 / 1.1.111121"/>
    <w:basedOn w:val="a8"/>
    <w:next w:val="111111"/>
    <w:semiHidden/>
    <w:rsid w:val="00D35E28"/>
  </w:style>
  <w:style w:type="numbering" w:customStyle="1" w:styleId="1ai11121">
    <w:name w:val="1 / a / i11121"/>
    <w:basedOn w:val="a8"/>
    <w:next w:val="1ai"/>
    <w:semiHidden/>
    <w:rsid w:val="00D35E28"/>
  </w:style>
  <w:style w:type="numbering" w:customStyle="1" w:styleId="111211">
    <w:name w:val="Статья / Раздел11121"/>
    <w:basedOn w:val="a8"/>
    <w:next w:val="affffffffffffffff2"/>
    <w:semiHidden/>
    <w:rsid w:val="00D35E28"/>
  </w:style>
  <w:style w:type="numbering" w:customStyle="1" w:styleId="211210">
    <w:name w:val="Нет списка21121"/>
    <w:next w:val="a8"/>
    <w:semiHidden/>
    <w:rsid w:val="00D35E28"/>
  </w:style>
  <w:style w:type="numbering" w:customStyle="1" w:styleId="111111211211">
    <w:name w:val="1 / 1.1 / 1.1.1211211"/>
    <w:basedOn w:val="a8"/>
    <w:next w:val="111111"/>
    <w:semiHidden/>
    <w:rsid w:val="00D35E28"/>
  </w:style>
  <w:style w:type="numbering" w:customStyle="1" w:styleId="1ai21121">
    <w:name w:val="1 / a / i21121"/>
    <w:basedOn w:val="a8"/>
    <w:next w:val="1ai"/>
    <w:semiHidden/>
    <w:rsid w:val="00D35E28"/>
  </w:style>
  <w:style w:type="numbering" w:customStyle="1" w:styleId="211211">
    <w:name w:val="Статья / Раздел21121"/>
    <w:basedOn w:val="a8"/>
    <w:next w:val="affffffffffffffff2"/>
    <w:semiHidden/>
    <w:rsid w:val="00D35E28"/>
  </w:style>
  <w:style w:type="numbering" w:customStyle="1" w:styleId="4211">
    <w:name w:val="Нет списка4211"/>
    <w:next w:val="a8"/>
    <w:semiHidden/>
    <w:rsid w:val="00D35E28"/>
  </w:style>
  <w:style w:type="numbering" w:customStyle="1" w:styleId="111111421">
    <w:name w:val="1 / 1.1 / 1.1.1421"/>
    <w:basedOn w:val="a8"/>
    <w:next w:val="111111"/>
    <w:semiHidden/>
    <w:rsid w:val="00D35E28"/>
  </w:style>
  <w:style w:type="numbering" w:customStyle="1" w:styleId="1ai421">
    <w:name w:val="1 / a / i421"/>
    <w:basedOn w:val="a8"/>
    <w:next w:val="1ai"/>
    <w:semiHidden/>
    <w:rsid w:val="00D35E28"/>
  </w:style>
  <w:style w:type="numbering" w:customStyle="1" w:styleId="4212">
    <w:name w:val="Статья / Раздел421"/>
    <w:basedOn w:val="a8"/>
    <w:next w:val="affffffffffffffff2"/>
    <w:semiHidden/>
    <w:rsid w:val="00D35E28"/>
  </w:style>
  <w:style w:type="numbering" w:customStyle="1" w:styleId="12211">
    <w:name w:val="Нет списка12211"/>
    <w:next w:val="a8"/>
    <w:semiHidden/>
    <w:rsid w:val="00D35E28"/>
  </w:style>
  <w:style w:type="numbering" w:customStyle="1" w:styleId="1111111221">
    <w:name w:val="1 / 1.1 / 1.1.11221"/>
    <w:basedOn w:val="a8"/>
    <w:next w:val="111111"/>
    <w:semiHidden/>
    <w:rsid w:val="00D35E28"/>
  </w:style>
  <w:style w:type="numbering" w:customStyle="1" w:styleId="1ai1221">
    <w:name w:val="1 / a / i1221"/>
    <w:basedOn w:val="a8"/>
    <w:next w:val="1ai"/>
    <w:semiHidden/>
    <w:rsid w:val="00D35E28"/>
  </w:style>
  <w:style w:type="numbering" w:customStyle="1" w:styleId="12212">
    <w:name w:val="Статья / Раздел1221"/>
    <w:basedOn w:val="a8"/>
    <w:next w:val="affffffffffffffff2"/>
    <w:semiHidden/>
    <w:rsid w:val="00D35E28"/>
  </w:style>
  <w:style w:type="numbering" w:customStyle="1" w:styleId="22210">
    <w:name w:val="Нет списка2221"/>
    <w:next w:val="a8"/>
    <w:semiHidden/>
    <w:rsid w:val="00D35E28"/>
  </w:style>
  <w:style w:type="numbering" w:customStyle="1" w:styleId="1111112221">
    <w:name w:val="1 / 1.1 / 1.1.12221"/>
    <w:basedOn w:val="a8"/>
    <w:next w:val="111111"/>
    <w:semiHidden/>
    <w:rsid w:val="00D35E28"/>
  </w:style>
  <w:style w:type="numbering" w:customStyle="1" w:styleId="1ai2221">
    <w:name w:val="1 / a / i2221"/>
    <w:basedOn w:val="a8"/>
    <w:next w:val="1ai"/>
    <w:semiHidden/>
    <w:rsid w:val="00D35E28"/>
  </w:style>
  <w:style w:type="numbering" w:customStyle="1" w:styleId="22211">
    <w:name w:val="Статья / Раздел2221"/>
    <w:basedOn w:val="a8"/>
    <w:next w:val="affffffffffffffff2"/>
    <w:semiHidden/>
    <w:rsid w:val="00D35E28"/>
  </w:style>
  <w:style w:type="numbering" w:customStyle="1" w:styleId="32111">
    <w:name w:val="Нет списка32111"/>
    <w:next w:val="a8"/>
    <w:semiHidden/>
    <w:rsid w:val="00D35E28"/>
  </w:style>
  <w:style w:type="numbering" w:customStyle="1" w:styleId="1111113211">
    <w:name w:val="1 / 1.1 / 1.1.13211"/>
    <w:basedOn w:val="a8"/>
    <w:next w:val="111111"/>
    <w:semiHidden/>
    <w:rsid w:val="00D35E28"/>
  </w:style>
  <w:style w:type="numbering" w:customStyle="1" w:styleId="1ai3211">
    <w:name w:val="1 / a / i3211"/>
    <w:basedOn w:val="a8"/>
    <w:next w:val="1ai"/>
    <w:semiHidden/>
    <w:rsid w:val="00D35E28"/>
  </w:style>
  <w:style w:type="numbering" w:customStyle="1" w:styleId="32112">
    <w:name w:val="Статья / Раздел3211"/>
    <w:basedOn w:val="a8"/>
    <w:next w:val="affffffffffffffff2"/>
    <w:semiHidden/>
    <w:rsid w:val="00D35E28"/>
  </w:style>
  <w:style w:type="numbering" w:customStyle="1" w:styleId="112111">
    <w:name w:val="Нет списка112111"/>
    <w:next w:val="a8"/>
    <w:semiHidden/>
    <w:rsid w:val="00D35E28"/>
  </w:style>
  <w:style w:type="numbering" w:customStyle="1" w:styleId="11111111211">
    <w:name w:val="1 / 1.1 / 1.1.111211"/>
    <w:basedOn w:val="a8"/>
    <w:next w:val="111111"/>
    <w:semiHidden/>
    <w:rsid w:val="00D35E28"/>
  </w:style>
  <w:style w:type="numbering" w:customStyle="1" w:styleId="1ai11211">
    <w:name w:val="1 / a / i11211"/>
    <w:basedOn w:val="a8"/>
    <w:next w:val="1ai"/>
    <w:semiHidden/>
    <w:rsid w:val="00D35E28"/>
  </w:style>
  <w:style w:type="numbering" w:customStyle="1" w:styleId="112110">
    <w:name w:val="Статья / Раздел11211"/>
    <w:basedOn w:val="a8"/>
    <w:next w:val="affffffffffffffff2"/>
    <w:semiHidden/>
    <w:rsid w:val="00D35E28"/>
  </w:style>
  <w:style w:type="numbering" w:customStyle="1" w:styleId="212111">
    <w:name w:val="Нет списка212111"/>
    <w:next w:val="a8"/>
    <w:semiHidden/>
    <w:rsid w:val="00D35E28"/>
  </w:style>
  <w:style w:type="numbering" w:customStyle="1" w:styleId="11111121211">
    <w:name w:val="1 / 1.1 / 1.1.121211"/>
    <w:basedOn w:val="a8"/>
    <w:next w:val="111111"/>
    <w:semiHidden/>
    <w:rsid w:val="00D35E28"/>
  </w:style>
  <w:style w:type="numbering" w:customStyle="1" w:styleId="1ai21211">
    <w:name w:val="1 / a / i21211"/>
    <w:basedOn w:val="a8"/>
    <w:next w:val="1ai"/>
    <w:semiHidden/>
    <w:rsid w:val="00D35E28"/>
  </w:style>
  <w:style w:type="numbering" w:customStyle="1" w:styleId="212110">
    <w:name w:val="Статья / Раздел21211"/>
    <w:basedOn w:val="a8"/>
    <w:next w:val="affffffffffffffff2"/>
    <w:semiHidden/>
    <w:rsid w:val="00D35E28"/>
  </w:style>
  <w:style w:type="numbering" w:customStyle="1" w:styleId="5111">
    <w:name w:val="Нет списка5111"/>
    <w:next w:val="a8"/>
    <w:semiHidden/>
    <w:rsid w:val="00D35E28"/>
  </w:style>
  <w:style w:type="numbering" w:customStyle="1" w:styleId="111111511">
    <w:name w:val="1 / 1.1 / 1.1.1511"/>
    <w:basedOn w:val="a8"/>
    <w:next w:val="111111"/>
    <w:semiHidden/>
    <w:rsid w:val="00D35E28"/>
  </w:style>
  <w:style w:type="numbering" w:customStyle="1" w:styleId="1ai511">
    <w:name w:val="1 / a / i511"/>
    <w:basedOn w:val="a8"/>
    <w:next w:val="1ai"/>
    <w:semiHidden/>
    <w:rsid w:val="00D35E28"/>
  </w:style>
  <w:style w:type="numbering" w:customStyle="1" w:styleId="5112">
    <w:name w:val="Статья / Раздел511"/>
    <w:basedOn w:val="a8"/>
    <w:next w:val="affffffffffffffff2"/>
    <w:semiHidden/>
    <w:rsid w:val="00D35E28"/>
  </w:style>
  <w:style w:type="numbering" w:customStyle="1" w:styleId="13111">
    <w:name w:val="Нет списка13111"/>
    <w:next w:val="a8"/>
    <w:semiHidden/>
    <w:rsid w:val="00D35E28"/>
  </w:style>
  <w:style w:type="numbering" w:customStyle="1" w:styleId="1111111311">
    <w:name w:val="1 / 1.1 / 1.1.11311"/>
    <w:basedOn w:val="a8"/>
    <w:next w:val="111111"/>
    <w:semiHidden/>
    <w:rsid w:val="00D35E28"/>
  </w:style>
  <w:style w:type="numbering" w:customStyle="1" w:styleId="1ai1311">
    <w:name w:val="1 / a / i1311"/>
    <w:basedOn w:val="a8"/>
    <w:next w:val="1ai"/>
    <w:semiHidden/>
    <w:rsid w:val="00D35E28"/>
  </w:style>
  <w:style w:type="numbering" w:customStyle="1" w:styleId="13112">
    <w:name w:val="Статья / Раздел1311"/>
    <w:basedOn w:val="a8"/>
    <w:next w:val="affffffffffffffff2"/>
    <w:semiHidden/>
    <w:rsid w:val="00D35E28"/>
  </w:style>
  <w:style w:type="numbering" w:customStyle="1" w:styleId="23111">
    <w:name w:val="Нет списка23111"/>
    <w:next w:val="a8"/>
    <w:semiHidden/>
    <w:rsid w:val="00D35E28"/>
  </w:style>
  <w:style w:type="numbering" w:customStyle="1" w:styleId="1111112311">
    <w:name w:val="1 / 1.1 / 1.1.12311"/>
    <w:basedOn w:val="a8"/>
    <w:next w:val="111111"/>
    <w:semiHidden/>
    <w:rsid w:val="00D35E28"/>
  </w:style>
  <w:style w:type="numbering" w:customStyle="1" w:styleId="1ai2311">
    <w:name w:val="1 / a / i2311"/>
    <w:basedOn w:val="a8"/>
    <w:next w:val="1ai"/>
    <w:semiHidden/>
    <w:rsid w:val="00D35E28"/>
  </w:style>
  <w:style w:type="numbering" w:customStyle="1" w:styleId="23110">
    <w:name w:val="Статья / Раздел2311"/>
    <w:basedOn w:val="a8"/>
    <w:next w:val="affffffffffffffff2"/>
    <w:semiHidden/>
    <w:rsid w:val="00D35E28"/>
  </w:style>
  <w:style w:type="numbering" w:customStyle="1" w:styleId="33111">
    <w:name w:val="Нет списка33111"/>
    <w:next w:val="a8"/>
    <w:semiHidden/>
    <w:rsid w:val="00D35E28"/>
  </w:style>
  <w:style w:type="numbering" w:customStyle="1" w:styleId="1111113311">
    <w:name w:val="1 / 1.1 / 1.1.13311"/>
    <w:basedOn w:val="a8"/>
    <w:next w:val="111111"/>
    <w:semiHidden/>
    <w:rsid w:val="00D35E28"/>
  </w:style>
  <w:style w:type="numbering" w:customStyle="1" w:styleId="1ai3311">
    <w:name w:val="1 / a / i3311"/>
    <w:basedOn w:val="a8"/>
    <w:next w:val="1ai"/>
    <w:semiHidden/>
    <w:rsid w:val="00D35E28"/>
  </w:style>
  <w:style w:type="numbering" w:customStyle="1" w:styleId="33112">
    <w:name w:val="Статья / Раздел3311"/>
    <w:basedOn w:val="a8"/>
    <w:next w:val="affffffffffffffff2"/>
    <w:semiHidden/>
    <w:rsid w:val="00D35E28"/>
  </w:style>
  <w:style w:type="numbering" w:customStyle="1" w:styleId="113110">
    <w:name w:val="Нет списка11311"/>
    <w:next w:val="a8"/>
    <w:semiHidden/>
    <w:rsid w:val="00D35E28"/>
  </w:style>
  <w:style w:type="numbering" w:customStyle="1" w:styleId="11111111311">
    <w:name w:val="1 / 1.1 / 1.1.111311"/>
    <w:basedOn w:val="a8"/>
    <w:next w:val="111111"/>
    <w:semiHidden/>
    <w:rsid w:val="00D35E28"/>
  </w:style>
  <w:style w:type="numbering" w:customStyle="1" w:styleId="1ai11311">
    <w:name w:val="1 / a / i11311"/>
    <w:basedOn w:val="a8"/>
    <w:next w:val="1ai"/>
    <w:semiHidden/>
    <w:rsid w:val="00D35E28"/>
  </w:style>
  <w:style w:type="numbering" w:customStyle="1" w:styleId="113111">
    <w:name w:val="Статья / Раздел11311"/>
    <w:basedOn w:val="a8"/>
    <w:next w:val="affffffffffffffff2"/>
    <w:semiHidden/>
    <w:rsid w:val="00D35E28"/>
  </w:style>
  <w:style w:type="numbering" w:customStyle="1" w:styleId="213110">
    <w:name w:val="Нет списка21311"/>
    <w:next w:val="a8"/>
    <w:semiHidden/>
    <w:rsid w:val="00D35E28"/>
  </w:style>
  <w:style w:type="numbering" w:customStyle="1" w:styleId="11111121311">
    <w:name w:val="1 / 1.1 / 1.1.121311"/>
    <w:basedOn w:val="a8"/>
    <w:next w:val="111111"/>
    <w:semiHidden/>
    <w:rsid w:val="00D35E28"/>
  </w:style>
  <w:style w:type="numbering" w:customStyle="1" w:styleId="1ai21311">
    <w:name w:val="1 / a / i21311"/>
    <w:basedOn w:val="a8"/>
    <w:next w:val="1ai"/>
    <w:semiHidden/>
    <w:rsid w:val="00D35E28"/>
  </w:style>
  <w:style w:type="numbering" w:customStyle="1" w:styleId="213111">
    <w:name w:val="Статья / Раздел21311"/>
    <w:basedOn w:val="a8"/>
    <w:next w:val="affffffffffffffff2"/>
    <w:semiHidden/>
    <w:rsid w:val="00D35E28"/>
  </w:style>
  <w:style w:type="numbering" w:customStyle="1" w:styleId="6111">
    <w:name w:val="Нет списка6111"/>
    <w:next w:val="a8"/>
    <w:uiPriority w:val="99"/>
    <w:semiHidden/>
    <w:unhideWhenUsed/>
    <w:rsid w:val="00D35E28"/>
  </w:style>
  <w:style w:type="numbering" w:customStyle="1" w:styleId="71110">
    <w:name w:val="Нет списка7111"/>
    <w:next w:val="a8"/>
    <w:semiHidden/>
    <w:rsid w:val="00D35E28"/>
  </w:style>
  <w:style w:type="numbering" w:customStyle="1" w:styleId="111111611">
    <w:name w:val="1 / 1.1 / 1.1.1611"/>
    <w:basedOn w:val="a8"/>
    <w:next w:val="111111"/>
    <w:semiHidden/>
    <w:rsid w:val="00D35E28"/>
  </w:style>
  <w:style w:type="numbering" w:customStyle="1" w:styleId="1ai611">
    <w:name w:val="1 / a / i611"/>
    <w:basedOn w:val="a8"/>
    <w:next w:val="1ai"/>
    <w:semiHidden/>
    <w:rsid w:val="00D35E28"/>
  </w:style>
  <w:style w:type="numbering" w:customStyle="1" w:styleId="6112">
    <w:name w:val="Статья / Раздел611"/>
    <w:basedOn w:val="a8"/>
    <w:next w:val="affffffffffffffff2"/>
    <w:semiHidden/>
    <w:rsid w:val="00D35E28"/>
  </w:style>
  <w:style w:type="numbering" w:customStyle="1" w:styleId="14111">
    <w:name w:val="Нет списка14111"/>
    <w:next w:val="a8"/>
    <w:semiHidden/>
    <w:rsid w:val="00D35E28"/>
  </w:style>
  <w:style w:type="numbering" w:customStyle="1" w:styleId="1111111411">
    <w:name w:val="1 / 1.1 / 1.1.11411"/>
    <w:basedOn w:val="a8"/>
    <w:next w:val="111111"/>
    <w:semiHidden/>
    <w:rsid w:val="00D35E28"/>
  </w:style>
  <w:style w:type="numbering" w:customStyle="1" w:styleId="1ai1411">
    <w:name w:val="1 / a / i1411"/>
    <w:basedOn w:val="a8"/>
    <w:next w:val="1ai"/>
    <w:semiHidden/>
    <w:rsid w:val="00D35E28"/>
  </w:style>
  <w:style w:type="numbering" w:customStyle="1" w:styleId="14110">
    <w:name w:val="Статья / Раздел1411"/>
    <w:basedOn w:val="a8"/>
    <w:next w:val="affffffffffffffff2"/>
    <w:semiHidden/>
    <w:rsid w:val="00D35E28"/>
  </w:style>
  <w:style w:type="numbering" w:customStyle="1" w:styleId="24110">
    <w:name w:val="Нет списка2411"/>
    <w:next w:val="a8"/>
    <w:semiHidden/>
    <w:rsid w:val="00D35E28"/>
  </w:style>
  <w:style w:type="numbering" w:customStyle="1" w:styleId="1111112411">
    <w:name w:val="1 / 1.1 / 1.1.12411"/>
    <w:basedOn w:val="a8"/>
    <w:next w:val="111111"/>
    <w:semiHidden/>
    <w:rsid w:val="00D35E28"/>
  </w:style>
  <w:style w:type="numbering" w:customStyle="1" w:styleId="1ai2411">
    <w:name w:val="1 / a / i2411"/>
    <w:basedOn w:val="a8"/>
    <w:next w:val="1ai"/>
    <w:semiHidden/>
    <w:rsid w:val="00D35E28"/>
  </w:style>
  <w:style w:type="numbering" w:customStyle="1" w:styleId="24111">
    <w:name w:val="Статья / Раздел2411"/>
    <w:basedOn w:val="a8"/>
    <w:next w:val="affffffffffffffff2"/>
    <w:semiHidden/>
    <w:rsid w:val="00D35E28"/>
  </w:style>
  <w:style w:type="numbering" w:customStyle="1" w:styleId="34110">
    <w:name w:val="Нет списка3411"/>
    <w:next w:val="a8"/>
    <w:semiHidden/>
    <w:rsid w:val="00D35E28"/>
  </w:style>
  <w:style w:type="numbering" w:customStyle="1" w:styleId="1111113411">
    <w:name w:val="1 / 1.1 / 1.1.13411"/>
    <w:basedOn w:val="a8"/>
    <w:next w:val="111111"/>
    <w:semiHidden/>
    <w:rsid w:val="00D35E28"/>
  </w:style>
  <w:style w:type="numbering" w:customStyle="1" w:styleId="1ai3411">
    <w:name w:val="1 / a / i3411"/>
    <w:basedOn w:val="a8"/>
    <w:next w:val="1ai"/>
    <w:semiHidden/>
    <w:rsid w:val="00D35E28"/>
  </w:style>
  <w:style w:type="numbering" w:customStyle="1" w:styleId="34111">
    <w:name w:val="Статья / Раздел3411"/>
    <w:basedOn w:val="a8"/>
    <w:next w:val="affffffffffffffff2"/>
    <w:semiHidden/>
    <w:rsid w:val="00D35E28"/>
  </w:style>
  <w:style w:type="numbering" w:customStyle="1" w:styleId="114110">
    <w:name w:val="Нет списка11411"/>
    <w:next w:val="a8"/>
    <w:semiHidden/>
    <w:rsid w:val="00D35E28"/>
  </w:style>
  <w:style w:type="numbering" w:customStyle="1" w:styleId="11111111411">
    <w:name w:val="1 / 1.1 / 1.1.111411"/>
    <w:basedOn w:val="a8"/>
    <w:next w:val="111111"/>
    <w:semiHidden/>
    <w:rsid w:val="00D35E28"/>
  </w:style>
  <w:style w:type="numbering" w:customStyle="1" w:styleId="1ai11411">
    <w:name w:val="1 / a / i11411"/>
    <w:basedOn w:val="a8"/>
    <w:next w:val="1ai"/>
    <w:semiHidden/>
    <w:rsid w:val="00D35E28"/>
  </w:style>
  <w:style w:type="numbering" w:customStyle="1" w:styleId="114111">
    <w:name w:val="Статья / Раздел11411"/>
    <w:basedOn w:val="a8"/>
    <w:next w:val="affffffffffffffff2"/>
    <w:semiHidden/>
    <w:rsid w:val="00D35E28"/>
  </w:style>
  <w:style w:type="numbering" w:customStyle="1" w:styleId="214110">
    <w:name w:val="Нет списка21411"/>
    <w:next w:val="a8"/>
    <w:semiHidden/>
    <w:rsid w:val="00D35E28"/>
  </w:style>
  <w:style w:type="numbering" w:customStyle="1" w:styleId="11111121411">
    <w:name w:val="1 / 1.1 / 1.1.121411"/>
    <w:basedOn w:val="a8"/>
    <w:next w:val="111111"/>
    <w:semiHidden/>
    <w:rsid w:val="00D35E28"/>
  </w:style>
  <w:style w:type="numbering" w:customStyle="1" w:styleId="1ai21411">
    <w:name w:val="1 / a / i21411"/>
    <w:basedOn w:val="a8"/>
    <w:next w:val="1ai"/>
    <w:semiHidden/>
    <w:rsid w:val="00D35E28"/>
  </w:style>
  <w:style w:type="numbering" w:customStyle="1" w:styleId="214111">
    <w:name w:val="Статья / Раздел21411"/>
    <w:basedOn w:val="a8"/>
    <w:next w:val="affffffffffffffff2"/>
    <w:semiHidden/>
    <w:rsid w:val="00D35E28"/>
  </w:style>
  <w:style w:type="numbering" w:customStyle="1" w:styleId="81110">
    <w:name w:val="Нет списка8111"/>
    <w:next w:val="a8"/>
    <w:semiHidden/>
    <w:rsid w:val="00D35E28"/>
  </w:style>
  <w:style w:type="numbering" w:customStyle="1" w:styleId="111111711">
    <w:name w:val="1 / 1.1 / 1.1.1711"/>
    <w:basedOn w:val="a8"/>
    <w:next w:val="111111"/>
    <w:semiHidden/>
    <w:rsid w:val="00D35E28"/>
  </w:style>
  <w:style w:type="numbering" w:customStyle="1" w:styleId="1ai711">
    <w:name w:val="1 / a / i711"/>
    <w:basedOn w:val="a8"/>
    <w:next w:val="1ai"/>
    <w:semiHidden/>
    <w:rsid w:val="00D35E28"/>
  </w:style>
  <w:style w:type="numbering" w:customStyle="1" w:styleId="7112">
    <w:name w:val="Статья / Раздел711"/>
    <w:basedOn w:val="a8"/>
    <w:next w:val="affffffffffffffff2"/>
    <w:semiHidden/>
    <w:rsid w:val="00D35E28"/>
  </w:style>
  <w:style w:type="numbering" w:customStyle="1" w:styleId="15111">
    <w:name w:val="Нет списка15111"/>
    <w:next w:val="a8"/>
    <w:semiHidden/>
    <w:rsid w:val="00D35E28"/>
  </w:style>
  <w:style w:type="numbering" w:customStyle="1" w:styleId="1111111511">
    <w:name w:val="1 / 1.1 / 1.1.11511"/>
    <w:basedOn w:val="a8"/>
    <w:next w:val="111111"/>
    <w:semiHidden/>
    <w:rsid w:val="00D35E28"/>
  </w:style>
  <w:style w:type="numbering" w:customStyle="1" w:styleId="1ai1511">
    <w:name w:val="1 / a / i1511"/>
    <w:basedOn w:val="a8"/>
    <w:next w:val="1ai"/>
    <w:semiHidden/>
    <w:rsid w:val="00D35E28"/>
  </w:style>
  <w:style w:type="numbering" w:customStyle="1" w:styleId="15110">
    <w:name w:val="Статья / Раздел1511"/>
    <w:basedOn w:val="a8"/>
    <w:next w:val="affffffffffffffff2"/>
    <w:semiHidden/>
    <w:rsid w:val="00D35E28"/>
  </w:style>
  <w:style w:type="numbering" w:customStyle="1" w:styleId="25110">
    <w:name w:val="Нет списка2511"/>
    <w:next w:val="a8"/>
    <w:semiHidden/>
    <w:rsid w:val="00D35E28"/>
  </w:style>
  <w:style w:type="numbering" w:customStyle="1" w:styleId="1111112511">
    <w:name w:val="1 / 1.1 / 1.1.12511"/>
    <w:basedOn w:val="a8"/>
    <w:next w:val="111111"/>
    <w:semiHidden/>
    <w:rsid w:val="00D35E28"/>
  </w:style>
  <w:style w:type="numbering" w:customStyle="1" w:styleId="1ai2511">
    <w:name w:val="1 / a / i2511"/>
    <w:basedOn w:val="a8"/>
    <w:next w:val="1ai"/>
    <w:semiHidden/>
    <w:rsid w:val="00D35E28"/>
  </w:style>
  <w:style w:type="numbering" w:customStyle="1" w:styleId="25111">
    <w:name w:val="Статья / Раздел2511"/>
    <w:basedOn w:val="a8"/>
    <w:next w:val="affffffffffffffff2"/>
    <w:semiHidden/>
    <w:rsid w:val="00D35E28"/>
  </w:style>
  <w:style w:type="numbering" w:customStyle="1" w:styleId="35110">
    <w:name w:val="Нет списка3511"/>
    <w:next w:val="a8"/>
    <w:semiHidden/>
    <w:rsid w:val="00D35E28"/>
  </w:style>
  <w:style w:type="numbering" w:customStyle="1" w:styleId="1111113511">
    <w:name w:val="1 / 1.1 / 1.1.13511"/>
    <w:basedOn w:val="a8"/>
    <w:next w:val="111111"/>
    <w:semiHidden/>
    <w:rsid w:val="00D35E28"/>
  </w:style>
  <w:style w:type="numbering" w:customStyle="1" w:styleId="1ai3511">
    <w:name w:val="1 / a / i3511"/>
    <w:basedOn w:val="a8"/>
    <w:next w:val="1ai"/>
    <w:semiHidden/>
    <w:rsid w:val="00D35E28"/>
  </w:style>
  <w:style w:type="numbering" w:customStyle="1" w:styleId="35111">
    <w:name w:val="Статья / Раздел3511"/>
    <w:basedOn w:val="a8"/>
    <w:next w:val="affffffffffffffff2"/>
    <w:semiHidden/>
    <w:rsid w:val="00D35E28"/>
  </w:style>
  <w:style w:type="numbering" w:customStyle="1" w:styleId="115110">
    <w:name w:val="Нет списка11511"/>
    <w:next w:val="a8"/>
    <w:semiHidden/>
    <w:rsid w:val="00D35E28"/>
  </w:style>
  <w:style w:type="numbering" w:customStyle="1" w:styleId="11111111511">
    <w:name w:val="1 / 1.1 / 1.1.111511"/>
    <w:basedOn w:val="a8"/>
    <w:next w:val="111111"/>
    <w:semiHidden/>
    <w:rsid w:val="00D35E28"/>
  </w:style>
  <w:style w:type="numbering" w:customStyle="1" w:styleId="1ai11511">
    <w:name w:val="1 / a / i11511"/>
    <w:basedOn w:val="a8"/>
    <w:next w:val="1ai"/>
    <w:semiHidden/>
    <w:rsid w:val="00D35E28"/>
  </w:style>
  <w:style w:type="numbering" w:customStyle="1" w:styleId="115111">
    <w:name w:val="Статья / Раздел11511"/>
    <w:basedOn w:val="a8"/>
    <w:next w:val="affffffffffffffff2"/>
    <w:semiHidden/>
    <w:rsid w:val="00D35E28"/>
  </w:style>
  <w:style w:type="numbering" w:customStyle="1" w:styleId="215110">
    <w:name w:val="Нет списка21511"/>
    <w:next w:val="a8"/>
    <w:semiHidden/>
    <w:rsid w:val="00D35E28"/>
  </w:style>
  <w:style w:type="numbering" w:customStyle="1" w:styleId="11111121511">
    <w:name w:val="1 / 1.1 / 1.1.121511"/>
    <w:basedOn w:val="a8"/>
    <w:next w:val="111111"/>
    <w:semiHidden/>
    <w:rsid w:val="00D35E28"/>
  </w:style>
  <w:style w:type="numbering" w:customStyle="1" w:styleId="1ai21511">
    <w:name w:val="1 / a / i21511"/>
    <w:basedOn w:val="a8"/>
    <w:next w:val="1ai"/>
    <w:semiHidden/>
    <w:rsid w:val="00D35E28"/>
  </w:style>
  <w:style w:type="numbering" w:customStyle="1" w:styleId="215111">
    <w:name w:val="Статья / Раздел21511"/>
    <w:basedOn w:val="a8"/>
    <w:next w:val="affffffffffffffff2"/>
    <w:semiHidden/>
    <w:rsid w:val="00D35E28"/>
  </w:style>
  <w:style w:type="numbering" w:customStyle="1" w:styleId="9111">
    <w:name w:val="Нет списка9111"/>
    <w:next w:val="a8"/>
    <w:semiHidden/>
    <w:rsid w:val="00D35E28"/>
  </w:style>
  <w:style w:type="numbering" w:customStyle="1" w:styleId="111111811">
    <w:name w:val="1 / 1.1 / 1.1.1811"/>
    <w:basedOn w:val="a8"/>
    <w:next w:val="111111"/>
    <w:semiHidden/>
    <w:rsid w:val="00D35E28"/>
  </w:style>
  <w:style w:type="numbering" w:customStyle="1" w:styleId="1ai811">
    <w:name w:val="1 / a / i811"/>
    <w:basedOn w:val="a8"/>
    <w:next w:val="1ai"/>
    <w:semiHidden/>
    <w:rsid w:val="00D35E28"/>
  </w:style>
  <w:style w:type="numbering" w:customStyle="1" w:styleId="8112">
    <w:name w:val="Статья / Раздел811"/>
    <w:basedOn w:val="a8"/>
    <w:next w:val="affffffffffffffff2"/>
    <w:semiHidden/>
    <w:rsid w:val="00D35E28"/>
  </w:style>
  <w:style w:type="numbering" w:customStyle="1" w:styleId="16111">
    <w:name w:val="Нет списка16111"/>
    <w:next w:val="a8"/>
    <w:semiHidden/>
    <w:rsid w:val="00D35E28"/>
  </w:style>
  <w:style w:type="numbering" w:customStyle="1" w:styleId="1111111611">
    <w:name w:val="1 / 1.1 / 1.1.11611"/>
    <w:basedOn w:val="a8"/>
    <w:next w:val="111111"/>
    <w:semiHidden/>
    <w:rsid w:val="00D35E28"/>
  </w:style>
  <w:style w:type="numbering" w:customStyle="1" w:styleId="1ai1611">
    <w:name w:val="1 / a / i1611"/>
    <w:basedOn w:val="a8"/>
    <w:next w:val="1ai"/>
    <w:semiHidden/>
    <w:rsid w:val="00D35E28"/>
  </w:style>
  <w:style w:type="numbering" w:customStyle="1" w:styleId="16112">
    <w:name w:val="Статья / Раздел1611"/>
    <w:basedOn w:val="a8"/>
    <w:next w:val="affffffffffffffff2"/>
    <w:semiHidden/>
    <w:rsid w:val="00D35E28"/>
  </w:style>
  <w:style w:type="numbering" w:customStyle="1" w:styleId="26110">
    <w:name w:val="Нет списка2611"/>
    <w:next w:val="a8"/>
    <w:semiHidden/>
    <w:rsid w:val="00D35E28"/>
  </w:style>
  <w:style w:type="numbering" w:customStyle="1" w:styleId="1111112611">
    <w:name w:val="1 / 1.1 / 1.1.12611"/>
    <w:basedOn w:val="a8"/>
    <w:next w:val="111111"/>
    <w:semiHidden/>
    <w:rsid w:val="00D35E28"/>
  </w:style>
  <w:style w:type="numbering" w:customStyle="1" w:styleId="1ai2611">
    <w:name w:val="1 / a / i2611"/>
    <w:basedOn w:val="a8"/>
    <w:next w:val="1ai"/>
    <w:semiHidden/>
    <w:rsid w:val="00D35E28"/>
  </w:style>
  <w:style w:type="numbering" w:customStyle="1" w:styleId="26111">
    <w:name w:val="Статья / Раздел2611"/>
    <w:basedOn w:val="a8"/>
    <w:next w:val="affffffffffffffff2"/>
    <w:semiHidden/>
    <w:rsid w:val="00D35E28"/>
  </w:style>
  <w:style w:type="numbering" w:customStyle="1" w:styleId="36110">
    <w:name w:val="Нет списка3611"/>
    <w:next w:val="a8"/>
    <w:semiHidden/>
    <w:rsid w:val="00D35E28"/>
  </w:style>
  <w:style w:type="numbering" w:customStyle="1" w:styleId="1111113611">
    <w:name w:val="1 / 1.1 / 1.1.13611"/>
    <w:basedOn w:val="a8"/>
    <w:next w:val="111111"/>
    <w:semiHidden/>
    <w:rsid w:val="00D35E28"/>
  </w:style>
  <w:style w:type="numbering" w:customStyle="1" w:styleId="1ai3611">
    <w:name w:val="1 / a / i3611"/>
    <w:basedOn w:val="a8"/>
    <w:next w:val="1ai"/>
    <w:semiHidden/>
    <w:rsid w:val="00D35E28"/>
  </w:style>
  <w:style w:type="numbering" w:customStyle="1" w:styleId="36111">
    <w:name w:val="Статья / Раздел3611"/>
    <w:basedOn w:val="a8"/>
    <w:next w:val="affffffffffffffff2"/>
    <w:semiHidden/>
    <w:rsid w:val="00D35E28"/>
  </w:style>
  <w:style w:type="numbering" w:customStyle="1" w:styleId="116110">
    <w:name w:val="Нет списка11611"/>
    <w:next w:val="a8"/>
    <w:semiHidden/>
    <w:rsid w:val="00D35E28"/>
  </w:style>
  <w:style w:type="numbering" w:customStyle="1" w:styleId="11111111611">
    <w:name w:val="1 / 1.1 / 1.1.111611"/>
    <w:basedOn w:val="a8"/>
    <w:next w:val="111111"/>
    <w:semiHidden/>
    <w:rsid w:val="00D35E28"/>
  </w:style>
  <w:style w:type="numbering" w:customStyle="1" w:styleId="1ai11611">
    <w:name w:val="1 / a / i11611"/>
    <w:basedOn w:val="a8"/>
    <w:next w:val="1ai"/>
    <w:semiHidden/>
    <w:rsid w:val="00D35E28"/>
  </w:style>
  <w:style w:type="numbering" w:customStyle="1" w:styleId="116111">
    <w:name w:val="Статья / Раздел11611"/>
    <w:basedOn w:val="a8"/>
    <w:next w:val="affffffffffffffff2"/>
    <w:semiHidden/>
    <w:rsid w:val="00D35E28"/>
  </w:style>
  <w:style w:type="numbering" w:customStyle="1" w:styleId="216110">
    <w:name w:val="Нет списка21611"/>
    <w:next w:val="a8"/>
    <w:semiHidden/>
    <w:rsid w:val="00D35E28"/>
  </w:style>
  <w:style w:type="numbering" w:customStyle="1" w:styleId="11111121611">
    <w:name w:val="1 / 1.1 / 1.1.121611"/>
    <w:basedOn w:val="a8"/>
    <w:next w:val="111111"/>
    <w:semiHidden/>
    <w:rsid w:val="00D35E28"/>
  </w:style>
  <w:style w:type="numbering" w:customStyle="1" w:styleId="1ai21611">
    <w:name w:val="1 / a / i21611"/>
    <w:basedOn w:val="a8"/>
    <w:next w:val="1ai"/>
    <w:semiHidden/>
    <w:rsid w:val="00D35E28"/>
  </w:style>
  <w:style w:type="numbering" w:customStyle="1" w:styleId="216111">
    <w:name w:val="Статья / Раздел21611"/>
    <w:basedOn w:val="a8"/>
    <w:next w:val="affffffffffffffff2"/>
    <w:semiHidden/>
    <w:rsid w:val="00D35E28"/>
  </w:style>
  <w:style w:type="numbering" w:customStyle="1" w:styleId="10111">
    <w:name w:val="Нет списка10111"/>
    <w:next w:val="a8"/>
    <w:semiHidden/>
    <w:rsid w:val="00D35E28"/>
  </w:style>
  <w:style w:type="numbering" w:customStyle="1" w:styleId="111111911">
    <w:name w:val="1 / 1.1 / 1.1.1911"/>
    <w:basedOn w:val="a8"/>
    <w:next w:val="111111"/>
    <w:semiHidden/>
    <w:rsid w:val="00D35E28"/>
  </w:style>
  <w:style w:type="numbering" w:customStyle="1" w:styleId="1ai911">
    <w:name w:val="1 / a / i911"/>
    <w:basedOn w:val="a8"/>
    <w:next w:val="1ai"/>
    <w:semiHidden/>
    <w:rsid w:val="00D35E28"/>
  </w:style>
  <w:style w:type="numbering" w:customStyle="1" w:styleId="9112">
    <w:name w:val="Статья / Раздел911"/>
    <w:basedOn w:val="a8"/>
    <w:next w:val="affffffffffffffff2"/>
    <w:semiHidden/>
    <w:rsid w:val="00D35E28"/>
  </w:style>
  <w:style w:type="numbering" w:customStyle="1" w:styleId="17111">
    <w:name w:val="Нет списка17111"/>
    <w:next w:val="a8"/>
    <w:semiHidden/>
    <w:rsid w:val="00D35E28"/>
  </w:style>
  <w:style w:type="numbering" w:customStyle="1" w:styleId="1111111711">
    <w:name w:val="1 / 1.1 / 1.1.11711"/>
    <w:basedOn w:val="a8"/>
    <w:next w:val="111111"/>
    <w:semiHidden/>
    <w:rsid w:val="00D35E28"/>
  </w:style>
  <w:style w:type="numbering" w:customStyle="1" w:styleId="1ai1711">
    <w:name w:val="1 / a / i1711"/>
    <w:basedOn w:val="a8"/>
    <w:next w:val="1ai"/>
    <w:semiHidden/>
    <w:rsid w:val="00D35E28"/>
  </w:style>
  <w:style w:type="numbering" w:customStyle="1" w:styleId="17110">
    <w:name w:val="Статья / Раздел1711"/>
    <w:basedOn w:val="a8"/>
    <w:next w:val="affffffffffffffff2"/>
    <w:semiHidden/>
    <w:rsid w:val="00D35E28"/>
  </w:style>
  <w:style w:type="numbering" w:customStyle="1" w:styleId="27110">
    <w:name w:val="Нет списка2711"/>
    <w:next w:val="a8"/>
    <w:semiHidden/>
    <w:rsid w:val="00D35E28"/>
  </w:style>
  <w:style w:type="numbering" w:customStyle="1" w:styleId="1111112711">
    <w:name w:val="1 / 1.1 / 1.1.12711"/>
    <w:basedOn w:val="a8"/>
    <w:next w:val="111111"/>
    <w:semiHidden/>
    <w:rsid w:val="00D35E28"/>
  </w:style>
  <w:style w:type="numbering" w:customStyle="1" w:styleId="1ai2711">
    <w:name w:val="1 / a / i2711"/>
    <w:basedOn w:val="a8"/>
    <w:next w:val="1ai"/>
    <w:semiHidden/>
    <w:rsid w:val="00D35E28"/>
  </w:style>
  <w:style w:type="numbering" w:customStyle="1" w:styleId="27111">
    <w:name w:val="Статья / Раздел2711"/>
    <w:basedOn w:val="a8"/>
    <w:next w:val="affffffffffffffff2"/>
    <w:semiHidden/>
    <w:rsid w:val="00D35E28"/>
  </w:style>
  <w:style w:type="numbering" w:customStyle="1" w:styleId="37110">
    <w:name w:val="Нет списка3711"/>
    <w:next w:val="a8"/>
    <w:semiHidden/>
    <w:rsid w:val="00D35E28"/>
  </w:style>
  <w:style w:type="numbering" w:customStyle="1" w:styleId="1111113711">
    <w:name w:val="1 / 1.1 / 1.1.13711"/>
    <w:basedOn w:val="a8"/>
    <w:next w:val="111111"/>
    <w:semiHidden/>
    <w:rsid w:val="00D35E28"/>
  </w:style>
  <w:style w:type="numbering" w:customStyle="1" w:styleId="1ai3711">
    <w:name w:val="1 / a / i3711"/>
    <w:basedOn w:val="a8"/>
    <w:next w:val="1ai"/>
    <w:semiHidden/>
    <w:rsid w:val="00D35E28"/>
  </w:style>
  <w:style w:type="numbering" w:customStyle="1" w:styleId="37111">
    <w:name w:val="Статья / Раздел3711"/>
    <w:basedOn w:val="a8"/>
    <w:next w:val="affffffffffffffff2"/>
    <w:semiHidden/>
    <w:rsid w:val="00D35E28"/>
  </w:style>
  <w:style w:type="numbering" w:customStyle="1" w:styleId="117110">
    <w:name w:val="Нет списка11711"/>
    <w:next w:val="a8"/>
    <w:semiHidden/>
    <w:rsid w:val="00D35E28"/>
  </w:style>
  <w:style w:type="numbering" w:customStyle="1" w:styleId="11111111711">
    <w:name w:val="1 / 1.1 / 1.1.111711"/>
    <w:basedOn w:val="a8"/>
    <w:next w:val="111111"/>
    <w:semiHidden/>
    <w:rsid w:val="00D35E28"/>
  </w:style>
  <w:style w:type="numbering" w:customStyle="1" w:styleId="1ai117111">
    <w:name w:val="1 / a / i117111"/>
    <w:basedOn w:val="a8"/>
    <w:next w:val="1ai"/>
    <w:semiHidden/>
    <w:rsid w:val="00D35E28"/>
  </w:style>
  <w:style w:type="numbering" w:customStyle="1" w:styleId="117111">
    <w:name w:val="Статья / Раздел11711"/>
    <w:basedOn w:val="a8"/>
    <w:next w:val="affffffffffffffff2"/>
    <w:semiHidden/>
    <w:rsid w:val="00D35E28"/>
  </w:style>
  <w:style w:type="numbering" w:customStyle="1" w:styleId="217110">
    <w:name w:val="Нет списка21711"/>
    <w:next w:val="a8"/>
    <w:semiHidden/>
    <w:rsid w:val="00D35E28"/>
  </w:style>
  <w:style w:type="numbering" w:customStyle="1" w:styleId="11111121711">
    <w:name w:val="1 / 1.1 / 1.1.121711"/>
    <w:basedOn w:val="a8"/>
    <w:next w:val="111111"/>
    <w:semiHidden/>
    <w:rsid w:val="00D35E28"/>
  </w:style>
  <w:style w:type="numbering" w:customStyle="1" w:styleId="1ai21711">
    <w:name w:val="1 / a / i21711"/>
    <w:basedOn w:val="a8"/>
    <w:next w:val="1ai"/>
    <w:semiHidden/>
    <w:rsid w:val="00D35E28"/>
  </w:style>
  <w:style w:type="numbering" w:customStyle="1" w:styleId="217111">
    <w:name w:val="Статья / Раздел21711"/>
    <w:basedOn w:val="a8"/>
    <w:next w:val="affffffffffffffff2"/>
    <w:semiHidden/>
    <w:rsid w:val="00D35E28"/>
  </w:style>
  <w:style w:type="numbering" w:customStyle="1" w:styleId="18111">
    <w:name w:val="Нет списка18111"/>
    <w:next w:val="a8"/>
    <w:semiHidden/>
    <w:rsid w:val="00D35E28"/>
  </w:style>
  <w:style w:type="numbering" w:customStyle="1" w:styleId="1111111011">
    <w:name w:val="1 / 1.1 / 1.1.11011"/>
    <w:basedOn w:val="a8"/>
    <w:next w:val="111111"/>
    <w:semiHidden/>
    <w:rsid w:val="00D35E28"/>
  </w:style>
  <w:style w:type="numbering" w:customStyle="1" w:styleId="1ai1011">
    <w:name w:val="1 / a / i1011"/>
    <w:basedOn w:val="a8"/>
    <w:next w:val="1ai"/>
    <w:semiHidden/>
    <w:rsid w:val="00D35E28"/>
  </w:style>
  <w:style w:type="numbering" w:customStyle="1" w:styleId="10112">
    <w:name w:val="Статья / Раздел1011"/>
    <w:basedOn w:val="a8"/>
    <w:next w:val="affffffffffffffff2"/>
    <w:semiHidden/>
    <w:rsid w:val="00D35E28"/>
  </w:style>
  <w:style w:type="numbering" w:customStyle="1" w:styleId="19111">
    <w:name w:val="Нет списка1911"/>
    <w:next w:val="a8"/>
    <w:semiHidden/>
    <w:rsid w:val="00D35E28"/>
  </w:style>
  <w:style w:type="numbering" w:customStyle="1" w:styleId="1111111811">
    <w:name w:val="1 / 1.1 / 1.1.11811"/>
    <w:basedOn w:val="a8"/>
    <w:next w:val="111111"/>
    <w:semiHidden/>
    <w:rsid w:val="00D35E28"/>
  </w:style>
  <w:style w:type="numbering" w:customStyle="1" w:styleId="1ai1811">
    <w:name w:val="1 / a / i1811"/>
    <w:basedOn w:val="a8"/>
    <w:next w:val="1ai"/>
    <w:semiHidden/>
    <w:rsid w:val="00D35E28"/>
  </w:style>
  <w:style w:type="numbering" w:customStyle="1" w:styleId="18110">
    <w:name w:val="Статья / Раздел1811"/>
    <w:basedOn w:val="a8"/>
    <w:next w:val="affffffffffffffff2"/>
    <w:semiHidden/>
    <w:rsid w:val="00D35E28"/>
  </w:style>
  <w:style w:type="numbering" w:customStyle="1" w:styleId="28110">
    <w:name w:val="Нет списка2811"/>
    <w:next w:val="a8"/>
    <w:semiHidden/>
    <w:rsid w:val="00D35E28"/>
  </w:style>
  <w:style w:type="numbering" w:customStyle="1" w:styleId="1111112811">
    <w:name w:val="1 / 1.1 / 1.1.12811"/>
    <w:basedOn w:val="a8"/>
    <w:next w:val="111111"/>
    <w:semiHidden/>
    <w:rsid w:val="00D35E28"/>
  </w:style>
  <w:style w:type="numbering" w:customStyle="1" w:styleId="1ai2811">
    <w:name w:val="1 / a / i2811"/>
    <w:basedOn w:val="a8"/>
    <w:next w:val="1ai"/>
    <w:semiHidden/>
    <w:rsid w:val="00D35E28"/>
  </w:style>
  <w:style w:type="numbering" w:customStyle="1" w:styleId="28111">
    <w:name w:val="Статья / Раздел2811"/>
    <w:basedOn w:val="a8"/>
    <w:next w:val="affffffffffffffff2"/>
    <w:semiHidden/>
    <w:rsid w:val="00D35E28"/>
  </w:style>
  <w:style w:type="numbering" w:customStyle="1" w:styleId="38111">
    <w:name w:val="Нет списка3811"/>
    <w:next w:val="a8"/>
    <w:semiHidden/>
    <w:rsid w:val="00D35E28"/>
  </w:style>
  <w:style w:type="numbering" w:customStyle="1" w:styleId="11111138111">
    <w:name w:val="1 / 1.1 / 1.1.138111"/>
    <w:basedOn w:val="a8"/>
    <w:next w:val="111111"/>
    <w:semiHidden/>
    <w:rsid w:val="00D35E28"/>
  </w:style>
  <w:style w:type="numbering" w:customStyle="1" w:styleId="1ai38111">
    <w:name w:val="1 / a / i38111"/>
    <w:basedOn w:val="a8"/>
    <w:next w:val="1ai"/>
    <w:semiHidden/>
    <w:rsid w:val="00D35E28"/>
  </w:style>
  <w:style w:type="numbering" w:customStyle="1" w:styleId="381110">
    <w:name w:val="Статья / Раздел38111"/>
    <w:basedOn w:val="a8"/>
    <w:next w:val="affffffffffffffff2"/>
    <w:semiHidden/>
    <w:rsid w:val="00D35E28"/>
  </w:style>
  <w:style w:type="numbering" w:customStyle="1" w:styleId="118111">
    <w:name w:val="Нет списка11811"/>
    <w:next w:val="a8"/>
    <w:semiHidden/>
    <w:rsid w:val="00D35E28"/>
  </w:style>
  <w:style w:type="numbering" w:customStyle="1" w:styleId="111111118111">
    <w:name w:val="1 / 1.1 / 1.1.1118111"/>
    <w:basedOn w:val="a8"/>
    <w:next w:val="111111"/>
    <w:semiHidden/>
    <w:rsid w:val="00D35E28"/>
  </w:style>
  <w:style w:type="numbering" w:customStyle="1" w:styleId="1ai118111">
    <w:name w:val="1 / a / i118111"/>
    <w:basedOn w:val="a8"/>
    <w:next w:val="1ai"/>
    <w:semiHidden/>
    <w:rsid w:val="00D35E28"/>
  </w:style>
  <w:style w:type="numbering" w:customStyle="1" w:styleId="1181110">
    <w:name w:val="Статья / Раздел118111"/>
    <w:basedOn w:val="a8"/>
    <w:next w:val="affffffffffffffff2"/>
    <w:semiHidden/>
    <w:rsid w:val="00D35E28"/>
  </w:style>
  <w:style w:type="numbering" w:customStyle="1" w:styleId="218111">
    <w:name w:val="Нет списка21811"/>
    <w:next w:val="a8"/>
    <w:semiHidden/>
    <w:rsid w:val="00D35E28"/>
  </w:style>
  <w:style w:type="numbering" w:customStyle="1" w:styleId="111111218111">
    <w:name w:val="1 / 1.1 / 1.1.1218111"/>
    <w:basedOn w:val="a8"/>
    <w:next w:val="111111"/>
    <w:semiHidden/>
    <w:rsid w:val="00D35E28"/>
  </w:style>
  <w:style w:type="numbering" w:customStyle="1" w:styleId="1ai218111">
    <w:name w:val="1 / a / i218111"/>
    <w:basedOn w:val="a8"/>
    <w:next w:val="1ai"/>
    <w:semiHidden/>
    <w:rsid w:val="00D35E28"/>
  </w:style>
  <w:style w:type="numbering" w:customStyle="1" w:styleId="2181110">
    <w:name w:val="Статья / Раздел218111"/>
    <w:basedOn w:val="a8"/>
    <w:next w:val="affffffffffffffff2"/>
    <w:semiHidden/>
    <w:rsid w:val="00D35E28"/>
  </w:style>
  <w:style w:type="table" w:customStyle="1" w:styleId="4130">
    <w:name w:val="Сетка таблицы413"/>
    <w:basedOn w:val="a7"/>
    <w:next w:val="af"/>
    <w:rsid w:val="00D35E28"/>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1ai110111">
    <w:name w:val="1 / a / i110111"/>
    <w:basedOn w:val="a8"/>
    <w:next w:val="1ai"/>
    <w:semiHidden/>
    <w:rsid w:val="00D35E28"/>
  </w:style>
  <w:style w:type="numbering" w:customStyle="1" w:styleId="301">
    <w:name w:val="Нет списка301"/>
    <w:next w:val="a8"/>
    <w:uiPriority w:val="99"/>
    <w:semiHidden/>
    <w:unhideWhenUsed/>
    <w:rsid w:val="00D35E28"/>
  </w:style>
  <w:style w:type="numbering" w:customStyle="1" w:styleId="401">
    <w:name w:val="Нет списка401"/>
    <w:next w:val="a8"/>
    <w:uiPriority w:val="99"/>
    <w:semiHidden/>
    <w:unhideWhenUsed/>
    <w:rsid w:val="00D35E28"/>
  </w:style>
  <w:style w:type="numbering" w:customStyle="1" w:styleId="4311">
    <w:name w:val="Нет списка4311"/>
    <w:next w:val="a8"/>
    <w:uiPriority w:val="99"/>
    <w:semiHidden/>
    <w:unhideWhenUsed/>
    <w:rsid w:val="00D35E28"/>
  </w:style>
  <w:style w:type="numbering" w:customStyle="1" w:styleId="1ai1103">
    <w:name w:val="1 / a / i1103"/>
    <w:basedOn w:val="a8"/>
    <w:next w:val="1ai"/>
    <w:semiHidden/>
    <w:rsid w:val="00D35E28"/>
  </w:style>
  <w:style w:type="numbering" w:customStyle="1" w:styleId="1ai1104">
    <w:name w:val="1 / a / i1104"/>
    <w:basedOn w:val="a8"/>
    <w:next w:val="1ai"/>
    <w:semiHidden/>
    <w:rsid w:val="00D35E28"/>
  </w:style>
  <w:style w:type="numbering" w:customStyle="1" w:styleId="1ai1105">
    <w:name w:val="1 / a / i1105"/>
    <w:basedOn w:val="a8"/>
    <w:next w:val="1ai"/>
    <w:semiHidden/>
    <w:rsid w:val="00D35E28"/>
  </w:style>
  <w:style w:type="numbering" w:customStyle="1" w:styleId="11111111112">
    <w:name w:val="1 / 1.1 / 1.1.111112"/>
    <w:basedOn w:val="a8"/>
    <w:next w:val="111111"/>
    <w:semiHidden/>
    <w:rsid w:val="00D35E28"/>
  </w:style>
  <w:style w:type="numbering" w:customStyle="1" w:styleId="11111121112">
    <w:name w:val="1 / 1.1 / 1.1.121112"/>
    <w:basedOn w:val="a8"/>
    <w:next w:val="111111"/>
    <w:semiHidden/>
    <w:rsid w:val="00D35E28"/>
  </w:style>
  <w:style w:type="numbering" w:customStyle="1" w:styleId="1111111173">
    <w:name w:val="1 / 1.1 / 1.1.11173"/>
    <w:basedOn w:val="a8"/>
    <w:next w:val="111111"/>
    <w:semiHidden/>
    <w:rsid w:val="00D35E28"/>
  </w:style>
  <w:style w:type="numbering" w:customStyle="1" w:styleId="1ai1173">
    <w:name w:val="1 / a / i1173"/>
    <w:basedOn w:val="a8"/>
    <w:next w:val="1ai"/>
    <w:semiHidden/>
    <w:rsid w:val="00D35E28"/>
  </w:style>
  <w:style w:type="numbering" w:customStyle="1" w:styleId="1111112173">
    <w:name w:val="1 / 1.1 / 1.1.12173"/>
    <w:basedOn w:val="a8"/>
    <w:next w:val="111111"/>
    <w:semiHidden/>
    <w:rsid w:val="00D35E28"/>
  </w:style>
  <w:style w:type="numbering" w:customStyle="1" w:styleId="1ai2173">
    <w:name w:val="1 / a / i2173"/>
    <w:basedOn w:val="a8"/>
    <w:next w:val="1ai"/>
    <w:semiHidden/>
    <w:rsid w:val="00D35E28"/>
  </w:style>
  <w:style w:type="numbering" w:customStyle="1" w:styleId="2173">
    <w:name w:val="Статья / Раздел2173"/>
    <w:basedOn w:val="a8"/>
    <w:next w:val="affffffffffffffff2"/>
    <w:semiHidden/>
    <w:rsid w:val="00D35E28"/>
  </w:style>
  <w:style w:type="numbering" w:customStyle="1" w:styleId="1111111921">
    <w:name w:val="1 / 1.1 / 1.1.11921"/>
    <w:basedOn w:val="a8"/>
    <w:next w:val="111111"/>
    <w:semiHidden/>
    <w:rsid w:val="00D35E28"/>
  </w:style>
  <w:style w:type="numbering" w:customStyle="1" w:styleId="1ai192">
    <w:name w:val="1 / a / i192"/>
    <w:basedOn w:val="a8"/>
    <w:next w:val="1ai"/>
    <w:semiHidden/>
    <w:rsid w:val="00D35E28"/>
  </w:style>
  <w:style w:type="numbering" w:customStyle="1" w:styleId="1921">
    <w:name w:val="Статья / Раздел192"/>
    <w:basedOn w:val="a8"/>
    <w:next w:val="affffffffffffffff2"/>
    <w:semiHidden/>
    <w:rsid w:val="00D35E28"/>
  </w:style>
  <w:style w:type="numbering" w:customStyle="1" w:styleId="1ai11062">
    <w:name w:val="1 / a / i11062"/>
    <w:basedOn w:val="a8"/>
    <w:next w:val="1ai"/>
    <w:semiHidden/>
    <w:rsid w:val="00D35E28"/>
  </w:style>
  <w:style w:type="numbering" w:customStyle="1" w:styleId="1102">
    <w:name w:val="Статья / Раздел1102"/>
    <w:basedOn w:val="a8"/>
    <w:next w:val="affffffffffffffff2"/>
    <w:semiHidden/>
    <w:rsid w:val="00D35E28"/>
  </w:style>
  <w:style w:type="numbering" w:customStyle="1" w:styleId="292">
    <w:name w:val="Статья / Раздел292"/>
    <w:basedOn w:val="a8"/>
    <w:next w:val="affffffffffffffff2"/>
    <w:semiHidden/>
    <w:rsid w:val="00D35E28"/>
  </w:style>
  <w:style w:type="numbering" w:customStyle="1" w:styleId="31221">
    <w:name w:val="Статья / Раздел3122"/>
    <w:basedOn w:val="a8"/>
    <w:next w:val="affffffffffffffff2"/>
    <w:semiHidden/>
    <w:rsid w:val="00D35E28"/>
  </w:style>
  <w:style w:type="numbering" w:customStyle="1" w:styleId="11111121122">
    <w:name w:val="1 / 1.1 / 1.1.121122"/>
    <w:basedOn w:val="a8"/>
    <w:next w:val="111111"/>
    <w:semiHidden/>
    <w:rsid w:val="00D35E28"/>
  </w:style>
  <w:style w:type="numbering" w:customStyle="1" w:styleId="1111113812">
    <w:name w:val="1 / 1.1 / 1.1.13812"/>
    <w:basedOn w:val="a8"/>
    <w:next w:val="111111"/>
    <w:semiHidden/>
    <w:rsid w:val="00D35E28"/>
  </w:style>
  <w:style w:type="numbering" w:customStyle="1" w:styleId="1ai3812">
    <w:name w:val="1 / a / i3812"/>
    <w:basedOn w:val="a8"/>
    <w:next w:val="1ai"/>
    <w:semiHidden/>
    <w:rsid w:val="00D35E28"/>
  </w:style>
  <w:style w:type="numbering" w:customStyle="1" w:styleId="3812">
    <w:name w:val="Статья / Раздел3812"/>
    <w:basedOn w:val="a8"/>
    <w:next w:val="affffffffffffffff2"/>
    <w:semiHidden/>
    <w:rsid w:val="00D35E28"/>
  </w:style>
  <w:style w:type="numbering" w:customStyle="1" w:styleId="11111111812">
    <w:name w:val="1 / 1.1 / 1.1.111812"/>
    <w:basedOn w:val="a8"/>
    <w:next w:val="111111"/>
    <w:semiHidden/>
    <w:rsid w:val="00D35E28"/>
  </w:style>
  <w:style w:type="numbering" w:customStyle="1" w:styleId="1ai11812">
    <w:name w:val="1 / a / i11812"/>
    <w:basedOn w:val="a8"/>
    <w:next w:val="1ai"/>
    <w:semiHidden/>
    <w:rsid w:val="00D35E28"/>
  </w:style>
  <w:style w:type="numbering" w:customStyle="1" w:styleId="11812">
    <w:name w:val="Статья / Раздел11812"/>
    <w:basedOn w:val="a8"/>
    <w:next w:val="affffffffffffffff2"/>
    <w:semiHidden/>
    <w:rsid w:val="00D35E28"/>
  </w:style>
  <w:style w:type="numbering" w:customStyle="1" w:styleId="11111121812">
    <w:name w:val="1 / 1.1 / 1.1.121812"/>
    <w:basedOn w:val="a8"/>
    <w:next w:val="111111"/>
    <w:semiHidden/>
    <w:rsid w:val="00D35E28"/>
  </w:style>
  <w:style w:type="numbering" w:customStyle="1" w:styleId="1ai21812">
    <w:name w:val="1 / a / i21812"/>
    <w:basedOn w:val="a8"/>
    <w:next w:val="1ai"/>
    <w:semiHidden/>
    <w:rsid w:val="00D35E28"/>
  </w:style>
  <w:style w:type="numbering" w:customStyle="1" w:styleId="21812">
    <w:name w:val="Статья / Раздел21812"/>
    <w:basedOn w:val="a8"/>
    <w:next w:val="affffffffffffffff2"/>
    <w:semiHidden/>
    <w:rsid w:val="00D35E28"/>
  </w:style>
  <w:style w:type="numbering" w:customStyle="1" w:styleId="1ai11012">
    <w:name w:val="1 / a / i11012"/>
    <w:basedOn w:val="a8"/>
    <w:next w:val="1ai"/>
    <w:semiHidden/>
    <w:rsid w:val="00D35E28"/>
  </w:style>
  <w:style w:type="numbering" w:customStyle="1" w:styleId="11111111114">
    <w:name w:val="1 / 1.1 / 1.1.111114"/>
    <w:basedOn w:val="a8"/>
    <w:next w:val="111111"/>
    <w:semiHidden/>
    <w:rsid w:val="00D35E28"/>
  </w:style>
  <w:style w:type="numbering" w:customStyle="1" w:styleId="111111111141">
    <w:name w:val="1 / 1.1 / 1.1.1111141"/>
    <w:basedOn w:val="a8"/>
    <w:next w:val="111111"/>
    <w:semiHidden/>
    <w:rsid w:val="00D35E28"/>
  </w:style>
  <w:style w:type="numbering" w:customStyle="1" w:styleId="111111111142">
    <w:name w:val="1 / 1.1 / 1.1.1111142"/>
    <w:basedOn w:val="a8"/>
    <w:next w:val="111111"/>
    <w:semiHidden/>
    <w:rsid w:val="00D35E28"/>
  </w:style>
  <w:style w:type="numbering" w:customStyle="1" w:styleId="111111111143">
    <w:name w:val="1 / 1.1 / 1.1.1111143"/>
    <w:basedOn w:val="a8"/>
    <w:next w:val="111111"/>
    <w:semiHidden/>
    <w:rsid w:val="00D35E28"/>
  </w:style>
  <w:style w:type="numbering" w:customStyle="1" w:styleId="111111111144">
    <w:name w:val="1 / 1.1 / 1.1.1111144"/>
    <w:basedOn w:val="a8"/>
    <w:next w:val="111111"/>
    <w:semiHidden/>
    <w:rsid w:val="00D35E28"/>
  </w:style>
  <w:style w:type="numbering" w:customStyle="1" w:styleId="1111111174">
    <w:name w:val="1 / 1.1 / 1.1.11174"/>
    <w:basedOn w:val="a8"/>
    <w:next w:val="111111"/>
    <w:semiHidden/>
    <w:rsid w:val="00D35E28"/>
  </w:style>
  <w:style w:type="numbering" w:customStyle="1" w:styleId="1ai1107">
    <w:name w:val="1 / a / i1107"/>
    <w:basedOn w:val="a8"/>
    <w:next w:val="1ai"/>
    <w:semiHidden/>
    <w:rsid w:val="00D35E28"/>
  </w:style>
  <w:style w:type="numbering" w:customStyle="1" w:styleId="1ai1108">
    <w:name w:val="1 / a / i1108"/>
    <w:basedOn w:val="a8"/>
    <w:next w:val="1ai"/>
    <w:semiHidden/>
    <w:rsid w:val="00D35E28"/>
  </w:style>
  <w:style w:type="numbering" w:customStyle="1" w:styleId="1ai1109">
    <w:name w:val="1 / a / i1109"/>
    <w:basedOn w:val="a8"/>
    <w:next w:val="1ai"/>
    <w:semiHidden/>
    <w:rsid w:val="00D35E28"/>
  </w:style>
  <w:style w:type="numbering" w:customStyle="1" w:styleId="111111117313">
    <w:name w:val="1 / 1.1 / 1.1.1117313"/>
    <w:basedOn w:val="a8"/>
    <w:next w:val="111111"/>
    <w:rsid w:val="00D35E28"/>
    <w:pPr>
      <w:numPr>
        <w:numId w:val="30"/>
      </w:numPr>
    </w:pPr>
  </w:style>
  <w:style w:type="numbering" w:customStyle="1" w:styleId="11111111732">
    <w:name w:val="1 / 1.1 / 1.1.111732"/>
    <w:rsid w:val="00D35E28"/>
  </w:style>
  <w:style w:type="numbering" w:customStyle="1" w:styleId="1ai11010">
    <w:name w:val="1 / a / i11010"/>
    <w:basedOn w:val="a8"/>
    <w:next w:val="1ai"/>
    <w:semiHidden/>
    <w:rsid w:val="00D35E28"/>
  </w:style>
  <w:style w:type="numbering" w:customStyle="1" w:styleId="1ai11013">
    <w:name w:val="1 / a / i11013"/>
    <w:basedOn w:val="a8"/>
    <w:next w:val="1ai"/>
    <w:semiHidden/>
    <w:rsid w:val="00D35E28"/>
  </w:style>
  <w:style w:type="numbering" w:customStyle="1" w:styleId="460">
    <w:name w:val="Нет списка46"/>
    <w:next w:val="a8"/>
    <w:uiPriority w:val="99"/>
    <w:semiHidden/>
    <w:unhideWhenUsed/>
    <w:rsid w:val="00D35E28"/>
  </w:style>
  <w:style w:type="numbering" w:customStyle="1" w:styleId="11111130">
    <w:name w:val="1 / 1.1 / 1.1.130"/>
    <w:basedOn w:val="a8"/>
    <w:next w:val="111111"/>
    <w:uiPriority w:val="99"/>
    <w:semiHidden/>
    <w:rsid w:val="00D35E28"/>
  </w:style>
  <w:style w:type="numbering" w:customStyle="1" w:styleId="1ai30">
    <w:name w:val="1 / a / i30"/>
    <w:basedOn w:val="a8"/>
    <w:next w:val="1ai"/>
    <w:uiPriority w:val="99"/>
    <w:semiHidden/>
    <w:rsid w:val="00D35E28"/>
  </w:style>
  <w:style w:type="numbering" w:customStyle="1" w:styleId="302">
    <w:name w:val="Статья / Раздел30"/>
    <w:basedOn w:val="a8"/>
    <w:next w:val="affffffffffffffff2"/>
    <w:semiHidden/>
    <w:rsid w:val="00D35E28"/>
  </w:style>
  <w:style w:type="numbering" w:customStyle="1" w:styleId="1240">
    <w:name w:val="Нет списка124"/>
    <w:next w:val="a8"/>
    <w:semiHidden/>
    <w:rsid w:val="00D35E28"/>
  </w:style>
  <w:style w:type="numbering" w:customStyle="1" w:styleId="111111124">
    <w:name w:val="1 / 1.1 / 1.1.1124"/>
    <w:basedOn w:val="a8"/>
    <w:next w:val="111111"/>
    <w:semiHidden/>
    <w:rsid w:val="00D35E28"/>
  </w:style>
  <w:style w:type="numbering" w:customStyle="1" w:styleId="1ai124">
    <w:name w:val="1 / a / i124"/>
    <w:basedOn w:val="a8"/>
    <w:next w:val="1ai"/>
    <w:semiHidden/>
    <w:rsid w:val="00D35E28"/>
  </w:style>
  <w:style w:type="numbering" w:customStyle="1" w:styleId="1241">
    <w:name w:val="Статья / Раздел124"/>
    <w:basedOn w:val="a8"/>
    <w:next w:val="affffffffffffffff2"/>
    <w:semiHidden/>
    <w:rsid w:val="00D35E28"/>
  </w:style>
  <w:style w:type="numbering" w:customStyle="1" w:styleId="2200">
    <w:name w:val="Нет списка220"/>
    <w:next w:val="a8"/>
    <w:semiHidden/>
    <w:rsid w:val="00D35E28"/>
  </w:style>
  <w:style w:type="numbering" w:customStyle="1" w:styleId="111111220">
    <w:name w:val="1 / 1.1 / 1.1.1220"/>
    <w:basedOn w:val="a8"/>
    <w:next w:val="111111"/>
    <w:semiHidden/>
    <w:rsid w:val="00D35E28"/>
  </w:style>
  <w:style w:type="numbering" w:customStyle="1" w:styleId="1ai220">
    <w:name w:val="1 / a / i220"/>
    <w:basedOn w:val="a8"/>
    <w:next w:val="1ai"/>
    <w:semiHidden/>
    <w:rsid w:val="00D35E28"/>
  </w:style>
  <w:style w:type="numbering" w:customStyle="1" w:styleId="2201">
    <w:name w:val="Статья / Раздел220"/>
    <w:basedOn w:val="a8"/>
    <w:next w:val="affffffffffffffff2"/>
    <w:semiHidden/>
    <w:rsid w:val="00D35E28"/>
  </w:style>
  <w:style w:type="numbering" w:customStyle="1" w:styleId="3141">
    <w:name w:val="Нет списка314"/>
    <w:next w:val="a8"/>
    <w:semiHidden/>
    <w:rsid w:val="00D35E28"/>
  </w:style>
  <w:style w:type="numbering" w:customStyle="1" w:styleId="111111314">
    <w:name w:val="1 / 1.1 / 1.1.1314"/>
    <w:basedOn w:val="a8"/>
    <w:next w:val="111111"/>
    <w:semiHidden/>
    <w:rsid w:val="00D35E28"/>
  </w:style>
  <w:style w:type="numbering" w:customStyle="1" w:styleId="1ai314">
    <w:name w:val="1 / a / i314"/>
    <w:basedOn w:val="a8"/>
    <w:next w:val="1ai"/>
    <w:semiHidden/>
    <w:rsid w:val="00D35E28"/>
  </w:style>
  <w:style w:type="numbering" w:customStyle="1" w:styleId="3142">
    <w:name w:val="Статья / Раздел314"/>
    <w:basedOn w:val="a8"/>
    <w:next w:val="affffffffffffffff2"/>
    <w:semiHidden/>
    <w:rsid w:val="00D35E28"/>
  </w:style>
  <w:style w:type="numbering" w:customStyle="1" w:styleId="1114">
    <w:name w:val="Нет списка1114"/>
    <w:next w:val="a8"/>
    <w:semiHidden/>
    <w:rsid w:val="00D35E28"/>
  </w:style>
  <w:style w:type="numbering" w:customStyle="1" w:styleId="1111111114">
    <w:name w:val="1 / 1.1 / 1.1.11114"/>
    <w:basedOn w:val="a8"/>
    <w:next w:val="111111"/>
    <w:semiHidden/>
    <w:rsid w:val="00D35E28"/>
  </w:style>
  <w:style w:type="numbering" w:customStyle="1" w:styleId="1ai1114">
    <w:name w:val="1 / a / i1114"/>
    <w:basedOn w:val="a8"/>
    <w:next w:val="1ai"/>
    <w:semiHidden/>
    <w:rsid w:val="00D35E28"/>
  </w:style>
  <w:style w:type="numbering" w:customStyle="1" w:styleId="11140">
    <w:name w:val="Статья / Раздел1114"/>
    <w:basedOn w:val="a8"/>
    <w:next w:val="affffffffffffffff2"/>
    <w:semiHidden/>
    <w:rsid w:val="00D35E28"/>
  </w:style>
  <w:style w:type="numbering" w:customStyle="1" w:styleId="21140">
    <w:name w:val="Нет списка2114"/>
    <w:next w:val="a8"/>
    <w:semiHidden/>
    <w:rsid w:val="00D35E28"/>
  </w:style>
  <w:style w:type="numbering" w:customStyle="1" w:styleId="1111112114">
    <w:name w:val="1 / 1.1 / 1.1.12114"/>
    <w:basedOn w:val="a8"/>
    <w:next w:val="111111"/>
    <w:semiHidden/>
    <w:rsid w:val="00D35E28"/>
  </w:style>
  <w:style w:type="numbering" w:customStyle="1" w:styleId="1ai2114">
    <w:name w:val="1 / a / i2114"/>
    <w:basedOn w:val="a8"/>
    <w:next w:val="1ai"/>
    <w:semiHidden/>
    <w:rsid w:val="00D35E28"/>
  </w:style>
  <w:style w:type="numbering" w:customStyle="1" w:styleId="21141">
    <w:name w:val="Статья / Раздел2114"/>
    <w:basedOn w:val="a8"/>
    <w:next w:val="affffffffffffffff2"/>
    <w:semiHidden/>
    <w:rsid w:val="00D35E28"/>
  </w:style>
  <w:style w:type="numbering" w:customStyle="1" w:styleId="470">
    <w:name w:val="Нет списка47"/>
    <w:next w:val="a8"/>
    <w:semiHidden/>
    <w:rsid w:val="00D35E28"/>
  </w:style>
  <w:style w:type="numbering" w:customStyle="1" w:styleId="11111144">
    <w:name w:val="1 / 1.1 / 1.1.144"/>
    <w:basedOn w:val="a8"/>
    <w:next w:val="111111"/>
    <w:semiHidden/>
    <w:rsid w:val="00D35E28"/>
  </w:style>
  <w:style w:type="numbering" w:customStyle="1" w:styleId="1ai44">
    <w:name w:val="1 / a / i44"/>
    <w:basedOn w:val="a8"/>
    <w:next w:val="1ai"/>
    <w:semiHidden/>
    <w:rsid w:val="00D35E28"/>
  </w:style>
  <w:style w:type="numbering" w:customStyle="1" w:styleId="442">
    <w:name w:val="Статья / Раздел44"/>
    <w:basedOn w:val="a8"/>
    <w:next w:val="affffffffffffffff2"/>
    <w:semiHidden/>
    <w:rsid w:val="00D35E28"/>
  </w:style>
  <w:style w:type="numbering" w:customStyle="1" w:styleId="1250">
    <w:name w:val="Нет списка125"/>
    <w:next w:val="a8"/>
    <w:semiHidden/>
    <w:rsid w:val="00D35E28"/>
  </w:style>
  <w:style w:type="numbering" w:customStyle="1" w:styleId="111111125">
    <w:name w:val="1 / 1.1 / 1.1.1125"/>
    <w:basedOn w:val="a8"/>
    <w:next w:val="111111"/>
    <w:semiHidden/>
    <w:rsid w:val="00D35E28"/>
  </w:style>
  <w:style w:type="numbering" w:customStyle="1" w:styleId="1ai125">
    <w:name w:val="1 / a / i125"/>
    <w:basedOn w:val="a8"/>
    <w:next w:val="1ai"/>
    <w:semiHidden/>
    <w:rsid w:val="00D35E28"/>
  </w:style>
  <w:style w:type="numbering" w:customStyle="1" w:styleId="1251">
    <w:name w:val="Статья / Раздел125"/>
    <w:basedOn w:val="a8"/>
    <w:next w:val="affffffffffffffff2"/>
    <w:semiHidden/>
    <w:rsid w:val="00D35E28"/>
  </w:style>
  <w:style w:type="numbering" w:customStyle="1" w:styleId="2240">
    <w:name w:val="Нет списка224"/>
    <w:next w:val="a8"/>
    <w:semiHidden/>
    <w:rsid w:val="00D35E28"/>
  </w:style>
  <w:style w:type="numbering" w:customStyle="1" w:styleId="111111224">
    <w:name w:val="1 / 1.1 / 1.1.1224"/>
    <w:basedOn w:val="a8"/>
    <w:next w:val="111111"/>
    <w:semiHidden/>
    <w:rsid w:val="00D35E28"/>
  </w:style>
  <w:style w:type="numbering" w:customStyle="1" w:styleId="1ai224">
    <w:name w:val="1 / a / i224"/>
    <w:basedOn w:val="a8"/>
    <w:next w:val="1ai"/>
    <w:semiHidden/>
    <w:rsid w:val="00D35E28"/>
  </w:style>
  <w:style w:type="numbering" w:customStyle="1" w:styleId="2241">
    <w:name w:val="Статья / Раздел224"/>
    <w:basedOn w:val="a8"/>
    <w:next w:val="affffffffffffffff2"/>
    <w:semiHidden/>
    <w:rsid w:val="00D35E28"/>
  </w:style>
  <w:style w:type="numbering" w:customStyle="1" w:styleId="3150">
    <w:name w:val="Нет списка315"/>
    <w:next w:val="a8"/>
    <w:semiHidden/>
    <w:rsid w:val="00D35E28"/>
  </w:style>
  <w:style w:type="numbering" w:customStyle="1" w:styleId="111111315">
    <w:name w:val="1 / 1.1 / 1.1.1315"/>
    <w:basedOn w:val="a8"/>
    <w:next w:val="111111"/>
    <w:semiHidden/>
    <w:rsid w:val="00D35E28"/>
  </w:style>
  <w:style w:type="numbering" w:customStyle="1" w:styleId="1ai315">
    <w:name w:val="1 / a / i315"/>
    <w:basedOn w:val="a8"/>
    <w:next w:val="1ai"/>
    <w:semiHidden/>
    <w:rsid w:val="00D35E28"/>
  </w:style>
  <w:style w:type="numbering" w:customStyle="1" w:styleId="3151">
    <w:name w:val="Статья / Раздел315"/>
    <w:basedOn w:val="a8"/>
    <w:next w:val="affffffffffffffff2"/>
    <w:semiHidden/>
    <w:rsid w:val="00D35E28"/>
  </w:style>
  <w:style w:type="numbering" w:customStyle="1" w:styleId="1115">
    <w:name w:val="Нет списка1115"/>
    <w:next w:val="a8"/>
    <w:semiHidden/>
    <w:rsid w:val="00D35E28"/>
  </w:style>
  <w:style w:type="numbering" w:customStyle="1" w:styleId="1111111115">
    <w:name w:val="1 / 1.1 / 1.1.11115"/>
    <w:basedOn w:val="a8"/>
    <w:next w:val="111111"/>
    <w:semiHidden/>
    <w:rsid w:val="00D35E28"/>
  </w:style>
  <w:style w:type="numbering" w:customStyle="1" w:styleId="1ai1115">
    <w:name w:val="1 / a / i1115"/>
    <w:basedOn w:val="a8"/>
    <w:next w:val="1ai"/>
    <w:semiHidden/>
    <w:rsid w:val="00D35E28"/>
  </w:style>
  <w:style w:type="numbering" w:customStyle="1" w:styleId="11150">
    <w:name w:val="Статья / Раздел1115"/>
    <w:basedOn w:val="a8"/>
    <w:next w:val="affffffffffffffff2"/>
    <w:semiHidden/>
    <w:rsid w:val="00D35E28"/>
  </w:style>
  <w:style w:type="numbering" w:customStyle="1" w:styleId="21150">
    <w:name w:val="Нет списка2115"/>
    <w:next w:val="a8"/>
    <w:semiHidden/>
    <w:rsid w:val="00D35E28"/>
  </w:style>
  <w:style w:type="numbering" w:customStyle="1" w:styleId="1111112115">
    <w:name w:val="1 / 1.1 / 1.1.12115"/>
    <w:basedOn w:val="a8"/>
    <w:next w:val="111111"/>
    <w:semiHidden/>
    <w:rsid w:val="00D35E28"/>
  </w:style>
  <w:style w:type="numbering" w:customStyle="1" w:styleId="1ai2115">
    <w:name w:val="1 / a / i2115"/>
    <w:basedOn w:val="a8"/>
    <w:next w:val="1ai"/>
    <w:semiHidden/>
    <w:rsid w:val="00D35E28"/>
  </w:style>
  <w:style w:type="numbering" w:customStyle="1" w:styleId="21151">
    <w:name w:val="Статья / Раздел2115"/>
    <w:basedOn w:val="a8"/>
    <w:next w:val="affffffffffffffff2"/>
    <w:semiHidden/>
    <w:rsid w:val="00D35E28"/>
  </w:style>
  <w:style w:type="numbering" w:customStyle="1" w:styleId="31121">
    <w:name w:val="Нет списка3112"/>
    <w:next w:val="a8"/>
    <w:semiHidden/>
    <w:rsid w:val="00D35E28"/>
  </w:style>
  <w:style w:type="numbering" w:customStyle="1" w:styleId="1111113112">
    <w:name w:val="1 / 1.1 / 1.1.13112"/>
    <w:basedOn w:val="a8"/>
    <w:next w:val="111111"/>
    <w:semiHidden/>
    <w:rsid w:val="00D35E28"/>
  </w:style>
  <w:style w:type="numbering" w:customStyle="1" w:styleId="1ai3112">
    <w:name w:val="1 / a / i3112"/>
    <w:basedOn w:val="a8"/>
    <w:next w:val="1ai"/>
    <w:semiHidden/>
    <w:rsid w:val="00D35E28"/>
  </w:style>
  <w:style w:type="numbering" w:customStyle="1" w:styleId="31122">
    <w:name w:val="Статья / Раздел3112"/>
    <w:basedOn w:val="a8"/>
    <w:next w:val="affffffffffffffff2"/>
    <w:semiHidden/>
    <w:rsid w:val="00D35E28"/>
  </w:style>
  <w:style w:type="numbering" w:customStyle="1" w:styleId="111120">
    <w:name w:val="Нет списка11112"/>
    <w:next w:val="a8"/>
    <w:semiHidden/>
    <w:rsid w:val="00D35E28"/>
  </w:style>
  <w:style w:type="numbering" w:customStyle="1" w:styleId="11111111113">
    <w:name w:val="1 / 1.1 / 1.1.111113"/>
    <w:basedOn w:val="a8"/>
    <w:next w:val="111111"/>
    <w:semiHidden/>
    <w:rsid w:val="00D35E28"/>
  </w:style>
  <w:style w:type="numbering" w:customStyle="1" w:styleId="1ai11112">
    <w:name w:val="1 / a / i11112"/>
    <w:basedOn w:val="a8"/>
    <w:next w:val="1ai"/>
    <w:semiHidden/>
    <w:rsid w:val="00D35E28"/>
  </w:style>
  <w:style w:type="numbering" w:customStyle="1" w:styleId="111121">
    <w:name w:val="Статья / Раздел11112"/>
    <w:basedOn w:val="a8"/>
    <w:next w:val="affffffffffffffff2"/>
    <w:semiHidden/>
    <w:rsid w:val="00D35E28"/>
  </w:style>
  <w:style w:type="numbering" w:customStyle="1" w:styleId="211120">
    <w:name w:val="Нет списка21112"/>
    <w:next w:val="a8"/>
    <w:semiHidden/>
    <w:rsid w:val="00D35E28"/>
  </w:style>
  <w:style w:type="numbering" w:customStyle="1" w:styleId="11111121113">
    <w:name w:val="1 / 1.1 / 1.1.121113"/>
    <w:basedOn w:val="a8"/>
    <w:next w:val="111111"/>
    <w:semiHidden/>
    <w:rsid w:val="00D35E28"/>
  </w:style>
  <w:style w:type="numbering" w:customStyle="1" w:styleId="1ai21112">
    <w:name w:val="1 / a / i21112"/>
    <w:basedOn w:val="a8"/>
    <w:next w:val="1ai"/>
    <w:semiHidden/>
    <w:rsid w:val="00D35E28"/>
  </w:style>
  <w:style w:type="numbering" w:customStyle="1" w:styleId="211121">
    <w:name w:val="Статья / Раздел21112"/>
    <w:basedOn w:val="a8"/>
    <w:next w:val="affffffffffffffff2"/>
    <w:semiHidden/>
    <w:rsid w:val="00D35E28"/>
  </w:style>
  <w:style w:type="numbering" w:customStyle="1" w:styleId="41210">
    <w:name w:val="Нет списка4121"/>
    <w:next w:val="a8"/>
    <w:semiHidden/>
    <w:rsid w:val="00D35E28"/>
  </w:style>
  <w:style w:type="numbering" w:customStyle="1" w:styleId="111111412">
    <w:name w:val="1 / 1.1 / 1.1.1412"/>
    <w:basedOn w:val="a8"/>
    <w:next w:val="111111"/>
    <w:semiHidden/>
    <w:rsid w:val="00D35E28"/>
  </w:style>
  <w:style w:type="numbering" w:customStyle="1" w:styleId="1ai412">
    <w:name w:val="1 / a / i412"/>
    <w:basedOn w:val="a8"/>
    <w:next w:val="1ai"/>
    <w:semiHidden/>
    <w:rsid w:val="00D35E28"/>
  </w:style>
  <w:style w:type="numbering" w:customStyle="1" w:styleId="4122">
    <w:name w:val="Статья / Раздел412"/>
    <w:basedOn w:val="a8"/>
    <w:next w:val="affffffffffffffff2"/>
    <w:semiHidden/>
    <w:rsid w:val="00D35E28"/>
  </w:style>
  <w:style w:type="numbering" w:customStyle="1" w:styleId="12120">
    <w:name w:val="Нет списка1212"/>
    <w:next w:val="a8"/>
    <w:semiHidden/>
    <w:rsid w:val="00D35E28"/>
  </w:style>
  <w:style w:type="numbering" w:customStyle="1" w:styleId="1111111212">
    <w:name w:val="1 / 1.1 / 1.1.11212"/>
    <w:basedOn w:val="a8"/>
    <w:next w:val="111111"/>
    <w:semiHidden/>
    <w:rsid w:val="00D35E28"/>
  </w:style>
  <w:style w:type="numbering" w:customStyle="1" w:styleId="1ai1212">
    <w:name w:val="1 / a / i1212"/>
    <w:basedOn w:val="a8"/>
    <w:next w:val="1ai"/>
    <w:semiHidden/>
    <w:rsid w:val="00D35E28"/>
  </w:style>
  <w:style w:type="numbering" w:customStyle="1" w:styleId="12121">
    <w:name w:val="Статья / Раздел1212"/>
    <w:basedOn w:val="a8"/>
    <w:next w:val="affffffffffffffff2"/>
    <w:semiHidden/>
    <w:rsid w:val="00D35E28"/>
  </w:style>
  <w:style w:type="numbering" w:customStyle="1" w:styleId="22120">
    <w:name w:val="Нет списка2212"/>
    <w:next w:val="a8"/>
    <w:semiHidden/>
    <w:rsid w:val="00D35E28"/>
  </w:style>
  <w:style w:type="numbering" w:customStyle="1" w:styleId="1111112212">
    <w:name w:val="1 / 1.1 / 1.1.12212"/>
    <w:basedOn w:val="a8"/>
    <w:next w:val="111111"/>
    <w:semiHidden/>
    <w:rsid w:val="00D35E28"/>
  </w:style>
  <w:style w:type="numbering" w:customStyle="1" w:styleId="1ai2212">
    <w:name w:val="1 / a / i2212"/>
    <w:basedOn w:val="a8"/>
    <w:next w:val="1ai"/>
    <w:semiHidden/>
    <w:rsid w:val="00D35E28"/>
  </w:style>
  <w:style w:type="numbering" w:customStyle="1" w:styleId="22121">
    <w:name w:val="Статья / Раздел2212"/>
    <w:basedOn w:val="a8"/>
    <w:next w:val="affffffffffffffff2"/>
    <w:semiHidden/>
    <w:rsid w:val="00D35E28"/>
  </w:style>
  <w:style w:type="numbering" w:customStyle="1" w:styleId="3230">
    <w:name w:val="Нет списка323"/>
    <w:next w:val="a8"/>
    <w:semiHidden/>
    <w:rsid w:val="00D35E28"/>
  </w:style>
  <w:style w:type="numbering" w:customStyle="1" w:styleId="111111323">
    <w:name w:val="1 / 1.1 / 1.1.1323"/>
    <w:basedOn w:val="a8"/>
    <w:next w:val="111111"/>
    <w:semiHidden/>
    <w:rsid w:val="00D35E28"/>
  </w:style>
  <w:style w:type="numbering" w:customStyle="1" w:styleId="1ai323">
    <w:name w:val="1 / a / i323"/>
    <w:basedOn w:val="a8"/>
    <w:next w:val="1ai"/>
    <w:semiHidden/>
    <w:rsid w:val="00D35E28"/>
  </w:style>
  <w:style w:type="numbering" w:customStyle="1" w:styleId="3231">
    <w:name w:val="Статья / Раздел323"/>
    <w:basedOn w:val="a8"/>
    <w:next w:val="affffffffffffffff2"/>
    <w:semiHidden/>
    <w:rsid w:val="00D35E28"/>
  </w:style>
  <w:style w:type="numbering" w:customStyle="1" w:styleId="11230">
    <w:name w:val="Нет списка1123"/>
    <w:next w:val="a8"/>
    <w:semiHidden/>
    <w:rsid w:val="00D35E28"/>
  </w:style>
  <w:style w:type="numbering" w:customStyle="1" w:styleId="1111111123">
    <w:name w:val="1 / 1.1 / 1.1.11123"/>
    <w:basedOn w:val="a8"/>
    <w:next w:val="111111"/>
    <w:semiHidden/>
    <w:rsid w:val="00D35E28"/>
  </w:style>
  <w:style w:type="numbering" w:customStyle="1" w:styleId="1ai1123">
    <w:name w:val="1 / a / i1123"/>
    <w:basedOn w:val="a8"/>
    <w:next w:val="1ai"/>
    <w:semiHidden/>
    <w:rsid w:val="00D35E28"/>
  </w:style>
  <w:style w:type="numbering" w:customStyle="1" w:styleId="11231">
    <w:name w:val="Статья / Раздел1123"/>
    <w:basedOn w:val="a8"/>
    <w:next w:val="affffffffffffffff2"/>
    <w:semiHidden/>
    <w:rsid w:val="00D35E28"/>
  </w:style>
  <w:style w:type="numbering" w:customStyle="1" w:styleId="2123">
    <w:name w:val="Нет списка2123"/>
    <w:next w:val="a8"/>
    <w:semiHidden/>
    <w:rsid w:val="00D35E28"/>
  </w:style>
  <w:style w:type="numbering" w:customStyle="1" w:styleId="1111112123">
    <w:name w:val="1 / 1.1 / 1.1.12123"/>
    <w:basedOn w:val="a8"/>
    <w:next w:val="111111"/>
    <w:semiHidden/>
    <w:rsid w:val="00D35E28"/>
  </w:style>
  <w:style w:type="numbering" w:customStyle="1" w:styleId="1ai2123">
    <w:name w:val="1 / a / i2123"/>
    <w:basedOn w:val="a8"/>
    <w:next w:val="1ai"/>
    <w:semiHidden/>
    <w:rsid w:val="00D35E28"/>
  </w:style>
  <w:style w:type="numbering" w:customStyle="1" w:styleId="21230">
    <w:name w:val="Статья / Раздел2123"/>
    <w:basedOn w:val="a8"/>
    <w:next w:val="affffffffffffffff2"/>
    <w:semiHidden/>
    <w:rsid w:val="00D35E28"/>
  </w:style>
  <w:style w:type="numbering" w:customStyle="1" w:styleId="533">
    <w:name w:val="Нет списка53"/>
    <w:next w:val="a8"/>
    <w:semiHidden/>
    <w:rsid w:val="00D35E28"/>
  </w:style>
  <w:style w:type="numbering" w:customStyle="1" w:styleId="11111153">
    <w:name w:val="1 / 1.1 / 1.1.153"/>
    <w:basedOn w:val="a8"/>
    <w:next w:val="111111"/>
    <w:semiHidden/>
    <w:rsid w:val="00D35E28"/>
  </w:style>
  <w:style w:type="numbering" w:customStyle="1" w:styleId="1ai53">
    <w:name w:val="1 / a / i53"/>
    <w:basedOn w:val="a8"/>
    <w:next w:val="1ai"/>
    <w:semiHidden/>
    <w:rsid w:val="00D35E28"/>
  </w:style>
  <w:style w:type="numbering" w:customStyle="1" w:styleId="534">
    <w:name w:val="Статья / Раздел53"/>
    <w:basedOn w:val="a8"/>
    <w:next w:val="affffffffffffffff2"/>
    <w:semiHidden/>
    <w:rsid w:val="00D35E28"/>
  </w:style>
  <w:style w:type="numbering" w:customStyle="1" w:styleId="1330">
    <w:name w:val="Нет списка133"/>
    <w:next w:val="a8"/>
    <w:semiHidden/>
    <w:rsid w:val="00D35E28"/>
  </w:style>
  <w:style w:type="numbering" w:customStyle="1" w:styleId="111111133">
    <w:name w:val="1 / 1.1 / 1.1.1133"/>
    <w:basedOn w:val="a8"/>
    <w:next w:val="111111"/>
    <w:semiHidden/>
    <w:rsid w:val="00D35E28"/>
  </w:style>
  <w:style w:type="numbering" w:customStyle="1" w:styleId="1ai133">
    <w:name w:val="1 / a / i133"/>
    <w:basedOn w:val="a8"/>
    <w:next w:val="1ai"/>
    <w:semiHidden/>
    <w:rsid w:val="00D35E28"/>
  </w:style>
  <w:style w:type="numbering" w:customStyle="1" w:styleId="1331">
    <w:name w:val="Статья / Раздел133"/>
    <w:basedOn w:val="a8"/>
    <w:next w:val="affffffffffffffff2"/>
    <w:semiHidden/>
    <w:rsid w:val="00D35E28"/>
  </w:style>
  <w:style w:type="numbering" w:customStyle="1" w:styleId="2330">
    <w:name w:val="Нет списка233"/>
    <w:next w:val="a8"/>
    <w:semiHidden/>
    <w:rsid w:val="00D35E28"/>
  </w:style>
  <w:style w:type="numbering" w:customStyle="1" w:styleId="111111233">
    <w:name w:val="1 / 1.1 / 1.1.1233"/>
    <w:basedOn w:val="a8"/>
    <w:next w:val="111111"/>
    <w:semiHidden/>
    <w:rsid w:val="00D35E28"/>
  </w:style>
  <w:style w:type="numbering" w:customStyle="1" w:styleId="1ai233">
    <w:name w:val="1 / a / i233"/>
    <w:basedOn w:val="a8"/>
    <w:next w:val="1ai"/>
    <w:semiHidden/>
    <w:rsid w:val="00D35E28"/>
  </w:style>
  <w:style w:type="numbering" w:customStyle="1" w:styleId="2331">
    <w:name w:val="Статья / Раздел233"/>
    <w:basedOn w:val="a8"/>
    <w:next w:val="affffffffffffffff2"/>
    <w:semiHidden/>
    <w:rsid w:val="00D35E28"/>
  </w:style>
  <w:style w:type="numbering" w:customStyle="1" w:styleId="3330">
    <w:name w:val="Нет списка333"/>
    <w:next w:val="a8"/>
    <w:semiHidden/>
    <w:rsid w:val="00D35E28"/>
  </w:style>
  <w:style w:type="numbering" w:customStyle="1" w:styleId="111111333">
    <w:name w:val="1 / 1.1 / 1.1.1333"/>
    <w:basedOn w:val="a8"/>
    <w:next w:val="111111"/>
    <w:semiHidden/>
    <w:rsid w:val="00D35E28"/>
  </w:style>
  <w:style w:type="numbering" w:customStyle="1" w:styleId="1ai333">
    <w:name w:val="1 / a / i333"/>
    <w:basedOn w:val="a8"/>
    <w:next w:val="1ai"/>
    <w:semiHidden/>
    <w:rsid w:val="00D35E28"/>
  </w:style>
  <w:style w:type="numbering" w:customStyle="1" w:styleId="3331">
    <w:name w:val="Статья / Раздел333"/>
    <w:basedOn w:val="a8"/>
    <w:next w:val="affffffffffffffff2"/>
    <w:semiHidden/>
    <w:rsid w:val="00D35E28"/>
  </w:style>
  <w:style w:type="numbering" w:customStyle="1" w:styleId="11330">
    <w:name w:val="Нет списка1133"/>
    <w:next w:val="a8"/>
    <w:semiHidden/>
    <w:rsid w:val="00D35E28"/>
  </w:style>
  <w:style w:type="numbering" w:customStyle="1" w:styleId="1111111133">
    <w:name w:val="1 / 1.1 / 1.1.11133"/>
    <w:basedOn w:val="a8"/>
    <w:next w:val="111111"/>
    <w:semiHidden/>
    <w:rsid w:val="00D35E28"/>
  </w:style>
  <w:style w:type="numbering" w:customStyle="1" w:styleId="1ai1133">
    <w:name w:val="1 / a / i1133"/>
    <w:basedOn w:val="a8"/>
    <w:next w:val="1ai"/>
    <w:semiHidden/>
    <w:rsid w:val="00D35E28"/>
  </w:style>
  <w:style w:type="numbering" w:customStyle="1" w:styleId="11331">
    <w:name w:val="Статья / Раздел1133"/>
    <w:basedOn w:val="a8"/>
    <w:next w:val="affffffffffffffff2"/>
    <w:semiHidden/>
    <w:rsid w:val="00D35E28"/>
  </w:style>
  <w:style w:type="numbering" w:customStyle="1" w:styleId="2133">
    <w:name w:val="Нет списка2133"/>
    <w:next w:val="a8"/>
    <w:semiHidden/>
    <w:rsid w:val="00D35E28"/>
  </w:style>
  <w:style w:type="numbering" w:customStyle="1" w:styleId="1111112133">
    <w:name w:val="1 / 1.1 / 1.1.12133"/>
    <w:basedOn w:val="a8"/>
    <w:next w:val="111111"/>
    <w:semiHidden/>
    <w:rsid w:val="00D35E28"/>
  </w:style>
  <w:style w:type="numbering" w:customStyle="1" w:styleId="1ai2133">
    <w:name w:val="1 / a / i2133"/>
    <w:basedOn w:val="a8"/>
    <w:next w:val="1ai"/>
    <w:semiHidden/>
    <w:rsid w:val="00D35E28"/>
  </w:style>
  <w:style w:type="numbering" w:customStyle="1" w:styleId="21330">
    <w:name w:val="Статья / Раздел2133"/>
    <w:basedOn w:val="a8"/>
    <w:next w:val="affffffffffffffff2"/>
    <w:semiHidden/>
    <w:rsid w:val="00D35E28"/>
  </w:style>
  <w:style w:type="numbering" w:customStyle="1" w:styleId="631">
    <w:name w:val="Нет списка63"/>
    <w:next w:val="a8"/>
    <w:uiPriority w:val="99"/>
    <w:semiHidden/>
    <w:unhideWhenUsed/>
    <w:rsid w:val="00D35E28"/>
  </w:style>
  <w:style w:type="numbering" w:customStyle="1" w:styleId="731">
    <w:name w:val="Нет списка73"/>
    <w:next w:val="a8"/>
    <w:semiHidden/>
    <w:rsid w:val="00D35E28"/>
  </w:style>
  <w:style w:type="numbering" w:customStyle="1" w:styleId="11111163">
    <w:name w:val="1 / 1.1 / 1.1.163"/>
    <w:basedOn w:val="a8"/>
    <w:next w:val="111111"/>
    <w:semiHidden/>
    <w:rsid w:val="00D35E28"/>
  </w:style>
  <w:style w:type="numbering" w:customStyle="1" w:styleId="1ai63">
    <w:name w:val="1 / a / i63"/>
    <w:basedOn w:val="a8"/>
    <w:next w:val="1ai"/>
    <w:semiHidden/>
    <w:rsid w:val="00D35E28"/>
  </w:style>
  <w:style w:type="numbering" w:customStyle="1" w:styleId="632">
    <w:name w:val="Статья / Раздел63"/>
    <w:basedOn w:val="a8"/>
    <w:next w:val="affffffffffffffff2"/>
    <w:semiHidden/>
    <w:rsid w:val="00D35E28"/>
  </w:style>
  <w:style w:type="numbering" w:customStyle="1" w:styleId="1430">
    <w:name w:val="Нет списка143"/>
    <w:next w:val="a8"/>
    <w:semiHidden/>
    <w:rsid w:val="00D35E28"/>
  </w:style>
  <w:style w:type="numbering" w:customStyle="1" w:styleId="111111143">
    <w:name w:val="1 / 1.1 / 1.1.1143"/>
    <w:basedOn w:val="a8"/>
    <w:next w:val="111111"/>
    <w:semiHidden/>
    <w:rsid w:val="00D35E28"/>
  </w:style>
  <w:style w:type="numbering" w:customStyle="1" w:styleId="1ai143">
    <w:name w:val="1 / a / i143"/>
    <w:basedOn w:val="a8"/>
    <w:next w:val="1ai"/>
    <w:semiHidden/>
    <w:rsid w:val="00D35E28"/>
  </w:style>
  <w:style w:type="numbering" w:customStyle="1" w:styleId="1431">
    <w:name w:val="Статья / Раздел143"/>
    <w:basedOn w:val="a8"/>
    <w:next w:val="affffffffffffffff2"/>
    <w:semiHidden/>
    <w:rsid w:val="00D35E28"/>
  </w:style>
  <w:style w:type="numbering" w:customStyle="1" w:styleId="2430">
    <w:name w:val="Нет списка243"/>
    <w:next w:val="a8"/>
    <w:semiHidden/>
    <w:rsid w:val="00D35E28"/>
  </w:style>
  <w:style w:type="numbering" w:customStyle="1" w:styleId="111111243">
    <w:name w:val="1 / 1.1 / 1.1.1243"/>
    <w:basedOn w:val="a8"/>
    <w:next w:val="111111"/>
    <w:semiHidden/>
    <w:rsid w:val="00D35E28"/>
  </w:style>
  <w:style w:type="numbering" w:customStyle="1" w:styleId="1ai243">
    <w:name w:val="1 / a / i243"/>
    <w:basedOn w:val="a8"/>
    <w:next w:val="1ai"/>
    <w:semiHidden/>
    <w:rsid w:val="00D35E28"/>
  </w:style>
  <w:style w:type="numbering" w:customStyle="1" w:styleId="2431">
    <w:name w:val="Статья / Раздел243"/>
    <w:basedOn w:val="a8"/>
    <w:next w:val="affffffffffffffff2"/>
    <w:semiHidden/>
    <w:rsid w:val="00D35E28"/>
  </w:style>
  <w:style w:type="numbering" w:customStyle="1" w:styleId="3430">
    <w:name w:val="Нет списка343"/>
    <w:next w:val="a8"/>
    <w:semiHidden/>
    <w:rsid w:val="00D35E28"/>
  </w:style>
  <w:style w:type="numbering" w:customStyle="1" w:styleId="111111343">
    <w:name w:val="1 / 1.1 / 1.1.1343"/>
    <w:basedOn w:val="a8"/>
    <w:next w:val="111111"/>
    <w:semiHidden/>
    <w:rsid w:val="00D35E28"/>
  </w:style>
  <w:style w:type="numbering" w:customStyle="1" w:styleId="1ai343">
    <w:name w:val="1 / a / i343"/>
    <w:basedOn w:val="a8"/>
    <w:next w:val="1ai"/>
    <w:semiHidden/>
    <w:rsid w:val="00D35E28"/>
  </w:style>
  <w:style w:type="numbering" w:customStyle="1" w:styleId="3431">
    <w:name w:val="Статья / Раздел343"/>
    <w:basedOn w:val="a8"/>
    <w:next w:val="affffffffffffffff2"/>
    <w:semiHidden/>
    <w:rsid w:val="00D35E28"/>
  </w:style>
  <w:style w:type="numbering" w:customStyle="1" w:styleId="1143">
    <w:name w:val="Нет списка1143"/>
    <w:next w:val="a8"/>
    <w:semiHidden/>
    <w:rsid w:val="00D35E28"/>
  </w:style>
  <w:style w:type="numbering" w:customStyle="1" w:styleId="1111111143">
    <w:name w:val="1 / 1.1 / 1.1.11143"/>
    <w:basedOn w:val="a8"/>
    <w:next w:val="111111"/>
    <w:semiHidden/>
    <w:rsid w:val="00D35E28"/>
  </w:style>
  <w:style w:type="numbering" w:customStyle="1" w:styleId="1ai1143">
    <w:name w:val="1 / a / i1143"/>
    <w:basedOn w:val="a8"/>
    <w:next w:val="1ai"/>
    <w:semiHidden/>
    <w:rsid w:val="00D35E28"/>
  </w:style>
  <w:style w:type="numbering" w:customStyle="1" w:styleId="11430">
    <w:name w:val="Статья / Раздел1143"/>
    <w:basedOn w:val="a8"/>
    <w:next w:val="affffffffffffffff2"/>
    <w:semiHidden/>
    <w:rsid w:val="00D35E28"/>
  </w:style>
  <w:style w:type="numbering" w:customStyle="1" w:styleId="2143">
    <w:name w:val="Нет списка2143"/>
    <w:next w:val="a8"/>
    <w:semiHidden/>
    <w:rsid w:val="00D35E28"/>
  </w:style>
  <w:style w:type="numbering" w:customStyle="1" w:styleId="1111112143">
    <w:name w:val="1 / 1.1 / 1.1.12143"/>
    <w:basedOn w:val="a8"/>
    <w:next w:val="111111"/>
    <w:semiHidden/>
    <w:rsid w:val="00D35E28"/>
  </w:style>
  <w:style w:type="numbering" w:customStyle="1" w:styleId="1ai2143">
    <w:name w:val="1 / a / i2143"/>
    <w:basedOn w:val="a8"/>
    <w:next w:val="1ai"/>
    <w:semiHidden/>
    <w:rsid w:val="00D35E28"/>
  </w:style>
  <w:style w:type="numbering" w:customStyle="1" w:styleId="21430">
    <w:name w:val="Статья / Раздел2143"/>
    <w:basedOn w:val="a8"/>
    <w:next w:val="affffffffffffffff2"/>
    <w:semiHidden/>
    <w:rsid w:val="00D35E28"/>
  </w:style>
  <w:style w:type="numbering" w:customStyle="1" w:styleId="832">
    <w:name w:val="Нет списка83"/>
    <w:next w:val="a8"/>
    <w:semiHidden/>
    <w:rsid w:val="00D35E28"/>
  </w:style>
  <w:style w:type="numbering" w:customStyle="1" w:styleId="11111173">
    <w:name w:val="1 / 1.1 / 1.1.173"/>
    <w:basedOn w:val="a8"/>
    <w:next w:val="111111"/>
    <w:semiHidden/>
    <w:rsid w:val="00D35E28"/>
  </w:style>
  <w:style w:type="numbering" w:customStyle="1" w:styleId="1ai73">
    <w:name w:val="1 / a / i73"/>
    <w:basedOn w:val="a8"/>
    <w:next w:val="1ai"/>
    <w:semiHidden/>
    <w:rsid w:val="00D35E28"/>
  </w:style>
  <w:style w:type="numbering" w:customStyle="1" w:styleId="732">
    <w:name w:val="Статья / Раздел73"/>
    <w:basedOn w:val="a8"/>
    <w:next w:val="affffffffffffffff2"/>
    <w:semiHidden/>
    <w:rsid w:val="00D35E28"/>
  </w:style>
  <w:style w:type="numbering" w:customStyle="1" w:styleId="153">
    <w:name w:val="Нет списка153"/>
    <w:next w:val="a8"/>
    <w:semiHidden/>
    <w:rsid w:val="00D35E28"/>
  </w:style>
  <w:style w:type="numbering" w:customStyle="1" w:styleId="111111153">
    <w:name w:val="1 / 1.1 / 1.1.1153"/>
    <w:basedOn w:val="a8"/>
    <w:next w:val="111111"/>
    <w:semiHidden/>
    <w:rsid w:val="00D35E28"/>
  </w:style>
  <w:style w:type="numbering" w:customStyle="1" w:styleId="1ai153">
    <w:name w:val="1 / a / i153"/>
    <w:basedOn w:val="a8"/>
    <w:next w:val="1ai"/>
    <w:semiHidden/>
    <w:rsid w:val="00D35E28"/>
  </w:style>
  <w:style w:type="numbering" w:customStyle="1" w:styleId="1530">
    <w:name w:val="Статья / Раздел153"/>
    <w:basedOn w:val="a8"/>
    <w:next w:val="affffffffffffffff2"/>
    <w:semiHidden/>
    <w:rsid w:val="00D35E28"/>
  </w:style>
  <w:style w:type="numbering" w:customStyle="1" w:styleId="2530">
    <w:name w:val="Нет списка253"/>
    <w:next w:val="a8"/>
    <w:semiHidden/>
    <w:rsid w:val="00D35E28"/>
  </w:style>
  <w:style w:type="numbering" w:customStyle="1" w:styleId="111111253">
    <w:name w:val="1 / 1.1 / 1.1.1253"/>
    <w:basedOn w:val="a8"/>
    <w:next w:val="111111"/>
    <w:semiHidden/>
    <w:rsid w:val="00D35E28"/>
  </w:style>
  <w:style w:type="numbering" w:customStyle="1" w:styleId="1ai253">
    <w:name w:val="1 / a / i253"/>
    <w:basedOn w:val="a8"/>
    <w:next w:val="1ai"/>
    <w:semiHidden/>
    <w:rsid w:val="00D35E28"/>
  </w:style>
  <w:style w:type="numbering" w:customStyle="1" w:styleId="2531">
    <w:name w:val="Статья / Раздел253"/>
    <w:basedOn w:val="a8"/>
    <w:next w:val="affffffffffffffff2"/>
    <w:semiHidden/>
    <w:rsid w:val="00D35E28"/>
  </w:style>
  <w:style w:type="numbering" w:customStyle="1" w:styleId="3530">
    <w:name w:val="Нет списка353"/>
    <w:next w:val="a8"/>
    <w:semiHidden/>
    <w:rsid w:val="00D35E28"/>
  </w:style>
  <w:style w:type="numbering" w:customStyle="1" w:styleId="111111353">
    <w:name w:val="1 / 1.1 / 1.1.1353"/>
    <w:basedOn w:val="a8"/>
    <w:next w:val="111111"/>
    <w:semiHidden/>
    <w:rsid w:val="00D35E28"/>
  </w:style>
  <w:style w:type="numbering" w:customStyle="1" w:styleId="1ai353">
    <w:name w:val="1 / a / i353"/>
    <w:basedOn w:val="a8"/>
    <w:next w:val="1ai"/>
    <w:semiHidden/>
    <w:rsid w:val="00D35E28"/>
  </w:style>
  <w:style w:type="numbering" w:customStyle="1" w:styleId="3531">
    <w:name w:val="Статья / Раздел353"/>
    <w:basedOn w:val="a8"/>
    <w:next w:val="affffffffffffffff2"/>
    <w:semiHidden/>
    <w:rsid w:val="00D35E28"/>
  </w:style>
  <w:style w:type="numbering" w:customStyle="1" w:styleId="1153">
    <w:name w:val="Нет списка1153"/>
    <w:next w:val="a8"/>
    <w:semiHidden/>
    <w:rsid w:val="00D35E28"/>
  </w:style>
  <w:style w:type="numbering" w:customStyle="1" w:styleId="1111111153">
    <w:name w:val="1 / 1.1 / 1.1.11153"/>
    <w:basedOn w:val="a8"/>
    <w:next w:val="111111"/>
    <w:semiHidden/>
    <w:rsid w:val="00D35E28"/>
  </w:style>
  <w:style w:type="numbering" w:customStyle="1" w:styleId="1ai1153">
    <w:name w:val="1 / a / i1153"/>
    <w:basedOn w:val="a8"/>
    <w:next w:val="1ai"/>
    <w:semiHidden/>
    <w:rsid w:val="00D35E28"/>
  </w:style>
  <w:style w:type="numbering" w:customStyle="1" w:styleId="11530">
    <w:name w:val="Статья / Раздел1153"/>
    <w:basedOn w:val="a8"/>
    <w:next w:val="affffffffffffffff2"/>
    <w:semiHidden/>
    <w:rsid w:val="00D35E28"/>
  </w:style>
  <w:style w:type="numbering" w:customStyle="1" w:styleId="2153">
    <w:name w:val="Нет списка2153"/>
    <w:next w:val="a8"/>
    <w:semiHidden/>
    <w:rsid w:val="00D35E28"/>
  </w:style>
  <w:style w:type="numbering" w:customStyle="1" w:styleId="1111112153">
    <w:name w:val="1 / 1.1 / 1.1.12153"/>
    <w:basedOn w:val="a8"/>
    <w:next w:val="111111"/>
    <w:semiHidden/>
    <w:rsid w:val="00D35E28"/>
  </w:style>
  <w:style w:type="numbering" w:customStyle="1" w:styleId="1ai2153">
    <w:name w:val="1 / a / i2153"/>
    <w:basedOn w:val="a8"/>
    <w:next w:val="1ai"/>
    <w:semiHidden/>
    <w:rsid w:val="00D35E28"/>
  </w:style>
  <w:style w:type="numbering" w:customStyle="1" w:styleId="21530">
    <w:name w:val="Статья / Раздел2153"/>
    <w:basedOn w:val="a8"/>
    <w:next w:val="affffffffffffffff2"/>
    <w:semiHidden/>
    <w:rsid w:val="00D35E28"/>
  </w:style>
  <w:style w:type="numbering" w:customStyle="1" w:styleId="930">
    <w:name w:val="Нет списка93"/>
    <w:next w:val="a8"/>
    <w:semiHidden/>
    <w:rsid w:val="00D35E28"/>
  </w:style>
  <w:style w:type="numbering" w:customStyle="1" w:styleId="11111183">
    <w:name w:val="1 / 1.1 / 1.1.183"/>
    <w:basedOn w:val="a8"/>
    <w:next w:val="111111"/>
    <w:semiHidden/>
    <w:rsid w:val="00D35E28"/>
  </w:style>
  <w:style w:type="numbering" w:customStyle="1" w:styleId="1ai83">
    <w:name w:val="1 / a / i83"/>
    <w:basedOn w:val="a8"/>
    <w:next w:val="1ai"/>
    <w:semiHidden/>
    <w:rsid w:val="00D35E28"/>
  </w:style>
  <w:style w:type="numbering" w:customStyle="1" w:styleId="833">
    <w:name w:val="Статья / Раздел83"/>
    <w:basedOn w:val="a8"/>
    <w:next w:val="affffffffffffffff2"/>
    <w:semiHidden/>
    <w:rsid w:val="00D35E28"/>
  </w:style>
  <w:style w:type="numbering" w:customStyle="1" w:styleId="163">
    <w:name w:val="Нет списка163"/>
    <w:next w:val="a8"/>
    <w:semiHidden/>
    <w:rsid w:val="00D35E28"/>
  </w:style>
  <w:style w:type="numbering" w:customStyle="1" w:styleId="111111163">
    <w:name w:val="1 / 1.1 / 1.1.1163"/>
    <w:basedOn w:val="a8"/>
    <w:next w:val="111111"/>
    <w:semiHidden/>
    <w:rsid w:val="00D35E28"/>
  </w:style>
  <w:style w:type="numbering" w:customStyle="1" w:styleId="1ai163">
    <w:name w:val="1 / a / i163"/>
    <w:basedOn w:val="a8"/>
    <w:next w:val="1ai"/>
    <w:semiHidden/>
    <w:rsid w:val="00D35E28"/>
  </w:style>
  <w:style w:type="numbering" w:customStyle="1" w:styleId="1630">
    <w:name w:val="Статья / Раздел163"/>
    <w:basedOn w:val="a8"/>
    <w:next w:val="affffffffffffffff2"/>
    <w:semiHidden/>
    <w:rsid w:val="00D35E28"/>
  </w:style>
  <w:style w:type="numbering" w:customStyle="1" w:styleId="263">
    <w:name w:val="Нет списка263"/>
    <w:next w:val="a8"/>
    <w:semiHidden/>
    <w:rsid w:val="00D35E28"/>
  </w:style>
  <w:style w:type="numbering" w:customStyle="1" w:styleId="111111263">
    <w:name w:val="1 / 1.1 / 1.1.1263"/>
    <w:basedOn w:val="a8"/>
    <w:next w:val="111111"/>
    <w:semiHidden/>
    <w:rsid w:val="00D35E28"/>
  </w:style>
  <w:style w:type="numbering" w:customStyle="1" w:styleId="1ai263">
    <w:name w:val="1 / a / i263"/>
    <w:basedOn w:val="a8"/>
    <w:next w:val="1ai"/>
    <w:semiHidden/>
    <w:rsid w:val="00D35E28"/>
  </w:style>
  <w:style w:type="numbering" w:customStyle="1" w:styleId="2630">
    <w:name w:val="Статья / Раздел263"/>
    <w:basedOn w:val="a8"/>
    <w:next w:val="affffffffffffffff2"/>
    <w:semiHidden/>
    <w:rsid w:val="00D35E28"/>
  </w:style>
  <w:style w:type="numbering" w:customStyle="1" w:styleId="3630">
    <w:name w:val="Нет списка363"/>
    <w:next w:val="a8"/>
    <w:semiHidden/>
    <w:rsid w:val="00D35E28"/>
  </w:style>
  <w:style w:type="numbering" w:customStyle="1" w:styleId="111111363">
    <w:name w:val="1 / 1.1 / 1.1.1363"/>
    <w:basedOn w:val="a8"/>
    <w:next w:val="111111"/>
    <w:semiHidden/>
    <w:rsid w:val="00D35E28"/>
  </w:style>
  <w:style w:type="numbering" w:customStyle="1" w:styleId="1ai363">
    <w:name w:val="1 / a / i363"/>
    <w:basedOn w:val="a8"/>
    <w:next w:val="1ai"/>
    <w:semiHidden/>
    <w:rsid w:val="00D35E28"/>
  </w:style>
  <w:style w:type="numbering" w:customStyle="1" w:styleId="3631">
    <w:name w:val="Статья / Раздел363"/>
    <w:basedOn w:val="a8"/>
    <w:next w:val="affffffffffffffff2"/>
    <w:semiHidden/>
    <w:rsid w:val="00D35E28"/>
  </w:style>
  <w:style w:type="numbering" w:customStyle="1" w:styleId="1163">
    <w:name w:val="Нет списка1163"/>
    <w:next w:val="a8"/>
    <w:semiHidden/>
    <w:rsid w:val="00D35E28"/>
  </w:style>
  <w:style w:type="numbering" w:customStyle="1" w:styleId="1111111163">
    <w:name w:val="1 / 1.1 / 1.1.11163"/>
    <w:basedOn w:val="a8"/>
    <w:next w:val="111111"/>
    <w:semiHidden/>
    <w:rsid w:val="00D35E28"/>
  </w:style>
  <w:style w:type="numbering" w:customStyle="1" w:styleId="1ai1163">
    <w:name w:val="1 / a / i1163"/>
    <w:basedOn w:val="a8"/>
    <w:next w:val="1ai"/>
    <w:semiHidden/>
    <w:rsid w:val="00D35E28"/>
  </w:style>
  <w:style w:type="numbering" w:customStyle="1" w:styleId="11630">
    <w:name w:val="Статья / Раздел1163"/>
    <w:basedOn w:val="a8"/>
    <w:next w:val="affffffffffffffff2"/>
    <w:semiHidden/>
    <w:rsid w:val="00D35E28"/>
  </w:style>
  <w:style w:type="numbering" w:customStyle="1" w:styleId="2163">
    <w:name w:val="Нет списка2163"/>
    <w:next w:val="a8"/>
    <w:semiHidden/>
    <w:rsid w:val="00D35E28"/>
  </w:style>
  <w:style w:type="numbering" w:customStyle="1" w:styleId="1111112163">
    <w:name w:val="1 / 1.1 / 1.1.12163"/>
    <w:basedOn w:val="a8"/>
    <w:next w:val="111111"/>
    <w:semiHidden/>
    <w:rsid w:val="00D35E28"/>
  </w:style>
  <w:style w:type="numbering" w:customStyle="1" w:styleId="1ai2163">
    <w:name w:val="1 / a / i2163"/>
    <w:basedOn w:val="a8"/>
    <w:next w:val="1ai"/>
    <w:semiHidden/>
    <w:rsid w:val="00D35E28"/>
  </w:style>
  <w:style w:type="numbering" w:customStyle="1" w:styleId="21630">
    <w:name w:val="Статья / Раздел2163"/>
    <w:basedOn w:val="a8"/>
    <w:next w:val="affffffffffffffff2"/>
    <w:semiHidden/>
    <w:rsid w:val="00D35E28"/>
  </w:style>
  <w:style w:type="numbering" w:customStyle="1" w:styleId="1030">
    <w:name w:val="Нет списка103"/>
    <w:next w:val="a8"/>
    <w:semiHidden/>
    <w:rsid w:val="00D35E28"/>
  </w:style>
  <w:style w:type="numbering" w:customStyle="1" w:styleId="11111193">
    <w:name w:val="1 / 1.1 / 1.1.193"/>
    <w:basedOn w:val="a8"/>
    <w:next w:val="111111"/>
    <w:semiHidden/>
    <w:rsid w:val="00D35E28"/>
  </w:style>
  <w:style w:type="numbering" w:customStyle="1" w:styleId="1ai93">
    <w:name w:val="1 / a / i93"/>
    <w:basedOn w:val="a8"/>
    <w:next w:val="1ai"/>
    <w:semiHidden/>
    <w:rsid w:val="00D35E28"/>
  </w:style>
  <w:style w:type="numbering" w:customStyle="1" w:styleId="931">
    <w:name w:val="Статья / Раздел93"/>
    <w:basedOn w:val="a8"/>
    <w:next w:val="affffffffffffffff2"/>
    <w:semiHidden/>
    <w:rsid w:val="00D35E28"/>
  </w:style>
  <w:style w:type="numbering" w:customStyle="1" w:styleId="1730">
    <w:name w:val="Нет списка173"/>
    <w:next w:val="a8"/>
    <w:semiHidden/>
    <w:rsid w:val="00D35E28"/>
  </w:style>
  <w:style w:type="numbering" w:customStyle="1" w:styleId="111111173">
    <w:name w:val="1 / 1.1 / 1.1.1173"/>
    <w:basedOn w:val="a8"/>
    <w:next w:val="111111"/>
    <w:semiHidden/>
    <w:rsid w:val="00D35E28"/>
  </w:style>
  <w:style w:type="numbering" w:customStyle="1" w:styleId="1ai173">
    <w:name w:val="1 / a / i173"/>
    <w:basedOn w:val="a8"/>
    <w:next w:val="1ai"/>
    <w:semiHidden/>
    <w:rsid w:val="00D35E28"/>
  </w:style>
  <w:style w:type="numbering" w:customStyle="1" w:styleId="1731">
    <w:name w:val="Статья / Раздел173"/>
    <w:basedOn w:val="a8"/>
    <w:next w:val="affffffffffffffff2"/>
    <w:semiHidden/>
    <w:rsid w:val="00D35E28"/>
  </w:style>
  <w:style w:type="numbering" w:customStyle="1" w:styleId="273">
    <w:name w:val="Нет списка273"/>
    <w:next w:val="a8"/>
    <w:semiHidden/>
    <w:rsid w:val="00D35E28"/>
  </w:style>
  <w:style w:type="numbering" w:customStyle="1" w:styleId="111111273">
    <w:name w:val="1 / 1.1 / 1.1.1273"/>
    <w:basedOn w:val="a8"/>
    <w:next w:val="111111"/>
    <w:semiHidden/>
    <w:rsid w:val="00D35E28"/>
  </w:style>
  <w:style w:type="numbering" w:customStyle="1" w:styleId="1ai273">
    <w:name w:val="1 / a / i273"/>
    <w:basedOn w:val="a8"/>
    <w:next w:val="1ai"/>
    <w:semiHidden/>
    <w:rsid w:val="00D35E28"/>
  </w:style>
  <w:style w:type="numbering" w:customStyle="1" w:styleId="2730">
    <w:name w:val="Статья / Раздел273"/>
    <w:basedOn w:val="a8"/>
    <w:next w:val="affffffffffffffff2"/>
    <w:semiHidden/>
    <w:rsid w:val="00D35E28"/>
  </w:style>
  <w:style w:type="numbering" w:customStyle="1" w:styleId="373">
    <w:name w:val="Нет списка373"/>
    <w:next w:val="a8"/>
    <w:semiHidden/>
    <w:rsid w:val="00D35E28"/>
  </w:style>
  <w:style w:type="numbering" w:customStyle="1" w:styleId="111111373">
    <w:name w:val="1 / 1.1 / 1.1.1373"/>
    <w:basedOn w:val="a8"/>
    <w:next w:val="111111"/>
    <w:semiHidden/>
    <w:rsid w:val="00D35E28"/>
  </w:style>
  <w:style w:type="numbering" w:customStyle="1" w:styleId="1ai373">
    <w:name w:val="1 / a / i373"/>
    <w:basedOn w:val="a8"/>
    <w:next w:val="1ai"/>
    <w:semiHidden/>
    <w:rsid w:val="00D35E28"/>
  </w:style>
  <w:style w:type="numbering" w:customStyle="1" w:styleId="3730">
    <w:name w:val="Статья / Раздел373"/>
    <w:basedOn w:val="a8"/>
    <w:next w:val="affffffffffffffff2"/>
    <w:semiHidden/>
    <w:rsid w:val="00D35E28"/>
  </w:style>
  <w:style w:type="numbering" w:customStyle="1" w:styleId="1173">
    <w:name w:val="Нет списка1173"/>
    <w:next w:val="a8"/>
    <w:semiHidden/>
    <w:rsid w:val="00D35E28"/>
  </w:style>
  <w:style w:type="numbering" w:customStyle="1" w:styleId="1111111175">
    <w:name w:val="1 / 1.1 / 1.1.11175"/>
    <w:basedOn w:val="a8"/>
    <w:next w:val="111111"/>
    <w:semiHidden/>
    <w:rsid w:val="00D35E28"/>
  </w:style>
  <w:style w:type="numbering" w:customStyle="1" w:styleId="1ai1174">
    <w:name w:val="1 / a / i1174"/>
    <w:basedOn w:val="a8"/>
    <w:next w:val="1ai"/>
    <w:semiHidden/>
    <w:rsid w:val="00D35E28"/>
  </w:style>
  <w:style w:type="numbering" w:customStyle="1" w:styleId="11730">
    <w:name w:val="Статья / Раздел1173"/>
    <w:basedOn w:val="a8"/>
    <w:next w:val="affffffffffffffff2"/>
    <w:semiHidden/>
    <w:rsid w:val="00D35E28"/>
  </w:style>
  <w:style w:type="numbering" w:customStyle="1" w:styleId="21730">
    <w:name w:val="Нет списка2173"/>
    <w:next w:val="a8"/>
    <w:semiHidden/>
    <w:rsid w:val="00D35E28"/>
  </w:style>
  <w:style w:type="numbering" w:customStyle="1" w:styleId="1111112174">
    <w:name w:val="1 / 1.1 / 1.1.12174"/>
    <w:basedOn w:val="a8"/>
    <w:next w:val="111111"/>
    <w:semiHidden/>
    <w:rsid w:val="00D35E28"/>
  </w:style>
  <w:style w:type="numbering" w:customStyle="1" w:styleId="1ai2174">
    <w:name w:val="1 / a / i2174"/>
    <w:basedOn w:val="a8"/>
    <w:next w:val="1ai"/>
    <w:semiHidden/>
    <w:rsid w:val="00D35E28"/>
  </w:style>
  <w:style w:type="numbering" w:customStyle="1" w:styleId="2174">
    <w:name w:val="Статья / Раздел2174"/>
    <w:basedOn w:val="a8"/>
    <w:next w:val="affffffffffffffff2"/>
    <w:semiHidden/>
    <w:rsid w:val="00D35E28"/>
  </w:style>
  <w:style w:type="numbering" w:customStyle="1" w:styleId="183">
    <w:name w:val="Нет списка183"/>
    <w:next w:val="a8"/>
    <w:semiHidden/>
    <w:rsid w:val="00D35E28"/>
  </w:style>
  <w:style w:type="numbering" w:customStyle="1" w:styleId="111111103">
    <w:name w:val="1 / 1.1 / 1.1.1103"/>
    <w:basedOn w:val="a8"/>
    <w:next w:val="111111"/>
    <w:semiHidden/>
    <w:rsid w:val="00D35E28"/>
  </w:style>
  <w:style w:type="numbering" w:customStyle="1" w:styleId="1ai103">
    <w:name w:val="1 / a / i103"/>
    <w:basedOn w:val="a8"/>
    <w:next w:val="1ai"/>
    <w:semiHidden/>
    <w:rsid w:val="00D35E28"/>
  </w:style>
  <w:style w:type="numbering" w:customStyle="1" w:styleId="1031">
    <w:name w:val="Статья / Раздел103"/>
    <w:basedOn w:val="a8"/>
    <w:next w:val="affffffffffffffff2"/>
    <w:semiHidden/>
    <w:rsid w:val="00D35E28"/>
  </w:style>
  <w:style w:type="numbering" w:customStyle="1" w:styleId="1930">
    <w:name w:val="Нет списка193"/>
    <w:next w:val="a8"/>
    <w:semiHidden/>
    <w:rsid w:val="00D35E28"/>
  </w:style>
  <w:style w:type="numbering" w:customStyle="1" w:styleId="111111183">
    <w:name w:val="1 / 1.1 / 1.1.1183"/>
    <w:basedOn w:val="a8"/>
    <w:next w:val="111111"/>
    <w:semiHidden/>
    <w:rsid w:val="00D35E28"/>
  </w:style>
  <w:style w:type="numbering" w:customStyle="1" w:styleId="1ai183">
    <w:name w:val="1 / a / i183"/>
    <w:basedOn w:val="a8"/>
    <w:next w:val="1ai"/>
    <w:semiHidden/>
    <w:rsid w:val="00D35E28"/>
  </w:style>
  <w:style w:type="numbering" w:customStyle="1" w:styleId="1830">
    <w:name w:val="Статья / Раздел183"/>
    <w:basedOn w:val="a8"/>
    <w:next w:val="affffffffffffffff2"/>
    <w:semiHidden/>
    <w:rsid w:val="00D35E28"/>
  </w:style>
  <w:style w:type="numbering" w:customStyle="1" w:styleId="283">
    <w:name w:val="Нет списка283"/>
    <w:next w:val="a8"/>
    <w:semiHidden/>
    <w:rsid w:val="00D35E28"/>
  </w:style>
  <w:style w:type="numbering" w:customStyle="1" w:styleId="111111283">
    <w:name w:val="1 / 1.1 / 1.1.1283"/>
    <w:basedOn w:val="a8"/>
    <w:next w:val="111111"/>
    <w:semiHidden/>
    <w:rsid w:val="00D35E28"/>
  </w:style>
  <w:style w:type="numbering" w:customStyle="1" w:styleId="1ai283">
    <w:name w:val="1 / a / i283"/>
    <w:basedOn w:val="a8"/>
    <w:next w:val="1ai"/>
    <w:semiHidden/>
    <w:rsid w:val="00D35E28"/>
  </w:style>
  <w:style w:type="numbering" w:customStyle="1" w:styleId="2830">
    <w:name w:val="Статья / Раздел283"/>
    <w:basedOn w:val="a8"/>
    <w:next w:val="affffffffffffffff2"/>
    <w:semiHidden/>
    <w:rsid w:val="00D35E28"/>
  </w:style>
  <w:style w:type="numbering" w:customStyle="1" w:styleId="383">
    <w:name w:val="Нет списка383"/>
    <w:next w:val="a8"/>
    <w:semiHidden/>
    <w:rsid w:val="00D35E28"/>
  </w:style>
  <w:style w:type="numbering" w:customStyle="1" w:styleId="111111383">
    <w:name w:val="1 / 1.1 / 1.1.1383"/>
    <w:basedOn w:val="a8"/>
    <w:next w:val="111111"/>
    <w:semiHidden/>
    <w:rsid w:val="00D35E28"/>
  </w:style>
  <w:style w:type="numbering" w:customStyle="1" w:styleId="1ai383">
    <w:name w:val="1 / a / i383"/>
    <w:basedOn w:val="a8"/>
    <w:next w:val="1ai"/>
    <w:semiHidden/>
    <w:rsid w:val="00D35E28"/>
  </w:style>
  <w:style w:type="numbering" w:customStyle="1" w:styleId="3830">
    <w:name w:val="Статья / Раздел383"/>
    <w:basedOn w:val="a8"/>
    <w:next w:val="affffffffffffffff2"/>
    <w:semiHidden/>
    <w:rsid w:val="00D35E28"/>
  </w:style>
  <w:style w:type="numbering" w:customStyle="1" w:styleId="1183">
    <w:name w:val="Нет списка1183"/>
    <w:next w:val="a8"/>
    <w:semiHidden/>
    <w:rsid w:val="00D35E28"/>
  </w:style>
  <w:style w:type="numbering" w:customStyle="1" w:styleId="1111111183">
    <w:name w:val="1 / 1.1 / 1.1.11183"/>
    <w:basedOn w:val="a8"/>
    <w:next w:val="111111"/>
    <w:semiHidden/>
    <w:rsid w:val="00D35E28"/>
  </w:style>
  <w:style w:type="numbering" w:customStyle="1" w:styleId="1ai1183">
    <w:name w:val="1 / a / i1183"/>
    <w:basedOn w:val="a8"/>
    <w:next w:val="1ai"/>
    <w:semiHidden/>
    <w:rsid w:val="00D35E28"/>
  </w:style>
  <w:style w:type="numbering" w:customStyle="1" w:styleId="11830">
    <w:name w:val="Статья / Раздел1183"/>
    <w:basedOn w:val="a8"/>
    <w:next w:val="affffffffffffffff2"/>
    <w:semiHidden/>
    <w:rsid w:val="00D35E28"/>
  </w:style>
  <w:style w:type="numbering" w:customStyle="1" w:styleId="2183">
    <w:name w:val="Нет списка2183"/>
    <w:next w:val="a8"/>
    <w:semiHidden/>
    <w:rsid w:val="00D35E28"/>
  </w:style>
  <w:style w:type="numbering" w:customStyle="1" w:styleId="1111112183">
    <w:name w:val="1 / 1.1 / 1.1.12183"/>
    <w:basedOn w:val="a8"/>
    <w:next w:val="111111"/>
    <w:semiHidden/>
    <w:rsid w:val="00D35E28"/>
  </w:style>
  <w:style w:type="numbering" w:customStyle="1" w:styleId="1ai2183">
    <w:name w:val="1 / a / i2183"/>
    <w:basedOn w:val="a8"/>
    <w:next w:val="1ai"/>
    <w:semiHidden/>
    <w:rsid w:val="00D35E28"/>
  </w:style>
  <w:style w:type="numbering" w:customStyle="1" w:styleId="21830">
    <w:name w:val="Статья / Раздел2183"/>
    <w:basedOn w:val="a8"/>
    <w:next w:val="affffffffffffffff2"/>
    <w:semiHidden/>
    <w:rsid w:val="00D35E28"/>
  </w:style>
  <w:style w:type="numbering" w:customStyle="1" w:styleId="2020">
    <w:name w:val="Нет списка202"/>
    <w:next w:val="a8"/>
    <w:semiHidden/>
    <w:rsid w:val="00D35E28"/>
  </w:style>
  <w:style w:type="numbering" w:customStyle="1" w:styleId="111111193">
    <w:name w:val="1 / 1.1 / 1.1.1193"/>
    <w:basedOn w:val="a8"/>
    <w:next w:val="111111"/>
    <w:semiHidden/>
    <w:rsid w:val="00D35E28"/>
  </w:style>
  <w:style w:type="numbering" w:customStyle="1" w:styleId="1ai193">
    <w:name w:val="1 / a / i193"/>
    <w:basedOn w:val="a8"/>
    <w:next w:val="1ai"/>
    <w:semiHidden/>
    <w:rsid w:val="00D35E28"/>
  </w:style>
  <w:style w:type="numbering" w:customStyle="1" w:styleId="1931">
    <w:name w:val="Статья / Раздел193"/>
    <w:basedOn w:val="a8"/>
    <w:next w:val="affffffffffffffff2"/>
    <w:semiHidden/>
    <w:rsid w:val="00D35E28"/>
  </w:style>
  <w:style w:type="numbering" w:customStyle="1" w:styleId="11020">
    <w:name w:val="Нет списка1102"/>
    <w:next w:val="a8"/>
    <w:semiHidden/>
    <w:rsid w:val="00D35E28"/>
  </w:style>
  <w:style w:type="numbering" w:customStyle="1" w:styleId="1111111102">
    <w:name w:val="1 / 1.1 / 1.1.11102"/>
    <w:basedOn w:val="a8"/>
    <w:next w:val="111111"/>
    <w:semiHidden/>
    <w:rsid w:val="00D35E28"/>
  </w:style>
  <w:style w:type="numbering" w:customStyle="1" w:styleId="1ai11014">
    <w:name w:val="1 / a / i11014"/>
    <w:basedOn w:val="a8"/>
    <w:next w:val="1ai"/>
    <w:semiHidden/>
    <w:rsid w:val="00D35E28"/>
  </w:style>
  <w:style w:type="numbering" w:customStyle="1" w:styleId="1103">
    <w:name w:val="Статья / Раздел1103"/>
    <w:basedOn w:val="a8"/>
    <w:next w:val="affffffffffffffff2"/>
    <w:semiHidden/>
    <w:rsid w:val="00D35E28"/>
  </w:style>
  <w:style w:type="numbering" w:customStyle="1" w:styleId="2920">
    <w:name w:val="Нет списка292"/>
    <w:next w:val="a8"/>
    <w:semiHidden/>
    <w:rsid w:val="00D35E28"/>
  </w:style>
  <w:style w:type="numbering" w:customStyle="1" w:styleId="111111292">
    <w:name w:val="1 / 1.1 / 1.1.1292"/>
    <w:basedOn w:val="a8"/>
    <w:next w:val="111111"/>
    <w:semiHidden/>
    <w:rsid w:val="00D35E28"/>
  </w:style>
  <w:style w:type="numbering" w:customStyle="1" w:styleId="1ai292">
    <w:name w:val="1 / a / i292"/>
    <w:basedOn w:val="a8"/>
    <w:next w:val="1ai"/>
    <w:semiHidden/>
    <w:rsid w:val="00D35E28"/>
  </w:style>
  <w:style w:type="numbering" w:customStyle="1" w:styleId="293">
    <w:name w:val="Статья / Раздел293"/>
    <w:basedOn w:val="a8"/>
    <w:next w:val="affffffffffffffff2"/>
    <w:semiHidden/>
    <w:rsid w:val="00D35E28"/>
  </w:style>
  <w:style w:type="numbering" w:customStyle="1" w:styleId="392">
    <w:name w:val="Нет списка392"/>
    <w:next w:val="a8"/>
    <w:semiHidden/>
    <w:rsid w:val="00D35E28"/>
  </w:style>
  <w:style w:type="numbering" w:customStyle="1" w:styleId="111111392">
    <w:name w:val="1 / 1.1 / 1.1.1392"/>
    <w:basedOn w:val="a8"/>
    <w:next w:val="111111"/>
    <w:semiHidden/>
    <w:rsid w:val="00D35E28"/>
  </w:style>
  <w:style w:type="numbering" w:customStyle="1" w:styleId="1ai392">
    <w:name w:val="1 / a / i392"/>
    <w:basedOn w:val="a8"/>
    <w:next w:val="1ai"/>
    <w:semiHidden/>
    <w:rsid w:val="00D35E28"/>
  </w:style>
  <w:style w:type="numbering" w:customStyle="1" w:styleId="3920">
    <w:name w:val="Статья / Раздел392"/>
    <w:basedOn w:val="a8"/>
    <w:next w:val="affffffffffffffff2"/>
    <w:semiHidden/>
    <w:rsid w:val="00D35E28"/>
  </w:style>
  <w:style w:type="numbering" w:customStyle="1" w:styleId="1192">
    <w:name w:val="Нет списка1192"/>
    <w:next w:val="a8"/>
    <w:semiHidden/>
    <w:rsid w:val="00D35E28"/>
  </w:style>
  <w:style w:type="numbering" w:customStyle="1" w:styleId="1111111192">
    <w:name w:val="1 / 1.1 / 1.1.11192"/>
    <w:basedOn w:val="a8"/>
    <w:next w:val="111111"/>
    <w:semiHidden/>
    <w:rsid w:val="00D35E28"/>
  </w:style>
  <w:style w:type="numbering" w:customStyle="1" w:styleId="1ai1192">
    <w:name w:val="1 / a / i1192"/>
    <w:basedOn w:val="a8"/>
    <w:next w:val="1ai"/>
    <w:semiHidden/>
    <w:rsid w:val="00D35E28"/>
  </w:style>
  <w:style w:type="numbering" w:customStyle="1" w:styleId="11920">
    <w:name w:val="Статья / Раздел1192"/>
    <w:basedOn w:val="a8"/>
    <w:next w:val="affffffffffffffff2"/>
    <w:semiHidden/>
    <w:rsid w:val="00D35E28"/>
  </w:style>
  <w:style w:type="numbering" w:customStyle="1" w:styleId="2192">
    <w:name w:val="Нет списка2192"/>
    <w:next w:val="a8"/>
    <w:semiHidden/>
    <w:rsid w:val="00D35E28"/>
  </w:style>
  <w:style w:type="numbering" w:customStyle="1" w:styleId="1111112192">
    <w:name w:val="1 / 1.1 / 1.1.12192"/>
    <w:basedOn w:val="a8"/>
    <w:next w:val="111111"/>
    <w:semiHidden/>
    <w:rsid w:val="00D35E28"/>
  </w:style>
  <w:style w:type="numbering" w:customStyle="1" w:styleId="1ai2192">
    <w:name w:val="1 / a / i2192"/>
    <w:basedOn w:val="a8"/>
    <w:next w:val="1ai"/>
    <w:semiHidden/>
    <w:rsid w:val="00D35E28"/>
  </w:style>
  <w:style w:type="numbering" w:customStyle="1" w:styleId="21920">
    <w:name w:val="Статья / Раздел2192"/>
    <w:basedOn w:val="a8"/>
    <w:next w:val="affffffffffffffff2"/>
    <w:semiHidden/>
    <w:rsid w:val="00D35E28"/>
  </w:style>
  <w:style w:type="numbering" w:customStyle="1" w:styleId="31222">
    <w:name w:val="Нет списка3122"/>
    <w:next w:val="a8"/>
    <w:semiHidden/>
    <w:rsid w:val="00D35E28"/>
  </w:style>
  <w:style w:type="numbering" w:customStyle="1" w:styleId="1111113122">
    <w:name w:val="1 / 1.1 / 1.1.13122"/>
    <w:basedOn w:val="a8"/>
    <w:next w:val="111111"/>
    <w:semiHidden/>
    <w:rsid w:val="00D35E28"/>
  </w:style>
  <w:style w:type="numbering" w:customStyle="1" w:styleId="1ai3122">
    <w:name w:val="1 / a / i3122"/>
    <w:basedOn w:val="a8"/>
    <w:next w:val="1ai"/>
    <w:semiHidden/>
    <w:rsid w:val="00D35E28"/>
  </w:style>
  <w:style w:type="numbering" w:customStyle="1" w:styleId="31230">
    <w:name w:val="Статья / Раздел3123"/>
    <w:basedOn w:val="a8"/>
    <w:next w:val="affffffffffffffff2"/>
    <w:semiHidden/>
    <w:rsid w:val="00D35E28"/>
  </w:style>
  <w:style w:type="numbering" w:customStyle="1" w:styleId="11122">
    <w:name w:val="Нет списка11122"/>
    <w:next w:val="a8"/>
    <w:semiHidden/>
    <w:rsid w:val="00D35E28"/>
  </w:style>
  <w:style w:type="numbering" w:customStyle="1" w:styleId="11111111122">
    <w:name w:val="1 / 1.1 / 1.1.111122"/>
    <w:basedOn w:val="a8"/>
    <w:next w:val="111111"/>
    <w:semiHidden/>
    <w:rsid w:val="00D35E28"/>
  </w:style>
  <w:style w:type="numbering" w:customStyle="1" w:styleId="1ai11122">
    <w:name w:val="1 / a / i11122"/>
    <w:basedOn w:val="a8"/>
    <w:next w:val="1ai"/>
    <w:semiHidden/>
    <w:rsid w:val="00D35E28"/>
  </w:style>
  <w:style w:type="numbering" w:customStyle="1" w:styleId="111220">
    <w:name w:val="Статья / Раздел11122"/>
    <w:basedOn w:val="a8"/>
    <w:next w:val="affffffffffffffff2"/>
    <w:semiHidden/>
    <w:rsid w:val="00D35E28"/>
  </w:style>
  <w:style w:type="numbering" w:customStyle="1" w:styleId="21122">
    <w:name w:val="Нет списка21122"/>
    <w:next w:val="a8"/>
    <w:semiHidden/>
    <w:rsid w:val="00D35E28"/>
  </w:style>
  <w:style w:type="numbering" w:customStyle="1" w:styleId="11111121123">
    <w:name w:val="1 / 1.1 / 1.1.121123"/>
    <w:basedOn w:val="a8"/>
    <w:next w:val="111111"/>
    <w:semiHidden/>
    <w:rsid w:val="00D35E28"/>
  </w:style>
  <w:style w:type="numbering" w:customStyle="1" w:styleId="1ai21122">
    <w:name w:val="1 / a / i21122"/>
    <w:basedOn w:val="a8"/>
    <w:next w:val="1ai"/>
    <w:semiHidden/>
    <w:rsid w:val="00D35E28"/>
  </w:style>
  <w:style w:type="numbering" w:customStyle="1" w:styleId="211220">
    <w:name w:val="Статья / Раздел21122"/>
    <w:basedOn w:val="a8"/>
    <w:next w:val="affffffffffffffff2"/>
    <w:semiHidden/>
    <w:rsid w:val="00D35E28"/>
  </w:style>
  <w:style w:type="numbering" w:customStyle="1" w:styleId="4220">
    <w:name w:val="Нет списка422"/>
    <w:next w:val="a8"/>
    <w:semiHidden/>
    <w:rsid w:val="00D35E28"/>
  </w:style>
  <w:style w:type="numbering" w:customStyle="1" w:styleId="111111422">
    <w:name w:val="1 / 1.1 / 1.1.1422"/>
    <w:basedOn w:val="a8"/>
    <w:next w:val="111111"/>
    <w:semiHidden/>
    <w:rsid w:val="00D35E28"/>
  </w:style>
  <w:style w:type="numbering" w:customStyle="1" w:styleId="1ai422">
    <w:name w:val="1 / a / i422"/>
    <w:basedOn w:val="a8"/>
    <w:next w:val="1ai"/>
    <w:semiHidden/>
    <w:rsid w:val="00D35E28"/>
  </w:style>
  <w:style w:type="numbering" w:customStyle="1" w:styleId="4221">
    <w:name w:val="Статья / Раздел422"/>
    <w:basedOn w:val="a8"/>
    <w:next w:val="affffffffffffffff2"/>
    <w:semiHidden/>
    <w:rsid w:val="00D35E28"/>
  </w:style>
  <w:style w:type="numbering" w:customStyle="1" w:styleId="12220">
    <w:name w:val="Нет списка1222"/>
    <w:next w:val="a8"/>
    <w:semiHidden/>
    <w:rsid w:val="00D35E28"/>
  </w:style>
  <w:style w:type="numbering" w:customStyle="1" w:styleId="1111111222">
    <w:name w:val="1 / 1.1 / 1.1.11222"/>
    <w:basedOn w:val="a8"/>
    <w:next w:val="111111"/>
    <w:semiHidden/>
    <w:rsid w:val="00D35E28"/>
  </w:style>
  <w:style w:type="numbering" w:customStyle="1" w:styleId="1ai1222">
    <w:name w:val="1 / a / i1222"/>
    <w:basedOn w:val="a8"/>
    <w:next w:val="1ai"/>
    <w:semiHidden/>
    <w:rsid w:val="00D35E28"/>
  </w:style>
  <w:style w:type="numbering" w:customStyle="1" w:styleId="12221">
    <w:name w:val="Статья / Раздел1222"/>
    <w:basedOn w:val="a8"/>
    <w:next w:val="affffffffffffffff2"/>
    <w:semiHidden/>
    <w:rsid w:val="00D35E28"/>
  </w:style>
  <w:style w:type="numbering" w:customStyle="1" w:styleId="2222">
    <w:name w:val="Нет списка2222"/>
    <w:next w:val="a8"/>
    <w:semiHidden/>
    <w:rsid w:val="00D35E28"/>
  </w:style>
  <w:style w:type="numbering" w:customStyle="1" w:styleId="1111112222">
    <w:name w:val="1 / 1.1 / 1.1.12222"/>
    <w:basedOn w:val="a8"/>
    <w:next w:val="111111"/>
    <w:semiHidden/>
    <w:rsid w:val="00D35E28"/>
  </w:style>
  <w:style w:type="numbering" w:customStyle="1" w:styleId="1ai2222">
    <w:name w:val="1 / a / i2222"/>
    <w:basedOn w:val="a8"/>
    <w:next w:val="1ai"/>
    <w:semiHidden/>
    <w:rsid w:val="00D35E28"/>
  </w:style>
  <w:style w:type="numbering" w:customStyle="1" w:styleId="22220">
    <w:name w:val="Статья / Раздел2222"/>
    <w:basedOn w:val="a8"/>
    <w:next w:val="affffffffffffffff2"/>
    <w:semiHidden/>
    <w:rsid w:val="00D35E28"/>
  </w:style>
  <w:style w:type="numbering" w:customStyle="1" w:styleId="32120">
    <w:name w:val="Нет списка3212"/>
    <w:next w:val="a8"/>
    <w:semiHidden/>
    <w:rsid w:val="00D35E28"/>
  </w:style>
  <w:style w:type="numbering" w:customStyle="1" w:styleId="1111113212">
    <w:name w:val="1 / 1.1 / 1.1.13212"/>
    <w:basedOn w:val="a8"/>
    <w:next w:val="111111"/>
    <w:semiHidden/>
    <w:rsid w:val="00D35E28"/>
  </w:style>
  <w:style w:type="numbering" w:customStyle="1" w:styleId="1ai3212">
    <w:name w:val="1 / a / i3212"/>
    <w:basedOn w:val="a8"/>
    <w:next w:val="1ai"/>
    <w:semiHidden/>
    <w:rsid w:val="00D35E28"/>
  </w:style>
  <w:style w:type="numbering" w:customStyle="1" w:styleId="32121">
    <w:name w:val="Статья / Раздел3212"/>
    <w:basedOn w:val="a8"/>
    <w:next w:val="affffffffffffffff2"/>
    <w:semiHidden/>
    <w:rsid w:val="00D35E28"/>
  </w:style>
  <w:style w:type="numbering" w:customStyle="1" w:styleId="112120">
    <w:name w:val="Нет списка11212"/>
    <w:next w:val="a8"/>
    <w:semiHidden/>
    <w:rsid w:val="00D35E28"/>
  </w:style>
  <w:style w:type="numbering" w:customStyle="1" w:styleId="11111111212">
    <w:name w:val="1 / 1.1 / 1.1.111212"/>
    <w:basedOn w:val="a8"/>
    <w:next w:val="111111"/>
    <w:semiHidden/>
    <w:rsid w:val="00D35E28"/>
  </w:style>
  <w:style w:type="numbering" w:customStyle="1" w:styleId="1ai11212">
    <w:name w:val="1 / a / i11212"/>
    <w:basedOn w:val="a8"/>
    <w:next w:val="1ai"/>
    <w:semiHidden/>
    <w:rsid w:val="00D35E28"/>
  </w:style>
  <w:style w:type="numbering" w:customStyle="1" w:styleId="112121">
    <w:name w:val="Статья / Раздел11212"/>
    <w:basedOn w:val="a8"/>
    <w:next w:val="affffffffffffffff2"/>
    <w:semiHidden/>
    <w:rsid w:val="00D35E28"/>
  </w:style>
  <w:style w:type="numbering" w:customStyle="1" w:styleId="212120">
    <w:name w:val="Нет списка21212"/>
    <w:next w:val="a8"/>
    <w:semiHidden/>
    <w:rsid w:val="00D35E28"/>
  </w:style>
  <w:style w:type="numbering" w:customStyle="1" w:styleId="11111121212">
    <w:name w:val="1 / 1.1 / 1.1.121212"/>
    <w:basedOn w:val="a8"/>
    <w:next w:val="111111"/>
    <w:semiHidden/>
    <w:rsid w:val="00D35E28"/>
  </w:style>
  <w:style w:type="numbering" w:customStyle="1" w:styleId="1ai21212">
    <w:name w:val="1 / a / i21212"/>
    <w:basedOn w:val="a8"/>
    <w:next w:val="1ai"/>
    <w:semiHidden/>
    <w:rsid w:val="00D35E28"/>
  </w:style>
  <w:style w:type="numbering" w:customStyle="1" w:styleId="212121">
    <w:name w:val="Статья / Раздел21212"/>
    <w:basedOn w:val="a8"/>
    <w:next w:val="affffffffffffffff2"/>
    <w:semiHidden/>
    <w:rsid w:val="00D35E28"/>
  </w:style>
  <w:style w:type="numbering" w:customStyle="1" w:styleId="5120">
    <w:name w:val="Нет списка512"/>
    <w:next w:val="a8"/>
    <w:semiHidden/>
    <w:rsid w:val="00D35E28"/>
  </w:style>
  <w:style w:type="numbering" w:customStyle="1" w:styleId="111111512">
    <w:name w:val="1 / 1.1 / 1.1.1512"/>
    <w:basedOn w:val="a8"/>
    <w:next w:val="111111"/>
    <w:semiHidden/>
    <w:rsid w:val="00D35E28"/>
  </w:style>
  <w:style w:type="numbering" w:customStyle="1" w:styleId="1ai512">
    <w:name w:val="1 / a / i512"/>
    <w:basedOn w:val="a8"/>
    <w:next w:val="1ai"/>
    <w:semiHidden/>
    <w:rsid w:val="00D35E28"/>
  </w:style>
  <w:style w:type="numbering" w:customStyle="1" w:styleId="5121">
    <w:name w:val="Статья / Раздел512"/>
    <w:basedOn w:val="a8"/>
    <w:next w:val="affffffffffffffff2"/>
    <w:semiHidden/>
    <w:rsid w:val="00D35E28"/>
  </w:style>
  <w:style w:type="numbering" w:customStyle="1" w:styleId="13120">
    <w:name w:val="Нет списка1312"/>
    <w:next w:val="a8"/>
    <w:semiHidden/>
    <w:rsid w:val="00D35E28"/>
  </w:style>
  <w:style w:type="numbering" w:customStyle="1" w:styleId="1111111312">
    <w:name w:val="1 / 1.1 / 1.1.11312"/>
    <w:basedOn w:val="a8"/>
    <w:next w:val="111111"/>
    <w:semiHidden/>
    <w:rsid w:val="00D35E28"/>
  </w:style>
  <w:style w:type="numbering" w:customStyle="1" w:styleId="1ai1312">
    <w:name w:val="1 / a / i1312"/>
    <w:basedOn w:val="a8"/>
    <w:next w:val="1ai"/>
    <w:semiHidden/>
    <w:rsid w:val="00D35E28"/>
  </w:style>
  <w:style w:type="numbering" w:customStyle="1" w:styleId="13121">
    <w:name w:val="Статья / Раздел1312"/>
    <w:basedOn w:val="a8"/>
    <w:next w:val="affffffffffffffff2"/>
    <w:semiHidden/>
    <w:rsid w:val="00D35E28"/>
  </w:style>
  <w:style w:type="numbering" w:customStyle="1" w:styleId="23120">
    <w:name w:val="Нет списка2312"/>
    <w:next w:val="a8"/>
    <w:semiHidden/>
    <w:rsid w:val="00D35E28"/>
  </w:style>
  <w:style w:type="numbering" w:customStyle="1" w:styleId="1111112312">
    <w:name w:val="1 / 1.1 / 1.1.12312"/>
    <w:basedOn w:val="a8"/>
    <w:next w:val="111111"/>
    <w:semiHidden/>
    <w:rsid w:val="00D35E28"/>
  </w:style>
  <w:style w:type="numbering" w:customStyle="1" w:styleId="1ai2312">
    <w:name w:val="1 / a / i2312"/>
    <w:basedOn w:val="a8"/>
    <w:next w:val="1ai"/>
    <w:semiHidden/>
    <w:rsid w:val="00D35E28"/>
  </w:style>
  <w:style w:type="numbering" w:customStyle="1" w:styleId="23121">
    <w:name w:val="Статья / Раздел2312"/>
    <w:basedOn w:val="a8"/>
    <w:next w:val="affffffffffffffff2"/>
    <w:semiHidden/>
    <w:rsid w:val="00D35E28"/>
  </w:style>
  <w:style w:type="numbering" w:customStyle="1" w:styleId="33120">
    <w:name w:val="Нет списка3312"/>
    <w:next w:val="a8"/>
    <w:semiHidden/>
    <w:rsid w:val="00D35E28"/>
  </w:style>
  <w:style w:type="numbering" w:customStyle="1" w:styleId="1111113312">
    <w:name w:val="1 / 1.1 / 1.1.13312"/>
    <w:basedOn w:val="a8"/>
    <w:next w:val="111111"/>
    <w:semiHidden/>
    <w:rsid w:val="00D35E28"/>
  </w:style>
  <w:style w:type="numbering" w:customStyle="1" w:styleId="1ai3312">
    <w:name w:val="1 / a / i3312"/>
    <w:basedOn w:val="a8"/>
    <w:next w:val="1ai"/>
    <w:semiHidden/>
    <w:rsid w:val="00D35E28"/>
  </w:style>
  <w:style w:type="numbering" w:customStyle="1" w:styleId="33121">
    <w:name w:val="Статья / Раздел3312"/>
    <w:basedOn w:val="a8"/>
    <w:next w:val="affffffffffffffff2"/>
    <w:semiHidden/>
    <w:rsid w:val="00D35E28"/>
  </w:style>
  <w:style w:type="numbering" w:customStyle="1" w:styleId="11312">
    <w:name w:val="Нет списка11312"/>
    <w:next w:val="a8"/>
    <w:semiHidden/>
    <w:rsid w:val="00D35E28"/>
  </w:style>
  <w:style w:type="numbering" w:customStyle="1" w:styleId="11111111312">
    <w:name w:val="1 / 1.1 / 1.1.111312"/>
    <w:basedOn w:val="a8"/>
    <w:next w:val="111111"/>
    <w:semiHidden/>
    <w:rsid w:val="00D35E28"/>
  </w:style>
  <w:style w:type="numbering" w:customStyle="1" w:styleId="1ai11312">
    <w:name w:val="1 / a / i11312"/>
    <w:basedOn w:val="a8"/>
    <w:next w:val="1ai"/>
    <w:semiHidden/>
    <w:rsid w:val="00D35E28"/>
  </w:style>
  <w:style w:type="numbering" w:customStyle="1" w:styleId="113120">
    <w:name w:val="Статья / Раздел11312"/>
    <w:basedOn w:val="a8"/>
    <w:next w:val="affffffffffffffff2"/>
    <w:semiHidden/>
    <w:rsid w:val="00D35E28"/>
  </w:style>
  <w:style w:type="numbering" w:customStyle="1" w:styleId="21312">
    <w:name w:val="Нет списка21312"/>
    <w:next w:val="a8"/>
    <w:semiHidden/>
    <w:rsid w:val="00D35E28"/>
  </w:style>
  <w:style w:type="numbering" w:customStyle="1" w:styleId="11111121312">
    <w:name w:val="1 / 1.1 / 1.1.121312"/>
    <w:basedOn w:val="a8"/>
    <w:next w:val="111111"/>
    <w:semiHidden/>
    <w:rsid w:val="00D35E28"/>
  </w:style>
  <w:style w:type="numbering" w:customStyle="1" w:styleId="1ai21312">
    <w:name w:val="1 / a / i21312"/>
    <w:basedOn w:val="a8"/>
    <w:next w:val="1ai"/>
    <w:semiHidden/>
    <w:rsid w:val="00D35E28"/>
  </w:style>
  <w:style w:type="numbering" w:customStyle="1" w:styleId="213120">
    <w:name w:val="Статья / Раздел21312"/>
    <w:basedOn w:val="a8"/>
    <w:next w:val="affffffffffffffff2"/>
    <w:semiHidden/>
    <w:rsid w:val="00D35E28"/>
  </w:style>
  <w:style w:type="numbering" w:customStyle="1" w:styleId="6120">
    <w:name w:val="Нет списка612"/>
    <w:next w:val="a8"/>
    <w:uiPriority w:val="99"/>
    <w:semiHidden/>
    <w:unhideWhenUsed/>
    <w:rsid w:val="00D35E28"/>
  </w:style>
  <w:style w:type="numbering" w:customStyle="1" w:styleId="7120">
    <w:name w:val="Нет списка712"/>
    <w:next w:val="a8"/>
    <w:semiHidden/>
    <w:rsid w:val="00D35E28"/>
  </w:style>
  <w:style w:type="numbering" w:customStyle="1" w:styleId="111111612">
    <w:name w:val="1 / 1.1 / 1.1.1612"/>
    <w:basedOn w:val="a8"/>
    <w:next w:val="111111"/>
    <w:semiHidden/>
    <w:rsid w:val="00D35E28"/>
  </w:style>
  <w:style w:type="numbering" w:customStyle="1" w:styleId="1ai612">
    <w:name w:val="1 / a / i612"/>
    <w:basedOn w:val="a8"/>
    <w:next w:val="1ai"/>
    <w:semiHidden/>
    <w:rsid w:val="00D35E28"/>
  </w:style>
  <w:style w:type="numbering" w:customStyle="1" w:styleId="6121">
    <w:name w:val="Статья / Раздел612"/>
    <w:basedOn w:val="a8"/>
    <w:next w:val="affffffffffffffff2"/>
    <w:semiHidden/>
    <w:rsid w:val="00D35E28"/>
  </w:style>
  <w:style w:type="numbering" w:customStyle="1" w:styleId="14120">
    <w:name w:val="Нет списка1412"/>
    <w:next w:val="a8"/>
    <w:semiHidden/>
    <w:rsid w:val="00D35E28"/>
  </w:style>
  <w:style w:type="numbering" w:customStyle="1" w:styleId="1111111412">
    <w:name w:val="1 / 1.1 / 1.1.11412"/>
    <w:basedOn w:val="a8"/>
    <w:next w:val="111111"/>
    <w:semiHidden/>
    <w:rsid w:val="00D35E28"/>
  </w:style>
  <w:style w:type="numbering" w:customStyle="1" w:styleId="1ai1412">
    <w:name w:val="1 / a / i1412"/>
    <w:basedOn w:val="a8"/>
    <w:next w:val="1ai"/>
    <w:semiHidden/>
    <w:rsid w:val="00D35E28"/>
  </w:style>
  <w:style w:type="numbering" w:customStyle="1" w:styleId="14121">
    <w:name w:val="Статья / Раздел1412"/>
    <w:basedOn w:val="a8"/>
    <w:next w:val="affffffffffffffff2"/>
    <w:semiHidden/>
    <w:rsid w:val="00D35E28"/>
  </w:style>
  <w:style w:type="numbering" w:customStyle="1" w:styleId="2412">
    <w:name w:val="Нет списка2412"/>
    <w:next w:val="a8"/>
    <w:semiHidden/>
    <w:rsid w:val="00D35E28"/>
  </w:style>
  <w:style w:type="numbering" w:customStyle="1" w:styleId="1111112412">
    <w:name w:val="1 / 1.1 / 1.1.12412"/>
    <w:basedOn w:val="a8"/>
    <w:next w:val="111111"/>
    <w:semiHidden/>
    <w:rsid w:val="00D35E28"/>
  </w:style>
  <w:style w:type="numbering" w:customStyle="1" w:styleId="1ai2412">
    <w:name w:val="1 / a / i2412"/>
    <w:basedOn w:val="a8"/>
    <w:next w:val="1ai"/>
    <w:semiHidden/>
    <w:rsid w:val="00D35E28"/>
  </w:style>
  <w:style w:type="numbering" w:customStyle="1" w:styleId="24120">
    <w:name w:val="Статья / Раздел2412"/>
    <w:basedOn w:val="a8"/>
    <w:next w:val="affffffffffffffff2"/>
    <w:semiHidden/>
    <w:rsid w:val="00D35E28"/>
  </w:style>
  <w:style w:type="numbering" w:customStyle="1" w:styleId="3412">
    <w:name w:val="Нет списка3412"/>
    <w:next w:val="a8"/>
    <w:semiHidden/>
    <w:rsid w:val="00D35E28"/>
  </w:style>
  <w:style w:type="numbering" w:customStyle="1" w:styleId="1111113412">
    <w:name w:val="1 / 1.1 / 1.1.13412"/>
    <w:basedOn w:val="a8"/>
    <w:next w:val="111111"/>
    <w:semiHidden/>
    <w:rsid w:val="00D35E28"/>
  </w:style>
  <w:style w:type="numbering" w:customStyle="1" w:styleId="1ai3412">
    <w:name w:val="1 / a / i3412"/>
    <w:basedOn w:val="a8"/>
    <w:next w:val="1ai"/>
    <w:semiHidden/>
    <w:rsid w:val="00D35E28"/>
  </w:style>
  <w:style w:type="numbering" w:customStyle="1" w:styleId="34120">
    <w:name w:val="Статья / Раздел3412"/>
    <w:basedOn w:val="a8"/>
    <w:next w:val="affffffffffffffff2"/>
    <w:semiHidden/>
    <w:rsid w:val="00D35E28"/>
  </w:style>
  <w:style w:type="numbering" w:customStyle="1" w:styleId="11412">
    <w:name w:val="Нет списка11412"/>
    <w:next w:val="a8"/>
    <w:semiHidden/>
    <w:rsid w:val="00D35E28"/>
  </w:style>
  <w:style w:type="numbering" w:customStyle="1" w:styleId="11111111412">
    <w:name w:val="1 / 1.1 / 1.1.111412"/>
    <w:basedOn w:val="a8"/>
    <w:next w:val="111111"/>
    <w:semiHidden/>
    <w:rsid w:val="00D35E28"/>
  </w:style>
  <w:style w:type="numbering" w:customStyle="1" w:styleId="1ai11412">
    <w:name w:val="1 / a / i11412"/>
    <w:basedOn w:val="a8"/>
    <w:next w:val="1ai"/>
    <w:semiHidden/>
    <w:rsid w:val="00D35E28"/>
  </w:style>
  <w:style w:type="numbering" w:customStyle="1" w:styleId="114120">
    <w:name w:val="Статья / Раздел11412"/>
    <w:basedOn w:val="a8"/>
    <w:next w:val="affffffffffffffff2"/>
    <w:semiHidden/>
    <w:rsid w:val="00D35E28"/>
  </w:style>
  <w:style w:type="numbering" w:customStyle="1" w:styleId="21412">
    <w:name w:val="Нет списка21412"/>
    <w:next w:val="a8"/>
    <w:semiHidden/>
    <w:rsid w:val="00D35E28"/>
  </w:style>
  <w:style w:type="numbering" w:customStyle="1" w:styleId="11111121412">
    <w:name w:val="1 / 1.1 / 1.1.121412"/>
    <w:basedOn w:val="a8"/>
    <w:next w:val="111111"/>
    <w:semiHidden/>
    <w:rsid w:val="00D35E28"/>
  </w:style>
  <w:style w:type="numbering" w:customStyle="1" w:styleId="1ai21412">
    <w:name w:val="1 / a / i21412"/>
    <w:basedOn w:val="a8"/>
    <w:next w:val="1ai"/>
    <w:semiHidden/>
    <w:rsid w:val="00D35E28"/>
  </w:style>
  <w:style w:type="numbering" w:customStyle="1" w:styleId="214120">
    <w:name w:val="Статья / Раздел21412"/>
    <w:basedOn w:val="a8"/>
    <w:next w:val="affffffffffffffff2"/>
    <w:semiHidden/>
    <w:rsid w:val="00D35E28"/>
  </w:style>
  <w:style w:type="numbering" w:customStyle="1" w:styleId="8120">
    <w:name w:val="Нет списка812"/>
    <w:next w:val="a8"/>
    <w:semiHidden/>
    <w:rsid w:val="00D35E28"/>
  </w:style>
  <w:style w:type="numbering" w:customStyle="1" w:styleId="111111712">
    <w:name w:val="1 / 1.1 / 1.1.1712"/>
    <w:basedOn w:val="a8"/>
    <w:next w:val="111111"/>
    <w:semiHidden/>
    <w:rsid w:val="00D35E28"/>
  </w:style>
  <w:style w:type="numbering" w:customStyle="1" w:styleId="1ai712">
    <w:name w:val="1 / a / i712"/>
    <w:basedOn w:val="a8"/>
    <w:next w:val="1ai"/>
    <w:semiHidden/>
    <w:rsid w:val="00D35E28"/>
  </w:style>
  <w:style w:type="numbering" w:customStyle="1" w:styleId="7121">
    <w:name w:val="Статья / Раздел712"/>
    <w:basedOn w:val="a8"/>
    <w:next w:val="affffffffffffffff2"/>
    <w:semiHidden/>
    <w:rsid w:val="00D35E28"/>
  </w:style>
  <w:style w:type="numbering" w:customStyle="1" w:styleId="15120">
    <w:name w:val="Нет списка1512"/>
    <w:next w:val="a8"/>
    <w:semiHidden/>
    <w:rsid w:val="00D35E28"/>
  </w:style>
  <w:style w:type="numbering" w:customStyle="1" w:styleId="1111111512">
    <w:name w:val="1 / 1.1 / 1.1.11512"/>
    <w:basedOn w:val="a8"/>
    <w:next w:val="111111"/>
    <w:semiHidden/>
    <w:rsid w:val="00D35E28"/>
  </w:style>
  <w:style w:type="numbering" w:customStyle="1" w:styleId="1ai1512">
    <w:name w:val="1 / a / i1512"/>
    <w:basedOn w:val="a8"/>
    <w:next w:val="1ai"/>
    <w:semiHidden/>
    <w:rsid w:val="00D35E28"/>
  </w:style>
  <w:style w:type="numbering" w:customStyle="1" w:styleId="15121">
    <w:name w:val="Статья / Раздел1512"/>
    <w:basedOn w:val="a8"/>
    <w:next w:val="affffffffffffffff2"/>
    <w:semiHidden/>
    <w:rsid w:val="00D35E28"/>
  </w:style>
  <w:style w:type="numbering" w:customStyle="1" w:styleId="2512">
    <w:name w:val="Нет списка2512"/>
    <w:next w:val="a8"/>
    <w:semiHidden/>
    <w:rsid w:val="00D35E28"/>
  </w:style>
  <w:style w:type="numbering" w:customStyle="1" w:styleId="1111112512">
    <w:name w:val="1 / 1.1 / 1.1.12512"/>
    <w:basedOn w:val="a8"/>
    <w:next w:val="111111"/>
    <w:semiHidden/>
    <w:rsid w:val="00D35E28"/>
  </w:style>
  <w:style w:type="numbering" w:customStyle="1" w:styleId="1ai2512">
    <w:name w:val="1 / a / i2512"/>
    <w:basedOn w:val="a8"/>
    <w:next w:val="1ai"/>
    <w:semiHidden/>
    <w:rsid w:val="00D35E28"/>
  </w:style>
  <w:style w:type="numbering" w:customStyle="1" w:styleId="25120">
    <w:name w:val="Статья / Раздел2512"/>
    <w:basedOn w:val="a8"/>
    <w:next w:val="affffffffffffffff2"/>
    <w:semiHidden/>
    <w:rsid w:val="00D35E28"/>
  </w:style>
  <w:style w:type="numbering" w:customStyle="1" w:styleId="3512">
    <w:name w:val="Нет списка3512"/>
    <w:next w:val="a8"/>
    <w:semiHidden/>
    <w:rsid w:val="00D35E28"/>
  </w:style>
  <w:style w:type="numbering" w:customStyle="1" w:styleId="1111113512">
    <w:name w:val="1 / 1.1 / 1.1.13512"/>
    <w:basedOn w:val="a8"/>
    <w:next w:val="111111"/>
    <w:semiHidden/>
    <w:rsid w:val="00D35E28"/>
  </w:style>
  <w:style w:type="numbering" w:customStyle="1" w:styleId="1ai3512">
    <w:name w:val="1 / a / i3512"/>
    <w:basedOn w:val="a8"/>
    <w:next w:val="1ai"/>
    <w:semiHidden/>
    <w:rsid w:val="00D35E28"/>
  </w:style>
  <w:style w:type="numbering" w:customStyle="1" w:styleId="35120">
    <w:name w:val="Статья / Раздел3512"/>
    <w:basedOn w:val="a8"/>
    <w:next w:val="affffffffffffffff2"/>
    <w:semiHidden/>
    <w:rsid w:val="00D35E28"/>
  </w:style>
  <w:style w:type="numbering" w:customStyle="1" w:styleId="11512">
    <w:name w:val="Нет списка11512"/>
    <w:next w:val="a8"/>
    <w:semiHidden/>
    <w:rsid w:val="00D35E28"/>
  </w:style>
  <w:style w:type="numbering" w:customStyle="1" w:styleId="11111111512">
    <w:name w:val="1 / 1.1 / 1.1.111512"/>
    <w:basedOn w:val="a8"/>
    <w:next w:val="111111"/>
    <w:semiHidden/>
    <w:rsid w:val="00D35E28"/>
  </w:style>
  <w:style w:type="numbering" w:customStyle="1" w:styleId="1ai11512">
    <w:name w:val="1 / a / i11512"/>
    <w:basedOn w:val="a8"/>
    <w:next w:val="1ai"/>
    <w:semiHidden/>
    <w:rsid w:val="00D35E28"/>
  </w:style>
  <w:style w:type="numbering" w:customStyle="1" w:styleId="115120">
    <w:name w:val="Статья / Раздел11512"/>
    <w:basedOn w:val="a8"/>
    <w:next w:val="affffffffffffffff2"/>
    <w:semiHidden/>
    <w:rsid w:val="00D35E28"/>
  </w:style>
  <w:style w:type="numbering" w:customStyle="1" w:styleId="21512">
    <w:name w:val="Нет списка21512"/>
    <w:next w:val="a8"/>
    <w:semiHidden/>
    <w:rsid w:val="00D35E28"/>
  </w:style>
  <w:style w:type="numbering" w:customStyle="1" w:styleId="11111121512">
    <w:name w:val="1 / 1.1 / 1.1.121512"/>
    <w:basedOn w:val="a8"/>
    <w:next w:val="111111"/>
    <w:semiHidden/>
    <w:rsid w:val="00D35E28"/>
  </w:style>
  <w:style w:type="numbering" w:customStyle="1" w:styleId="1ai21512">
    <w:name w:val="1 / a / i21512"/>
    <w:basedOn w:val="a8"/>
    <w:next w:val="1ai"/>
    <w:semiHidden/>
    <w:rsid w:val="00D35E28"/>
  </w:style>
  <w:style w:type="numbering" w:customStyle="1" w:styleId="215120">
    <w:name w:val="Статья / Раздел21512"/>
    <w:basedOn w:val="a8"/>
    <w:next w:val="affffffffffffffff2"/>
    <w:semiHidden/>
    <w:rsid w:val="00D35E28"/>
  </w:style>
  <w:style w:type="numbering" w:customStyle="1" w:styleId="9120">
    <w:name w:val="Нет списка912"/>
    <w:next w:val="a8"/>
    <w:semiHidden/>
    <w:rsid w:val="00D35E28"/>
  </w:style>
  <w:style w:type="numbering" w:customStyle="1" w:styleId="111111812">
    <w:name w:val="1 / 1.1 / 1.1.1812"/>
    <w:basedOn w:val="a8"/>
    <w:next w:val="111111"/>
    <w:semiHidden/>
    <w:rsid w:val="00D35E28"/>
  </w:style>
  <w:style w:type="numbering" w:customStyle="1" w:styleId="1ai812">
    <w:name w:val="1 / a / i812"/>
    <w:basedOn w:val="a8"/>
    <w:next w:val="1ai"/>
    <w:semiHidden/>
    <w:rsid w:val="00D35E28"/>
  </w:style>
  <w:style w:type="numbering" w:customStyle="1" w:styleId="8121">
    <w:name w:val="Статья / Раздел812"/>
    <w:basedOn w:val="a8"/>
    <w:next w:val="affffffffffffffff2"/>
    <w:semiHidden/>
    <w:rsid w:val="00D35E28"/>
  </w:style>
  <w:style w:type="numbering" w:customStyle="1" w:styleId="16120">
    <w:name w:val="Нет списка1612"/>
    <w:next w:val="a8"/>
    <w:semiHidden/>
    <w:rsid w:val="00D35E28"/>
  </w:style>
  <w:style w:type="numbering" w:customStyle="1" w:styleId="1111111612">
    <w:name w:val="1 / 1.1 / 1.1.11612"/>
    <w:basedOn w:val="a8"/>
    <w:next w:val="111111"/>
    <w:semiHidden/>
    <w:rsid w:val="00D35E28"/>
  </w:style>
  <w:style w:type="numbering" w:customStyle="1" w:styleId="1ai1612">
    <w:name w:val="1 / a / i1612"/>
    <w:basedOn w:val="a8"/>
    <w:next w:val="1ai"/>
    <w:semiHidden/>
    <w:rsid w:val="00D35E28"/>
  </w:style>
  <w:style w:type="numbering" w:customStyle="1" w:styleId="16121">
    <w:name w:val="Статья / Раздел1612"/>
    <w:basedOn w:val="a8"/>
    <w:next w:val="affffffffffffffff2"/>
    <w:semiHidden/>
    <w:rsid w:val="00D35E28"/>
  </w:style>
  <w:style w:type="numbering" w:customStyle="1" w:styleId="2612">
    <w:name w:val="Нет списка2612"/>
    <w:next w:val="a8"/>
    <w:semiHidden/>
    <w:rsid w:val="00D35E28"/>
  </w:style>
  <w:style w:type="numbering" w:customStyle="1" w:styleId="1111112612">
    <w:name w:val="1 / 1.1 / 1.1.12612"/>
    <w:basedOn w:val="a8"/>
    <w:next w:val="111111"/>
    <w:semiHidden/>
    <w:rsid w:val="00D35E28"/>
  </w:style>
  <w:style w:type="numbering" w:customStyle="1" w:styleId="1ai2612">
    <w:name w:val="1 / a / i2612"/>
    <w:basedOn w:val="a8"/>
    <w:next w:val="1ai"/>
    <w:semiHidden/>
    <w:rsid w:val="00D35E28"/>
  </w:style>
  <w:style w:type="numbering" w:customStyle="1" w:styleId="26120">
    <w:name w:val="Статья / Раздел2612"/>
    <w:basedOn w:val="a8"/>
    <w:next w:val="affffffffffffffff2"/>
    <w:semiHidden/>
    <w:rsid w:val="00D35E28"/>
  </w:style>
  <w:style w:type="numbering" w:customStyle="1" w:styleId="3612">
    <w:name w:val="Нет списка3612"/>
    <w:next w:val="a8"/>
    <w:semiHidden/>
    <w:rsid w:val="00D35E28"/>
  </w:style>
  <w:style w:type="numbering" w:customStyle="1" w:styleId="1111113612">
    <w:name w:val="1 / 1.1 / 1.1.13612"/>
    <w:basedOn w:val="a8"/>
    <w:next w:val="111111"/>
    <w:semiHidden/>
    <w:rsid w:val="00D35E28"/>
  </w:style>
  <w:style w:type="numbering" w:customStyle="1" w:styleId="1ai3612">
    <w:name w:val="1 / a / i3612"/>
    <w:basedOn w:val="a8"/>
    <w:next w:val="1ai"/>
    <w:semiHidden/>
    <w:rsid w:val="00D35E28"/>
  </w:style>
  <w:style w:type="numbering" w:customStyle="1" w:styleId="36120">
    <w:name w:val="Статья / Раздел3612"/>
    <w:basedOn w:val="a8"/>
    <w:next w:val="affffffffffffffff2"/>
    <w:semiHidden/>
    <w:rsid w:val="00D35E28"/>
  </w:style>
  <w:style w:type="numbering" w:customStyle="1" w:styleId="11612">
    <w:name w:val="Нет списка11612"/>
    <w:next w:val="a8"/>
    <w:semiHidden/>
    <w:rsid w:val="00D35E28"/>
  </w:style>
  <w:style w:type="numbering" w:customStyle="1" w:styleId="11111111612">
    <w:name w:val="1 / 1.1 / 1.1.111612"/>
    <w:basedOn w:val="a8"/>
    <w:next w:val="111111"/>
    <w:semiHidden/>
    <w:rsid w:val="00D35E28"/>
  </w:style>
  <w:style w:type="numbering" w:customStyle="1" w:styleId="1ai11612">
    <w:name w:val="1 / a / i11612"/>
    <w:basedOn w:val="a8"/>
    <w:next w:val="1ai"/>
    <w:semiHidden/>
    <w:rsid w:val="00D35E28"/>
  </w:style>
  <w:style w:type="numbering" w:customStyle="1" w:styleId="116120">
    <w:name w:val="Статья / Раздел11612"/>
    <w:basedOn w:val="a8"/>
    <w:next w:val="affffffffffffffff2"/>
    <w:semiHidden/>
    <w:rsid w:val="00D35E28"/>
  </w:style>
  <w:style w:type="numbering" w:customStyle="1" w:styleId="21612">
    <w:name w:val="Нет списка21612"/>
    <w:next w:val="a8"/>
    <w:semiHidden/>
    <w:rsid w:val="00D35E28"/>
  </w:style>
  <w:style w:type="numbering" w:customStyle="1" w:styleId="11111121612">
    <w:name w:val="1 / 1.1 / 1.1.121612"/>
    <w:basedOn w:val="a8"/>
    <w:next w:val="111111"/>
    <w:semiHidden/>
    <w:rsid w:val="00D35E28"/>
  </w:style>
  <w:style w:type="numbering" w:customStyle="1" w:styleId="1ai21612">
    <w:name w:val="1 / a / i21612"/>
    <w:basedOn w:val="a8"/>
    <w:next w:val="1ai"/>
    <w:semiHidden/>
    <w:rsid w:val="00D35E28"/>
  </w:style>
  <w:style w:type="numbering" w:customStyle="1" w:styleId="216120">
    <w:name w:val="Статья / Раздел21612"/>
    <w:basedOn w:val="a8"/>
    <w:next w:val="affffffffffffffff2"/>
    <w:semiHidden/>
    <w:rsid w:val="00D35E28"/>
  </w:style>
  <w:style w:type="numbering" w:customStyle="1" w:styleId="10120">
    <w:name w:val="Нет списка1012"/>
    <w:next w:val="a8"/>
    <w:semiHidden/>
    <w:rsid w:val="00D35E28"/>
  </w:style>
  <w:style w:type="numbering" w:customStyle="1" w:styleId="111111912">
    <w:name w:val="1 / 1.1 / 1.1.1912"/>
    <w:basedOn w:val="a8"/>
    <w:next w:val="111111"/>
    <w:semiHidden/>
    <w:rsid w:val="00D35E28"/>
  </w:style>
  <w:style w:type="numbering" w:customStyle="1" w:styleId="1ai912">
    <w:name w:val="1 / a / i912"/>
    <w:basedOn w:val="a8"/>
    <w:next w:val="1ai"/>
    <w:semiHidden/>
    <w:rsid w:val="00D35E28"/>
  </w:style>
  <w:style w:type="numbering" w:customStyle="1" w:styleId="9121">
    <w:name w:val="Статья / Раздел912"/>
    <w:basedOn w:val="a8"/>
    <w:next w:val="affffffffffffffff2"/>
    <w:semiHidden/>
    <w:rsid w:val="00D35E28"/>
  </w:style>
  <w:style w:type="numbering" w:customStyle="1" w:styleId="17120">
    <w:name w:val="Нет списка1712"/>
    <w:next w:val="a8"/>
    <w:semiHidden/>
    <w:rsid w:val="00D35E28"/>
  </w:style>
  <w:style w:type="numbering" w:customStyle="1" w:styleId="1111111712">
    <w:name w:val="1 / 1.1 / 1.1.11712"/>
    <w:basedOn w:val="a8"/>
    <w:next w:val="111111"/>
    <w:semiHidden/>
    <w:rsid w:val="00D35E28"/>
  </w:style>
  <w:style w:type="numbering" w:customStyle="1" w:styleId="1ai1712">
    <w:name w:val="1 / a / i1712"/>
    <w:basedOn w:val="a8"/>
    <w:next w:val="1ai"/>
    <w:semiHidden/>
    <w:rsid w:val="00D35E28"/>
  </w:style>
  <w:style w:type="numbering" w:customStyle="1" w:styleId="17121">
    <w:name w:val="Статья / Раздел1712"/>
    <w:basedOn w:val="a8"/>
    <w:next w:val="affffffffffffffff2"/>
    <w:semiHidden/>
    <w:rsid w:val="00D35E28"/>
  </w:style>
  <w:style w:type="numbering" w:customStyle="1" w:styleId="2712">
    <w:name w:val="Нет списка2712"/>
    <w:next w:val="a8"/>
    <w:semiHidden/>
    <w:rsid w:val="00D35E28"/>
  </w:style>
  <w:style w:type="numbering" w:customStyle="1" w:styleId="1111112712">
    <w:name w:val="1 / 1.1 / 1.1.12712"/>
    <w:basedOn w:val="a8"/>
    <w:next w:val="111111"/>
    <w:semiHidden/>
    <w:rsid w:val="00D35E28"/>
  </w:style>
  <w:style w:type="numbering" w:customStyle="1" w:styleId="1ai2712">
    <w:name w:val="1 / a / i2712"/>
    <w:basedOn w:val="a8"/>
    <w:next w:val="1ai"/>
    <w:semiHidden/>
    <w:rsid w:val="00D35E28"/>
  </w:style>
  <w:style w:type="numbering" w:customStyle="1" w:styleId="27120">
    <w:name w:val="Статья / Раздел2712"/>
    <w:basedOn w:val="a8"/>
    <w:next w:val="affffffffffffffff2"/>
    <w:semiHidden/>
    <w:rsid w:val="00D35E28"/>
  </w:style>
  <w:style w:type="numbering" w:customStyle="1" w:styleId="3712">
    <w:name w:val="Нет списка3712"/>
    <w:next w:val="a8"/>
    <w:semiHidden/>
    <w:rsid w:val="00D35E28"/>
  </w:style>
  <w:style w:type="numbering" w:customStyle="1" w:styleId="1111113712">
    <w:name w:val="1 / 1.1 / 1.1.13712"/>
    <w:basedOn w:val="a8"/>
    <w:next w:val="111111"/>
    <w:semiHidden/>
    <w:rsid w:val="00D35E28"/>
  </w:style>
  <w:style w:type="numbering" w:customStyle="1" w:styleId="1ai3712">
    <w:name w:val="1 / a / i3712"/>
    <w:basedOn w:val="a8"/>
    <w:next w:val="1ai"/>
    <w:semiHidden/>
    <w:rsid w:val="00D35E28"/>
  </w:style>
  <w:style w:type="numbering" w:customStyle="1" w:styleId="37120">
    <w:name w:val="Статья / Раздел3712"/>
    <w:basedOn w:val="a8"/>
    <w:next w:val="affffffffffffffff2"/>
    <w:semiHidden/>
    <w:rsid w:val="00D35E28"/>
  </w:style>
  <w:style w:type="numbering" w:customStyle="1" w:styleId="11712">
    <w:name w:val="Нет списка11712"/>
    <w:next w:val="a8"/>
    <w:semiHidden/>
    <w:rsid w:val="00D35E28"/>
  </w:style>
  <w:style w:type="numbering" w:customStyle="1" w:styleId="11111111712">
    <w:name w:val="1 / 1.1 / 1.1.111712"/>
    <w:basedOn w:val="a8"/>
    <w:next w:val="111111"/>
    <w:semiHidden/>
    <w:rsid w:val="00D35E28"/>
  </w:style>
  <w:style w:type="numbering" w:customStyle="1" w:styleId="1ai11712">
    <w:name w:val="1 / a / i11712"/>
    <w:basedOn w:val="a8"/>
    <w:next w:val="1ai"/>
    <w:semiHidden/>
    <w:rsid w:val="00D35E28"/>
  </w:style>
  <w:style w:type="numbering" w:customStyle="1" w:styleId="117120">
    <w:name w:val="Статья / Раздел11712"/>
    <w:basedOn w:val="a8"/>
    <w:next w:val="affffffffffffffff2"/>
    <w:semiHidden/>
    <w:rsid w:val="00D35E28"/>
  </w:style>
  <w:style w:type="numbering" w:customStyle="1" w:styleId="21712">
    <w:name w:val="Нет списка21712"/>
    <w:next w:val="a8"/>
    <w:semiHidden/>
    <w:rsid w:val="00D35E28"/>
  </w:style>
  <w:style w:type="numbering" w:customStyle="1" w:styleId="11111121712">
    <w:name w:val="1 / 1.1 / 1.1.121712"/>
    <w:basedOn w:val="a8"/>
    <w:next w:val="111111"/>
    <w:semiHidden/>
    <w:rsid w:val="00D35E28"/>
  </w:style>
  <w:style w:type="numbering" w:customStyle="1" w:styleId="1ai21712">
    <w:name w:val="1 / a / i21712"/>
    <w:basedOn w:val="a8"/>
    <w:next w:val="1ai"/>
    <w:semiHidden/>
    <w:rsid w:val="00D35E28"/>
  </w:style>
  <w:style w:type="numbering" w:customStyle="1" w:styleId="217120">
    <w:name w:val="Статья / Раздел21712"/>
    <w:basedOn w:val="a8"/>
    <w:next w:val="affffffffffffffff2"/>
    <w:semiHidden/>
    <w:rsid w:val="00D35E28"/>
  </w:style>
  <w:style w:type="numbering" w:customStyle="1" w:styleId="1812">
    <w:name w:val="Нет списка1812"/>
    <w:next w:val="a8"/>
    <w:semiHidden/>
    <w:rsid w:val="00D35E28"/>
  </w:style>
  <w:style w:type="numbering" w:customStyle="1" w:styleId="1111111012">
    <w:name w:val="1 / 1.1 / 1.1.11012"/>
    <w:basedOn w:val="a8"/>
    <w:next w:val="111111"/>
    <w:semiHidden/>
    <w:rsid w:val="00D35E28"/>
  </w:style>
  <w:style w:type="numbering" w:customStyle="1" w:styleId="1ai1012">
    <w:name w:val="1 / a / i1012"/>
    <w:basedOn w:val="a8"/>
    <w:next w:val="1ai"/>
    <w:semiHidden/>
    <w:rsid w:val="00D35E28"/>
  </w:style>
  <w:style w:type="numbering" w:customStyle="1" w:styleId="10121">
    <w:name w:val="Статья / Раздел1012"/>
    <w:basedOn w:val="a8"/>
    <w:next w:val="affffffffffffffff2"/>
    <w:semiHidden/>
    <w:rsid w:val="00D35E28"/>
  </w:style>
  <w:style w:type="numbering" w:customStyle="1" w:styleId="1912">
    <w:name w:val="Нет списка1912"/>
    <w:next w:val="a8"/>
    <w:semiHidden/>
    <w:rsid w:val="00D35E28"/>
  </w:style>
  <w:style w:type="numbering" w:customStyle="1" w:styleId="1111111812">
    <w:name w:val="1 / 1.1 / 1.1.11812"/>
    <w:basedOn w:val="a8"/>
    <w:next w:val="111111"/>
    <w:semiHidden/>
    <w:rsid w:val="00D35E28"/>
  </w:style>
  <w:style w:type="numbering" w:customStyle="1" w:styleId="1ai1812">
    <w:name w:val="1 / a / i1812"/>
    <w:basedOn w:val="a8"/>
    <w:next w:val="1ai"/>
    <w:semiHidden/>
    <w:rsid w:val="00D35E28"/>
  </w:style>
  <w:style w:type="numbering" w:customStyle="1" w:styleId="18120">
    <w:name w:val="Статья / Раздел1812"/>
    <w:basedOn w:val="a8"/>
    <w:next w:val="affffffffffffffff2"/>
    <w:semiHidden/>
    <w:rsid w:val="00D35E28"/>
  </w:style>
  <w:style w:type="numbering" w:customStyle="1" w:styleId="2812">
    <w:name w:val="Нет списка2812"/>
    <w:next w:val="a8"/>
    <w:semiHidden/>
    <w:rsid w:val="00D35E28"/>
  </w:style>
  <w:style w:type="numbering" w:customStyle="1" w:styleId="1111112812">
    <w:name w:val="1 / 1.1 / 1.1.12812"/>
    <w:basedOn w:val="a8"/>
    <w:next w:val="111111"/>
    <w:semiHidden/>
    <w:rsid w:val="00D35E28"/>
  </w:style>
  <w:style w:type="numbering" w:customStyle="1" w:styleId="1ai2812">
    <w:name w:val="1 / a / i2812"/>
    <w:basedOn w:val="a8"/>
    <w:next w:val="1ai"/>
    <w:semiHidden/>
    <w:rsid w:val="00D35E28"/>
  </w:style>
  <w:style w:type="numbering" w:customStyle="1" w:styleId="28120">
    <w:name w:val="Статья / Раздел2812"/>
    <w:basedOn w:val="a8"/>
    <w:next w:val="affffffffffffffff2"/>
    <w:semiHidden/>
    <w:rsid w:val="00D35E28"/>
  </w:style>
  <w:style w:type="numbering" w:customStyle="1" w:styleId="38120">
    <w:name w:val="Нет списка3812"/>
    <w:next w:val="a8"/>
    <w:semiHidden/>
    <w:rsid w:val="00D35E28"/>
  </w:style>
  <w:style w:type="numbering" w:customStyle="1" w:styleId="1111113813">
    <w:name w:val="1 / 1.1 / 1.1.13813"/>
    <w:basedOn w:val="a8"/>
    <w:next w:val="111111"/>
    <w:semiHidden/>
    <w:rsid w:val="00D35E28"/>
  </w:style>
  <w:style w:type="numbering" w:customStyle="1" w:styleId="1ai3813">
    <w:name w:val="1 / a / i3813"/>
    <w:basedOn w:val="a8"/>
    <w:next w:val="1ai"/>
    <w:semiHidden/>
    <w:rsid w:val="00D35E28"/>
  </w:style>
  <w:style w:type="numbering" w:customStyle="1" w:styleId="3813">
    <w:name w:val="Статья / Раздел3813"/>
    <w:basedOn w:val="a8"/>
    <w:next w:val="affffffffffffffff2"/>
    <w:semiHidden/>
    <w:rsid w:val="00D35E28"/>
  </w:style>
  <w:style w:type="numbering" w:customStyle="1" w:styleId="118120">
    <w:name w:val="Нет списка11812"/>
    <w:next w:val="a8"/>
    <w:semiHidden/>
    <w:rsid w:val="00D35E28"/>
  </w:style>
  <w:style w:type="numbering" w:customStyle="1" w:styleId="11111111813">
    <w:name w:val="1 / 1.1 / 1.1.111813"/>
    <w:basedOn w:val="a8"/>
    <w:next w:val="111111"/>
    <w:semiHidden/>
    <w:rsid w:val="00D35E28"/>
  </w:style>
  <w:style w:type="numbering" w:customStyle="1" w:styleId="1ai11813">
    <w:name w:val="1 / a / i11813"/>
    <w:basedOn w:val="a8"/>
    <w:next w:val="1ai"/>
    <w:semiHidden/>
    <w:rsid w:val="00D35E28"/>
  </w:style>
  <w:style w:type="numbering" w:customStyle="1" w:styleId="11813">
    <w:name w:val="Статья / Раздел11813"/>
    <w:basedOn w:val="a8"/>
    <w:next w:val="affffffffffffffff2"/>
    <w:semiHidden/>
    <w:rsid w:val="00D35E28"/>
  </w:style>
  <w:style w:type="numbering" w:customStyle="1" w:styleId="218120">
    <w:name w:val="Нет списка21812"/>
    <w:next w:val="a8"/>
    <w:semiHidden/>
    <w:rsid w:val="00D35E28"/>
  </w:style>
  <w:style w:type="numbering" w:customStyle="1" w:styleId="11111121813">
    <w:name w:val="1 / 1.1 / 1.1.121813"/>
    <w:basedOn w:val="a8"/>
    <w:next w:val="111111"/>
    <w:semiHidden/>
    <w:rsid w:val="00D35E28"/>
  </w:style>
  <w:style w:type="numbering" w:customStyle="1" w:styleId="1ai21813">
    <w:name w:val="1 / a / i21813"/>
    <w:basedOn w:val="a8"/>
    <w:next w:val="1ai"/>
    <w:semiHidden/>
    <w:rsid w:val="00D35E28"/>
  </w:style>
  <w:style w:type="numbering" w:customStyle="1" w:styleId="21813">
    <w:name w:val="Статья / Раздел21813"/>
    <w:basedOn w:val="a8"/>
    <w:next w:val="affffffffffffffff2"/>
    <w:semiHidden/>
    <w:rsid w:val="00D35E28"/>
  </w:style>
  <w:style w:type="numbering" w:customStyle="1" w:styleId="1ai11015">
    <w:name w:val="1 / a / i11015"/>
    <w:basedOn w:val="a8"/>
    <w:next w:val="1ai"/>
    <w:semiHidden/>
    <w:rsid w:val="00D35E28"/>
  </w:style>
  <w:style w:type="numbering" w:customStyle="1" w:styleId="3020">
    <w:name w:val="Нет списка302"/>
    <w:next w:val="a8"/>
    <w:uiPriority w:val="99"/>
    <w:semiHidden/>
    <w:unhideWhenUsed/>
    <w:rsid w:val="00D35E28"/>
  </w:style>
  <w:style w:type="numbering" w:customStyle="1" w:styleId="402">
    <w:name w:val="Нет списка402"/>
    <w:next w:val="a8"/>
    <w:uiPriority w:val="99"/>
    <w:semiHidden/>
    <w:unhideWhenUsed/>
    <w:rsid w:val="00D35E28"/>
  </w:style>
  <w:style w:type="numbering" w:customStyle="1" w:styleId="4320">
    <w:name w:val="Нет списка432"/>
    <w:next w:val="a8"/>
    <w:uiPriority w:val="99"/>
    <w:semiHidden/>
    <w:unhideWhenUsed/>
    <w:rsid w:val="00D35E28"/>
  </w:style>
  <w:style w:type="numbering" w:customStyle="1" w:styleId="4410">
    <w:name w:val="Нет списка441"/>
    <w:next w:val="a8"/>
    <w:uiPriority w:val="99"/>
    <w:semiHidden/>
    <w:unhideWhenUsed/>
    <w:rsid w:val="00D35E28"/>
  </w:style>
  <w:style w:type="numbering" w:customStyle="1" w:styleId="12010">
    <w:name w:val="Нет списка1201"/>
    <w:next w:val="a8"/>
    <w:uiPriority w:val="99"/>
    <w:semiHidden/>
    <w:unhideWhenUsed/>
    <w:rsid w:val="00D35E28"/>
  </w:style>
  <w:style w:type="numbering" w:customStyle="1" w:styleId="111111201">
    <w:name w:val="1 / 1.1 / 1.1.1201"/>
    <w:basedOn w:val="a8"/>
    <w:next w:val="111111"/>
    <w:semiHidden/>
    <w:rsid w:val="00D35E28"/>
  </w:style>
  <w:style w:type="numbering" w:customStyle="1" w:styleId="1ai201">
    <w:name w:val="1 / a / i201"/>
    <w:basedOn w:val="a8"/>
    <w:next w:val="1ai"/>
    <w:semiHidden/>
    <w:rsid w:val="00D35E28"/>
  </w:style>
  <w:style w:type="numbering" w:customStyle="1" w:styleId="2011">
    <w:name w:val="Статья / Раздел201"/>
    <w:basedOn w:val="a8"/>
    <w:next w:val="affffffffffffffff2"/>
    <w:semiHidden/>
    <w:rsid w:val="00D35E28"/>
  </w:style>
  <w:style w:type="numbering" w:customStyle="1" w:styleId="111010">
    <w:name w:val="Нет списка11101"/>
    <w:next w:val="a8"/>
    <w:semiHidden/>
    <w:rsid w:val="00D35E28"/>
  </w:style>
  <w:style w:type="numbering" w:customStyle="1" w:styleId="1111111201">
    <w:name w:val="1 / 1.1 / 1.1.11201"/>
    <w:basedOn w:val="a8"/>
    <w:next w:val="111111"/>
    <w:semiHidden/>
    <w:rsid w:val="00D35E28"/>
  </w:style>
  <w:style w:type="numbering" w:customStyle="1" w:styleId="1ai1201">
    <w:name w:val="1 / a / i1201"/>
    <w:basedOn w:val="a8"/>
    <w:next w:val="1ai"/>
    <w:semiHidden/>
    <w:rsid w:val="00D35E28"/>
  </w:style>
  <w:style w:type="numbering" w:customStyle="1" w:styleId="12011">
    <w:name w:val="Статья / Раздел1201"/>
    <w:basedOn w:val="a8"/>
    <w:next w:val="affffffffffffffff2"/>
    <w:semiHidden/>
    <w:rsid w:val="00D35E28"/>
  </w:style>
  <w:style w:type="numbering" w:customStyle="1" w:styleId="21010">
    <w:name w:val="Нет списка2101"/>
    <w:next w:val="a8"/>
    <w:semiHidden/>
    <w:rsid w:val="00D35E28"/>
  </w:style>
  <w:style w:type="numbering" w:customStyle="1" w:styleId="1111112101">
    <w:name w:val="1 / 1.1 / 1.1.12101"/>
    <w:basedOn w:val="a8"/>
    <w:next w:val="111111"/>
    <w:semiHidden/>
    <w:rsid w:val="00D35E28"/>
  </w:style>
  <w:style w:type="numbering" w:customStyle="1" w:styleId="1ai2101">
    <w:name w:val="1 / a / i2101"/>
    <w:basedOn w:val="a8"/>
    <w:next w:val="1ai"/>
    <w:semiHidden/>
    <w:rsid w:val="00D35E28"/>
  </w:style>
  <w:style w:type="numbering" w:customStyle="1" w:styleId="21011">
    <w:name w:val="Статья / Раздел2101"/>
    <w:basedOn w:val="a8"/>
    <w:next w:val="affffffffffffffff2"/>
    <w:semiHidden/>
    <w:rsid w:val="00D35E28"/>
  </w:style>
  <w:style w:type="numbering" w:customStyle="1" w:styleId="31010">
    <w:name w:val="Нет списка3101"/>
    <w:next w:val="a8"/>
    <w:semiHidden/>
    <w:rsid w:val="00D35E28"/>
  </w:style>
  <w:style w:type="numbering" w:customStyle="1" w:styleId="1111113101">
    <w:name w:val="1 / 1.1 / 1.1.13101"/>
    <w:basedOn w:val="a8"/>
    <w:next w:val="111111"/>
    <w:semiHidden/>
    <w:rsid w:val="00D35E28"/>
  </w:style>
  <w:style w:type="numbering" w:customStyle="1" w:styleId="1ai3101">
    <w:name w:val="1 / a / i3101"/>
    <w:basedOn w:val="a8"/>
    <w:next w:val="1ai"/>
    <w:semiHidden/>
    <w:rsid w:val="00D35E28"/>
  </w:style>
  <w:style w:type="numbering" w:customStyle="1" w:styleId="31011">
    <w:name w:val="Статья / Раздел3101"/>
    <w:basedOn w:val="a8"/>
    <w:next w:val="affffffffffffffff2"/>
    <w:semiHidden/>
    <w:rsid w:val="00D35E28"/>
  </w:style>
  <w:style w:type="numbering" w:customStyle="1" w:styleId="111310">
    <w:name w:val="Нет списка11131"/>
    <w:next w:val="a8"/>
    <w:semiHidden/>
    <w:rsid w:val="00D35E28"/>
  </w:style>
  <w:style w:type="numbering" w:customStyle="1" w:styleId="11111111101">
    <w:name w:val="1 / 1.1 / 1.1.111101"/>
    <w:basedOn w:val="a8"/>
    <w:next w:val="111111"/>
    <w:semiHidden/>
    <w:rsid w:val="00D35E28"/>
  </w:style>
  <w:style w:type="numbering" w:customStyle="1" w:styleId="1ai11101">
    <w:name w:val="1 / a / i11101"/>
    <w:basedOn w:val="a8"/>
    <w:next w:val="1ai"/>
    <w:semiHidden/>
    <w:rsid w:val="00D35E28"/>
  </w:style>
  <w:style w:type="numbering" w:customStyle="1" w:styleId="111011">
    <w:name w:val="Статья / Раздел11101"/>
    <w:basedOn w:val="a8"/>
    <w:next w:val="affffffffffffffff2"/>
    <w:semiHidden/>
    <w:rsid w:val="00D35E28"/>
  </w:style>
  <w:style w:type="numbering" w:customStyle="1" w:styleId="211010">
    <w:name w:val="Нет списка21101"/>
    <w:next w:val="a8"/>
    <w:semiHidden/>
    <w:rsid w:val="00D35E28"/>
  </w:style>
  <w:style w:type="numbering" w:customStyle="1" w:styleId="11111121101">
    <w:name w:val="1 / 1.1 / 1.1.121101"/>
    <w:basedOn w:val="a8"/>
    <w:next w:val="111111"/>
    <w:semiHidden/>
    <w:rsid w:val="00D35E28"/>
  </w:style>
  <w:style w:type="numbering" w:customStyle="1" w:styleId="1ai21101">
    <w:name w:val="1 / a / i21101"/>
    <w:basedOn w:val="a8"/>
    <w:next w:val="1ai"/>
    <w:semiHidden/>
    <w:rsid w:val="00D35E28"/>
  </w:style>
  <w:style w:type="numbering" w:customStyle="1" w:styleId="211011">
    <w:name w:val="Статья / Раздел21101"/>
    <w:basedOn w:val="a8"/>
    <w:next w:val="affffffffffffffff2"/>
    <w:semiHidden/>
    <w:rsid w:val="00D35E28"/>
  </w:style>
  <w:style w:type="numbering" w:customStyle="1" w:styleId="451">
    <w:name w:val="Нет списка451"/>
    <w:next w:val="a8"/>
    <w:semiHidden/>
    <w:rsid w:val="00D35E28"/>
  </w:style>
  <w:style w:type="numbering" w:customStyle="1" w:styleId="111111431">
    <w:name w:val="1 / 1.1 / 1.1.1431"/>
    <w:basedOn w:val="a8"/>
    <w:next w:val="111111"/>
    <w:semiHidden/>
    <w:rsid w:val="00D35E28"/>
  </w:style>
  <w:style w:type="numbering" w:customStyle="1" w:styleId="1ai431">
    <w:name w:val="1 / a / i431"/>
    <w:basedOn w:val="a8"/>
    <w:next w:val="1ai"/>
    <w:semiHidden/>
    <w:rsid w:val="00D35E28"/>
  </w:style>
  <w:style w:type="numbering" w:customStyle="1" w:styleId="4312">
    <w:name w:val="Статья / Раздел431"/>
    <w:basedOn w:val="a8"/>
    <w:next w:val="affffffffffffffff2"/>
    <w:semiHidden/>
    <w:rsid w:val="00D35E28"/>
  </w:style>
  <w:style w:type="numbering" w:customStyle="1" w:styleId="12310">
    <w:name w:val="Нет списка1231"/>
    <w:next w:val="a8"/>
    <w:semiHidden/>
    <w:rsid w:val="00D35E28"/>
  </w:style>
  <w:style w:type="numbering" w:customStyle="1" w:styleId="1111111231">
    <w:name w:val="1 / 1.1 / 1.1.11231"/>
    <w:basedOn w:val="a8"/>
    <w:next w:val="111111"/>
    <w:semiHidden/>
    <w:rsid w:val="00D35E28"/>
  </w:style>
  <w:style w:type="numbering" w:customStyle="1" w:styleId="1ai1231">
    <w:name w:val="1 / a / i1231"/>
    <w:basedOn w:val="a8"/>
    <w:next w:val="1ai"/>
    <w:semiHidden/>
    <w:rsid w:val="00D35E28"/>
  </w:style>
  <w:style w:type="numbering" w:customStyle="1" w:styleId="12311">
    <w:name w:val="Статья / Раздел1231"/>
    <w:basedOn w:val="a8"/>
    <w:next w:val="affffffffffffffff2"/>
    <w:semiHidden/>
    <w:rsid w:val="00D35E28"/>
  </w:style>
  <w:style w:type="numbering" w:customStyle="1" w:styleId="22310">
    <w:name w:val="Нет списка2231"/>
    <w:next w:val="a8"/>
    <w:semiHidden/>
    <w:rsid w:val="00D35E28"/>
  </w:style>
  <w:style w:type="numbering" w:customStyle="1" w:styleId="1111112231">
    <w:name w:val="1 / 1.1 / 1.1.12231"/>
    <w:basedOn w:val="a8"/>
    <w:next w:val="111111"/>
    <w:semiHidden/>
    <w:rsid w:val="00D35E28"/>
  </w:style>
  <w:style w:type="numbering" w:customStyle="1" w:styleId="1ai2231">
    <w:name w:val="1 / a / i2231"/>
    <w:basedOn w:val="a8"/>
    <w:next w:val="1ai"/>
    <w:semiHidden/>
    <w:rsid w:val="00D35E28"/>
  </w:style>
  <w:style w:type="numbering" w:customStyle="1" w:styleId="22311">
    <w:name w:val="Статья / Раздел2231"/>
    <w:basedOn w:val="a8"/>
    <w:next w:val="affffffffffffffff2"/>
    <w:semiHidden/>
    <w:rsid w:val="00D35E28"/>
  </w:style>
  <w:style w:type="numbering" w:customStyle="1" w:styleId="31310">
    <w:name w:val="Нет списка3131"/>
    <w:next w:val="a8"/>
    <w:semiHidden/>
    <w:rsid w:val="00D35E28"/>
  </w:style>
  <w:style w:type="numbering" w:customStyle="1" w:styleId="1111113131">
    <w:name w:val="1 / 1.1 / 1.1.13131"/>
    <w:basedOn w:val="a8"/>
    <w:next w:val="111111"/>
    <w:semiHidden/>
    <w:rsid w:val="00D35E28"/>
  </w:style>
  <w:style w:type="numbering" w:customStyle="1" w:styleId="1ai3131">
    <w:name w:val="1 / a / i3131"/>
    <w:basedOn w:val="a8"/>
    <w:next w:val="1ai"/>
    <w:semiHidden/>
    <w:rsid w:val="00D35E28"/>
  </w:style>
  <w:style w:type="numbering" w:customStyle="1" w:styleId="31311">
    <w:name w:val="Статья / Раздел3131"/>
    <w:basedOn w:val="a8"/>
    <w:next w:val="affffffffffffffff2"/>
    <w:semiHidden/>
    <w:rsid w:val="00D35E28"/>
  </w:style>
  <w:style w:type="numbering" w:customStyle="1" w:styleId="111112">
    <w:name w:val="Нет списка111112"/>
    <w:next w:val="a8"/>
    <w:semiHidden/>
    <w:rsid w:val="00D35E28"/>
  </w:style>
  <w:style w:type="numbering" w:customStyle="1" w:styleId="11111111131">
    <w:name w:val="1 / 1.1 / 1.1.111131"/>
    <w:basedOn w:val="a8"/>
    <w:next w:val="111111"/>
    <w:semiHidden/>
    <w:rsid w:val="00D35E28"/>
  </w:style>
  <w:style w:type="numbering" w:customStyle="1" w:styleId="1ai11131">
    <w:name w:val="1 / a / i11131"/>
    <w:basedOn w:val="a8"/>
    <w:next w:val="1ai"/>
    <w:semiHidden/>
    <w:rsid w:val="00D35E28"/>
  </w:style>
  <w:style w:type="numbering" w:customStyle="1" w:styleId="111311">
    <w:name w:val="Статья / Раздел11131"/>
    <w:basedOn w:val="a8"/>
    <w:next w:val="affffffffffffffff2"/>
    <w:semiHidden/>
    <w:rsid w:val="00D35E28"/>
  </w:style>
  <w:style w:type="numbering" w:customStyle="1" w:styleId="211310">
    <w:name w:val="Нет списка21131"/>
    <w:next w:val="a8"/>
    <w:semiHidden/>
    <w:rsid w:val="00D35E28"/>
  </w:style>
  <w:style w:type="numbering" w:customStyle="1" w:styleId="11111121131">
    <w:name w:val="1 / 1.1 / 1.1.121131"/>
    <w:basedOn w:val="a8"/>
    <w:next w:val="111111"/>
    <w:semiHidden/>
    <w:rsid w:val="00D35E28"/>
  </w:style>
  <w:style w:type="numbering" w:customStyle="1" w:styleId="1ai21131">
    <w:name w:val="1 / a / i21131"/>
    <w:basedOn w:val="a8"/>
    <w:next w:val="1ai"/>
    <w:semiHidden/>
    <w:rsid w:val="00D35E28"/>
  </w:style>
  <w:style w:type="numbering" w:customStyle="1" w:styleId="211311">
    <w:name w:val="Статья / Раздел21131"/>
    <w:basedOn w:val="a8"/>
    <w:next w:val="affffffffffffffff2"/>
    <w:semiHidden/>
    <w:rsid w:val="00D35E28"/>
  </w:style>
  <w:style w:type="numbering" w:customStyle="1" w:styleId="311111">
    <w:name w:val="Нет списка311111"/>
    <w:next w:val="a8"/>
    <w:semiHidden/>
    <w:rsid w:val="00D35E28"/>
  </w:style>
  <w:style w:type="numbering" w:customStyle="1" w:styleId="11111131111">
    <w:name w:val="1 / 1.1 / 1.1.131111"/>
    <w:basedOn w:val="a8"/>
    <w:next w:val="111111"/>
    <w:semiHidden/>
    <w:rsid w:val="00D35E28"/>
  </w:style>
  <w:style w:type="numbering" w:customStyle="1" w:styleId="1ai31111">
    <w:name w:val="1 / a / i31111"/>
    <w:basedOn w:val="a8"/>
    <w:next w:val="1ai"/>
    <w:semiHidden/>
    <w:rsid w:val="00D35E28"/>
  </w:style>
  <w:style w:type="numbering" w:customStyle="1" w:styleId="311112">
    <w:name w:val="Статья / Раздел31111"/>
    <w:basedOn w:val="a8"/>
    <w:next w:val="affffffffffffffff2"/>
    <w:semiHidden/>
    <w:rsid w:val="00D35E28"/>
  </w:style>
  <w:style w:type="numbering" w:customStyle="1" w:styleId="11111111a">
    <w:name w:val="Нет списка11111111"/>
    <w:next w:val="a8"/>
    <w:semiHidden/>
    <w:rsid w:val="00D35E28"/>
  </w:style>
  <w:style w:type="numbering" w:customStyle="1" w:styleId="111111111112">
    <w:name w:val="1 / 1.1 / 1.1.1111112"/>
    <w:basedOn w:val="a8"/>
    <w:next w:val="111111"/>
    <w:semiHidden/>
    <w:rsid w:val="00D35E28"/>
  </w:style>
  <w:style w:type="numbering" w:customStyle="1" w:styleId="1ai111111">
    <w:name w:val="1 / a / i111111"/>
    <w:basedOn w:val="a8"/>
    <w:next w:val="1ai"/>
    <w:semiHidden/>
    <w:rsid w:val="00D35E28"/>
  </w:style>
  <w:style w:type="numbering" w:customStyle="1" w:styleId="111111a">
    <w:name w:val="Статья / Раздел111111"/>
    <w:basedOn w:val="a8"/>
    <w:next w:val="affffffffffffffff2"/>
    <w:semiHidden/>
    <w:rsid w:val="00D35E28"/>
  </w:style>
  <w:style w:type="numbering" w:customStyle="1" w:styleId="2111111">
    <w:name w:val="Нет списка2111111"/>
    <w:next w:val="a8"/>
    <w:semiHidden/>
    <w:rsid w:val="00D35E28"/>
  </w:style>
  <w:style w:type="numbering" w:customStyle="1" w:styleId="111111211112">
    <w:name w:val="1 / 1.1 / 1.1.1211112"/>
    <w:basedOn w:val="a8"/>
    <w:next w:val="111111"/>
    <w:semiHidden/>
    <w:rsid w:val="00D35E28"/>
  </w:style>
  <w:style w:type="numbering" w:customStyle="1" w:styleId="1ai211111">
    <w:name w:val="1 / a / i211111"/>
    <w:basedOn w:val="a8"/>
    <w:next w:val="1ai"/>
    <w:semiHidden/>
    <w:rsid w:val="00D35E28"/>
  </w:style>
  <w:style w:type="numbering" w:customStyle="1" w:styleId="2111110">
    <w:name w:val="Статья / Раздел211111"/>
    <w:basedOn w:val="a8"/>
    <w:next w:val="affffffffffffffff2"/>
    <w:semiHidden/>
    <w:rsid w:val="00D35E28"/>
  </w:style>
  <w:style w:type="numbering" w:customStyle="1" w:styleId="41111">
    <w:name w:val="Нет списка41111"/>
    <w:next w:val="a8"/>
    <w:semiHidden/>
    <w:rsid w:val="00D35E28"/>
  </w:style>
  <w:style w:type="numbering" w:customStyle="1" w:styleId="1111114111">
    <w:name w:val="1 / 1.1 / 1.1.14111"/>
    <w:basedOn w:val="a8"/>
    <w:next w:val="111111"/>
    <w:semiHidden/>
    <w:rsid w:val="00D35E28"/>
  </w:style>
  <w:style w:type="numbering" w:customStyle="1" w:styleId="1ai4111">
    <w:name w:val="1 / a / i4111"/>
    <w:basedOn w:val="a8"/>
    <w:next w:val="1ai"/>
    <w:semiHidden/>
    <w:rsid w:val="00D35E28"/>
  </w:style>
  <w:style w:type="numbering" w:customStyle="1" w:styleId="41112">
    <w:name w:val="Статья / Раздел4111"/>
    <w:basedOn w:val="a8"/>
    <w:next w:val="affffffffffffffff2"/>
    <w:semiHidden/>
    <w:rsid w:val="00D35E28"/>
  </w:style>
  <w:style w:type="numbering" w:customStyle="1" w:styleId="121111">
    <w:name w:val="Нет списка121111"/>
    <w:next w:val="a8"/>
    <w:semiHidden/>
    <w:rsid w:val="00D35E28"/>
  </w:style>
  <w:style w:type="numbering" w:customStyle="1" w:styleId="11111112111">
    <w:name w:val="1 / 1.1 / 1.1.112111"/>
    <w:basedOn w:val="a8"/>
    <w:next w:val="111111"/>
    <w:semiHidden/>
    <w:rsid w:val="00D35E28"/>
  </w:style>
  <w:style w:type="numbering" w:customStyle="1" w:styleId="1ai12111">
    <w:name w:val="1 / a / i12111"/>
    <w:basedOn w:val="a8"/>
    <w:next w:val="1ai"/>
    <w:semiHidden/>
    <w:rsid w:val="00D35E28"/>
  </w:style>
  <w:style w:type="numbering" w:customStyle="1" w:styleId="121110">
    <w:name w:val="Статья / Раздел12111"/>
    <w:basedOn w:val="a8"/>
    <w:next w:val="affffffffffffffff2"/>
    <w:semiHidden/>
    <w:rsid w:val="00D35E28"/>
  </w:style>
  <w:style w:type="numbering" w:customStyle="1" w:styleId="221111">
    <w:name w:val="Нет списка221111"/>
    <w:next w:val="a8"/>
    <w:semiHidden/>
    <w:rsid w:val="00D35E28"/>
  </w:style>
  <w:style w:type="numbering" w:customStyle="1" w:styleId="11111122111">
    <w:name w:val="1 / 1.1 / 1.1.122111"/>
    <w:basedOn w:val="a8"/>
    <w:next w:val="111111"/>
    <w:semiHidden/>
    <w:rsid w:val="00D35E28"/>
  </w:style>
  <w:style w:type="numbering" w:customStyle="1" w:styleId="1ai22111">
    <w:name w:val="1 / a / i22111"/>
    <w:basedOn w:val="a8"/>
    <w:next w:val="1ai"/>
    <w:semiHidden/>
    <w:rsid w:val="00D35E28"/>
  </w:style>
  <w:style w:type="numbering" w:customStyle="1" w:styleId="221110">
    <w:name w:val="Статья / Раздел22111"/>
    <w:basedOn w:val="a8"/>
    <w:next w:val="affffffffffffffff2"/>
    <w:semiHidden/>
    <w:rsid w:val="00D35E28"/>
  </w:style>
  <w:style w:type="numbering" w:customStyle="1" w:styleId="32210">
    <w:name w:val="Нет списка3221"/>
    <w:next w:val="a8"/>
    <w:semiHidden/>
    <w:rsid w:val="00D35E28"/>
  </w:style>
  <w:style w:type="numbering" w:customStyle="1" w:styleId="1111113221">
    <w:name w:val="1 / 1.1 / 1.1.13221"/>
    <w:basedOn w:val="a8"/>
    <w:next w:val="111111"/>
    <w:semiHidden/>
    <w:rsid w:val="00D35E28"/>
  </w:style>
  <w:style w:type="numbering" w:customStyle="1" w:styleId="1ai3221">
    <w:name w:val="1 / a / i3221"/>
    <w:basedOn w:val="a8"/>
    <w:next w:val="1ai"/>
    <w:semiHidden/>
    <w:rsid w:val="00D35E28"/>
  </w:style>
  <w:style w:type="numbering" w:customStyle="1" w:styleId="32211">
    <w:name w:val="Статья / Раздел3221"/>
    <w:basedOn w:val="a8"/>
    <w:next w:val="affffffffffffffff2"/>
    <w:semiHidden/>
    <w:rsid w:val="00D35E28"/>
  </w:style>
  <w:style w:type="numbering" w:customStyle="1" w:styleId="112210">
    <w:name w:val="Нет списка11221"/>
    <w:next w:val="a8"/>
    <w:semiHidden/>
    <w:rsid w:val="00D35E28"/>
  </w:style>
  <w:style w:type="numbering" w:customStyle="1" w:styleId="11111111221">
    <w:name w:val="1 / 1.1 / 1.1.111221"/>
    <w:basedOn w:val="a8"/>
    <w:next w:val="111111"/>
    <w:semiHidden/>
    <w:rsid w:val="00D35E28"/>
  </w:style>
  <w:style w:type="numbering" w:customStyle="1" w:styleId="1ai11221">
    <w:name w:val="1 / a / i11221"/>
    <w:basedOn w:val="a8"/>
    <w:next w:val="1ai"/>
    <w:semiHidden/>
    <w:rsid w:val="00D35E28"/>
  </w:style>
  <w:style w:type="numbering" w:customStyle="1" w:styleId="112211">
    <w:name w:val="Статья / Раздел11221"/>
    <w:basedOn w:val="a8"/>
    <w:next w:val="affffffffffffffff2"/>
    <w:semiHidden/>
    <w:rsid w:val="00D35E28"/>
  </w:style>
  <w:style w:type="numbering" w:customStyle="1" w:styleId="212210">
    <w:name w:val="Нет списка21221"/>
    <w:next w:val="a8"/>
    <w:semiHidden/>
    <w:rsid w:val="00D35E28"/>
  </w:style>
  <w:style w:type="numbering" w:customStyle="1" w:styleId="11111121221">
    <w:name w:val="1 / 1.1 / 1.1.121221"/>
    <w:basedOn w:val="a8"/>
    <w:next w:val="111111"/>
    <w:semiHidden/>
    <w:rsid w:val="00D35E28"/>
  </w:style>
  <w:style w:type="numbering" w:customStyle="1" w:styleId="1ai21221">
    <w:name w:val="1 / a / i21221"/>
    <w:basedOn w:val="a8"/>
    <w:next w:val="1ai"/>
    <w:semiHidden/>
    <w:rsid w:val="00D35E28"/>
  </w:style>
  <w:style w:type="numbering" w:customStyle="1" w:styleId="212211">
    <w:name w:val="Статья / Раздел21221"/>
    <w:basedOn w:val="a8"/>
    <w:next w:val="affffffffffffffff2"/>
    <w:semiHidden/>
    <w:rsid w:val="00D35E28"/>
  </w:style>
  <w:style w:type="numbering" w:customStyle="1" w:styleId="5211">
    <w:name w:val="Нет списка5211"/>
    <w:next w:val="a8"/>
    <w:semiHidden/>
    <w:rsid w:val="00D35E28"/>
  </w:style>
  <w:style w:type="numbering" w:customStyle="1" w:styleId="111111521">
    <w:name w:val="1 / 1.1 / 1.1.1521"/>
    <w:basedOn w:val="a8"/>
    <w:next w:val="111111"/>
    <w:semiHidden/>
    <w:rsid w:val="00D35E28"/>
  </w:style>
  <w:style w:type="numbering" w:customStyle="1" w:styleId="1ai521">
    <w:name w:val="1 / a / i521"/>
    <w:basedOn w:val="a8"/>
    <w:next w:val="1ai"/>
    <w:semiHidden/>
    <w:rsid w:val="00D35E28"/>
  </w:style>
  <w:style w:type="numbering" w:customStyle="1" w:styleId="5212">
    <w:name w:val="Статья / Раздел521"/>
    <w:basedOn w:val="a8"/>
    <w:next w:val="affffffffffffffff2"/>
    <w:semiHidden/>
    <w:rsid w:val="00D35E28"/>
  </w:style>
  <w:style w:type="numbering" w:customStyle="1" w:styleId="13211">
    <w:name w:val="Нет списка13211"/>
    <w:next w:val="a8"/>
    <w:semiHidden/>
    <w:rsid w:val="00D35E28"/>
  </w:style>
  <w:style w:type="numbering" w:customStyle="1" w:styleId="1111111321">
    <w:name w:val="1 / 1.1 / 1.1.11321"/>
    <w:basedOn w:val="a8"/>
    <w:next w:val="111111"/>
    <w:semiHidden/>
    <w:rsid w:val="00D35E28"/>
  </w:style>
  <w:style w:type="numbering" w:customStyle="1" w:styleId="1ai1321">
    <w:name w:val="1 / a / i1321"/>
    <w:basedOn w:val="a8"/>
    <w:next w:val="1ai"/>
    <w:semiHidden/>
    <w:rsid w:val="00D35E28"/>
  </w:style>
  <w:style w:type="numbering" w:customStyle="1" w:styleId="13212">
    <w:name w:val="Статья / Раздел1321"/>
    <w:basedOn w:val="a8"/>
    <w:next w:val="affffffffffffffff2"/>
    <w:semiHidden/>
    <w:rsid w:val="00D35E28"/>
  </w:style>
  <w:style w:type="numbering" w:customStyle="1" w:styleId="23210">
    <w:name w:val="Нет списка2321"/>
    <w:next w:val="a8"/>
    <w:semiHidden/>
    <w:rsid w:val="00D35E28"/>
  </w:style>
  <w:style w:type="numbering" w:customStyle="1" w:styleId="1111112321">
    <w:name w:val="1 / 1.1 / 1.1.12321"/>
    <w:basedOn w:val="a8"/>
    <w:next w:val="111111"/>
    <w:semiHidden/>
    <w:rsid w:val="00D35E28"/>
  </w:style>
  <w:style w:type="numbering" w:customStyle="1" w:styleId="1ai2321">
    <w:name w:val="1 / a / i2321"/>
    <w:basedOn w:val="a8"/>
    <w:next w:val="1ai"/>
    <w:semiHidden/>
    <w:rsid w:val="00D35E28"/>
  </w:style>
  <w:style w:type="numbering" w:customStyle="1" w:styleId="23211">
    <w:name w:val="Статья / Раздел2321"/>
    <w:basedOn w:val="a8"/>
    <w:next w:val="affffffffffffffff2"/>
    <w:semiHidden/>
    <w:rsid w:val="00D35E28"/>
  </w:style>
  <w:style w:type="numbering" w:customStyle="1" w:styleId="33210">
    <w:name w:val="Нет списка3321"/>
    <w:next w:val="a8"/>
    <w:semiHidden/>
    <w:rsid w:val="00D35E28"/>
  </w:style>
  <w:style w:type="numbering" w:customStyle="1" w:styleId="1111113321">
    <w:name w:val="1 / 1.1 / 1.1.13321"/>
    <w:basedOn w:val="a8"/>
    <w:next w:val="111111"/>
    <w:semiHidden/>
    <w:rsid w:val="00D35E28"/>
  </w:style>
  <w:style w:type="numbering" w:customStyle="1" w:styleId="1ai3321">
    <w:name w:val="1 / a / i3321"/>
    <w:basedOn w:val="a8"/>
    <w:next w:val="1ai"/>
    <w:semiHidden/>
    <w:rsid w:val="00D35E28"/>
  </w:style>
  <w:style w:type="numbering" w:customStyle="1" w:styleId="33211">
    <w:name w:val="Статья / Раздел3321"/>
    <w:basedOn w:val="a8"/>
    <w:next w:val="affffffffffffffff2"/>
    <w:semiHidden/>
    <w:rsid w:val="00D35E28"/>
  </w:style>
  <w:style w:type="numbering" w:customStyle="1" w:styleId="113210">
    <w:name w:val="Нет списка11321"/>
    <w:next w:val="a8"/>
    <w:semiHidden/>
    <w:rsid w:val="00D35E28"/>
  </w:style>
  <w:style w:type="numbering" w:customStyle="1" w:styleId="11111111321">
    <w:name w:val="1 / 1.1 / 1.1.111321"/>
    <w:basedOn w:val="a8"/>
    <w:next w:val="111111"/>
    <w:semiHidden/>
    <w:rsid w:val="00D35E28"/>
  </w:style>
  <w:style w:type="numbering" w:customStyle="1" w:styleId="1ai11321">
    <w:name w:val="1 / a / i11321"/>
    <w:basedOn w:val="a8"/>
    <w:next w:val="1ai"/>
    <w:semiHidden/>
    <w:rsid w:val="00D35E28"/>
  </w:style>
  <w:style w:type="numbering" w:customStyle="1" w:styleId="113211">
    <w:name w:val="Статья / Раздел11321"/>
    <w:basedOn w:val="a8"/>
    <w:next w:val="affffffffffffffff2"/>
    <w:semiHidden/>
    <w:rsid w:val="00D35E28"/>
  </w:style>
  <w:style w:type="numbering" w:customStyle="1" w:styleId="213210">
    <w:name w:val="Нет списка21321"/>
    <w:next w:val="a8"/>
    <w:semiHidden/>
    <w:rsid w:val="00D35E28"/>
  </w:style>
  <w:style w:type="numbering" w:customStyle="1" w:styleId="11111121321">
    <w:name w:val="1 / 1.1 / 1.1.121321"/>
    <w:basedOn w:val="a8"/>
    <w:next w:val="111111"/>
    <w:semiHidden/>
    <w:rsid w:val="00D35E28"/>
  </w:style>
  <w:style w:type="numbering" w:customStyle="1" w:styleId="1ai21321">
    <w:name w:val="1 / a / i21321"/>
    <w:basedOn w:val="a8"/>
    <w:next w:val="1ai"/>
    <w:semiHidden/>
    <w:rsid w:val="00D35E28"/>
  </w:style>
  <w:style w:type="numbering" w:customStyle="1" w:styleId="213211">
    <w:name w:val="Статья / Раздел21321"/>
    <w:basedOn w:val="a8"/>
    <w:next w:val="affffffffffffffff2"/>
    <w:semiHidden/>
    <w:rsid w:val="00D35E28"/>
  </w:style>
  <w:style w:type="numbering" w:customStyle="1" w:styleId="6211">
    <w:name w:val="Нет списка6211"/>
    <w:next w:val="a8"/>
    <w:uiPriority w:val="99"/>
    <w:semiHidden/>
    <w:unhideWhenUsed/>
    <w:rsid w:val="00D35E28"/>
  </w:style>
  <w:style w:type="numbering" w:customStyle="1" w:styleId="7211">
    <w:name w:val="Нет списка7211"/>
    <w:next w:val="a8"/>
    <w:semiHidden/>
    <w:rsid w:val="00D35E28"/>
  </w:style>
  <w:style w:type="numbering" w:customStyle="1" w:styleId="111111621">
    <w:name w:val="1 / 1.1 / 1.1.1621"/>
    <w:basedOn w:val="a8"/>
    <w:next w:val="111111"/>
    <w:semiHidden/>
    <w:rsid w:val="00D35E28"/>
  </w:style>
  <w:style w:type="numbering" w:customStyle="1" w:styleId="1ai621">
    <w:name w:val="1 / a / i621"/>
    <w:basedOn w:val="a8"/>
    <w:next w:val="1ai"/>
    <w:semiHidden/>
    <w:rsid w:val="00D35E28"/>
  </w:style>
  <w:style w:type="numbering" w:customStyle="1" w:styleId="6212">
    <w:name w:val="Статья / Раздел621"/>
    <w:basedOn w:val="a8"/>
    <w:next w:val="affffffffffffffff2"/>
    <w:semiHidden/>
    <w:rsid w:val="00D35E28"/>
  </w:style>
  <w:style w:type="numbering" w:customStyle="1" w:styleId="14210">
    <w:name w:val="Нет списка1421"/>
    <w:next w:val="a8"/>
    <w:semiHidden/>
    <w:rsid w:val="00D35E28"/>
  </w:style>
  <w:style w:type="numbering" w:customStyle="1" w:styleId="1111111421">
    <w:name w:val="1 / 1.1 / 1.1.11421"/>
    <w:basedOn w:val="a8"/>
    <w:next w:val="111111"/>
    <w:semiHidden/>
    <w:rsid w:val="00D35E28"/>
  </w:style>
  <w:style w:type="numbering" w:customStyle="1" w:styleId="1ai1421">
    <w:name w:val="1 / a / i1421"/>
    <w:basedOn w:val="a8"/>
    <w:next w:val="1ai"/>
    <w:semiHidden/>
    <w:rsid w:val="00D35E28"/>
  </w:style>
  <w:style w:type="numbering" w:customStyle="1" w:styleId="14211">
    <w:name w:val="Статья / Раздел1421"/>
    <w:basedOn w:val="a8"/>
    <w:next w:val="affffffffffffffff2"/>
    <w:semiHidden/>
    <w:rsid w:val="00D35E28"/>
  </w:style>
  <w:style w:type="numbering" w:customStyle="1" w:styleId="24210">
    <w:name w:val="Нет списка2421"/>
    <w:next w:val="a8"/>
    <w:semiHidden/>
    <w:rsid w:val="00D35E28"/>
  </w:style>
  <w:style w:type="numbering" w:customStyle="1" w:styleId="1111112421">
    <w:name w:val="1 / 1.1 / 1.1.12421"/>
    <w:basedOn w:val="a8"/>
    <w:next w:val="111111"/>
    <w:semiHidden/>
    <w:rsid w:val="00D35E28"/>
  </w:style>
  <w:style w:type="numbering" w:customStyle="1" w:styleId="1ai2421">
    <w:name w:val="1 / a / i2421"/>
    <w:basedOn w:val="a8"/>
    <w:next w:val="1ai"/>
    <w:semiHidden/>
    <w:rsid w:val="00D35E28"/>
  </w:style>
  <w:style w:type="numbering" w:customStyle="1" w:styleId="24211">
    <w:name w:val="Статья / Раздел2421"/>
    <w:basedOn w:val="a8"/>
    <w:next w:val="affffffffffffffff2"/>
    <w:semiHidden/>
    <w:rsid w:val="00D35E28"/>
  </w:style>
  <w:style w:type="numbering" w:customStyle="1" w:styleId="34210">
    <w:name w:val="Нет списка3421"/>
    <w:next w:val="a8"/>
    <w:semiHidden/>
    <w:rsid w:val="00D35E28"/>
  </w:style>
  <w:style w:type="numbering" w:customStyle="1" w:styleId="1111113421">
    <w:name w:val="1 / 1.1 / 1.1.13421"/>
    <w:basedOn w:val="a8"/>
    <w:next w:val="111111"/>
    <w:semiHidden/>
    <w:rsid w:val="00D35E28"/>
  </w:style>
  <w:style w:type="numbering" w:customStyle="1" w:styleId="1ai3421">
    <w:name w:val="1 / a / i3421"/>
    <w:basedOn w:val="a8"/>
    <w:next w:val="1ai"/>
    <w:semiHidden/>
    <w:rsid w:val="00D35E28"/>
  </w:style>
  <w:style w:type="numbering" w:customStyle="1" w:styleId="34211">
    <w:name w:val="Статья / Раздел3421"/>
    <w:basedOn w:val="a8"/>
    <w:next w:val="affffffffffffffff2"/>
    <w:semiHidden/>
    <w:rsid w:val="00D35E28"/>
  </w:style>
  <w:style w:type="numbering" w:customStyle="1" w:styleId="114210">
    <w:name w:val="Нет списка11421"/>
    <w:next w:val="a8"/>
    <w:semiHidden/>
    <w:rsid w:val="00D35E28"/>
  </w:style>
  <w:style w:type="numbering" w:customStyle="1" w:styleId="11111111421">
    <w:name w:val="1 / 1.1 / 1.1.111421"/>
    <w:basedOn w:val="a8"/>
    <w:next w:val="111111"/>
    <w:semiHidden/>
    <w:rsid w:val="00D35E28"/>
  </w:style>
  <w:style w:type="numbering" w:customStyle="1" w:styleId="1ai11421">
    <w:name w:val="1 / a / i11421"/>
    <w:basedOn w:val="a8"/>
    <w:next w:val="1ai"/>
    <w:semiHidden/>
    <w:rsid w:val="00D35E28"/>
  </w:style>
  <w:style w:type="numbering" w:customStyle="1" w:styleId="114211">
    <w:name w:val="Статья / Раздел11421"/>
    <w:basedOn w:val="a8"/>
    <w:next w:val="affffffffffffffff2"/>
    <w:semiHidden/>
    <w:rsid w:val="00D35E28"/>
  </w:style>
  <w:style w:type="numbering" w:customStyle="1" w:styleId="21421">
    <w:name w:val="Нет списка21421"/>
    <w:next w:val="a8"/>
    <w:semiHidden/>
    <w:rsid w:val="00D35E28"/>
  </w:style>
  <w:style w:type="numbering" w:customStyle="1" w:styleId="11111121421">
    <w:name w:val="1 / 1.1 / 1.1.121421"/>
    <w:basedOn w:val="a8"/>
    <w:next w:val="111111"/>
    <w:semiHidden/>
    <w:rsid w:val="00D35E28"/>
  </w:style>
  <w:style w:type="numbering" w:customStyle="1" w:styleId="1ai21421">
    <w:name w:val="1 / a / i21421"/>
    <w:basedOn w:val="a8"/>
    <w:next w:val="1ai"/>
    <w:semiHidden/>
    <w:rsid w:val="00D35E28"/>
  </w:style>
  <w:style w:type="numbering" w:customStyle="1" w:styleId="214210">
    <w:name w:val="Статья / Раздел21421"/>
    <w:basedOn w:val="a8"/>
    <w:next w:val="affffffffffffffff2"/>
    <w:semiHidden/>
    <w:rsid w:val="00D35E28"/>
  </w:style>
  <w:style w:type="numbering" w:customStyle="1" w:styleId="8211">
    <w:name w:val="Нет списка8211"/>
    <w:next w:val="a8"/>
    <w:semiHidden/>
    <w:rsid w:val="00D35E28"/>
  </w:style>
  <w:style w:type="numbering" w:customStyle="1" w:styleId="111111721">
    <w:name w:val="1 / 1.1 / 1.1.1721"/>
    <w:basedOn w:val="a8"/>
    <w:next w:val="111111"/>
    <w:semiHidden/>
    <w:rsid w:val="00D35E28"/>
  </w:style>
  <w:style w:type="numbering" w:customStyle="1" w:styleId="1ai721">
    <w:name w:val="1 / a / i721"/>
    <w:basedOn w:val="a8"/>
    <w:next w:val="1ai"/>
    <w:semiHidden/>
    <w:rsid w:val="00D35E28"/>
  </w:style>
  <w:style w:type="numbering" w:customStyle="1" w:styleId="7212">
    <w:name w:val="Статья / Раздел721"/>
    <w:basedOn w:val="a8"/>
    <w:next w:val="affffffffffffffff2"/>
    <w:semiHidden/>
    <w:rsid w:val="00D35E28"/>
  </w:style>
  <w:style w:type="numbering" w:customStyle="1" w:styleId="15210">
    <w:name w:val="Нет списка1521"/>
    <w:next w:val="a8"/>
    <w:semiHidden/>
    <w:rsid w:val="00D35E28"/>
  </w:style>
  <w:style w:type="numbering" w:customStyle="1" w:styleId="1111111521">
    <w:name w:val="1 / 1.1 / 1.1.11521"/>
    <w:basedOn w:val="a8"/>
    <w:next w:val="111111"/>
    <w:semiHidden/>
    <w:rsid w:val="00D35E28"/>
  </w:style>
  <w:style w:type="numbering" w:customStyle="1" w:styleId="1ai1521">
    <w:name w:val="1 / a / i1521"/>
    <w:basedOn w:val="a8"/>
    <w:next w:val="1ai"/>
    <w:semiHidden/>
    <w:rsid w:val="00D35E28"/>
  </w:style>
  <w:style w:type="numbering" w:customStyle="1" w:styleId="15211">
    <w:name w:val="Статья / Раздел1521"/>
    <w:basedOn w:val="a8"/>
    <w:next w:val="affffffffffffffff2"/>
    <w:semiHidden/>
    <w:rsid w:val="00D35E28"/>
  </w:style>
  <w:style w:type="numbering" w:customStyle="1" w:styleId="25210">
    <w:name w:val="Нет списка2521"/>
    <w:next w:val="a8"/>
    <w:semiHidden/>
    <w:rsid w:val="00D35E28"/>
  </w:style>
  <w:style w:type="numbering" w:customStyle="1" w:styleId="1111112521">
    <w:name w:val="1 / 1.1 / 1.1.12521"/>
    <w:basedOn w:val="a8"/>
    <w:next w:val="111111"/>
    <w:semiHidden/>
    <w:rsid w:val="00D35E28"/>
  </w:style>
  <w:style w:type="numbering" w:customStyle="1" w:styleId="1ai2521">
    <w:name w:val="1 / a / i2521"/>
    <w:basedOn w:val="a8"/>
    <w:next w:val="1ai"/>
    <w:semiHidden/>
    <w:rsid w:val="00D35E28"/>
  </w:style>
  <w:style w:type="numbering" w:customStyle="1" w:styleId="25211">
    <w:name w:val="Статья / Раздел2521"/>
    <w:basedOn w:val="a8"/>
    <w:next w:val="affffffffffffffff2"/>
    <w:semiHidden/>
    <w:rsid w:val="00D35E28"/>
  </w:style>
  <w:style w:type="numbering" w:customStyle="1" w:styleId="35210">
    <w:name w:val="Нет списка3521"/>
    <w:next w:val="a8"/>
    <w:semiHidden/>
    <w:rsid w:val="00D35E28"/>
  </w:style>
  <w:style w:type="numbering" w:customStyle="1" w:styleId="1111113521">
    <w:name w:val="1 / 1.1 / 1.1.13521"/>
    <w:basedOn w:val="a8"/>
    <w:next w:val="111111"/>
    <w:semiHidden/>
    <w:rsid w:val="00D35E28"/>
  </w:style>
  <w:style w:type="numbering" w:customStyle="1" w:styleId="1ai3521">
    <w:name w:val="1 / a / i3521"/>
    <w:basedOn w:val="a8"/>
    <w:next w:val="1ai"/>
    <w:semiHidden/>
    <w:rsid w:val="00D35E28"/>
  </w:style>
  <w:style w:type="numbering" w:customStyle="1" w:styleId="35211">
    <w:name w:val="Статья / Раздел3521"/>
    <w:basedOn w:val="a8"/>
    <w:next w:val="affffffffffffffff2"/>
    <w:semiHidden/>
    <w:rsid w:val="00D35E28"/>
  </w:style>
  <w:style w:type="numbering" w:customStyle="1" w:styleId="115210">
    <w:name w:val="Нет списка11521"/>
    <w:next w:val="a8"/>
    <w:semiHidden/>
    <w:rsid w:val="00D35E28"/>
  </w:style>
  <w:style w:type="numbering" w:customStyle="1" w:styleId="11111111521">
    <w:name w:val="1 / 1.1 / 1.1.111521"/>
    <w:basedOn w:val="a8"/>
    <w:next w:val="111111"/>
    <w:semiHidden/>
    <w:rsid w:val="00D35E28"/>
  </w:style>
  <w:style w:type="numbering" w:customStyle="1" w:styleId="1ai11521">
    <w:name w:val="1 / a / i11521"/>
    <w:basedOn w:val="a8"/>
    <w:next w:val="1ai"/>
    <w:semiHidden/>
    <w:rsid w:val="00D35E28"/>
  </w:style>
  <w:style w:type="numbering" w:customStyle="1" w:styleId="115211">
    <w:name w:val="Статья / Раздел11521"/>
    <w:basedOn w:val="a8"/>
    <w:next w:val="affffffffffffffff2"/>
    <w:semiHidden/>
    <w:rsid w:val="00D35E28"/>
  </w:style>
  <w:style w:type="numbering" w:customStyle="1" w:styleId="21521">
    <w:name w:val="Нет списка21521"/>
    <w:next w:val="a8"/>
    <w:semiHidden/>
    <w:rsid w:val="00D35E28"/>
  </w:style>
  <w:style w:type="numbering" w:customStyle="1" w:styleId="11111121521">
    <w:name w:val="1 / 1.1 / 1.1.121521"/>
    <w:basedOn w:val="a8"/>
    <w:next w:val="111111"/>
    <w:semiHidden/>
    <w:rsid w:val="00D35E28"/>
  </w:style>
  <w:style w:type="numbering" w:customStyle="1" w:styleId="1ai21521">
    <w:name w:val="1 / a / i21521"/>
    <w:basedOn w:val="a8"/>
    <w:next w:val="1ai"/>
    <w:semiHidden/>
    <w:rsid w:val="00D35E28"/>
  </w:style>
  <w:style w:type="numbering" w:customStyle="1" w:styleId="215210">
    <w:name w:val="Статья / Раздел21521"/>
    <w:basedOn w:val="a8"/>
    <w:next w:val="affffffffffffffff2"/>
    <w:semiHidden/>
    <w:rsid w:val="00D35E28"/>
  </w:style>
  <w:style w:type="numbering" w:customStyle="1" w:styleId="9211">
    <w:name w:val="Нет списка9211"/>
    <w:next w:val="a8"/>
    <w:semiHidden/>
    <w:rsid w:val="00D35E28"/>
  </w:style>
  <w:style w:type="numbering" w:customStyle="1" w:styleId="111111821">
    <w:name w:val="1 / 1.1 / 1.1.1821"/>
    <w:basedOn w:val="a8"/>
    <w:next w:val="111111"/>
    <w:semiHidden/>
    <w:rsid w:val="00D35E28"/>
  </w:style>
  <w:style w:type="numbering" w:customStyle="1" w:styleId="1ai821">
    <w:name w:val="1 / a / i821"/>
    <w:basedOn w:val="a8"/>
    <w:next w:val="1ai"/>
    <w:semiHidden/>
    <w:rsid w:val="00D35E28"/>
  </w:style>
  <w:style w:type="numbering" w:customStyle="1" w:styleId="8212">
    <w:name w:val="Статья / Раздел821"/>
    <w:basedOn w:val="a8"/>
    <w:next w:val="affffffffffffffff2"/>
    <w:semiHidden/>
    <w:rsid w:val="00D35E28"/>
  </w:style>
  <w:style w:type="numbering" w:customStyle="1" w:styleId="16210">
    <w:name w:val="Нет списка1621"/>
    <w:next w:val="a8"/>
    <w:semiHidden/>
    <w:rsid w:val="00D35E28"/>
  </w:style>
  <w:style w:type="numbering" w:customStyle="1" w:styleId="1111111621">
    <w:name w:val="1 / 1.1 / 1.1.11621"/>
    <w:basedOn w:val="a8"/>
    <w:next w:val="111111"/>
    <w:semiHidden/>
    <w:rsid w:val="00D35E28"/>
  </w:style>
  <w:style w:type="numbering" w:customStyle="1" w:styleId="1ai1621">
    <w:name w:val="1 / a / i1621"/>
    <w:basedOn w:val="a8"/>
    <w:next w:val="1ai"/>
    <w:semiHidden/>
    <w:rsid w:val="00D35E28"/>
  </w:style>
  <w:style w:type="numbering" w:customStyle="1" w:styleId="16211">
    <w:name w:val="Статья / Раздел1621"/>
    <w:basedOn w:val="a8"/>
    <w:next w:val="affffffffffffffff2"/>
    <w:semiHidden/>
    <w:rsid w:val="00D35E28"/>
  </w:style>
  <w:style w:type="numbering" w:customStyle="1" w:styleId="2621">
    <w:name w:val="Нет списка2621"/>
    <w:next w:val="a8"/>
    <w:semiHidden/>
    <w:rsid w:val="00D35E28"/>
  </w:style>
  <w:style w:type="numbering" w:customStyle="1" w:styleId="1111112621">
    <w:name w:val="1 / 1.1 / 1.1.12621"/>
    <w:basedOn w:val="a8"/>
    <w:next w:val="111111"/>
    <w:semiHidden/>
    <w:rsid w:val="00D35E28"/>
  </w:style>
  <w:style w:type="numbering" w:customStyle="1" w:styleId="1ai2621">
    <w:name w:val="1 / a / i2621"/>
    <w:basedOn w:val="a8"/>
    <w:next w:val="1ai"/>
    <w:semiHidden/>
    <w:rsid w:val="00D35E28"/>
  </w:style>
  <w:style w:type="numbering" w:customStyle="1" w:styleId="26210">
    <w:name w:val="Статья / Раздел2621"/>
    <w:basedOn w:val="a8"/>
    <w:next w:val="affffffffffffffff2"/>
    <w:semiHidden/>
    <w:rsid w:val="00D35E28"/>
  </w:style>
  <w:style w:type="numbering" w:customStyle="1" w:styleId="36210">
    <w:name w:val="Нет списка3621"/>
    <w:next w:val="a8"/>
    <w:semiHidden/>
    <w:rsid w:val="00D35E28"/>
  </w:style>
  <w:style w:type="numbering" w:customStyle="1" w:styleId="1111113621">
    <w:name w:val="1 / 1.1 / 1.1.13621"/>
    <w:basedOn w:val="a8"/>
    <w:next w:val="111111"/>
    <w:semiHidden/>
    <w:rsid w:val="00D35E28"/>
  </w:style>
  <w:style w:type="numbering" w:customStyle="1" w:styleId="1ai3621">
    <w:name w:val="1 / a / i3621"/>
    <w:basedOn w:val="a8"/>
    <w:next w:val="1ai"/>
    <w:semiHidden/>
    <w:rsid w:val="00D35E28"/>
  </w:style>
  <w:style w:type="numbering" w:customStyle="1" w:styleId="36211">
    <w:name w:val="Статья / Раздел3621"/>
    <w:basedOn w:val="a8"/>
    <w:next w:val="affffffffffffffff2"/>
    <w:semiHidden/>
    <w:rsid w:val="00D35E28"/>
  </w:style>
  <w:style w:type="numbering" w:customStyle="1" w:styleId="11621">
    <w:name w:val="Нет списка11621"/>
    <w:next w:val="a8"/>
    <w:semiHidden/>
    <w:rsid w:val="00D35E28"/>
  </w:style>
  <w:style w:type="numbering" w:customStyle="1" w:styleId="11111111621">
    <w:name w:val="1 / 1.1 / 1.1.111621"/>
    <w:basedOn w:val="a8"/>
    <w:next w:val="111111"/>
    <w:semiHidden/>
    <w:rsid w:val="00D35E28"/>
  </w:style>
  <w:style w:type="numbering" w:customStyle="1" w:styleId="1ai11621">
    <w:name w:val="1 / a / i11621"/>
    <w:basedOn w:val="a8"/>
    <w:next w:val="1ai"/>
    <w:semiHidden/>
    <w:rsid w:val="00D35E28"/>
  </w:style>
  <w:style w:type="numbering" w:customStyle="1" w:styleId="116210">
    <w:name w:val="Статья / Раздел11621"/>
    <w:basedOn w:val="a8"/>
    <w:next w:val="affffffffffffffff2"/>
    <w:semiHidden/>
    <w:rsid w:val="00D35E28"/>
  </w:style>
  <w:style w:type="numbering" w:customStyle="1" w:styleId="21621">
    <w:name w:val="Нет списка21621"/>
    <w:next w:val="a8"/>
    <w:semiHidden/>
    <w:rsid w:val="00D35E28"/>
  </w:style>
  <w:style w:type="numbering" w:customStyle="1" w:styleId="11111121621">
    <w:name w:val="1 / 1.1 / 1.1.121621"/>
    <w:basedOn w:val="a8"/>
    <w:next w:val="111111"/>
    <w:semiHidden/>
    <w:rsid w:val="00D35E28"/>
  </w:style>
  <w:style w:type="numbering" w:customStyle="1" w:styleId="1ai21621">
    <w:name w:val="1 / a / i21621"/>
    <w:basedOn w:val="a8"/>
    <w:next w:val="1ai"/>
    <w:semiHidden/>
    <w:rsid w:val="00D35E28"/>
  </w:style>
  <w:style w:type="numbering" w:customStyle="1" w:styleId="216210">
    <w:name w:val="Статья / Раздел21621"/>
    <w:basedOn w:val="a8"/>
    <w:next w:val="affffffffffffffff2"/>
    <w:semiHidden/>
    <w:rsid w:val="00D35E28"/>
  </w:style>
  <w:style w:type="numbering" w:customStyle="1" w:styleId="10211">
    <w:name w:val="Нет списка10211"/>
    <w:next w:val="a8"/>
    <w:semiHidden/>
    <w:rsid w:val="00D35E28"/>
  </w:style>
  <w:style w:type="numbering" w:customStyle="1" w:styleId="111111921">
    <w:name w:val="1 / 1.1 / 1.1.1921"/>
    <w:basedOn w:val="a8"/>
    <w:next w:val="111111"/>
    <w:semiHidden/>
    <w:rsid w:val="00D35E28"/>
  </w:style>
  <w:style w:type="numbering" w:customStyle="1" w:styleId="1ai921">
    <w:name w:val="1 / a / i921"/>
    <w:basedOn w:val="a8"/>
    <w:next w:val="1ai"/>
    <w:semiHidden/>
    <w:rsid w:val="00D35E28"/>
  </w:style>
  <w:style w:type="numbering" w:customStyle="1" w:styleId="9212">
    <w:name w:val="Статья / Раздел921"/>
    <w:basedOn w:val="a8"/>
    <w:next w:val="affffffffffffffff2"/>
    <w:semiHidden/>
    <w:rsid w:val="00D35E28"/>
  </w:style>
  <w:style w:type="numbering" w:customStyle="1" w:styleId="17210">
    <w:name w:val="Нет списка1721"/>
    <w:next w:val="a8"/>
    <w:semiHidden/>
    <w:rsid w:val="00D35E28"/>
  </w:style>
  <w:style w:type="numbering" w:customStyle="1" w:styleId="1111111721">
    <w:name w:val="1 / 1.1 / 1.1.11721"/>
    <w:basedOn w:val="a8"/>
    <w:next w:val="111111"/>
    <w:semiHidden/>
    <w:rsid w:val="00D35E28"/>
  </w:style>
  <w:style w:type="numbering" w:customStyle="1" w:styleId="1ai1721">
    <w:name w:val="1 / a / i1721"/>
    <w:basedOn w:val="a8"/>
    <w:next w:val="1ai"/>
    <w:semiHidden/>
    <w:rsid w:val="00D35E28"/>
  </w:style>
  <w:style w:type="numbering" w:customStyle="1" w:styleId="17211">
    <w:name w:val="Статья / Раздел1721"/>
    <w:basedOn w:val="a8"/>
    <w:next w:val="affffffffffffffff2"/>
    <w:semiHidden/>
    <w:rsid w:val="00D35E28"/>
  </w:style>
  <w:style w:type="numbering" w:customStyle="1" w:styleId="2721">
    <w:name w:val="Нет списка2721"/>
    <w:next w:val="a8"/>
    <w:semiHidden/>
    <w:rsid w:val="00D35E28"/>
  </w:style>
  <w:style w:type="numbering" w:customStyle="1" w:styleId="1111112721">
    <w:name w:val="1 / 1.1 / 1.1.12721"/>
    <w:basedOn w:val="a8"/>
    <w:next w:val="111111"/>
    <w:semiHidden/>
    <w:rsid w:val="00D35E28"/>
  </w:style>
  <w:style w:type="numbering" w:customStyle="1" w:styleId="1ai2721">
    <w:name w:val="1 / a / i2721"/>
    <w:basedOn w:val="a8"/>
    <w:next w:val="1ai"/>
    <w:semiHidden/>
    <w:rsid w:val="00D35E28"/>
  </w:style>
  <w:style w:type="numbering" w:customStyle="1" w:styleId="27210">
    <w:name w:val="Статья / Раздел2721"/>
    <w:basedOn w:val="a8"/>
    <w:next w:val="affffffffffffffff2"/>
    <w:semiHidden/>
    <w:rsid w:val="00D35E28"/>
  </w:style>
  <w:style w:type="numbering" w:customStyle="1" w:styleId="37210">
    <w:name w:val="Нет списка3721"/>
    <w:next w:val="a8"/>
    <w:semiHidden/>
    <w:rsid w:val="00D35E28"/>
  </w:style>
  <w:style w:type="numbering" w:customStyle="1" w:styleId="1111113721">
    <w:name w:val="1 / 1.1 / 1.1.13721"/>
    <w:basedOn w:val="a8"/>
    <w:next w:val="111111"/>
    <w:semiHidden/>
    <w:rsid w:val="00D35E28"/>
  </w:style>
  <w:style w:type="numbering" w:customStyle="1" w:styleId="1ai3721">
    <w:name w:val="1 / a / i3721"/>
    <w:basedOn w:val="a8"/>
    <w:next w:val="1ai"/>
    <w:semiHidden/>
    <w:rsid w:val="00D35E28"/>
  </w:style>
  <w:style w:type="numbering" w:customStyle="1" w:styleId="37211">
    <w:name w:val="Статья / Раздел3721"/>
    <w:basedOn w:val="a8"/>
    <w:next w:val="affffffffffffffff2"/>
    <w:semiHidden/>
    <w:rsid w:val="00D35E28"/>
  </w:style>
  <w:style w:type="numbering" w:customStyle="1" w:styleId="11721">
    <w:name w:val="Нет списка11721"/>
    <w:next w:val="a8"/>
    <w:semiHidden/>
    <w:rsid w:val="00D35E28"/>
  </w:style>
  <w:style w:type="numbering" w:customStyle="1" w:styleId="11111111722">
    <w:name w:val="1 / 1.1 / 1.1.111722"/>
    <w:basedOn w:val="a8"/>
    <w:next w:val="111111"/>
    <w:semiHidden/>
    <w:rsid w:val="00D35E28"/>
  </w:style>
  <w:style w:type="numbering" w:customStyle="1" w:styleId="1ai11722">
    <w:name w:val="1 / a / i11722"/>
    <w:basedOn w:val="a8"/>
    <w:next w:val="1ai"/>
    <w:semiHidden/>
    <w:rsid w:val="00D35E28"/>
  </w:style>
  <w:style w:type="numbering" w:customStyle="1" w:styleId="117210">
    <w:name w:val="Статья / Раздел11721"/>
    <w:basedOn w:val="a8"/>
    <w:next w:val="affffffffffffffff2"/>
    <w:semiHidden/>
    <w:rsid w:val="00D35E28"/>
  </w:style>
  <w:style w:type="numbering" w:customStyle="1" w:styleId="217210">
    <w:name w:val="Нет списка21721"/>
    <w:next w:val="a8"/>
    <w:semiHidden/>
    <w:rsid w:val="00D35E28"/>
  </w:style>
  <w:style w:type="numbering" w:customStyle="1" w:styleId="11111121722">
    <w:name w:val="1 / 1.1 / 1.1.121722"/>
    <w:basedOn w:val="a8"/>
    <w:next w:val="111111"/>
    <w:semiHidden/>
    <w:rsid w:val="00D35E28"/>
  </w:style>
  <w:style w:type="numbering" w:customStyle="1" w:styleId="1ai21722">
    <w:name w:val="1 / a / i21722"/>
    <w:basedOn w:val="a8"/>
    <w:next w:val="1ai"/>
    <w:semiHidden/>
    <w:rsid w:val="00D35E28"/>
  </w:style>
  <w:style w:type="numbering" w:customStyle="1" w:styleId="21722">
    <w:name w:val="Статья / Раздел21722"/>
    <w:basedOn w:val="a8"/>
    <w:next w:val="affffffffffffffff2"/>
    <w:semiHidden/>
    <w:rsid w:val="00D35E28"/>
  </w:style>
  <w:style w:type="numbering" w:customStyle="1" w:styleId="18210">
    <w:name w:val="Нет списка1821"/>
    <w:next w:val="a8"/>
    <w:semiHidden/>
    <w:rsid w:val="00D35E28"/>
  </w:style>
  <w:style w:type="numbering" w:customStyle="1" w:styleId="1111111021">
    <w:name w:val="1 / 1.1 / 1.1.11021"/>
    <w:basedOn w:val="a8"/>
    <w:next w:val="111111"/>
    <w:semiHidden/>
    <w:rsid w:val="00D35E28"/>
  </w:style>
  <w:style w:type="numbering" w:customStyle="1" w:styleId="1ai1021">
    <w:name w:val="1 / a / i1021"/>
    <w:basedOn w:val="a8"/>
    <w:next w:val="1ai"/>
    <w:semiHidden/>
    <w:rsid w:val="00D35E28"/>
  </w:style>
  <w:style w:type="numbering" w:customStyle="1" w:styleId="10212">
    <w:name w:val="Статья / Раздел1021"/>
    <w:basedOn w:val="a8"/>
    <w:next w:val="affffffffffffffff2"/>
    <w:semiHidden/>
    <w:rsid w:val="00D35E28"/>
  </w:style>
  <w:style w:type="numbering" w:customStyle="1" w:styleId="19210">
    <w:name w:val="Нет списка1921"/>
    <w:next w:val="a8"/>
    <w:semiHidden/>
    <w:rsid w:val="00D35E28"/>
  </w:style>
  <w:style w:type="numbering" w:customStyle="1" w:styleId="1111111821">
    <w:name w:val="1 / 1.1 / 1.1.11821"/>
    <w:basedOn w:val="a8"/>
    <w:next w:val="111111"/>
    <w:semiHidden/>
    <w:rsid w:val="00D35E28"/>
  </w:style>
  <w:style w:type="numbering" w:customStyle="1" w:styleId="1ai1821">
    <w:name w:val="1 / a / i1821"/>
    <w:basedOn w:val="a8"/>
    <w:next w:val="1ai"/>
    <w:semiHidden/>
    <w:rsid w:val="00D35E28"/>
  </w:style>
  <w:style w:type="numbering" w:customStyle="1" w:styleId="18211">
    <w:name w:val="Статья / Раздел1821"/>
    <w:basedOn w:val="a8"/>
    <w:next w:val="affffffffffffffff2"/>
    <w:semiHidden/>
    <w:rsid w:val="00D35E28"/>
  </w:style>
  <w:style w:type="numbering" w:customStyle="1" w:styleId="2821">
    <w:name w:val="Нет списка2821"/>
    <w:next w:val="a8"/>
    <w:semiHidden/>
    <w:rsid w:val="00D35E28"/>
  </w:style>
  <w:style w:type="numbering" w:customStyle="1" w:styleId="1111112821">
    <w:name w:val="1 / 1.1 / 1.1.12821"/>
    <w:basedOn w:val="a8"/>
    <w:next w:val="111111"/>
    <w:semiHidden/>
    <w:rsid w:val="00D35E28"/>
  </w:style>
  <w:style w:type="numbering" w:customStyle="1" w:styleId="1ai2821">
    <w:name w:val="1 / a / i2821"/>
    <w:basedOn w:val="a8"/>
    <w:next w:val="1ai"/>
    <w:semiHidden/>
    <w:rsid w:val="00D35E28"/>
  </w:style>
  <w:style w:type="numbering" w:customStyle="1" w:styleId="28210">
    <w:name w:val="Статья / Раздел2821"/>
    <w:basedOn w:val="a8"/>
    <w:next w:val="affffffffffffffff2"/>
    <w:semiHidden/>
    <w:rsid w:val="00D35E28"/>
  </w:style>
  <w:style w:type="numbering" w:customStyle="1" w:styleId="38210">
    <w:name w:val="Нет списка3821"/>
    <w:next w:val="a8"/>
    <w:semiHidden/>
    <w:rsid w:val="00D35E28"/>
  </w:style>
  <w:style w:type="numbering" w:customStyle="1" w:styleId="1111113821">
    <w:name w:val="1 / 1.1 / 1.1.13821"/>
    <w:basedOn w:val="a8"/>
    <w:next w:val="111111"/>
    <w:semiHidden/>
    <w:rsid w:val="00D35E28"/>
  </w:style>
  <w:style w:type="numbering" w:customStyle="1" w:styleId="1ai3821">
    <w:name w:val="1 / a / i3821"/>
    <w:basedOn w:val="a8"/>
    <w:next w:val="1ai"/>
    <w:semiHidden/>
    <w:rsid w:val="00D35E28"/>
  </w:style>
  <w:style w:type="numbering" w:customStyle="1" w:styleId="38211">
    <w:name w:val="Статья / Раздел3821"/>
    <w:basedOn w:val="a8"/>
    <w:next w:val="affffffffffffffff2"/>
    <w:semiHidden/>
    <w:rsid w:val="00D35E28"/>
  </w:style>
  <w:style w:type="numbering" w:customStyle="1" w:styleId="11821">
    <w:name w:val="Нет списка11821"/>
    <w:next w:val="a8"/>
    <w:semiHidden/>
    <w:rsid w:val="00D35E28"/>
  </w:style>
  <w:style w:type="numbering" w:customStyle="1" w:styleId="11111111821">
    <w:name w:val="1 / 1.1 / 1.1.111821"/>
    <w:basedOn w:val="a8"/>
    <w:next w:val="111111"/>
    <w:semiHidden/>
    <w:rsid w:val="00D35E28"/>
  </w:style>
  <w:style w:type="numbering" w:customStyle="1" w:styleId="1ai11821">
    <w:name w:val="1 / a / i11821"/>
    <w:basedOn w:val="a8"/>
    <w:next w:val="1ai"/>
    <w:semiHidden/>
    <w:rsid w:val="00D35E28"/>
  </w:style>
  <w:style w:type="numbering" w:customStyle="1" w:styleId="118210">
    <w:name w:val="Статья / Раздел11821"/>
    <w:basedOn w:val="a8"/>
    <w:next w:val="affffffffffffffff2"/>
    <w:semiHidden/>
    <w:rsid w:val="00D35E28"/>
  </w:style>
  <w:style w:type="numbering" w:customStyle="1" w:styleId="21821">
    <w:name w:val="Нет списка21821"/>
    <w:next w:val="a8"/>
    <w:semiHidden/>
    <w:rsid w:val="00D35E28"/>
  </w:style>
  <w:style w:type="numbering" w:customStyle="1" w:styleId="11111121821">
    <w:name w:val="1 / 1.1 / 1.1.121821"/>
    <w:basedOn w:val="a8"/>
    <w:next w:val="111111"/>
    <w:semiHidden/>
    <w:rsid w:val="00D35E28"/>
  </w:style>
  <w:style w:type="numbering" w:customStyle="1" w:styleId="1ai21821">
    <w:name w:val="1 / a / i21821"/>
    <w:basedOn w:val="a8"/>
    <w:next w:val="1ai"/>
    <w:semiHidden/>
    <w:rsid w:val="00D35E28"/>
  </w:style>
  <w:style w:type="numbering" w:customStyle="1" w:styleId="218210">
    <w:name w:val="Статья / Раздел21821"/>
    <w:basedOn w:val="a8"/>
    <w:next w:val="affffffffffffffff2"/>
    <w:semiHidden/>
    <w:rsid w:val="00D35E28"/>
  </w:style>
  <w:style w:type="numbering" w:customStyle="1" w:styleId="20110">
    <w:name w:val="Нет списка2011"/>
    <w:next w:val="a8"/>
    <w:semiHidden/>
    <w:rsid w:val="00D35E28"/>
  </w:style>
  <w:style w:type="numbering" w:customStyle="1" w:styleId="1111111912">
    <w:name w:val="1 / 1.1 / 1.1.11912"/>
    <w:basedOn w:val="a8"/>
    <w:next w:val="111111"/>
    <w:semiHidden/>
    <w:rsid w:val="00D35E28"/>
  </w:style>
  <w:style w:type="numbering" w:customStyle="1" w:styleId="1ai1912">
    <w:name w:val="1 / a / i1912"/>
    <w:basedOn w:val="a8"/>
    <w:next w:val="1ai"/>
    <w:semiHidden/>
    <w:rsid w:val="00D35E28"/>
  </w:style>
  <w:style w:type="numbering" w:customStyle="1" w:styleId="19120">
    <w:name w:val="Статья / Раздел1912"/>
    <w:basedOn w:val="a8"/>
    <w:next w:val="affffffffffffffff2"/>
    <w:semiHidden/>
    <w:rsid w:val="00D35E28"/>
  </w:style>
  <w:style w:type="numbering" w:customStyle="1" w:styleId="110111">
    <w:name w:val="Нет списка11011"/>
    <w:next w:val="a8"/>
    <w:semiHidden/>
    <w:rsid w:val="00D35E28"/>
  </w:style>
  <w:style w:type="numbering" w:customStyle="1" w:styleId="11111111011">
    <w:name w:val="1 / 1.1 / 1.1.111011"/>
    <w:basedOn w:val="a8"/>
    <w:next w:val="111111"/>
    <w:semiHidden/>
    <w:rsid w:val="00D35E28"/>
  </w:style>
  <w:style w:type="numbering" w:customStyle="1" w:styleId="1ai11022">
    <w:name w:val="1 / a / i11022"/>
    <w:basedOn w:val="a8"/>
    <w:next w:val="1ai"/>
    <w:semiHidden/>
    <w:rsid w:val="00D35E28"/>
  </w:style>
  <w:style w:type="numbering" w:customStyle="1" w:styleId="11012">
    <w:name w:val="Статья / Раздел11012"/>
    <w:basedOn w:val="a8"/>
    <w:next w:val="affffffffffffffff2"/>
    <w:semiHidden/>
    <w:rsid w:val="00D35E28"/>
  </w:style>
  <w:style w:type="numbering" w:customStyle="1" w:styleId="29111">
    <w:name w:val="Нет списка2911"/>
    <w:next w:val="a8"/>
    <w:semiHidden/>
    <w:rsid w:val="00D35E28"/>
  </w:style>
  <w:style w:type="numbering" w:customStyle="1" w:styleId="1111112911">
    <w:name w:val="1 / 1.1 / 1.1.12911"/>
    <w:basedOn w:val="a8"/>
    <w:next w:val="111111"/>
    <w:semiHidden/>
    <w:rsid w:val="00D35E28"/>
  </w:style>
  <w:style w:type="numbering" w:customStyle="1" w:styleId="1ai2911">
    <w:name w:val="1 / a / i2911"/>
    <w:basedOn w:val="a8"/>
    <w:next w:val="1ai"/>
    <w:semiHidden/>
    <w:rsid w:val="00D35E28"/>
  </w:style>
  <w:style w:type="numbering" w:customStyle="1" w:styleId="2912">
    <w:name w:val="Статья / Раздел2912"/>
    <w:basedOn w:val="a8"/>
    <w:next w:val="affffffffffffffff2"/>
    <w:semiHidden/>
    <w:rsid w:val="00D35E28"/>
  </w:style>
  <w:style w:type="numbering" w:customStyle="1" w:styleId="39110">
    <w:name w:val="Нет списка3911"/>
    <w:next w:val="a8"/>
    <w:semiHidden/>
    <w:rsid w:val="00D35E28"/>
  </w:style>
  <w:style w:type="numbering" w:customStyle="1" w:styleId="1111113911">
    <w:name w:val="1 / 1.1 / 1.1.13911"/>
    <w:basedOn w:val="a8"/>
    <w:next w:val="111111"/>
    <w:semiHidden/>
    <w:rsid w:val="00D35E28"/>
  </w:style>
  <w:style w:type="numbering" w:customStyle="1" w:styleId="1ai3911">
    <w:name w:val="1 / a / i3911"/>
    <w:basedOn w:val="a8"/>
    <w:next w:val="1ai"/>
    <w:semiHidden/>
    <w:rsid w:val="00D35E28"/>
  </w:style>
  <w:style w:type="numbering" w:customStyle="1" w:styleId="39111">
    <w:name w:val="Статья / Раздел3911"/>
    <w:basedOn w:val="a8"/>
    <w:next w:val="affffffffffffffff2"/>
    <w:semiHidden/>
    <w:rsid w:val="00D35E28"/>
  </w:style>
  <w:style w:type="numbering" w:customStyle="1" w:styleId="119110">
    <w:name w:val="Нет списка11911"/>
    <w:next w:val="a8"/>
    <w:semiHidden/>
    <w:rsid w:val="00D35E28"/>
  </w:style>
  <w:style w:type="numbering" w:customStyle="1" w:styleId="11111111911">
    <w:name w:val="1 / 1.1 / 1.1.111911"/>
    <w:basedOn w:val="a8"/>
    <w:next w:val="111111"/>
    <w:semiHidden/>
    <w:rsid w:val="00D35E28"/>
  </w:style>
  <w:style w:type="numbering" w:customStyle="1" w:styleId="1ai11911">
    <w:name w:val="1 / a / i11911"/>
    <w:basedOn w:val="a8"/>
    <w:next w:val="1ai"/>
    <w:semiHidden/>
    <w:rsid w:val="00D35E28"/>
  </w:style>
  <w:style w:type="numbering" w:customStyle="1" w:styleId="119111">
    <w:name w:val="Статья / Раздел11911"/>
    <w:basedOn w:val="a8"/>
    <w:next w:val="affffffffffffffff2"/>
    <w:semiHidden/>
    <w:rsid w:val="00D35E28"/>
  </w:style>
  <w:style w:type="numbering" w:customStyle="1" w:styleId="219110">
    <w:name w:val="Нет списка21911"/>
    <w:next w:val="a8"/>
    <w:semiHidden/>
    <w:rsid w:val="00D35E28"/>
  </w:style>
  <w:style w:type="numbering" w:customStyle="1" w:styleId="11111121911">
    <w:name w:val="1 / 1.1 / 1.1.121911"/>
    <w:basedOn w:val="a8"/>
    <w:next w:val="111111"/>
    <w:semiHidden/>
    <w:rsid w:val="00D35E28"/>
  </w:style>
  <w:style w:type="numbering" w:customStyle="1" w:styleId="1ai21911">
    <w:name w:val="1 / a / i21911"/>
    <w:basedOn w:val="a8"/>
    <w:next w:val="1ai"/>
    <w:semiHidden/>
    <w:rsid w:val="00D35E28"/>
  </w:style>
  <w:style w:type="numbering" w:customStyle="1" w:styleId="219111">
    <w:name w:val="Статья / Раздел21911"/>
    <w:basedOn w:val="a8"/>
    <w:next w:val="affffffffffffffff2"/>
    <w:semiHidden/>
    <w:rsid w:val="00D35E28"/>
  </w:style>
  <w:style w:type="numbering" w:customStyle="1" w:styleId="3121110">
    <w:name w:val="Нет списка312111"/>
    <w:next w:val="a8"/>
    <w:semiHidden/>
    <w:rsid w:val="00D35E28"/>
  </w:style>
  <w:style w:type="numbering" w:customStyle="1" w:styleId="11111131211">
    <w:name w:val="1 / 1.1 / 1.1.131211"/>
    <w:basedOn w:val="a8"/>
    <w:next w:val="111111"/>
    <w:semiHidden/>
    <w:rsid w:val="00D35E28"/>
  </w:style>
  <w:style w:type="numbering" w:customStyle="1" w:styleId="1ai31211">
    <w:name w:val="1 / a / i31211"/>
    <w:basedOn w:val="a8"/>
    <w:next w:val="1ai"/>
    <w:semiHidden/>
    <w:rsid w:val="00D35E28"/>
  </w:style>
  <w:style w:type="numbering" w:customStyle="1" w:styleId="31212">
    <w:name w:val="Статья / Раздел31212"/>
    <w:basedOn w:val="a8"/>
    <w:next w:val="affffffffffffffff2"/>
    <w:semiHidden/>
    <w:rsid w:val="00D35E28"/>
  </w:style>
  <w:style w:type="numbering" w:customStyle="1" w:styleId="1112110">
    <w:name w:val="Нет списка111211"/>
    <w:next w:val="a8"/>
    <w:semiHidden/>
    <w:rsid w:val="00D35E28"/>
  </w:style>
  <w:style w:type="numbering" w:customStyle="1" w:styleId="111111111211">
    <w:name w:val="1 / 1.1 / 1.1.1111211"/>
    <w:basedOn w:val="a8"/>
    <w:next w:val="111111"/>
    <w:semiHidden/>
    <w:rsid w:val="00D35E28"/>
  </w:style>
  <w:style w:type="numbering" w:customStyle="1" w:styleId="1ai111211">
    <w:name w:val="1 / a / i111211"/>
    <w:basedOn w:val="a8"/>
    <w:next w:val="1ai"/>
    <w:semiHidden/>
    <w:rsid w:val="00D35E28"/>
  </w:style>
  <w:style w:type="numbering" w:customStyle="1" w:styleId="1112111">
    <w:name w:val="Статья / Раздел111211"/>
    <w:basedOn w:val="a8"/>
    <w:next w:val="affffffffffffffff2"/>
    <w:semiHidden/>
    <w:rsid w:val="00D35E28"/>
  </w:style>
  <w:style w:type="numbering" w:customStyle="1" w:styleId="2112110">
    <w:name w:val="Нет списка211211"/>
    <w:next w:val="a8"/>
    <w:semiHidden/>
    <w:rsid w:val="00D35E28"/>
  </w:style>
  <w:style w:type="numbering" w:customStyle="1" w:styleId="111111211212">
    <w:name w:val="1 / 1.1 / 1.1.1211212"/>
    <w:basedOn w:val="a8"/>
    <w:next w:val="111111"/>
    <w:semiHidden/>
    <w:rsid w:val="00D35E28"/>
  </w:style>
  <w:style w:type="numbering" w:customStyle="1" w:styleId="1ai211211">
    <w:name w:val="1 / a / i211211"/>
    <w:basedOn w:val="a8"/>
    <w:next w:val="1ai"/>
    <w:semiHidden/>
    <w:rsid w:val="00D35E28"/>
  </w:style>
  <w:style w:type="numbering" w:customStyle="1" w:styleId="2112111">
    <w:name w:val="Статья / Раздел211211"/>
    <w:basedOn w:val="a8"/>
    <w:next w:val="affffffffffffffff2"/>
    <w:semiHidden/>
    <w:rsid w:val="00D35E28"/>
  </w:style>
  <w:style w:type="numbering" w:customStyle="1" w:styleId="42111">
    <w:name w:val="Нет списка42111"/>
    <w:next w:val="a8"/>
    <w:semiHidden/>
    <w:rsid w:val="00D35E28"/>
  </w:style>
  <w:style w:type="numbering" w:customStyle="1" w:styleId="1111114211">
    <w:name w:val="1 / 1.1 / 1.1.14211"/>
    <w:basedOn w:val="a8"/>
    <w:next w:val="111111"/>
    <w:semiHidden/>
    <w:rsid w:val="00D35E28"/>
  </w:style>
  <w:style w:type="numbering" w:customStyle="1" w:styleId="1ai4211">
    <w:name w:val="1 / a / i4211"/>
    <w:basedOn w:val="a8"/>
    <w:next w:val="1ai"/>
    <w:semiHidden/>
    <w:rsid w:val="00D35E28"/>
  </w:style>
  <w:style w:type="numbering" w:customStyle="1" w:styleId="42110">
    <w:name w:val="Статья / Раздел4211"/>
    <w:basedOn w:val="a8"/>
    <w:next w:val="affffffffffffffff2"/>
    <w:semiHidden/>
    <w:rsid w:val="00D35E28"/>
  </w:style>
  <w:style w:type="numbering" w:customStyle="1" w:styleId="122111">
    <w:name w:val="Нет списка122111"/>
    <w:next w:val="a8"/>
    <w:semiHidden/>
    <w:rsid w:val="00D35E28"/>
  </w:style>
  <w:style w:type="numbering" w:customStyle="1" w:styleId="11111112211">
    <w:name w:val="1 / 1.1 / 1.1.112211"/>
    <w:basedOn w:val="a8"/>
    <w:next w:val="111111"/>
    <w:semiHidden/>
    <w:rsid w:val="00D35E28"/>
  </w:style>
  <w:style w:type="numbering" w:customStyle="1" w:styleId="1ai12211">
    <w:name w:val="1 / a / i12211"/>
    <w:basedOn w:val="a8"/>
    <w:next w:val="1ai"/>
    <w:semiHidden/>
    <w:rsid w:val="00D35E28"/>
  </w:style>
  <w:style w:type="numbering" w:customStyle="1" w:styleId="122110">
    <w:name w:val="Статья / Раздел12211"/>
    <w:basedOn w:val="a8"/>
    <w:next w:val="affffffffffffffff2"/>
    <w:semiHidden/>
    <w:rsid w:val="00D35E28"/>
  </w:style>
  <w:style w:type="numbering" w:customStyle="1" w:styleId="222110">
    <w:name w:val="Нет списка22211"/>
    <w:next w:val="a8"/>
    <w:semiHidden/>
    <w:rsid w:val="00D35E28"/>
  </w:style>
  <w:style w:type="numbering" w:customStyle="1" w:styleId="11111122211">
    <w:name w:val="1 / 1.1 / 1.1.122211"/>
    <w:basedOn w:val="a8"/>
    <w:next w:val="111111"/>
    <w:semiHidden/>
    <w:rsid w:val="00D35E28"/>
  </w:style>
  <w:style w:type="numbering" w:customStyle="1" w:styleId="1ai22211">
    <w:name w:val="1 / a / i22211"/>
    <w:basedOn w:val="a8"/>
    <w:next w:val="1ai"/>
    <w:semiHidden/>
    <w:rsid w:val="00D35E28"/>
  </w:style>
  <w:style w:type="numbering" w:customStyle="1" w:styleId="222111">
    <w:name w:val="Статья / Раздел22211"/>
    <w:basedOn w:val="a8"/>
    <w:next w:val="affffffffffffffff2"/>
    <w:semiHidden/>
    <w:rsid w:val="00D35E28"/>
  </w:style>
  <w:style w:type="numbering" w:customStyle="1" w:styleId="321111">
    <w:name w:val="Нет списка321111"/>
    <w:next w:val="a8"/>
    <w:semiHidden/>
    <w:rsid w:val="00D35E28"/>
  </w:style>
  <w:style w:type="numbering" w:customStyle="1" w:styleId="11111132111">
    <w:name w:val="1 / 1.1 / 1.1.132111"/>
    <w:basedOn w:val="a8"/>
    <w:next w:val="111111"/>
    <w:semiHidden/>
    <w:rsid w:val="00D35E28"/>
  </w:style>
  <w:style w:type="numbering" w:customStyle="1" w:styleId="1ai32111">
    <w:name w:val="1 / a / i32111"/>
    <w:basedOn w:val="a8"/>
    <w:next w:val="1ai"/>
    <w:semiHidden/>
    <w:rsid w:val="00D35E28"/>
  </w:style>
  <w:style w:type="numbering" w:customStyle="1" w:styleId="321110">
    <w:name w:val="Статья / Раздел32111"/>
    <w:basedOn w:val="a8"/>
    <w:next w:val="affffffffffffffff2"/>
    <w:semiHidden/>
    <w:rsid w:val="00D35E28"/>
  </w:style>
  <w:style w:type="numbering" w:customStyle="1" w:styleId="1121111">
    <w:name w:val="Нет списка1121111"/>
    <w:next w:val="a8"/>
    <w:semiHidden/>
    <w:rsid w:val="00D35E28"/>
  </w:style>
  <w:style w:type="numbering" w:customStyle="1" w:styleId="111111112111">
    <w:name w:val="1 / 1.1 / 1.1.1112111"/>
    <w:basedOn w:val="a8"/>
    <w:next w:val="111111"/>
    <w:semiHidden/>
    <w:rsid w:val="00D35E28"/>
  </w:style>
  <w:style w:type="numbering" w:customStyle="1" w:styleId="1ai112111">
    <w:name w:val="1 / a / i112111"/>
    <w:basedOn w:val="a8"/>
    <w:next w:val="1ai"/>
    <w:semiHidden/>
    <w:rsid w:val="00D35E28"/>
  </w:style>
  <w:style w:type="numbering" w:customStyle="1" w:styleId="1121110">
    <w:name w:val="Статья / Раздел112111"/>
    <w:basedOn w:val="a8"/>
    <w:next w:val="affffffffffffffff2"/>
    <w:semiHidden/>
    <w:rsid w:val="00D35E28"/>
  </w:style>
  <w:style w:type="numbering" w:customStyle="1" w:styleId="2121111">
    <w:name w:val="Нет списка2121111"/>
    <w:next w:val="a8"/>
    <w:semiHidden/>
    <w:rsid w:val="00D35E28"/>
  </w:style>
  <w:style w:type="numbering" w:customStyle="1" w:styleId="111111212111">
    <w:name w:val="1 / 1.1 / 1.1.1212111"/>
    <w:basedOn w:val="a8"/>
    <w:next w:val="111111"/>
    <w:semiHidden/>
    <w:rsid w:val="00D35E28"/>
  </w:style>
  <w:style w:type="numbering" w:customStyle="1" w:styleId="1ai212111">
    <w:name w:val="1 / a / i212111"/>
    <w:basedOn w:val="a8"/>
    <w:next w:val="1ai"/>
    <w:semiHidden/>
    <w:rsid w:val="00D35E28"/>
  </w:style>
  <w:style w:type="numbering" w:customStyle="1" w:styleId="2121110">
    <w:name w:val="Статья / Раздел212111"/>
    <w:basedOn w:val="a8"/>
    <w:next w:val="affffffffffffffff2"/>
    <w:semiHidden/>
    <w:rsid w:val="00D35E28"/>
  </w:style>
  <w:style w:type="numbering" w:customStyle="1" w:styleId="51111">
    <w:name w:val="Нет списка51111"/>
    <w:next w:val="a8"/>
    <w:semiHidden/>
    <w:rsid w:val="00D35E28"/>
  </w:style>
  <w:style w:type="numbering" w:customStyle="1" w:styleId="1111115111">
    <w:name w:val="1 / 1.1 / 1.1.15111"/>
    <w:basedOn w:val="a8"/>
    <w:next w:val="111111"/>
    <w:semiHidden/>
    <w:rsid w:val="00D35E28"/>
  </w:style>
  <w:style w:type="numbering" w:customStyle="1" w:styleId="1ai5111">
    <w:name w:val="1 / a / i5111"/>
    <w:basedOn w:val="a8"/>
    <w:next w:val="1ai"/>
    <w:semiHidden/>
    <w:rsid w:val="00D35E28"/>
  </w:style>
  <w:style w:type="numbering" w:customStyle="1" w:styleId="51110">
    <w:name w:val="Статья / Раздел5111"/>
    <w:basedOn w:val="a8"/>
    <w:next w:val="affffffffffffffff2"/>
    <w:semiHidden/>
    <w:rsid w:val="00D35E28"/>
  </w:style>
  <w:style w:type="numbering" w:customStyle="1" w:styleId="131111">
    <w:name w:val="Нет списка131111"/>
    <w:next w:val="a8"/>
    <w:semiHidden/>
    <w:rsid w:val="00D35E28"/>
  </w:style>
  <w:style w:type="numbering" w:customStyle="1" w:styleId="11111113111">
    <w:name w:val="1 / 1.1 / 1.1.113111"/>
    <w:basedOn w:val="a8"/>
    <w:next w:val="111111"/>
    <w:semiHidden/>
    <w:rsid w:val="00D35E28"/>
  </w:style>
  <w:style w:type="numbering" w:customStyle="1" w:styleId="1ai13111">
    <w:name w:val="1 / a / i13111"/>
    <w:basedOn w:val="a8"/>
    <w:next w:val="1ai"/>
    <w:semiHidden/>
    <w:rsid w:val="00D35E28"/>
  </w:style>
  <w:style w:type="numbering" w:customStyle="1" w:styleId="131110">
    <w:name w:val="Статья / Раздел13111"/>
    <w:basedOn w:val="a8"/>
    <w:next w:val="affffffffffffffff2"/>
    <w:semiHidden/>
    <w:rsid w:val="00D35E28"/>
  </w:style>
  <w:style w:type="numbering" w:customStyle="1" w:styleId="231111">
    <w:name w:val="Нет списка231111"/>
    <w:next w:val="a8"/>
    <w:semiHidden/>
    <w:rsid w:val="00D35E28"/>
  </w:style>
  <w:style w:type="numbering" w:customStyle="1" w:styleId="11111123111">
    <w:name w:val="1 / 1.1 / 1.1.123111"/>
    <w:basedOn w:val="a8"/>
    <w:next w:val="111111"/>
    <w:semiHidden/>
    <w:rsid w:val="00D35E28"/>
  </w:style>
  <w:style w:type="numbering" w:customStyle="1" w:styleId="1ai23111">
    <w:name w:val="1 / a / i23111"/>
    <w:basedOn w:val="a8"/>
    <w:next w:val="1ai"/>
    <w:semiHidden/>
    <w:rsid w:val="00D35E28"/>
  </w:style>
  <w:style w:type="numbering" w:customStyle="1" w:styleId="231110">
    <w:name w:val="Статья / Раздел23111"/>
    <w:basedOn w:val="a8"/>
    <w:next w:val="affffffffffffffff2"/>
    <w:semiHidden/>
    <w:rsid w:val="00D35E28"/>
  </w:style>
  <w:style w:type="numbering" w:customStyle="1" w:styleId="331111">
    <w:name w:val="Нет списка331111"/>
    <w:next w:val="a8"/>
    <w:semiHidden/>
    <w:rsid w:val="00D35E28"/>
  </w:style>
  <w:style w:type="numbering" w:customStyle="1" w:styleId="11111133111">
    <w:name w:val="1 / 1.1 / 1.1.133111"/>
    <w:basedOn w:val="a8"/>
    <w:next w:val="111111"/>
    <w:semiHidden/>
    <w:rsid w:val="00D35E28"/>
  </w:style>
  <w:style w:type="numbering" w:customStyle="1" w:styleId="1ai33111">
    <w:name w:val="1 / a / i33111"/>
    <w:basedOn w:val="a8"/>
    <w:next w:val="1ai"/>
    <w:semiHidden/>
    <w:rsid w:val="00D35E28"/>
  </w:style>
  <w:style w:type="numbering" w:customStyle="1" w:styleId="331110">
    <w:name w:val="Статья / Раздел33111"/>
    <w:basedOn w:val="a8"/>
    <w:next w:val="affffffffffffffff2"/>
    <w:semiHidden/>
    <w:rsid w:val="00D35E28"/>
  </w:style>
  <w:style w:type="numbering" w:customStyle="1" w:styleId="1131110">
    <w:name w:val="Нет списка113111"/>
    <w:next w:val="a8"/>
    <w:semiHidden/>
    <w:rsid w:val="00D35E28"/>
  </w:style>
  <w:style w:type="numbering" w:customStyle="1" w:styleId="111111113111">
    <w:name w:val="1 / 1.1 / 1.1.1113111"/>
    <w:basedOn w:val="a8"/>
    <w:next w:val="111111"/>
    <w:semiHidden/>
    <w:rsid w:val="00D35E28"/>
  </w:style>
  <w:style w:type="numbering" w:customStyle="1" w:styleId="1ai113111">
    <w:name w:val="1 / a / i113111"/>
    <w:basedOn w:val="a8"/>
    <w:next w:val="1ai"/>
    <w:semiHidden/>
    <w:rsid w:val="00D35E28"/>
  </w:style>
  <w:style w:type="numbering" w:customStyle="1" w:styleId="1131111">
    <w:name w:val="Статья / Раздел113111"/>
    <w:basedOn w:val="a8"/>
    <w:next w:val="affffffffffffffff2"/>
    <w:semiHidden/>
    <w:rsid w:val="00D35E28"/>
  </w:style>
  <w:style w:type="numbering" w:customStyle="1" w:styleId="2131110">
    <w:name w:val="Нет списка213111"/>
    <w:next w:val="a8"/>
    <w:semiHidden/>
    <w:rsid w:val="00D35E28"/>
  </w:style>
  <w:style w:type="numbering" w:customStyle="1" w:styleId="111111213111">
    <w:name w:val="1 / 1.1 / 1.1.1213111"/>
    <w:basedOn w:val="a8"/>
    <w:next w:val="111111"/>
    <w:semiHidden/>
    <w:rsid w:val="00D35E28"/>
  </w:style>
  <w:style w:type="numbering" w:customStyle="1" w:styleId="1ai213111">
    <w:name w:val="1 / a / i213111"/>
    <w:basedOn w:val="a8"/>
    <w:next w:val="1ai"/>
    <w:semiHidden/>
    <w:rsid w:val="00D35E28"/>
  </w:style>
  <w:style w:type="numbering" w:customStyle="1" w:styleId="2131111">
    <w:name w:val="Статья / Раздел213111"/>
    <w:basedOn w:val="a8"/>
    <w:next w:val="affffffffffffffff2"/>
    <w:semiHidden/>
    <w:rsid w:val="00D35E28"/>
  </w:style>
  <w:style w:type="numbering" w:customStyle="1" w:styleId="61111">
    <w:name w:val="Нет списка61111"/>
    <w:next w:val="a8"/>
    <w:uiPriority w:val="99"/>
    <w:semiHidden/>
    <w:unhideWhenUsed/>
    <w:rsid w:val="00D35E28"/>
  </w:style>
  <w:style w:type="numbering" w:customStyle="1" w:styleId="71111">
    <w:name w:val="Нет списка71111"/>
    <w:next w:val="a8"/>
    <w:semiHidden/>
    <w:rsid w:val="00D35E28"/>
  </w:style>
  <w:style w:type="numbering" w:customStyle="1" w:styleId="1111116111">
    <w:name w:val="1 / 1.1 / 1.1.16111"/>
    <w:basedOn w:val="a8"/>
    <w:next w:val="111111"/>
    <w:semiHidden/>
    <w:rsid w:val="00D35E28"/>
  </w:style>
  <w:style w:type="numbering" w:customStyle="1" w:styleId="1ai6111">
    <w:name w:val="1 / a / i6111"/>
    <w:basedOn w:val="a8"/>
    <w:next w:val="1ai"/>
    <w:semiHidden/>
    <w:rsid w:val="00D35E28"/>
  </w:style>
  <w:style w:type="numbering" w:customStyle="1" w:styleId="61110">
    <w:name w:val="Статья / Раздел6111"/>
    <w:basedOn w:val="a8"/>
    <w:next w:val="affffffffffffffff2"/>
    <w:semiHidden/>
    <w:rsid w:val="00D35E28"/>
  </w:style>
  <w:style w:type="numbering" w:customStyle="1" w:styleId="141111">
    <w:name w:val="Нет списка141111"/>
    <w:next w:val="a8"/>
    <w:semiHidden/>
    <w:rsid w:val="00D35E28"/>
  </w:style>
  <w:style w:type="numbering" w:customStyle="1" w:styleId="11111114111">
    <w:name w:val="1 / 1.1 / 1.1.114111"/>
    <w:basedOn w:val="a8"/>
    <w:next w:val="111111"/>
    <w:semiHidden/>
    <w:rsid w:val="00D35E28"/>
  </w:style>
  <w:style w:type="numbering" w:customStyle="1" w:styleId="1ai14111">
    <w:name w:val="1 / a / i14111"/>
    <w:basedOn w:val="a8"/>
    <w:next w:val="1ai"/>
    <w:semiHidden/>
    <w:rsid w:val="00D35E28"/>
  </w:style>
  <w:style w:type="numbering" w:customStyle="1" w:styleId="141110">
    <w:name w:val="Статья / Раздел14111"/>
    <w:basedOn w:val="a8"/>
    <w:next w:val="affffffffffffffff2"/>
    <w:semiHidden/>
    <w:rsid w:val="00D35E28"/>
  </w:style>
  <w:style w:type="numbering" w:customStyle="1" w:styleId="241110">
    <w:name w:val="Нет списка24111"/>
    <w:next w:val="a8"/>
    <w:semiHidden/>
    <w:rsid w:val="00D35E28"/>
  </w:style>
  <w:style w:type="numbering" w:customStyle="1" w:styleId="11111124111">
    <w:name w:val="1 / 1.1 / 1.1.124111"/>
    <w:basedOn w:val="a8"/>
    <w:next w:val="111111"/>
    <w:semiHidden/>
    <w:rsid w:val="00D35E28"/>
  </w:style>
  <w:style w:type="numbering" w:customStyle="1" w:styleId="1ai24111">
    <w:name w:val="1 / a / i24111"/>
    <w:basedOn w:val="a8"/>
    <w:next w:val="1ai"/>
    <w:semiHidden/>
    <w:rsid w:val="00D35E28"/>
  </w:style>
  <w:style w:type="numbering" w:customStyle="1" w:styleId="241111">
    <w:name w:val="Статья / Раздел24111"/>
    <w:basedOn w:val="a8"/>
    <w:next w:val="affffffffffffffff2"/>
    <w:semiHidden/>
    <w:rsid w:val="00D35E28"/>
  </w:style>
  <w:style w:type="numbering" w:customStyle="1" w:styleId="341110">
    <w:name w:val="Нет списка34111"/>
    <w:next w:val="a8"/>
    <w:semiHidden/>
    <w:rsid w:val="00D35E28"/>
  </w:style>
  <w:style w:type="numbering" w:customStyle="1" w:styleId="11111134111">
    <w:name w:val="1 / 1.1 / 1.1.134111"/>
    <w:basedOn w:val="a8"/>
    <w:next w:val="111111"/>
    <w:semiHidden/>
    <w:rsid w:val="00D35E28"/>
  </w:style>
  <w:style w:type="numbering" w:customStyle="1" w:styleId="1ai34111">
    <w:name w:val="1 / a / i34111"/>
    <w:basedOn w:val="a8"/>
    <w:next w:val="1ai"/>
    <w:semiHidden/>
    <w:rsid w:val="00D35E28"/>
  </w:style>
  <w:style w:type="numbering" w:customStyle="1" w:styleId="341111">
    <w:name w:val="Статья / Раздел34111"/>
    <w:basedOn w:val="a8"/>
    <w:next w:val="affffffffffffffff2"/>
    <w:semiHidden/>
    <w:rsid w:val="00D35E28"/>
  </w:style>
  <w:style w:type="numbering" w:customStyle="1" w:styleId="1141110">
    <w:name w:val="Нет списка114111"/>
    <w:next w:val="a8"/>
    <w:semiHidden/>
    <w:rsid w:val="00D35E28"/>
  </w:style>
  <w:style w:type="numbering" w:customStyle="1" w:styleId="111111114111">
    <w:name w:val="1 / 1.1 / 1.1.1114111"/>
    <w:basedOn w:val="a8"/>
    <w:next w:val="111111"/>
    <w:semiHidden/>
    <w:rsid w:val="00D35E28"/>
  </w:style>
  <w:style w:type="numbering" w:customStyle="1" w:styleId="1ai114111">
    <w:name w:val="1 / a / i114111"/>
    <w:basedOn w:val="a8"/>
    <w:next w:val="1ai"/>
    <w:semiHidden/>
    <w:rsid w:val="00D35E28"/>
  </w:style>
  <w:style w:type="numbering" w:customStyle="1" w:styleId="1141111">
    <w:name w:val="Статья / Раздел114111"/>
    <w:basedOn w:val="a8"/>
    <w:next w:val="affffffffffffffff2"/>
    <w:semiHidden/>
    <w:rsid w:val="00D35E28"/>
  </w:style>
  <w:style w:type="numbering" w:customStyle="1" w:styleId="2141110">
    <w:name w:val="Нет списка214111"/>
    <w:next w:val="a8"/>
    <w:semiHidden/>
    <w:rsid w:val="00D35E28"/>
  </w:style>
  <w:style w:type="numbering" w:customStyle="1" w:styleId="111111214111">
    <w:name w:val="1 / 1.1 / 1.1.1214111"/>
    <w:basedOn w:val="a8"/>
    <w:next w:val="111111"/>
    <w:semiHidden/>
    <w:rsid w:val="00D35E28"/>
  </w:style>
  <w:style w:type="numbering" w:customStyle="1" w:styleId="1ai214111">
    <w:name w:val="1 / a / i214111"/>
    <w:basedOn w:val="a8"/>
    <w:next w:val="1ai"/>
    <w:semiHidden/>
    <w:rsid w:val="00D35E28"/>
  </w:style>
  <w:style w:type="numbering" w:customStyle="1" w:styleId="2141111">
    <w:name w:val="Статья / Раздел214111"/>
    <w:basedOn w:val="a8"/>
    <w:next w:val="affffffffffffffff2"/>
    <w:semiHidden/>
    <w:rsid w:val="00D35E28"/>
  </w:style>
  <w:style w:type="numbering" w:customStyle="1" w:styleId="81111">
    <w:name w:val="Нет списка81111"/>
    <w:next w:val="a8"/>
    <w:semiHidden/>
    <w:rsid w:val="00D35E28"/>
  </w:style>
  <w:style w:type="numbering" w:customStyle="1" w:styleId="1111117111">
    <w:name w:val="1 / 1.1 / 1.1.17111"/>
    <w:basedOn w:val="a8"/>
    <w:next w:val="111111"/>
    <w:semiHidden/>
    <w:rsid w:val="00D35E28"/>
  </w:style>
  <w:style w:type="numbering" w:customStyle="1" w:styleId="1ai7111">
    <w:name w:val="1 / a / i7111"/>
    <w:basedOn w:val="a8"/>
    <w:next w:val="1ai"/>
    <w:semiHidden/>
    <w:rsid w:val="00D35E28"/>
  </w:style>
  <w:style w:type="numbering" w:customStyle="1" w:styleId="71112">
    <w:name w:val="Статья / Раздел7111"/>
    <w:basedOn w:val="a8"/>
    <w:next w:val="affffffffffffffff2"/>
    <w:semiHidden/>
    <w:rsid w:val="00D35E28"/>
  </w:style>
  <w:style w:type="numbering" w:customStyle="1" w:styleId="151111">
    <w:name w:val="Нет списка151111"/>
    <w:next w:val="a8"/>
    <w:semiHidden/>
    <w:rsid w:val="00D35E28"/>
  </w:style>
  <w:style w:type="numbering" w:customStyle="1" w:styleId="11111115111">
    <w:name w:val="1 / 1.1 / 1.1.115111"/>
    <w:basedOn w:val="a8"/>
    <w:next w:val="111111"/>
    <w:semiHidden/>
    <w:rsid w:val="00D35E28"/>
  </w:style>
  <w:style w:type="numbering" w:customStyle="1" w:styleId="1ai15111">
    <w:name w:val="1 / a / i15111"/>
    <w:basedOn w:val="a8"/>
    <w:next w:val="1ai"/>
    <w:semiHidden/>
    <w:rsid w:val="00D35E28"/>
  </w:style>
  <w:style w:type="numbering" w:customStyle="1" w:styleId="151110">
    <w:name w:val="Статья / Раздел15111"/>
    <w:basedOn w:val="a8"/>
    <w:next w:val="affffffffffffffff2"/>
    <w:semiHidden/>
    <w:rsid w:val="00D35E28"/>
  </w:style>
  <w:style w:type="numbering" w:customStyle="1" w:styleId="251110">
    <w:name w:val="Нет списка25111"/>
    <w:next w:val="a8"/>
    <w:semiHidden/>
    <w:rsid w:val="00D35E28"/>
  </w:style>
  <w:style w:type="numbering" w:customStyle="1" w:styleId="11111125111">
    <w:name w:val="1 / 1.1 / 1.1.125111"/>
    <w:basedOn w:val="a8"/>
    <w:next w:val="111111"/>
    <w:semiHidden/>
    <w:rsid w:val="00D35E28"/>
  </w:style>
  <w:style w:type="numbering" w:customStyle="1" w:styleId="1ai25111">
    <w:name w:val="1 / a / i25111"/>
    <w:basedOn w:val="a8"/>
    <w:next w:val="1ai"/>
    <w:semiHidden/>
    <w:rsid w:val="00D35E28"/>
  </w:style>
  <w:style w:type="numbering" w:customStyle="1" w:styleId="251111">
    <w:name w:val="Статья / Раздел25111"/>
    <w:basedOn w:val="a8"/>
    <w:next w:val="affffffffffffffff2"/>
    <w:semiHidden/>
    <w:rsid w:val="00D35E28"/>
  </w:style>
  <w:style w:type="numbering" w:customStyle="1" w:styleId="351110">
    <w:name w:val="Нет списка35111"/>
    <w:next w:val="a8"/>
    <w:semiHidden/>
    <w:rsid w:val="00D35E28"/>
  </w:style>
  <w:style w:type="numbering" w:customStyle="1" w:styleId="11111135111">
    <w:name w:val="1 / 1.1 / 1.1.135111"/>
    <w:basedOn w:val="a8"/>
    <w:next w:val="111111"/>
    <w:semiHidden/>
    <w:rsid w:val="00D35E28"/>
  </w:style>
  <w:style w:type="numbering" w:customStyle="1" w:styleId="1ai35111">
    <w:name w:val="1 / a / i35111"/>
    <w:basedOn w:val="a8"/>
    <w:next w:val="1ai"/>
    <w:semiHidden/>
    <w:rsid w:val="00D35E28"/>
  </w:style>
  <w:style w:type="numbering" w:customStyle="1" w:styleId="351111">
    <w:name w:val="Статья / Раздел35111"/>
    <w:basedOn w:val="a8"/>
    <w:next w:val="affffffffffffffff2"/>
    <w:semiHidden/>
    <w:rsid w:val="00D35E28"/>
  </w:style>
  <w:style w:type="numbering" w:customStyle="1" w:styleId="1151110">
    <w:name w:val="Нет списка115111"/>
    <w:next w:val="a8"/>
    <w:semiHidden/>
    <w:rsid w:val="00D35E28"/>
  </w:style>
  <w:style w:type="numbering" w:customStyle="1" w:styleId="111111115111">
    <w:name w:val="1 / 1.1 / 1.1.1115111"/>
    <w:basedOn w:val="a8"/>
    <w:next w:val="111111"/>
    <w:semiHidden/>
    <w:rsid w:val="00D35E28"/>
  </w:style>
  <w:style w:type="numbering" w:customStyle="1" w:styleId="1ai115111">
    <w:name w:val="1 / a / i115111"/>
    <w:basedOn w:val="a8"/>
    <w:next w:val="1ai"/>
    <w:semiHidden/>
    <w:rsid w:val="00D35E28"/>
  </w:style>
  <w:style w:type="numbering" w:customStyle="1" w:styleId="1151111">
    <w:name w:val="Статья / Раздел115111"/>
    <w:basedOn w:val="a8"/>
    <w:next w:val="affffffffffffffff2"/>
    <w:semiHidden/>
    <w:rsid w:val="00D35E28"/>
  </w:style>
  <w:style w:type="numbering" w:customStyle="1" w:styleId="2151110">
    <w:name w:val="Нет списка215111"/>
    <w:next w:val="a8"/>
    <w:semiHidden/>
    <w:rsid w:val="00D35E28"/>
  </w:style>
  <w:style w:type="numbering" w:customStyle="1" w:styleId="111111215111">
    <w:name w:val="1 / 1.1 / 1.1.1215111"/>
    <w:basedOn w:val="a8"/>
    <w:next w:val="111111"/>
    <w:semiHidden/>
    <w:rsid w:val="00D35E28"/>
  </w:style>
  <w:style w:type="numbering" w:customStyle="1" w:styleId="1ai215111">
    <w:name w:val="1 / a / i215111"/>
    <w:basedOn w:val="a8"/>
    <w:next w:val="1ai"/>
    <w:semiHidden/>
    <w:rsid w:val="00D35E28"/>
  </w:style>
  <w:style w:type="numbering" w:customStyle="1" w:styleId="2151111">
    <w:name w:val="Статья / Раздел215111"/>
    <w:basedOn w:val="a8"/>
    <w:next w:val="affffffffffffffff2"/>
    <w:semiHidden/>
    <w:rsid w:val="00D35E28"/>
  </w:style>
  <w:style w:type="numbering" w:customStyle="1" w:styleId="91111">
    <w:name w:val="Нет списка91111"/>
    <w:next w:val="a8"/>
    <w:semiHidden/>
    <w:rsid w:val="00D35E28"/>
  </w:style>
  <w:style w:type="numbering" w:customStyle="1" w:styleId="1111118111">
    <w:name w:val="1 / 1.1 / 1.1.18111"/>
    <w:basedOn w:val="a8"/>
    <w:next w:val="111111"/>
    <w:semiHidden/>
    <w:rsid w:val="00D35E28"/>
  </w:style>
  <w:style w:type="numbering" w:customStyle="1" w:styleId="1ai8111">
    <w:name w:val="1 / a / i8111"/>
    <w:basedOn w:val="a8"/>
    <w:next w:val="1ai"/>
    <w:semiHidden/>
    <w:rsid w:val="00D35E28"/>
  </w:style>
  <w:style w:type="numbering" w:customStyle="1" w:styleId="81112">
    <w:name w:val="Статья / Раздел8111"/>
    <w:basedOn w:val="a8"/>
    <w:next w:val="affffffffffffffff2"/>
    <w:semiHidden/>
    <w:rsid w:val="00D35E28"/>
  </w:style>
  <w:style w:type="numbering" w:customStyle="1" w:styleId="161111">
    <w:name w:val="Нет списка161111"/>
    <w:next w:val="a8"/>
    <w:semiHidden/>
    <w:rsid w:val="00D35E28"/>
  </w:style>
  <w:style w:type="numbering" w:customStyle="1" w:styleId="11111116111">
    <w:name w:val="1 / 1.1 / 1.1.116111"/>
    <w:basedOn w:val="a8"/>
    <w:next w:val="111111"/>
    <w:semiHidden/>
    <w:rsid w:val="00D35E28"/>
  </w:style>
  <w:style w:type="numbering" w:customStyle="1" w:styleId="1ai16111">
    <w:name w:val="1 / a / i16111"/>
    <w:basedOn w:val="a8"/>
    <w:next w:val="1ai"/>
    <w:semiHidden/>
    <w:rsid w:val="00D35E28"/>
  </w:style>
  <w:style w:type="numbering" w:customStyle="1" w:styleId="161110">
    <w:name w:val="Статья / Раздел16111"/>
    <w:basedOn w:val="a8"/>
    <w:next w:val="affffffffffffffff2"/>
    <w:semiHidden/>
    <w:rsid w:val="00D35E28"/>
  </w:style>
  <w:style w:type="numbering" w:customStyle="1" w:styleId="261110">
    <w:name w:val="Нет списка26111"/>
    <w:next w:val="a8"/>
    <w:semiHidden/>
    <w:rsid w:val="00D35E28"/>
  </w:style>
  <w:style w:type="numbering" w:customStyle="1" w:styleId="11111126111">
    <w:name w:val="1 / 1.1 / 1.1.126111"/>
    <w:basedOn w:val="a8"/>
    <w:next w:val="111111"/>
    <w:semiHidden/>
    <w:rsid w:val="00D35E28"/>
  </w:style>
  <w:style w:type="numbering" w:customStyle="1" w:styleId="1ai26111">
    <w:name w:val="1 / a / i26111"/>
    <w:basedOn w:val="a8"/>
    <w:next w:val="1ai"/>
    <w:semiHidden/>
    <w:rsid w:val="00D35E28"/>
  </w:style>
  <w:style w:type="numbering" w:customStyle="1" w:styleId="261111">
    <w:name w:val="Статья / Раздел26111"/>
    <w:basedOn w:val="a8"/>
    <w:next w:val="affffffffffffffff2"/>
    <w:semiHidden/>
    <w:rsid w:val="00D35E28"/>
  </w:style>
  <w:style w:type="numbering" w:customStyle="1" w:styleId="361110">
    <w:name w:val="Нет списка36111"/>
    <w:next w:val="a8"/>
    <w:semiHidden/>
    <w:rsid w:val="00D35E28"/>
  </w:style>
  <w:style w:type="numbering" w:customStyle="1" w:styleId="11111136111">
    <w:name w:val="1 / 1.1 / 1.1.136111"/>
    <w:basedOn w:val="a8"/>
    <w:next w:val="111111"/>
    <w:semiHidden/>
    <w:rsid w:val="00D35E28"/>
  </w:style>
  <w:style w:type="numbering" w:customStyle="1" w:styleId="1ai36111">
    <w:name w:val="1 / a / i36111"/>
    <w:basedOn w:val="a8"/>
    <w:next w:val="1ai"/>
    <w:semiHidden/>
    <w:rsid w:val="00D35E28"/>
  </w:style>
  <w:style w:type="numbering" w:customStyle="1" w:styleId="361111">
    <w:name w:val="Статья / Раздел36111"/>
    <w:basedOn w:val="a8"/>
    <w:next w:val="affffffffffffffff2"/>
    <w:semiHidden/>
    <w:rsid w:val="00D35E28"/>
  </w:style>
  <w:style w:type="numbering" w:customStyle="1" w:styleId="1161110">
    <w:name w:val="Нет списка116111"/>
    <w:next w:val="a8"/>
    <w:semiHidden/>
    <w:rsid w:val="00D35E28"/>
  </w:style>
  <w:style w:type="numbering" w:customStyle="1" w:styleId="111111116111">
    <w:name w:val="1 / 1.1 / 1.1.1116111"/>
    <w:basedOn w:val="a8"/>
    <w:next w:val="111111"/>
    <w:semiHidden/>
    <w:rsid w:val="00D35E28"/>
  </w:style>
  <w:style w:type="numbering" w:customStyle="1" w:styleId="1ai116111">
    <w:name w:val="1 / a / i116111"/>
    <w:basedOn w:val="a8"/>
    <w:next w:val="1ai"/>
    <w:semiHidden/>
    <w:rsid w:val="00D35E28"/>
  </w:style>
  <w:style w:type="numbering" w:customStyle="1" w:styleId="1161111">
    <w:name w:val="Статья / Раздел116111"/>
    <w:basedOn w:val="a8"/>
    <w:next w:val="affffffffffffffff2"/>
    <w:semiHidden/>
    <w:rsid w:val="00D35E28"/>
  </w:style>
  <w:style w:type="numbering" w:customStyle="1" w:styleId="2161110">
    <w:name w:val="Нет списка216111"/>
    <w:next w:val="a8"/>
    <w:semiHidden/>
    <w:rsid w:val="00D35E28"/>
  </w:style>
  <w:style w:type="numbering" w:customStyle="1" w:styleId="111111216111">
    <w:name w:val="1 / 1.1 / 1.1.1216111"/>
    <w:basedOn w:val="a8"/>
    <w:next w:val="111111"/>
    <w:semiHidden/>
    <w:rsid w:val="00D35E28"/>
  </w:style>
  <w:style w:type="numbering" w:customStyle="1" w:styleId="1ai216111">
    <w:name w:val="1 / a / i216111"/>
    <w:basedOn w:val="a8"/>
    <w:next w:val="1ai"/>
    <w:semiHidden/>
    <w:rsid w:val="00D35E28"/>
  </w:style>
  <w:style w:type="numbering" w:customStyle="1" w:styleId="2161111">
    <w:name w:val="Статья / Раздел216111"/>
    <w:basedOn w:val="a8"/>
    <w:next w:val="affffffffffffffff2"/>
    <w:semiHidden/>
    <w:rsid w:val="00D35E28"/>
  </w:style>
  <w:style w:type="numbering" w:customStyle="1" w:styleId="101111">
    <w:name w:val="Нет списка101111"/>
    <w:next w:val="a8"/>
    <w:semiHidden/>
    <w:rsid w:val="00D35E28"/>
  </w:style>
  <w:style w:type="numbering" w:customStyle="1" w:styleId="1111119111">
    <w:name w:val="1 / 1.1 / 1.1.19111"/>
    <w:basedOn w:val="a8"/>
    <w:next w:val="111111"/>
    <w:semiHidden/>
    <w:rsid w:val="00D35E28"/>
  </w:style>
  <w:style w:type="numbering" w:customStyle="1" w:styleId="1ai9111">
    <w:name w:val="1 / a / i9111"/>
    <w:basedOn w:val="a8"/>
    <w:next w:val="1ai"/>
    <w:semiHidden/>
    <w:rsid w:val="00D35E28"/>
  </w:style>
  <w:style w:type="numbering" w:customStyle="1" w:styleId="91110">
    <w:name w:val="Статья / Раздел9111"/>
    <w:basedOn w:val="a8"/>
    <w:next w:val="affffffffffffffff2"/>
    <w:semiHidden/>
    <w:rsid w:val="00D35E28"/>
  </w:style>
  <w:style w:type="numbering" w:customStyle="1" w:styleId="171111">
    <w:name w:val="Нет списка171111"/>
    <w:next w:val="a8"/>
    <w:semiHidden/>
    <w:rsid w:val="00D35E28"/>
  </w:style>
  <w:style w:type="numbering" w:customStyle="1" w:styleId="11111117111">
    <w:name w:val="1 / 1.1 / 1.1.117111"/>
    <w:basedOn w:val="a8"/>
    <w:next w:val="111111"/>
    <w:semiHidden/>
    <w:rsid w:val="00D35E28"/>
  </w:style>
  <w:style w:type="numbering" w:customStyle="1" w:styleId="1ai17111">
    <w:name w:val="1 / a / i17111"/>
    <w:basedOn w:val="a8"/>
    <w:next w:val="1ai"/>
    <w:semiHidden/>
    <w:rsid w:val="00D35E28"/>
  </w:style>
  <w:style w:type="numbering" w:customStyle="1" w:styleId="171110">
    <w:name w:val="Статья / Раздел17111"/>
    <w:basedOn w:val="a8"/>
    <w:next w:val="affffffffffffffff2"/>
    <w:semiHidden/>
    <w:rsid w:val="00D35E28"/>
  </w:style>
  <w:style w:type="numbering" w:customStyle="1" w:styleId="271110">
    <w:name w:val="Нет списка27111"/>
    <w:next w:val="a8"/>
    <w:semiHidden/>
    <w:rsid w:val="00D35E28"/>
  </w:style>
  <w:style w:type="numbering" w:customStyle="1" w:styleId="11111127111">
    <w:name w:val="1 / 1.1 / 1.1.127111"/>
    <w:basedOn w:val="a8"/>
    <w:next w:val="111111"/>
    <w:semiHidden/>
    <w:rsid w:val="00D35E28"/>
  </w:style>
  <w:style w:type="numbering" w:customStyle="1" w:styleId="1ai27111">
    <w:name w:val="1 / a / i27111"/>
    <w:basedOn w:val="a8"/>
    <w:next w:val="1ai"/>
    <w:semiHidden/>
    <w:rsid w:val="00D35E28"/>
  </w:style>
  <w:style w:type="numbering" w:customStyle="1" w:styleId="271111">
    <w:name w:val="Статья / Раздел27111"/>
    <w:basedOn w:val="a8"/>
    <w:next w:val="affffffffffffffff2"/>
    <w:semiHidden/>
    <w:rsid w:val="00D35E28"/>
  </w:style>
  <w:style w:type="numbering" w:customStyle="1" w:styleId="371110">
    <w:name w:val="Нет списка37111"/>
    <w:next w:val="a8"/>
    <w:semiHidden/>
    <w:rsid w:val="00D35E28"/>
  </w:style>
  <w:style w:type="numbering" w:customStyle="1" w:styleId="11111137111">
    <w:name w:val="1 / 1.1 / 1.1.137111"/>
    <w:basedOn w:val="a8"/>
    <w:next w:val="111111"/>
    <w:semiHidden/>
    <w:rsid w:val="00D35E28"/>
  </w:style>
  <w:style w:type="numbering" w:customStyle="1" w:styleId="1ai37111">
    <w:name w:val="1 / a / i37111"/>
    <w:basedOn w:val="a8"/>
    <w:next w:val="1ai"/>
    <w:semiHidden/>
    <w:rsid w:val="00D35E28"/>
  </w:style>
  <w:style w:type="numbering" w:customStyle="1" w:styleId="371111">
    <w:name w:val="Статья / Раздел37111"/>
    <w:basedOn w:val="a8"/>
    <w:next w:val="affffffffffffffff2"/>
    <w:semiHidden/>
    <w:rsid w:val="00D35E28"/>
  </w:style>
  <w:style w:type="numbering" w:customStyle="1" w:styleId="1171110">
    <w:name w:val="Нет списка117111"/>
    <w:next w:val="a8"/>
    <w:semiHidden/>
    <w:rsid w:val="00D35E28"/>
  </w:style>
  <w:style w:type="numbering" w:customStyle="1" w:styleId="111111117111">
    <w:name w:val="1 / 1.1 / 1.1.1117111"/>
    <w:basedOn w:val="a8"/>
    <w:next w:val="111111"/>
    <w:semiHidden/>
    <w:rsid w:val="00D35E28"/>
  </w:style>
  <w:style w:type="numbering" w:customStyle="1" w:styleId="1ai1171111">
    <w:name w:val="1 / a / i1171111"/>
    <w:basedOn w:val="a8"/>
    <w:next w:val="1ai"/>
    <w:semiHidden/>
    <w:rsid w:val="00D35E28"/>
  </w:style>
  <w:style w:type="numbering" w:customStyle="1" w:styleId="1171111">
    <w:name w:val="Статья / Раздел117111"/>
    <w:basedOn w:val="a8"/>
    <w:next w:val="affffffffffffffff2"/>
    <w:semiHidden/>
    <w:rsid w:val="00D35E28"/>
  </w:style>
  <w:style w:type="numbering" w:customStyle="1" w:styleId="2171110">
    <w:name w:val="Нет списка217111"/>
    <w:next w:val="a8"/>
    <w:semiHidden/>
    <w:rsid w:val="00D35E28"/>
  </w:style>
  <w:style w:type="numbering" w:customStyle="1" w:styleId="111111217111">
    <w:name w:val="1 / 1.1 / 1.1.1217111"/>
    <w:basedOn w:val="a8"/>
    <w:next w:val="111111"/>
    <w:semiHidden/>
    <w:rsid w:val="00D35E28"/>
  </w:style>
  <w:style w:type="numbering" w:customStyle="1" w:styleId="1ai217111">
    <w:name w:val="1 / a / i217111"/>
    <w:basedOn w:val="a8"/>
    <w:next w:val="1ai"/>
    <w:semiHidden/>
    <w:rsid w:val="00D35E28"/>
  </w:style>
  <w:style w:type="numbering" w:customStyle="1" w:styleId="2171111">
    <w:name w:val="Статья / Раздел217111"/>
    <w:basedOn w:val="a8"/>
    <w:next w:val="affffffffffffffff2"/>
    <w:semiHidden/>
    <w:rsid w:val="00D35E28"/>
  </w:style>
  <w:style w:type="numbering" w:customStyle="1" w:styleId="181111">
    <w:name w:val="Нет списка181111"/>
    <w:next w:val="a8"/>
    <w:semiHidden/>
    <w:rsid w:val="00D35E28"/>
  </w:style>
  <w:style w:type="numbering" w:customStyle="1" w:styleId="11111110111">
    <w:name w:val="1 / 1.1 / 1.1.110111"/>
    <w:basedOn w:val="a8"/>
    <w:next w:val="111111"/>
    <w:semiHidden/>
    <w:rsid w:val="00D35E28"/>
  </w:style>
  <w:style w:type="numbering" w:customStyle="1" w:styleId="1ai10111">
    <w:name w:val="1 / a / i10111"/>
    <w:basedOn w:val="a8"/>
    <w:next w:val="1ai"/>
    <w:semiHidden/>
    <w:rsid w:val="00D35E28"/>
  </w:style>
  <w:style w:type="numbering" w:customStyle="1" w:styleId="101110">
    <w:name w:val="Статья / Раздел10111"/>
    <w:basedOn w:val="a8"/>
    <w:next w:val="affffffffffffffff2"/>
    <w:semiHidden/>
    <w:rsid w:val="00D35E28"/>
  </w:style>
  <w:style w:type="numbering" w:customStyle="1" w:styleId="191110">
    <w:name w:val="Нет списка19111"/>
    <w:next w:val="a8"/>
    <w:semiHidden/>
    <w:rsid w:val="00D35E28"/>
  </w:style>
  <w:style w:type="numbering" w:customStyle="1" w:styleId="11111118111">
    <w:name w:val="1 / 1.1 / 1.1.118111"/>
    <w:basedOn w:val="a8"/>
    <w:next w:val="111111"/>
    <w:semiHidden/>
    <w:rsid w:val="00D35E28"/>
  </w:style>
  <w:style w:type="numbering" w:customStyle="1" w:styleId="1ai18111">
    <w:name w:val="1 / a / i18111"/>
    <w:basedOn w:val="a8"/>
    <w:next w:val="1ai"/>
    <w:semiHidden/>
    <w:rsid w:val="00D35E28"/>
  </w:style>
  <w:style w:type="numbering" w:customStyle="1" w:styleId="181110">
    <w:name w:val="Статья / Раздел18111"/>
    <w:basedOn w:val="a8"/>
    <w:next w:val="affffffffffffffff2"/>
    <w:semiHidden/>
    <w:rsid w:val="00D35E28"/>
  </w:style>
  <w:style w:type="numbering" w:customStyle="1" w:styleId="281110">
    <w:name w:val="Нет списка28111"/>
    <w:next w:val="a8"/>
    <w:semiHidden/>
    <w:rsid w:val="00D35E28"/>
  </w:style>
  <w:style w:type="numbering" w:customStyle="1" w:styleId="11111128111">
    <w:name w:val="1 / 1.1 / 1.1.128111"/>
    <w:basedOn w:val="a8"/>
    <w:next w:val="111111"/>
    <w:semiHidden/>
    <w:rsid w:val="00D35E28"/>
  </w:style>
  <w:style w:type="numbering" w:customStyle="1" w:styleId="1ai28111">
    <w:name w:val="1 / a / i28111"/>
    <w:basedOn w:val="a8"/>
    <w:next w:val="1ai"/>
    <w:semiHidden/>
    <w:rsid w:val="00D35E28"/>
  </w:style>
  <w:style w:type="numbering" w:customStyle="1" w:styleId="281111">
    <w:name w:val="Статья / Раздел28111"/>
    <w:basedOn w:val="a8"/>
    <w:next w:val="affffffffffffffff2"/>
    <w:semiHidden/>
    <w:rsid w:val="00D35E28"/>
  </w:style>
  <w:style w:type="numbering" w:customStyle="1" w:styleId="381111">
    <w:name w:val="Нет списка38111"/>
    <w:next w:val="a8"/>
    <w:semiHidden/>
    <w:rsid w:val="00D35E28"/>
  </w:style>
  <w:style w:type="numbering" w:customStyle="1" w:styleId="11111138112">
    <w:name w:val="1 / 1.1 / 1.1.138112"/>
    <w:basedOn w:val="a8"/>
    <w:next w:val="111111"/>
    <w:semiHidden/>
    <w:rsid w:val="00D35E28"/>
  </w:style>
  <w:style w:type="numbering" w:customStyle="1" w:styleId="1ai38112">
    <w:name w:val="1 / a / i38112"/>
    <w:basedOn w:val="a8"/>
    <w:next w:val="1ai"/>
    <w:semiHidden/>
    <w:rsid w:val="00D35E28"/>
  </w:style>
  <w:style w:type="numbering" w:customStyle="1" w:styleId="38112">
    <w:name w:val="Статья / Раздел38112"/>
    <w:basedOn w:val="a8"/>
    <w:next w:val="affffffffffffffff2"/>
    <w:semiHidden/>
    <w:rsid w:val="00D35E28"/>
  </w:style>
  <w:style w:type="numbering" w:customStyle="1" w:styleId="1181111">
    <w:name w:val="Нет списка118111"/>
    <w:next w:val="a8"/>
    <w:semiHidden/>
    <w:rsid w:val="00D35E28"/>
  </w:style>
  <w:style w:type="numbering" w:customStyle="1" w:styleId="111111118112">
    <w:name w:val="1 / 1.1 / 1.1.1118112"/>
    <w:basedOn w:val="a8"/>
    <w:next w:val="111111"/>
    <w:semiHidden/>
    <w:rsid w:val="00D35E28"/>
  </w:style>
  <w:style w:type="numbering" w:customStyle="1" w:styleId="1ai118112">
    <w:name w:val="1 / a / i118112"/>
    <w:basedOn w:val="a8"/>
    <w:next w:val="1ai"/>
    <w:semiHidden/>
    <w:rsid w:val="00D35E28"/>
  </w:style>
  <w:style w:type="numbering" w:customStyle="1" w:styleId="118112">
    <w:name w:val="Статья / Раздел118112"/>
    <w:basedOn w:val="a8"/>
    <w:next w:val="affffffffffffffff2"/>
    <w:semiHidden/>
    <w:rsid w:val="00D35E28"/>
  </w:style>
  <w:style w:type="numbering" w:customStyle="1" w:styleId="2181111">
    <w:name w:val="Нет списка218111"/>
    <w:next w:val="a8"/>
    <w:semiHidden/>
    <w:rsid w:val="00D35E28"/>
  </w:style>
  <w:style w:type="numbering" w:customStyle="1" w:styleId="111111218112">
    <w:name w:val="1 / 1.1 / 1.1.1218112"/>
    <w:basedOn w:val="a8"/>
    <w:next w:val="111111"/>
    <w:semiHidden/>
    <w:rsid w:val="00D35E28"/>
  </w:style>
  <w:style w:type="numbering" w:customStyle="1" w:styleId="1ai218112">
    <w:name w:val="1 / a / i218112"/>
    <w:basedOn w:val="a8"/>
    <w:next w:val="1ai"/>
    <w:semiHidden/>
    <w:rsid w:val="00D35E28"/>
  </w:style>
  <w:style w:type="numbering" w:customStyle="1" w:styleId="218112">
    <w:name w:val="Статья / Раздел218112"/>
    <w:basedOn w:val="a8"/>
    <w:next w:val="affffffffffffffff2"/>
    <w:semiHidden/>
    <w:rsid w:val="00D35E28"/>
  </w:style>
  <w:style w:type="numbering" w:customStyle="1" w:styleId="1ai110112">
    <w:name w:val="1 / a / i110112"/>
    <w:basedOn w:val="a8"/>
    <w:next w:val="1ai"/>
    <w:semiHidden/>
    <w:rsid w:val="00D35E28"/>
  </w:style>
  <w:style w:type="numbering" w:customStyle="1" w:styleId="3011">
    <w:name w:val="Нет списка3011"/>
    <w:next w:val="a8"/>
    <w:uiPriority w:val="99"/>
    <w:semiHidden/>
    <w:unhideWhenUsed/>
    <w:rsid w:val="00D35E28"/>
  </w:style>
  <w:style w:type="numbering" w:customStyle="1" w:styleId="4011">
    <w:name w:val="Нет списка4011"/>
    <w:next w:val="a8"/>
    <w:uiPriority w:val="99"/>
    <w:semiHidden/>
    <w:unhideWhenUsed/>
    <w:rsid w:val="00D35E28"/>
  </w:style>
  <w:style w:type="numbering" w:customStyle="1" w:styleId="43111">
    <w:name w:val="Нет списка43111"/>
    <w:next w:val="a8"/>
    <w:uiPriority w:val="99"/>
    <w:semiHidden/>
    <w:unhideWhenUsed/>
    <w:rsid w:val="00D35E28"/>
  </w:style>
  <w:style w:type="numbering" w:customStyle="1" w:styleId="1ai11031">
    <w:name w:val="1 / a / i11031"/>
    <w:basedOn w:val="a8"/>
    <w:next w:val="1ai"/>
    <w:semiHidden/>
    <w:rsid w:val="00D35E28"/>
  </w:style>
  <w:style w:type="numbering" w:customStyle="1" w:styleId="111111111145">
    <w:name w:val="1 / 1.1 / 1.1.1111145"/>
    <w:basedOn w:val="a8"/>
    <w:next w:val="111111"/>
    <w:semiHidden/>
    <w:rsid w:val="00D35E28"/>
  </w:style>
  <w:style w:type="numbering" w:customStyle="1" w:styleId="1111111111411">
    <w:name w:val="1 / 1.1 / 1.1.11111411"/>
    <w:basedOn w:val="a8"/>
    <w:next w:val="111111"/>
    <w:semiHidden/>
    <w:rsid w:val="00D35E28"/>
  </w:style>
  <w:style w:type="numbering" w:customStyle="1" w:styleId="1111111111421">
    <w:name w:val="1 / 1.1 / 1.1.11111421"/>
    <w:basedOn w:val="a8"/>
    <w:next w:val="111111"/>
    <w:semiHidden/>
    <w:rsid w:val="00D35E28"/>
  </w:style>
  <w:style w:type="numbering" w:customStyle="1" w:styleId="1111111111431">
    <w:name w:val="1 / 1.1 / 1.1.11111431"/>
    <w:basedOn w:val="a8"/>
    <w:next w:val="111111"/>
    <w:semiHidden/>
    <w:rsid w:val="00D35E28"/>
  </w:style>
  <w:style w:type="numbering" w:customStyle="1" w:styleId="1111111111441">
    <w:name w:val="1 / 1.1 / 1.1.11111441"/>
    <w:basedOn w:val="a8"/>
    <w:next w:val="111111"/>
    <w:semiHidden/>
    <w:rsid w:val="00D35E28"/>
  </w:style>
  <w:style w:type="numbering" w:customStyle="1" w:styleId="11111111741">
    <w:name w:val="1 / 1.1 / 1.1.111741"/>
    <w:basedOn w:val="a8"/>
    <w:next w:val="111111"/>
    <w:semiHidden/>
    <w:rsid w:val="00D35E28"/>
  </w:style>
  <w:style w:type="numbering" w:customStyle="1" w:styleId="1ai11041">
    <w:name w:val="1 / a / i11041"/>
    <w:basedOn w:val="a8"/>
    <w:next w:val="1ai"/>
    <w:semiHidden/>
    <w:rsid w:val="00D35E28"/>
  </w:style>
  <w:style w:type="table" w:customStyle="1" w:styleId="633">
    <w:name w:val="Сетка таблицы63"/>
    <w:basedOn w:val="a7"/>
    <w:next w:val="af"/>
    <w:uiPriority w:val="59"/>
    <w:rsid w:val="00D35E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51">
    <w:name w:val="1 / a / i11051"/>
    <w:basedOn w:val="a8"/>
    <w:next w:val="1ai"/>
    <w:semiHidden/>
    <w:rsid w:val="00D35E28"/>
  </w:style>
  <w:style w:type="numbering" w:customStyle="1" w:styleId="1ai11063">
    <w:name w:val="1 / a / i11063"/>
    <w:basedOn w:val="a8"/>
    <w:next w:val="1ai"/>
    <w:semiHidden/>
    <w:rsid w:val="00D35E28"/>
  </w:style>
  <w:style w:type="character" w:styleId="affffffffffffffff3">
    <w:name w:val="Mention"/>
    <w:basedOn w:val="a6"/>
    <w:uiPriority w:val="99"/>
    <w:semiHidden/>
    <w:unhideWhenUsed/>
    <w:rsid w:val="00D35E28"/>
    <w:rPr>
      <w:color w:val="2B579A"/>
      <w:shd w:val="clear" w:color="auto" w:fill="E6E6E6"/>
    </w:rPr>
  </w:style>
  <w:style w:type="numbering" w:customStyle="1" w:styleId="1ai11071">
    <w:name w:val="1 / a / i11071"/>
    <w:basedOn w:val="a8"/>
    <w:next w:val="1ai"/>
    <w:rsid w:val="00D35E28"/>
  </w:style>
  <w:style w:type="numbering" w:customStyle="1" w:styleId="1111111173111">
    <w:name w:val="1 / 1.1 / 1.1.11173111"/>
    <w:rsid w:val="00D35E28"/>
    <w:pPr>
      <w:numPr>
        <w:numId w:val="27"/>
      </w:numPr>
    </w:pPr>
  </w:style>
  <w:style w:type="numbering" w:customStyle="1" w:styleId="1ai11081">
    <w:name w:val="1 / a / i11081"/>
    <w:rsid w:val="00D35E28"/>
  </w:style>
  <w:style w:type="numbering" w:customStyle="1" w:styleId="1ai11091">
    <w:name w:val="1 / a / i11091"/>
    <w:basedOn w:val="a8"/>
    <w:next w:val="1ai"/>
    <w:semiHidden/>
    <w:rsid w:val="00D35E28"/>
  </w:style>
  <w:style w:type="numbering" w:customStyle="1" w:styleId="1ai110101">
    <w:name w:val="1 / a / i110101"/>
    <w:basedOn w:val="a8"/>
    <w:next w:val="1ai"/>
    <w:semiHidden/>
    <w:rsid w:val="00D35E28"/>
  </w:style>
  <w:style w:type="table" w:customStyle="1" w:styleId="733">
    <w:name w:val="Сетка таблицы73"/>
    <w:basedOn w:val="a7"/>
    <w:next w:val="af"/>
    <w:uiPriority w:val="59"/>
    <w:rsid w:val="00D35E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
    <w:basedOn w:val="a7"/>
    <w:next w:val="af"/>
    <w:uiPriority w:val="59"/>
    <w:rsid w:val="00D35E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7"/>
    <w:next w:val="af"/>
    <w:uiPriority w:val="59"/>
    <w:rsid w:val="00D35E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731111">
    <w:name w:val="1 / 1.1 / 1.1.111731111"/>
    <w:rsid w:val="00D35E28"/>
  </w:style>
  <w:style w:type="numbering" w:customStyle="1" w:styleId="1ai110611">
    <w:name w:val="1 / a / i110611"/>
    <w:basedOn w:val="a8"/>
    <w:next w:val="1ai"/>
    <w:semiHidden/>
    <w:rsid w:val="00D35E28"/>
  </w:style>
  <w:style w:type="numbering" w:customStyle="1" w:styleId="1111111173121">
    <w:name w:val="1 / 1.1 / 1.1.11173121"/>
    <w:rsid w:val="00D35E28"/>
    <w:pPr>
      <w:numPr>
        <w:numId w:val="31"/>
      </w:numPr>
    </w:pPr>
  </w:style>
  <w:style w:type="numbering" w:customStyle="1" w:styleId="111111117311111">
    <w:name w:val="1 / 1.1 / 1.1.1117311111"/>
    <w:rsid w:val="00D35E28"/>
  </w:style>
  <w:style w:type="numbering" w:customStyle="1" w:styleId="461">
    <w:name w:val="Нет списка461"/>
    <w:next w:val="a8"/>
    <w:uiPriority w:val="99"/>
    <w:semiHidden/>
    <w:unhideWhenUsed/>
    <w:rsid w:val="00D35E28"/>
  </w:style>
  <w:style w:type="numbering" w:customStyle="1" w:styleId="1ai110121">
    <w:name w:val="1 / a / i110121"/>
    <w:basedOn w:val="a8"/>
    <w:next w:val="1ai"/>
    <w:semiHidden/>
    <w:rsid w:val="00D35E28"/>
  </w:style>
  <w:style w:type="numbering" w:customStyle="1" w:styleId="1ai110131">
    <w:name w:val="1 / a / i110131"/>
    <w:basedOn w:val="a8"/>
    <w:next w:val="1ai"/>
    <w:semiHidden/>
    <w:rsid w:val="00D35E28"/>
  </w:style>
  <w:style w:type="numbering" w:customStyle="1" w:styleId="1ai110141">
    <w:name w:val="1 / a / i110141"/>
    <w:basedOn w:val="a8"/>
    <w:next w:val="1ai"/>
    <w:semiHidden/>
    <w:rsid w:val="00D35E28"/>
  </w:style>
  <w:style w:type="numbering" w:customStyle="1" w:styleId="471">
    <w:name w:val="Нет списка471"/>
    <w:next w:val="a8"/>
    <w:uiPriority w:val="99"/>
    <w:semiHidden/>
    <w:unhideWhenUsed/>
    <w:rsid w:val="00D35E28"/>
  </w:style>
  <w:style w:type="table" w:customStyle="1" w:styleId="932">
    <w:name w:val="Сетка таблицы93"/>
    <w:basedOn w:val="a7"/>
    <w:next w:val="af"/>
    <w:uiPriority w:val="59"/>
    <w:rsid w:val="00D35E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1">
    <w:name w:val="1 / 1.1 / 1.1.1301"/>
    <w:basedOn w:val="a8"/>
    <w:next w:val="111111"/>
    <w:rsid w:val="00D35E28"/>
  </w:style>
  <w:style w:type="numbering" w:customStyle="1" w:styleId="1ai3011">
    <w:name w:val="1 / a / i3011"/>
    <w:basedOn w:val="a8"/>
    <w:next w:val="1ai"/>
    <w:rsid w:val="00D35E28"/>
    <w:pPr>
      <w:numPr>
        <w:numId w:val="36"/>
      </w:numPr>
    </w:pPr>
  </w:style>
  <w:style w:type="numbering" w:customStyle="1" w:styleId="3010">
    <w:name w:val="Статья / Раздел301"/>
    <w:basedOn w:val="a8"/>
    <w:next w:val="affffffffffffffff2"/>
    <w:rsid w:val="00D35E28"/>
  </w:style>
  <w:style w:type="numbering" w:customStyle="1" w:styleId="12410">
    <w:name w:val="Нет списка1241"/>
    <w:next w:val="a8"/>
    <w:uiPriority w:val="99"/>
    <w:semiHidden/>
    <w:rsid w:val="00D35E28"/>
  </w:style>
  <w:style w:type="numbering" w:customStyle="1" w:styleId="22010">
    <w:name w:val="Нет списка2201"/>
    <w:next w:val="a8"/>
    <w:uiPriority w:val="99"/>
    <w:semiHidden/>
    <w:unhideWhenUsed/>
    <w:rsid w:val="00D35E28"/>
  </w:style>
  <w:style w:type="numbering" w:customStyle="1" w:styleId="11141">
    <w:name w:val="Нет списка11141"/>
    <w:next w:val="a8"/>
    <w:uiPriority w:val="99"/>
    <w:semiHidden/>
    <w:unhideWhenUsed/>
    <w:rsid w:val="00D35E28"/>
  </w:style>
  <w:style w:type="numbering" w:customStyle="1" w:styleId="11151">
    <w:name w:val="Нет списка11151"/>
    <w:next w:val="a8"/>
    <w:uiPriority w:val="99"/>
    <w:semiHidden/>
    <w:unhideWhenUsed/>
    <w:rsid w:val="00D35E28"/>
  </w:style>
  <w:style w:type="numbering" w:customStyle="1" w:styleId="211410">
    <w:name w:val="Нет списка21141"/>
    <w:next w:val="a8"/>
    <w:uiPriority w:val="99"/>
    <w:semiHidden/>
    <w:unhideWhenUsed/>
    <w:rsid w:val="00D35E28"/>
  </w:style>
  <w:style w:type="numbering" w:customStyle="1" w:styleId="12510">
    <w:name w:val="Нет списка1251"/>
    <w:next w:val="a8"/>
    <w:uiPriority w:val="99"/>
    <w:semiHidden/>
    <w:unhideWhenUsed/>
    <w:rsid w:val="00D35E28"/>
  </w:style>
  <w:style w:type="numbering" w:customStyle="1" w:styleId="31410">
    <w:name w:val="Нет списка3141"/>
    <w:next w:val="a8"/>
    <w:uiPriority w:val="99"/>
    <w:semiHidden/>
    <w:unhideWhenUsed/>
    <w:rsid w:val="00D35E28"/>
  </w:style>
  <w:style w:type="numbering" w:customStyle="1" w:styleId="13310">
    <w:name w:val="Нет списка1331"/>
    <w:next w:val="a8"/>
    <w:uiPriority w:val="99"/>
    <w:semiHidden/>
    <w:unhideWhenUsed/>
    <w:rsid w:val="00D35E28"/>
  </w:style>
  <w:style w:type="numbering" w:customStyle="1" w:styleId="480">
    <w:name w:val="Нет списка48"/>
    <w:next w:val="a8"/>
    <w:uiPriority w:val="99"/>
    <w:semiHidden/>
    <w:unhideWhenUsed/>
    <w:rsid w:val="00D35E28"/>
  </w:style>
  <w:style w:type="numbering" w:customStyle="1" w:styleId="14310">
    <w:name w:val="Нет списка1431"/>
    <w:next w:val="a8"/>
    <w:uiPriority w:val="99"/>
    <w:semiHidden/>
    <w:unhideWhenUsed/>
    <w:rsid w:val="00D35E28"/>
  </w:style>
  <w:style w:type="numbering" w:customStyle="1" w:styleId="5310">
    <w:name w:val="Нет списка531"/>
    <w:next w:val="a8"/>
    <w:uiPriority w:val="99"/>
    <w:semiHidden/>
    <w:unhideWhenUsed/>
    <w:rsid w:val="00D35E28"/>
  </w:style>
  <w:style w:type="numbering" w:customStyle="1" w:styleId="1531">
    <w:name w:val="Нет списка1531"/>
    <w:next w:val="a8"/>
    <w:uiPriority w:val="99"/>
    <w:semiHidden/>
    <w:unhideWhenUsed/>
    <w:rsid w:val="00D35E28"/>
  </w:style>
  <w:style w:type="numbering" w:customStyle="1" w:styleId="112310">
    <w:name w:val="Нет списка11231"/>
    <w:next w:val="a8"/>
    <w:uiPriority w:val="99"/>
    <w:semiHidden/>
    <w:unhideWhenUsed/>
    <w:rsid w:val="00D35E28"/>
  </w:style>
  <w:style w:type="numbering" w:customStyle="1" w:styleId="22410">
    <w:name w:val="Нет списка2241"/>
    <w:next w:val="a8"/>
    <w:uiPriority w:val="99"/>
    <w:semiHidden/>
    <w:unhideWhenUsed/>
    <w:rsid w:val="00D35E28"/>
  </w:style>
  <w:style w:type="numbering" w:customStyle="1" w:styleId="121210">
    <w:name w:val="Нет списка12121"/>
    <w:next w:val="a8"/>
    <w:uiPriority w:val="99"/>
    <w:semiHidden/>
    <w:unhideWhenUsed/>
    <w:rsid w:val="00D35E28"/>
  </w:style>
  <w:style w:type="numbering" w:customStyle="1" w:styleId="31510">
    <w:name w:val="Нет списка3151"/>
    <w:next w:val="a8"/>
    <w:uiPriority w:val="99"/>
    <w:semiHidden/>
    <w:unhideWhenUsed/>
    <w:rsid w:val="00D35E28"/>
  </w:style>
  <w:style w:type="numbering" w:customStyle="1" w:styleId="131210">
    <w:name w:val="Нет списка13121"/>
    <w:next w:val="a8"/>
    <w:uiPriority w:val="99"/>
    <w:semiHidden/>
    <w:unhideWhenUsed/>
    <w:rsid w:val="00D35E28"/>
  </w:style>
  <w:style w:type="numbering" w:customStyle="1" w:styleId="41211">
    <w:name w:val="Нет списка41211"/>
    <w:next w:val="a8"/>
    <w:uiPriority w:val="99"/>
    <w:semiHidden/>
    <w:unhideWhenUsed/>
    <w:rsid w:val="00D35E28"/>
  </w:style>
  <w:style w:type="numbering" w:customStyle="1" w:styleId="141210">
    <w:name w:val="Нет списка14121"/>
    <w:next w:val="a8"/>
    <w:uiPriority w:val="99"/>
    <w:semiHidden/>
    <w:unhideWhenUsed/>
    <w:rsid w:val="00D35E28"/>
  </w:style>
  <w:style w:type="numbering" w:customStyle="1" w:styleId="6310">
    <w:name w:val="Нет списка631"/>
    <w:next w:val="a8"/>
    <w:uiPriority w:val="99"/>
    <w:semiHidden/>
    <w:unhideWhenUsed/>
    <w:rsid w:val="00D35E28"/>
  </w:style>
  <w:style w:type="numbering" w:customStyle="1" w:styleId="1631">
    <w:name w:val="Нет списка1631"/>
    <w:next w:val="a8"/>
    <w:uiPriority w:val="99"/>
    <w:semiHidden/>
    <w:unhideWhenUsed/>
    <w:rsid w:val="00D35E28"/>
  </w:style>
  <w:style w:type="numbering" w:customStyle="1" w:styleId="113310">
    <w:name w:val="Нет списка11331"/>
    <w:next w:val="a8"/>
    <w:uiPriority w:val="99"/>
    <w:semiHidden/>
    <w:unhideWhenUsed/>
    <w:rsid w:val="00D35E28"/>
  </w:style>
  <w:style w:type="numbering" w:customStyle="1" w:styleId="23310">
    <w:name w:val="Нет списка2331"/>
    <w:next w:val="a8"/>
    <w:uiPriority w:val="99"/>
    <w:semiHidden/>
    <w:unhideWhenUsed/>
    <w:rsid w:val="00D35E28"/>
  </w:style>
  <w:style w:type="numbering" w:customStyle="1" w:styleId="122210">
    <w:name w:val="Нет списка12221"/>
    <w:next w:val="a8"/>
    <w:uiPriority w:val="99"/>
    <w:semiHidden/>
    <w:unhideWhenUsed/>
    <w:rsid w:val="00D35E28"/>
  </w:style>
  <w:style w:type="numbering" w:customStyle="1" w:styleId="32310">
    <w:name w:val="Нет списка3231"/>
    <w:next w:val="a8"/>
    <w:uiPriority w:val="99"/>
    <w:semiHidden/>
    <w:unhideWhenUsed/>
    <w:rsid w:val="00D35E28"/>
  </w:style>
  <w:style w:type="numbering" w:customStyle="1" w:styleId="132111">
    <w:name w:val="Нет списка132111"/>
    <w:next w:val="a8"/>
    <w:uiPriority w:val="99"/>
    <w:semiHidden/>
    <w:unhideWhenUsed/>
    <w:rsid w:val="00D35E28"/>
  </w:style>
  <w:style w:type="numbering" w:customStyle="1" w:styleId="42210">
    <w:name w:val="Нет списка4221"/>
    <w:next w:val="a8"/>
    <w:uiPriority w:val="99"/>
    <w:semiHidden/>
    <w:unhideWhenUsed/>
    <w:rsid w:val="00D35E28"/>
  </w:style>
  <w:style w:type="numbering" w:customStyle="1" w:styleId="142110">
    <w:name w:val="Нет списка14211"/>
    <w:next w:val="a8"/>
    <w:uiPriority w:val="99"/>
    <w:semiHidden/>
    <w:unhideWhenUsed/>
    <w:rsid w:val="00D35E28"/>
  </w:style>
  <w:style w:type="numbering" w:customStyle="1" w:styleId="7310">
    <w:name w:val="Нет списка731"/>
    <w:next w:val="a8"/>
    <w:uiPriority w:val="99"/>
    <w:semiHidden/>
    <w:unhideWhenUsed/>
    <w:rsid w:val="00D35E28"/>
  </w:style>
  <w:style w:type="numbering" w:customStyle="1" w:styleId="17310">
    <w:name w:val="Нет списка1731"/>
    <w:next w:val="a8"/>
    <w:uiPriority w:val="99"/>
    <w:semiHidden/>
    <w:unhideWhenUsed/>
    <w:rsid w:val="00D35E28"/>
  </w:style>
  <w:style w:type="numbering" w:customStyle="1" w:styleId="11431">
    <w:name w:val="Нет списка11431"/>
    <w:next w:val="a8"/>
    <w:uiPriority w:val="99"/>
    <w:semiHidden/>
    <w:unhideWhenUsed/>
    <w:rsid w:val="00D35E28"/>
  </w:style>
  <w:style w:type="numbering" w:customStyle="1" w:styleId="24310">
    <w:name w:val="Нет списка2431"/>
    <w:next w:val="a8"/>
    <w:uiPriority w:val="99"/>
    <w:semiHidden/>
    <w:unhideWhenUsed/>
    <w:rsid w:val="00D35E28"/>
  </w:style>
  <w:style w:type="numbering" w:customStyle="1" w:styleId="123110">
    <w:name w:val="Нет списка12311"/>
    <w:next w:val="a8"/>
    <w:uiPriority w:val="99"/>
    <w:semiHidden/>
    <w:unhideWhenUsed/>
    <w:rsid w:val="00D35E28"/>
  </w:style>
  <w:style w:type="numbering" w:customStyle="1" w:styleId="33310">
    <w:name w:val="Нет списка3331"/>
    <w:next w:val="a8"/>
    <w:uiPriority w:val="99"/>
    <w:semiHidden/>
    <w:unhideWhenUsed/>
    <w:rsid w:val="00D35E28"/>
  </w:style>
  <w:style w:type="numbering" w:customStyle="1" w:styleId="13311">
    <w:name w:val="Нет списка13311"/>
    <w:next w:val="a8"/>
    <w:uiPriority w:val="99"/>
    <w:semiHidden/>
    <w:unhideWhenUsed/>
    <w:rsid w:val="00D35E28"/>
  </w:style>
  <w:style w:type="numbering" w:customStyle="1" w:styleId="4321">
    <w:name w:val="Нет списка4321"/>
    <w:next w:val="a8"/>
    <w:uiPriority w:val="99"/>
    <w:semiHidden/>
    <w:unhideWhenUsed/>
    <w:rsid w:val="00D35E28"/>
  </w:style>
  <w:style w:type="numbering" w:customStyle="1" w:styleId="14311">
    <w:name w:val="Нет списка14311"/>
    <w:next w:val="a8"/>
    <w:uiPriority w:val="99"/>
    <w:semiHidden/>
    <w:unhideWhenUsed/>
    <w:rsid w:val="00D35E28"/>
  </w:style>
  <w:style w:type="numbering" w:customStyle="1" w:styleId="8310">
    <w:name w:val="Нет списка831"/>
    <w:next w:val="a8"/>
    <w:uiPriority w:val="99"/>
    <w:semiHidden/>
    <w:unhideWhenUsed/>
    <w:rsid w:val="00D35E28"/>
  </w:style>
  <w:style w:type="numbering" w:customStyle="1" w:styleId="1831">
    <w:name w:val="Нет списка1831"/>
    <w:next w:val="a8"/>
    <w:uiPriority w:val="99"/>
    <w:semiHidden/>
    <w:unhideWhenUsed/>
    <w:rsid w:val="00D35E28"/>
  </w:style>
  <w:style w:type="numbering" w:customStyle="1" w:styleId="11531">
    <w:name w:val="Нет списка11531"/>
    <w:next w:val="a8"/>
    <w:uiPriority w:val="99"/>
    <w:semiHidden/>
    <w:unhideWhenUsed/>
    <w:rsid w:val="00D35E28"/>
  </w:style>
  <w:style w:type="numbering" w:customStyle="1" w:styleId="25310">
    <w:name w:val="Нет списка2531"/>
    <w:next w:val="a8"/>
    <w:uiPriority w:val="99"/>
    <w:semiHidden/>
    <w:unhideWhenUsed/>
    <w:rsid w:val="00D35E28"/>
  </w:style>
  <w:style w:type="numbering" w:customStyle="1" w:styleId="12411">
    <w:name w:val="Нет списка12411"/>
    <w:next w:val="a8"/>
    <w:uiPriority w:val="99"/>
    <w:semiHidden/>
    <w:unhideWhenUsed/>
    <w:rsid w:val="00D35E28"/>
  </w:style>
  <w:style w:type="numbering" w:customStyle="1" w:styleId="34310">
    <w:name w:val="Нет списка3431"/>
    <w:next w:val="a8"/>
    <w:uiPriority w:val="99"/>
    <w:semiHidden/>
    <w:unhideWhenUsed/>
    <w:rsid w:val="00D35E28"/>
  </w:style>
  <w:style w:type="numbering" w:customStyle="1" w:styleId="1340">
    <w:name w:val="Нет списка134"/>
    <w:next w:val="a8"/>
    <w:uiPriority w:val="99"/>
    <w:semiHidden/>
    <w:unhideWhenUsed/>
    <w:rsid w:val="00D35E28"/>
  </w:style>
  <w:style w:type="numbering" w:customStyle="1" w:styleId="4411">
    <w:name w:val="Нет списка4411"/>
    <w:next w:val="a8"/>
    <w:uiPriority w:val="99"/>
    <w:semiHidden/>
    <w:unhideWhenUsed/>
    <w:rsid w:val="00D35E28"/>
  </w:style>
  <w:style w:type="numbering" w:customStyle="1" w:styleId="1440">
    <w:name w:val="Нет списка144"/>
    <w:next w:val="a8"/>
    <w:uiPriority w:val="99"/>
    <w:semiHidden/>
    <w:unhideWhenUsed/>
    <w:rsid w:val="00D35E28"/>
  </w:style>
  <w:style w:type="numbering" w:customStyle="1" w:styleId="9310">
    <w:name w:val="Нет списка931"/>
    <w:next w:val="a8"/>
    <w:uiPriority w:val="99"/>
    <w:semiHidden/>
    <w:unhideWhenUsed/>
    <w:rsid w:val="00D35E28"/>
  </w:style>
  <w:style w:type="numbering" w:customStyle="1" w:styleId="19310">
    <w:name w:val="Нет списка1931"/>
    <w:next w:val="a8"/>
    <w:uiPriority w:val="99"/>
    <w:semiHidden/>
    <w:unhideWhenUsed/>
    <w:rsid w:val="00D35E28"/>
  </w:style>
  <w:style w:type="numbering" w:customStyle="1" w:styleId="11631">
    <w:name w:val="Нет списка11631"/>
    <w:next w:val="a8"/>
    <w:uiPriority w:val="99"/>
    <w:semiHidden/>
    <w:unhideWhenUsed/>
    <w:rsid w:val="00D35E28"/>
  </w:style>
  <w:style w:type="numbering" w:customStyle="1" w:styleId="2631">
    <w:name w:val="Нет списка2631"/>
    <w:next w:val="a8"/>
    <w:uiPriority w:val="99"/>
    <w:semiHidden/>
    <w:unhideWhenUsed/>
    <w:rsid w:val="00D35E28"/>
  </w:style>
  <w:style w:type="numbering" w:customStyle="1" w:styleId="12511">
    <w:name w:val="Нет списка12511"/>
    <w:next w:val="a8"/>
    <w:uiPriority w:val="99"/>
    <w:semiHidden/>
    <w:unhideWhenUsed/>
    <w:rsid w:val="00D35E28"/>
  </w:style>
  <w:style w:type="numbering" w:customStyle="1" w:styleId="35310">
    <w:name w:val="Нет списка3531"/>
    <w:next w:val="a8"/>
    <w:uiPriority w:val="99"/>
    <w:semiHidden/>
    <w:unhideWhenUsed/>
    <w:rsid w:val="00D35E28"/>
  </w:style>
  <w:style w:type="numbering" w:customStyle="1" w:styleId="1350">
    <w:name w:val="Нет списка135"/>
    <w:next w:val="a8"/>
    <w:uiPriority w:val="99"/>
    <w:semiHidden/>
    <w:unhideWhenUsed/>
    <w:rsid w:val="00D35E28"/>
  </w:style>
  <w:style w:type="numbering" w:customStyle="1" w:styleId="4511">
    <w:name w:val="Нет списка4511"/>
    <w:next w:val="a8"/>
    <w:uiPriority w:val="99"/>
    <w:semiHidden/>
    <w:unhideWhenUsed/>
    <w:rsid w:val="00D35E28"/>
  </w:style>
  <w:style w:type="numbering" w:customStyle="1" w:styleId="1450">
    <w:name w:val="Нет списка145"/>
    <w:next w:val="a8"/>
    <w:uiPriority w:val="99"/>
    <w:semiHidden/>
    <w:unhideWhenUsed/>
    <w:rsid w:val="00D35E28"/>
  </w:style>
  <w:style w:type="numbering" w:customStyle="1" w:styleId="490">
    <w:name w:val="Нет списка49"/>
    <w:next w:val="a8"/>
    <w:uiPriority w:val="99"/>
    <w:semiHidden/>
    <w:unhideWhenUsed/>
    <w:rsid w:val="00D35E28"/>
  </w:style>
  <w:style w:type="table" w:customStyle="1" w:styleId="1032">
    <w:name w:val="Сетка таблицы103"/>
    <w:basedOn w:val="a7"/>
    <w:next w:val="af"/>
    <w:uiPriority w:val="59"/>
    <w:rsid w:val="00D35E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1">
    <w:name w:val="1 / 1.1 / 1.1.1401"/>
    <w:basedOn w:val="a8"/>
    <w:next w:val="111111"/>
    <w:rsid w:val="00D35E28"/>
    <w:pPr>
      <w:numPr>
        <w:numId w:val="7"/>
      </w:numPr>
    </w:pPr>
  </w:style>
  <w:style w:type="numbering" w:customStyle="1" w:styleId="1ai401">
    <w:name w:val="1 / a / i401"/>
    <w:basedOn w:val="a8"/>
    <w:next w:val="1ai"/>
    <w:rsid w:val="00D35E28"/>
    <w:pPr>
      <w:numPr>
        <w:numId w:val="8"/>
      </w:numPr>
    </w:pPr>
  </w:style>
  <w:style w:type="numbering" w:customStyle="1" w:styleId="403">
    <w:name w:val="Статья / Раздел40"/>
    <w:basedOn w:val="a8"/>
    <w:next w:val="affffffffffffffff2"/>
    <w:rsid w:val="00D35E28"/>
  </w:style>
  <w:style w:type="numbering" w:customStyle="1" w:styleId="1260">
    <w:name w:val="Нет списка126"/>
    <w:next w:val="a8"/>
    <w:uiPriority w:val="99"/>
    <w:semiHidden/>
    <w:rsid w:val="00D35E28"/>
  </w:style>
  <w:style w:type="numbering" w:customStyle="1" w:styleId="2250">
    <w:name w:val="Нет списка225"/>
    <w:next w:val="a8"/>
    <w:uiPriority w:val="99"/>
    <w:semiHidden/>
    <w:unhideWhenUsed/>
    <w:rsid w:val="00D35E28"/>
  </w:style>
  <w:style w:type="numbering" w:customStyle="1" w:styleId="1116">
    <w:name w:val="Нет списка1116"/>
    <w:next w:val="a8"/>
    <w:uiPriority w:val="99"/>
    <w:semiHidden/>
    <w:unhideWhenUsed/>
    <w:rsid w:val="00D35E28"/>
  </w:style>
  <w:style w:type="numbering" w:customStyle="1" w:styleId="1117">
    <w:name w:val="Нет списка1117"/>
    <w:next w:val="a8"/>
    <w:uiPriority w:val="99"/>
    <w:semiHidden/>
    <w:unhideWhenUsed/>
    <w:rsid w:val="00D35E28"/>
  </w:style>
  <w:style w:type="numbering" w:customStyle="1" w:styleId="211510">
    <w:name w:val="Нет списка21151"/>
    <w:next w:val="a8"/>
    <w:uiPriority w:val="99"/>
    <w:semiHidden/>
    <w:unhideWhenUsed/>
    <w:rsid w:val="00D35E28"/>
  </w:style>
  <w:style w:type="numbering" w:customStyle="1" w:styleId="1270">
    <w:name w:val="Нет списка127"/>
    <w:next w:val="a8"/>
    <w:uiPriority w:val="99"/>
    <w:semiHidden/>
    <w:unhideWhenUsed/>
    <w:rsid w:val="00D35E28"/>
  </w:style>
  <w:style w:type="numbering" w:customStyle="1" w:styleId="3160">
    <w:name w:val="Нет списка316"/>
    <w:next w:val="a8"/>
    <w:uiPriority w:val="99"/>
    <w:semiHidden/>
    <w:unhideWhenUsed/>
    <w:rsid w:val="00D35E28"/>
  </w:style>
  <w:style w:type="numbering" w:customStyle="1" w:styleId="1360">
    <w:name w:val="Нет списка136"/>
    <w:next w:val="a8"/>
    <w:uiPriority w:val="99"/>
    <w:semiHidden/>
    <w:unhideWhenUsed/>
    <w:rsid w:val="00D35E28"/>
  </w:style>
  <w:style w:type="numbering" w:customStyle="1" w:styleId="4100">
    <w:name w:val="Нет списка410"/>
    <w:next w:val="a8"/>
    <w:uiPriority w:val="99"/>
    <w:semiHidden/>
    <w:unhideWhenUsed/>
    <w:rsid w:val="00D35E28"/>
  </w:style>
  <w:style w:type="numbering" w:customStyle="1" w:styleId="1460">
    <w:name w:val="Нет списка146"/>
    <w:next w:val="a8"/>
    <w:uiPriority w:val="99"/>
    <w:semiHidden/>
    <w:unhideWhenUsed/>
    <w:rsid w:val="00D35E28"/>
  </w:style>
  <w:style w:type="numbering" w:customStyle="1" w:styleId="540">
    <w:name w:val="Нет списка54"/>
    <w:next w:val="a8"/>
    <w:uiPriority w:val="99"/>
    <w:semiHidden/>
    <w:unhideWhenUsed/>
    <w:rsid w:val="00D35E28"/>
  </w:style>
  <w:style w:type="numbering" w:customStyle="1" w:styleId="154">
    <w:name w:val="Нет списка154"/>
    <w:next w:val="a8"/>
    <w:uiPriority w:val="99"/>
    <w:semiHidden/>
    <w:unhideWhenUsed/>
    <w:rsid w:val="00D35E28"/>
  </w:style>
  <w:style w:type="numbering" w:customStyle="1" w:styleId="1124">
    <w:name w:val="Нет списка1124"/>
    <w:next w:val="a8"/>
    <w:uiPriority w:val="99"/>
    <w:semiHidden/>
    <w:unhideWhenUsed/>
    <w:rsid w:val="00D35E28"/>
  </w:style>
  <w:style w:type="numbering" w:customStyle="1" w:styleId="2260">
    <w:name w:val="Нет списка226"/>
    <w:next w:val="a8"/>
    <w:uiPriority w:val="99"/>
    <w:semiHidden/>
    <w:unhideWhenUsed/>
    <w:rsid w:val="00D35E28"/>
  </w:style>
  <w:style w:type="numbering" w:customStyle="1" w:styleId="12130">
    <w:name w:val="Нет списка1213"/>
    <w:next w:val="a8"/>
    <w:uiPriority w:val="99"/>
    <w:semiHidden/>
    <w:unhideWhenUsed/>
    <w:rsid w:val="00D35E28"/>
  </w:style>
  <w:style w:type="numbering" w:customStyle="1" w:styleId="3170">
    <w:name w:val="Нет списка317"/>
    <w:next w:val="a8"/>
    <w:uiPriority w:val="99"/>
    <w:semiHidden/>
    <w:unhideWhenUsed/>
    <w:rsid w:val="00D35E28"/>
  </w:style>
  <w:style w:type="numbering" w:customStyle="1" w:styleId="1313">
    <w:name w:val="Нет списка1313"/>
    <w:next w:val="a8"/>
    <w:uiPriority w:val="99"/>
    <w:semiHidden/>
    <w:unhideWhenUsed/>
    <w:rsid w:val="00D35E28"/>
  </w:style>
  <w:style w:type="numbering" w:customStyle="1" w:styleId="4131">
    <w:name w:val="Нет списка413"/>
    <w:next w:val="a8"/>
    <w:uiPriority w:val="99"/>
    <w:semiHidden/>
    <w:unhideWhenUsed/>
    <w:rsid w:val="00D35E28"/>
  </w:style>
  <w:style w:type="numbering" w:customStyle="1" w:styleId="1413">
    <w:name w:val="Нет списка1413"/>
    <w:next w:val="a8"/>
    <w:uiPriority w:val="99"/>
    <w:semiHidden/>
    <w:unhideWhenUsed/>
    <w:rsid w:val="00D35E28"/>
  </w:style>
  <w:style w:type="numbering" w:customStyle="1" w:styleId="640">
    <w:name w:val="Нет списка64"/>
    <w:next w:val="a8"/>
    <w:uiPriority w:val="99"/>
    <w:semiHidden/>
    <w:unhideWhenUsed/>
    <w:rsid w:val="00D35E28"/>
  </w:style>
  <w:style w:type="numbering" w:customStyle="1" w:styleId="164">
    <w:name w:val="Нет списка164"/>
    <w:next w:val="a8"/>
    <w:uiPriority w:val="99"/>
    <w:semiHidden/>
    <w:unhideWhenUsed/>
    <w:rsid w:val="00D35E28"/>
  </w:style>
  <w:style w:type="numbering" w:customStyle="1" w:styleId="1134">
    <w:name w:val="Нет списка1134"/>
    <w:next w:val="a8"/>
    <w:uiPriority w:val="99"/>
    <w:semiHidden/>
    <w:unhideWhenUsed/>
    <w:rsid w:val="00D35E28"/>
  </w:style>
  <w:style w:type="numbering" w:customStyle="1" w:styleId="2340">
    <w:name w:val="Нет списка234"/>
    <w:next w:val="a8"/>
    <w:uiPriority w:val="99"/>
    <w:semiHidden/>
    <w:unhideWhenUsed/>
    <w:rsid w:val="00D35E28"/>
  </w:style>
  <w:style w:type="numbering" w:customStyle="1" w:styleId="12230">
    <w:name w:val="Нет списка1223"/>
    <w:next w:val="a8"/>
    <w:uiPriority w:val="99"/>
    <w:semiHidden/>
    <w:unhideWhenUsed/>
    <w:rsid w:val="00D35E28"/>
  </w:style>
  <w:style w:type="numbering" w:customStyle="1" w:styleId="3240">
    <w:name w:val="Нет списка324"/>
    <w:next w:val="a8"/>
    <w:uiPriority w:val="99"/>
    <w:semiHidden/>
    <w:unhideWhenUsed/>
    <w:rsid w:val="00D35E28"/>
  </w:style>
  <w:style w:type="numbering" w:customStyle="1" w:styleId="13220">
    <w:name w:val="Нет списка1322"/>
    <w:next w:val="a8"/>
    <w:uiPriority w:val="99"/>
    <w:semiHidden/>
    <w:unhideWhenUsed/>
    <w:rsid w:val="00D35E28"/>
  </w:style>
  <w:style w:type="numbering" w:customStyle="1" w:styleId="4230">
    <w:name w:val="Нет списка423"/>
    <w:next w:val="a8"/>
    <w:uiPriority w:val="99"/>
    <w:semiHidden/>
    <w:unhideWhenUsed/>
    <w:rsid w:val="00D35E28"/>
  </w:style>
  <w:style w:type="numbering" w:customStyle="1" w:styleId="1422">
    <w:name w:val="Нет списка1422"/>
    <w:next w:val="a8"/>
    <w:uiPriority w:val="99"/>
    <w:semiHidden/>
    <w:unhideWhenUsed/>
    <w:rsid w:val="00D35E28"/>
  </w:style>
  <w:style w:type="numbering" w:customStyle="1" w:styleId="740">
    <w:name w:val="Нет списка74"/>
    <w:next w:val="a8"/>
    <w:uiPriority w:val="99"/>
    <w:semiHidden/>
    <w:unhideWhenUsed/>
    <w:rsid w:val="00D35E28"/>
  </w:style>
  <w:style w:type="numbering" w:customStyle="1" w:styleId="174">
    <w:name w:val="Нет списка174"/>
    <w:next w:val="a8"/>
    <w:uiPriority w:val="99"/>
    <w:semiHidden/>
    <w:unhideWhenUsed/>
    <w:rsid w:val="00D35E28"/>
  </w:style>
  <w:style w:type="numbering" w:customStyle="1" w:styleId="1144">
    <w:name w:val="Нет списка1144"/>
    <w:next w:val="a8"/>
    <w:uiPriority w:val="99"/>
    <w:semiHidden/>
    <w:unhideWhenUsed/>
    <w:rsid w:val="00D35E28"/>
  </w:style>
  <w:style w:type="numbering" w:customStyle="1" w:styleId="2440">
    <w:name w:val="Нет списка244"/>
    <w:next w:val="a8"/>
    <w:uiPriority w:val="99"/>
    <w:semiHidden/>
    <w:unhideWhenUsed/>
    <w:rsid w:val="00D35E28"/>
  </w:style>
  <w:style w:type="numbering" w:customStyle="1" w:styleId="12320">
    <w:name w:val="Нет списка1232"/>
    <w:next w:val="a8"/>
    <w:uiPriority w:val="99"/>
    <w:semiHidden/>
    <w:unhideWhenUsed/>
    <w:rsid w:val="00D35E28"/>
  </w:style>
  <w:style w:type="numbering" w:customStyle="1" w:styleId="3340">
    <w:name w:val="Нет списка334"/>
    <w:next w:val="a8"/>
    <w:uiPriority w:val="99"/>
    <w:semiHidden/>
    <w:unhideWhenUsed/>
    <w:rsid w:val="00D35E28"/>
  </w:style>
  <w:style w:type="numbering" w:customStyle="1" w:styleId="1332">
    <w:name w:val="Нет списка1332"/>
    <w:next w:val="a8"/>
    <w:uiPriority w:val="99"/>
    <w:semiHidden/>
    <w:unhideWhenUsed/>
    <w:rsid w:val="00D35E28"/>
  </w:style>
  <w:style w:type="numbering" w:customStyle="1" w:styleId="4330">
    <w:name w:val="Нет списка433"/>
    <w:next w:val="a8"/>
    <w:uiPriority w:val="99"/>
    <w:semiHidden/>
    <w:unhideWhenUsed/>
    <w:rsid w:val="00D35E28"/>
  </w:style>
  <w:style w:type="numbering" w:customStyle="1" w:styleId="1432">
    <w:name w:val="Нет списка1432"/>
    <w:next w:val="a8"/>
    <w:uiPriority w:val="99"/>
    <w:semiHidden/>
    <w:unhideWhenUsed/>
    <w:rsid w:val="00D35E28"/>
  </w:style>
  <w:style w:type="numbering" w:customStyle="1" w:styleId="841">
    <w:name w:val="Нет списка84"/>
    <w:next w:val="a8"/>
    <w:uiPriority w:val="99"/>
    <w:semiHidden/>
    <w:unhideWhenUsed/>
    <w:rsid w:val="00D35E28"/>
  </w:style>
  <w:style w:type="numbering" w:customStyle="1" w:styleId="184">
    <w:name w:val="Нет списка184"/>
    <w:next w:val="a8"/>
    <w:uiPriority w:val="99"/>
    <w:semiHidden/>
    <w:unhideWhenUsed/>
    <w:rsid w:val="00D35E28"/>
  </w:style>
  <w:style w:type="numbering" w:customStyle="1" w:styleId="1154">
    <w:name w:val="Нет списка1154"/>
    <w:next w:val="a8"/>
    <w:uiPriority w:val="99"/>
    <w:semiHidden/>
    <w:unhideWhenUsed/>
    <w:rsid w:val="00D35E28"/>
  </w:style>
  <w:style w:type="numbering" w:customStyle="1" w:styleId="254">
    <w:name w:val="Нет списка254"/>
    <w:next w:val="a8"/>
    <w:uiPriority w:val="99"/>
    <w:semiHidden/>
    <w:unhideWhenUsed/>
    <w:rsid w:val="00D35E28"/>
  </w:style>
  <w:style w:type="numbering" w:customStyle="1" w:styleId="1242">
    <w:name w:val="Нет списка1242"/>
    <w:next w:val="a8"/>
    <w:uiPriority w:val="99"/>
    <w:semiHidden/>
    <w:unhideWhenUsed/>
    <w:rsid w:val="00D35E28"/>
  </w:style>
  <w:style w:type="numbering" w:customStyle="1" w:styleId="344">
    <w:name w:val="Нет списка344"/>
    <w:next w:val="a8"/>
    <w:uiPriority w:val="99"/>
    <w:semiHidden/>
    <w:unhideWhenUsed/>
    <w:rsid w:val="00D35E28"/>
  </w:style>
  <w:style w:type="numbering" w:customStyle="1" w:styleId="1341">
    <w:name w:val="Нет списка1341"/>
    <w:next w:val="a8"/>
    <w:uiPriority w:val="99"/>
    <w:semiHidden/>
    <w:unhideWhenUsed/>
    <w:rsid w:val="00D35E28"/>
  </w:style>
  <w:style w:type="numbering" w:customStyle="1" w:styleId="4420">
    <w:name w:val="Нет списка442"/>
    <w:next w:val="a8"/>
    <w:uiPriority w:val="99"/>
    <w:semiHidden/>
    <w:unhideWhenUsed/>
    <w:rsid w:val="00D35E28"/>
  </w:style>
  <w:style w:type="numbering" w:customStyle="1" w:styleId="1441">
    <w:name w:val="Нет списка1441"/>
    <w:next w:val="a8"/>
    <w:uiPriority w:val="99"/>
    <w:semiHidden/>
    <w:unhideWhenUsed/>
    <w:rsid w:val="00D35E28"/>
  </w:style>
  <w:style w:type="numbering" w:customStyle="1" w:styleId="940">
    <w:name w:val="Нет списка94"/>
    <w:next w:val="a8"/>
    <w:uiPriority w:val="99"/>
    <w:semiHidden/>
    <w:unhideWhenUsed/>
    <w:rsid w:val="00D35E28"/>
  </w:style>
  <w:style w:type="numbering" w:customStyle="1" w:styleId="1940">
    <w:name w:val="Нет списка194"/>
    <w:next w:val="a8"/>
    <w:uiPriority w:val="99"/>
    <w:semiHidden/>
    <w:unhideWhenUsed/>
    <w:rsid w:val="00D35E28"/>
  </w:style>
  <w:style w:type="numbering" w:customStyle="1" w:styleId="1164">
    <w:name w:val="Нет списка1164"/>
    <w:next w:val="a8"/>
    <w:uiPriority w:val="99"/>
    <w:semiHidden/>
    <w:unhideWhenUsed/>
    <w:rsid w:val="00D35E28"/>
  </w:style>
  <w:style w:type="numbering" w:customStyle="1" w:styleId="264">
    <w:name w:val="Нет списка264"/>
    <w:next w:val="a8"/>
    <w:uiPriority w:val="99"/>
    <w:semiHidden/>
    <w:unhideWhenUsed/>
    <w:rsid w:val="00D35E28"/>
  </w:style>
  <w:style w:type="numbering" w:customStyle="1" w:styleId="1252">
    <w:name w:val="Нет списка1252"/>
    <w:next w:val="a8"/>
    <w:uiPriority w:val="99"/>
    <w:semiHidden/>
    <w:unhideWhenUsed/>
    <w:rsid w:val="00D35E28"/>
  </w:style>
  <w:style w:type="numbering" w:customStyle="1" w:styleId="354">
    <w:name w:val="Нет списка354"/>
    <w:next w:val="a8"/>
    <w:uiPriority w:val="99"/>
    <w:semiHidden/>
    <w:unhideWhenUsed/>
    <w:rsid w:val="00D35E28"/>
  </w:style>
  <w:style w:type="numbering" w:customStyle="1" w:styleId="1351">
    <w:name w:val="Нет списка1351"/>
    <w:next w:val="a8"/>
    <w:uiPriority w:val="99"/>
    <w:semiHidden/>
    <w:unhideWhenUsed/>
    <w:rsid w:val="00D35E28"/>
  </w:style>
  <w:style w:type="numbering" w:customStyle="1" w:styleId="452">
    <w:name w:val="Нет списка452"/>
    <w:next w:val="a8"/>
    <w:uiPriority w:val="99"/>
    <w:semiHidden/>
    <w:unhideWhenUsed/>
    <w:rsid w:val="00D35E28"/>
  </w:style>
  <w:style w:type="numbering" w:customStyle="1" w:styleId="1451">
    <w:name w:val="Нет списка1451"/>
    <w:next w:val="a8"/>
    <w:uiPriority w:val="99"/>
    <w:semiHidden/>
    <w:unhideWhenUsed/>
    <w:rsid w:val="00D35E28"/>
  </w:style>
  <w:style w:type="table" w:customStyle="1" w:styleId="1233">
    <w:name w:val="Сетка таблицы123"/>
    <w:basedOn w:val="a7"/>
    <w:next w:val="af"/>
    <w:uiPriority w:val="59"/>
    <w:rsid w:val="00D35E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
    <w:basedOn w:val="a7"/>
    <w:next w:val="af"/>
    <w:uiPriority w:val="59"/>
    <w:rsid w:val="00D35E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21">
    <w:name w:val="1 / 1.1 / 1.1.1111121"/>
    <w:basedOn w:val="a8"/>
    <w:next w:val="111111"/>
    <w:semiHidden/>
    <w:rsid w:val="00D35E28"/>
  </w:style>
  <w:style w:type="numbering" w:customStyle="1" w:styleId="111111211121">
    <w:name w:val="1 / 1.1 / 1.1.1211121"/>
    <w:basedOn w:val="a8"/>
    <w:next w:val="111111"/>
    <w:semiHidden/>
    <w:rsid w:val="00D35E28"/>
  </w:style>
  <w:style w:type="numbering" w:customStyle="1" w:styleId="11111111733">
    <w:name w:val="1 / 1.1 / 1.1.111733"/>
    <w:basedOn w:val="a8"/>
    <w:next w:val="111111"/>
    <w:semiHidden/>
    <w:rsid w:val="00D35E28"/>
  </w:style>
  <w:style w:type="numbering" w:customStyle="1" w:styleId="1ai11731">
    <w:name w:val="1 / a / i11731"/>
    <w:basedOn w:val="a8"/>
    <w:next w:val="1ai"/>
    <w:semiHidden/>
    <w:rsid w:val="00D35E28"/>
  </w:style>
  <w:style w:type="numbering" w:customStyle="1" w:styleId="11111121731">
    <w:name w:val="1 / 1.1 / 1.1.121731"/>
    <w:basedOn w:val="a8"/>
    <w:next w:val="111111"/>
    <w:semiHidden/>
    <w:rsid w:val="00D35E28"/>
  </w:style>
  <w:style w:type="numbering" w:customStyle="1" w:styleId="1ai21731">
    <w:name w:val="1 / a / i21731"/>
    <w:basedOn w:val="a8"/>
    <w:next w:val="1ai"/>
    <w:semiHidden/>
    <w:rsid w:val="00D35E28"/>
  </w:style>
  <w:style w:type="numbering" w:customStyle="1" w:styleId="21731">
    <w:name w:val="Статья / Раздел21731"/>
    <w:basedOn w:val="a8"/>
    <w:next w:val="affffffffffffffff2"/>
    <w:semiHidden/>
    <w:rsid w:val="00D35E28"/>
  </w:style>
  <w:style w:type="numbering" w:customStyle="1" w:styleId="1111111922">
    <w:name w:val="1 / 1.1 / 1.1.11922"/>
    <w:basedOn w:val="a8"/>
    <w:next w:val="111111"/>
    <w:semiHidden/>
    <w:rsid w:val="00D35E28"/>
  </w:style>
  <w:style w:type="numbering" w:customStyle="1" w:styleId="1ai1921">
    <w:name w:val="1 / a / i1921"/>
    <w:basedOn w:val="a8"/>
    <w:next w:val="1ai"/>
    <w:semiHidden/>
    <w:rsid w:val="00D35E28"/>
  </w:style>
  <w:style w:type="numbering" w:customStyle="1" w:styleId="19211">
    <w:name w:val="Статья / Раздел1921"/>
    <w:basedOn w:val="a8"/>
    <w:next w:val="affffffffffffffff2"/>
    <w:semiHidden/>
    <w:rsid w:val="00D35E28"/>
  </w:style>
  <w:style w:type="numbering" w:customStyle="1" w:styleId="1ai110151">
    <w:name w:val="1 / a / i110151"/>
    <w:basedOn w:val="a8"/>
    <w:next w:val="1ai"/>
    <w:semiHidden/>
    <w:rsid w:val="00D35E28"/>
  </w:style>
  <w:style w:type="numbering" w:customStyle="1" w:styleId="11021">
    <w:name w:val="Статья / Раздел11021"/>
    <w:basedOn w:val="a8"/>
    <w:next w:val="affffffffffffffff2"/>
    <w:semiHidden/>
    <w:rsid w:val="00D35E28"/>
  </w:style>
  <w:style w:type="numbering" w:customStyle="1" w:styleId="2921">
    <w:name w:val="Статья / Раздел2921"/>
    <w:basedOn w:val="a8"/>
    <w:next w:val="affffffffffffffff2"/>
    <w:semiHidden/>
    <w:rsid w:val="00D35E28"/>
  </w:style>
  <w:style w:type="numbering" w:customStyle="1" w:styleId="11111138121">
    <w:name w:val="1 / 1.1 / 1.1.138121"/>
    <w:basedOn w:val="a8"/>
    <w:next w:val="111111"/>
    <w:semiHidden/>
    <w:rsid w:val="00D35E28"/>
  </w:style>
  <w:style w:type="numbering" w:customStyle="1" w:styleId="1ai38121">
    <w:name w:val="1 / a / i38121"/>
    <w:basedOn w:val="a8"/>
    <w:next w:val="1ai"/>
    <w:semiHidden/>
    <w:rsid w:val="00D35E28"/>
  </w:style>
  <w:style w:type="numbering" w:customStyle="1" w:styleId="38121">
    <w:name w:val="Статья / Раздел38121"/>
    <w:basedOn w:val="a8"/>
    <w:next w:val="affffffffffffffff2"/>
    <w:semiHidden/>
    <w:rsid w:val="00D35E28"/>
  </w:style>
  <w:style w:type="numbering" w:customStyle="1" w:styleId="111111118121">
    <w:name w:val="1 / 1.1 / 1.1.1118121"/>
    <w:basedOn w:val="a8"/>
    <w:next w:val="111111"/>
    <w:semiHidden/>
    <w:rsid w:val="00D35E28"/>
  </w:style>
  <w:style w:type="numbering" w:customStyle="1" w:styleId="1ai118121">
    <w:name w:val="1 / a / i118121"/>
    <w:basedOn w:val="a8"/>
    <w:next w:val="1ai"/>
    <w:semiHidden/>
    <w:rsid w:val="00D35E28"/>
  </w:style>
  <w:style w:type="numbering" w:customStyle="1" w:styleId="111111218121">
    <w:name w:val="1 / 1.1 / 1.1.1218121"/>
    <w:basedOn w:val="a8"/>
    <w:next w:val="111111"/>
    <w:semiHidden/>
    <w:rsid w:val="00D35E28"/>
  </w:style>
  <w:style w:type="numbering" w:customStyle="1" w:styleId="1ai218121">
    <w:name w:val="1 / a / i218121"/>
    <w:basedOn w:val="a8"/>
    <w:next w:val="1ai"/>
    <w:semiHidden/>
    <w:rsid w:val="00D35E28"/>
  </w:style>
  <w:style w:type="numbering" w:customStyle="1" w:styleId="218121">
    <w:name w:val="Статья / Раздел218121"/>
    <w:basedOn w:val="a8"/>
    <w:next w:val="affffffffffffffff2"/>
    <w:semiHidden/>
    <w:rsid w:val="00D35E28"/>
  </w:style>
  <w:style w:type="numbering" w:customStyle="1" w:styleId="111111117411">
    <w:name w:val="1 / 1.1 / 1.1.1117411"/>
    <w:basedOn w:val="a8"/>
    <w:next w:val="111111"/>
    <w:semiHidden/>
    <w:rsid w:val="00D35E28"/>
  </w:style>
  <w:style w:type="numbering" w:customStyle="1" w:styleId="1111111173131">
    <w:name w:val="1 / 1.1 / 1.1.11173131"/>
    <w:rsid w:val="00D35E28"/>
  </w:style>
  <w:style w:type="numbering" w:customStyle="1" w:styleId="11111111731211">
    <w:name w:val="1 / 1.1 / 1.1.111731211"/>
    <w:rsid w:val="00D35E28"/>
  </w:style>
  <w:style w:type="numbering" w:customStyle="1" w:styleId="1ai1101411">
    <w:name w:val="1 / a / i1101411"/>
    <w:basedOn w:val="a8"/>
    <w:next w:val="1ai"/>
    <w:semiHidden/>
    <w:rsid w:val="00D35E28"/>
  </w:style>
  <w:style w:type="numbering" w:customStyle="1" w:styleId="1ai30111">
    <w:name w:val="1 / a / i30111"/>
    <w:basedOn w:val="a8"/>
    <w:next w:val="1ai"/>
    <w:rsid w:val="00D35E28"/>
  </w:style>
  <w:style w:type="numbering" w:customStyle="1" w:styleId="1111114011">
    <w:name w:val="1 / 1.1 / 1.1.14011"/>
    <w:basedOn w:val="a8"/>
    <w:next w:val="111111"/>
    <w:rsid w:val="00D35E28"/>
  </w:style>
  <w:style w:type="numbering" w:customStyle="1" w:styleId="1ai4011">
    <w:name w:val="1 / a / i4011"/>
    <w:basedOn w:val="a8"/>
    <w:next w:val="1ai"/>
    <w:rsid w:val="00D35E28"/>
  </w:style>
  <w:style w:type="numbering" w:customStyle="1" w:styleId="500">
    <w:name w:val="Нет списка50"/>
    <w:next w:val="a8"/>
    <w:uiPriority w:val="99"/>
    <w:semiHidden/>
    <w:unhideWhenUsed/>
    <w:rsid w:val="00D35E28"/>
  </w:style>
  <w:style w:type="numbering" w:customStyle="1" w:styleId="550">
    <w:name w:val="Нет списка55"/>
    <w:next w:val="a8"/>
    <w:uiPriority w:val="99"/>
    <w:semiHidden/>
    <w:unhideWhenUsed/>
    <w:rsid w:val="00D35E28"/>
  </w:style>
  <w:style w:type="numbering" w:customStyle="1" w:styleId="1ai11016">
    <w:name w:val="1 / a / i11016"/>
    <w:basedOn w:val="a8"/>
    <w:next w:val="1ai"/>
    <w:semiHidden/>
    <w:rsid w:val="00D35E28"/>
  </w:style>
  <w:style w:type="numbering" w:customStyle="1" w:styleId="1ai11017">
    <w:name w:val="1 / a / i11017"/>
    <w:basedOn w:val="a8"/>
    <w:next w:val="1ai"/>
    <w:semiHidden/>
    <w:rsid w:val="00D35E28"/>
  </w:style>
  <w:style w:type="numbering" w:customStyle="1" w:styleId="11111111731221">
    <w:name w:val="1 / 1.1 / 1.1.111731221"/>
    <w:rsid w:val="00D35E28"/>
    <w:pPr>
      <w:numPr>
        <w:numId w:val="2"/>
      </w:numPr>
    </w:pPr>
  </w:style>
  <w:style w:type="numbering" w:customStyle="1" w:styleId="1ai11018">
    <w:name w:val="1 / a / i11018"/>
    <w:basedOn w:val="a8"/>
    <w:next w:val="1ai"/>
    <w:semiHidden/>
    <w:rsid w:val="00D35E28"/>
  </w:style>
  <w:style w:type="numbering" w:customStyle="1" w:styleId="1ai11019">
    <w:name w:val="1 / a / i11019"/>
    <w:rsid w:val="00D35E28"/>
  </w:style>
  <w:style w:type="numbering" w:customStyle="1" w:styleId="1ai11020">
    <w:name w:val="1 / a / i11020"/>
    <w:rsid w:val="00D35E28"/>
  </w:style>
  <w:style w:type="numbering" w:customStyle="1" w:styleId="1ai11023">
    <w:name w:val="1 / a / i11023"/>
    <w:rsid w:val="00D35E28"/>
  </w:style>
  <w:style w:type="numbering" w:customStyle="1" w:styleId="1ai11024">
    <w:name w:val="1 / a / i11024"/>
    <w:rsid w:val="00D35E28"/>
  </w:style>
  <w:style w:type="numbering" w:customStyle="1" w:styleId="1ai11025">
    <w:name w:val="1 / a / i11025"/>
    <w:rsid w:val="00D35E28"/>
  </w:style>
  <w:style w:type="numbering" w:customStyle="1" w:styleId="1ai11026">
    <w:name w:val="1 / a / i11026"/>
    <w:basedOn w:val="a8"/>
    <w:next w:val="1ai"/>
    <w:semiHidden/>
    <w:rsid w:val="00D35E28"/>
  </w:style>
  <w:style w:type="numbering" w:customStyle="1" w:styleId="1ai110271">
    <w:name w:val="1 / a / i110271"/>
    <w:basedOn w:val="a8"/>
    <w:next w:val="1ai"/>
    <w:semiHidden/>
    <w:rsid w:val="00D35E28"/>
  </w:style>
  <w:style w:type="numbering" w:customStyle="1" w:styleId="560">
    <w:name w:val="Нет списка56"/>
    <w:next w:val="a8"/>
    <w:uiPriority w:val="99"/>
    <w:semiHidden/>
    <w:unhideWhenUsed/>
    <w:rsid w:val="00D35E28"/>
  </w:style>
  <w:style w:type="numbering" w:customStyle="1" w:styleId="11111145">
    <w:name w:val="1 / 1.1 / 1.1.145"/>
    <w:basedOn w:val="a8"/>
    <w:next w:val="111111"/>
    <w:uiPriority w:val="99"/>
    <w:semiHidden/>
    <w:rsid w:val="00D35E28"/>
  </w:style>
  <w:style w:type="numbering" w:customStyle="1" w:styleId="1ai45">
    <w:name w:val="1 / a / i45"/>
    <w:basedOn w:val="a8"/>
    <w:next w:val="1ai"/>
    <w:uiPriority w:val="99"/>
    <w:semiHidden/>
    <w:rsid w:val="00D35E28"/>
  </w:style>
  <w:style w:type="numbering" w:customStyle="1" w:styleId="453">
    <w:name w:val="Статья / Раздел45"/>
    <w:basedOn w:val="a8"/>
    <w:next w:val="affffffffffffffff2"/>
    <w:semiHidden/>
    <w:rsid w:val="00D35E28"/>
  </w:style>
  <w:style w:type="numbering" w:customStyle="1" w:styleId="1280">
    <w:name w:val="Нет списка128"/>
    <w:next w:val="a8"/>
    <w:semiHidden/>
    <w:rsid w:val="00D35E28"/>
  </w:style>
  <w:style w:type="numbering" w:customStyle="1" w:styleId="111111126">
    <w:name w:val="1 / 1.1 / 1.1.1126"/>
    <w:basedOn w:val="a8"/>
    <w:next w:val="111111"/>
    <w:semiHidden/>
    <w:rsid w:val="00D35E28"/>
  </w:style>
  <w:style w:type="numbering" w:customStyle="1" w:styleId="1ai126">
    <w:name w:val="1 / a / i126"/>
    <w:basedOn w:val="a8"/>
    <w:next w:val="1ai"/>
    <w:semiHidden/>
    <w:rsid w:val="00D35E28"/>
  </w:style>
  <w:style w:type="numbering" w:customStyle="1" w:styleId="1261">
    <w:name w:val="Статья / Раздел126"/>
    <w:basedOn w:val="a8"/>
    <w:next w:val="affffffffffffffff2"/>
    <w:semiHidden/>
    <w:rsid w:val="00D35E28"/>
  </w:style>
  <w:style w:type="numbering" w:customStyle="1" w:styleId="2270">
    <w:name w:val="Нет списка227"/>
    <w:next w:val="a8"/>
    <w:semiHidden/>
    <w:rsid w:val="00D35E28"/>
  </w:style>
  <w:style w:type="numbering" w:customStyle="1" w:styleId="111111225">
    <w:name w:val="1 / 1.1 / 1.1.1225"/>
    <w:basedOn w:val="a8"/>
    <w:next w:val="111111"/>
    <w:semiHidden/>
    <w:rsid w:val="00D35E28"/>
  </w:style>
  <w:style w:type="numbering" w:customStyle="1" w:styleId="1ai225">
    <w:name w:val="1 / a / i225"/>
    <w:basedOn w:val="a8"/>
    <w:next w:val="1ai"/>
    <w:semiHidden/>
    <w:rsid w:val="00D35E28"/>
  </w:style>
  <w:style w:type="numbering" w:customStyle="1" w:styleId="2251">
    <w:name w:val="Статья / Раздел225"/>
    <w:basedOn w:val="a8"/>
    <w:next w:val="affffffffffffffff2"/>
    <w:semiHidden/>
    <w:rsid w:val="00D35E28"/>
  </w:style>
  <w:style w:type="numbering" w:customStyle="1" w:styleId="3180">
    <w:name w:val="Нет списка318"/>
    <w:next w:val="a8"/>
    <w:semiHidden/>
    <w:rsid w:val="00D35E28"/>
  </w:style>
  <w:style w:type="numbering" w:customStyle="1" w:styleId="111111316">
    <w:name w:val="1 / 1.1 / 1.1.1316"/>
    <w:basedOn w:val="a8"/>
    <w:next w:val="111111"/>
    <w:semiHidden/>
    <w:rsid w:val="00D35E28"/>
  </w:style>
  <w:style w:type="numbering" w:customStyle="1" w:styleId="1ai316">
    <w:name w:val="1 / a / i316"/>
    <w:basedOn w:val="a8"/>
    <w:next w:val="1ai"/>
    <w:semiHidden/>
    <w:rsid w:val="00D35E28"/>
  </w:style>
  <w:style w:type="numbering" w:customStyle="1" w:styleId="3161">
    <w:name w:val="Статья / Раздел316"/>
    <w:basedOn w:val="a8"/>
    <w:next w:val="affffffffffffffff2"/>
    <w:semiHidden/>
    <w:rsid w:val="00D35E28"/>
  </w:style>
  <w:style w:type="numbering" w:customStyle="1" w:styleId="1118">
    <w:name w:val="Нет списка1118"/>
    <w:next w:val="a8"/>
    <w:semiHidden/>
    <w:rsid w:val="00D35E28"/>
  </w:style>
  <w:style w:type="numbering" w:customStyle="1" w:styleId="1111111116">
    <w:name w:val="1 / 1.1 / 1.1.11116"/>
    <w:basedOn w:val="a8"/>
    <w:next w:val="111111"/>
    <w:semiHidden/>
    <w:rsid w:val="00D35E28"/>
  </w:style>
  <w:style w:type="numbering" w:customStyle="1" w:styleId="1ai1116">
    <w:name w:val="1 / a / i1116"/>
    <w:basedOn w:val="a8"/>
    <w:next w:val="1ai"/>
    <w:semiHidden/>
    <w:rsid w:val="00D35E28"/>
  </w:style>
  <w:style w:type="numbering" w:customStyle="1" w:styleId="11160">
    <w:name w:val="Статья / Раздел1116"/>
    <w:basedOn w:val="a8"/>
    <w:next w:val="affffffffffffffff2"/>
    <w:semiHidden/>
    <w:rsid w:val="00D35E28"/>
  </w:style>
  <w:style w:type="numbering" w:customStyle="1" w:styleId="21160">
    <w:name w:val="Нет списка2116"/>
    <w:next w:val="a8"/>
    <w:semiHidden/>
    <w:rsid w:val="00D35E28"/>
  </w:style>
  <w:style w:type="numbering" w:customStyle="1" w:styleId="1111112116">
    <w:name w:val="1 / 1.1 / 1.1.12116"/>
    <w:basedOn w:val="a8"/>
    <w:next w:val="111111"/>
    <w:semiHidden/>
    <w:rsid w:val="00D35E28"/>
  </w:style>
  <w:style w:type="numbering" w:customStyle="1" w:styleId="1ai2116">
    <w:name w:val="1 / a / i2116"/>
    <w:basedOn w:val="a8"/>
    <w:next w:val="1ai"/>
    <w:semiHidden/>
    <w:rsid w:val="00D35E28"/>
  </w:style>
  <w:style w:type="numbering" w:customStyle="1" w:styleId="21161">
    <w:name w:val="Статья / Раздел2116"/>
    <w:basedOn w:val="a8"/>
    <w:next w:val="affffffffffffffff2"/>
    <w:semiHidden/>
    <w:rsid w:val="00D35E28"/>
  </w:style>
  <w:style w:type="numbering" w:customStyle="1" w:styleId="4140">
    <w:name w:val="Нет списка414"/>
    <w:next w:val="a8"/>
    <w:semiHidden/>
    <w:rsid w:val="00D35E28"/>
  </w:style>
  <w:style w:type="numbering" w:customStyle="1" w:styleId="11111146">
    <w:name w:val="1 / 1.1 / 1.1.146"/>
    <w:basedOn w:val="a8"/>
    <w:next w:val="111111"/>
    <w:semiHidden/>
    <w:rsid w:val="00D35E28"/>
  </w:style>
  <w:style w:type="numbering" w:customStyle="1" w:styleId="1ai46">
    <w:name w:val="1 / a / i46"/>
    <w:basedOn w:val="a8"/>
    <w:next w:val="1ai"/>
    <w:semiHidden/>
    <w:rsid w:val="00D35E28"/>
  </w:style>
  <w:style w:type="numbering" w:customStyle="1" w:styleId="462">
    <w:name w:val="Статья / Раздел46"/>
    <w:basedOn w:val="a8"/>
    <w:next w:val="affffffffffffffff2"/>
    <w:semiHidden/>
    <w:rsid w:val="00D35E28"/>
  </w:style>
  <w:style w:type="numbering" w:customStyle="1" w:styleId="1290">
    <w:name w:val="Нет списка129"/>
    <w:next w:val="a8"/>
    <w:semiHidden/>
    <w:rsid w:val="00D35E28"/>
  </w:style>
  <w:style w:type="numbering" w:customStyle="1" w:styleId="111111127">
    <w:name w:val="1 / 1.1 / 1.1.1127"/>
    <w:basedOn w:val="a8"/>
    <w:next w:val="111111"/>
    <w:semiHidden/>
    <w:rsid w:val="00D35E28"/>
  </w:style>
  <w:style w:type="numbering" w:customStyle="1" w:styleId="1ai127">
    <w:name w:val="1 / a / i127"/>
    <w:basedOn w:val="a8"/>
    <w:next w:val="1ai"/>
    <w:semiHidden/>
    <w:rsid w:val="00D35E28"/>
  </w:style>
  <w:style w:type="numbering" w:customStyle="1" w:styleId="1271">
    <w:name w:val="Статья / Раздел127"/>
    <w:basedOn w:val="a8"/>
    <w:next w:val="affffffffffffffff2"/>
    <w:semiHidden/>
    <w:rsid w:val="00D35E28"/>
  </w:style>
  <w:style w:type="numbering" w:customStyle="1" w:styleId="2280">
    <w:name w:val="Нет списка228"/>
    <w:next w:val="a8"/>
    <w:semiHidden/>
    <w:rsid w:val="00D35E28"/>
  </w:style>
  <w:style w:type="numbering" w:customStyle="1" w:styleId="111111226">
    <w:name w:val="1 / 1.1 / 1.1.1226"/>
    <w:basedOn w:val="a8"/>
    <w:next w:val="111111"/>
    <w:semiHidden/>
    <w:rsid w:val="00D35E28"/>
  </w:style>
  <w:style w:type="numbering" w:customStyle="1" w:styleId="1ai226">
    <w:name w:val="1 / a / i226"/>
    <w:basedOn w:val="a8"/>
    <w:next w:val="1ai"/>
    <w:semiHidden/>
    <w:rsid w:val="00D35E28"/>
  </w:style>
  <w:style w:type="numbering" w:customStyle="1" w:styleId="2261">
    <w:name w:val="Статья / Раздел226"/>
    <w:basedOn w:val="a8"/>
    <w:next w:val="affffffffffffffff2"/>
    <w:semiHidden/>
    <w:rsid w:val="00D35E28"/>
  </w:style>
  <w:style w:type="numbering" w:customStyle="1" w:styleId="3190">
    <w:name w:val="Нет списка319"/>
    <w:next w:val="a8"/>
    <w:semiHidden/>
    <w:rsid w:val="00D35E28"/>
  </w:style>
  <w:style w:type="numbering" w:customStyle="1" w:styleId="111111317">
    <w:name w:val="1 / 1.1 / 1.1.1317"/>
    <w:basedOn w:val="a8"/>
    <w:next w:val="111111"/>
    <w:semiHidden/>
    <w:rsid w:val="00D35E28"/>
  </w:style>
  <w:style w:type="numbering" w:customStyle="1" w:styleId="1ai317">
    <w:name w:val="1 / a / i317"/>
    <w:basedOn w:val="a8"/>
    <w:next w:val="1ai"/>
    <w:semiHidden/>
    <w:rsid w:val="00D35E28"/>
  </w:style>
  <w:style w:type="numbering" w:customStyle="1" w:styleId="3171">
    <w:name w:val="Статья / Раздел317"/>
    <w:basedOn w:val="a8"/>
    <w:next w:val="affffffffffffffff2"/>
    <w:semiHidden/>
    <w:rsid w:val="00D35E28"/>
  </w:style>
  <w:style w:type="numbering" w:customStyle="1" w:styleId="1119">
    <w:name w:val="Нет списка1119"/>
    <w:next w:val="a8"/>
    <w:semiHidden/>
    <w:rsid w:val="00D35E28"/>
  </w:style>
  <w:style w:type="numbering" w:customStyle="1" w:styleId="1111111117">
    <w:name w:val="1 / 1.1 / 1.1.11117"/>
    <w:basedOn w:val="a8"/>
    <w:next w:val="111111"/>
    <w:semiHidden/>
    <w:rsid w:val="00D35E28"/>
  </w:style>
  <w:style w:type="numbering" w:customStyle="1" w:styleId="1ai1117">
    <w:name w:val="1 / a / i1117"/>
    <w:basedOn w:val="a8"/>
    <w:next w:val="1ai"/>
    <w:semiHidden/>
    <w:rsid w:val="00D35E28"/>
  </w:style>
  <w:style w:type="numbering" w:customStyle="1" w:styleId="11170">
    <w:name w:val="Статья / Раздел1117"/>
    <w:basedOn w:val="a8"/>
    <w:next w:val="affffffffffffffff2"/>
    <w:semiHidden/>
    <w:rsid w:val="00D35E28"/>
  </w:style>
  <w:style w:type="numbering" w:customStyle="1" w:styleId="21170">
    <w:name w:val="Нет списка2117"/>
    <w:next w:val="a8"/>
    <w:semiHidden/>
    <w:rsid w:val="00D35E28"/>
  </w:style>
  <w:style w:type="numbering" w:customStyle="1" w:styleId="1111112117">
    <w:name w:val="1 / 1.1 / 1.1.12117"/>
    <w:basedOn w:val="a8"/>
    <w:next w:val="111111"/>
    <w:semiHidden/>
    <w:rsid w:val="00D35E28"/>
  </w:style>
  <w:style w:type="numbering" w:customStyle="1" w:styleId="1ai2117">
    <w:name w:val="1 / a / i2117"/>
    <w:basedOn w:val="a8"/>
    <w:next w:val="1ai"/>
    <w:semiHidden/>
    <w:rsid w:val="00D35E28"/>
  </w:style>
  <w:style w:type="numbering" w:customStyle="1" w:styleId="21171">
    <w:name w:val="Статья / Раздел2117"/>
    <w:basedOn w:val="a8"/>
    <w:next w:val="affffffffffffffff2"/>
    <w:semiHidden/>
    <w:rsid w:val="00D35E28"/>
  </w:style>
  <w:style w:type="numbering" w:customStyle="1" w:styleId="31130">
    <w:name w:val="Нет списка3113"/>
    <w:next w:val="a8"/>
    <w:semiHidden/>
    <w:rsid w:val="00D35E28"/>
  </w:style>
  <w:style w:type="numbering" w:customStyle="1" w:styleId="1111113113">
    <w:name w:val="1 / 1.1 / 1.1.13113"/>
    <w:basedOn w:val="a8"/>
    <w:next w:val="111111"/>
    <w:semiHidden/>
    <w:rsid w:val="00D35E28"/>
  </w:style>
  <w:style w:type="numbering" w:customStyle="1" w:styleId="1ai3113">
    <w:name w:val="1 / a / i3113"/>
    <w:basedOn w:val="a8"/>
    <w:next w:val="1ai"/>
    <w:semiHidden/>
    <w:rsid w:val="00D35E28"/>
  </w:style>
  <w:style w:type="numbering" w:customStyle="1" w:styleId="31131">
    <w:name w:val="Статья / Раздел3113"/>
    <w:basedOn w:val="a8"/>
    <w:next w:val="affffffffffffffff2"/>
    <w:semiHidden/>
    <w:rsid w:val="00D35E28"/>
  </w:style>
  <w:style w:type="numbering" w:customStyle="1" w:styleId="11113">
    <w:name w:val="Нет списка11113"/>
    <w:next w:val="a8"/>
    <w:semiHidden/>
    <w:rsid w:val="00D35E28"/>
  </w:style>
  <w:style w:type="numbering" w:customStyle="1" w:styleId="111111111151">
    <w:name w:val="1 / 1.1 / 1.1.1111151"/>
    <w:basedOn w:val="a8"/>
    <w:next w:val="111111"/>
    <w:semiHidden/>
    <w:rsid w:val="00D35E28"/>
    <w:pPr>
      <w:numPr>
        <w:numId w:val="17"/>
      </w:numPr>
    </w:pPr>
  </w:style>
  <w:style w:type="numbering" w:customStyle="1" w:styleId="1ai11113">
    <w:name w:val="1 / a / i11113"/>
    <w:basedOn w:val="a8"/>
    <w:next w:val="1ai"/>
    <w:semiHidden/>
    <w:rsid w:val="00D35E28"/>
  </w:style>
  <w:style w:type="numbering" w:customStyle="1" w:styleId="111130">
    <w:name w:val="Статья / Раздел11113"/>
    <w:basedOn w:val="a8"/>
    <w:next w:val="affffffffffffffff2"/>
    <w:semiHidden/>
    <w:rsid w:val="00D35E28"/>
  </w:style>
  <w:style w:type="numbering" w:customStyle="1" w:styleId="21113">
    <w:name w:val="Нет списка21113"/>
    <w:next w:val="a8"/>
    <w:semiHidden/>
    <w:rsid w:val="00D35E28"/>
  </w:style>
  <w:style w:type="numbering" w:customStyle="1" w:styleId="111111211141">
    <w:name w:val="1 / 1.1 / 1.1.1211141"/>
    <w:basedOn w:val="a8"/>
    <w:next w:val="111111"/>
    <w:semiHidden/>
    <w:rsid w:val="00D35E28"/>
    <w:pPr>
      <w:numPr>
        <w:numId w:val="18"/>
      </w:numPr>
    </w:pPr>
  </w:style>
  <w:style w:type="numbering" w:customStyle="1" w:styleId="1ai21113">
    <w:name w:val="1 / a / i21113"/>
    <w:basedOn w:val="a8"/>
    <w:next w:val="1ai"/>
    <w:semiHidden/>
    <w:rsid w:val="00D35E28"/>
  </w:style>
  <w:style w:type="numbering" w:customStyle="1" w:styleId="211130">
    <w:name w:val="Статья / Раздел21113"/>
    <w:basedOn w:val="a8"/>
    <w:next w:val="affffffffffffffff2"/>
    <w:semiHidden/>
    <w:rsid w:val="00D35E28"/>
  </w:style>
  <w:style w:type="numbering" w:customStyle="1" w:styleId="4150">
    <w:name w:val="Нет списка415"/>
    <w:next w:val="a8"/>
    <w:semiHidden/>
    <w:rsid w:val="00D35E28"/>
  </w:style>
  <w:style w:type="numbering" w:customStyle="1" w:styleId="111111413">
    <w:name w:val="1 / 1.1 / 1.1.1413"/>
    <w:basedOn w:val="a8"/>
    <w:next w:val="111111"/>
    <w:semiHidden/>
    <w:rsid w:val="00D35E28"/>
  </w:style>
  <w:style w:type="numbering" w:customStyle="1" w:styleId="1ai413">
    <w:name w:val="1 / a / i413"/>
    <w:basedOn w:val="a8"/>
    <w:next w:val="1ai"/>
    <w:semiHidden/>
    <w:rsid w:val="00D35E28"/>
  </w:style>
  <w:style w:type="numbering" w:customStyle="1" w:styleId="4132">
    <w:name w:val="Статья / Раздел413"/>
    <w:basedOn w:val="a8"/>
    <w:next w:val="affffffffffffffff2"/>
    <w:semiHidden/>
    <w:rsid w:val="00D35E28"/>
  </w:style>
  <w:style w:type="numbering" w:customStyle="1" w:styleId="1214">
    <w:name w:val="Нет списка1214"/>
    <w:next w:val="a8"/>
    <w:semiHidden/>
    <w:rsid w:val="00D35E28"/>
  </w:style>
  <w:style w:type="numbering" w:customStyle="1" w:styleId="1111111213">
    <w:name w:val="1 / 1.1 / 1.1.11213"/>
    <w:basedOn w:val="a8"/>
    <w:next w:val="111111"/>
    <w:semiHidden/>
    <w:rsid w:val="00D35E28"/>
  </w:style>
  <w:style w:type="numbering" w:customStyle="1" w:styleId="1ai1213">
    <w:name w:val="1 / a / i1213"/>
    <w:basedOn w:val="a8"/>
    <w:next w:val="1ai"/>
    <w:semiHidden/>
    <w:rsid w:val="00D35E28"/>
  </w:style>
  <w:style w:type="numbering" w:customStyle="1" w:styleId="12131">
    <w:name w:val="Статья / Раздел1213"/>
    <w:basedOn w:val="a8"/>
    <w:next w:val="affffffffffffffff2"/>
    <w:semiHidden/>
    <w:rsid w:val="00D35E28"/>
  </w:style>
  <w:style w:type="numbering" w:customStyle="1" w:styleId="2213">
    <w:name w:val="Нет списка2213"/>
    <w:next w:val="a8"/>
    <w:semiHidden/>
    <w:rsid w:val="00D35E28"/>
  </w:style>
  <w:style w:type="numbering" w:customStyle="1" w:styleId="1111112213">
    <w:name w:val="1 / 1.1 / 1.1.12213"/>
    <w:basedOn w:val="a8"/>
    <w:next w:val="111111"/>
    <w:semiHidden/>
    <w:rsid w:val="00D35E28"/>
  </w:style>
  <w:style w:type="numbering" w:customStyle="1" w:styleId="1ai2213">
    <w:name w:val="1 / a / i2213"/>
    <w:basedOn w:val="a8"/>
    <w:next w:val="1ai"/>
    <w:semiHidden/>
    <w:rsid w:val="00D35E28"/>
  </w:style>
  <w:style w:type="numbering" w:customStyle="1" w:styleId="22130">
    <w:name w:val="Статья / Раздел2213"/>
    <w:basedOn w:val="a8"/>
    <w:next w:val="affffffffffffffff2"/>
    <w:semiHidden/>
    <w:rsid w:val="00D35E28"/>
  </w:style>
  <w:style w:type="numbering" w:customStyle="1" w:styleId="3250">
    <w:name w:val="Нет списка325"/>
    <w:next w:val="a8"/>
    <w:semiHidden/>
    <w:rsid w:val="00D35E28"/>
  </w:style>
  <w:style w:type="numbering" w:customStyle="1" w:styleId="111111324">
    <w:name w:val="1 / 1.1 / 1.1.1324"/>
    <w:basedOn w:val="a8"/>
    <w:next w:val="111111"/>
    <w:semiHidden/>
    <w:rsid w:val="00D35E28"/>
  </w:style>
  <w:style w:type="numbering" w:customStyle="1" w:styleId="1ai324">
    <w:name w:val="1 / a / i324"/>
    <w:basedOn w:val="a8"/>
    <w:next w:val="1ai"/>
    <w:semiHidden/>
    <w:rsid w:val="00D35E28"/>
  </w:style>
  <w:style w:type="numbering" w:customStyle="1" w:styleId="3241">
    <w:name w:val="Статья / Раздел324"/>
    <w:basedOn w:val="a8"/>
    <w:next w:val="affffffffffffffff2"/>
    <w:semiHidden/>
    <w:rsid w:val="00D35E28"/>
  </w:style>
  <w:style w:type="numbering" w:customStyle="1" w:styleId="1125">
    <w:name w:val="Нет списка1125"/>
    <w:next w:val="a8"/>
    <w:semiHidden/>
    <w:rsid w:val="00D35E28"/>
  </w:style>
  <w:style w:type="numbering" w:customStyle="1" w:styleId="1111111124">
    <w:name w:val="1 / 1.1 / 1.1.11124"/>
    <w:basedOn w:val="a8"/>
    <w:next w:val="111111"/>
    <w:semiHidden/>
    <w:rsid w:val="00D35E28"/>
  </w:style>
  <w:style w:type="numbering" w:customStyle="1" w:styleId="1ai1124">
    <w:name w:val="1 / a / i1124"/>
    <w:basedOn w:val="a8"/>
    <w:next w:val="1ai"/>
    <w:semiHidden/>
    <w:rsid w:val="00D35E28"/>
  </w:style>
  <w:style w:type="numbering" w:customStyle="1" w:styleId="11240">
    <w:name w:val="Статья / Раздел1124"/>
    <w:basedOn w:val="a8"/>
    <w:next w:val="affffffffffffffff2"/>
    <w:semiHidden/>
    <w:rsid w:val="00D35E28"/>
  </w:style>
  <w:style w:type="numbering" w:customStyle="1" w:styleId="2124">
    <w:name w:val="Нет списка2124"/>
    <w:next w:val="a8"/>
    <w:semiHidden/>
    <w:rsid w:val="00D35E28"/>
  </w:style>
  <w:style w:type="numbering" w:customStyle="1" w:styleId="1111112124">
    <w:name w:val="1 / 1.1 / 1.1.12124"/>
    <w:basedOn w:val="a8"/>
    <w:next w:val="111111"/>
    <w:semiHidden/>
    <w:rsid w:val="00D35E28"/>
  </w:style>
  <w:style w:type="numbering" w:customStyle="1" w:styleId="1ai2124">
    <w:name w:val="1 / a / i2124"/>
    <w:basedOn w:val="a8"/>
    <w:next w:val="1ai"/>
    <w:semiHidden/>
    <w:rsid w:val="00D35E28"/>
  </w:style>
  <w:style w:type="numbering" w:customStyle="1" w:styleId="21240">
    <w:name w:val="Статья / Раздел2124"/>
    <w:basedOn w:val="a8"/>
    <w:next w:val="affffffffffffffff2"/>
    <w:semiHidden/>
    <w:rsid w:val="00D35E28"/>
  </w:style>
  <w:style w:type="numbering" w:customStyle="1" w:styleId="570">
    <w:name w:val="Нет списка57"/>
    <w:next w:val="a8"/>
    <w:semiHidden/>
    <w:rsid w:val="00D35E28"/>
  </w:style>
  <w:style w:type="numbering" w:customStyle="1" w:styleId="11111154">
    <w:name w:val="1 / 1.1 / 1.1.154"/>
    <w:basedOn w:val="a8"/>
    <w:next w:val="111111"/>
    <w:semiHidden/>
    <w:rsid w:val="00D35E28"/>
  </w:style>
  <w:style w:type="numbering" w:customStyle="1" w:styleId="1ai54">
    <w:name w:val="1 / a / i54"/>
    <w:basedOn w:val="a8"/>
    <w:next w:val="1ai"/>
    <w:semiHidden/>
    <w:rsid w:val="00D35E28"/>
  </w:style>
  <w:style w:type="numbering" w:customStyle="1" w:styleId="541">
    <w:name w:val="Статья / Раздел54"/>
    <w:basedOn w:val="a8"/>
    <w:next w:val="affffffffffffffff2"/>
    <w:semiHidden/>
    <w:rsid w:val="00D35E28"/>
  </w:style>
  <w:style w:type="numbering" w:customStyle="1" w:styleId="1370">
    <w:name w:val="Нет списка137"/>
    <w:next w:val="a8"/>
    <w:semiHidden/>
    <w:rsid w:val="00D35E28"/>
  </w:style>
  <w:style w:type="numbering" w:customStyle="1" w:styleId="111111134">
    <w:name w:val="1 / 1.1 / 1.1.1134"/>
    <w:basedOn w:val="a8"/>
    <w:next w:val="111111"/>
    <w:semiHidden/>
    <w:rsid w:val="00D35E28"/>
  </w:style>
  <w:style w:type="numbering" w:customStyle="1" w:styleId="1ai134">
    <w:name w:val="1 / a / i134"/>
    <w:basedOn w:val="a8"/>
    <w:next w:val="1ai"/>
    <w:semiHidden/>
    <w:rsid w:val="00D35E28"/>
  </w:style>
  <w:style w:type="numbering" w:customStyle="1" w:styleId="1342">
    <w:name w:val="Статья / Раздел134"/>
    <w:basedOn w:val="a8"/>
    <w:next w:val="affffffffffffffff2"/>
    <w:semiHidden/>
    <w:rsid w:val="00D35E28"/>
  </w:style>
  <w:style w:type="numbering" w:customStyle="1" w:styleId="2350">
    <w:name w:val="Нет списка235"/>
    <w:next w:val="a8"/>
    <w:semiHidden/>
    <w:rsid w:val="00D35E28"/>
  </w:style>
  <w:style w:type="numbering" w:customStyle="1" w:styleId="111111234">
    <w:name w:val="1 / 1.1 / 1.1.1234"/>
    <w:basedOn w:val="a8"/>
    <w:next w:val="111111"/>
    <w:semiHidden/>
    <w:rsid w:val="00D35E28"/>
  </w:style>
  <w:style w:type="numbering" w:customStyle="1" w:styleId="1ai234">
    <w:name w:val="1 / a / i234"/>
    <w:basedOn w:val="a8"/>
    <w:next w:val="1ai"/>
    <w:semiHidden/>
    <w:rsid w:val="00D35E28"/>
  </w:style>
  <w:style w:type="numbering" w:customStyle="1" w:styleId="2341">
    <w:name w:val="Статья / Раздел234"/>
    <w:basedOn w:val="a8"/>
    <w:next w:val="affffffffffffffff2"/>
    <w:semiHidden/>
    <w:rsid w:val="00D35E28"/>
  </w:style>
  <w:style w:type="numbering" w:customStyle="1" w:styleId="3350">
    <w:name w:val="Нет списка335"/>
    <w:next w:val="a8"/>
    <w:semiHidden/>
    <w:rsid w:val="00D35E28"/>
  </w:style>
  <w:style w:type="numbering" w:customStyle="1" w:styleId="111111334">
    <w:name w:val="1 / 1.1 / 1.1.1334"/>
    <w:basedOn w:val="a8"/>
    <w:next w:val="111111"/>
    <w:semiHidden/>
    <w:rsid w:val="00D35E28"/>
  </w:style>
  <w:style w:type="numbering" w:customStyle="1" w:styleId="1ai334">
    <w:name w:val="1 / a / i334"/>
    <w:basedOn w:val="a8"/>
    <w:next w:val="1ai"/>
    <w:semiHidden/>
    <w:rsid w:val="00D35E28"/>
  </w:style>
  <w:style w:type="numbering" w:customStyle="1" w:styleId="3341">
    <w:name w:val="Статья / Раздел334"/>
    <w:basedOn w:val="a8"/>
    <w:next w:val="affffffffffffffff2"/>
    <w:semiHidden/>
    <w:rsid w:val="00D35E28"/>
  </w:style>
  <w:style w:type="numbering" w:customStyle="1" w:styleId="1135">
    <w:name w:val="Нет списка1135"/>
    <w:next w:val="a8"/>
    <w:semiHidden/>
    <w:rsid w:val="00D35E28"/>
  </w:style>
  <w:style w:type="numbering" w:customStyle="1" w:styleId="1111111134">
    <w:name w:val="1 / 1.1 / 1.1.11134"/>
    <w:basedOn w:val="a8"/>
    <w:next w:val="111111"/>
    <w:semiHidden/>
    <w:rsid w:val="00D35E28"/>
  </w:style>
  <w:style w:type="numbering" w:customStyle="1" w:styleId="1ai1134">
    <w:name w:val="1 / a / i1134"/>
    <w:basedOn w:val="a8"/>
    <w:next w:val="1ai"/>
    <w:semiHidden/>
    <w:rsid w:val="00D35E28"/>
  </w:style>
  <w:style w:type="numbering" w:customStyle="1" w:styleId="11340">
    <w:name w:val="Статья / Раздел1134"/>
    <w:basedOn w:val="a8"/>
    <w:next w:val="affffffffffffffff2"/>
    <w:semiHidden/>
    <w:rsid w:val="00D35E28"/>
  </w:style>
  <w:style w:type="numbering" w:customStyle="1" w:styleId="2134">
    <w:name w:val="Нет списка2134"/>
    <w:next w:val="a8"/>
    <w:semiHidden/>
    <w:rsid w:val="00D35E28"/>
  </w:style>
  <w:style w:type="numbering" w:customStyle="1" w:styleId="1111112134">
    <w:name w:val="1 / 1.1 / 1.1.12134"/>
    <w:basedOn w:val="a8"/>
    <w:next w:val="111111"/>
    <w:semiHidden/>
    <w:rsid w:val="00D35E28"/>
  </w:style>
  <w:style w:type="numbering" w:customStyle="1" w:styleId="1ai2134">
    <w:name w:val="1 / a / i2134"/>
    <w:basedOn w:val="a8"/>
    <w:next w:val="1ai"/>
    <w:semiHidden/>
    <w:rsid w:val="00D35E28"/>
  </w:style>
  <w:style w:type="numbering" w:customStyle="1" w:styleId="21340">
    <w:name w:val="Статья / Раздел2134"/>
    <w:basedOn w:val="a8"/>
    <w:next w:val="affffffffffffffff2"/>
    <w:semiHidden/>
    <w:rsid w:val="00D35E28"/>
  </w:style>
  <w:style w:type="numbering" w:customStyle="1" w:styleId="650">
    <w:name w:val="Нет списка65"/>
    <w:next w:val="a8"/>
    <w:uiPriority w:val="99"/>
    <w:semiHidden/>
    <w:unhideWhenUsed/>
    <w:rsid w:val="00D35E28"/>
  </w:style>
  <w:style w:type="numbering" w:customStyle="1" w:styleId="750">
    <w:name w:val="Нет списка75"/>
    <w:next w:val="a8"/>
    <w:semiHidden/>
    <w:rsid w:val="00D35E28"/>
  </w:style>
  <w:style w:type="numbering" w:customStyle="1" w:styleId="11111164">
    <w:name w:val="1 / 1.1 / 1.1.164"/>
    <w:basedOn w:val="a8"/>
    <w:next w:val="111111"/>
    <w:semiHidden/>
    <w:rsid w:val="00D35E28"/>
  </w:style>
  <w:style w:type="numbering" w:customStyle="1" w:styleId="1ai64">
    <w:name w:val="1 / a / i64"/>
    <w:basedOn w:val="a8"/>
    <w:next w:val="1ai"/>
    <w:semiHidden/>
    <w:rsid w:val="00D35E28"/>
  </w:style>
  <w:style w:type="numbering" w:customStyle="1" w:styleId="641">
    <w:name w:val="Статья / Раздел64"/>
    <w:basedOn w:val="a8"/>
    <w:next w:val="affffffffffffffff2"/>
    <w:semiHidden/>
    <w:rsid w:val="00D35E28"/>
  </w:style>
  <w:style w:type="numbering" w:customStyle="1" w:styleId="147">
    <w:name w:val="Нет списка147"/>
    <w:next w:val="a8"/>
    <w:semiHidden/>
    <w:rsid w:val="00D35E28"/>
  </w:style>
  <w:style w:type="numbering" w:customStyle="1" w:styleId="111111144">
    <w:name w:val="1 / 1.1 / 1.1.1144"/>
    <w:basedOn w:val="a8"/>
    <w:next w:val="111111"/>
    <w:semiHidden/>
    <w:rsid w:val="00D35E28"/>
  </w:style>
  <w:style w:type="numbering" w:customStyle="1" w:styleId="1ai144">
    <w:name w:val="1 / a / i144"/>
    <w:basedOn w:val="a8"/>
    <w:next w:val="1ai"/>
    <w:semiHidden/>
    <w:rsid w:val="00D35E28"/>
  </w:style>
  <w:style w:type="numbering" w:customStyle="1" w:styleId="1442">
    <w:name w:val="Статья / Раздел144"/>
    <w:basedOn w:val="a8"/>
    <w:next w:val="affffffffffffffff2"/>
    <w:semiHidden/>
    <w:rsid w:val="00D35E28"/>
  </w:style>
  <w:style w:type="numbering" w:customStyle="1" w:styleId="245">
    <w:name w:val="Нет списка245"/>
    <w:next w:val="a8"/>
    <w:semiHidden/>
    <w:rsid w:val="00D35E28"/>
  </w:style>
  <w:style w:type="numbering" w:customStyle="1" w:styleId="111111244">
    <w:name w:val="1 / 1.1 / 1.1.1244"/>
    <w:basedOn w:val="a8"/>
    <w:next w:val="111111"/>
    <w:semiHidden/>
    <w:rsid w:val="00D35E28"/>
  </w:style>
  <w:style w:type="numbering" w:customStyle="1" w:styleId="1ai244">
    <w:name w:val="1 / a / i244"/>
    <w:basedOn w:val="a8"/>
    <w:next w:val="1ai"/>
    <w:semiHidden/>
    <w:rsid w:val="00D35E28"/>
  </w:style>
  <w:style w:type="numbering" w:customStyle="1" w:styleId="2441">
    <w:name w:val="Статья / Раздел244"/>
    <w:basedOn w:val="a8"/>
    <w:next w:val="affffffffffffffff2"/>
    <w:semiHidden/>
    <w:rsid w:val="00D35E28"/>
  </w:style>
  <w:style w:type="numbering" w:customStyle="1" w:styleId="345">
    <w:name w:val="Нет списка345"/>
    <w:next w:val="a8"/>
    <w:semiHidden/>
    <w:rsid w:val="00D35E28"/>
  </w:style>
  <w:style w:type="numbering" w:customStyle="1" w:styleId="111111344">
    <w:name w:val="1 / 1.1 / 1.1.1344"/>
    <w:basedOn w:val="a8"/>
    <w:next w:val="111111"/>
    <w:semiHidden/>
    <w:rsid w:val="00D35E28"/>
  </w:style>
  <w:style w:type="numbering" w:customStyle="1" w:styleId="1ai344">
    <w:name w:val="1 / a / i344"/>
    <w:basedOn w:val="a8"/>
    <w:next w:val="1ai"/>
    <w:semiHidden/>
    <w:rsid w:val="00D35E28"/>
  </w:style>
  <w:style w:type="numbering" w:customStyle="1" w:styleId="3440">
    <w:name w:val="Статья / Раздел344"/>
    <w:basedOn w:val="a8"/>
    <w:next w:val="affffffffffffffff2"/>
    <w:semiHidden/>
    <w:rsid w:val="00D35E28"/>
  </w:style>
  <w:style w:type="numbering" w:customStyle="1" w:styleId="1145">
    <w:name w:val="Нет списка1145"/>
    <w:next w:val="a8"/>
    <w:semiHidden/>
    <w:rsid w:val="00D35E28"/>
  </w:style>
  <w:style w:type="numbering" w:customStyle="1" w:styleId="1111111144">
    <w:name w:val="1 / 1.1 / 1.1.11144"/>
    <w:basedOn w:val="a8"/>
    <w:next w:val="111111"/>
    <w:semiHidden/>
    <w:rsid w:val="00D35E28"/>
  </w:style>
  <w:style w:type="numbering" w:customStyle="1" w:styleId="1ai1144">
    <w:name w:val="1 / a / i1144"/>
    <w:basedOn w:val="a8"/>
    <w:next w:val="1ai"/>
    <w:semiHidden/>
    <w:rsid w:val="00D35E28"/>
  </w:style>
  <w:style w:type="numbering" w:customStyle="1" w:styleId="11440">
    <w:name w:val="Статья / Раздел1144"/>
    <w:basedOn w:val="a8"/>
    <w:next w:val="affffffffffffffff2"/>
    <w:semiHidden/>
    <w:rsid w:val="00D35E28"/>
  </w:style>
  <w:style w:type="numbering" w:customStyle="1" w:styleId="2144">
    <w:name w:val="Нет списка2144"/>
    <w:next w:val="a8"/>
    <w:semiHidden/>
    <w:rsid w:val="00D35E28"/>
  </w:style>
  <w:style w:type="numbering" w:customStyle="1" w:styleId="1111112144">
    <w:name w:val="1 / 1.1 / 1.1.12144"/>
    <w:basedOn w:val="a8"/>
    <w:next w:val="111111"/>
    <w:semiHidden/>
    <w:rsid w:val="00D35E28"/>
  </w:style>
  <w:style w:type="numbering" w:customStyle="1" w:styleId="1ai2144">
    <w:name w:val="1 / a / i2144"/>
    <w:basedOn w:val="a8"/>
    <w:next w:val="1ai"/>
    <w:semiHidden/>
    <w:rsid w:val="00D35E28"/>
  </w:style>
  <w:style w:type="numbering" w:customStyle="1" w:styleId="21440">
    <w:name w:val="Статья / Раздел2144"/>
    <w:basedOn w:val="a8"/>
    <w:next w:val="affffffffffffffff2"/>
    <w:semiHidden/>
    <w:rsid w:val="00D35E28"/>
  </w:style>
  <w:style w:type="numbering" w:customStyle="1" w:styleId="850">
    <w:name w:val="Нет списка85"/>
    <w:next w:val="a8"/>
    <w:semiHidden/>
    <w:rsid w:val="00D35E28"/>
  </w:style>
  <w:style w:type="numbering" w:customStyle="1" w:styleId="11111174">
    <w:name w:val="1 / 1.1 / 1.1.174"/>
    <w:basedOn w:val="a8"/>
    <w:next w:val="111111"/>
    <w:semiHidden/>
    <w:rsid w:val="00D35E28"/>
  </w:style>
  <w:style w:type="numbering" w:customStyle="1" w:styleId="1ai74">
    <w:name w:val="1 / a / i74"/>
    <w:basedOn w:val="a8"/>
    <w:next w:val="1ai"/>
    <w:semiHidden/>
    <w:rsid w:val="00D35E28"/>
  </w:style>
  <w:style w:type="numbering" w:customStyle="1" w:styleId="741">
    <w:name w:val="Статья / Раздел74"/>
    <w:basedOn w:val="a8"/>
    <w:next w:val="affffffffffffffff2"/>
    <w:semiHidden/>
    <w:rsid w:val="00D35E28"/>
  </w:style>
  <w:style w:type="numbering" w:customStyle="1" w:styleId="155">
    <w:name w:val="Нет списка155"/>
    <w:next w:val="a8"/>
    <w:semiHidden/>
    <w:rsid w:val="00D35E28"/>
  </w:style>
  <w:style w:type="numbering" w:customStyle="1" w:styleId="111111154">
    <w:name w:val="1 / 1.1 / 1.1.1154"/>
    <w:basedOn w:val="a8"/>
    <w:next w:val="111111"/>
    <w:semiHidden/>
    <w:rsid w:val="00D35E28"/>
  </w:style>
  <w:style w:type="numbering" w:customStyle="1" w:styleId="1ai154">
    <w:name w:val="1 / a / i154"/>
    <w:basedOn w:val="a8"/>
    <w:next w:val="1ai"/>
    <w:semiHidden/>
    <w:rsid w:val="00D35E28"/>
  </w:style>
  <w:style w:type="numbering" w:customStyle="1" w:styleId="1540">
    <w:name w:val="Статья / Раздел154"/>
    <w:basedOn w:val="a8"/>
    <w:next w:val="affffffffffffffff2"/>
    <w:semiHidden/>
    <w:rsid w:val="00D35E28"/>
  </w:style>
  <w:style w:type="numbering" w:customStyle="1" w:styleId="255">
    <w:name w:val="Нет списка255"/>
    <w:next w:val="a8"/>
    <w:semiHidden/>
    <w:rsid w:val="00D35E28"/>
  </w:style>
  <w:style w:type="numbering" w:customStyle="1" w:styleId="111111254">
    <w:name w:val="1 / 1.1 / 1.1.1254"/>
    <w:basedOn w:val="a8"/>
    <w:next w:val="111111"/>
    <w:semiHidden/>
    <w:rsid w:val="00D35E28"/>
  </w:style>
  <w:style w:type="numbering" w:customStyle="1" w:styleId="1ai254">
    <w:name w:val="1 / a / i254"/>
    <w:basedOn w:val="a8"/>
    <w:next w:val="1ai"/>
    <w:semiHidden/>
    <w:rsid w:val="00D35E28"/>
  </w:style>
  <w:style w:type="numbering" w:customStyle="1" w:styleId="2540">
    <w:name w:val="Статья / Раздел254"/>
    <w:basedOn w:val="a8"/>
    <w:next w:val="affffffffffffffff2"/>
    <w:semiHidden/>
    <w:rsid w:val="00D35E28"/>
  </w:style>
  <w:style w:type="numbering" w:customStyle="1" w:styleId="355">
    <w:name w:val="Нет списка355"/>
    <w:next w:val="a8"/>
    <w:semiHidden/>
    <w:rsid w:val="00D35E28"/>
  </w:style>
  <w:style w:type="numbering" w:customStyle="1" w:styleId="111111354">
    <w:name w:val="1 / 1.1 / 1.1.1354"/>
    <w:basedOn w:val="a8"/>
    <w:next w:val="111111"/>
    <w:semiHidden/>
    <w:rsid w:val="00D35E28"/>
  </w:style>
  <w:style w:type="numbering" w:customStyle="1" w:styleId="1ai354">
    <w:name w:val="1 / a / i354"/>
    <w:basedOn w:val="a8"/>
    <w:next w:val="1ai"/>
    <w:semiHidden/>
    <w:rsid w:val="00D35E28"/>
  </w:style>
  <w:style w:type="numbering" w:customStyle="1" w:styleId="3540">
    <w:name w:val="Статья / Раздел354"/>
    <w:basedOn w:val="a8"/>
    <w:next w:val="affffffffffffffff2"/>
    <w:semiHidden/>
    <w:rsid w:val="00D35E28"/>
  </w:style>
  <w:style w:type="numbering" w:customStyle="1" w:styleId="1155">
    <w:name w:val="Нет списка1155"/>
    <w:next w:val="a8"/>
    <w:semiHidden/>
    <w:rsid w:val="00D35E28"/>
  </w:style>
  <w:style w:type="numbering" w:customStyle="1" w:styleId="1111111154">
    <w:name w:val="1 / 1.1 / 1.1.11154"/>
    <w:basedOn w:val="a8"/>
    <w:next w:val="111111"/>
    <w:semiHidden/>
    <w:rsid w:val="00D35E28"/>
  </w:style>
  <w:style w:type="numbering" w:customStyle="1" w:styleId="1ai1154">
    <w:name w:val="1 / a / i1154"/>
    <w:basedOn w:val="a8"/>
    <w:next w:val="1ai"/>
    <w:semiHidden/>
    <w:rsid w:val="00D35E28"/>
  </w:style>
  <w:style w:type="numbering" w:customStyle="1" w:styleId="11540">
    <w:name w:val="Статья / Раздел1154"/>
    <w:basedOn w:val="a8"/>
    <w:next w:val="affffffffffffffff2"/>
    <w:semiHidden/>
    <w:rsid w:val="00D35E28"/>
  </w:style>
  <w:style w:type="numbering" w:customStyle="1" w:styleId="2154">
    <w:name w:val="Нет списка2154"/>
    <w:next w:val="a8"/>
    <w:semiHidden/>
    <w:rsid w:val="00D35E28"/>
  </w:style>
  <w:style w:type="numbering" w:customStyle="1" w:styleId="1111112154">
    <w:name w:val="1 / 1.1 / 1.1.12154"/>
    <w:basedOn w:val="a8"/>
    <w:next w:val="111111"/>
    <w:semiHidden/>
    <w:rsid w:val="00D35E28"/>
  </w:style>
  <w:style w:type="numbering" w:customStyle="1" w:styleId="1ai2154">
    <w:name w:val="1 / a / i2154"/>
    <w:basedOn w:val="a8"/>
    <w:next w:val="1ai"/>
    <w:semiHidden/>
    <w:rsid w:val="00D35E28"/>
  </w:style>
  <w:style w:type="numbering" w:customStyle="1" w:styleId="21540">
    <w:name w:val="Статья / Раздел2154"/>
    <w:basedOn w:val="a8"/>
    <w:next w:val="affffffffffffffff2"/>
    <w:semiHidden/>
    <w:rsid w:val="00D35E28"/>
  </w:style>
  <w:style w:type="numbering" w:customStyle="1" w:styleId="950">
    <w:name w:val="Нет списка95"/>
    <w:next w:val="a8"/>
    <w:semiHidden/>
    <w:rsid w:val="00D35E28"/>
  </w:style>
  <w:style w:type="numbering" w:customStyle="1" w:styleId="11111184">
    <w:name w:val="1 / 1.1 / 1.1.184"/>
    <w:basedOn w:val="a8"/>
    <w:next w:val="111111"/>
    <w:semiHidden/>
    <w:rsid w:val="00D35E28"/>
  </w:style>
  <w:style w:type="numbering" w:customStyle="1" w:styleId="1ai84">
    <w:name w:val="1 / a / i84"/>
    <w:basedOn w:val="a8"/>
    <w:next w:val="1ai"/>
    <w:semiHidden/>
    <w:rsid w:val="00D35E28"/>
  </w:style>
  <w:style w:type="numbering" w:customStyle="1" w:styleId="842">
    <w:name w:val="Статья / Раздел84"/>
    <w:basedOn w:val="a8"/>
    <w:next w:val="affffffffffffffff2"/>
    <w:semiHidden/>
    <w:rsid w:val="00D35E28"/>
  </w:style>
  <w:style w:type="numbering" w:customStyle="1" w:styleId="165">
    <w:name w:val="Нет списка165"/>
    <w:next w:val="a8"/>
    <w:semiHidden/>
    <w:rsid w:val="00D35E28"/>
  </w:style>
  <w:style w:type="numbering" w:customStyle="1" w:styleId="111111164">
    <w:name w:val="1 / 1.1 / 1.1.1164"/>
    <w:basedOn w:val="a8"/>
    <w:next w:val="111111"/>
    <w:semiHidden/>
    <w:rsid w:val="00D35E28"/>
  </w:style>
  <w:style w:type="numbering" w:customStyle="1" w:styleId="1ai164">
    <w:name w:val="1 / a / i164"/>
    <w:basedOn w:val="a8"/>
    <w:next w:val="1ai"/>
    <w:semiHidden/>
    <w:rsid w:val="00D35E28"/>
  </w:style>
  <w:style w:type="numbering" w:customStyle="1" w:styleId="1640">
    <w:name w:val="Статья / Раздел164"/>
    <w:basedOn w:val="a8"/>
    <w:next w:val="affffffffffffffff2"/>
    <w:semiHidden/>
    <w:rsid w:val="00D35E28"/>
  </w:style>
  <w:style w:type="numbering" w:customStyle="1" w:styleId="265">
    <w:name w:val="Нет списка265"/>
    <w:next w:val="a8"/>
    <w:semiHidden/>
    <w:rsid w:val="00D35E28"/>
  </w:style>
  <w:style w:type="numbering" w:customStyle="1" w:styleId="111111264">
    <w:name w:val="1 / 1.1 / 1.1.1264"/>
    <w:basedOn w:val="a8"/>
    <w:next w:val="111111"/>
    <w:semiHidden/>
    <w:rsid w:val="00D35E28"/>
  </w:style>
  <w:style w:type="numbering" w:customStyle="1" w:styleId="1ai264">
    <w:name w:val="1 / a / i264"/>
    <w:basedOn w:val="a8"/>
    <w:next w:val="1ai"/>
    <w:semiHidden/>
    <w:rsid w:val="00D35E28"/>
  </w:style>
  <w:style w:type="numbering" w:customStyle="1" w:styleId="2640">
    <w:name w:val="Статья / Раздел264"/>
    <w:basedOn w:val="a8"/>
    <w:next w:val="affffffffffffffff2"/>
    <w:semiHidden/>
    <w:rsid w:val="00D35E28"/>
  </w:style>
  <w:style w:type="numbering" w:customStyle="1" w:styleId="364">
    <w:name w:val="Нет списка364"/>
    <w:next w:val="a8"/>
    <w:semiHidden/>
    <w:rsid w:val="00D35E28"/>
  </w:style>
  <w:style w:type="numbering" w:customStyle="1" w:styleId="111111364">
    <w:name w:val="1 / 1.1 / 1.1.1364"/>
    <w:basedOn w:val="a8"/>
    <w:next w:val="111111"/>
    <w:semiHidden/>
    <w:rsid w:val="00D35E28"/>
  </w:style>
  <w:style w:type="numbering" w:customStyle="1" w:styleId="1ai364">
    <w:name w:val="1 / a / i364"/>
    <w:basedOn w:val="a8"/>
    <w:next w:val="1ai"/>
    <w:semiHidden/>
    <w:rsid w:val="00D35E28"/>
  </w:style>
  <w:style w:type="numbering" w:customStyle="1" w:styleId="3640">
    <w:name w:val="Статья / Раздел364"/>
    <w:basedOn w:val="a8"/>
    <w:next w:val="affffffffffffffff2"/>
    <w:semiHidden/>
    <w:rsid w:val="00D35E28"/>
  </w:style>
  <w:style w:type="numbering" w:customStyle="1" w:styleId="1165">
    <w:name w:val="Нет списка1165"/>
    <w:next w:val="a8"/>
    <w:semiHidden/>
    <w:rsid w:val="00D35E28"/>
  </w:style>
  <w:style w:type="numbering" w:customStyle="1" w:styleId="1111111164">
    <w:name w:val="1 / 1.1 / 1.1.11164"/>
    <w:basedOn w:val="a8"/>
    <w:next w:val="111111"/>
    <w:semiHidden/>
    <w:rsid w:val="00D35E28"/>
  </w:style>
  <w:style w:type="numbering" w:customStyle="1" w:styleId="1ai1164">
    <w:name w:val="1 / a / i1164"/>
    <w:basedOn w:val="a8"/>
    <w:next w:val="1ai"/>
    <w:semiHidden/>
    <w:rsid w:val="00D35E28"/>
  </w:style>
  <w:style w:type="numbering" w:customStyle="1" w:styleId="11640">
    <w:name w:val="Статья / Раздел1164"/>
    <w:basedOn w:val="a8"/>
    <w:next w:val="affffffffffffffff2"/>
    <w:semiHidden/>
    <w:rsid w:val="00D35E28"/>
  </w:style>
  <w:style w:type="numbering" w:customStyle="1" w:styleId="2164">
    <w:name w:val="Нет списка2164"/>
    <w:next w:val="a8"/>
    <w:semiHidden/>
    <w:rsid w:val="00D35E28"/>
  </w:style>
  <w:style w:type="numbering" w:customStyle="1" w:styleId="1111112164">
    <w:name w:val="1 / 1.1 / 1.1.12164"/>
    <w:basedOn w:val="a8"/>
    <w:next w:val="111111"/>
    <w:semiHidden/>
    <w:rsid w:val="00D35E28"/>
  </w:style>
  <w:style w:type="numbering" w:customStyle="1" w:styleId="1ai2164">
    <w:name w:val="1 / a / i2164"/>
    <w:basedOn w:val="a8"/>
    <w:next w:val="1ai"/>
    <w:semiHidden/>
    <w:rsid w:val="00D35E28"/>
  </w:style>
  <w:style w:type="numbering" w:customStyle="1" w:styleId="21640">
    <w:name w:val="Статья / Раздел2164"/>
    <w:basedOn w:val="a8"/>
    <w:next w:val="affffffffffffffff2"/>
    <w:semiHidden/>
    <w:rsid w:val="00D35E28"/>
  </w:style>
  <w:style w:type="numbering" w:customStyle="1" w:styleId="1040">
    <w:name w:val="Нет списка104"/>
    <w:next w:val="a8"/>
    <w:semiHidden/>
    <w:rsid w:val="00D35E28"/>
  </w:style>
  <w:style w:type="numbering" w:customStyle="1" w:styleId="11111194">
    <w:name w:val="1 / 1.1 / 1.1.194"/>
    <w:basedOn w:val="a8"/>
    <w:next w:val="111111"/>
    <w:semiHidden/>
    <w:rsid w:val="00D35E28"/>
  </w:style>
  <w:style w:type="numbering" w:customStyle="1" w:styleId="1ai94">
    <w:name w:val="1 / a / i94"/>
    <w:basedOn w:val="a8"/>
    <w:next w:val="1ai"/>
    <w:semiHidden/>
    <w:rsid w:val="00D35E28"/>
  </w:style>
  <w:style w:type="numbering" w:customStyle="1" w:styleId="941">
    <w:name w:val="Статья / Раздел94"/>
    <w:basedOn w:val="a8"/>
    <w:next w:val="affffffffffffffff2"/>
    <w:semiHidden/>
    <w:rsid w:val="00D35E28"/>
  </w:style>
  <w:style w:type="numbering" w:customStyle="1" w:styleId="175">
    <w:name w:val="Нет списка175"/>
    <w:next w:val="a8"/>
    <w:semiHidden/>
    <w:rsid w:val="00D35E28"/>
  </w:style>
  <w:style w:type="numbering" w:customStyle="1" w:styleId="111111174">
    <w:name w:val="1 / 1.1 / 1.1.1174"/>
    <w:basedOn w:val="a8"/>
    <w:next w:val="111111"/>
    <w:semiHidden/>
    <w:rsid w:val="00D35E28"/>
  </w:style>
  <w:style w:type="numbering" w:customStyle="1" w:styleId="1ai174">
    <w:name w:val="1 / a / i174"/>
    <w:basedOn w:val="a8"/>
    <w:next w:val="1ai"/>
    <w:semiHidden/>
    <w:rsid w:val="00D35E28"/>
  </w:style>
  <w:style w:type="numbering" w:customStyle="1" w:styleId="1740">
    <w:name w:val="Статья / Раздел174"/>
    <w:basedOn w:val="a8"/>
    <w:next w:val="affffffffffffffff2"/>
    <w:semiHidden/>
    <w:rsid w:val="00D35E28"/>
  </w:style>
  <w:style w:type="numbering" w:customStyle="1" w:styleId="274">
    <w:name w:val="Нет списка274"/>
    <w:next w:val="a8"/>
    <w:semiHidden/>
    <w:rsid w:val="00D35E28"/>
  </w:style>
  <w:style w:type="numbering" w:customStyle="1" w:styleId="111111274">
    <w:name w:val="1 / 1.1 / 1.1.1274"/>
    <w:basedOn w:val="a8"/>
    <w:next w:val="111111"/>
    <w:semiHidden/>
    <w:rsid w:val="00D35E28"/>
  </w:style>
  <w:style w:type="numbering" w:customStyle="1" w:styleId="1ai274">
    <w:name w:val="1 / a / i274"/>
    <w:basedOn w:val="a8"/>
    <w:next w:val="1ai"/>
    <w:semiHidden/>
    <w:rsid w:val="00D35E28"/>
  </w:style>
  <w:style w:type="numbering" w:customStyle="1" w:styleId="2740">
    <w:name w:val="Статья / Раздел274"/>
    <w:basedOn w:val="a8"/>
    <w:next w:val="affffffffffffffff2"/>
    <w:semiHidden/>
    <w:rsid w:val="00D35E28"/>
  </w:style>
  <w:style w:type="numbering" w:customStyle="1" w:styleId="374">
    <w:name w:val="Нет списка374"/>
    <w:next w:val="a8"/>
    <w:semiHidden/>
    <w:rsid w:val="00D35E28"/>
  </w:style>
  <w:style w:type="numbering" w:customStyle="1" w:styleId="111111374">
    <w:name w:val="1 / 1.1 / 1.1.1374"/>
    <w:basedOn w:val="a8"/>
    <w:next w:val="111111"/>
    <w:semiHidden/>
    <w:rsid w:val="00D35E28"/>
  </w:style>
  <w:style w:type="numbering" w:customStyle="1" w:styleId="1ai374">
    <w:name w:val="1 / a / i374"/>
    <w:basedOn w:val="a8"/>
    <w:next w:val="1ai"/>
    <w:semiHidden/>
    <w:rsid w:val="00D35E28"/>
  </w:style>
  <w:style w:type="numbering" w:customStyle="1" w:styleId="3740">
    <w:name w:val="Статья / Раздел374"/>
    <w:basedOn w:val="a8"/>
    <w:next w:val="affffffffffffffff2"/>
    <w:semiHidden/>
    <w:rsid w:val="00D35E28"/>
  </w:style>
  <w:style w:type="numbering" w:customStyle="1" w:styleId="1174">
    <w:name w:val="Нет списка1174"/>
    <w:next w:val="a8"/>
    <w:semiHidden/>
    <w:rsid w:val="00D35E28"/>
  </w:style>
  <w:style w:type="numbering" w:customStyle="1" w:styleId="11111111761">
    <w:name w:val="1 / 1.1 / 1.1.111761"/>
    <w:basedOn w:val="a8"/>
    <w:next w:val="111111"/>
    <w:semiHidden/>
    <w:rsid w:val="00D35E28"/>
    <w:pPr>
      <w:numPr>
        <w:numId w:val="19"/>
      </w:numPr>
    </w:pPr>
  </w:style>
  <w:style w:type="numbering" w:customStyle="1" w:styleId="1ai11751">
    <w:name w:val="1 / a / i11751"/>
    <w:basedOn w:val="a8"/>
    <w:next w:val="1ai"/>
    <w:semiHidden/>
    <w:rsid w:val="00D35E28"/>
    <w:pPr>
      <w:numPr>
        <w:numId w:val="23"/>
      </w:numPr>
    </w:pPr>
  </w:style>
  <w:style w:type="numbering" w:customStyle="1" w:styleId="11740">
    <w:name w:val="Статья / Раздел1174"/>
    <w:basedOn w:val="a8"/>
    <w:next w:val="affffffffffffffff2"/>
    <w:semiHidden/>
    <w:rsid w:val="00D35E28"/>
  </w:style>
  <w:style w:type="numbering" w:customStyle="1" w:styleId="21740">
    <w:name w:val="Нет списка2174"/>
    <w:next w:val="a8"/>
    <w:semiHidden/>
    <w:rsid w:val="00D35E28"/>
  </w:style>
  <w:style w:type="numbering" w:customStyle="1" w:styleId="11111121751">
    <w:name w:val="1 / 1.1 / 1.1.121751"/>
    <w:basedOn w:val="a8"/>
    <w:next w:val="111111"/>
    <w:semiHidden/>
    <w:rsid w:val="00D35E28"/>
    <w:pPr>
      <w:numPr>
        <w:numId w:val="20"/>
      </w:numPr>
    </w:pPr>
  </w:style>
  <w:style w:type="numbering" w:customStyle="1" w:styleId="1ai21751">
    <w:name w:val="1 / a / i21751"/>
    <w:basedOn w:val="a8"/>
    <w:next w:val="1ai"/>
    <w:semiHidden/>
    <w:rsid w:val="00D35E28"/>
    <w:pPr>
      <w:numPr>
        <w:numId w:val="21"/>
      </w:numPr>
    </w:pPr>
  </w:style>
  <w:style w:type="numbering" w:customStyle="1" w:styleId="21751">
    <w:name w:val="Статья / Раздел21751"/>
    <w:basedOn w:val="a8"/>
    <w:next w:val="affffffffffffffff2"/>
    <w:semiHidden/>
    <w:rsid w:val="00D35E28"/>
    <w:pPr>
      <w:numPr>
        <w:numId w:val="22"/>
      </w:numPr>
    </w:pPr>
  </w:style>
  <w:style w:type="numbering" w:customStyle="1" w:styleId="185">
    <w:name w:val="Нет списка185"/>
    <w:next w:val="a8"/>
    <w:semiHidden/>
    <w:rsid w:val="00D35E28"/>
  </w:style>
  <w:style w:type="numbering" w:customStyle="1" w:styleId="111111104">
    <w:name w:val="1 / 1.1 / 1.1.1104"/>
    <w:basedOn w:val="a8"/>
    <w:next w:val="111111"/>
    <w:semiHidden/>
    <w:rsid w:val="00D35E28"/>
  </w:style>
  <w:style w:type="numbering" w:customStyle="1" w:styleId="1ai104">
    <w:name w:val="1 / a / i104"/>
    <w:basedOn w:val="a8"/>
    <w:next w:val="1ai"/>
    <w:semiHidden/>
    <w:rsid w:val="00D35E28"/>
  </w:style>
  <w:style w:type="numbering" w:customStyle="1" w:styleId="1041">
    <w:name w:val="Статья / Раздел104"/>
    <w:basedOn w:val="a8"/>
    <w:next w:val="affffffffffffffff2"/>
    <w:semiHidden/>
    <w:rsid w:val="00D35E28"/>
  </w:style>
  <w:style w:type="numbering" w:customStyle="1" w:styleId="195">
    <w:name w:val="Нет списка195"/>
    <w:next w:val="a8"/>
    <w:semiHidden/>
    <w:rsid w:val="00D35E28"/>
  </w:style>
  <w:style w:type="numbering" w:customStyle="1" w:styleId="111111184">
    <w:name w:val="1 / 1.1 / 1.1.1184"/>
    <w:basedOn w:val="a8"/>
    <w:next w:val="111111"/>
    <w:semiHidden/>
    <w:rsid w:val="00D35E28"/>
  </w:style>
  <w:style w:type="numbering" w:customStyle="1" w:styleId="1ai184">
    <w:name w:val="1 / a / i184"/>
    <w:basedOn w:val="a8"/>
    <w:next w:val="1ai"/>
    <w:semiHidden/>
    <w:rsid w:val="00D35E28"/>
  </w:style>
  <w:style w:type="numbering" w:customStyle="1" w:styleId="1840">
    <w:name w:val="Статья / Раздел184"/>
    <w:basedOn w:val="a8"/>
    <w:next w:val="affffffffffffffff2"/>
    <w:semiHidden/>
    <w:rsid w:val="00D35E28"/>
  </w:style>
  <w:style w:type="numbering" w:customStyle="1" w:styleId="284">
    <w:name w:val="Нет списка284"/>
    <w:next w:val="a8"/>
    <w:semiHidden/>
    <w:rsid w:val="00D35E28"/>
  </w:style>
  <w:style w:type="numbering" w:customStyle="1" w:styleId="111111284">
    <w:name w:val="1 / 1.1 / 1.1.1284"/>
    <w:basedOn w:val="a8"/>
    <w:next w:val="111111"/>
    <w:semiHidden/>
    <w:rsid w:val="00D35E28"/>
  </w:style>
  <w:style w:type="numbering" w:customStyle="1" w:styleId="1ai284">
    <w:name w:val="1 / a / i284"/>
    <w:basedOn w:val="a8"/>
    <w:next w:val="1ai"/>
    <w:semiHidden/>
    <w:rsid w:val="00D35E28"/>
  </w:style>
  <w:style w:type="numbering" w:customStyle="1" w:styleId="2840">
    <w:name w:val="Статья / Раздел284"/>
    <w:basedOn w:val="a8"/>
    <w:next w:val="affffffffffffffff2"/>
    <w:semiHidden/>
    <w:rsid w:val="00D35E28"/>
  </w:style>
  <w:style w:type="numbering" w:customStyle="1" w:styleId="384">
    <w:name w:val="Нет списка384"/>
    <w:next w:val="a8"/>
    <w:semiHidden/>
    <w:rsid w:val="00D35E28"/>
  </w:style>
  <w:style w:type="numbering" w:customStyle="1" w:styleId="111111384">
    <w:name w:val="1 / 1.1 / 1.1.1384"/>
    <w:basedOn w:val="a8"/>
    <w:next w:val="111111"/>
    <w:semiHidden/>
    <w:rsid w:val="00D35E28"/>
  </w:style>
  <w:style w:type="numbering" w:customStyle="1" w:styleId="1ai384">
    <w:name w:val="1 / a / i384"/>
    <w:basedOn w:val="a8"/>
    <w:next w:val="1ai"/>
    <w:semiHidden/>
    <w:rsid w:val="00D35E28"/>
  </w:style>
  <w:style w:type="numbering" w:customStyle="1" w:styleId="3840">
    <w:name w:val="Статья / Раздел384"/>
    <w:basedOn w:val="a8"/>
    <w:next w:val="affffffffffffffff2"/>
    <w:semiHidden/>
    <w:rsid w:val="00D35E28"/>
  </w:style>
  <w:style w:type="numbering" w:customStyle="1" w:styleId="1184">
    <w:name w:val="Нет списка1184"/>
    <w:next w:val="a8"/>
    <w:semiHidden/>
    <w:rsid w:val="00D35E28"/>
  </w:style>
  <w:style w:type="numbering" w:customStyle="1" w:styleId="1111111184">
    <w:name w:val="1 / 1.1 / 1.1.11184"/>
    <w:basedOn w:val="a8"/>
    <w:next w:val="111111"/>
    <w:semiHidden/>
    <w:rsid w:val="00D35E28"/>
  </w:style>
  <w:style w:type="numbering" w:customStyle="1" w:styleId="1ai1184">
    <w:name w:val="1 / a / i1184"/>
    <w:basedOn w:val="a8"/>
    <w:next w:val="1ai"/>
    <w:semiHidden/>
    <w:rsid w:val="00D35E28"/>
  </w:style>
  <w:style w:type="numbering" w:customStyle="1" w:styleId="11840">
    <w:name w:val="Статья / Раздел1184"/>
    <w:basedOn w:val="a8"/>
    <w:next w:val="affffffffffffffff2"/>
    <w:semiHidden/>
    <w:rsid w:val="00D35E28"/>
  </w:style>
  <w:style w:type="numbering" w:customStyle="1" w:styleId="2184">
    <w:name w:val="Нет списка2184"/>
    <w:next w:val="a8"/>
    <w:semiHidden/>
    <w:rsid w:val="00D35E28"/>
  </w:style>
  <w:style w:type="numbering" w:customStyle="1" w:styleId="1111112184">
    <w:name w:val="1 / 1.1 / 1.1.12184"/>
    <w:basedOn w:val="a8"/>
    <w:next w:val="111111"/>
    <w:semiHidden/>
    <w:rsid w:val="00D35E28"/>
  </w:style>
  <w:style w:type="numbering" w:customStyle="1" w:styleId="1ai2184">
    <w:name w:val="1 / a / i2184"/>
    <w:basedOn w:val="a8"/>
    <w:next w:val="1ai"/>
    <w:semiHidden/>
    <w:rsid w:val="00D35E28"/>
  </w:style>
  <w:style w:type="numbering" w:customStyle="1" w:styleId="21840">
    <w:name w:val="Статья / Раздел2184"/>
    <w:basedOn w:val="a8"/>
    <w:next w:val="affffffffffffffff2"/>
    <w:semiHidden/>
    <w:rsid w:val="00D35E28"/>
  </w:style>
  <w:style w:type="numbering" w:customStyle="1" w:styleId="203">
    <w:name w:val="Нет списка203"/>
    <w:next w:val="a8"/>
    <w:semiHidden/>
    <w:rsid w:val="00D35E28"/>
  </w:style>
  <w:style w:type="numbering" w:customStyle="1" w:styleId="1111111941">
    <w:name w:val="1 / 1.1 / 1.1.11941"/>
    <w:basedOn w:val="a8"/>
    <w:next w:val="111111"/>
    <w:semiHidden/>
    <w:rsid w:val="00D35E28"/>
    <w:pPr>
      <w:numPr>
        <w:numId w:val="13"/>
      </w:numPr>
    </w:pPr>
  </w:style>
  <w:style w:type="numbering" w:customStyle="1" w:styleId="1ai1941">
    <w:name w:val="1 / a / i1941"/>
    <w:basedOn w:val="a8"/>
    <w:next w:val="1ai"/>
    <w:semiHidden/>
    <w:rsid w:val="00D35E28"/>
    <w:pPr>
      <w:numPr>
        <w:numId w:val="14"/>
      </w:numPr>
    </w:pPr>
  </w:style>
  <w:style w:type="numbering" w:customStyle="1" w:styleId="1941">
    <w:name w:val="Статья / Раздел1941"/>
    <w:basedOn w:val="a8"/>
    <w:next w:val="affffffffffffffff2"/>
    <w:semiHidden/>
    <w:rsid w:val="00D35E28"/>
    <w:pPr>
      <w:numPr>
        <w:numId w:val="15"/>
      </w:numPr>
    </w:pPr>
  </w:style>
  <w:style w:type="numbering" w:customStyle="1" w:styleId="11030">
    <w:name w:val="Нет списка1103"/>
    <w:next w:val="a8"/>
    <w:semiHidden/>
    <w:rsid w:val="00D35E28"/>
  </w:style>
  <w:style w:type="numbering" w:customStyle="1" w:styleId="1111111103">
    <w:name w:val="1 / 1.1 / 1.1.11103"/>
    <w:basedOn w:val="a8"/>
    <w:next w:val="111111"/>
    <w:semiHidden/>
    <w:rsid w:val="00D35E28"/>
  </w:style>
  <w:style w:type="numbering" w:customStyle="1" w:styleId="1ai110281">
    <w:name w:val="1 / a / i110281"/>
    <w:basedOn w:val="a8"/>
    <w:next w:val="1ai"/>
    <w:rsid w:val="00D35E28"/>
    <w:pPr>
      <w:numPr>
        <w:numId w:val="11"/>
      </w:numPr>
    </w:pPr>
  </w:style>
  <w:style w:type="numbering" w:customStyle="1" w:styleId="11041">
    <w:name w:val="Статья / Раздел11041"/>
    <w:basedOn w:val="a8"/>
    <w:next w:val="affffffffffffffff2"/>
    <w:rsid w:val="00D35E28"/>
    <w:pPr>
      <w:numPr>
        <w:numId w:val="12"/>
      </w:numPr>
    </w:pPr>
  </w:style>
  <w:style w:type="numbering" w:customStyle="1" w:styleId="2930">
    <w:name w:val="Нет списка293"/>
    <w:next w:val="a8"/>
    <w:semiHidden/>
    <w:rsid w:val="00D35E28"/>
  </w:style>
  <w:style w:type="numbering" w:customStyle="1" w:styleId="111111293">
    <w:name w:val="1 / 1.1 / 1.1.1293"/>
    <w:basedOn w:val="a8"/>
    <w:next w:val="111111"/>
    <w:semiHidden/>
    <w:rsid w:val="00D35E28"/>
  </w:style>
  <w:style w:type="numbering" w:customStyle="1" w:styleId="1ai293">
    <w:name w:val="1 / a / i293"/>
    <w:basedOn w:val="a8"/>
    <w:next w:val="1ai"/>
    <w:semiHidden/>
    <w:rsid w:val="00D35E28"/>
  </w:style>
  <w:style w:type="numbering" w:customStyle="1" w:styleId="2941">
    <w:name w:val="Статья / Раздел2941"/>
    <w:basedOn w:val="a8"/>
    <w:next w:val="affffffffffffffff2"/>
    <w:semiHidden/>
    <w:rsid w:val="00D35E28"/>
    <w:pPr>
      <w:numPr>
        <w:numId w:val="10"/>
      </w:numPr>
    </w:pPr>
  </w:style>
  <w:style w:type="numbering" w:customStyle="1" w:styleId="393">
    <w:name w:val="Нет списка393"/>
    <w:next w:val="a8"/>
    <w:semiHidden/>
    <w:rsid w:val="00D35E28"/>
  </w:style>
  <w:style w:type="numbering" w:customStyle="1" w:styleId="111111393">
    <w:name w:val="1 / 1.1 / 1.1.1393"/>
    <w:basedOn w:val="a8"/>
    <w:next w:val="111111"/>
    <w:semiHidden/>
    <w:rsid w:val="00D35E28"/>
  </w:style>
  <w:style w:type="numbering" w:customStyle="1" w:styleId="1ai393">
    <w:name w:val="1 / a / i393"/>
    <w:basedOn w:val="a8"/>
    <w:next w:val="1ai"/>
    <w:semiHidden/>
    <w:rsid w:val="00D35E28"/>
  </w:style>
  <w:style w:type="numbering" w:customStyle="1" w:styleId="3930">
    <w:name w:val="Статья / Раздел393"/>
    <w:basedOn w:val="a8"/>
    <w:next w:val="affffffffffffffff2"/>
    <w:semiHidden/>
    <w:rsid w:val="00D35E28"/>
  </w:style>
  <w:style w:type="numbering" w:customStyle="1" w:styleId="1193">
    <w:name w:val="Нет списка1193"/>
    <w:next w:val="a8"/>
    <w:semiHidden/>
    <w:rsid w:val="00D35E28"/>
  </w:style>
  <w:style w:type="numbering" w:customStyle="1" w:styleId="1111111193">
    <w:name w:val="1 / 1.1 / 1.1.11193"/>
    <w:basedOn w:val="a8"/>
    <w:next w:val="111111"/>
    <w:semiHidden/>
    <w:rsid w:val="00D35E28"/>
  </w:style>
  <w:style w:type="numbering" w:customStyle="1" w:styleId="1ai1193">
    <w:name w:val="1 / a / i1193"/>
    <w:basedOn w:val="a8"/>
    <w:next w:val="1ai"/>
    <w:semiHidden/>
    <w:rsid w:val="00D35E28"/>
  </w:style>
  <w:style w:type="numbering" w:customStyle="1" w:styleId="11930">
    <w:name w:val="Статья / Раздел1193"/>
    <w:basedOn w:val="a8"/>
    <w:next w:val="affffffffffffffff2"/>
    <w:semiHidden/>
    <w:rsid w:val="00D35E28"/>
  </w:style>
  <w:style w:type="numbering" w:customStyle="1" w:styleId="2193">
    <w:name w:val="Нет списка2193"/>
    <w:next w:val="a8"/>
    <w:semiHidden/>
    <w:rsid w:val="00D35E28"/>
  </w:style>
  <w:style w:type="numbering" w:customStyle="1" w:styleId="1111112193">
    <w:name w:val="1 / 1.1 / 1.1.12193"/>
    <w:basedOn w:val="a8"/>
    <w:next w:val="111111"/>
    <w:semiHidden/>
    <w:rsid w:val="00D35E28"/>
  </w:style>
  <w:style w:type="numbering" w:customStyle="1" w:styleId="1ai2193">
    <w:name w:val="1 / a / i2193"/>
    <w:basedOn w:val="a8"/>
    <w:next w:val="1ai"/>
    <w:semiHidden/>
    <w:rsid w:val="00D35E28"/>
  </w:style>
  <w:style w:type="numbering" w:customStyle="1" w:styleId="21930">
    <w:name w:val="Статья / Раздел2193"/>
    <w:basedOn w:val="a8"/>
    <w:next w:val="affffffffffffffff2"/>
    <w:semiHidden/>
    <w:rsid w:val="00D35E28"/>
  </w:style>
  <w:style w:type="numbering" w:customStyle="1" w:styleId="31231">
    <w:name w:val="Нет списка3123"/>
    <w:next w:val="a8"/>
    <w:semiHidden/>
    <w:rsid w:val="00D35E28"/>
  </w:style>
  <w:style w:type="numbering" w:customStyle="1" w:styleId="1111113123">
    <w:name w:val="1 / 1.1 / 1.1.13123"/>
    <w:basedOn w:val="a8"/>
    <w:next w:val="111111"/>
    <w:semiHidden/>
    <w:rsid w:val="00D35E28"/>
  </w:style>
  <w:style w:type="numbering" w:customStyle="1" w:styleId="1ai3123">
    <w:name w:val="1 / a / i3123"/>
    <w:basedOn w:val="a8"/>
    <w:next w:val="1ai"/>
    <w:semiHidden/>
    <w:rsid w:val="00D35E28"/>
  </w:style>
  <w:style w:type="numbering" w:customStyle="1" w:styleId="3124">
    <w:name w:val="Статья / Раздел3124"/>
    <w:basedOn w:val="a8"/>
    <w:next w:val="affffffffffffffff2"/>
    <w:semiHidden/>
    <w:rsid w:val="00D35E28"/>
  </w:style>
  <w:style w:type="numbering" w:customStyle="1" w:styleId="11123">
    <w:name w:val="Нет списка11123"/>
    <w:next w:val="a8"/>
    <w:semiHidden/>
    <w:rsid w:val="00D35E28"/>
  </w:style>
  <w:style w:type="numbering" w:customStyle="1" w:styleId="11111111123">
    <w:name w:val="1 / 1.1 / 1.1.111123"/>
    <w:basedOn w:val="a8"/>
    <w:next w:val="111111"/>
    <w:semiHidden/>
    <w:rsid w:val="00D35E28"/>
  </w:style>
  <w:style w:type="numbering" w:customStyle="1" w:styleId="1ai11123">
    <w:name w:val="1 / a / i11123"/>
    <w:basedOn w:val="a8"/>
    <w:next w:val="1ai"/>
    <w:semiHidden/>
    <w:rsid w:val="00D35E28"/>
  </w:style>
  <w:style w:type="numbering" w:customStyle="1" w:styleId="111230">
    <w:name w:val="Статья / Раздел11123"/>
    <w:basedOn w:val="a8"/>
    <w:next w:val="affffffffffffffff2"/>
    <w:semiHidden/>
    <w:rsid w:val="00D35E28"/>
  </w:style>
  <w:style w:type="numbering" w:customStyle="1" w:styleId="21123">
    <w:name w:val="Нет списка21123"/>
    <w:next w:val="a8"/>
    <w:semiHidden/>
    <w:rsid w:val="00D35E28"/>
  </w:style>
  <w:style w:type="numbering" w:customStyle="1" w:styleId="11111121124">
    <w:name w:val="1 / 1.1 / 1.1.121124"/>
    <w:basedOn w:val="a8"/>
    <w:next w:val="111111"/>
    <w:semiHidden/>
    <w:rsid w:val="00D35E28"/>
  </w:style>
  <w:style w:type="numbering" w:customStyle="1" w:styleId="1ai21123">
    <w:name w:val="1 / a / i21123"/>
    <w:basedOn w:val="a8"/>
    <w:next w:val="1ai"/>
    <w:semiHidden/>
    <w:rsid w:val="00D35E28"/>
  </w:style>
  <w:style w:type="numbering" w:customStyle="1" w:styleId="211230">
    <w:name w:val="Статья / Раздел21123"/>
    <w:basedOn w:val="a8"/>
    <w:next w:val="affffffffffffffff2"/>
    <w:semiHidden/>
    <w:rsid w:val="00D35E28"/>
  </w:style>
  <w:style w:type="numbering" w:customStyle="1" w:styleId="4240">
    <w:name w:val="Нет списка424"/>
    <w:next w:val="a8"/>
    <w:semiHidden/>
    <w:rsid w:val="00D35E28"/>
  </w:style>
  <w:style w:type="numbering" w:customStyle="1" w:styleId="111111423">
    <w:name w:val="1 / 1.1 / 1.1.1423"/>
    <w:basedOn w:val="a8"/>
    <w:next w:val="111111"/>
    <w:semiHidden/>
    <w:rsid w:val="00D35E28"/>
  </w:style>
  <w:style w:type="numbering" w:customStyle="1" w:styleId="1ai423">
    <w:name w:val="1 / a / i423"/>
    <w:basedOn w:val="a8"/>
    <w:next w:val="1ai"/>
    <w:semiHidden/>
    <w:rsid w:val="00D35E28"/>
  </w:style>
  <w:style w:type="numbering" w:customStyle="1" w:styleId="4231">
    <w:name w:val="Статья / Раздел423"/>
    <w:basedOn w:val="a8"/>
    <w:next w:val="affffffffffffffff2"/>
    <w:semiHidden/>
    <w:rsid w:val="00D35E28"/>
  </w:style>
  <w:style w:type="numbering" w:customStyle="1" w:styleId="1224">
    <w:name w:val="Нет списка1224"/>
    <w:next w:val="a8"/>
    <w:semiHidden/>
    <w:rsid w:val="00D35E28"/>
  </w:style>
  <w:style w:type="numbering" w:customStyle="1" w:styleId="1111111223">
    <w:name w:val="1 / 1.1 / 1.1.11223"/>
    <w:basedOn w:val="a8"/>
    <w:next w:val="111111"/>
    <w:semiHidden/>
    <w:rsid w:val="00D35E28"/>
  </w:style>
  <w:style w:type="numbering" w:customStyle="1" w:styleId="1ai1223">
    <w:name w:val="1 / a / i1223"/>
    <w:basedOn w:val="a8"/>
    <w:next w:val="1ai"/>
    <w:semiHidden/>
    <w:rsid w:val="00D35E28"/>
  </w:style>
  <w:style w:type="numbering" w:customStyle="1" w:styleId="12231">
    <w:name w:val="Статья / Раздел1223"/>
    <w:basedOn w:val="a8"/>
    <w:next w:val="affffffffffffffff2"/>
    <w:semiHidden/>
    <w:rsid w:val="00D35E28"/>
  </w:style>
  <w:style w:type="numbering" w:customStyle="1" w:styleId="2223">
    <w:name w:val="Нет списка2223"/>
    <w:next w:val="a8"/>
    <w:semiHidden/>
    <w:rsid w:val="00D35E28"/>
  </w:style>
  <w:style w:type="numbering" w:customStyle="1" w:styleId="1111112223">
    <w:name w:val="1 / 1.1 / 1.1.12223"/>
    <w:basedOn w:val="a8"/>
    <w:next w:val="111111"/>
    <w:semiHidden/>
    <w:rsid w:val="00D35E28"/>
  </w:style>
  <w:style w:type="numbering" w:customStyle="1" w:styleId="1ai2223">
    <w:name w:val="1 / a / i2223"/>
    <w:basedOn w:val="a8"/>
    <w:next w:val="1ai"/>
    <w:semiHidden/>
    <w:rsid w:val="00D35E28"/>
  </w:style>
  <w:style w:type="numbering" w:customStyle="1" w:styleId="22230">
    <w:name w:val="Статья / Раздел2223"/>
    <w:basedOn w:val="a8"/>
    <w:next w:val="affffffffffffffff2"/>
    <w:semiHidden/>
    <w:rsid w:val="00D35E28"/>
  </w:style>
  <w:style w:type="numbering" w:customStyle="1" w:styleId="3213">
    <w:name w:val="Нет списка3213"/>
    <w:next w:val="a8"/>
    <w:semiHidden/>
    <w:rsid w:val="00D35E28"/>
  </w:style>
  <w:style w:type="numbering" w:customStyle="1" w:styleId="1111113213">
    <w:name w:val="1 / 1.1 / 1.1.13213"/>
    <w:basedOn w:val="a8"/>
    <w:next w:val="111111"/>
    <w:semiHidden/>
    <w:rsid w:val="00D35E28"/>
  </w:style>
  <w:style w:type="numbering" w:customStyle="1" w:styleId="1ai3213">
    <w:name w:val="1 / a / i3213"/>
    <w:basedOn w:val="a8"/>
    <w:next w:val="1ai"/>
    <w:semiHidden/>
    <w:rsid w:val="00D35E28"/>
  </w:style>
  <w:style w:type="numbering" w:customStyle="1" w:styleId="32130">
    <w:name w:val="Статья / Раздел3213"/>
    <w:basedOn w:val="a8"/>
    <w:next w:val="affffffffffffffff2"/>
    <w:semiHidden/>
    <w:rsid w:val="00D35E28"/>
  </w:style>
  <w:style w:type="numbering" w:customStyle="1" w:styleId="11213">
    <w:name w:val="Нет списка11213"/>
    <w:next w:val="a8"/>
    <w:semiHidden/>
    <w:rsid w:val="00D35E28"/>
  </w:style>
  <w:style w:type="numbering" w:customStyle="1" w:styleId="11111111213">
    <w:name w:val="1 / 1.1 / 1.1.111213"/>
    <w:basedOn w:val="a8"/>
    <w:next w:val="111111"/>
    <w:semiHidden/>
    <w:rsid w:val="00D35E28"/>
  </w:style>
  <w:style w:type="numbering" w:customStyle="1" w:styleId="1ai11213">
    <w:name w:val="1 / a / i11213"/>
    <w:basedOn w:val="a8"/>
    <w:next w:val="1ai"/>
    <w:semiHidden/>
    <w:rsid w:val="00D35E28"/>
  </w:style>
  <w:style w:type="numbering" w:customStyle="1" w:styleId="112130">
    <w:name w:val="Статья / Раздел11213"/>
    <w:basedOn w:val="a8"/>
    <w:next w:val="affffffffffffffff2"/>
    <w:semiHidden/>
    <w:rsid w:val="00D35E28"/>
  </w:style>
  <w:style w:type="numbering" w:customStyle="1" w:styleId="21213">
    <w:name w:val="Нет списка21213"/>
    <w:next w:val="a8"/>
    <w:semiHidden/>
    <w:rsid w:val="00D35E28"/>
  </w:style>
  <w:style w:type="numbering" w:customStyle="1" w:styleId="11111121213">
    <w:name w:val="1 / 1.1 / 1.1.121213"/>
    <w:basedOn w:val="a8"/>
    <w:next w:val="111111"/>
    <w:semiHidden/>
    <w:rsid w:val="00D35E28"/>
  </w:style>
  <w:style w:type="numbering" w:customStyle="1" w:styleId="1ai21213">
    <w:name w:val="1 / a / i21213"/>
    <w:basedOn w:val="a8"/>
    <w:next w:val="1ai"/>
    <w:semiHidden/>
    <w:rsid w:val="00D35E28"/>
  </w:style>
  <w:style w:type="numbering" w:customStyle="1" w:styleId="212130">
    <w:name w:val="Статья / Раздел21213"/>
    <w:basedOn w:val="a8"/>
    <w:next w:val="affffffffffffffff2"/>
    <w:semiHidden/>
    <w:rsid w:val="00D35E28"/>
  </w:style>
  <w:style w:type="numbering" w:customStyle="1" w:styleId="5130">
    <w:name w:val="Нет списка513"/>
    <w:next w:val="a8"/>
    <w:semiHidden/>
    <w:rsid w:val="00D35E28"/>
  </w:style>
  <w:style w:type="numbering" w:customStyle="1" w:styleId="111111513">
    <w:name w:val="1 / 1.1 / 1.1.1513"/>
    <w:basedOn w:val="a8"/>
    <w:next w:val="111111"/>
    <w:semiHidden/>
    <w:rsid w:val="00D35E28"/>
  </w:style>
  <w:style w:type="numbering" w:customStyle="1" w:styleId="1ai513">
    <w:name w:val="1 / a / i513"/>
    <w:basedOn w:val="a8"/>
    <w:next w:val="1ai"/>
    <w:semiHidden/>
    <w:rsid w:val="00D35E28"/>
  </w:style>
  <w:style w:type="numbering" w:customStyle="1" w:styleId="5131">
    <w:name w:val="Статья / Раздел513"/>
    <w:basedOn w:val="a8"/>
    <w:next w:val="affffffffffffffff2"/>
    <w:semiHidden/>
    <w:rsid w:val="00D35E28"/>
  </w:style>
  <w:style w:type="numbering" w:customStyle="1" w:styleId="1314">
    <w:name w:val="Нет списка1314"/>
    <w:next w:val="a8"/>
    <w:semiHidden/>
    <w:rsid w:val="00D35E28"/>
  </w:style>
  <w:style w:type="numbering" w:customStyle="1" w:styleId="1111111313">
    <w:name w:val="1 / 1.1 / 1.1.11313"/>
    <w:basedOn w:val="a8"/>
    <w:next w:val="111111"/>
    <w:semiHidden/>
    <w:rsid w:val="00D35E28"/>
  </w:style>
  <w:style w:type="numbering" w:customStyle="1" w:styleId="1ai1313">
    <w:name w:val="1 / a / i1313"/>
    <w:basedOn w:val="a8"/>
    <w:next w:val="1ai"/>
    <w:semiHidden/>
    <w:rsid w:val="00D35E28"/>
  </w:style>
  <w:style w:type="numbering" w:customStyle="1" w:styleId="13130">
    <w:name w:val="Статья / Раздел1313"/>
    <w:basedOn w:val="a8"/>
    <w:next w:val="affffffffffffffff2"/>
    <w:semiHidden/>
    <w:rsid w:val="00D35E28"/>
  </w:style>
  <w:style w:type="numbering" w:customStyle="1" w:styleId="2313">
    <w:name w:val="Нет списка2313"/>
    <w:next w:val="a8"/>
    <w:semiHidden/>
    <w:rsid w:val="00D35E28"/>
  </w:style>
  <w:style w:type="numbering" w:customStyle="1" w:styleId="1111112313">
    <w:name w:val="1 / 1.1 / 1.1.12313"/>
    <w:basedOn w:val="a8"/>
    <w:next w:val="111111"/>
    <w:semiHidden/>
    <w:rsid w:val="00D35E28"/>
  </w:style>
  <w:style w:type="numbering" w:customStyle="1" w:styleId="1ai2313">
    <w:name w:val="1 / a / i2313"/>
    <w:basedOn w:val="a8"/>
    <w:next w:val="1ai"/>
    <w:semiHidden/>
    <w:rsid w:val="00D35E28"/>
  </w:style>
  <w:style w:type="numbering" w:customStyle="1" w:styleId="23130">
    <w:name w:val="Статья / Раздел2313"/>
    <w:basedOn w:val="a8"/>
    <w:next w:val="affffffffffffffff2"/>
    <w:semiHidden/>
    <w:rsid w:val="00D35E28"/>
  </w:style>
  <w:style w:type="numbering" w:customStyle="1" w:styleId="3313">
    <w:name w:val="Нет списка3313"/>
    <w:next w:val="a8"/>
    <w:semiHidden/>
    <w:rsid w:val="00D35E28"/>
  </w:style>
  <w:style w:type="numbering" w:customStyle="1" w:styleId="1111113313">
    <w:name w:val="1 / 1.1 / 1.1.13313"/>
    <w:basedOn w:val="a8"/>
    <w:next w:val="111111"/>
    <w:semiHidden/>
    <w:rsid w:val="00D35E28"/>
  </w:style>
  <w:style w:type="numbering" w:customStyle="1" w:styleId="1ai3313">
    <w:name w:val="1 / a / i3313"/>
    <w:basedOn w:val="a8"/>
    <w:next w:val="1ai"/>
    <w:semiHidden/>
    <w:rsid w:val="00D35E28"/>
  </w:style>
  <w:style w:type="numbering" w:customStyle="1" w:styleId="33130">
    <w:name w:val="Статья / Раздел3313"/>
    <w:basedOn w:val="a8"/>
    <w:next w:val="affffffffffffffff2"/>
    <w:semiHidden/>
    <w:rsid w:val="00D35E28"/>
  </w:style>
  <w:style w:type="numbering" w:customStyle="1" w:styleId="11313">
    <w:name w:val="Нет списка11313"/>
    <w:next w:val="a8"/>
    <w:semiHidden/>
    <w:rsid w:val="00D35E28"/>
  </w:style>
  <w:style w:type="numbering" w:customStyle="1" w:styleId="11111111313">
    <w:name w:val="1 / 1.1 / 1.1.111313"/>
    <w:basedOn w:val="a8"/>
    <w:next w:val="111111"/>
    <w:semiHidden/>
    <w:rsid w:val="00D35E28"/>
  </w:style>
  <w:style w:type="numbering" w:customStyle="1" w:styleId="1ai11313">
    <w:name w:val="1 / a / i11313"/>
    <w:basedOn w:val="a8"/>
    <w:next w:val="1ai"/>
    <w:semiHidden/>
    <w:rsid w:val="00D35E28"/>
  </w:style>
  <w:style w:type="numbering" w:customStyle="1" w:styleId="113130">
    <w:name w:val="Статья / Раздел11313"/>
    <w:basedOn w:val="a8"/>
    <w:next w:val="affffffffffffffff2"/>
    <w:semiHidden/>
    <w:rsid w:val="00D35E28"/>
  </w:style>
  <w:style w:type="numbering" w:customStyle="1" w:styleId="21313">
    <w:name w:val="Нет списка21313"/>
    <w:next w:val="a8"/>
    <w:semiHidden/>
    <w:rsid w:val="00D35E28"/>
  </w:style>
  <w:style w:type="numbering" w:customStyle="1" w:styleId="11111121313">
    <w:name w:val="1 / 1.1 / 1.1.121313"/>
    <w:basedOn w:val="a8"/>
    <w:next w:val="111111"/>
    <w:semiHidden/>
    <w:rsid w:val="00D35E28"/>
  </w:style>
  <w:style w:type="numbering" w:customStyle="1" w:styleId="1ai21313">
    <w:name w:val="1 / a / i21313"/>
    <w:basedOn w:val="a8"/>
    <w:next w:val="1ai"/>
    <w:semiHidden/>
    <w:rsid w:val="00D35E28"/>
  </w:style>
  <w:style w:type="numbering" w:customStyle="1" w:styleId="213130">
    <w:name w:val="Статья / Раздел21313"/>
    <w:basedOn w:val="a8"/>
    <w:next w:val="affffffffffffffff2"/>
    <w:semiHidden/>
    <w:rsid w:val="00D35E28"/>
  </w:style>
  <w:style w:type="numbering" w:customStyle="1" w:styleId="6130">
    <w:name w:val="Нет списка613"/>
    <w:next w:val="a8"/>
    <w:uiPriority w:val="99"/>
    <w:semiHidden/>
    <w:unhideWhenUsed/>
    <w:rsid w:val="00D35E28"/>
  </w:style>
  <w:style w:type="numbering" w:customStyle="1" w:styleId="7130">
    <w:name w:val="Нет списка713"/>
    <w:next w:val="a8"/>
    <w:semiHidden/>
    <w:rsid w:val="00D35E28"/>
  </w:style>
  <w:style w:type="numbering" w:customStyle="1" w:styleId="111111613">
    <w:name w:val="1 / 1.1 / 1.1.1613"/>
    <w:basedOn w:val="a8"/>
    <w:next w:val="111111"/>
    <w:semiHidden/>
    <w:rsid w:val="00D35E28"/>
  </w:style>
  <w:style w:type="numbering" w:customStyle="1" w:styleId="1ai613">
    <w:name w:val="1 / a / i613"/>
    <w:basedOn w:val="a8"/>
    <w:next w:val="1ai"/>
    <w:semiHidden/>
    <w:rsid w:val="00D35E28"/>
  </w:style>
  <w:style w:type="numbering" w:customStyle="1" w:styleId="6131">
    <w:name w:val="Статья / Раздел613"/>
    <w:basedOn w:val="a8"/>
    <w:next w:val="affffffffffffffff2"/>
    <w:semiHidden/>
    <w:rsid w:val="00D35E28"/>
  </w:style>
  <w:style w:type="numbering" w:customStyle="1" w:styleId="1414">
    <w:name w:val="Нет списка1414"/>
    <w:next w:val="a8"/>
    <w:semiHidden/>
    <w:rsid w:val="00D35E28"/>
  </w:style>
  <w:style w:type="numbering" w:customStyle="1" w:styleId="1111111413">
    <w:name w:val="1 / 1.1 / 1.1.11413"/>
    <w:basedOn w:val="a8"/>
    <w:next w:val="111111"/>
    <w:semiHidden/>
    <w:rsid w:val="00D35E28"/>
  </w:style>
  <w:style w:type="numbering" w:customStyle="1" w:styleId="1ai1413">
    <w:name w:val="1 / a / i1413"/>
    <w:basedOn w:val="a8"/>
    <w:next w:val="1ai"/>
    <w:semiHidden/>
    <w:rsid w:val="00D35E28"/>
  </w:style>
  <w:style w:type="numbering" w:customStyle="1" w:styleId="14130">
    <w:name w:val="Статья / Раздел1413"/>
    <w:basedOn w:val="a8"/>
    <w:next w:val="affffffffffffffff2"/>
    <w:semiHidden/>
    <w:rsid w:val="00D35E28"/>
  </w:style>
  <w:style w:type="numbering" w:customStyle="1" w:styleId="2413">
    <w:name w:val="Нет списка2413"/>
    <w:next w:val="a8"/>
    <w:semiHidden/>
    <w:rsid w:val="00D35E28"/>
  </w:style>
  <w:style w:type="numbering" w:customStyle="1" w:styleId="1111112413">
    <w:name w:val="1 / 1.1 / 1.1.12413"/>
    <w:basedOn w:val="a8"/>
    <w:next w:val="111111"/>
    <w:semiHidden/>
    <w:rsid w:val="00D35E28"/>
  </w:style>
  <w:style w:type="numbering" w:customStyle="1" w:styleId="1ai2413">
    <w:name w:val="1 / a / i2413"/>
    <w:basedOn w:val="a8"/>
    <w:next w:val="1ai"/>
    <w:semiHidden/>
    <w:rsid w:val="00D35E28"/>
  </w:style>
  <w:style w:type="numbering" w:customStyle="1" w:styleId="24130">
    <w:name w:val="Статья / Раздел2413"/>
    <w:basedOn w:val="a8"/>
    <w:next w:val="affffffffffffffff2"/>
    <w:semiHidden/>
    <w:rsid w:val="00D35E28"/>
  </w:style>
  <w:style w:type="numbering" w:customStyle="1" w:styleId="3413">
    <w:name w:val="Нет списка3413"/>
    <w:next w:val="a8"/>
    <w:semiHidden/>
    <w:rsid w:val="00D35E28"/>
  </w:style>
  <w:style w:type="numbering" w:customStyle="1" w:styleId="1111113413">
    <w:name w:val="1 / 1.1 / 1.1.13413"/>
    <w:basedOn w:val="a8"/>
    <w:next w:val="111111"/>
    <w:semiHidden/>
    <w:rsid w:val="00D35E28"/>
  </w:style>
  <w:style w:type="numbering" w:customStyle="1" w:styleId="1ai3413">
    <w:name w:val="1 / a / i3413"/>
    <w:basedOn w:val="a8"/>
    <w:next w:val="1ai"/>
    <w:semiHidden/>
    <w:rsid w:val="00D35E28"/>
  </w:style>
  <w:style w:type="numbering" w:customStyle="1" w:styleId="34130">
    <w:name w:val="Статья / Раздел3413"/>
    <w:basedOn w:val="a8"/>
    <w:next w:val="affffffffffffffff2"/>
    <w:semiHidden/>
    <w:rsid w:val="00D35E28"/>
  </w:style>
  <w:style w:type="numbering" w:customStyle="1" w:styleId="11413">
    <w:name w:val="Нет списка11413"/>
    <w:next w:val="a8"/>
    <w:semiHidden/>
    <w:rsid w:val="00D35E28"/>
  </w:style>
  <w:style w:type="numbering" w:customStyle="1" w:styleId="11111111413">
    <w:name w:val="1 / 1.1 / 1.1.111413"/>
    <w:basedOn w:val="a8"/>
    <w:next w:val="111111"/>
    <w:semiHidden/>
    <w:rsid w:val="00D35E28"/>
  </w:style>
  <w:style w:type="numbering" w:customStyle="1" w:styleId="1ai11413">
    <w:name w:val="1 / a / i11413"/>
    <w:basedOn w:val="a8"/>
    <w:next w:val="1ai"/>
    <w:semiHidden/>
    <w:rsid w:val="00D35E28"/>
  </w:style>
  <w:style w:type="numbering" w:customStyle="1" w:styleId="114130">
    <w:name w:val="Статья / Раздел11413"/>
    <w:basedOn w:val="a8"/>
    <w:next w:val="affffffffffffffff2"/>
    <w:semiHidden/>
    <w:rsid w:val="00D35E28"/>
  </w:style>
  <w:style w:type="numbering" w:customStyle="1" w:styleId="21413">
    <w:name w:val="Нет списка21413"/>
    <w:next w:val="a8"/>
    <w:semiHidden/>
    <w:rsid w:val="00D35E28"/>
  </w:style>
  <w:style w:type="numbering" w:customStyle="1" w:styleId="11111121413">
    <w:name w:val="1 / 1.1 / 1.1.121413"/>
    <w:basedOn w:val="a8"/>
    <w:next w:val="111111"/>
    <w:semiHidden/>
    <w:rsid w:val="00D35E28"/>
  </w:style>
  <w:style w:type="numbering" w:customStyle="1" w:styleId="1ai21413">
    <w:name w:val="1 / a / i21413"/>
    <w:basedOn w:val="a8"/>
    <w:next w:val="1ai"/>
    <w:semiHidden/>
    <w:rsid w:val="00D35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446">
      <w:bodyDiv w:val="1"/>
      <w:marLeft w:val="0"/>
      <w:marRight w:val="0"/>
      <w:marTop w:val="0"/>
      <w:marBottom w:val="0"/>
      <w:divBdr>
        <w:top w:val="none" w:sz="0" w:space="0" w:color="auto"/>
        <w:left w:val="none" w:sz="0" w:space="0" w:color="auto"/>
        <w:bottom w:val="none" w:sz="0" w:space="0" w:color="auto"/>
        <w:right w:val="none" w:sz="0" w:space="0" w:color="auto"/>
      </w:divBdr>
    </w:div>
    <w:div w:id="22483086">
      <w:bodyDiv w:val="1"/>
      <w:marLeft w:val="0"/>
      <w:marRight w:val="0"/>
      <w:marTop w:val="0"/>
      <w:marBottom w:val="0"/>
      <w:divBdr>
        <w:top w:val="none" w:sz="0" w:space="0" w:color="auto"/>
        <w:left w:val="none" w:sz="0" w:space="0" w:color="auto"/>
        <w:bottom w:val="none" w:sz="0" w:space="0" w:color="auto"/>
        <w:right w:val="none" w:sz="0" w:space="0" w:color="auto"/>
      </w:divBdr>
    </w:div>
    <w:div w:id="30154165">
      <w:bodyDiv w:val="1"/>
      <w:marLeft w:val="0"/>
      <w:marRight w:val="0"/>
      <w:marTop w:val="0"/>
      <w:marBottom w:val="0"/>
      <w:divBdr>
        <w:top w:val="none" w:sz="0" w:space="0" w:color="auto"/>
        <w:left w:val="none" w:sz="0" w:space="0" w:color="auto"/>
        <w:bottom w:val="none" w:sz="0" w:space="0" w:color="auto"/>
        <w:right w:val="none" w:sz="0" w:space="0" w:color="auto"/>
      </w:divBdr>
    </w:div>
    <w:div w:id="33234395">
      <w:bodyDiv w:val="1"/>
      <w:marLeft w:val="0"/>
      <w:marRight w:val="0"/>
      <w:marTop w:val="0"/>
      <w:marBottom w:val="0"/>
      <w:divBdr>
        <w:top w:val="none" w:sz="0" w:space="0" w:color="auto"/>
        <w:left w:val="none" w:sz="0" w:space="0" w:color="auto"/>
        <w:bottom w:val="none" w:sz="0" w:space="0" w:color="auto"/>
        <w:right w:val="none" w:sz="0" w:space="0" w:color="auto"/>
      </w:divBdr>
    </w:div>
    <w:div w:id="43414225">
      <w:bodyDiv w:val="1"/>
      <w:marLeft w:val="0"/>
      <w:marRight w:val="0"/>
      <w:marTop w:val="0"/>
      <w:marBottom w:val="0"/>
      <w:divBdr>
        <w:top w:val="none" w:sz="0" w:space="0" w:color="auto"/>
        <w:left w:val="none" w:sz="0" w:space="0" w:color="auto"/>
        <w:bottom w:val="none" w:sz="0" w:space="0" w:color="auto"/>
        <w:right w:val="none" w:sz="0" w:space="0" w:color="auto"/>
      </w:divBdr>
    </w:div>
    <w:div w:id="43648582">
      <w:bodyDiv w:val="1"/>
      <w:marLeft w:val="0"/>
      <w:marRight w:val="0"/>
      <w:marTop w:val="0"/>
      <w:marBottom w:val="0"/>
      <w:divBdr>
        <w:top w:val="none" w:sz="0" w:space="0" w:color="auto"/>
        <w:left w:val="none" w:sz="0" w:space="0" w:color="auto"/>
        <w:bottom w:val="none" w:sz="0" w:space="0" w:color="auto"/>
        <w:right w:val="none" w:sz="0" w:space="0" w:color="auto"/>
      </w:divBdr>
    </w:div>
    <w:div w:id="53702704">
      <w:bodyDiv w:val="1"/>
      <w:marLeft w:val="0"/>
      <w:marRight w:val="0"/>
      <w:marTop w:val="0"/>
      <w:marBottom w:val="0"/>
      <w:divBdr>
        <w:top w:val="none" w:sz="0" w:space="0" w:color="auto"/>
        <w:left w:val="none" w:sz="0" w:space="0" w:color="auto"/>
        <w:bottom w:val="none" w:sz="0" w:space="0" w:color="auto"/>
        <w:right w:val="none" w:sz="0" w:space="0" w:color="auto"/>
      </w:divBdr>
    </w:div>
    <w:div w:id="72969954">
      <w:bodyDiv w:val="1"/>
      <w:marLeft w:val="0"/>
      <w:marRight w:val="0"/>
      <w:marTop w:val="0"/>
      <w:marBottom w:val="0"/>
      <w:divBdr>
        <w:top w:val="none" w:sz="0" w:space="0" w:color="auto"/>
        <w:left w:val="none" w:sz="0" w:space="0" w:color="auto"/>
        <w:bottom w:val="none" w:sz="0" w:space="0" w:color="auto"/>
        <w:right w:val="none" w:sz="0" w:space="0" w:color="auto"/>
      </w:divBdr>
    </w:div>
    <w:div w:id="94332619">
      <w:bodyDiv w:val="1"/>
      <w:marLeft w:val="0"/>
      <w:marRight w:val="0"/>
      <w:marTop w:val="0"/>
      <w:marBottom w:val="0"/>
      <w:divBdr>
        <w:top w:val="none" w:sz="0" w:space="0" w:color="auto"/>
        <w:left w:val="none" w:sz="0" w:space="0" w:color="auto"/>
        <w:bottom w:val="none" w:sz="0" w:space="0" w:color="auto"/>
        <w:right w:val="none" w:sz="0" w:space="0" w:color="auto"/>
      </w:divBdr>
    </w:div>
    <w:div w:id="99565804">
      <w:bodyDiv w:val="1"/>
      <w:marLeft w:val="0"/>
      <w:marRight w:val="0"/>
      <w:marTop w:val="0"/>
      <w:marBottom w:val="0"/>
      <w:divBdr>
        <w:top w:val="none" w:sz="0" w:space="0" w:color="auto"/>
        <w:left w:val="none" w:sz="0" w:space="0" w:color="auto"/>
        <w:bottom w:val="none" w:sz="0" w:space="0" w:color="auto"/>
        <w:right w:val="none" w:sz="0" w:space="0" w:color="auto"/>
      </w:divBdr>
    </w:div>
    <w:div w:id="106897668">
      <w:bodyDiv w:val="1"/>
      <w:marLeft w:val="0"/>
      <w:marRight w:val="0"/>
      <w:marTop w:val="0"/>
      <w:marBottom w:val="0"/>
      <w:divBdr>
        <w:top w:val="none" w:sz="0" w:space="0" w:color="auto"/>
        <w:left w:val="none" w:sz="0" w:space="0" w:color="auto"/>
        <w:bottom w:val="none" w:sz="0" w:space="0" w:color="auto"/>
        <w:right w:val="none" w:sz="0" w:space="0" w:color="auto"/>
      </w:divBdr>
    </w:div>
    <w:div w:id="111828097">
      <w:bodyDiv w:val="1"/>
      <w:marLeft w:val="0"/>
      <w:marRight w:val="0"/>
      <w:marTop w:val="0"/>
      <w:marBottom w:val="0"/>
      <w:divBdr>
        <w:top w:val="none" w:sz="0" w:space="0" w:color="auto"/>
        <w:left w:val="none" w:sz="0" w:space="0" w:color="auto"/>
        <w:bottom w:val="none" w:sz="0" w:space="0" w:color="auto"/>
        <w:right w:val="none" w:sz="0" w:space="0" w:color="auto"/>
      </w:divBdr>
    </w:div>
    <w:div w:id="115955748">
      <w:bodyDiv w:val="1"/>
      <w:marLeft w:val="0"/>
      <w:marRight w:val="0"/>
      <w:marTop w:val="0"/>
      <w:marBottom w:val="0"/>
      <w:divBdr>
        <w:top w:val="none" w:sz="0" w:space="0" w:color="auto"/>
        <w:left w:val="none" w:sz="0" w:space="0" w:color="auto"/>
        <w:bottom w:val="none" w:sz="0" w:space="0" w:color="auto"/>
        <w:right w:val="none" w:sz="0" w:space="0" w:color="auto"/>
      </w:divBdr>
    </w:div>
    <w:div w:id="118576169">
      <w:bodyDiv w:val="1"/>
      <w:marLeft w:val="0"/>
      <w:marRight w:val="0"/>
      <w:marTop w:val="0"/>
      <w:marBottom w:val="0"/>
      <w:divBdr>
        <w:top w:val="none" w:sz="0" w:space="0" w:color="auto"/>
        <w:left w:val="none" w:sz="0" w:space="0" w:color="auto"/>
        <w:bottom w:val="none" w:sz="0" w:space="0" w:color="auto"/>
        <w:right w:val="none" w:sz="0" w:space="0" w:color="auto"/>
      </w:divBdr>
    </w:div>
    <w:div w:id="143398124">
      <w:bodyDiv w:val="1"/>
      <w:marLeft w:val="0"/>
      <w:marRight w:val="0"/>
      <w:marTop w:val="0"/>
      <w:marBottom w:val="0"/>
      <w:divBdr>
        <w:top w:val="none" w:sz="0" w:space="0" w:color="auto"/>
        <w:left w:val="none" w:sz="0" w:space="0" w:color="auto"/>
        <w:bottom w:val="none" w:sz="0" w:space="0" w:color="auto"/>
        <w:right w:val="none" w:sz="0" w:space="0" w:color="auto"/>
      </w:divBdr>
    </w:div>
    <w:div w:id="147131646">
      <w:bodyDiv w:val="1"/>
      <w:marLeft w:val="0"/>
      <w:marRight w:val="0"/>
      <w:marTop w:val="0"/>
      <w:marBottom w:val="0"/>
      <w:divBdr>
        <w:top w:val="none" w:sz="0" w:space="0" w:color="auto"/>
        <w:left w:val="none" w:sz="0" w:space="0" w:color="auto"/>
        <w:bottom w:val="none" w:sz="0" w:space="0" w:color="auto"/>
        <w:right w:val="none" w:sz="0" w:space="0" w:color="auto"/>
      </w:divBdr>
    </w:div>
    <w:div w:id="152182809">
      <w:bodyDiv w:val="1"/>
      <w:marLeft w:val="0"/>
      <w:marRight w:val="0"/>
      <w:marTop w:val="0"/>
      <w:marBottom w:val="0"/>
      <w:divBdr>
        <w:top w:val="none" w:sz="0" w:space="0" w:color="auto"/>
        <w:left w:val="none" w:sz="0" w:space="0" w:color="auto"/>
        <w:bottom w:val="none" w:sz="0" w:space="0" w:color="auto"/>
        <w:right w:val="none" w:sz="0" w:space="0" w:color="auto"/>
      </w:divBdr>
    </w:div>
    <w:div w:id="154540864">
      <w:bodyDiv w:val="1"/>
      <w:marLeft w:val="0"/>
      <w:marRight w:val="0"/>
      <w:marTop w:val="0"/>
      <w:marBottom w:val="0"/>
      <w:divBdr>
        <w:top w:val="none" w:sz="0" w:space="0" w:color="auto"/>
        <w:left w:val="none" w:sz="0" w:space="0" w:color="auto"/>
        <w:bottom w:val="none" w:sz="0" w:space="0" w:color="auto"/>
        <w:right w:val="none" w:sz="0" w:space="0" w:color="auto"/>
      </w:divBdr>
    </w:div>
    <w:div w:id="165247149">
      <w:bodyDiv w:val="1"/>
      <w:marLeft w:val="0"/>
      <w:marRight w:val="0"/>
      <w:marTop w:val="0"/>
      <w:marBottom w:val="0"/>
      <w:divBdr>
        <w:top w:val="none" w:sz="0" w:space="0" w:color="auto"/>
        <w:left w:val="none" w:sz="0" w:space="0" w:color="auto"/>
        <w:bottom w:val="none" w:sz="0" w:space="0" w:color="auto"/>
        <w:right w:val="none" w:sz="0" w:space="0" w:color="auto"/>
      </w:divBdr>
    </w:div>
    <w:div w:id="166409118">
      <w:bodyDiv w:val="1"/>
      <w:marLeft w:val="0"/>
      <w:marRight w:val="0"/>
      <w:marTop w:val="0"/>
      <w:marBottom w:val="0"/>
      <w:divBdr>
        <w:top w:val="none" w:sz="0" w:space="0" w:color="auto"/>
        <w:left w:val="none" w:sz="0" w:space="0" w:color="auto"/>
        <w:bottom w:val="none" w:sz="0" w:space="0" w:color="auto"/>
        <w:right w:val="none" w:sz="0" w:space="0" w:color="auto"/>
      </w:divBdr>
    </w:div>
    <w:div w:id="168493653">
      <w:bodyDiv w:val="1"/>
      <w:marLeft w:val="0"/>
      <w:marRight w:val="0"/>
      <w:marTop w:val="0"/>
      <w:marBottom w:val="0"/>
      <w:divBdr>
        <w:top w:val="none" w:sz="0" w:space="0" w:color="auto"/>
        <w:left w:val="none" w:sz="0" w:space="0" w:color="auto"/>
        <w:bottom w:val="none" w:sz="0" w:space="0" w:color="auto"/>
        <w:right w:val="none" w:sz="0" w:space="0" w:color="auto"/>
      </w:divBdr>
    </w:div>
    <w:div w:id="171727536">
      <w:bodyDiv w:val="1"/>
      <w:marLeft w:val="0"/>
      <w:marRight w:val="0"/>
      <w:marTop w:val="0"/>
      <w:marBottom w:val="0"/>
      <w:divBdr>
        <w:top w:val="none" w:sz="0" w:space="0" w:color="auto"/>
        <w:left w:val="none" w:sz="0" w:space="0" w:color="auto"/>
        <w:bottom w:val="none" w:sz="0" w:space="0" w:color="auto"/>
        <w:right w:val="none" w:sz="0" w:space="0" w:color="auto"/>
      </w:divBdr>
    </w:div>
    <w:div w:id="193881895">
      <w:bodyDiv w:val="1"/>
      <w:marLeft w:val="0"/>
      <w:marRight w:val="0"/>
      <w:marTop w:val="0"/>
      <w:marBottom w:val="0"/>
      <w:divBdr>
        <w:top w:val="none" w:sz="0" w:space="0" w:color="auto"/>
        <w:left w:val="none" w:sz="0" w:space="0" w:color="auto"/>
        <w:bottom w:val="none" w:sz="0" w:space="0" w:color="auto"/>
        <w:right w:val="none" w:sz="0" w:space="0" w:color="auto"/>
      </w:divBdr>
    </w:div>
    <w:div w:id="215630025">
      <w:bodyDiv w:val="1"/>
      <w:marLeft w:val="0"/>
      <w:marRight w:val="0"/>
      <w:marTop w:val="0"/>
      <w:marBottom w:val="0"/>
      <w:divBdr>
        <w:top w:val="none" w:sz="0" w:space="0" w:color="auto"/>
        <w:left w:val="none" w:sz="0" w:space="0" w:color="auto"/>
        <w:bottom w:val="none" w:sz="0" w:space="0" w:color="auto"/>
        <w:right w:val="none" w:sz="0" w:space="0" w:color="auto"/>
      </w:divBdr>
    </w:div>
    <w:div w:id="218710676">
      <w:bodyDiv w:val="1"/>
      <w:marLeft w:val="0"/>
      <w:marRight w:val="0"/>
      <w:marTop w:val="0"/>
      <w:marBottom w:val="0"/>
      <w:divBdr>
        <w:top w:val="none" w:sz="0" w:space="0" w:color="auto"/>
        <w:left w:val="none" w:sz="0" w:space="0" w:color="auto"/>
        <w:bottom w:val="none" w:sz="0" w:space="0" w:color="auto"/>
        <w:right w:val="none" w:sz="0" w:space="0" w:color="auto"/>
      </w:divBdr>
    </w:div>
    <w:div w:id="222523346">
      <w:bodyDiv w:val="1"/>
      <w:marLeft w:val="0"/>
      <w:marRight w:val="0"/>
      <w:marTop w:val="0"/>
      <w:marBottom w:val="0"/>
      <w:divBdr>
        <w:top w:val="none" w:sz="0" w:space="0" w:color="auto"/>
        <w:left w:val="none" w:sz="0" w:space="0" w:color="auto"/>
        <w:bottom w:val="none" w:sz="0" w:space="0" w:color="auto"/>
        <w:right w:val="none" w:sz="0" w:space="0" w:color="auto"/>
      </w:divBdr>
    </w:div>
    <w:div w:id="228807736">
      <w:bodyDiv w:val="1"/>
      <w:marLeft w:val="0"/>
      <w:marRight w:val="0"/>
      <w:marTop w:val="0"/>
      <w:marBottom w:val="0"/>
      <w:divBdr>
        <w:top w:val="none" w:sz="0" w:space="0" w:color="auto"/>
        <w:left w:val="none" w:sz="0" w:space="0" w:color="auto"/>
        <w:bottom w:val="none" w:sz="0" w:space="0" w:color="auto"/>
        <w:right w:val="none" w:sz="0" w:space="0" w:color="auto"/>
      </w:divBdr>
    </w:div>
    <w:div w:id="267740287">
      <w:bodyDiv w:val="1"/>
      <w:marLeft w:val="0"/>
      <w:marRight w:val="0"/>
      <w:marTop w:val="0"/>
      <w:marBottom w:val="0"/>
      <w:divBdr>
        <w:top w:val="none" w:sz="0" w:space="0" w:color="auto"/>
        <w:left w:val="none" w:sz="0" w:space="0" w:color="auto"/>
        <w:bottom w:val="none" w:sz="0" w:space="0" w:color="auto"/>
        <w:right w:val="none" w:sz="0" w:space="0" w:color="auto"/>
      </w:divBdr>
    </w:div>
    <w:div w:id="268776529">
      <w:bodyDiv w:val="1"/>
      <w:marLeft w:val="0"/>
      <w:marRight w:val="0"/>
      <w:marTop w:val="0"/>
      <w:marBottom w:val="0"/>
      <w:divBdr>
        <w:top w:val="none" w:sz="0" w:space="0" w:color="auto"/>
        <w:left w:val="none" w:sz="0" w:space="0" w:color="auto"/>
        <w:bottom w:val="none" w:sz="0" w:space="0" w:color="auto"/>
        <w:right w:val="none" w:sz="0" w:space="0" w:color="auto"/>
      </w:divBdr>
    </w:div>
    <w:div w:id="272172633">
      <w:bodyDiv w:val="1"/>
      <w:marLeft w:val="0"/>
      <w:marRight w:val="0"/>
      <w:marTop w:val="0"/>
      <w:marBottom w:val="0"/>
      <w:divBdr>
        <w:top w:val="none" w:sz="0" w:space="0" w:color="auto"/>
        <w:left w:val="none" w:sz="0" w:space="0" w:color="auto"/>
        <w:bottom w:val="none" w:sz="0" w:space="0" w:color="auto"/>
        <w:right w:val="none" w:sz="0" w:space="0" w:color="auto"/>
      </w:divBdr>
    </w:div>
    <w:div w:id="282346390">
      <w:bodyDiv w:val="1"/>
      <w:marLeft w:val="0"/>
      <w:marRight w:val="0"/>
      <w:marTop w:val="0"/>
      <w:marBottom w:val="0"/>
      <w:divBdr>
        <w:top w:val="none" w:sz="0" w:space="0" w:color="auto"/>
        <w:left w:val="none" w:sz="0" w:space="0" w:color="auto"/>
        <w:bottom w:val="none" w:sz="0" w:space="0" w:color="auto"/>
        <w:right w:val="none" w:sz="0" w:space="0" w:color="auto"/>
      </w:divBdr>
    </w:div>
    <w:div w:id="284894306">
      <w:bodyDiv w:val="1"/>
      <w:marLeft w:val="0"/>
      <w:marRight w:val="0"/>
      <w:marTop w:val="0"/>
      <w:marBottom w:val="0"/>
      <w:divBdr>
        <w:top w:val="none" w:sz="0" w:space="0" w:color="auto"/>
        <w:left w:val="none" w:sz="0" w:space="0" w:color="auto"/>
        <w:bottom w:val="none" w:sz="0" w:space="0" w:color="auto"/>
        <w:right w:val="none" w:sz="0" w:space="0" w:color="auto"/>
      </w:divBdr>
    </w:div>
    <w:div w:id="298071660">
      <w:bodyDiv w:val="1"/>
      <w:marLeft w:val="0"/>
      <w:marRight w:val="0"/>
      <w:marTop w:val="0"/>
      <w:marBottom w:val="0"/>
      <w:divBdr>
        <w:top w:val="none" w:sz="0" w:space="0" w:color="auto"/>
        <w:left w:val="none" w:sz="0" w:space="0" w:color="auto"/>
        <w:bottom w:val="none" w:sz="0" w:space="0" w:color="auto"/>
        <w:right w:val="none" w:sz="0" w:space="0" w:color="auto"/>
      </w:divBdr>
    </w:div>
    <w:div w:id="301352371">
      <w:bodyDiv w:val="1"/>
      <w:marLeft w:val="0"/>
      <w:marRight w:val="0"/>
      <w:marTop w:val="0"/>
      <w:marBottom w:val="0"/>
      <w:divBdr>
        <w:top w:val="none" w:sz="0" w:space="0" w:color="auto"/>
        <w:left w:val="none" w:sz="0" w:space="0" w:color="auto"/>
        <w:bottom w:val="none" w:sz="0" w:space="0" w:color="auto"/>
        <w:right w:val="none" w:sz="0" w:space="0" w:color="auto"/>
      </w:divBdr>
    </w:div>
    <w:div w:id="311253329">
      <w:bodyDiv w:val="1"/>
      <w:marLeft w:val="0"/>
      <w:marRight w:val="0"/>
      <w:marTop w:val="0"/>
      <w:marBottom w:val="0"/>
      <w:divBdr>
        <w:top w:val="none" w:sz="0" w:space="0" w:color="auto"/>
        <w:left w:val="none" w:sz="0" w:space="0" w:color="auto"/>
        <w:bottom w:val="none" w:sz="0" w:space="0" w:color="auto"/>
        <w:right w:val="none" w:sz="0" w:space="0" w:color="auto"/>
      </w:divBdr>
    </w:div>
    <w:div w:id="312150399">
      <w:bodyDiv w:val="1"/>
      <w:marLeft w:val="0"/>
      <w:marRight w:val="0"/>
      <w:marTop w:val="0"/>
      <w:marBottom w:val="0"/>
      <w:divBdr>
        <w:top w:val="none" w:sz="0" w:space="0" w:color="auto"/>
        <w:left w:val="none" w:sz="0" w:space="0" w:color="auto"/>
        <w:bottom w:val="none" w:sz="0" w:space="0" w:color="auto"/>
        <w:right w:val="none" w:sz="0" w:space="0" w:color="auto"/>
      </w:divBdr>
    </w:div>
    <w:div w:id="322122074">
      <w:bodyDiv w:val="1"/>
      <w:marLeft w:val="0"/>
      <w:marRight w:val="0"/>
      <w:marTop w:val="0"/>
      <w:marBottom w:val="0"/>
      <w:divBdr>
        <w:top w:val="none" w:sz="0" w:space="0" w:color="auto"/>
        <w:left w:val="none" w:sz="0" w:space="0" w:color="auto"/>
        <w:bottom w:val="none" w:sz="0" w:space="0" w:color="auto"/>
        <w:right w:val="none" w:sz="0" w:space="0" w:color="auto"/>
      </w:divBdr>
    </w:div>
    <w:div w:id="328338585">
      <w:bodyDiv w:val="1"/>
      <w:marLeft w:val="0"/>
      <w:marRight w:val="0"/>
      <w:marTop w:val="0"/>
      <w:marBottom w:val="0"/>
      <w:divBdr>
        <w:top w:val="none" w:sz="0" w:space="0" w:color="auto"/>
        <w:left w:val="none" w:sz="0" w:space="0" w:color="auto"/>
        <w:bottom w:val="none" w:sz="0" w:space="0" w:color="auto"/>
        <w:right w:val="none" w:sz="0" w:space="0" w:color="auto"/>
      </w:divBdr>
    </w:div>
    <w:div w:id="335158956">
      <w:bodyDiv w:val="1"/>
      <w:marLeft w:val="0"/>
      <w:marRight w:val="0"/>
      <w:marTop w:val="0"/>
      <w:marBottom w:val="0"/>
      <w:divBdr>
        <w:top w:val="none" w:sz="0" w:space="0" w:color="auto"/>
        <w:left w:val="none" w:sz="0" w:space="0" w:color="auto"/>
        <w:bottom w:val="none" w:sz="0" w:space="0" w:color="auto"/>
        <w:right w:val="none" w:sz="0" w:space="0" w:color="auto"/>
      </w:divBdr>
    </w:div>
    <w:div w:id="336856910">
      <w:bodyDiv w:val="1"/>
      <w:marLeft w:val="0"/>
      <w:marRight w:val="0"/>
      <w:marTop w:val="0"/>
      <w:marBottom w:val="0"/>
      <w:divBdr>
        <w:top w:val="none" w:sz="0" w:space="0" w:color="auto"/>
        <w:left w:val="none" w:sz="0" w:space="0" w:color="auto"/>
        <w:bottom w:val="none" w:sz="0" w:space="0" w:color="auto"/>
        <w:right w:val="none" w:sz="0" w:space="0" w:color="auto"/>
      </w:divBdr>
    </w:div>
    <w:div w:id="337388736">
      <w:bodyDiv w:val="1"/>
      <w:marLeft w:val="0"/>
      <w:marRight w:val="0"/>
      <w:marTop w:val="0"/>
      <w:marBottom w:val="0"/>
      <w:divBdr>
        <w:top w:val="none" w:sz="0" w:space="0" w:color="auto"/>
        <w:left w:val="none" w:sz="0" w:space="0" w:color="auto"/>
        <w:bottom w:val="none" w:sz="0" w:space="0" w:color="auto"/>
        <w:right w:val="none" w:sz="0" w:space="0" w:color="auto"/>
      </w:divBdr>
    </w:div>
    <w:div w:id="341401870">
      <w:bodyDiv w:val="1"/>
      <w:marLeft w:val="0"/>
      <w:marRight w:val="0"/>
      <w:marTop w:val="0"/>
      <w:marBottom w:val="0"/>
      <w:divBdr>
        <w:top w:val="none" w:sz="0" w:space="0" w:color="auto"/>
        <w:left w:val="none" w:sz="0" w:space="0" w:color="auto"/>
        <w:bottom w:val="none" w:sz="0" w:space="0" w:color="auto"/>
        <w:right w:val="none" w:sz="0" w:space="0" w:color="auto"/>
      </w:divBdr>
    </w:div>
    <w:div w:id="362827192">
      <w:bodyDiv w:val="1"/>
      <w:marLeft w:val="0"/>
      <w:marRight w:val="0"/>
      <w:marTop w:val="0"/>
      <w:marBottom w:val="0"/>
      <w:divBdr>
        <w:top w:val="none" w:sz="0" w:space="0" w:color="auto"/>
        <w:left w:val="none" w:sz="0" w:space="0" w:color="auto"/>
        <w:bottom w:val="none" w:sz="0" w:space="0" w:color="auto"/>
        <w:right w:val="none" w:sz="0" w:space="0" w:color="auto"/>
      </w:divBdr>
    </w:div>
    <w:div w:id="363597783">
      <w:bodyDiv w:val="1"/>
      <w:marLeft w:val="0"/>
      <w:marRight w:val="0"/>
      <w:marTop w:val="0"/>
      <w:marBottom w:val="0"/>
      <w:divBdr>
        <w:top w:val="none" w:sz="0" w:space="0" w:color="auto"/>
        <w:left w:val="none" w:sz="0" w:space="0" w:color="auto"/>
        <w:bottom w:val="none" w:sz="0" w:space="0" w:color="auto"/>
        <w:right w:val="none" w:sz="0" w:space="0" w:color="auto"/>
      </w:divBdr>
    </w:div>
    <w:div w:id="384568426">
      <w:bodyDiv w:val="1"/>
      <w:marLeft w:val="0"/>
      <w:marRight w:val="0"/>
      <w:marTop w:val="0"/>
      <w:marBottom w:val="0"/>
      <w:divBdr>
        <w:top w:val="none" w:sz="0" w:space="0" w:color="auto"/>
        <w:left w:val="none" w:sz="0" w:space="0" w:color="auto"/>
        <w:bottom w:val="none" w:sz="0" w:space="0" w:color="auto"/>
        <w:right w:val="none" w:sz="0" w:space="0" w:color="auto"/>
      </w:divBdr>
    </w:div>
    <w:div w:id="386339522">
      <w:bodyDiv w:val="1"/>
      <w:marLeft w:val="0"/>
      <w:marRight w:val="0"/>
      <w:marTop w:val="0"/>
      <w:marBottom w:val="0"/>
      <w:divBdr>
        <w:top w:val="none" w:sz="0" w:space="0" w:color="auto"/>
        <w:left w:val="none" w:sz="0" w:space="0" w:color="auto"/>
        <w:bottom w:val="none" w:sz="0" w:space="0" w:color="auto"/>
        <w:right w:val="none" w:sz="0" w:space="0" w:color="auto"/>
      </w:divBdr>
    </w:div>
    <w:div w:id="389155436">
      <w:bodyDiv w:val="1"/>
      <w:marLeft w:val="0"/>
      <w:marRight w:val="0"/>
      <w:marTop w:val="0"/>
      <w:marBottom w:val="0"/>
      <w:divBdr>
        <w:top w:val="none" w:sz="0" w:space="0" w:color="auto"/>
        <w:left w:val="none" w:sz="0" w:space="0" w:color="auto"/>
        <w:bottom w:val="none" w:sz="0" w:space="0" w:color="auto"/>
        <w:right w:val="none" w:sz="0" w:space="0" w:color="auto"/>
      </w:divBdr>
    </w:div>
    <w:div w:id="394280268">
      <w:bodyDiv w:val="1"/>
      <w:marLeft w:val="0"/>
      <w:marRight w:val="0"/>
      <w:marTop w:val="0"/>
      <w:marBottom w:val="0"/>
      <w:divBdr>
        <w:top w:val="none" w:sz="0" w:space="0" w:color="auto"/>
        <w:left w:val="none" w:sz="0" w:space="0" w:color="auto"/>
        <w:bottom w:val="none" w:sz="0" w:space="0" w:color="auto"/>
        <w:right w:val="none" w:sz="0" w:space="0" w:color="auto"/>
      </w:divBdr>
    </w:div>
    <w:div w:id="395665019">
      <w:bodyDiv w:val="1"/>
      <w:marLeft w:val="0"/>
      <w:marRight w:val="0"/>
      <w:marTop w:val="0"/>
      <w:marBottom w:val="0"/>
      <w:divBdr>
        <w:top w:val="none" w:sz="0" w:space="0" w:color="auto"/>
        <w:left w:val="none" w:sz="0" w:space="0" w:color="auto"/>
        <w:bottom w:val="none" w:sz="0" w:space="0" w:color="auto"/>
        <w:right w:val="none" w:sz="0" w:space="0" w:color="auto"/>
      </w:divBdr>
    </w:div>
    <w:div w:id="402262086">
      <w:bodyDiv w:val="1"/>
      <w:marLeft w:val="0"/>
      <w:marRight w:val="0"/>
      <w:marTop w:val="0"/>
      <w:marBottom w:val="0"/>
      <w:divBdr>
        <w:top w:val="none" w:sz="0" w:space="0" w:color="auto"/>
        <w:left w:val="none" w:sz="0" w:space="0" w:color="auto"/>
        <w:bottom w:val="none" w:sz="0" w:space="0" w:color="auto"/>
        <w:right w:val="none" w:sz="0" w:space="0" w:color="auto"/>
      </w:divBdr>
    </w:div>
    <w:div w:id="413357026">
      <w:bodyDiv w:val="1"/>
      <w:marLeft w:val="0"/>
      <w:marRight w:val="0"/>
      <w:marTop w:val="0"/>
      <w:marBottom w:val="0"/>
      <w:divBdr>
        <w:top w:val="none" w:sz="0" w:space="0" w:color="auto"/>
        <w:left w:val="none" w:sz="0" w:space="0" w:color="auto"/>
        <w:bottom w:val="none" w:sz="0" w:space="0" w:color="auto"/>
        <w:right w:val="none" w:sz="0" w:space="0" w:color="auto"/>
      </w:divBdr>
    </w:div>
    <w:div w:id="418141726">
      <w:bodyDiv w:val="1"/>
      <w:marLeft w:val="0"/>
      <w:marRight w:val="0"/>
      <w:marTop w:val="0"/>
      <w:marBottom w:val="0"/>
      <w:divBdr>
        <w:top w:val="none" w:sz="0" w:space="0" w:color="auto"/>
        <w:left w:val="none" w:sz="0" w:space="0" w:color="auto"/>
        <w:bottom w:val="none" w:sz="0" w:space="0" w:color="auto"/>
        <w:right w:val="none" w:sz="0" w:space="0" w:color="auto"/>
      </w:divBdr>
    </w:div>
    <w:div w:id="422187392">
      <w:bodyDiv w:val="1"/>
      <w:marLeft w:val="0"/>
      <w:marRight w:val="0"/>
      <w:marTop w:val="0"/>
      <w:marBottom w:val="0"/>
      <w:divBdr>
        <w:top w:val="none" w:sz="0" w:space="0" w:color="auto"/>
        <w:left w:val="none" w:sz="0" w:space="0" w:color="auto"/>
        <w:bottom w:val="none" w:sz="0" w:space="0" w:color="auto"/>
        <w:right w:val="none" w:sz="0" w:space="0" w:color="auto"/>
      </w:divBdr>
    </w:div>
    <w:div w:id="425732557">
      <w:bodyDiv w:val="1"/>
      <w:marLeft w:val="0"/>
      <w:marRight w:val="0"/>
      <w:marTop w:val="0"/>
      <w:marBottom w:val="0"/>
      <w:divBdr>
        <w:top w:val="none" w:sz="0" w:space="0" w:color="auto"/>
        <w:left w:val="none" w:sz="0" w:space="0" w:color="auto"/>
        <w:bottom w:val="none" w:sz="0" w:space="0" w:color="auto"/>
        <w:right w:val="none" w:sz="0" w:space="0" w:color="auto"/>
      </w:divBdr>
    </w:div>
    <w:div w:id="437523620">
      <w:bodyDiv w:val="1"/>
      <w:marLeft w:val="0"/>
      <w:marRight w:val="0"/>
      <w:marTop w:val="0"/>
      <w:marBottom w:val="0"/>
      <w:divBdr>
        <w:top w:val="none" w:sz="0" w:space="0" w:color="auto"/>
        <w:left w:val="none" w:sz="0" w:space="0" w:color="auto"/>
        <w:bottom w:val="none" w:sz="0" w:space="0" w:color="auto"/>
        <w:right w:val="none" w:sz="0" w:space="0" w:color="auto"/>
      </w:divBdr>
    </w:div>
    <w:div w:id="442462121">
      <w:bodyDiv w:val="1"/>
      <w:marLeft w:val="0"/>
      <w:marRight w:val="0"/>
      <w:marTop w:val="0"/>
      <w:marBottom w:val="0"/>
      <w:divBdr>
        <w:top w:val="none" w:sz="0" w:space="0" w:color="auto"/>
        <w:left w:val="none" w:sz="0" w:space="0" w:color="auto"/>
        <w:bottom w:val="none" w:sz="0" w:space="0" w:color="auto"/>
        <w:right w:val="none" w:sz="0" w:space="0" w:color="auto"/>
      </w:divBdr>
    </w:div>
    <w:div w:id="458575548">
      <w:bodyDiv w:val="1"/>
      <w:marLeft w:val="0"/>
      <w:marRight w:val="0"/>
      <w:marTop w:val="0"/>
      <w:marBottom w:val="0"/>
      <w:divBdr>
        <w:top w:val="none" w:sz="0" w:space="0" w:color="auto"/>
        <w:left w:val="none" w:sz="0" w:space="0" w:color="auto"/>
        <w:bottom w:val="none" w:sz="0" w:space="0" w:color="auto"/>
        <w:right w:val="none" w:sz="0" w:space="0" w:color="auto"/>
      </w:divBdr>
    </w:div>
    <w:div w:id="460150272">
      <w:bodyDiv w:val="1"/>
      <w:marLeft w:val="0"/>
      <w:marRight w:val="0"/>
      <w:marTop w:val="0"/>
      <w:marBottom w:val="0"/>
      <w:divBdr>
        <w:top w:val="none" w:sz="0" w:space="0" w:color="auto"/>
        <w:left w:val="none" w:sz="0" w:space="0" w:color="auto"/>
        <w:bottom w:val="none" w:sz="0" w:space="0" w:color="auto"/>
        <w:right w:val="none" w:sz="0" w:space="0" w:color="auto"/>
      </w:divBdr>
    </w:div>
    <w:div w:id="465046860">
      <w:bodyDiv w:val="1"/>
      <w:marLeft w:val="0"/>
      <w:marRight w:val="0"/>
      <w:marTop w:val="0"/>
      <w:marBottom w:val="0"/>
      <w:divBdr>
        <w:top w:val="none" w:sz="0" w:space="0" w:color="auto"/>
        <w:left w:val="none" w:sz="0" w:space="0" w:color="auto"/>
        <w:bottom w:val="none" w:sz="0" w:space="0" w:color="auto"/>
        <w:right w:val="none" w:sz="0" w:space="0" w:color="auto"/>
      </w:divBdr>
    </w:div>
    <w:div w:id="479813646">
      <w:bodyDiv w:val="1"/>
      <w:marLeft w:val="0"/>
      <w:marRight w:val="0"/>
      <w:marTop w:val="0"/>
      <w:marBottom w:val="0"/>
      <w:divBdr>
        <w:top w:val="none" w:sz="0" w:space="0" w:color="auto"/>
        <w:left w:val="none" w:sz="0" w:space="0" w:color="auto"/>
        <w:bottom w:val="none" w:sz="0" w:space="0" w:color="auto"/>
        <w:right w:val="none" w:sz="0" w:space="0" w:color="auto"/>
      </w:divBdr>
    </w:div>
    <w:div w:id="484051094">
      <w:bodyDiv w:val="1"/>
      <w:marLeft w:val="0"/>
      <w:marRight w:val="0"/>
      <w:marTop w:val="0"/>
      <w:marBottom w:val="0"/>
      <w:divBdr>
        <w:top w:val="none" w:sz="0" w:space="0" w:color="auto"/>
        <w:left w:val="none" w:sz="0" w:space="0" w:color="auto"/>
        <w:bottom w:val="none" w:sz="0" w:space="0" w:color="auto"/>
        <w:right w:val="none" w:sz="0" w:space="0" w:color="auto"/>
      </w:divBdr>
    </w:div>
    <w:div w:id="484128036">
      <w:bodyDiv w:val="1"/>
      <w:marLeft w:val="0"/>
      <w:marRight w:val="0"/>
      <w:marTop w:val="0"/>
      <w:marBottom w:val="0"/>
      <w:divBdr>
        <w:top w:val="none" w:sz="0" w:space="0" w:color="auto"/>
        <w:left w:val="none" w:sz="0" w:space="0" w:color="auto"/>
        <w:bottom w:val="none" w:sz="0" w:space="0" w:color="auto"/>
        <w:right w:val="none" w:sz="0" w:space="0" w:color="auto"/>
      </w:divBdr>
    </w:div>
    <w:div w:id="496120487">
      <w:bodyDiv w:val="1"/>
      <w:marLeft w:val="0"/>
      <w:marRight w:val="0"/>
      <w:marTop w:val="0"/>
      <w:marBottom w:val="0"/>
      <w:divBdr>
        <w:top w:val="none" w:sz="0" w:space="0" w:color="auto"/>
        <w:left w:val="none" w:sz="0" w:space="0" w:color="auto"/>
        <w:bottom w:val="none" w:sz="0" w:space="0" w:color="auto"/>
        <w:right w:val="none" w:sz="0" w:space="0" w:color="auto"/>
      </w:divBdr>
    </w:div>
    <w:div w:id="518737131">
      <w:bodyDiv w:val="1"/>
      <w:marLeft w:val="0"/>
      <w:marRight w:val="0"/>
      <w:marTop w:val="0"/>
      <w:marBottom w:val="0"/>
      <w:divBdr>
        <w:top w:val="none" w:sz="0" w:space="0" w:color="auto"/>
        <w:left w:val="none" w:sz="0" w:space="0" w:color="auto"/>
        <w:bottom w:val="none" w:sz="0" w:space="0" w:color="auto"/>
        <w:right w:val="none" w:sz="0" w:space="0" w:color="auto"/>
      </w:divBdr>
    </w:div>
    <w:div w:id="518855263">
      <w:bodyDiv w:val="1"/>
      <w:marLeft w:val="0"/>
      <w:marRight w:val="0"/>
      <w:marTop w:val="0"/>
      <w:marBottom w:val="0"/>
      <w:divBdr>
        <w:top w:val="none" w:sz="0" w:space="0" w:color="auto"/>
        <w:left w:val="none" w:sz="0" w:space="0" w:color="auto"/>
        <w:bottom w:val="none" w:sz="0" w:space="0" w:color="auto"/>
        <w:right w:val="none" w:sz="0" w:space="0" w:color="auto"/>
      </w:divBdr>
    </w:div>
    <w:div w:id="519009553">
      <w:bodyDiv w:val="1"/>
      <w:marLeft w:val="0"/>
      <w:marRight w:val="0"/>
      <w:marTop w:val="0"/>
      <w:marBottom w:val="0"/>
      <w:divBdr>
        <w:top w:val="none" w:sz="0" w:space="0" w:color="auto"/>
        <w:left w:val="none" w:sz="0" w:space="0" w:color="auto"/>
        <w:bottom w:val="none" w:sz="0" w:space="0" w:color="auto"/>
        <w:right w:val="none" w:sz="0" w:space="0" w:color="auto"/>
      </w:divBdr>
    </w:div>
    <w:div w:id="544831734">
      <w:bodyDiv w:val="1"/>
      <w:marLeft w:val="0"/>
      <w:marRight w:val="0"/>
      <w:marTop w:val="0"/>
      <w:marBottom w:val="0"/>
      <w:divBdr>
        <w:top w:val="none" w:sz="0" w:space="0" w:color="auto"/>
        <w:left w:val="none" w:sz="0" w:space="0" w:color="auto"/>
        <w:bottom w:val="none" w:sz="0" w:space="0" w:color="auto"/>
        <w:right w:val="none" w:sz="0" w:space="0" w:color="auto"/>
      </w:divBdr>
    </w:div>
    <w:div w:id="565727327">
      <w:bodyDiv w:val="1"/>
      <w:marLeft w:val="0"/>
      <w:marRight w:val="0"/>
      <w:marTop w:val="0"/>
      <w:marBottom w:val="0"/>
      <w:divBdr>
        <w:top w:val="none" w:sz="0" w:space="0" w:color="auto"/>
        <w:left w:val="none" w:sz="0" w:space="0" w:color="auto"/>
        <w:bottom w:val="none" w:sz="0" w:space="0" w:color="auto"/>
        <w:right w:val="none" w:sz="0" w:space="0" w:color="auto"/>
      </w:divBdr>
    </w:div>
    <w:div w:id="566108249">
      <w:bodyDiv w:val="1"/>
      <w:marLeft w:val="0"/>
      <w:marRight w:val="0"/>
      <w:marTop w:val="0"/>
      <w:marBottom w:val="0"/>
      <w:divBdr>
        <w:top w:val="none" w:sz="0" w:space="0" w:color="auto"/>
        <w:left w:val="none" w:sz="0" w:space="0" w:color="auto"/>
        <w:bottom w:val="none" w:sz="0" w:space="0" w:color="auto"/>
        <w:right w:val="none" w:sz="0" w:space="0" w:color="auto"/>
      </w:divBdr>
    </w:div>
    <w:div w:id="569005435">
      <w:bodyDiv w:val="1"/>
      <w:marLeft w:val="0"/>
      <w:marRight w:val="0"/>
      <w:marTop w:val="0"/>
      <w:marBottom w:val="0"/>
      <w:divBdr>
        <w:top w:val="none" w:sz="0" w:space="0" w:color="auto"/>
        <w:left w:val="none" w:sz="0" w:space="0" w:color="auto"/>
        <w:bottom w:val="none" w:sz="0" w:space="0" w:color="auto"/>
        <w:right w:val="none" w:sz="0" w:space="0" w:color="auto"/>
      </w:divBdr>
    </w:div>
    <w:div w:id="575479820">
      <w:bodyDiv w:val="1"/>
      <w:marLeft w:val="0"/>
      <w:marRight w:val="0"/>
      <w:marTop w:val="0"/>
      <w:marBottom w:val="0"/>
      <w:divBdr>
        <w:top w:val="none" w:sz="0" w:space="0" w:color="auto"/>
        <w:left w:val="none" w:sz="0" w:space="0" w:color="auto"/>
        <w:bottom w:val="none" w:sz="0" w:space="0" w:color="auto"/>
        <w:right w:val="none" w:sz="0" w:space="0" w:color="auto"/>
      </w:divBdr>
    </w:div>
    <w:div w:id="586813594">
      <w:bodyDiv w:val="1"/>
      <w:marLeft w:val="0"/>
      <w:marRight w:val="0"/>
      <w:marTop w:val="0"/>
      <w:marBottom w:val="0"/>
      <w:divBdr>
        <w:top w:val="none" w:sz="0" w:space="0" w:color="auto"/>
        <w:left w:val="none" w:sz="0" w:space="0" w:color="auto"/>
        <w:bottom w:val="none" w:sz="0" w:space="0" w:color="auto"/>
        <w:right w:val="none" w:sz="0" w:space="0" w:color="auto"/>
      </w:divBdr>
    </w:div>
    <w:div w:id="597372835">
      <w:bodyDiv w:val="1"/>
      <w:marLeft w:val="0"/>
      <w:marRight w:val="0"/>
      <w:marTop w:val="0"/>
      <w:marBottom w:val="0"/>
      <w:divBdr>
        <w:top w:val="none" w:sz="0" w:space="0" w:color="auto"/>
        <w:left w:val="none" w:sz="0" w:space="0" w:color="auto"/>
        <w:bottom w:val="none" w:sz="0" w:space="0" w:color="auto"/>
        <w:right w:val="none" w:sz="0" w:space="0" w:color="auto"/>
      </w:divBdr>
    </w:div>
    <w:div w:id="607737583">
      <w:bodyDiv w:val="1"/>
      <w:marLeft w:val="0"/>
      <w:marRight w:val="0"/>
      <w:marTop w:val="0"/>
      <w:marBottom w:val="0"/>
      <w:divBdr>
        <w:top w:val="none" w:sz="0" w:space="0" w:color="auto"/>
        <w:left w:val="none" w:sz="0" w:space="0" w:color="auto"/>
        <w:bottom w:val="none" w:sz="0" w:space="0" w:color="auto"/>
        <w:right w:val="none" w:sz="0" w:space="0" w:color="auto"/>
      </w:divBdr>
    </w:div>
    <w:div w:id="619411435">
      <w:bodyDiv w:val="1"/>
      <w:marLeft w:val="0"/>
      <w:marRight w:val="0"/>
      <w:marTop w:val="0"/>
      <w:marBottom w:val="0"/>
      <w:divBdr>
        <w:top w:val="none" w:sz="0" w:space="0" w:color="auto"/>
        <w:left w:val="none" w:sz="0" w:space="0" w:color="auto"/>
        <w:bottom w:val="none" w:sz="0" w:space="0" w:color="auto"/>
        <w:right w:val="none" w:sz="0" w:space="0" w:color="auto"/>
      </w:divBdr>
    </w:div>
    <w:div w:id="621302568">
      <w:bodyDiv w:val="1"/>
      <w:marLeft w:val="0"/>
      <w:marRight w:val="0"/>
      <w:marTop w:val="0"/>
      <w:marBottom w:val="0"/>
      <w:divBdr>
        <w:top w:val="none" w:sz="0" w:space="0" w:color="auto"/>
        <w:left w:val="none" w:sz="0" w:space="0" w:color="auto"/>
        <w:bottom w:val="none" w:sz="0" w:space="0" w:color="auto"/>
        <w:right w:val="none" w:sz="0" w:space="0" w:color="auto"/>
      </w:divBdr>
    </w:div>
    <w:div w:id="636834309">
      <w:bodyDiv w:val="1"/>
      <w:marLeft w:val="0"/>
      <w:marRight w:val="0"/>
      <w:marTop w:val="0"/>
      <w:marBottom w:val="0"/>
      <w:divBdr>
        <w:top w:val="none" w:sz="0" w:space="0" w:color="auto"/>
        <w:left w:val="none" w:sz="0" w:space="0" w:color="auto"/>
        <w:bottom w:val="none" w:sz="0" w:space="0" w:color="auto"/>
        <w:right w:val="none" w:sz="0" w:space="0" w:color="auto"/>
      </w:divBdr>
    </w:div>
    <w:div w:id="641424773">
      <w:bodyDiv w:val="1"/>
      <w:marLeft w:val="0"/>
      <w:marRight w:val="0"/>
      <w:marTop w:val="0"/>
      <w:marBottom w:val="0"/>
      <w:divBdr>
        <w:top w:val="none" w:sz="0" w:space="0" w:color="auto"/>
        <w:left w:val="none" w:sz="0" w:space="0" w:color="auto"/>
        <w:bottom w:val="none" w:sz="0" w:space="0" w:color="auto"/>
        <w:right w:val="none" w:sz="0" w:space="0" w:color="auto"/>
      </w:divBdr>
    </w:div>
    <w:div w:id="644165020">
      <w:bodyDiv w:val="1"/>
      <w:marLeft w:val="0"/>
      <w:marRight w:val="0"/>
      <w:marTop w:val="0"/>
      <w:marBottom w:val="0"/>
      <w:divBdr>
        <w:top w:val="none" w:sz="0" w:space="0" w:color="auto"/>
        <w:left w:val="none" w:sz="0" w:space="0" w:color="auto"/>
        <w:bottom w:val="none" w:sz="0" w:space="0" w:color="auto"/>
        <w:right w:val="none" w:sz="0" w:space="0" w:color="auto"/>
      </w:divBdr>
    </w:div>
    <w:div w:id="649671521">
      <w:bodyDiv w:val="1"/>
      <w:marLeft w:val="0"/>
      <w:marRight w:val="0"/>
      <w:marTop w:val="0"/>
      <w:marBottom w:val="0"/>
      <w:divBdr>
        <w:top w:val="none" w:sz="0" w:space="0" w:color="auto"/>
        <w:left w:val="none" w:sz="0" w:space="0" w:color="auto"/>
        <w:bottom w:val="none" w:sz="0" w:space="0" w:color="auto"/>
        <w:right w:val="none" w:sz="0" w:space="0" w:color="auto"/>
      </w:divBdr>
    </w:div>
    <w:div w:id="664209215">
      <w:bodyDiv w:val="1"/>
      <w:marLeft w:val="0"/>
      <w:marRight w:val="0"/>
      <w:marTop w:val="0"/>
      <w:marBottom w:val="0"/>
      <w:divBdr>
        <w:top w:val="none" w:sz="0" w:space="0" w:color="auto"/>
        <w:left w:val="none" w:sz="0" w:space="0" w:color="auto"/>
        <w:bottom w:val="none" w:sz="0" w:space="0" w:color="auto"/>
        <w:right w:val="none" w:sz="0" w:space="0" w:color="auto"/>
      </w:divBdr>
    </w:div>
    <w:div w:id="678386095">
      <w:bodyDiv w:val="1"/>
      <w:marLeft w:val="0"/>
      <w:marRight w:val="0"/>
      <w:marTop w:val="0"/>
      <w:marBottom w:val="0"/>
      <w:divBdr>
        <w:top w:val="none" w:sz="0" w:space="0" w:color="auto"/>
        <w:left w:val="none" w:sz="0" w:space="0" w:color="auto"/>
        <w:bottom w:val="none" w:sz="0" w:space="0" w:color="auto"/>
        <w:right w:val="none" w:sz="0" w:space="0" w:color="auto"/>
      </w:divBdr>
    </w:div>
    <w:div w:id="692150170">
      <w:bodyDiv w:val="1"/>
      <w:marLeft w:val="0"/>
      <w:marRight w:val="0"/>
      <w:marTop w:val="0"/>
      <w:marBottom w:val="0"/>
      <w:divBdr>
        <w:top w:val="none" w:sz="0" w:space="0" w:color="auto"/>
        <w:left w:val="none" w:sz="0" w:space="0" w:color="auto"/>
        <w:bottom w:val="none" w:sz="0" w:space="0" w:color="auto"/>
        <w:right w:val="none" w:sz="0" w:space="0" w:color="auto"/>
      </w:divBdr>
    </w:div>
    <w:div w:id="706493526">
      <w:bodyDiv w:val="1"/>
      <w:marLeft w:val="0"/>
      <w:marRight w:val="0"/>
      <w:marTop w:val="0"/>
      <w:marBottom w:val="0"/>
      <w:divBdr>
        <w:top w:val="none" w:sz="0" w:space="0" w:color="auto"/>
        <w:left w:val="none" w:sz="0" w:space="0" w:color="auto"/>
        <w:bottom w:val="none" w:sz="0" w:space="0" w:color="auto"/>
        <w:right w:val="none" w:sz="0" w:space="0" w:color="auto"/>
      </w:divBdr>
    </w:div>
    <w:div w:id="708990760">
      <w:bodyDiv w:val="1"/>
      <w:marLeft w:val="0"/>
      <w:marRight w:val="0"/>
      <w:marTop w:val="0"/>
      <w:marBottom w:val="0"/>
      <w:divBdr>
        <w:top w:val="none" w:sz="0" w:space="0" w:color="auto"/>
        <w:left w:val="none" w:sz="0" w:space="0" w:color="auto"/>
        <w:bottom w:val="none" w:sz="0" w:space="0" w:color="auto"/>
        <w:right w:val="none" w:sz="0" w:space="0" w:color="auto"/>
      </w:divBdr>
    </w:div>
    <w:div w:id="719129051">
      <w:bodyDiv w:val="1"/>
      <w:marLeft w:val="0"/>
      <w:marRight w:val="0"/>
      <w:marTop w:val="0"/>
      <w:marBottom w:val="0"/>
      <w:divBdr>
        <w:top w:val="none" w:sz="0" w:space="0" w:color="auto"/>
        <w:left w:val="none" w:sz="0" w:space="0" w:color="auto"/>
        <w:bottom w:val="none" w:sz="0" w:space="0" w:color="auto"/>
        <w:right w:val="none" w:sz="0" w:space="0" w:color="auto"/>
      </w:divBdr>
    </w:div>
    <w:div w:id="720789320">
      <w:bodyDiv w:val="1"/>
      <w:marLeft w:val="0"/>
      <w:marRight w:val="0"/>
      <w:marTop w:val="0"/>
      <w:marBottom w:val="0"/>
      <w:divBdr>
        <w:top w:val="none" w:sz="0" w:space="0" w:color="auto"/>
        <w:left w:val="none" w:sz="0" w:space="0" w:color="auto"/>
        <w:bottom w:val="none" w:sz="0" w:space="0" w:color="auto"/>
        <w:right w:val="none" w:sz="0" w:space="0" w:color="auto"/>
      </w:divBdr>
    </w:div>
    <w:div w:id="733509844">
      <w:bodyDiv w:val="1"/>
      <w:marLeft w:val="0"/>
      <w:marRight w:val="0"/>
      <w:marTop w:val="0"/>
      <w:marBottom w:val="0"/>
      <w:divBdr>
        <w:top w:val="none" w:sz="0" w:space="0" w:color="auto"/>
        <w:left w:val="none" w:sz="0" w:space="0" w:color="auto"/>
        <w:bottom w:val="none" w:sz="0" w:space="0" w:color="auto"/>
        <w:right w:val="none" w:sz="0" w:space="0" w:color="auto"/>
      </w:divBdr>
    </w:div>
    <w:div w:id="740062889">
      <w:bodyDiv w:val="1"/>
      <w:marLeft w:val="0"/>
      <w:marRight w:val="0"/>
      <w:marTop w:val="0"/>
      <w:marBottom w:val="0"/>
      <w:divBdr>
        <w:top w:val="none" w:sz="0" w:space="0" w:color="auto"/>
        <w:left w:val="none" w:sz="0" w:space="0" w:color="auto"/>
        <w:bottom w:val="none" w:sz="0" w:space="0" w:color="auto"/>
        <w:right w:val="none" w:sz="0" w:space="0" w:color="auto"/>
      </w:divBdr>
    </w:div>
    <w:div w:id="757215687">
      <w:bodyDiv w:val="1"/>
      <w:marLeft w:val="0"/>
      <w:marRight w:val="0"/>
      <w:marTop w:val="0"/>
      <w:marBottom w:val="0"/>
      <w:divBdr>
        <w:top w:val="none" w:sz="0" w:space="0" w:color="auto"/>
        <w:left w:val="none" w:sz="0" w:space="0" w:color="auto"/>
        <w:bottom w:val="none" w:sz="0" w:space="0" w:color="auto"/>
        <w:right w:val="none" w:sz="0" w:space="0" w:color="auto"/>
      </w:divBdr>
    </w:div>
    <w:div w:id="760760717">
      <w:bodyDiv w:val="1"/>
      <w:marLeft w:val="0"/>
      <w:marRight w:val="0"/>
      <w:marTop w:val="0"/>
      <w:marBottom w:val="0"/>
      <w:divBdr>
        <w:top w:val="none" w:sz="0" w:space="0" w:color="auto"/>
        <w:left w:val="none" w:sz="0" w:space="0" w:color="auto"/>
        <w:bottom w:val="none" w:sz="0" w:space="0" w:color="auto"/>
        <w:right w:val="none" w:sz="0" w:space="0" w:color="auto"/>
      </w:divBdr>
    </w:div>
    <w:div w:id="766660992">
      <w:bodyDiv w:val="1"/>
      <w:marLeft w:val="0"/>
      <w:marRight w:val="0"/>
      <w:marTop w:val="0"/>
      <w:marBottom w:val="0"/>
      <w:divBdr>
        <w:top w:val="none" w:sz="0" w:space="0" w:color="auto"/>
        <w:left w:val="none" w:sz="0" w:space="0" w:color="auto"/>
        <w:bottom w:val="none" w:sz="0" w:space="0" w:color="auto"/>
        <w:right w:val="none" w:sz="0" w:space="0" w:color="auto"/>
      </w:divBdr>
    </w:div>
    <w:div w:id="770855522">
      <w:bodyDiv w:val="1"/>
      <w:marLeft w:val="0"/>
      <w:marRight w:val="0"/>
      <w:marTop w:val="0"/>
      <w:marBottom w:val="0"/>
      <w:divBdr>
        <w:top w:val="none" w:sz="0" w:space="0" w:color="auto"/>
        <w:left w:val="none" w:sz="0" w:space="0" w:color="auto"/>
        <w:bottom w:val="none" w:sz="0" w:space="0" w:color="auto"/>
        <w:right w:val="none" w:sz="0" w:space="0" w:color="auto"/>
      </w:divBdr>
    </w:div>
    <w:div w:id="798644711">
      <w:bodyDiv w:val="1"/>
      <w:marLeft w:val="0"/>
      <w:marRight w:val="0"/>
      <w:marTop w:val="0"/>
      <w:marBottom w:val="0"/>
      <w:divBdr>
        <w:top w:val="none" w:sz="0" w:space="0" w:color="auto"/>
        <w:left w:val="none" w:sz="0" w:space="0" w:color="auto"/>
        <w:bottom w:val="none" w:sz="0" w:space="0" w:color="auto"/>
        <w:right w:val="none" w:sz="0" w:space="0" w:color="auto"/>
      </w:divBdr>
    </w:div>
    <w:div w:id="801919262">
      <w:bodyDiv w:val="1"/>
      <w:marLeft w:val="0"/>
      <w:marRight w:val="0"/>
      <w:marTop w:val="0"/>
      <w:marBottom w:val="0"/>
      <w:divBdr>
        <w:top w:val="none" w:sz="0" w:space="0" w:color="auto"/>
        <w:left w:val="none" w:sz="0" w:space="0" w:color="auto"/>
        <w:bottom w:val="none" w:sz="0" w:space="0" w:color="auto"/>
        <w:right w:val="none" w:sz="0" w:space="0" w:color="auto"/>
      </w:divBdr>
    </w:div>
    <w:div w:id="815222133">
      <w:bodyDiv w:val="1"/>
      <w:marLeft w:val="0"/>
      <w:marRight w:val="0"/>
      <w:marTop w:val="0"/>
      <w:marBottom w:val="0"/>
      <w:divBdr>
        <w:top w:val="none" w:sz="0" w:space="0" w:color="auto"/>
        <w:left w:val="none" w:sz="0" w:space="0" w:color="auto"/>
        <w:bottom w:val="none" w:sz="0" w:space="0" w:color="auto"/>
        <w:right w:val="none" w:sz="0" w:space="0" w:color="auto"/>
      </w:divBdr>
    </w:div>
    <w:div w:id="828903823">
      <w:bodyDiv w:val="1"/>
      <w:marLeft w:val="0"/>
      <w:marRight w:val="0"/>
      <w:marTop w:val="0"/>
      <w:marBottom w:val="0"/>
      <w:divBdr>
        <w:top w:val="none" w:sz="0" w:space="0" w:color="auto"/>
        <w:left w:val="none" w:sz="0" w:space="0" w:color="auto"/>
        <w:bottom w:val="none" w:sz="0" w:space="0" w:color="auto"/>
        <w:right w:val="none" w:sz="0" w:space="0" w:color="auto"/>
      </w:divBdr>
    </w:div>
    <w:div w:id="832330887">
      <w:bodyDiv w:val="1"/>
      <w:marLeft w:val="0"/>
      <w:marRight w:val="0"/>
      <w:marTop w:val="0"/>
      <w:marBottom w:val="0"/>
      <w:divBdr>
        <w:top w:val="none" w:sz="0" w:space="0" w:color="auto"/>
        <w:left w:val="none" w:sz="0" w:space="0" w:color="auto"/>
        <w:bottom w:val="none" w:sz="0" w:space="0" w:color="auto"/>
        <w:right w:val="none" w:sz="0" w:space="0" w:color="auto"/>
      </w:divBdr>
    </w:div>
    <w:div w:id="874192392">
      <w:bodyDiv w:val="1"/>
      <w:marLeft w:val="0"/>
      <w:marRight w:val="0"/>
      <w:marTop w:val="0"/>
      <w:marBottom w:val="0"/>
      <w:divBdr>
        <w:top w:val="none" w:sz="0" w:space="0" w:color="auto"/>
        <w:left w:val="none" w:sz="0" w:space="0" w:color="auto"/>
        <w:bottom w:val="none" w:sz="0" w:space="0" w:color="auto"/>
        <w:right w:val="none" w:sz="0" w:space="0" w:color="auto"/>
      </w:divBdr>
    </w:div>
    <w:div w:id="888154939">
      <w:bodyDiv w:val="1"/>
      <w:marLeft w:val="0"/>
      <w:marRight w:val="0"/>
      <w:marTop w:val="0"/>
      <w:marBottom w:val="0"/>
      <w:divBdr>
        <w:top w:val="none" w:sz="0" w:space="0" w:color="auto"/>
        <w:left w:val="none" w:sz="0" w:space="0" w:color="auto"/>
        <w:bottom w:val="none" w:sz="0" w:space="0" w:color="auto"/>
        <w:right w:val="none" w:sz="0" w:space="0" w:color="auto"/>
      </w:divBdr>
      <w:divsChild>
        <w:div w:id="1961372832">
          <w:marLeft w:val="0"/>
          <w:marRight w:val="0"/>
          <w:marTop w:val="0"/>
          <w:marBottom w:val="0"/>
          <w:divBdr>
            <w:top w:val="none" w:sz="0" w:space="0" w:color="auto"/>
            <w:left w:val="none" w:sz="0" w:space="0" w:color="auto"/>
            <w:bottom w:val="none" w:sz="0" w:space="0" w:color="auto"/>
            <w:right w:val="none" w:sz="0" w:space="0" w:color="auto"/>
          </w:divBdr>
          <w:divsChild>
            <w:div w:id="113597900">
              <w:marLeft w:val="0"/>
              <w:marRight w:val="0"/>
              <w:marTop w:val="0"/>
              <w:marBottom w:val="0"/>
              <w:divBdr>
                <w:top w:val="none" w:sz="0" w:space="0" w:color="auto"/>
                <w:left w:val="none" w:sz="0" w:space="0" w:color="auto"/>
                <w:bottom w:val="none" w:sz="0" w:space="0" w:color="auto"/>
                <w:right w:val="none" w:sz="0" w:space="0" w:color="auto"/>
              </w:divBdr>
              <w:divsChild>
                <w:div w:id="1900168921">
                  <w:marLeft w:val="0"/>
                  <w:marRight w:val="0"/>
                  <w:marTop w:val="0"/>
                  <w:marBottom w:val="0"/>
                  <w:divBdr>
                    <w:top w:val="single" w:sz="6" w:space="0" w:color="C8CCD1"/>
                    <w:left w:val="single" w:sz="6" w:space="0" w:color="C8CCD1"/>
                    <w:bottom w:val="single" w:sz="6" w:space="0" w:color="C8CCD1"/>
                    <w:right w:val="single" w:sz="6" w:space="0" w:color="C8CCD1"/>
                  </w:divBdr>
                  <w:divsChild>
                    <w:div w:id="477724479">
                      <w:marLeft w:val="0"/>
                      <w:marRight w:val="0"/>
                      <w:marTop w:val="0"/>
                      <w:marBottom w:val="0"/>
                      <w:divBdr>
                        <w:top w:val="none" w:sz="0" w:space="0" w:color="auto"/>
                        <w:left w:val="none" w:sz="0" w:space="0" w:color="auto"/>
                        <w:bottom w:val="none" w:sz="0" w:space="0" w:color="auto"/>
                        <w:right w:val="none" w:sz="0" w:space="0" w:color="auto"/>
                      </w:divBdr>
                      <w:divsChild>
                        <w:div w:id="1485899774">
                          <w:marLeft w:val="0"/>
                          <w:marRight w:val="0"/>
                          <w:marTop w:val="0"/>
                          <w:marBottom w:val="0"/>
                          <w:divBdr>
                            <w:top w:val="none" w:sz="0" w:space="0" w:color="auto"/>
                            <w:left w:val="none" w:sz="0" w:space="0" w:color="auto"/>
                            <w:bottom w:val="none" w:sz="0" w:space="0" w:color="auto"/>
                            <w:right w:val="none" w:sz="0" w:space="0" w:color="auto"/>
                          </w:divBdr>
                        </w:div>
                      </w:divsChild>
                    </w:div>
                    <w:div w:id="1296260062">
                      <w:marLeft w:val="0"/>
                      <w:marRight w:val="0"/>
                      <w:marTop w:val="0"/>
                      <w:marBottom w:val="0"/>
                      <w:divBdr>
                        <w:top w:val="none" w:sz="0" w:space="0" w:color="auto"/>
                        <w:left w:val="none" w:sz="0" w:space="0" w:color="auto"/>
                        <w:bottom w:val="none" w:sz="0" w:space="0" w:color="auto"/>
                        <w:right w:val="none" w:sz="0" w:space="0" w:color="auto"/>
                      </w:divBdr>
                      <w:divsChild>
                        <w:div w:id="11892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076695">
      <w:bodyDiv w:val="1"/>
      <w:marLeft w:val="0"/>
      <w:marRight w:val="0"/>
      <w:marTop w:val="0"/>
      <w:marBottom w:val="0"/>
      <w:divBdr>
        <w:top w:val="none" w:sz="0" w:space="0" w:color="auto"/>
        <w:left w:val="none" w:sz="0" w:space="0" w:color="auto"/>
        <w:bottom w:val="none" w:sz="0" w:space="0" w:color="auto"/>
        <w:right w:val="none" w:sz="0" w:space="0" w:color="auto"/>
      </w:divBdr>
    </w:div>
    <w:div w:id="922031436">
      <w:bodyDiv w:val="1"/>
      <w:marLeft w:val="0"/>
      <w:marRight w:val="0"/>
      <w:marTop w:val="0"/>
      <w:marBottom w:val="0"/>
      <w:divBdr>
        <w:top w:val="none" w:sz="0" w:space="0" w:color="auto"/>
        <w:left w:val="none" w:sz="0" w:space="0" w:color="auto"/>
        <w:bottom w:val="none" w:sz="0" w:space="0" w:color="auto"/>
        <w:right w:val="none" w:sz="0" w:space="0" w:color="auto"/>
      </w:divBdr>
    </w:div>
    <w:div w:id="925456047">
      <w:bodyDiv w:val="1"/>
      <w:marLeft w:val="0"/>
      <w:marRight w:val="0"/>
      <w:marTop w:val="0"/>
      <w:marBottom w:val="0"/>
      <w:divBdr>
        <w:top w:val="none" w:sz="0" w:space="0" w:color="auto"/>
        <w:left w:val="none" w:sz="0" w:space="0" w:color="auto"/>
        <w:bottom w:val="none" w:sz="0" w:space="0" w:color="auto"/>
        <w:right w:val="none" w:sz="0" w:space="0" w:color="auto"/>
      </w:divBdr>
    </w:div>
    <w:div w:id="931089467">
      <w:bodyDiv w:val="1"/>
      <w:marLeft w:val="0"/>
      <w:marRight w:val="0"/>
      <w:marTop w:val="0"/>
      <w:marBottom w:val="0"/>
      <w:divBdr>
        <w:top w:val="none" w:sz="0" w:space="0" w:color="auto"/>
        <w:left w:val="none" w:sz="0" w:space="0" w:color="auto"/>
        <w:bottom w:val="none" w:sz="0" w:space="0" w:color="auto"/>
        <w:right w:val="none" w:sz="0" w:space="0" w:color="auto"/>
      </w:divBdr>
    </w:div>
    <w:div w:id="943463752">
      <w:bodyDiv w:val="1"/>
      <w:marLeft w:val="0"/>
      <w:marRight w:val="0"/>
      <w:marTop w:val="0"/>
      <w:marBottom w:val="0"/>
      <w:divBdr>
        <w:top w:val="none" w:sz="0" w:space="0" w:color="auto"/>
        <w:left w:val="none" w:sz="0" w:space="0" w:color="auto"/>
        <w:bottom w:val="none" w:sz="0" w:space="0" w:color="auto"/>
        <w:right w:val="none" w:sz="0" w:space="0" w:color="auto"/>
      </w:divBdr>
    </w:div>
    <w:div w:id="948513886">
      <w:bodyDiv w:val="1"/>
      <w:marLeft w:val="0"/>
      <w:marRight w:val="0"/>
      <w:marTop w:val="0"/>
      <w:marBottom w:val="0"/>
      <w:divBdr>
        <w:top w:val="none" w:sz="0" w:space="0" w:color="auto"/>
        <w:left w:val="none" w:sz="0" w:space="0" w:color="auto"/>
        <w:bottom w:val="none" w:sz="0" w:space="0" w:color="auto"/>
        <w:right w:val="none" w:sz="0" w:space="0" w:color="auto"/>
      </w:divBdr>
    </w:div>
    <w:div w:id="952325003">
      <w:bodyDiv w:val="1"/>
      <w:marLeft w:val="0"/>
      <w:marRight w:val="0"/>
      <w:marTop w:val="0"/>
      <w:marBottom w:val="0"/>
      <w:divBdr>
        <w:top w:val="none" w:sz="0" w:space="0" w:color="auto"/>
        <w:left w:val="none" w:sz="0" w:space="0" w:color="auto"/>
        <w:bottom w:val="none" w:sz="0" w:space="0" w:color="auto"/>
        <w:right w:val="none" w:sz="0" w:space="0" w:color="auto"/>
      </w:divBdr>
    </w:div>
    <w:div w:id="953832834">
      <w:bodyDiv w:val="1"/>
      <w:marLeft w:val="0"/>
      <w:marRight w:val="0"/>
      <w:marTop w:val="0"/>
      <w:marBottom w:val="0"/>
      <w:divBdr>
        <w:top w:val="none" w:sz="0" w:space="0" w:color="auto"/>
        <w:left w:val="none" w:sz="0" w:space="0" w:color="auto"/>
        <w:bottom w:val="none" w:sz="0" w:space="0" w:color="auto"/>
        <w:right w:val="none" w:sz="0" w:space="0" w:color="auto"/>
      </w:divBdr>
    </w:div>
    <w:div w:id="973372378">
      <w:bodyDiv w:val="1"/>
      <w:marLeft w:val="0"/>
      <w:marRight w:val="0"/>
      <w:marTop w:val="0"/>
      <w:marBottom w:val="0"/>
      <w:divBdr>
        <w:top w:val="none" w:sz="0" w:space="0" w:color="auto"/>
        <w:left w:val="none" w:sz="0" w:space="0" w:color="auto"/>
        <w:bottom w:val="none" w:sz="0" w:space="0" w:color="auto"/>
        <w:right w:val="none" w:sz="0" w:space="0" w:color="auto"/>
      </w:divBdr>
    </w:div>
    <w:div w:id="975525884">
      <w:bodyDiv w:val="1"/>
      <w:marLeft w:val="0"/>
      <w:marRight w:val="0"/>
      <w:marTop w:val="0"/>
      <w:marBottom w:val="0"/>
      <w:divBdr>
        <w:top w:val="none" w:sz="0" w:space="0" w:color="auto"/>
        <w:left w:val="none" w:sz="0" w:space="0" w:color="auto"/>
        <w:bottom w:val="none" w:sz="0" w:space="0" w:color="auto"/>
        <w:right w:val="none" w:sz="0" w:space="0" w:color="auto"/>
      </w:divBdr>
    </w:div>
    <w:div w:id="978389049">
      <w:bodyDiv w:val="1"/>
      <w:marLeft w:val="0"/>
      <w:marRight w:val="0"/>
      <w:marTop w:val="0"/>
      <w:marBottom w:val="0"/>
      <w:divBdr>
        <w:top w:val="none" w:sz="0" w:space="0" w:color="auto"/>
        <w:left w:val="none" w:sz="0" w:space="0" w:color="auto"/>
        <w:bottom w:val="none" w:sz="0" w:space="0" w:color="auto"/>
        <w:right w:val="none" w:sz="0" w:space="0" w:color="auto"/>
      </w:divBdr>
    </w:div>
    <w:div w:id="988633615">
      <w:bodyDiv w:val="1"/>
      <w:marLeft w:val="0"/>
      <w:marRight w:val="0"/>
      <w:marTop w:val="0"/>
      <w:marBottom w:val="0"/>
      <w:divBdr>
        <w:top w:val="none" w:sz="0" w:space="0" w:color="auto"/>
        <w:left w:val="none" w:sz="0" w:space="0" w:color="auto"/>
        <w:bottom w:val="none" w:sz="0" w:space="0" w:color="auto"/>
        <w:right w:val="none" w:sz="0" w:space="0" w:color="auto"/>
      </w:divBdr>
    </w:div>
    <w:div w:id="991055659">
      <w:bodyDiv w:val="1"/>
      <w:marLeft w:val="0"/>
      <w:marRight w:val="0"/>
      <w:marTop w:val="0"/>
      <w:marBottom w:val="0"/>
      <w:divBdr>
        <w:top w:val="none" w:sz="0" w:space="0" w:color="auto"/>
        <w:left w:val="none" w:sz="0" w:space="0" w:color="auto"/>
        <w:bottom w:val="none" w:sz="0" w:space="0" w:color="auto"/>
        <w:right w:val="none" w:sz="0" w:space="0" w:color="auto"/>
      </w:divBdr>
    </w:div>
    <w:div w:id="1021668190">
      <w:bodyDiv w:val="1"/>
      <w:marLeft w:val="0"/>
      <w:marRight w:val="0"/>
      <w:marTop w:val="0"/>
      <w:marBottom w:val="0"/>
      <w:divBdr>
        <w:top w:val="none" w:sz="0" w:space="0" w:color="auto"/>
        <w:left w:val="none" w:sz="0" w:space="0" w:color="auto"/>
        <w:bottom w:val="none" w:sz="0" w:space="0" w:color="auto"/>
        <w:right w:val="none" w:sz="0" w:space="0" w:color="auto"/>
      </w:divBdr>
    </w:div>
    <w:div w:id="1027607240">
      <w:bodyDiv w:val="1"/>
      <w:marLeft w:val="0"/>
      <w:marRight w:val="0"/>
      <w:marTop w:val="0"/>
      <w:marBottom w:val="0"/>
      <w:divBdr>
        <w:top w:val="none" w:sz="0" w:space="0" w:color="auto"/>
        <w:left w:val="none" w:sz="0" w:space="0" w:color="auto"/>
        <w:bottom w:val="none" w:sz="0" w:space="0" w:color="auto"/>
        <w:right w:val="none" w:sz="0" w:space="0" w:color="auto"/>
      </w:divBdr>
    </w:div>
    <w:div w:id="1034962296">
      <w:bodyDiv w:val="1"/>
      <w:marLeft w:val="0"/>
      <w:marRight w:val="0"/>
      <w:marTop w:val="0"/>
      <w:marBottom w:val="0"/>
      <w:divBdr>
        <w:top w:val="none" w:sz="0" w:space="0" w:color="auto"/>
        <w:left w:val="none" w:sz="0" w:space="0" w:color="auto"/>
        <w:bottom w:val="none" w:sz="0" w:space="0" w:color="auto"/>
        <w:right w:val="none" w:sz="0" w:space="0" w:color="auto"/>
      </w:divBdr>
    </w:div>
    <w:div w:id="1038234864">
      <w:bodyDiv w:val="1"/>
      <w:marLeft w:val="0"/>
      <w:marRight w:val="0"/>
      <w:marTop w:val="0"/>
      <w:marBottom w:val="0"/>
      <w:divBdr>
        <w:top w:val="none" w:sz="0" w:space="0" w:color="auto"/>
        <w:left w:val="none" w:sz="0" w:space="0" w:color="auto"/>
        <w:bottom w:val="none" w:sz="0" w:space="0" w:color="auto"/>
        <w:right w:val="none" w:sz="0" w:space="0" w:color="auto"/>
      </w:divBdr>
    </w:div>
    <w:div w:id="1038237957">
      <w:bodyDiv w:val="1"/>
      <w:marLeft w:val="0"/>
      <w:marRight w:val="0"/>
      <w:marTop w:val="0"/>
      <w:marBottom w:val="0"/>
      <w:divBdr>
        <w:top w:val="none" w:sz="0" w:space="0" w:color="auto"/>
        <w:left w:val="none" w:sz="0" w:space="0" w:color="auto"/>
        <w:bottom w:val="none" w:sz="0" w:space="0" w:color="auto"/>
        <w:right w:val="none" w:sz="0" w:space="0" w:color="auto"/>
      </w:divBdr>
    </w:div>
    <w:div w:id="1041324956">
      <w:bodyDiv w:val="1"/>
      <w:marLeft w:val="0"/>
      <w:marRight w:val="0"/>
      <w:marTop w:val="0"/>
      <w:marBottom w:val="0"/>
      <w:divBdr>
        <w:top w:val="none" w:sz="0" w:space="0" w:color="auto"/>
        <w:left w:val="none" w:sz="0" w:space="0" w:color="auto"/>
        <w:bottom w:val="none" w:sz="0" w:space="0" w:color="auto"/>
        <w:right w:val="none" w:sz="0" w:space="0" w:color="auto"/>
      </w:divBdr>
    </w:div>
    <w:div w:id="1058940414">
      <w:bodyDiv w:val="1"/>
      <w:marLeft w:val="0"/>
      <w:marRight w:val="0"/>
      <w:marTop w:val="0"/>
      <w:marBottom w:val="0"/>
      <w:divBdr>
        <w:top w:val="none" w:sz="0" w:space="0" w:color="auto"/>
        <w:left w:val="none" w:sz="0" w:space="0" w:color="auto"/>
        <w:bottom w:val="none" w:sz="0" w:space="0" w:color="auto"/>
        <w:right w:val="none" w:sz="0" w:space="0" w:color="auto"/>
      </w:divBdr>
    </w:div>
    <w:div w:id="1062950383">
      <w:bodyDiv w:val="1"/>
      <w:marLeft w:val="0"/>
      <w:marRight w:val="0"/>
      <w:marTop w:val="0"/>
      <w:marBottom w:val="0"/>
      <w:divBdr>
        <w:top w:val="none" w:sz="0" w:space="0" w:color="auto"/>
        <w:left w:val="none" w:sz="0" w:space="0" w:color="auto"/>
        <w:bottom w:val="none" w:sz="0" w:space="0" w:color="auto"/>
        <w:right w:val="none" w:sz="0" w:space="0" w:color="auto"/>
      </w:divBdr>
    </w:div>
    <w:div w:id="1083450943">
      <w:bodyDiv w:val="1"/>
      <w:marLeft w:val="0"/>
      <w:marRight w:val="0"/>
      <w:marTop w:val="0"/>
      <w:marBottom w:val="0"/>
      <w:divBdr>
        <w:top w:val="none" w:sz="0" w:space="0" w:color="auto"/>
        <w:left w:val="none" w:sz="0" w:space="0" w:color="auto"/>
        <w:bottom w:val="none" w:sz="0" w:space="0" w:color="auto"/>
        <w:right w:val="none" w:sz="0" w:space="0" w:color="auto"/>
      </w:divBdr>
    </w:div>
    <w:div w:id="1084688803">
      <w:bodyDiv w:val="1"/>
      <w:marLeft w:val="0"/>
      <w:marRight w:val="0"/>
      <w:marTop w:val="0"/>
      <w:marBottom w:val="0"/>
      <w:divBdr>
        <w:top w:val="none" w:sz="0" w:space="0" w:color="auto"/>
        <w:left w:val="none" w:sz="0" w:space="0" w:color="auto"/>
        <w:bottom w:val="none" w:sz="0" w:space="0" w:color="auto"/>
        <w:right w:val="none" w:sz="0" w:space="0" w:color="auto"/>
      </w:divBdr>
    </w:div>
    <w:div w:id="1090589802">
      <w:bodyDiv w:val="1"/>
      <w:marLeft w:val="0"/>
      <w:marRight w:val="0"/>
      <w:marTop w:val="0"/>
      <w:marBottom w:val="0"/>
      <w:divBdr>
        <w:top w:val="none" w:sz="0" w:space="0" w:color="auto"/>
        <w:left w:val="none" w:sz="0" w:space="0" w:color="auto"/>
        <w:bottom w:val="none" w:sz="0" w:space="0" w:color="auto"/>
        <w:right w:val="none" w:sz="0" w:space="0" w:color="auto"/>
      </w:divBdr>
    </w:div>
    <w:div w:id="1093746643">
      <w:bodyDiv w:val="1"/>
      <w:marLeft w:val="0"/>
      <w:marRight w:val="0"/>
      <w:marTop w:val="0"/>
      <w:marBottom w:val="0"/>
      <w:divBdr>
        <w:top w:val="none" w:sz="0" w:space="0" w:color="auto"/>
        <w:left w:val="none" w:sz="0" w:space="0" w:color="auto"/>
        <w:bottom w:val="none" w:sz="0" w:space="0" w:color="auto"/>
        <w:right w:val="none" w:sz="0" w:space="0" w:color="auto"/>
      </w:divBdr>
    </w:div>
    <w:div w:id="1104299626">
      <w:bodyDiv w:val="1"/>
      <w:marLeft w:val="0"/>
      <w:marRight w:val="0"/>
      <w:marTop w:val="0"/>
      <w:marBottom w:val="0"/>
      <w:divBdr>
        <w:top w:val="none" w:sz="0" w:space="0" w:color="auto"/>
        <w:left w:val="none" w:sz="0" w:space="0" w:color="auto"/>
        <w:bottom w:val="none" w:sz="0" w:space="0" w:color="auto"/>
        <w:right w:val="none" w:sz="0" w:space="0" w:color="auto"/>
      </w:divBdr>
    </w:div>
    <w:div w:id="1106996159">
      <w:bodyDiv w:val="1"/>
      <w:marLeft w:val="0"/>
      <w:marRight w:val="0"/>
      <w:marTop w:val="0"/>
      <w:marBottom w:val="0"/>
      <w:divBdr>
        <w:top w:val="none" w:sz="0" w:space="0" w:color="auto"/>
        <w:left w:val="none" w:sz="0" w:space="0" w:color="auto"/>
        <w:bottom w:val="none" w:sz="0" w:space="0" w:color="auto"/>
        <w:right w:val="none" w:sz="0" w:space="0" w:color="auto"/>
      </w:divBdr>
    </w:div>
    <w:div w:id="1108890191">
      <w:bodyDiv w:val="1"/>
      <w:marLeft w:val="0"/>
      <w:marRight w:val="0"/>
      <w:marTop w:val="0"/>
      <w:marBottom w:val="0"/>
      <w:divBdr>
        <w:top w:val="none" w:sz="0" w:space="0" w:color="auto"/>
        <w:left w:val="none" w:sz="0" w:space="0" w:color="auto"/>
        <w:bottom w:val="none" w:sz="0" w:space="0" w:color="auto"/>
        <w:right w:val="none" w:sz="0" w:space="0" w:color="auto"/>
      </w:divBdr>
    </w:div>
    <w:div w:id="1132675397">
      <w:bodyDiv w:val="1"/>
      <w:marLeft w:val="0"/>
      <w:marRight w:val="0"/>
      <w:marTop w:val="0"/>
      <w:marBottom w:val="0"/>
      <w:divBdr>
        <w:top w:val="none" w:sz="0" w:space="0" w:color="auto"/>
        <w:left w:val="none" w:sz="0" w:space="0" w:color="auto"/>
        <w:bottom w:val="none" w:sz="0" w:space="0" w:color="auto"/>
        <w:right w:val="none" w:sz="0" w:space="0" w:color="auto"/>
      </w:divBdr>
    </w:div>
    <w:div w:id="1138573014">
      <w:bodyDiv w:val="1"/>
      <w:marLeft w:val="0"/>
      <w:marRight w:val="0"/>
      <w:marTop w:val="0"/>
      <w:marBottom w:val="0"/>
      <w:divBdr>
        <w:top w:val="none" w:sz="0" w:space="0" w:color="auto"/>
        <w:left w:val="none" w:sz="0" w:space="0" w:color="auto"/>
        <w:bottom w:val="none" w:sz="0" w:space="0" w:color="auto"/>
        <w:right w:val="none" w:sz="0" w:space="0" w:color="auto"/>
      </w:divBdr>
    </w:div>
    <w:div w:id="1140267614">
      <w:bodyDiv w:val="1"/>
      <w:marLeft w:val="0"/>
      <w:marRight w:val="0"/>
      <w:marTop w:val="0"/>
      <w:marBottom w:val="0"/>
      <w:divBdr>
        <w:top w:val="none" w:sz="0" w:space="0" w:color="auto"/>
        <w:left w:val="none" w:sz="0" w:space="0" w:color="auto"/>
        <w:bottom w:val="none" w:sz="0" w:space="0" w:color="auto"/>
        <w:right w:val="none" w:sz="0" w:space="0" w:color="auto"/>
      </w:divBdr>
    </w:div>
    <w:div w:id="1140339546">
      <w:bodyDiv w:val="1"/>
      <w:marLeft w:val="0"/>
      <w:marRight w:val="0"/>
      <w:marTop w:val="0"/>
      <w:marBottom w:val="0"/>
      <w:divBdr>
        <w:top w:val="none" w:sz="0" w:space="0" w:color="auto"/>
        <w:left w:val="none" w:sz="0" w:space="0" w:color="auto"/>
        <w:bottom w:val="none" w:sz="0" w:space="0" w:color="auto"/>
        <w:right w:val="none" w:sz="0" w:space="0" w:color="auto"/>
      </w:divBdr>
    </w:div>
    <w:div w:id="1148208011">
      <w:bodyDiv w:val="1"/>
      <w:marLeft w:val="0"/>
      <w:marRight w:val="0"/>
      <w:marTop w:val="0"/>
      <w:marBottom w:val="0"/>
      <w:divBdr>
        <w:top w:val="none" w:sz="0" w:space="0" w:color="auto"/>
        <w:left w:val="none" w:sz="0" w:space="0" w:color="auto"/>
        <w:bottom w:val="none" w:sz="0" w:space="0" w:color="auto"/>
        <w:right w:val="none" w:sz="0" w:space="0" w:color="auto"/>
      </w:divBdr>
    </w:div>
    <w:div w:id="1158617189">
      <w:bodyDiv w:val="1"/>
      <w:marLeft w:val="0"/>
      <w:marRight w:val="0"/>
      <w:marTop w:val="0"/>
      <w:marBottom w:val="0"/>
      <w:divBdr>
        <w:top w:val="none" w:sz="0" w:space="0" w:color="auto"/>
        <w:left w:val="none" w:sz="0" w:space="0" w:color="auto"/>
        <w:bottom w:val="none" w:sz="0" w:space="0" w:color="auto"/>
        <w:right w:val="none" w:sz="0" w:space="0" w:color="auto"/>
      </w:divBdr>
    </w:div>
    <w:div w:id="1170288006">
      <w:bodyDiv w:val="1"/>
      <w:marLeft w:val="0"/>
      <w:marRight w:val="0"/>
      <w:marTop w:val="0"/>
      <w:marBottom w:val="0"/>
      <w:divBdr>
        <w:top w:val="none" w:sz="0" w:space="0" w:color="auto"/>
        <w:left w:val="none" w:sz="0" w:space="0" w:color="auto"/>
        <w:bottom w:val="none" w:sz="0" w:space="0" w:color="auto"/>
        <w:right w:val="none" w:sz="0" w:space="0" w:color="auto"/>
      </w:divBdr>
    </w:div>
    <w:div w:id="1179664454">
      <w:bodyDiv w:val="1"/>
      <w:marLeft w:val="0"/>
      <w:marRight w:val="0"/>
      <w:marTop w:val="0"/>
      <w:marBottom w:val="0"/>
      <w:divBdr>
        <w:top w:val="none" w:sz="0" w:space="0" w:color="auto"/>
        <w:left w:val="none" w:sz="0" w:space="0" w:color="auto"/>
        <w:bottom w:val="none" w:sz="0" w:space="0" w:color="auto"/>
        <w:right w:val="none" w:sz="0" w:space="0" w:color="auto"/>
      </w:divBdr>
    </w:div>
    <w:div w:id="1188905600">
      <w:bodyDiv w:val="1"/>
      <w:marLeft w:val="0"/>
      <w:marRight w:val="0"/>
      <w:marTop w:val="0"/>
      <w:marBottom w:val="0"/>
      <w:divBdr>
        <w:top w:val="none" w:sz="0" w:space="0" w:color="auto"/>
        <w:left w:val="none" w:sz="0" w:space="0" w:color="auto"/>
        <w:bottom w:val="none" w:sz="0" w:space="0" w:color="auto"/>
        <w:right w:val="none" w:sz="0" w:space="0" w:color="auto"/>
      </w:divBdr>
    </w:div>
    <w:div w:id="1202670884">
      <w:bodyDiv w:val="1"/>
      <w:marLeft w:val="0"/>
      <w:marRight w:val="0"/>
      <w:marTop w:val="0"/>
      <w:marBottom w:val="0"/>
      <w:divBdr>
        <w:top w:val="none" w:sz="0" w:space="0" w:color="auto"/>
        <w:left w:val="none" w:sz="0" w:space="0" w:color="auto"/>
        <w:bottom w:val="none" w:sz="0" w:space="0" w:color="auto"/>
        <w:right w:val="none" w:sz="0" w:space="0" w:color="auto"/>
      </w:divBdr>
    </w:div>
    <w:div w:id="1203127930">
      <w:bodyDiv w:val="1"/>
      <w:marLeft w:val="0"/>
      <w:marRight w:val="0"/>
      <w:marTop w:val="0"/>
      <w:marBottom w:val="0"/>
      <w:divBdr>
        <w:top w:val="none" w:sz="0" w:space="0" w:color="auto"/>
        <w:left w:val="none" w:sz="0" w:space="0" w:color="auto"/>
        <w:bottom w:val="none" w:sz="0" w:space="0" w:color="auto"/>
        <w:right w:val="none" w:sz="0" w:space="0" w:color="auto"/>
      </w:divBdr>
    </w:div>
    <w:div w:id="1207064960">
      <w:bodyDiv w:val="1"/>
      <w:marLeft w:val="0"/>
      <w:marRight w:val="0"/>
      <w:marTop w:val="0"/>
      <w:marBottom w:val="0"/>
      <w:divBdr>
        <w:top w:val="none" w:sz="0" w:space="0" w:color="auto"/>
        <w:left w:val="none" w:sz="0" w:space="0" w:color="auto"/>
        <w:bottom w:val="none" w:sz="0" w:space="0" w:color="auto"/>
        <w:right w:val="none" w:sz="0" w:space="0" w:color="auto"/>
      </w:divBdr>
    </w:div>
    <w:div w:id="1207838916">
      <w:bodyDiv w:val="1"/>
      <w:marLeft w:val="0"/>
      <w:marRight w:val="0"/>
      <w:marTop w:val="0"/>
      <w:marBottom w:val="0"/>
      <w:divBdr>
        <w:top w:val="none" w:sz="0" w:space="0" w:color="auto"/>
        <w:left w:val="none" w:sz="0" w:space="0" w:color="auto"/>
        <w:bottom w:val="none" w:sz="0" w:space="0" w:color="auto"/>
        <w:right w:val="none" w:sz="0" w:space="0" w:color="auto"/>
      </w:divBdr>
    </w:div>
    <w:div w:id="1218660521">
      <w:bodyDiv w:val="1"/>
      <w:marLeft w:val="0"/>
      <w:marRight w:val="0"/>
      <w:marTop w:val="0"/>
      <w:marBottom w:val="0"/>
      <w:divBdr>
        <w:top w:val="none" w:sz="0" w:space="0" w:color="auto"/>
        <w:left w:val="none" w:sz="0" w:space="0" w:color="auto"/>
        <w:bottom w:val="none" w:sz="0" w:space="0" w:color="auto"/>
        <w:right w:val="none" w:sz="0" w:space="0" w:color="auto"/>
      </w:divBdr>
    </w:div>
    <w:div w:id="1219122651">
      <w:bodyDiv w:val="1"/>
      <w:marLeft w:val="0"/>
      <w:marRight w:val="0"/>
      <w:marTop w:val="0"/>
      <w:marBottom w:val="0"/>
      <w:divBdr>
        <w:top w:val="none" w:sz="0" w:space="0" w:color="auto"/>
        <w:left w:val="none" w:sz="0" w:space="0" w:color="auto"/>
        <w:bottom w:val="none" w:sz="0" w:space="0" w:color="auto"/>
        <w:right w:val="none" w:sz="0" w:space="0" w:color="auto"/>
      </w:divBdr>
    </w:div>
    <w:div w:id="1224022512">
      <w:bodyDiv w:val="1"/>
      <w:marLeft w:val="0"/>
      <w:marRight w:val="0"/>
      <w:marTop w:val="0"/>
      <w:marBottom w:val="0"/>
      <w:divBdr>
        <w:top w:val="none" w:sz="0" w:space="0" w:color="auto"/>
        <w:left w:val="none" w:sz="0" w:space="0" w:color="auto"/>
        <w:bottom w:val="none" w:sz="0" w:space="0" w:color="auto"/>
        <w:right w:val="none" w:sz="0" w:space="0" w:color="auto"/>
      </w:divBdr>
    </w:div>
    <w:div w:id="1235169203">
      <w:bodyDiv w:val="1"/>
      <w:marLeft w:val="0"/>
      <w:marRight w:val="0"/>
      <w:marTop w:val="0"/>
      <w:marBottom w:val="0"/>
      <w:divBdr>
        <w:top w:val="none" w:sz="0" w:space="0" w:color="auto"/>
        <w:left w:val="none" w:sz="0" w:space="0" w:color="auto"/>
        <w:bottom w:val="none" w:sz="0" w:space="0" w:color="auto"/>
        <w:right w:val="none" w:sz="0" w:space="0" w:color="auto"/>
      </w:divBdr>
    </w:div>
    <w:div w:id="1261186773">
      <w:bodyDiv w:val="1"/>
      <w:marLeft w:val="0"/>
      <w:marRight w:val="0"/>
      <w:marTop w:val="0"/>
      <w:marBottom w:val="0"/>
      <w:divBdr>
        <w:top w:val="none" w:sz="0" w:space="0" w:color="auto"/>
        <w:left w:val="none" w:sz="0" w:space="0" w:color="auto"/>
        <w:bottom w:val="none" w:sz="0" w:space="0" w:color="auto"/>
        <w:right w:val="none" w:sz="0" w:space="0" w:color="auto"/>
      </w:divBdr>
    </w:div>
    <w:div w:id="1267468307">
      <w:bodyDiv w:val="1"/>
      <w:marLeft w:val="0"/>
      <w:marRight w:val="0"/>
      <w:marTop w:val="0"/>
      <w:marBottom w:val="0"/>
      <w:divBdr>
        <w:top w:val="none" w:sz="0" w:space="0" w:color="auto"/>
        <w:left w:val="none" w:sz="0" w:space="0" w:color="auto"/>
        <w:bottom w:val="none" w:sz="0" w:space="0" w:color="auto"/>
        <w:right w:val="none" w:sz="0" w:space="0" w:color="auto"/>
      </w:divBdr>
    </w:div>
    <w:div w:id="1271157240">
      <w:bodyDiv w:val="1"/>
      <w:marLeft w:val="0"/>
      <w:marRight w:val="0"/>
      <w:marTop w:val="0"/>
      <w:marBottom w:val="0"/>
      <w:divBdr>
        <w:top w:val="none" w:sz="0" w:space="0" w:color="auto"/>
        <w:left w:val="none" w:sz="0" w:space="0" w:color="auto"/>
        <w:bottom w:val="none" w:sz="0" w:space="0" w:color="auto"/>
        <w:right w:val="none" w:sz="0" w:space="0" w:color="auto"/>
      </w:divBdr>
    </w:div>
    <w:div w:id="1271623760">
      <w:bodyDiv w:val="1"/>
      <w:marLeft w:val="0"/>
      <w:marRight w:val="0"/>
      <w:marTop w:val="0"/>
      <w:marBottom w:val="0"/>
      <w:divBdr>
        <w:top w:val="none" w:sz="0" w:space="0" w:color="auto"/>
        <w:left w:val="none" w:sz="0" w:space="0" w:color="auto"/>
        <w:bottom w:val="none" w:sz="0" w:space="0" w:color="auto"/>
        <w:right w:val="none" w:sz="0" w:space="0" w:color="auto"/>
      </w:divBdr>
    </w:div>
    <w:div w:id="1279532446">
      <w:bodyDiv w:val="1"/>
      <w:marLeft w:val="0"/>
      <w:marRight w:val="0"/>
      <w:marTop w:val="0"/>
      <w:marBottom w:val="0"/>
      <w:divBdr>
        <w:top w:val="none" w:sz="0" w:space="0" w:color="auto"/>
        <w:left w:val="none" w:sz="0" w:space="0" w:color="auto"/>
        <w:bottom w:val="none" w:sz="0" w:space="0" w:color="auto"/>
        <w:right w:val="none" w:sz="0" w:space="0" w:color="auto"/>
      </w:divBdr>
    </w:div>
    <w:div w:id="1279727234">
      <w:bodyDiv w:val="1"/>
      <w:marLeft w:val="0"/>
      <w:marRight w:val="0"/>
      <w:marTop w:val="0"/>
      <w:marBottom w:val="0"/>
      <w:divBdr>
        <w:top w:val="none" w:sz="0" w:space="0" w:color="auto"/>
        <w:left w:val="none" w:sz="0" w:space="0" w:color="auto"/>
        <w:bottom w:val="none" w:sz="0" w:space="0" w:color="auto"/>
        <w:right w:val="none" w:sz="0" w:space="0" w:color="auto"/>
      </w:divBdr>
    </w:div>
    <w:div w:id="1285887749">
      <w:bodyDiv w:val="1"/>
      <w:marLeft w:val="0"/>
      <w:marRight w:val="0"/>
      <w:marTop w:val="0"/>
      <w:marBottom w:val="0"/>
      <w:divBdr>
        <w:top w:val="none" w:sz="0" w:space="0" w:color="auto"/>
        <w:left w:val="none" w:sz="0" w:space="0" w:color="auto"/>
        <w:bottom w:val="none" w:sz="0" w:space="0" w:color="auto"/>
        <w:right w:val="none" w:sz="0" w:space="0" w:color="auto"/>
      </w:divBdr>
    </w:div>
    <w:div w:id="1289622978">
      <w:bodyDiv w:val="1"/>
      <w:marLeft w:val="0"/>
      <w:marRight w:val="0"/>
      <w:marTop w:val="0"/>
      <w:marBottom w:val="0"/>
      <w:divBdr>
        <w:top w:val="none" w:sz="0" w:space="0" w:color="auto"/>
        <w:left w:val="none" w:sz="0" w:space="0" w:color="auto"/>
        <w:bottom w:val="none" w:sz="0" w:space="0" w:color="auto"/>
        <w:right w:val="none" w:sz="0" w:space="0" w:color="auto"/>
      </w:divBdr>
    </w:div>
    <w:div w:id="1312365433">
      <w:bodyDiv w:val="1"/>
      <w:marLeft w:val="0"/>
      <w:marRight w:val="0"/>
      <w:marTop w:val="0"/>
      <w:marBottom w:val="0"/>
      <w:divBdr>
        <w:top w:val="none" w:sz="0" w:space="0" w:color="auto"/>
        <w:left w:val="none" w:sz="0" w:space="0" w:color="auto"/>
        <w:bottom w:val="none" w:sz="0" w:space="0" w:color="auto"/>
        <w:right w:val="none" w:sz="0" w:space="0" w:color="auto"/>
      </w:divBdr>
    </w:div>
    <w:div w:id="1323775464">
      <w:bodyDiv w:val="1"/>
      <w:marLeft w:val="0"/>
      <w:marRight w:val="0"/>
      <w:marTop w:val="0"/>
      <w:marBottom w:val="0"/>
      <w:divBdr>
        <w:top w:val="none" w:sz="0" w:space="0" w:color="auto"/>
        <w:left w:val="none" w:sz="0" w:space="0" w:color="auto"/>
        <w:bottom w:val="none" w:sz="0" w:space="0" w:color="auto"/>
        <w:right w:val="none" w:sz="0" w:space="0" w:color="auto"/>
      </w:divBdr>
    </w:div>
    <w:div w:id="1326208801">
      <w:bodyDiv w:val="1"/>
      <w:marLeft w:val="0"/>
      <w:marRight w:val="0"/>
      <w:marTop w:val="0"/>
      <w:marBottom w:val="0"/>
      <w:divBdr>
        <w:top w:val="none" w:sz="0" w:space="0" w:color="auto"/>
        <w:left w:val="none" w:sz="0" w:space="0" w:color="auto"/>
        <w:bottom w:val="none" w:sz="0" w:space="0" w:color="auto"/>
        <w:right w:val="none" w:sz="0" w:space="0" w:color="auto"/>
      </w:divBdr>
    </w:div>
    <w:div w:id="1342121852">
      <w:bodyDiv w:val="1"/>
      <w:marLeft w:val="0"/>
      <w:marRight w:val="0"/>
      <w:marTop w:val="0"/>
      <w:marBottom w:val="0"/>
      <w:divBdr>
        <w:top w:val="none" w:sz="0" w:space="0" w:color="auto"/>
        <w:left w:val="none" w:sz="0" w:space="0" w:color="auto"/>
        <w:bottom w:val="none" w:sz="0" w:space="0" w:color="auto"/>
        <w:right w:val="none" w:sz="0" w:space="0" w:color="auto"/>
      </w:divBdr>
    </w:div>
    <w:div w:id="1352292905">
      <w:bodyDiv w:val="1"/>
      <w:marLeft w:val="0"/>
      <w:marRight w:val="0"/>
      <w:marTop w:val="0"/>
      <w:marBottom w:val="0"/>
      <w:divBdr>
        <w:top w:val="none" w:sz="0" w:space="0" w:color="auto"/>
        <w:left w:val="none" w:sz="0" w:space="0" w:color="auto"/>
        <w:bottom w:val="none" w:sz="0" w:space="0" w:color="auto"/>
        <w:right w:val="none" w:sz="0" w:space="0" w:color="auto"/>
      </w:divBdr>
    </w:div>
    <w:div w:id="1354183401">
      <w:bodyDiv w:val="1"/>
      <w:marLeft w:val="0"/>
      <w:marRight w:val="0"/>
      <w:marTop w:val="0"/>
      <w:marBottom w:val="0"/>
      <w:divBdr>
        <w:top w:val="none" w:sz="0" w:space="0" w:color="auto"/>
        <w:left w:val="none" w:sz="0" w:space="0" w:color="auto"/>
        <w:bottom w:val="none" w:sz="0" w:space="0" w:color="auto"/>
        <w:right w:val="none" w:sz="0" w:space="0" w:color="auto"/>
      </w:divBdr>
    </w:div>
    <w:div w:id="1357805678">
      <w:bodyDiv w:val="1"/>
      <w:marLeft w:val="0"/>
      <w:marRight w:val="0"/>
      <w:marTop w:val="0"/>
      <w:marBottom w:val="0"/>
      <w:divBdr>
        <w:top w:val="none" w:sz="0" w:space="0" w:color="auto"/>
        <w:left w:val="none" w:sz="0" w:space="0" w:color="auto"/>
        <w:bottom w:val="none" w:sz="0" w:space="0" w:color="auto"/>
        <w:right w:val="none" w:sz="0" w:space="0" w:color="auto"/>
      </w:divBdr>
    </w:div>
    <w:div w:id="1360426775">
      <w:bodyDiv w:val="1"/>
      <w:marLeft w:val="0"/>
      <w:marRight w:val="0"/>
      <w:marTop w:val="0"/>
      <w:marBottom w:val="0"/>
      <w:divBdr>
        <w:top w:val="none" w:sz="0" w:space="0" w:color="auto"/>
        <w:left w:val="none" w:sz="0" w:space="0" w:color="auto"/>
        <w:bottom w:val="none" w:sz="0" w:space="0" w:color="auto"/>
        <w:right w:val="none" w:sz="0" w:space="0" w:color="auto"/>
      </w:divBdr>
    </w:div>
    <w:div w:id="1360619875">
      <w:bodyDiv w:val="1"/>
      <w:marLeft w:val="0"/>
      <w:marRight w:val="0"/>
      <w:marTop w:val="0"/>
      <w:marBottom w:val="0"/>
      <w:divBdr>
        <w:top w:val="none" w:sz="0" w:space="0" w:color="auto"/>
        <w:left w:val="none" w:sz="0" w:space="0" w:color="auto"/>
        <w:bottom w:val="none" w:sz="0" w:space="0" w:color="auto"/>
        <w:right w:val="none" w:sz="0" w:space="0" w:color="auto"/>
      </w:divBdr>
    </w:div>
    <w:div w:id="1368792893">
      <w:bodyDiv w:val="1"/>
      <w:marLeft w:val="0"/>
      <w:marRight w:val="0"/>
      <w:marTop w:val="0"/>
      <w:marBottom w:val="0"/>
      <w:divBdr>
        <w:top w:val="none" w:sz="0" w:space="0" w:color="auto"/>
        <w:left w:val="none" w:sz="0" w:space="0" w:color="auto"/>
        <w:bottom w:val="none" w:sz="0" w:space="0" w:color="auto"/>
        <w:right w:val="none" w:sz="0" w:space="0" w:color="auto"/>
      </w:divBdr>
    </w:div>
    <w:div w:id="1368987012">
      <w:bodyDiv w:val="1"/>
      <w:marLeft w:val="0"/>
      <w:marRight w:val="0"/>
      <w:marTop w:val="0"/>
      <w:marBottom w:val="0"/>
      <w:divBdr>
        <w:top w:val="none" w:sz="0" w:space="0" w:color="auto"/>
        <w:left w:val="none" w:sz="0" w:space="0" w:color="auto"/>
        <w:bottom w:val="none" w:sz="0" w:space="0" w:color="auto"/>
        <w:right w:val="none" w:sz="0" w:space="0" w:color="auto"/>
      </w:divBdr>
    </w:div>
    <w:div w:id="1389496667">
      <w:bodyDiv w:val="1"/>
      <w:marLeft w:val="0"/>
      <w:marRight w:val="0"/>
      <w:marTop w:val="0"/>
      <w:marBottom w:val="0"/>
      <w:divBdr>
        <w:top w:val="none" w:sz="0" w:space="0" w:color="auto"/>
        <w:left w:val="none" w:sz="0" w:space="0" w:color="auto"/>
        <w:bottom w:val="none" w:sz="0" w:space="0" w:color="auto"/>
        <w:right w:val="none" w:sz="0" w:space="0" w:color="auto"/>
      </w:divBdr>
    </w:div>
    <w:div w:id="1393845795">
      <w:bodyDiv w:val="1"/>
      <w:marLeft w:val="0"/>
      <w:marRight w:val="0"/>
      <w:marTop w:val="0"/>
      <w:marBottom w:val="0"/>
      <w:divBdr>
        <w:top w:val="none" w:sz="0" w:space="0" w:color="auto"/>
        <w:left w:val="none" w:sz="0" w:space="0" w:color="auto"/>
        <w:bottom w:val="none" w:sz="0" w:space="0" w:color="auto"/>
        <w:right w:val="none" w:sz="0" w:space="0" w:color="auto"/>
      </w:divBdr>
    </w:div>
    <w:div w:id="1395201823">
      <w:bodyDiv w:val="1"/>
      <w:marLeft w:val="0"/>
      <w:marRight w:val="0"/>
      <w:marTop w:val="0"/>
      <w:marBottom w:val="0"/>
      <w:divBdr>
        <w:top w:val="none" w:sz="0" w:space="0" w:color="auto"/>
        <w:left w:val="none" w:sz="0" w:space="0" w:color="auto"/>
        <w:bottom w:val="none" w:sz="0" w:space="0" w:color="auto"/>
        <w:right w:val="none" w:sz="0" w:space="0" w:color="auto"/>
      </w:divBdr>
    </w:div>
    <w:div w:id="1397314458">
      <w:bodyDiv w:val="1"/>
      <w:marLeft w:val="0"/>
      <w:marRight w:val="0"/>
      <w:marTop w:val="0"/>
      <w:marBottom w:val="0"/>
      <w:divBdr>
        <w:top w:val="none" w:sz="0" w:space="0" w:color="auto"/>
        <w:left w:val="none" w:sz="0" w:space="0" w:color="auto"/>
        <w:bottom w:val="none" w:sz="0" w:space="0" w:color="auto"/>
        <w:right w:val="none" w:sz="0" w:space="0" w:color="auto"/>
      </w:divBdr>
    </w:div>
    <w:div w:id="1405563773">
      <w:bodyDiv w:val="1"/>
      <w:marLeft w:val="0"/>
      <w:marRight w:val="0"/>
      <w:marTop w:val="0"/>
      <w:marBottom w:val="0"/>
      <w:divBdr>
        <w:top w:val="none" w:sz="0" w:space="0" w:color="auto"/>
        <w:left w:val="none" w:sz="0" w:space="0" w:color="auto"/>
        <w:bottom w:val="none" w:sz="0" w:space="0" w:color="auto"/>
        <w:right w:val="none" w:sz="0" w:space="0" w:color="auto"/>
      </w:divBdr>
    </w:div>
    <w:div w:id="1428579524">
      <w:bodyDiv w:val="1"/>
      <w:marLeft w:val="0"/>
      <w:marRight w:val="0"/>
      <w:marTop w:val="0"/>
      <w:marBottom w:val="0"/>
      <w:divBdr>
        <w:top w:val="none" w:sz="0" w:space="0" w:color="auto"/>
        <w:left w:val="none" w:sz="0" w:space="0" w:color="auto"/>
        <w:bottom w:val="none" w:sz="0" w:space="0" w:color="auto"/>
        <w:right w:val="none" w:sz="0" w:space="0" w:color="auto"/>
      </w:divBdr>
    </w:div>
    <w:div w:id="1429083868">
      <w:bodyDiv w:val="1"/>
      <w:marLeft w:val="0"/>
      <w:marRight w:val="0"/>
      <w:marTop w:val="0"/>
      <w:marBottom w:val="0"/>
      <w:divBdr>
        <w:top w:val="none" w:sz="0" w:space="0" w:color="auto"/>
        <w:left w:val="none" w:sz="0" w:space="0" w:color="auto"/>
        <w:bottom w:val="none" w:sz="0" w:space="0" w:color="auto"/>
        <w:right w:val="none" w:sz="0" w:space="0" w:color="auto"/>
      </w:divBdr>
    </w:div>
    <w:div w:id="1435635086">
      <w:bodyDiv w:val="1"/>
      <w:marLeft w:val="0"/>
      <w:marRight w:val="0"/>
      <w:marTop w:val="0"/>
      <w:marBottom w:val="0"/>
      <w:divBdr>
        <w:top w:val="none" w:sz="0" w:space="0" w:color="auto"/>
        <w:left w:val="none" w:sz="0" w:space="0" w:color="auto"/>
        <w:bottom w:val="none" w:sz="0" w:space="0" w:color="auto"/>
        <w:right w:val="none" w:sz="0" w:space="0" w:color="auto"/>
      </w:divBdr>
    </w:div>
    <w:div w:id="1442725427">
      <w:bodyDiv w:val="1"/>
      <w:marLeft w:val="0"/>
      <w:marRight w:val="0"/>
      <w:marTop w:val="0"/>
      <w:marBottom w:val="0"/>
      <w:divBdr>
        <w:top w:val="none" w:sz="0" w:space="0" w:color="auto"/>
        <w:left w:val="none" w:sz="0" w:space="0" w:color="auto"/>
        <w:bottom w:val="none" w:sz="0" w:space="0" w:color="auto"/>
        <w:right w:val="none" w:sz="0" w:space="0" w:color="auto"/>
      </w:divBdr>
    </w:div>
    <w:div w:id="1443501720">
      <w:bodyDiv w:val="1"/>
      <w:marLeft w:val="0"/>
      <w:marRight w:val="0"/>
      <w:marTop w:val="0"/>
      <w:marBottom w:val="0"/>
      <w:divBdr>
        <w:top w:val="none" w:sz="0" w:space="0" w:color="auto"/>
        <w:left w:val="none" w:sz="0" w:space="0" w:color="auto"/>
        <w:bottom w:val="none" w:sz="0" w:space="0" w:color="auto"/>
        <w:right w:val="none" w:sz="0" w:space="0" w:color="auto"/>
      </w:divBdr>
    </w:div>
    <w:div w:id="1452237459">
      <w:bodyDiv w:val="1"/>
      <w:marLeft w:val="0"/>
      <w:marRight w:val="0"/>
      <w:marTop w:val="0"/>
      <w:marBottom w:val="0"/>
      <w:divBdr>
        <w:top w:val="none" w:sz="0" w:space="0" w:color="auto"/>
        <w:left w:val="none" w:sz="0" w:space="0" w:color="auto"/>
        <w:bottom w:val="none" w:sz="0" w:space="0" w:color="auto"/>
        <w:right w:val="none" w:sz="0" w:space="0" w:color="auto"/>
      </w:divBdr>
    </w:div>
    <w:div w:id="1472408197">
      <w:bodyDiv w:val="1"/>
      <w:marLeft w:val="0"/>
      <w:marRight w:val="0"/>
      <w:marTop w:val="0"/>
      <w:marBottom w:val="0"/>
      <w:divBdr>
        <w:top w:val="none" w:sz="0" w:space="0" w:color="auto"/>
        <w:left w:val="none" w:sz="0" w:space="0" w:color="auto"/>
        <w:bottom w:val="none" w:sz="0" w:space="0" w:color="auto"/>
        <w:right w:val="none" w:sz="0" w:space="0" w:color="auto"/>
      </w:divBdr>
    </w:div>
    <w:div w:id="1503469110">
      <w:bodyDiv w:val="1"/>
      <w:marLeft w:val="0"/>
      <w:marRight w:val="0"/>
      <w:marTop w:val="0"/>
      <w:marBottom w:val="0"/>
      <w:divBdr>
        <w:top w:val="none" w:sz="0" w:space="0" w:color="auto"/>
        <w:left w:val="none" w:sz="0" w:space="0" w:color="auto"/>
        <w:bottom w:val="none" w:sz="0" w:space="0" w:color="auto"/>
        <w:right w:val="none" w:sz="0" w:space="0" w:color="auto"/>
      </w:divBdr>
    </w:div>
    <w:div w:id="1518082289">
      <w:bodyDiv w:val="1"/>
      <w:marLeft w:val="0"/>
      <w:marRight w:val="0"/>
      <w:marTop w:val="0"/>
      <w:marBottom w:val="0"/>
      <w:divBdr>
        <w:top w:val="none" w:sz="0" w:space="0" w:color="auto"/>
        <w:left w:val="none" w:sz="0" w:space="0" w:color="auto"/>
        <w:bottom w:val="none" w:sz="0" w:space="0" w:color="auto"/>
        <w:right w:val="none" w:sz="0" w:space="0" w:color="auto"/>
      </w:divBdr>
    </w:div>
    <w:div w:id="1523470753">
      <w:bodyDiv w:val="1"/>
      <w:marLeft w:val="0"/>
      <w:marRight w:val="0"/>
      <w:marTop w:val="0"/>
      <w:marBottom w:val="0"/>
      <w:divBdr>
        <w:top w:val="none" w:sz="0" w:space="0" w:color="auto"/>
        <w:left w:val="none" w:sz="0" w:space="0" w:color="auto"/>
        <w:bottom w:val="none" w:sz="0" w:space="0" w:color="auto"/>
        <w:right w:val="none" w:sz="0" w:space="0" w:color="auto"/>
      </w:divBdr>
    </w:div>
    <w:div w:id="1523781543">
      <w:bodyDiv w:val="1"/>
      <w:marLeft w:val="0"/>
      <w:marRight w:val="0"/>
      <w:marTop w:val="0"/>
      <w:marBottom w:val="0"/>
      <w:divBdr>
        <w:top w:val="none" w:sz="0" w:space="0" w:color="auto"/>
        <w:left w:val="none" w:sz="0" w:space="0" w:color="auto"/>
        <w:bottom w:val="none" w:sz="0" w:space="0" w:color="auto"/>
        <w:right w:val="none" w:sz="0" w:space="0" w:color="auto"/>
      </w:divBdr>
    </w:div>
    <w:div w:id="1523784643">
      <w:bodyDiv w:val="1"/>
      <w:marLeft w:val="0"/>
      <w:marRight w:val="0"/>
      <w:marTop w:val="0"/>
      <w:marBottom w:val="0"/>
      <w:divBdr>
        <w:top w:val="none" w:sz="0" w:space="0" w:color="auto"/>
        <w:left w:val="none" w:sz="0" w:space="0" w:color="auto"/>
        <w:bottom w:val="none" w:sz="0" w:space="0" w:color="auto"/>
        <w:right w:val="none" w:sz="0" w:space="0" w:color="auto"/>
      </w:divBdr>
    </w:div>
    <w:div w:id="1527599072">
      <w:bodyDiv w:val="1"/>
      <w:marLeft w:val="0"/>
      <w:marRight w:val="0"/>
      <w:marTop w:val="0"/>
      <w:marBottom w:val="0"/>
      <w:divBdr>
        <w:top w:val="none" w:sz="0" w:space="0" w:color="auto"/>
        <w:left w:val="none" w:sz="0" w:space="0" w:color="auto"/>
        <w:bottom w:val="none" w:sz="0" w:space="0" w:color="auto"/>
        <w:right w:val="none" w:sz="0" w:space="0" w:color="auto"/>
      </w:divBdr>
    </w:div>
    <w:div w:id="1528837773">
      <w:bodyDiv w:val="1"/>
      <w:marLeft w:val="0"/>
      <w:marRight w:val="0"/>
      <w:marTop w:val="0"/>
      <w:marBottom w:val="0"/>
      <w:divBdr>
        <w:top w:val="none" w:sz="0" w:space="0" w:color="auto"/>
        <w:left w:val="none" w:sz="0" w:space="0" w:color="auto"/>
        <w:bottom w:val="none" w:sz="0" w:space="0" w:color="auto"/>
        <w:right w:val="none" w:sz="0" w:space="0" w:color="auto"/>
      </w:divBdr>
    </w:div>
    <w:div w:id="1530101055">
      <w:bodyDiv w:val="1"/>
      <w:marLeft w:val="0"/>
      <w:marRight w:val="0"/>
      <w:marTop w:val="0"/>
      <w:marBottom w:val="0"/>
      <w:divBdr>
        <w:top w:val="none" w:sz="0" w:space="0" w:color="auto"/>
        <w:left w:val="none" w:sz="0" w:space="0" w:color="auto"/>
        <w:bottom w:val="none" w:sz="0" w:space="0" w:color="auto"/>
        <w:right w:val="none" w:sz="0" w:space="0" w:color="auto"/>
      </w:divBdr>
    </w:div>
    <w:div w:id="1534882765">
      <w:bodyDiv w:val="1"/>
      <w:marLeft w:val="0"/>
      <w:marRight w:val="0"/>
      <w:marTop w:val="0"/>
      <w:marBottom w:val="0"/>
      <w:divBdr>
        <w:top w:val="none" w:sz="0" w:space="0" w:color="auto"/>
        <w:left w:val="none" w:sz="0" w:space="0" w:color="auto"/>
        <w:bottom w:val="none" w:sz="0" w:space="0" w:color="auto"/>
        <w:right w:val="none" w:sz="0" w:space="0" w:color="auto"/>
      </w:divBdr>
    </w:div>
    <w:div w:id="1537965837">
      <w:bodyDiv w:val="1"/>
      <w:marLeft w:val="0"/>
      <w:marRight w:val="0"/>
      <w:marTop w:val="0"/>
      <w:marBottom w:val="0"/>
      <w:divBdr>
        <w:top w:val="none" w:sz="0" w:space="0" w:color="auto"/>
        <w:left w:val="none" w:sz="0" w:space="0" w:color="auto"/>
        <w:bottom w:val="none" w:sz="0" w:space="0" w:color="auto"/>
        <w:right w:val="none" w:sz="0" w:space="0" w:color="auto"/>
      </w:divBdr>
    </w:div>
    <w:div w:id="1545824482">
      <w:bodyDiv w:val="1"/>
      <w:marLeft w:val="0"/>
      <w:marRight w:val="0"/>
      <w:marTop w:val="0"/>
      <w:marBottom w:val="0"/>
      <w:divBdr>
        <w:top w:val="none" w:sz="0" w:space="0" w:color="auto"/>
        <w:left w:val="none" w:sz="0" w:space="0" w:color="auto"/>
        <w:bottom w:val="none" w:sz="0" w:space="0" w:color="auto"/>
        <w:right w:val="none" w:sz="0" w:space="0" w:color="auto"/>
      </w:divBdr>
    </w:div>
    <w:div w:id="1552763845">
      <w:bodyDiv w:val="1"/>
      <w:marLeft w:val="0"/>
      <w:marRight w:val="0"/>
      <w:marTop w:val="0"/>
      <w:marBottom w:val="0"/>
      <w:divBdr>
        <w:top w:val="none" w:sz="0" w:space="0" w:color="auto"/>
        <w:left w:val="none" w:sz="0" w:space="0" w:color="auto"/>
        <w:bottom w:val="none" w:sz="0" w:space="0" w:color="auto"/>
        <w:right w:val="none" w:sz="0" w:space="0" w:color="auto"/>
      </w:divBdr>
    </w:div>
    <w:div w:id="1554266303">
      <w:bodyDiv w:val="1"/>
      <w:marLeft w:val="0"/>
      <w:marRight w:val="0"/>
      <w:marTop w:val="0"/>
      <w:marBottom w:val="0"/>
      <w:divBdr>
        <w:top w:val="none" w:sz="0" w:space="0" w:color="auto"/>
        <w:left w:val="none" w:sz="0" w:space="0" w:color="auto"/>
        <w:bottom w:val="none" w:sz="0" w:space="0" w:color="auto"/>
        <w:right w:val="none" w:sz="0" w:space="0" w:color="auto"/>
      </w:divBdr>
    </w:div>
    <w:div w:id="1561868511">
      <w:bodyDiv w:val="1"/>
      <w:marLeft w:val="0"/>
      <w:marRight w:val="0"/>
      <w:marTop w:val="0"/>
      <w:marBottom w:val="0"/>
      <w:divBdr>
        <w:top w:val="none" w:sz="0" w:space="0" w:color="auto"/>
        <w:left w:val="none" w:sz="0" w:space="0" w:color="auto"/>
        <w:bottom w:val="none" w:sz="0" w:space="0" w:color="auto"/>
        <w:right w:val="none" w:sz="0" w:space="0" w:color="auto"/>
      </w:divBdr>
    </w:div>
    <w:div w:id="1563636136">
      <w:bodyDiv w:val="1"/>
      <w:marLeft w:val="0"/>
      <w:marRight w:val="0"/>
      <w:marTop w:val="0"/>
      <w:marBottom w:val="0"/>
      <w:divBdr>
        <w:top w:val="none" w:sz="0" w:space="0" w:color="auto"/>
        <w:left w:val="none" w:sz="0" w:space="0" w:color="auto"/>
        <w:bottom w:val="none" w:sz="0" w:space="0" w:color="auto"/>
        <w:right w:val="none" w:sz="0" w:space="0" w:color="auto"/>
      </w:divBdr>
    </w:div>
    <w:div w:id="1571885946">
      <w:bodyDiv w:val="1"/>
      <w:marLeft w:val="0"/>
      <w:marRight w:val="0"/>
      <w:marTop w:val="0"/>
      <w:marBottom w:val="0"/>
      <w:divBdr>
        <w:top w:val="none" w:sz="0" w:space="0" w:color="auto"/>
        <w:left w:val="none" w:sz="0" w:space="0" w:color="auto"/>
        <w:bottom w:val="none" w:sz="0" w:space="0" w:color="auto"/>
        <w:right w:val="none" w:sz="0" w:space="0" w:color="auto"/>
      </w:divBdr>
    </w:div>
    <w:div w:id="1584682220">
      <w:bodyDiv w:val="1"/>
      <w:marLeft w:val="0"/>
      <w:marRight w:val="0"/>
      <w:marTop w:val="0"/>
      <w:marBottom w:val="0"/>
      <w:divBdr>
        <w:top w:val="none" w:sz="0" w:space="0" w:color="auto"/>
        <w:left w:val="none" w:sz="0" w:space="0" w:color="auto"/>
        <w:bottom w:val="none" w:sz="0" w:space="0" w:color="auto"/>
        <w:right w:val="none" w:sz="0" w:space="0" w:color="auto"/>
      </w:divBdr>
    </w:div>
    <w:div w:id="1593277197">
      <w:bodyDiv w:val="1"/>
      <w:marLeft w:val="0"/>
      <w:marRight w:val="0"/>
      <w:marTop w:val="0"/>
      <w:marBottom w:val="0"/>
      <w:divBdr>
        <w:top w:val="none" w:sz="0" w:space="0" w:color="auto"/>
        <w:left w:val="none" w:sz="0" w:space="0" w:color="auto"/>
        <w:bottom w:val="none" w:sz="0" w:space="0" w:color="auto"/>
        <w:right w:val="none" w:sz="0" w:space="0" w:color="auto"/>
      </w:divBdr>
    </w:div>
    <w:div w:id="1603147705">
      <w:bodyDiv w:val="1"/>
      <w:marLeft w:val="0"/>
      <w:marRight w:val="0"/>
      <w:marTop w:val="0"/>
      <w:marBottom w:val="0"/>
      <w:divBdr>
        <w:top w:val="none" w:sz="0" w:space="0" w:color="auto"/>
        <w:left w:val="none" w:sz="0" w:space="0" w:color="auto"/>
        <w:bottom w:val="none" w:sz="0" w:space="0" w:color="auto"/>
        <w:right w:val="none" w:sz="0" w:space="0" w:color="auto"/>
      </w:divBdr>
    </w:div>
    <w:div w:id="1615669504">
      <w:bodyDiv w:val="1"/>
      <w:marLeft w:val="0"/>
      <w:marRight w:val="0"/>
      <w:marTop w:val="0"/>
      <w:marBottom w:val="0"/>
      <w:divBdr>
        <w:top w:val="none" w:sz="0" w:space="0" w:color="auto"/>
        <w:left w:val="none" w:sz="0" w:space="0" w:color="auto"/>
        <w:bottom w:val="none" w:sz="0" w:space="0" w:color="auto"/>
        <w:right w:val="none" w:sz="0" w:space="0" w:color="auto"/>
      </w:divBdr>
    </w:div>
    <w:div w:id="1621912015">
      <w:bodyDiv w:val="1"/>
      <w:marLeft w:val="0"/>
      <w:marRight w:val="0"/>
      <w:marTop w:val="0"/>
      <w:marBottom w:val="0"/>
      <w:divBdr>
        <w:top w:val="none" w:sz="0" w:space="0" w:color="auto"/>
        <w:left w:val="none" w:sz="0" w:space="0" w:color="auto"/>
        <w:bottom w:val="none" w:sz="0" w:space="0" w:color="auto"/>
        <w:right w:val="none" w:sz="0" w:space="0" w:color="auto"/>
      </w:divBdr>
    </w:div>
    <w:div w:id="1628657508">
      <w:bodyDiv w:val="1"/>
      <w:marLeft w:val="0"/>
      <w:marRight w:val="0"/>
      <w:marTop w:val="0"/>
      <w:marBottom w:val="0"/>
      <w:divBdr>
        <w:top w:val="none" w:sz="0" w:space="0" w:color="auto"/>
        <w:left w:val="none" w:sz="0" w:space="0" w:color="auto"/>
        <w:bottom w:val="none" w:sz="0" w:space="0" w:color="auto"/>
        <w:right w:val="none" w:sz="0" w:space="0" w:color="auto"/>
      </w:divBdr>
    </w:div>
    <w:div w:id="1629357907">
      <w:bodyDiv w:val="1"/>
      <w:marLeft w:val="0"/>
      <w:marRight w:val="0"/>
      <w:marTop w:val="0"/>
      <w:marBottom w:val="0"/>
      <w:divBdr>
        <w:top w:val="none" w:sz="0" w:space="0" w:color="auto"/>
        <w:left w:val="none" w:sz="0" w:space="0" w:color="auto"/>
        <w:bottom w:val="none" w:sz="0" w:space="0" w:color="auto"/>
        <w:right w:val="none" w:sz="0" w:space="0" w:color="auto"/>
      </w:divBdr>
    </w:div>
    <w:div w:id="1630014098">
      <w:bodyDiv w:val="1"/>
      <w:marLeft w:val="0"/>
      <w:marRight w:val="0"/>
      <w:marTop w:val="0"/>
      <w:marBottom w:val="0"/>
      <w:divBdr>
        <w:top w:val="none" w:sz="0" w:space="0" w:color="auto"/>
        <w:left w:val="none" w:sz="0" w:space="0" w:color="auto"/>
        <w:bottom w:val="none" w:sz="0" w:space="0" w:color="auto"/>
        <w:right w:val="none" w:sz="0" w:space="0" w:color="auto"/>
      </w:divBdr>
    </w:div>
    <w:div w:id="1635602852">
      <w:bodyDiv w:val="1"/>
      <w:marLeft w:val="0"/>
      <w:marRight w:val="0"/>
      <w:marTop w:val="0"/>
      <w:marBottom w:val="0"/>
      <w:divBdr>
        <w:top w:val="none" w:sz="0" w:space="0" w:color="auto"/>
        <w:left w:val="none" w:sz="0" w:space="0" w:color="auto"/>
        <w:bottom w:val="none" w:sz="0" w:space="0" w:color="auto"/>
        <w:right w:val="none" w:sz="0" w:space="0" w:color="auto"/>
      </w:divBdr>
    </w:div>
    <w:div w:id="1638103800">
      <w:bodyDiv w:val="1"/>
      <w:marLeft w:val="0"/>
      <w:marRight w:val="0"/>
      <w:marTop w:val="0"/>
      <w:marBottom w:val="0"/>
      <w:divBdr>
        <w:top w:val="none" w:sz="0" w:space="0" w:color="auto"/>
        <w:left w:val="none" w:sz="0" w:space="0" w:color="auto"/>
        <w:bottom w:val="none" w:sz="0" w:space="0" w:color="auto"/>
        <w:right w:val="none" w:sz="0" w:space="0" w:color="auto"/>
      </w:divBdr>
    </w:div>
    <w:div w:id="1639800426">
      <w:bodyDiv w:val="1"/>
      <w:marLeft w:val="0"/>
      <w:marRight w:val="0"/>
      <w:marTop w:val="0"/>
      <w:marBottom w:val="0"/>
      <w:divBdr>
        <w:top w:val="none" w:sz="0" w:space="0" w:color="auto"/>
        <w:left w:val="none" w:sz="0" w:space="0" w:color="auto"/>
        <w:bottom w:val="none" w:sz="0" w:space="0" w:color="auto"/>
        <w:right w:val="none" w:sz="0" w:space="0" w:color="auto"/>
      </w:divBdr>
    </w:div>
    <w:div w:id="1644849151">
      <w:bodyDiv w:val="1"/>
      <w:marLeft w:val="0"/>
      <w:marRight w:val="0"/>
      <w:marTop w:val="0"/>
      <w:marBottom w:val="0"/>
      <w:divBdr>
        <w:top w:val="none" w:sz="0" w:space="0" w:color="auto"/>
        <w:left w:val="none" w:sz="0" w:space="0" w:color="auto"/>
        <w:bottom w:val="none" w:sz="0" w:space="0" w:color="auto"/>
        <w:right w:val="none" w:sz="0" w:space="0" w:color="auto"/>
      </w:divBdr>
    </w:div>
    <w:div w:id="1649088190">
      <w:bodyDiv w:val="1"/>
      <w:marLeft w:val="0"/>
      <w:marRight w:val="0"/>
      <w:marTop w:val="0"/>
      <w:marBottom w:val="0"/>
      <w:divBdr>
        <w:top w:val="none" w:sz="0" w:space="0" w:color="auto"/>
        <w:left w:val="none" w:sz="0" w:space="0" w:color="auto"/>
        <w:bottom w:val="none" w:sz="0" w:space="0" w:color="auto"/>
        <w:right w:val="none" w:sz="0" w:space="0" w:color="auto"/>
      </w:divBdr>
    </w:div>
    <w:div w:id="1654984591">
      <w:bodyDiv w:val="1"/>
      <w:marLeft w:val="0"/>
      <w:marRight w:val="0"/>
      <w:marTop w:val="0"/>
      <w:marBottom w:val="0"/>
      <w:divBdr>
        <w:top w:val="none" w:sz="0" w:space="0" w:color="auto"/>
        <w:left w:val="none" w:sz="0" w:space="0" w:color="auto"/>
        <w:bottom w:val="none" w:sz="0" w:space="0" w:color="auto"/>
        <w:right w:val="none" w:sz="0" w:space="0" w:color="auto"/>
      </w:divBdr>
    </w:div>
    <w:div w:id="1673802520">
      <w:bodyDiv w:val="1"/>
      <w:marLeft w:val="0"/>
      <w:marRight w:val="0"/>
      <w:marTop w:val="0"/>
      <w:marBottom w:val="0"/>
      <w:divBdr>
        <w:top w:val="none" w:sz="0" w:space="0" w:color="auto"/>
        <w:left w:val="none" w:sz="0" w:space="0" w:color="auto"/>
        <w:bottom w:val="none" w:sz="0" w:space="0" w:color="auto"/>
        <w:right w:val="none" w:sz="0" w:space="0" w:color="auto"/>
      </w:divBdr>
    </w:div>
    <w:div w:id="1676031308">
      <w:bodyDiv w:val="1"/>
      <w:marLeft w:val="0"/>
      <w:marRight w:val="0"/>
      <w:marTop w:val="0"/>
      <w:marBottom w:val="0"/>
      <w:divBdr>
        <w:top w:val="none" w:sz="0" w:space="0" w:color="auto"/>
        <w:left w:val="none" w:sz="0" w:space="0" w:color="auto"/>
        <w:bottom w:val="none" w:sz="0" w:space="0" w:color="auto"/>
        <w:right w:val="none" w:sz="0" w:space="0" w:color="auto"/>
      </w:divBdr>
    </w:div>
    <w:div w:id="1677538495">
      <w:bodyDiv w:val="1"/>
      <w:marLeft w:val="0"/>
      <w:marRight w:val="0"/>
      <w:marTop w:val="0"/>
      <w:marBottom w:val="0"/>
      <w:divBdr>
        <w:top w:val="none" w:sz="0" w:space="0" w:color="auto"/>
        <w:left w:val="none" w:sz="0" w:space="0" w:color="auto"/>
        <w:bottom w:val="none" w:sz="0" w:space="0" w:color="auto"/>
        <w:right w:val="none" w:sz="0" w:space="0" w:color="auto"/>
      </w:divBdr>
    </w:div>
    <w:div w:id="1687831200">
      <w:bodyDiv w:val="1"/>
      <w:marLeft w:val="0"/>
      <w:marRight w:val="0"/>
      <w:marTop w:val="0"/>
      <w:marBottom w:val="0"/>
      <w:divBdr>
        <w:top w:val="none" w:sz="0" w:space="0" w:color="auto"/>
        <w:left w:val="none" w:sz="0" w:space="0" w:color="auto"/>
        <w:bottom w:val="none" w:sz="0" w:space="0" w:color="auto"/>
        <w:right w:val="none" w:sz="0" w:space="0" w:color="auto"/>
      </w:divBdr>
    </w:div>
    <w:div w:id="1692683733">
      <w:bodyDiv w:val="1"/>
      <w:marLeft w:val="0"/>
      <w:marRight w:val="0"/>
      <w:marTop w:val="0"/>
      <w:marBottom w:val="0"/>
      <w:divBdr>
        <w:top w:val="none" w:sz="0" w:space="0" w:color="auto"/>
        <w:left w:val="none" w:sz="0" w:space="0" w:color="auto"/>
        <w:bottom w:val="none" w:sz="0" w:space="0" w:color="auto"/>
        <w:right w:val="none" w:sz="0" w:space="0" w:color="auto"/>
      </w:divBdr>
    </w:div>
    <w:div w:id="1706055496">
      <w:bodyDiv w:val="1"/>
      <w:marLeft w:val="0"/>
      <w:marRight w:val="0"/>
      <w:marTop w:val="0"/>
      <w:marBottom w:val="0"/>
      <w:divBdr>
        <w:top w:val="none" w:sz="0" w:space="0" w:color="auto"/>
        <w:left w:val="none" w:sz="0" w:space="0" w:color="auto"/>
        <w:bottom w:val="none" w:sz="0" w:space="0" w:color="auto"/>
        <w:right w:val="none" w:sz="0" w:space="0" w:color="auto"/>
      </w:divBdr>
    </w:div>
    <w:div w:id="1712723575">
      <w:bodyDiv w:val="1"/>
      <w:marLeft w:val="0"/>
      <w:marRight w:val="0"/>
      <w:marTop w:val="0"/>
      <w:marBottom w:val="0"/>
      <w:divBdr>
        <w:top w:val="none" w:sz="0" w:space="0" w:color="auto"/>
        <w:left w:val="none" w:sz="0" w:space="0" w:color="auto"/>
        <w:bottom w:val="none" w:sz="0" w:space="0" w:color="auto"/>
        <w:right w:val="none" w:sz="0" w:space="0" w:color="auto"/>
      </w:divBdr>
    </w:div>
    <w:div w:id="1736316356">
      <w:bodyDiv w:val="1"/>
      <w:marLeft w:val="0"/>
      <w:marRight w:val="0"/>
      <w:marTop w:val="0"/>
      <w:marBottom w:val="0"/>
      <w:divBdr>
        <w:top w:val="none" w:sz="0" w:space="0" w:color="auto"/>
        <w:left w:val="none" w:sz="0" w:space="0" w:color="auto"/>
        <w:bottom w:val="none" w:sz="0" w:space="0" w:color="auto"/>
        <w:right w:val="none" w:sz="0" w:space="0" w:color="auto"/>
      </w:divBdr>
    </w:div>
    <w:div w:id="1738549833">
      <w:bodyDiv w:val="1"/>
      <w:marLeft w:val="0"/>
      <w:marRight w:val="0"/>
      <w:marTop w:val="0"/>
      <w:marBottom w:val="0"/>
      <w:divBdr>
        <w:top w:val="none" w:sz="0" w:space="0" w:color="auto"/>
        <w:left w:val="none" w:sz="0" w:space="0" w:color="auto"/>
        <w:bottom w:val="none" w:sz="0" w:space="0" w:color="auto"/>
        <w:right w:val="none" w:sz="0" w:space="0" w:color="auto"/>
      </w:divBdr>
    </w:div>
    <w:div w:id="1740640098">
      <w:bodyDiv w:val="1"/>
      <w:marLeft w:val="0"/>
      <w:marRight w:val="0"/>
      <w:marTop w:val="0"/>
      <w:marBottom w:val="0"/>
      <w:divBdr>
        <w:top w:val="none" w:sz="0" w:space="0" w:color="auto"/>
        <w:left w:val="none" w:sz="0" w:space="0" w:color="auto"/>
        <w:bottom w:val="none" w:sz="0" w:space="0" w:color="auto"/>
        <w:right w:val="none" w:sz="0" w:space="0" w:color="auto"/>
      </w:divBdr>
    </w:div>
    <w:div w:id="1745227236">
      <w:bodyDiv w:val="1"/>
      <w:marLeft w:val="0"/>
      <w:marRight w:val="0"/>
      <w:marTop w:val="0"/>
      <w:marBottom w:val="0"/>
      <w:divBdr>
        <w:top w:val="none" w:sz="0" w:space="0" w:color="auto"/>
        <w:left w:val="none" w:sz="0" w:space="0" w:color="auto"/>
        <w:bottom w:val="none" w:sz="0" w:space="0" w:color="auto"/>
        <w:right w:val="none" w:sz="0" w:space="0" w:color="auto"/>
      </w:divBdr>
    </w:div>
    <w:div w:id="1753315349">
      <w:bodyDiv w:val="1"/>
      <w:marLeft w:val="0"/>
      <w:marRight w:val="0"/>
      <w:marTop w:val="0"/>
      <w:marBottom w:val="0"/>
      <w:divBdr>
        <w:top w:val="none" w:sz="0" w:space="0" w:color="auto"/>
        <w:left w:val="none" w:sz="0" w:space="0" w:color="auto"/>
        <w:bottom w:val="none" w:sz="0" w:space="0" w:color="auto"/>
        <w:right w:val="none" w:sz="0" w:space="0" w:color="auto"/>
      </w:divBdr>
    </w:div>
    <w:div w:id="1755079636">
      <w:bodyDiv w:val="1"/>
      <w:marLeft w:val="0"/>
      <w:marRight w:val="0"/>
      <w:marTop w:val="0"/>
      <w:marBottom w:val="0"/>
      <w:divBdr>
        <w:top w:val="none" w:sz="0" w:space="0" w:color="auto"/>
        <w:left w:val="none" w:sz="0" w:space="0" w:color="auto"/>
        <w:bottom w:val="none" w:sz="0" w:space="0" w:color="auto"/>
        <w:right w:val="none" w:sz="0" w:space="0" w:color="auto"/>
      </w:divBdr>
    </w:div>
    <w:div w:id="1757902708">
      <w:bodyDiv w:val="1"/>
      <w:marLeft w:val="0"/>
      <w:marRight w:val="0"/>
      <w:marTop w:val="0"/>
      <w:marBottom w:val="0"/>
      <w:divBdr>
        <w:top w:val="none" w:sz="0" w:space="0" w:color="auto"/>
        <w:left w:val="none" w:sz="0" w:space="0" w:color="auto"/>
        <w:bottom w:val="none" w:sz="0" w:space="0" w:color="auto"/>
        <w:right w:val="none" w:sz="0" w:space="0" w:color="auto"/>
      </w:divBdr>
    </w:div>
    <w:div w:id="1758213860">
      <w:bodyDiv w:val="1"/>
      <w:marLeft w:val="0"/>
      <w:marRight w:val="0"/>
      <w:marTop w:val="0"/>
      <w:marBottom w:val="0"/>
      <w:divBdr>
        <w:top w:val="none" w:sz="0" w:space="0" w:color="auto"/>
        <w:left w:val="none" w:sz="0" w:space="0" w:color="auto"/>
        <w:bottom w:val="none" w:sz="0" w:space="0" w:color="auto"/>
        <w:right w:val="none" w:sz="0" w:space="0" w:color="auto"/>
      </w:divBdr>
    </w:div>
    <w:div w:id="1763866697">
      <w:bodyDiv w:val="1"/>
      <w:marLeft w:val="0"/>
      <w:marRight w:val="0"/>
      <w:marTop w:val="0"/>
      <w:marBottom w:val="0"/>
      <w:divBdr>
        <w:top w:val="none" w:sz="0" w:space="0" w:color="auto"/>
        <w:left w:val="none" w:sz="0" w:space="0" w:color="auto"/>
        <w:bottom w:val="none" w:sz="0" w:space="0" w:color="auto"/>
        <w:right w:val="none" w:sz="0" w:space="0" w:color="auto"/>
      </w:divBdr>
    </w:div>
    <w:div w:id="1777938998">
      <w:bodyDiv w:val="1"/>
      <w:marLeft w:val="0"/>
      <w:marRight w:val="0"/>
      <w:marTop w:val="0"/>
      <w:marBottom w:val="0"/>
      <w:divBdr>
        <w:top w:val="none" w:sz="0" w:space="0" w:color="auto"/>
        <w:left w:val="none" w:sz="0" w:space="0" w:color="auto"/>
        <w:bottom w:val="none" w:sz="0" w:space="0" w:color="auto"/>
        <w:right w:val="none" w:sz="0" w:space="0" w:color="auto"/>
      </w:divBdr>
    </w:div>
    <w:div w:id="1782064543">
      <w:bodyDiv w:val="1"/>
      <w:marLeft w:val="0"/>
      <w:marRight w:val="0"/>
      <w:marTop w:val="0"/>
      <w:marBottom w:val="0"/>
      <w:divBdr>
        <w:top w:val="none" w:sz="0" w:space="0" w:color="auto"/>
        <w:left w:val="none" w:sz="0" w:space="0" w:color="auto"/>
        <w:bottom w:val="none" w:sz="0" w:space="0" w:color="auto"/>
        <w:right w:val="none" w:sz="0" w:space="0" w:color="auto"/>
      </w:divBdr>
    </w:div>
    <w:div w:id="1789086317">
      <w:bodyDiv w:val="1"/>
      <w:marLeft w:val="0"/>
      <w:marRight w:val="0"/>
      <w:marTop w:val="0"/>
      <w:marBottom w:val="0"/>
      <w:divBdr>
        <w:top w:val="none" w:sz="0" w:space="0" w:color="auto"/>
        <w:left w:val="none" w:sz="0" w:space="0" w:color="auto"/>
        <w:bottom w:val="none" w:sz="0" w:space="0" w:color="auto"/>
        <w:right w:val="none" w:sz="0" w:space="0" w:color="auto"/>
      </w:divBdr>
    </w:div>
    <w:div w:id="1794980222">
      <w:bodyDiv w:val="1"/>
      <w:marLeft w:val="0"/>
      <w:marRight w:val="0"/>
      <w:marTop w:val="0"/>
      <w:marBottom w:val="0"/>
      <w:divBdr>
        <w:top w:val="none" w:sz="0" w:space="0" w:color="auto"/>
        <w:left w:val="none" w:sz="0" w:space="0" w:color="auto"/>
        <w:bottom w:val="none" w:sz="0" w:space="0" w:color="auto"/>
        <w:right w:val="none" w:sz="0" w:space="0" w:color="auto"/>
      </w:divBdr>
    </w:div>
    <w:div w:id="1795362559">
      <w:bodyDiv w:val="1"/>
      <w:marLeft w:val="0"/>
      <w:marRight w:val="0"/>
      <w:marTop w:val="0"/>
      <w:marBottom w:val="0"/>
      <w:divBdr>
        <w:top w:val="none" w:sz="0" w:space="0" w:color="auto"/>
        <w:left w:val="none" w:sz="0" w:space="0" w:color="auto"/>
        <w:bottom w:val="none" w:sz="0" w:space="0" w:color="auto"/>
        <w:right w:val="none" w:sz="0" w:space="0" w:color="auto"/>
      </w:divBdr>
    </w:div>
    <w:div w:id="1795370294">
      <w:bodyDiv w:val="1"/>
      <w:marLeft w:val="0"/>
      <w:marRight w:val="0"/>
      <w:marTop w:val="0"/>
      <w:marBottom w:val="0"/>
      <w:divBdr>
        <w:top w:val="none" w:sz="0" w:space="0" w:color="auto"/>
        <w:left w:val="none" w:sz="0" w:space="0" w:color="auto"/>
        <w:bottom w:val="none" w:sz="0" w:space="0" w:color="auto"/>
        <w:right w:val="none" w:sz="0" w:space="0" w:color="auto"/>
      </w:divBdr>
    </w:div>
    <w:div w:id="1816414225">
      <w:bodyDiv w:val="1"/>
      <w:marLeft w:val="0"/>
      <w:marRight w:val="0"/>
      <w:marTop w:val="0"/>
      <w:marBottom w:val="0"/>
      <w:divBdr>
        <w:top w:val="none" w:sz="0" w:space="0" w:color="auto"/>
        <w:left w:val="none" w:sz="0" w:space="0" w:color="auto"/>
        <w:bottom w:val="none" w:sz="0" w:space="0" w:color="auto"/>
        <w:right w:val="none" w:sz="0" w:space="0" w:color="auto"/>
      </w:divBdr>
    </w:div>
    <w:div w:id="1816948277">
      <w:bodyDiv w:val="1"/>
      <w:marLeft w:val="0"/>
      <w:marRight w:val="0"/>
      <w:marTop w:val="0"/>
      <w:marBottom w:val="0"/>
      <w:divBdr>
        <w:top w:val="none" w:sz="0" w:space="0" w:color="auto"/>
        <w:left w:val="none" w:sz="0" w:space="0" w:color="auto"/>
        <w:bottom w:val="none" w:sz="0" w:space="0" w:color="auto"/>
        <w:right w:val="none" w:sz="0" w:space="0" w:color="auto"/>
      </w:divBdr>
    </w:div>
    <w:div w:id="1822693183">
      <w:bodyDiv w:val="1"/>
      <w:marLeft w:val="0"/>
      <w:marRight w:val="0"/>
      <w:marTop w:val="0"/>
      <w:marBottom w:val="0"/>
      <w:divBdr>
        <w:top w:val="none" w:sz="0" w:space="0" w:color="auto"/>
        <w:left w:val="none" w:sz="0" w:space="0" w:color="auto"/>
        <w:bottom w:val="none" w:sz="0" w:space="0" w:color="auto"/>
        <w:right w:val="none" w:sz="0" w:space="0" w:color="auto"/>
      </w:divBdr>
    </w:div>
    <w:div w:id="1836067248">
      <w:bodyDiv w:val="1"/>
      <w:marLeft w:val="0"/>
      <w:marRight w:val="0"/>
      <w:marTop w:val="0"/>
      <w:marBottom w:val="0"/>
      <w:divBdr>
        <w:top w:val="none" w:sz="0" w:space="0" w:color="auto"/>
        <w:left w:val="none" w:sz="0" w:space="0" w:color="auto"/>
        <w:bottom w:val="none" w:sz="0" w:space="0" w:color="auto"/>
        <w:right w:val="none" w:sz="0" w:space="0" w:color="auto"/>
      </w:divBdr>
    </w:div>
    <w:div w:id="1838765364">
      <w:bodyDiv w:val="1"/>
      <w:marLeft w:val="0"/>
      <w:marRight w:val="0"/>
      <w:marTop w:val="0"/>
      <w:marBottom w:val="0"/>
      <w:divBdr>
        <w:top w:val="none" w:sz="0" w:space="0" w:color="auto"/>
        <w:left w:val="none" w:sz="0" w:space="0" w:color="auto"/>
        <w:bottom w:val="none" w:sz="0" w:space="0" w:color="auto"/>
        <w:right w:val="none" w:sz="0" w:space="0" w:color="auto"/>
      </w:divBdr>
    </w:div>
    <w:div w:id="1849755233">
      <w:bodyDiv w:val="1"/>
      <w:marLeft w:val="0"/>
      <w:marRight w:val="0"/>
      <w:marTop w:val="0"/>
      <w:marBottom w:val="0"/>
      <w:divBdr>
        <w:top w:val="none" w:sz="0" w:space="0" w:color="auto"/>
        <w:left w:val="none" w:sz="0" w:space="0" w:color="auto"/>
        <w:bottom w:val="none" w:sz="0" w:space="0" w:color="auto"/>
        <w:right w:val="none" w:sz="0" w:space="0" w:color="auto"/>
      </w:divBdr>
    </w:div>
    <w:div w:id="1859584520">
      <w:bodyDiv w:val="1"/>
      <w:marLeft w:val="0"/>
      <w:marRight w:val="0"/>
      <w:marTop w:val="0"/>
      <w:marBottom w:val="0"/>
      <w:divBdr>
        <w:top w:val="none" w:sz="0" w:space="0" w:color="auto"/>
        <w:left w:val="none" w:sz="0" w:space="0" w:color="auto"/>
        <w:bottom w:val="none" w:sz="0" w:space="0" w:color="auto"/>
        <w:right w:val="none" w:sz="0" w:space="0" w:color="auto"/>
      </w:divBdr>
    </w:div>
    <w:div w:id="1865753105">
      <w:bodyDiv w:val="1"/>
      <w:marLeft w:val="0"/>
      <w:marRight w:val="0"/>
      <w:marTop w:val="0"/>
      <w:marBottom w:val="0"/>
      <w:divBdr>
        <w:top w:val="none" w:sz="0" w:space="0" w:color="auto"/>
        <w:left w:val="none" w:sz="0" w:space="0" w:color="auto"/>
        <w:bottom w:val="none" w:sz="0" w:space="0" w:color="auto"/>
        <w:right w:val="none" w:sz="0" w:space="0" w:color="auto"/>
      </w:divBdr>
    </w:div>
    <w:div w:id="1865823805">
      <w:bodyDiv w:val="1"/>
      <w:marLeft w:val="0"/>
      <w:marRight w:val="0"/>
      <w:marTop w:val="0"/>
      <w:marBottom w:val="0"/>
      <w:divBdr>
        <w:top w:val="none" w:sz="0" w:space="0" w:color="auto"/>
        <w:left w:val="none" w:sz="0" w:space="0" w:color="auto"/>
        <w:bottom w:val="none" w:sz="0" w:space="0" w:color="auto"/>
        <w:right w:val="none" w:sz="0" w:space="0" w:color="auto"/>
      </w:divBdr>
    </w:div>
    <w:div w:id="1878621821">
      <w:bodyDiv w:val="1"/>
      <w:marLeft w:val="0"/>
      <w:marRight w:val="0"/>
      <w:marTop w:val="0"/>
      <w:marBottom w:val="0"/>
      <w:divBdr>
        <w:top w:val="none" w:sz="0" w:space="0" w:color="auto"/>
        <w:left w:val="none" w:sz="0" w:space="0" w:color="auto"/>
        <w:bottom w:val="none" w:sz="0" w:space="0" w:color="auto"/>
        <w:right w:val="none" w:sz="0" w:space="0" w:color="auto"/>
      </w:divBdr>
    </w:div>
    <w:div w:id="1888563533">
      <w:bodyDiv w:val="1"/>
      <w:marLeft w:val="0"/>
      <w:marRight w:val="0"/>
      <w:marTop w:val="0"/>
      <w:marBottom w:val="0"/>
      <w:divBdr>
        <w:top w:val="none" w:sz="0" w:space="0" w:color="auto"/>
        <w:left w:val="none" w:sz="0" w:space="0" w:color="auto"/>
        <w:bottom w:val="none" w:sz="0" w:space="0" w:color="auto"/>
        <w:right w:val="none" w:sz="0" w:space="0" w:color="auto"/>
      </w:divBdr>
    </w:div>
    <w:div w:id="1897280455">
      <w:bodyDiv w:val="1"/>
      <w:marLeft w:val="0"/>
      <w:marRight w:val="0"/>
      <w:marTop w:val="0"/>
      <w:marBottom w:val="0"/>
      <w:divBdr>
        <w:top w:val="none" w:sz="0" w:space="0" w:color="auto"/>
        <w:left w:val="none" w:sz="0" w:space="0" w:color="auto"/>
        <w:bottom w:val="none" w:sz="0" w:space="0" w:color="auto"/>
        <w:right w:val="none" w:sz="0" w:space="0" w:color="auto"/>
      </w:divBdr>
    </w:div>
    <w:div w:id="1901745795">
      <w:bodyDiv w:val="1"/>
      <w:marLeft w:val="0"/>
      <w:marRight w:val="0"/>
      <w:marTop w:val="0"/>
      <w:marBottom w:val="0"/>
      <w:divBdr>
        <w:top w:val="none" w:sz="0" w:space="0" w:color="auto"/>
        <w:left w:val="none" w:sz="0" w:space="0" w:color="auto"/>
        <w:bottom w:val="none" w:sz="0" w:space="0" w:color="auto"/>
        <w:right w:val="none" w:sz="0" w:space="0" w:color="auto"/>
      </w:divBdr>
    </w:div>
    <w:div w:id="1908883575">
      <w:bodyDiv w:val="1"/>
      <w:marLeft w:val="0"/>
      <w:marRight w:val="0"/>
      <w:marTop w:val="0"/>
      <w:marBottom w:val="0"/>
      <w:divBdr>
        <w:top w:val="none" w:sz="0" w:space="0" w:color="auto"/>
        <w:left w:val="none" w:sz="0" w:space="0" w:color="auto"/>
        <w:bottom w:val="none" w:sz="0" w:space="0" w:color="auto"/>
        <w:right w:val="none" w:sz="0" w:space="0" w:color="auto"/>
      </w:divBdr>
    </w:div>
    <w:div w:id="1910773852">
      <w:bodyDiv w:val="1"/>
      <w:marLeft w:val="0"/>
      <w:marRight w:val="0"/>
      <w:marTop w:val="0"/>
      <w:marBottom w:val="0"/>
      <w:divBdr>
        <w:top w:val="none" w:sz="0" w:space="0" w:color="auto"/>
        <w:left w:val="none" w:sz="0" w:space="0" w:color="auto"/>
        <w:bottom w:val="none" w:sz="0" w:space="0" w:color="auto"/>
        <w:right w:val="none" w:sz="0" w:space="0" w:color="auto"/>
      </w:divBdr>
    </w:div>
    <w:div w:id="1916889832">
      <w:bodyDiv w:val="1"/>
      <w:marLeft w:val="0"/>
      <w:marRight w:val="0"/>
      <w:marTop w:val="0"/>
      <w:marBottom w:val="0"/>
      <w:divBdr>
        <w:top w:val="none" w:sz="0" w:space="0" w:color="auto"/>
        <w:left w:val="none" w:sz="0" w:space="0" w:color="auto"/>
        <w:bottom w:val="none" w:sz="0" w:space="0" w:color="auto"/>
        <w:right w:val="none" w:sz="0" w:space="0" w:color="auto"/>
      </w:divBdr>
    </w:div>
    <w:div w:id="1917781761">
      <w:bodyDiv w:val="1"/>
      <w:marLeft w:val="0"/>
      <w:marRight w:val="0"/>
      <w:marTop w:val="0"/>
      <w:marBottom w:val="0"/>
      <w:divBdr>
        <w:top w:val="none" w:sz="0" w:space="0" w:color="auto"/>
        <w:left w:val="none" w:sz="0" w:space="0" w:color="auto"/>
        <w:bottom w:val="none" w:sz="0" w:space="0" w:color="auto"/>
        <w:right w:val="none" w:sz="0" w:space="0" w:color="auto"/>
      </w:divBdr>
    </w:div>
    <w:div w:id="1922443435">
      <w:bodyDiv w:val="1"/>
      <w:marLeft w:val="0"/>
      <w:marRight w:val="0"/>
      <w:marTop w:val="0"/>
      <w:marBottom w:val="0"/>
      <w:divBdr>
        <w:top w:val="none" w:sz="0" w:space="0" w:color="auto"/>
        <w:left w:val="none" w:sz="0" w:space="0" w:color="auto"/>
        <w:bottom w:val="none" w:sz="0" w:space="0" w:color="auto"/>
        <w:right w:val="none" w:sz="0" w:space="0" w:color="auto"/>
      </w:divBdr>
    </w:div>
    <w:div w:id="1927374190">
      <w:bodyDiv w:val="1"/>
      <w:marLeft w:val="0"/>
      <w:marRight w:val="0"/>
      <w:marTop w:val="0"/>
      <w:marBottom w:val="0"/>
      <w:divBdr>
        <w:top w:val="none" w:sz="0" w:space="0" w:color="auto"/>
        <w:left w:val="none" w:sz="0" w:space="0" w:color="auto"/>
        <w:bottom w:val="none" w:sz="0" w:space="0" w:color="auto"/>
        <w:right w:val="none" w:sz="0" w:space="0" w:color="auto"/>
      </w:divBdr>
    </w:div>
    <w:div w:id="1928034535">
      <w:bodyDiv w:val="1"/>
      <w:marLeft w:val="0"/>
      <w:marRight w:val="0"/>
      <w:marTop w:val="0"/>
      <w:marBottom w:val="0"/>
      <w:divBdr>
        <w:top w:val="none" w:sz="0" w:space="0" w:color="auto"/>
        <w:left w:val="none" w:sz="0" w:space="0" w:color="auto"/>
        <w:bottom w:val="none" w:sz="0" w:space="0" w:color="auto"/>
        <w:right w:val="none" w:sz="0" w:space="0" w:color="auto"/>
      </w:divBdr>
    </w:div>
    <w:div w:id="1940868984">
      <w:bodyDiv w:val="1"/>
      <w:marLeft w:val="0"/>
      <w:marRight w:val="0"/>
      <w:marTop w:val="0"/>
      <w:marBottom w:val="0"/>
      <w:divBdr>
        <w:top w:val="none" w:sz="0" w:space="0" w:color="auto"/>
        <w:left w:val="none" w:sz="0" w:space="0" w:color="auto"/>
        <w:bottom w:val="none" w:sz="0" w:space="0" w:color="auto"/>
        <w:right w:val="none" w:sz="0" w:space="0" w:color="auto"/>
      </w:divBdr>
    </w:div>
    <w:div w:id="1957560832">
      <w:bodyDiv w:val="1"/>
      <w:marLeft w:val="0"/>
      <w:marRight w:val="0"/>
      <w:marTop w:val="0"/>
      <w:marBottom w:val="0"/>
      <w:divBdr>
        <w:top w:val="none" w:sz="0" w:space="0" w:color="auto"/>
        <w:left w:val="none" w:sz="0" w:space="0" w:color="auto"/>
        <w:bottom w:val="none" w:sz="0" w:space="0" w:color="auto"/>
        <w:right w:val="none" w:sz="0" w:space="0" w:color="auto"/>
      </w:divBdr>
    </w:div>
    <w:div w:id="1958019670">
      <w:bodyDiv w:val="1"/>
      <w:marLeft w:val="0"/>
      <w:marRight w:val="0"/>
      <w:marTop w:val="0"/>
      <w:marBottom w:val="0"/>
      <w:divBdr>
        <w:top w:val="none" w:sz="0" w:space="0" w:color="auto"/>
        <w:left w:val="none" w:sz="0" w:space="0" w:color="auto"/>
        <w:bottom w:val="none" w:sz="0" w:space="0" w:color="auto"/>
        <w:right w:val="none" w:sz="0" w:space="0" w:color="auto"/>
      </w:divBdr>
    </w:div>
    <w:div w:id="1959679531">
      <w:bodyDiv w:val="1"/>
      <w:marLeft w:val="0"/>
      <w:marRight w:val="0"/>
      <w:marTop w:val="0"/>
      <w:marBottom w:val="0"/>
      <w:divBdr>
        <w:top w:val="none" w:sz="0" w:space="0" w:color="auto"/>
        <w:left w:val="none" w:sz="0" w:space="0" w:color="auto"/>
        <w:bottom w:val="none" w:sz="0" w:space="0" w:color="auto"/>
        <w:right w:val="none" w:sz="0" w:space="0" w:color="auto"/>
      </w:divBdr>
    </w:div>
    <w:div w:id="1967271507">
      <w:bodyDiv w:val="1"/>
      <w:marLeft w:val="0"/>
      <w:marRight w:val="0"/>
      <w:marTop w:val="0"/>
      <w:marBottom w:val="0"/>
      <w:divBdr>
        <w:top w:val="none" w:sz="0" w:space="0" w:color="auto"/>
        <w:left w:val="none" w:sz="0" w:space="0" w:color="auto"/>
        <w:bottom w:val="none" w:sz="0" w:space="0" w:color="auto"/>
        <w:right w:val="none" w:sz="0" w:space="0" w:color="auto"/>
      </w:divBdr>
    </w:div>
    <w:div w:id="1970552359">
      <w:bodyDiv w:val="1"/>
      <w:marLeft w:val="0"/>
      <w:marRight w:val="0"/>
      <w:marTop w:val="0"/>
      <w:marBottom w:val="0"/>
      <w:divBdr>
        <w:top w:val="none" w:sz="0" w:space="0" w:color="auto"/>
        <w:left w:val="none" w:sz="0" w:space="0" w:color="auto"/>
        <w:bottom w:val="none" w:sz="0" w:space="0" w:color="auto"/>
        <w:right w:val="none" w:sz="0" w:space="0" w:color="auto"/>
      </w:divBdr>
    </w:div>
    <w:div w:id="1971400106">
      <w:bodyDiv w:val="1"/>
      <w:marLeft w:val="0"/>
      <w:marRight w:val="0"/>
      <w:marTop w:val="0"/>
      <w:marBottom w:val="0"/>
      <w:divBdr>
        <w:top w:val="none" w:sz="0" w:space="0" w:color="auto"/>
        <w:left w:val="none" w:sz="0" w:space="0" w:color="auto"/>
        <w:bottom w:val="none" w:sz="0" w:space="0" w:color="auto"/>
        <w:right w:val="none" w:sz="0" w:space="0" w:color="auto"/>
      </w:divBdr>
    </w:div>
    <w:div w:id="1974214172">
      <w:bodyDiv w:val="1"/>
      <w:marLeft w:val="0"/>
      <w:marRight w:val="0"/>
      <w:marTop w:val="0"/>
      <w:marBottom w:val="0"/>
      <w:divBdr>
        <w:top w:val="none" w:sz="0" w:space="0" w:color="auto"/>
        <w:left w:val="none" w:sz="0" w:space="0" w:color="auto"/>
        <w:bottom w:val="none" w:sz="0" w:space="0" w:color="auto"/>
        <w:right w:val="none" w:sz="0" w:space="0" w:color="auto"/>
      </w:divBdr>
      <w:divsChild>
        <w:div w:id="571434044">
          <w:marLeft w:val="0"/>
          <w:marRight w:val="0"/>
          <w:marTop w:val="0"/>
          <w:marBottom w:val="0"/>
          <w:divBdr>
            <w:top w:val="none" w:sz="0" w:space="0" w:color="auto"/>
            <w:left w:val="none" w:sz="0" w:space="0" w:color="auto"/>
            <w:bottom w:val="none" w:sz="0" w:space="0" w:color="auto"/>
            <w:right w:val="none" w:sz="0" w:space="0" w:color="auto"/>
          </w:divBdr>
          <w:divsChild>
            <w:div w:id="786239914">
              <w:marLeft w:val="-390"/>
              <w:marRight w:val="-390"/>
              <w:marTop w:val="0"/>
              <w:marBottom w:val="360"/>
              <w:divBdr>
                <w:top w:val="none" w:sz="0" w:space="0" w:color="auto"/>
                <w:left w:val="none" w:sz="0" w:space="0" w:color="auto"/>
                <w:bottom w:val="single" w:sz="6" w:space="18" w:color="EBEBEB"/>
                <w:right w:val="none" w:sz="0" w:space="0" w:color="auto"/>
              </w:divBdr>
              <w:divsChild>
                <w:div w:id="678310646">
                  <w:marLeft w:val="0"/>
                  <w:marRight w:val="0"/>
                  <w:marTop w:val="144"/>
                  <w:marBottom w:val="144"/>
                  <w:divBdr>
                    <w:top w:val="none" w:sz="0" w:space="0" w:color="auto"/>
                    <w:left w:val="none" w:sz="0" w:space="0" w:color="auto"/>
                    <w:bottom w:val="none" w:sz="0" w:space="0" w:color="auto"/>
                    <w:right w:val="none" w:sz="0" w:space="0" w:color="auto"/>
                  </w:divBdr>
                  <w:divsChild>
                    <w:div w:id="158822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271629">
      <w:bodyDiv w:val="1"/>
      <w:marLeft w:val="0"/>
      <w:marRight w:val="0"/>
      <w:marTop w:val="0"/>
      <w:marBottom w:val="0"/>
      <w:divBdr>
        <w:top w:val="none" w:sz="0" w:space="0" w:color="auto"/>
        <w:left w:val="none" w:sz="0" w:space="0" w:color="auto"/>
        <w:bottom w:val="none" w:sz="0" w:space="0" w:color="auto"/>
        <w:right w:val="none" w:sz="0" w:space="0" w:color="auto"/>
      </w:divBdr>
    </w:div>
    <w:div w:id="1991473543">
      <w:bodyDiv w:val="1"/>
      <w:marLeft w:val="0"/>
      <w:marRight w:val="0"/>
      <w:marTop w:val="0"/>
      <w:marBottom w:val="0"/>
      <w:divBdr>
        <w:top w:val="none" w:sz="0" w:space="0" w:color="auto"/>
        <w:left w:val="none" w:sz="0" w:space="0" w:color="auto"/>
        <w:bottom w:val="none" w:sz="0" w:space="0" w:color="auto"/>
        <w:right w:val="none" w:sz="0" w:space="0" w:color="auto"/>
      </w:divBdr>
    </w:div>
    <w:div w:id="1992053148">
      <w:bodyDiv w:val="1"/>
      <w:marLeft w:val="0"/>
      <w:marRight w:val="0"/>
      <w:marTop w:val="0"/>
      <w:marBottom w:val="0"/>
      <w:divBdr>
        <w:top w:val="none" w:sz="0" w:space="0" w:color="auto"/>
        <w:left w:val="none" w:sz="0" w:space="0" w:color="auto"/>
        <w:bottom w:val="none" w:sz="0" w:space="0" w:color="auto"/>
        <w:right w:val="none" w:sz="0" w:space="0" w:color="auto"/>
      </w:divBdr>
    </w:div>
    <w:div w:id="1995644548">
      <w:bodyDiv w:val="1"/>
      <w:marLeft w:val="0"/>
      <w:marRight w:val="0"/>
      <w:marTop w:val="0"/>
      <w:marBottom w:val="0"/>
      <w:divBdr>
        <w:top w:val="none" w:sz="0" w:space="0" w:color="auto"/>
        <w:left w:val="none" w:sz="0" w:space="0" w:color="auto"/>
        <w:bottom w:val="none" w:sz="0" w:space="0" w:color="auto"/>
        <w:right w:val="none" w:sz="0" w:space="0" w:color="auto"/>
      </w:divBdr>
    </w:div>
    <w:div w:id="2000689622">
      <w:bodyDiv w:val="1"/>
      <w:marLeft w:val="0"/>
      <w:marRight w:val="0"/>
      <w:marTop w:val="0"/>
      <w:marBottom w:val="0"/>
      <w:divBdr>
        <w:top w:val="none" w:sz="0" w:space="0" w:color="auto"/>
        <w:left w:val="none" w:sz="0" w:space="0" w:color="auto"/>
        <w:bottom w:val="none" w:sz="0" w:space="0" w:color="auto"/>
        <w:right w:val="none" w:sz="0" w:space="0" w:color="auto"/>
      </w:divBdr>
    </w:div>
    <w:div w:id="2001616135">
      <w:bodyDiv w:val="1"/>
      <w:marLeft w:val="0"/>
      <w:marRight w:val="0"/>
      <w:marTop w:val="0"/>
      <w:marBottom w:val="0"/>
      <w:divBdr>
        <w:top w:val="none" w:sz="0" w:space="0" w:color="auto"/>
        <w:left w:val="none" w:sz="0" w:space="0" w:color="auto"/>
        <w:bottom w:val="none" w:sz="0" w:space="0" w:color="auto"/>
        <w:right w:val="none" w:sz="0" w:space="0" w:color="auto"/>
      </w:divBdr>
      <w:divsChild>
        <w:div w:id="989022920">
          <w:marLeft w:val="0"/>
          <w:marRight w:val="0"/>
          <w:marTop w:val="0"/>
          <w:marBottom w:val="150"/>
          <w:divBdr>
            <w:top w:val="none" w:sz="0" w:space="0" w:color="auto"/>
            <w:left w:val="none" w:sz="0" w:space="0" w:color="auto"/>
            <w:bottom w:val="none" w:sz="0" w:space="0" w:color="auto"/>
            <w:right w:val="none" w:sz="0" w:space="0" w:color="auto"/>
          </w:divBdr>
        </w:div>
      </w:divsChild>
    </w:div>
    <w:div w:id="2005546772">
      <w:bodyDiv w:val="1"/>
      <w:marLeft w:val="0"/>
      <w:marRight w:val="0"/>
      <w:marTop w:val="0"/>
      <w:marBottom w:val="0"/>
      <w:divBdr>
        <w:top w:val="none" w:sz="0" w:space="0" w:color="auto"/>
        <w:left w:val="none" w:sz="0" w:space="0" w:color="auto"/>
        <w:bottom w:val="none" w:sz="0" w:space="0" w:color="auto"/>
        <w:right w:val="none" w:sz="0" w:space="0" w:color="auto"/>
      </w:divBdr>
    </w:div>
    <w:div w:id="2005669482">
      <w:bodyDiv w:val="1"/>
      <w:marLeft w:val="0"/>
      <w:marRight w:val="0"/>
      <w:marTop w:val="0"/>
      <w:marBottom w:val="0"/>
      <w:divBdr>
        <w:top w:val="none" w:sz="0" w:space="0" w:color="auto"/>
        <w:left w:val="none" w:sz="0" w:space="0" w:color="auto"/>
        <w:bottom w:val="none" w:sz="0" w:space="0" w:color="auto"/>
        <w:right w:val="none" w:sz="0" w:space="0" w:color="auto"/>
      </w:divBdr>
    </w:div>
    <w:div w:id="2006324497">
      <w:bodyDiv w:val="1"/>
      <w:marLeft w:val="0"/>
      <w:marRight w:val="0"/>
      <w:marTop w:val="0"/>
      <w:marBottom w:val="0"/>
      <w:divBdr>
        <w:top w:val="none" w:sz="0" w:space="0" w:color="auto"/>
        <w:left w:val="none" w:sz="0" w:space="0" w:color="auto"/>
        <w:bottom w:val="none" w:sz="0" w:space="0" w:color="auto"/>
        <w:right w:val="none" w:sz="0" w:space="0" w:color="auto"/>
      </w:divBdr>
    </w:div>
    <w:div w:id="2008903425">
      <w:bodyDiv w:val="1"/>
      <w:marLeft w:val="0"/>
      <w:marRight w:val="0"/>
      <w:marTop w:val="0"/>
      <w:marBottom w:val="0"/>
      <w:divBdr>
        <w:top w:val="none" w:sz="0" w:space="0" w:color="auto"/>
        <w:left w:val="none" w:sz="0" w:space="0" w:color="auto"/>
        <w:bottom w:val="none" w:sz="0" w:space="0" w:color="auto"/>
        <w:right w:val="none" w:sz="0" w:space="0" w:color="auto"/>
      </w:divBdr>
    </w:div>
    <w:div w:id="2010015681">
      <w:bodyDiv w:val="1"/>
      <w:marLeft w:val="0"/>
      <w:marRight w:val="0"/>
      <w:marTop w:val="0"/>
      <w:marBottom w:val="0"/>
      <w:divBdr>
        <w:top w:val="none" w:sz="0" w:space="0" w:color="auto"/>
        <w:left w:val="none" w:sz="0" w:space="0" w:color="auto"/>
        <w:bottom w:val="none" w:sz="0" w:space="0" w:color="auto"/>
        <w:right w:val="none" w:sz="0" w:space="0" w:color="auto"/>
      </w:divBdr>
    </w:div>
    <w:div w:id="2018576486">
      <w:bodyDiv w:val="1"/>
      <w:marLeft w:val="0"/>
      <w:marRight w:val="0"/>
      <w:marTop w:val="0"/>
      <w:marBottom w:val="0"/>
      <w:divBdr>
        <w:top w:val="none" w:sz="0" w:space="0" w:color="auto"/>
        <w:left w:val="none" w:sz="0" w:space="0" w:color="auto"/>
        <w:bottom w:val="none" w:sz="0" w:space="0" w:color="auto"/>
        <w:right w:val="none" w:sz="0" w:space="0" w:color="auto"/>
      </w:divBdr>
    </w:div>
    <w:div w:id="2019502340">
      <w:bodyDiv w:val="1"/>
      <w:marLeft w:val="0"/>
      <w:marRight w:val="0"/>
      <w:marTop w:val="0"/>
      <w:marBottom w:val="0"/>
      <w:divBdr>
        <w:top w:val="none" w:sz="0" w:space="0" w:color="auto"/>
        <w:left w:val="none" w:sz="0" w:space="0" w:color="auto"/>
        <w:bottom w:val="none" w:sz="0" w:space="0" w:color="auto"/>
        <w:right w:val="none" w:sz="0" w:space="0" w:color="auto"/>
      </w:divBdr>
    </w:div>
    <w:div w:id="2020113712">
      <w:bodyDiv w:val="1"/>
      <w:marLeft w:val="0"/>
      <w:marRight w:val="0"/>
      <w:marTop w:val="0"/>
      <w:marBottom w:val="0"/>
      <w:divBdr>
        <w:top w:val="none" w:sz="0" w:space="0" w:color="auto"/>
        <w:left w:val="none" w:sz="0" w:space="0" w:color="auto"/>
        <w:bottom w:val="none" w:sz="0" w:space="0" w:color="auto"/>
        <w:right w:val="none" w:sz="0" w:space="0" w:color="auto"/>
      </w:divBdr>
    </w:div>
    <w:div w:id="2047442471">
      <w:bodyDiv w:val="1"/>
      <w:marLeft w:val="0"/>
      <w:marRight w:val="0"/>
      <w:marTop w:val="0"/>
      <w:marBottom w:val="0"/>
      <w:divBdr>
        <w:top w:val="none" w:sz="0" w:space="0" w:color="auto"/>
        <w:left w:val="none" w:sz="0" w:space="0" w:color="auto"/>
        <w:bottom w:val="none" w:sz="0" w:space="0" w:color="auto"/>
        <w:right w:val="none" w:sz="0" w:space="0" w:color="auto"/>
      </w:divBdr>
    </w:div>
    <w:div w:id="2047825551">
      <w:bodyDiv w:val="1"/>
      <w:marLeft w:val="0"/>
      <w:marRight w:val="0"/>
      <w:marTop w:val="0"/>
      <w:marBottom w:val="0"/>
      <w:divBdr>
        <w:top w:val="none" w:sz="0" w:space="0" w:color="auto"/>
        <w:left w:val="none" w:sz="0" w:space="0" w:color="auto"/>
        <w:bottom w:val="none" w:sz="0" w:space="0" w:color="auto"/>
        <w:right w:val="none" w:sz="0" w:space="0" w:color="auto"/>
      </w:divBdr>
    </w:div>
    <w:div w:id="2053991146">
      <w:bodyDiv w:val="1"/>
      <w:marLeft w:val="0"/>
      <w:marRight w:val="0"/>
      <w:marTop w:val="0"/>
      <w:marBottom w:val="0"/>
      <w:divBdr>
        <w:top w:val="none" w:sz="0" w:space="0" w:color="auto"/>
        <w:left w:val="none" w:sz="0" w:space="0" w:color="auto"/>
        <w:bottom w:val="none" w:sz="0" w:space="0" w:color="auto"/>
        <w:right w:val="none" w:sz="0" w:space="0" w:color="auto"/>
      </w:divBdr>
    </w:div>
    <w:div w:id="2062511194">
      <w:bodyDiv w:val="1"/>
      <w:marLeft w:val="0"/>
      <w:marRight w:val="0"/>
      <w:marTop w:val="0"/>
      <w:marBottom w:val="0"/>
      <w:divBdr>
        <w:top w:val="none" w:sz="0" w:space="0" w:color="auto"/>
        <w:left w:val="none" w:sz="0" w:space="0" w:color="auto"/>
        <w:bottom w:val="none" w:sz="0" w:space="0" w:color="auto"/>
        <w:right w:val="none" w:sz="0" w:space="0" w:color="auto"/>
      </w:divBdr>
    </w:div>
    <w:div w:id="2084570415">
      <w:bodyDiv w:val="1"/>
      <w:marLeft w:val="0"/>
      <w:marRight w:val="0"/>
      <w:marTop w:val="0"/>
      <w:marBottom w:val="0"/>
      <w:divBdr>
        <w:top w:val="none" w:sz="0" w:space="0" w:color="auto"/>
        <w:left w:val="none" w:sz="0" w:space="0" w:color="auto"/>
        <w:bottom w:val="none" w:sz="0" w:space="0" w:color="auto"/>
        <w:right w:val="none" w:sz="0" w:space="0" w:color="auto"/>
      </w:divBdr>
    </w:div>
    <w:div w:id="2108959662">
      <w:bodyDiv w:val="1"/>
      <w:marLeft w:val="0"/>
      <w:marRight w:val="0"/>
      <w:marTop w:val="0"/>
      <w:marBottom w:val="0"/>
      <w:divBdr>
        <w:top w:val="none" w:sz="0" w:space="0" w:color="auto"/>
        <w:left w:val="none" w:sz="0" w:space="0" w:color="auto"/>
        <w:bottom w:val="none" w:sz="0" w:space="0" w:color="auto"/>
        <w:right w:val="none" w:sz="0" w:space="0" w:color="auto"/>
      </w:divBdr>
    </w:div>
    <w:div w:id="2111197146">
      <w:bodyDiv w:val="1"/>
      <w:marLeft w:val="0"/>
      <w:marRight w:val="0"/>
      <w:marTop w:val="0"/>
      <w:marBottom w:val="0"/>
      <w:divBdr>
        <w:top w:val="none" w:sz="0" w:space="0" w:color="auto"/>
        <w:left w:val="none" w:sz="0" w:space="0" w:color="auto"/>
        <w:bottom w:val="none" w:sz="0" w:space="0" w:color="auto"/>
        <w:right w:val="none" w:sz="0" w:space="0" w:color="auto"/>
      </w:divBdr>
    </w:div>
    <w:div w:id="2125072413">
      <w:bodyDiv w:val="1"/>
      <w:marLeft w:val="0"/>
      <w:marRight w:val="0"/>
      <w:marTop w:val="0"/>
      <w:marBottom w:val="0"/>
      <w:divBdr>
        <w:top w:val="none" w:sz="0" w:space="0" w:color="auto"/>
        <w:left w:val="none" w:sz="0" w:space="0" w:color="auto"/>
        <w:bottom w:val="none" w:sz="0" w:space="0" w:color="auto"/>
        <w:right w:val="none" w:sz="0" w:space="0" w:color="auto"/>
      </w:divBdr>
    </w:div>
    <w:div w:id="2134901728">
      <w:bodyDiv w:val="1"/>
      <w:marLeft w:val="0"/>
      <w:marRight w:val="0"/>
      <w:marTop w:val="0"/>
      <w:marBottom w:val="0"/>
      <w:divBdr>
        <w:top w:val="none" w:sz="0" w:space="0" w:color="auto"/>
        <w:left w:val="none" w:sz="0" w:space="0" w:color="auto"/>
        <w:bottom w:val="none" w:sz="0" w:space="0" w:color="auto"/>
        <w:right w:val="none" w:sz="0" w:space="0" w:color="auto"/>
      </w:divBdr>
    </w:div>
    <w:div w:id="213597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chart" Target="charts/chart1.xml"/><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7.png"/><Relationship Id="rId80"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chart" Target="charts/chart2.xml"/><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1.png"/><Relationship Id="rId41" Type="http://schemas.openxmlformats.org/officeDocument/2006/relationships/footer" Target="footer4.xm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5.jpe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0.jpeg"/><Relationship Id="rId52" Type="http://schemas.openxmlformats.org/officeDocument/2006/relationships/footer" Target="footer5.xml"/><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chart" Target="charts/chart3.xml"/><Relationship Id="rId34" Type="http://schemas.openxmlformats.org/officeDocument/2006/relationships/image" Target="media/image25.png"/><Relationship Id="rId50" Type="http://schemas.openxmlformats.org/officeDocument/2006/relationships/image" Target="media/image36.jpe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footer" Target="footer3.xml"/><Relationship Id="rId45" Type="http://schemas.openxmlformats.org/officeDocument/2006/relationships/image" Target="media/image31.jpeg"/><Relationship Id="rId66" Type="http://schemas.openxmlformats.org/officeDocument/2006/relationships/image" Target="media/image51.png"/></Relationships>
</file>

<file path=word/_rels/footnotes.xml.rels><?xml version="1.0" encoding="UTF-8" standalone="yes"?>
<Relationships xmlns="http://schemas.openxmlformats.org/package/2006/relationships"><Relationship Id="rId1" Type="http://schemas.openxmlformats.org/officeDocument/2006/relationships/hyperlink" Target="http://www.gks.r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esktop\&#1057;&#1086;&#1079;&#1076;&#1072;&#1090;&#1100;%20&#1051;&#1080;&#1089;&#1090;%20Microsoft%20Excel%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cer\AppData\Roaming\Microsoft\Excel\&#1057;&#1086;&#1079;&#1076;&#1072;&#1090;&#1100;%20&#1051;&#1080;&#1089;&#1090;%20Microsoft%20Excel%20(2)%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60046341414333E-2"/>
          <c:y val="4.2042042042042045E-2"/>
          <c:w val="0.91119179653474314"/>
          <c:h val="0.82860845097065572"/>
        </c:manualLayout>
      </c:layout>
      <c:barChart>
        <c:barDir val="col"/>
        <c:grouping val="clustered"/>
        <c:varyColors val="0"/>
        <c:ser>
          <c:idx val="0"/>
          <c:order val="0"/>
          <c:tx>
            <c:strRef>
              <c:f>Лист1!$C$2</c:f>
              <c:strCache>
                <c:ptCount val="1"/>
                <c:pt idx="0">
                  <c:v>г. Баксан</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Лист1!$B$3:$B$14</c:f>
              <c:numCache>
                <c:formatCode>General</c:formatCode>
                <c:ptCount val="12"/>
                <c:pt idx="0">
                  <c:v>2010</c:v>
                </c:pt>
                <c:pt idx="1">
                  <c:v>2012</c:v>
                </c:pt>
                <c:pt idx="2">
                  <c:v>2015</c:v>
                </c:pt>
                <c:pt idx="3">
                  <c:v>2016</c:v>
                </c:pt>
                <c:pt idx="4">
                  <c:v>2017</c:v>
                </c:pt>
                <c:pt idx="5">
                  <c:v>2018</c:v>
                </c:pt>
                <c:pt idx="6">
                  <c:v>2019</c:v>
                </c:pt>
                <c:pt idx="7">
                  <c:v>2020</c:v>
                </c:pt>
                <c:pt idx="8">
                  <c:v>2021</c:v>
                </c:pt>
                <c:pt idx="9">
                  <c:v>2022</c:v>
                </c:pt>
                <c:pt idx="10">
                  <c:v>2023</c:v>
                </c:pt>
                <c:pt idx="11">
                  <c:v>2024</c:v>
                </c:pt>
              </c:numCache>
            </c:numRef>
          </c:cat>
          <c:val>
            <c:numRef>
              <c:f>Лист1!$C$3:$C$14</c:f>
              <c:numCache>
                <c:formatCode>General</c:formatCode>
                <c:ptCount val="12"/>
                <c:pt idx="0">
                  <c:v>37042</c:v>
                </c:pt>
                <c:pt idx="1">
                  <c:v>36907</c:v>
                </c:pt>
                <c:pt idx="2">
                  <c:v>37527</c:v>
                </c:pt>
                <c:pt idx="3">
                  <c:v>37782</c:v>
                </c:pt>
                <c:pt idx="4">
                  <c:v>38053</c:v>
                </c:pt>
                <c:pt idx="5">
                  <c:v>38192</c:v>
                </c:pt>
                <c:pt idx="6">
                  <c:v>38361</c:v>
                </c:pt>
                <c:pt idx="7">
                  <c:v>38474</c:v>
                </c:pt>
                <c:pt idx="8">
                  <c:v>38645</c:v>
                </c:pt>
                <c:pt idx="9">
                  <c:v>39608</c:v>
                </c:pt>
                <c:pt idx="10">
                  <c:v>39749</c:v>
                </c:pt>
                <c:pt idx="11">
                  <c:v>40010</c:v>
                </c:pt>
              </c:numCache>
            </c:numRef>
          </c:val>
          <c:extLst>
            <c:ext xmlns:c16="http://schemas.microsoft.com/office/drawing/2014/chart" uri="{C3380CC4-5D6E-409C-BE32-E72D297353CC}">
              <c16:uniqueId val="{00000000-73AC-4FEF-8943-F6A25D50607C}"/>
            </c:ext>
          </c:extLst>
        </c:ser>
        <c:ser>
          <c:idx val="1"/>
          <c:order val="1"/>
          <c:tx>
            <c:strRef>
              <c:f>Лист1!$D$2</c:f>
              <c:strCache>
                <c:ptCount val="1"/>
                <c:pt idx="0">
                  <c:v>с. Дыгулыбгей </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Лист1!$B$3:$B$14</c:f>
              <c:numCache>
                <c:formatCode>General</c:formatCode>
                <c:ptCount val="12"/>
                <c:pt idx="0">
                  <c:v>2010</c:v>
                </c:pt>
                <c:pt idx="1">
                  <c:v>2012</c:v>
                </c:pt>
                <c:pt idx="2">
                  <c:v>2015</c:v>
                </c:pt>
                <c:pt idx="3">
                  <c:v>2016</c:v>
                </c:pt>
                <c:pt idx="4">
                  <c:v>2017</c:v>
                </c:pt>
                <c:pt idx="5">
                  <c:v>2018</c:v>
                </c:pt>
                <c:pt idx="6">
                  <c:v>2019</c:v>
                </c:pt>
                <c:pt idx="7">
                  <c:v>2020</c:v>
                </c:pt>
                <c:pt idx="8">
                  <c:v>2021</c:v>
                </c:pt>
                <c:pt idx="9">
                  <c:v>2022</c:v>
                </c:pt>
                <c:pt idx="10">
                  <c:v>2023</c:v>
                </c:pt>
                <c:pt idx="11">
                  <c:v>2024</c:v>
                </c:pt>
              </c:numCache>
            </c:numRef>
          </c:cat>
          <c:val>
            <c:numRef>
              <c:f>Лист1!$D$3:$D$14</c:f>
              <c:numCache>
                <c:formatCode>General</c:formatCode>
                <c:ptCount val="12"/>
                <c:pt idx="0">
                  <c:v>19473</c:v>
                </c:pt>
                <c:pt idx="1">
                  <c:v>20271</c:v>
                </c:pt>
                <c:pt idx="2">
                  <c:v>20349</c:v>
                </c:pt>
                <c:pt idx="3">
                  <c:v>20387</c:v>
                </c:pt>
                <c:pt idx="4">
                  <c:v>20462</c:v>
                </c:pt>
                <c:pt idx="5">
                  <c:v>20553</c:v>
                </c:pt>
                <c:pt idx="6">
                  <c:v>20619</c:v>
                </c:pt>
                <c:pt idx="7">
                  <c:v>20718</c:v>
                </c:pt>
                <c:pt idx="8">
                  <c:v>20804</c:v>
                </c:pt>
                <c:pt idx="9">
                  <c:v>20862</c:v>
                </c:pt>
                <c:pt idx="10">
                  <c:v>20975</c:v>
                </c:pt>
                <c:pt idx="11">
                  <c:v>21033</c:v>
                </c:pt>
              </c:numCache>
            </c:numRef>
          </c:val>
          <c:extLst>
            <c:ext xmlns:c16="http://schemas.microsoft.com/office/drawing/2014/chart" uri="{C3380CC4-5D6E-409C-BE32-E72D297353CC}">
              <c16:uniqueId val="{00000001-73AC-4FEF-8943-F6A25D50607C}"/>
            </c:ext>
          </c:extLst>
        </c:ser>
        <c:dLbls>
          <c:showLegendKey val="0"/>
          <c:showVal val="0"/>
          <c:showCatName val="0"/>
          <c:showSerName val="0"/>
          <c:showPercent val="0"/>
          <c:showBubbleSize val="0"/>
        </c:dLbls>
        <c:gapWidth val="219"/>
        <c:overlap val="-27"/>
        <c:axId val="32273584"/>
        <c:axId val="32275664"/>
      </c:barChart>
      <c:lineChart>
        <c:grouping val="standard"/>
        <c:varyColors val="0"/>
        <c:ser>
          <c:idx val="2"/>
          <c:order val="2"/>
          <c:tx>
            <c:strRef>
              <c:f>Лист1!$E$2</c:f>
              <c:strCache>
                <c:ptCount val="1"/>
                <c:pt idx="0">
                  <c:v>городской округ Баксан</c:v>
                </c:pt>
              </c:strCache>
            </c:strRef>
          </c:tx>
          <c:spPr>
            <a:ln w="15875" cap="rnd">
              <a:solidFill>
                <a:schemeClr val="accent4"/>
              </a:solidFill>
              <a:round/>
            </a:ln>
            <a:effectLst/>
          </c:spPr>
          <c:marker>
            <c:symbol val="circle"/>
            <c:size val="5"/>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dLbls>
            <c:dLbl>
              <c:idx val="0"/>
              <c:layout>
                <c:manualLayout>
                  <c:x val="-2.5214817753476323E-2"/>
                  <c:y val="3.4283180818613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AC-4FEF-8943-F6A25D50607C}"/>
                </c:ext>
              </c:extLst>
            </c:dLbl>
            <c:dLbl>
              <c:idx val="1"/>
              <c:layout>
                <c:manualLayout>
                  <c:x val="-3.109745210420126E-2"/>
                  <c:y val="3.2926656089630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AC-4FEF-8943-F6A25D50607C}"/>
                </c:ext>
              </c:extLst>
            </c:dLbl>
            <c:dLbl>
              <c:idx val="2"/>
              <c:layout>
                <c:manualLayout>
                  <c:x val="-3.1225709881502906E-2"/>
                  <c:y val="3.2926656089630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AC-4FEF-8943-F6A25D50607C}"/>
                </c:ext>
              </c:extLst>
            </c:dLbl>
            <c:dLbl>
              <c:idx val="3"/>
              <c:layout>
                <c:manualLayout>
                  <c:x val="-1.7694830862462017E-2"/>
                  <c:y val="3.2549242155541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AC-4FEF-8943-F6A25D50607C}"/>
                </c:ext>
              </c:extLst>
            </c:dLbl>
            <c:dLbl>
              <c:idx val="4"/>
              <c:layout>
                <c:manualLayout>
                  <c:x val="-1.2218379602878228E-2"/>
                  <c:y val="3.1098105979995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AC-4FEF-8943-F6A25D50607C}"/>
                </c:ext>
              </c:extLst>
            </c:dLbl>
            <c:dLbl>
              <c:idx val="5"/>
              <c:layout>
                <c:manualLayout>
                  <c:x val="-1.1025634391538955E-2"/>
                  <c:y val="2.7027027027027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AC-4FEF-8943-F6A25D50607C}"/>
                </c:ext>
              </c:extLst>
            </c:dLbl>
            <c:dLbl>
              <c:idx val="6"/>
              <c:layout>
                <c:manualLayout>
                  <c:x val="-2.1905805038335158E-2"/>
                  <c:y val="3.3033033033033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AC-4FEF-8943-F6A25D50607C}"/>
                </c:ext>
              </c:extLst>
            </c:dLbl>
            <c:dLbl>
              <c:idx val="7"/>
              <c:layout>
                <c:manualLayout>
                  <c:x val="-2.7382256297918947E-2"/>
                  <c:y val="3.003003003003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AC-4FEF-8943-F6A25D50607C}"/>
                </c:ext>
              </c:extLst>
            </c:dLbl>
            <c:dLbl>
              <c:idx val="8"/>
              <c:layout>
                <c:manualLayout>
                  <c:x val="-3.109745210420126E-2"/>
                  <c:y val="3.2926656089630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3AC-4FEF-8943-F6A25D50607C}"/>
                </c:ext>
              </c:extLst>
            </c:dLbl>
            <c:dLbl>
              <c:idx val="9"/>
              <c:layout>
                <c:manualLayout>
                  <c:x val="-3.2987096850989002E-2"/>
                  <c:y val="3.2926656089630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3AC-4FEF-8943-F6A25D50607C}"/>
                </c:ext>
              </c:extLst>
            </c:dLbl>
            <c:dLbl>
              <c:idx val="10"/>
              <c:layout>
                <c:manualLayout>
                  <c:x val="-2.3731288791529755E-2"/>
                  <c:y val="3.003003003003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3AC-4FEF-8943-F6A25D50607C}"/>
                </c:ext>
              </c:extLst>
            </c:dLbl>
            <c:dLbl>
              <c:idx val="11"/>
              <c:layout>
                <c:manualLayout>
                  <c:x val="-2.1905805038335158E-2"/>
                  <c:y val="3.3033033033033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3AC-4FEF-8943-F6A25D5060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Лист1!$B$3:$B$14</c:f>
              <c:numCache>
                <c:formatCode>General</c:formatCode>
                <c:ptCount val="12"/>
                <c:pt idx="0">
                  <c:v>2010</c:v>
                </c:pt>
                <c:pt idx="1">
                  <c:v>2012</c:v>
                </c:pt>
                <c:pt idx="2">
                  <c:v>2015</c:v>
                </c:pt>
                <c:pt idx="3">
                  <c:v>2016</c:v>
                </c:pt>
                <c:pt idx="4">
                  <c:v>2017</c:v>
                </c:pt>
                <c:pt idx="5">
                  <c:v>2018</c:v>
                </c:pt>
                <c:pt idx="6">
                  <c:v>2019</c:v>
                </c:pt>
                <c:pt idx="7">
                  <c:v>2020</c:v>
                </c:pt>
                <c:pt idx="8">
                  <c:v>2021</c:v>
                </c:pt>
                <c:pt idx="9">
                  <c:v>2022</c:v>
                </c:pt>
                <c:pt idx="10">
                  <c:v>2023</c:v>
                </c:pt>
                <c:pt idx="11">
                  <c:v>2024</c:v>
                </c:pt>
              </c:numCache>
            </c:numRef>
          </c:cat>
          <c:val>
            <c:numRef>
              <c:f>Лист1!$E$3:$E$14</c:f>
              <c:numCache>
                <c:formatCode>General</c:formatCode>
                <c:ptCount val="12"/>
                <c:pt idx="0">
                  <c:v>56515</c:v>
                </c:pt>
                <c:pt idx="1">
                  <c:v>57178</c:v>
                </c:pt>
                <c:pt idx="2">
                  <c:v>57876</c:v>
                </c:pt>
                <c:pt idx="3">
                  <c:v>58169</c:v>
                </c:pt>
                <c:pt idx="4">
                  <c:v>58515</c:v>
                </c:pt>
                <c:pt idx="5">
                  <c:v>58745</c:v>
                </c:pt>
                <c:pt idx="6">
                  <c:v>58980</c:v>
                </c:pt>
                <c:pt idx="7">
                  <c:v>59192</c:v>
                </c:pt>
                <c:pt idx="8">
                  <c:v>59449</c:v>
                </c:pt>
                <c:pt idx="9">
                  <c:v>60470</c:v>
                </c:pt>
                <c:pt idx="10">
                  <c:v>60724</c:v>
                </c:pt>
                <c:pt idx="11">
                  <c:v>61043</c:v>
                </c:pt>
              </c:numCache>
            </c:numRef>
          </c:val>
          <c:smooth val="0"/>
          <c:extLst>
            <c:ext xmlns:c16="http://schemas.microsoft.com/office/drawing/2014/chart" uri="{C3380CC4-5D6E-409C-BE32-E72D297353CC}">
              <c16:uniqueId val="{0000000E-73AC-4FEF-8943-F6A25D50607C}"/>
            </c:ext>
          </c:extLst>
        </c:ser>
        <c:dLbls>
          <c:showLegendKey val="0"/>
          <c:showVal val="0"/>
          <c:showCatName val="0"/>
          <c:showSerName val="0"/>
          <c:showPercent val="0"/>
          <c:showBubbleSize val="0"/>
        </c:dLbls>
        <c:marker val="1"/>
        <c:smooth val="0"/>
        <c:axId val="32273584"/>
        <c:axId val="32275664"/>
      </c:lineChart>
      <c:catAx>
        <c:axId val="3227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275664"/>
        <c:crosses val="autoZero"/>
        <c:auto val="1"/>
        <c:lblAlgn val="ctr"/>
        <c:lblOffset val="100"/>
        <c:noMultiLvlLbl val="0"/>
      </c:catAx>
      <c:valAx>
        <c:axId val="322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27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Лист3!$G$101</c:f>
              <c:strCache>
                <c:ptCount val="1"/>
                <c:pt idx="0">
                  <c:v>моложе трудоспособного возраста</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Лист3!$H$100:$Q$100</c:f>
              <c:numCache>
                <c:formatCode>General</c:formatCode>
                <c:ptCount val="10"/>
                <c:pt idx="0">
                  <c:v>2024</c:v>
                </c:pt>
                <c:pt idx="1">
                  <c:v>2023</c:v>
                </c:pt>
                <c:pt idx="2">
                  <c:v>2022</c:v>
                </c:pt>
                <c:pt idx="3">
                  <c:v>2021</c:v>
                </c:pt>
                <c:pt idx="4">
                  <c:v>2020</c:v>
                </c:pt>
                <c:pt idx="5">
                  <c:v>2019</c:v>
                </c:pt>
                <c:pt idx="6">
                  <c:v>2018</c:v>
                </c:pt>
                <c:pt idx="7">
                  <c:v>2017</c:v>
                </c:pt>
                <c:pt idx="8">
                  <c:v>2010</c:v>
                </c:pt>
                <c:pt idx="9">
                  <c:v>2005</c:v>
                </c:pt>
              </c:numCache>
            </c:numRef>
          </c:cat>
          <c:val>
            <c:numRef>
              <c:f>Лист3!$H$101:$Q$101</c:f>
              <c:numCache>
                <c:formatCode>0.0</c:formatCode>
                <c:ptCount val="10"/>
                <c:pt idx="0">
                  <c:v>22.556230853660534</c:v>
                </c:pt>
                <c:pt idx="1">
                  <c:v>22.501811474869903</c:v>
                </c:pt>
                <c:pt idx="2">
                  <c:v>22.652554985943443</c:v>
                </c:pt>
                <c:pt idx="3">
                  <c:v>23.127386499352387</c:v>
                </c:pt>
                <c:pt idx="4">
                  <c:v>23.085889985133125</c:v>
                </c:pt>
                <c:pt idx="5">
                  <c:v>23.121397083757206</c:v>
                </c:pt>
                <c:pt idx="6">
                  <c:v>23.08281555877096</c:v>
                </c:pt>
                <c:pt idx="7">
                  <c:v>22.884730411005727</c:v>
                </c:pt>
                <c:pt idx="8">
                  <c:v>21.360700698929488</c:v>
                </c:pt>
                <c:pt idx="9">
                  <c:v>26.184279936697731</c:v>
                </c:pt>
              </c:numCache>
            </c:numRef>
          </c:val>
          <c:extLst>
            <c:ext xmlns:c16="http://schemas.microsoft.com/office/drawing/2014/chart" uri="{C3380CC4-5D6E-409C-BE32-E72D297353CC}">
              <c16:uniqueId val="{00000000-8BBE-47E6-84D8-DACA86A18CFD}"/>
            </c:ext>
          </c:extLst>
        </c:ser>
        <c:ser>
          <c:idx val="1"/>
          <c:order val="1"/>
          <c:tx>
            <c:strRef>
              <c:f>Лист3!$G$102</c:f>
              <c:strCache>
                <c:ptCount val="1"/>
                <c:pt idx="0">
                  <c:v>    в трудоспособном возрасте</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Лист3!$H$100:$Q$100</c:f>
              <c:numCache>
                <c:formatCode>General</c:formatCode>
                <c:ptCount val="10"/>
                <c:pt idx="0">
                  <c:v>2024</c:v>
                </c:pt>
                <c:pt idx="1">
                  <c:v>2023</c:v>
                </c:pt>
                <c:pt idx="2">
                  <c:v>2022</c:v>
                </c:pt>
                <c:pt idx="3">
                  <c:v>2021</c:v>
                </c:pt>
                <c:pt idx="4">
                  <c:v>2020</c:v>
                </c:pt>
                <c:pt idx="5">
                  <c:v>2019</c:v>
                </c:pt>
                <c:pt idx="6">
                  <c:v>2018</c:v>
                </c:pt>
                <c:pt idx="7">
                  <c:v>2017</c:v>
                </c:pt>
                <c:pt idx="8">
                  <c:v>2010</c:v>
                </c:pt>
                <c:pt idx="9">
                  <c:v>2005</c:v>
                </c:pt>
              </c:numCache>
            </c:numRef>
          </c:cat>
          <c:val>
            <c:numRef>
              <c:f>Лист3!$H$102:$Q$102</c:f>
              <c:numCache>
                <c:formatCode>0.0</c:formatCode>
                <c:ptCount val="10"/>
                <c:pt idx="0">
                  <c:v>61.790868731877531</c:v>
                </c:pt>
                <c:pt idx="1">
                  <c:v>61.29372241617812</c:v>
                </c:pt>
                <c:pt idx="2">
                  <c:v>62.062179593186706</c:v>
                </c:pt>
                <c:pt idx="3">
                  <c:v>55.131289004020253</c:v>
                </c:pt>
                <c:pt idx="4">
                  <c:v>55.79132315177727</c:v>
                </c:pt>
                <c:pt idx="5">
                  <c:v>55.079688029840625</c:v>
                </c:pt>
                <c:pt idx="6">
                  <c:v>55.715380032343177</c:v>
                </c:pt>
                <c:pt idx="7">
                  <c:v>56.588908826796548</c:v>
                </c:pt>
                <c:pt idx="8">
                  <c:v>61.449172785986022</c:v>
                </c:pt>
                <c:pt idx="9">
                  <c:v>60.984701951819943</c:v>
                </c:pt>
              </c:numCache>
            </c:numRef>
          </c:val>
          <c:extLst>
            <c:ext xmlns:c16="http://schemas.microsoft.com/office/drawing/2014/chart" uri="{C3380CC4-5D6E-409C-BE32-E72D297353CC}">
              <c16:uniqueId val="{00000001-8BBE-47E6-84D8-DACA86A18CFD}"/>
            </c:ext>
          </c:extLst>
        </c:ser>
        <c:ser>
          <c:idx val="2"/>
          <c:order val="2"/>
          <c:tx>
            <c:strRef>
              <c:f>Лист3!$G$103</c:f>
              <c:strCache>
                <c:ptCount val="1"/>
                <c:pt idx="0">
                  <c:v>    старше трудоспособного   возраста</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Лист3!$H$100:$Q$100</c:f>
              <c:numCache>
                <c:formatCode>General</c:formatCode>
                <c:ptCount val="10"/>
                <c:pt idx="0">
                  <c:v>2024</c:v>
                </c:pt>
                <c:pt idx="1">
                  <c:v>2023</c:v>
                </c:pt>
                <c:pt idx="2">
                  <c:v>2022</c:v>
                </c:pt>
                <c:pt idx="3">
                  <c:v>2021</c:v>
                </c:pt>
                <c:pt idx="4">
                  <c:v>2020</c:v>
                </c:pt>
                <c:pt idx="5">
                  <c:v>2019</c:v>
                </c:pt>
                <c:pt idx="6">
                  <c:v>2018</c:v>
                </c:pt>
                <c:pt idx="7">
                  <c:v>2017</c:v>
                </c:pt>
                <c:pt idx="8">
                  <c:v>2010</c:v>
                </c:pt>
                <c:pt idx="9">
                  <c:v>2005</c:v>
                </c:pt>
              </c:numCache>
            </c:numRef>
          </c:cat>
          <c:val>
            <c:numRef>
              <c:f>Лист3!$H$103:$Q$103</c:f>
              <c:numCache>
                <c:formatCode>0.0</c:formatCode>
                <c:ptCount val="10"/>
                <c:pt idx="0">
                  <c:v>15.652900414461937</c:v>
                </c:pt>
                <c:pt idx="1">
                  <c:v>16.20446610895198</c:v>
                </c:pt>
                <c:pt idx="2">
                  <c:v>15.285265420869854</c:v>
                </c:pt>
                <c:pt idx="3">
                  <c:v>21.74132449662736</c:v>
                </c:pt>
                <c:pt idx="4">
                  <c:v>21.122786863089608</c:v>
                </c:pt>
                <c:pt idx="5">
                  <c:v>21.798914886402169</c:v>
                </c:pt>
                <c:pt idx="6">
                  <c:v>21.201804408885863</c:v>
                </c:pt>
                <c:pt idx="7">
                  <c:v>20.526360762197726</c:v>
                </c:pt>
                <c:pt idx="8">
                  <c:v>17.19012651508449</c:v>
                </c:pt>
                <c:pt idx="9">
                  <c:v>12.831018111482328</c:v>
                </c:pt>
              </c:numCache>
            </c:numRef>
          </c:val>
          <c:extLst>
            <c:ext xmlns:c16="http://schemas.microsoft.com/office/drawing/2014/chart" uri="{C3380CC4-5D6E-409C-BE32-E72D297353CC}">
              <c16:uniqueId val="{00000002-8BBE-47E6-84D8-DACA86A18CFD}"/>
            </c:ext>
          </c:extLst>
        </c:ser>
        <c:dLbls>
          <c:dLblPos val="ctr"/>
          <c:showLegendKey val="0"/>
          <c:showVal val="1"/>
          <c:showCatName val="0"/>
          <c:showSerName val="0"/>
          <c:showPercent val="0"/>
          <c:showBubbleSize val="0"/>
        </c:dLbls>
        <c:gapWidth val="150"/>
        <c:overlap val="100"/>
        <c:axId val="962779568"/>
        <c:axId val="962760848"/>
      </c:barChart>
      <c:catAx>
        <c:axId val="96277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62760848"/>
        <c:crosses val="autoZero"/>
        <c:auto val="1"/>
        <c:lblAlgn val="ctr"/>
        <c:lblOffset val="100"/>
        <c:noMultiLvlLbl val="0"/>
      </c:catAx>
      <c:valAx>
        <c:axId val="962760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62779568"/>
        <c:crosses val="autoZero"/>
        <c:crossBetween val="between"/>
      </c:valAx>
      <c:spPr>
        <a:noFill/>
        <a:ln>
          <a:noFill/>
        </a:ln>
        <a:effectLst/>
      </c:spPr>
    </c:plotArea>
    <c:legend>
      <c:legendPos val="b"/>
      <c:layout>
        <c:manualLayout>
          <c:xMode val="edge"/>
          <c:yMode val="edge"/>
          <c:x val="5.4748319881433458E-2"/>
          <c:y val="0.87692974189037176"/>
          <c:w val="0.90209353177167184"/>
          <c:h val="0.103765238804608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'[Диаграмма в Microsoft Word]Лист1'!$B$1</c:f>
              <c:strCache>
                <c:ptCount val="1"/>
                <c:pt idx="0">
                  <c:v>мужчины</c:v>
                </c:pt>
              </c:strCache>
            </c:strRef>
          </c:tx>
          <c:spPr>
            <a:solidFill>
              <a:schemeClr val="accent1"/>
            </a:solidFill>
            <a:ln>
              <a:noFill/>
            </a:ln>
            <a:effectLst/>
          </c:spPr>
          <c:invertIfNegative val="0"/>
          <c:dLbls>
            <c:delete val="1"/>
          </c:dLbls>
          <c:cat>
            <c:strRef>
              <c:f>'[Диаграмма в Microsoft Word]Лист1'!$A$2:$A$15</c:f>
              <c:strCache>
                <c:ptCount val="14"/>
                <c:pt idx="0">
                  <c:v>0-6</c:v>
                </c:pt>
                <c:pt idx="1">
                  <c:v> 7-3</c:v>
                </c:pt>
                <c:pt idx="2">
                  <c:v>14-19</c:v>
                </c:pt>
                <c:pt idx="3">
                  <c:v>20-24</c:v>
                </c:pt>
                <c:pt idx="4">
                  <c:v>25-29</c:v>
                </c:pt>
                <c:pt idx="5">
                  <c:v>30-34</c:v>
                </c:pt>
                <c:pt idx="6">
                  <c:v>35-39</c:v>
                </c:pt>
                <c:pt idx="7">
                  <c:v>40-44</c:v>
                </c:pt>
                <c:pt idx="8">
                  <c:v>45-49</c:v>
                </c:pt>
                <c:pt idx="9">
                  <c:v>50-54</c:v>
                </c:pt>
                <c:pt idx="10">
                  <c:v>55-59</c:v>
                </c:pt>
                <c:pt idx="11">
                  <c:v>60-64</c:v>
                </c:pt>
                <c:pt idx="12">
                  <c:v>65-69</c:v>
                </c:pt>
                <c:pt idx="13">
                  <c:v>                 70 и старше</c:v>
                </c:pt>
              </c:strCache>
            </c:strRef>
          </c:cat>
          <c:val>
            <c:numRef>
              <c:f>'[Диаграмма в Microsoft Word]Лист1'!$B$2:$B$15</c:f>
              <c:numCache>
                <c:formatCode>General</c:formatCode>
                <c:ptCount val="14"/>
                <c:pt idx="0">
                  <c:v>2795</c:v>
                </c:pt>
                <c:pt idx="1">
                  <c:v>3199</c:v>
                </c:pt>
                <c:pt idx="2">
                  <c:v>2585</c:v>
                </c:pt>
                <c:pt idx="3">
                  <c:v>2496</c:v>
                </c:pt>
                <c:pt idx="4">
                  <c:v>2221</c:v>
                </c:pt>
                <c:pt idx="5">
                  <c:v>2352</c:v>
                </c:pt>
                <c:pt idx="6">
                  <c:v>2443</c:v>
                </c:pt>
                <c:pt idx="7">
                  <c:v>2196</c:v>
                </c:pt>
                <c:pt idx="8">
                  <c:v>1781</c:v>
                </c:pt>
                <c:pt idx="9">
                  <c:v>1544</c:v>
                </c:pt>
                <c:pt idx="10">
                  <c:v>1751</c:v>
                </c:pt>
                <c:pt idx="11">
                  <c:v>1560</c:v>
                </c:pt>
                <c:pt idx="12">
                  <c:v>1131</c:v>
                </c:pt>
                <c:pt idx="13">
                  <c:v>1655</c:v>
                </c:pt>
              </c:numCache>
            </c:numRef>
          </c:val>
          <c:extLst>
            <c:ext xmlns:c16="http://schemas.microsoft.com/office/drawing/2014/chart" uri="{C3380CC4-5D6E-409C-BE32-E72D297353CC}">
              <c16:uniqueId val="{00000000-D327-45DA-9D8A-4225EAF33F30}"/>
            </c:ext>
          </c:extLst>
        </c:ser>
        <c:ser>
          <c:idx val="1"/>
          <c:order val="1"/>
          <c:tx>
            <c:strRef>
              <c:f>'[Диаграмма в Microsoft Word]Лист1'!$C$1</c:f>
              <c:strCache>
                <c:ptCount val="1"/>
                <c:pt idx="0">
                  <c:v>женщины</c:v>
                </c:pt>
              </c:strCache>
            </c:strRef>
          </c:tx>
          <c:spPr>
            <a:solidFill>
              <a:schemeClr val="accent2"/>
            </a:solidFill>
            <a:ln>
              <a:noFill/>
            </a:ln>
            <a:effectLst/>
          </c:spPr>
          <c:invertIfNegative val="0"/>
          <c:dLbls>
            <c:delete val="1"/>
          </c:dLbls>
          <c:cat>
            <c:strRef>
              <c:f>'[Диаграмма в Microsoft Word]Лист1'!$A$2:$A$15</c:f>
              <c:strCache>
                <c:ptCount val="14"/>
                <c:pt idx="0">
                  <c:v>0-6</c:v>
                </c:pt>
                <c:pt idx="1">
                  <c:v> 7-3</c:v>
                </c:pt>
                <c:pt idx="2">
                  <c:v>14-19</c:v>
                </c:pt>
                <c:pt idx="3">
                  <c:v>20-24</c:v>
                </c:pt>
                <c:pt idx="4">
                  <c:v>25-29</c:v>
                </c:pt>
                <c:pt idx="5">
                  <c:v>30-34</c:v>
                </c:pt>
                <c:pt idx="6">
                  <c:v>35-39</c:v>
                </c:pt>
                <c:pt idx="7">
                  <c:v>40-44</c:v>
                </c:pt>
                <c:pt idx="8">
                  <c:v>45-49</c:v>
                </c:pt>
                <c:pt idx="9">
                  <c:v>50-54</c:v>
                </c:pt>
                <c:pt idx="10">
                  <c:v>55-59</c:v>
                </c:pt>
                <c:pt idx="11">
                  <c:v>60-64</c:v>
                </c:pt>
                <c:pt idx="12">
                  <c:v>65-69</c:v>
                </c:pt>
                <c:pt idx="13">
                  <c:v>                 70 и старше</c:v>
                </c:pt>
              </c:strCache>
            </c:strRef>
          </c:cat>
          <c:val>
            <c:numRef>
              <c:f>'[Диаграмма в Microsoft Word]Лист1'!$C$2:$C$15</c:f>
              <c:numCache>
                <c:formatCode>General</c:formatCode>
                <c:ptCount val="14"/>
                <c:pt idx="0">
                  <c:v>2722</c:v>
                </c:pt>
                <c:pt idx="1">
                  <c:v>3105</c:v>
                </c:pt>
                <c:pt idx="2">
                  <c:v>2518</c:v>
                </c:pt>
                <c:pt idx="3">
                  <c:v>2367</c:v>
                </c:pt>
                <c:pt idx="4">
                  <c:v>2381</c:v>
                </c:pt>
                <c:pt idx="5">
                  <c:v>2450</c:v>
                </c:pt>
                <c:pt idx="6">
                  <c:v>2599</c:v>
                </c:pt>
                <c:pt idx="7">
                  <c:v>2255</c:v>
                </c:pt>
                <c:pt idx="8">
                  <c:v>1835</c:v>
                </c:pt>
                <c:pt idx="9">
                  <c:v>1873</c:v>
                </c:pt>
                <c:pt idx="10">
                  <c:v>1981</c:v>
                </c:pt>
                <c:pt idx="11">
                  <c:v>1859</c:v>
                </c:pt>
                <c:pt idx="12">
                  <c:v>1305</c:v>
                </c:pt>
                <c:pt idx="13">
                  <c:v>2084</c:v>
                </c:pt>
              </c:numCache>
            </c:numRef>
          </c:val>
          <c:extLst>
            <c:ext xmlns:c16="http://schemas.microsoft.com/office/drawing/2014/chart" uri="{C3380CC4-5D6E-409C-BE32-E72D297353CC}">
              <c16:uniqueId val="{00000001-D327-45DA-9D8A-4225EAF33F30}"/>
            </c:ext>
          </c:extLst>
        </c:ser>
        <c:dLbls>
          <c:dLblPos val="ctr"/>
          <c:showLegendKey val="0"/>
          <c:showVal val="1"/>
          <c:showCatName val="0"/>
          <c:showSerName val="0"/>
          <c:showPercent val="0"/>
          <c:showBubbleSize val="0"/>
        </c:dLbls>
        <c:gapWidth val="150"/>
        <c:overlap val="100"/>
        <c:axId val="1029056768"/>
        <c:axId val="1029060512"/>
      </c:barChart>
      <c:catAx>
        <c:axId val="1029056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029060512"/>
        <c:crosses val="autoZero"/>
        <c:auto val="1"/>
        <c:lblAlgn val="ctr"/>
        <c:lblOffset val="100"/>
        <c:noMultiLvlLbl val="0"/>
      </c:catAx>
      <c:valAx>
        <c:axId val="1029060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02905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EA456-0B54-413B-86D1-2A78029ED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101745</Words>
  <Characters>579949</Characters>
  <Application>Microsoft Office Word</Application>
  <DocSecurity>0</DocSecurity>
  <Lines>4832</Lines>
  <Paragraphs>1360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Asus</cp:lastModifiedBy>
  <cp:revision>3</cp:revision>
  <dcterms:created xsi:type="dcterms:W3CDTF">2025-08-01T04:46:00Z</dcterms:created>
  <dcterms:modified xsi:type="dcterms:W3CDTF">2026-04-18T05:15:00Z</dcterms:modified>
</cp:coreProperties>
</file>