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B4D" w:rsidRPr="007A46BD" w:rsidRDefault="00774B4D" w:rsidP="00774B4D">
      <w:pPr>
        <w:spacing w:line="240" w:lineRule="auto"/>
        <w:rPr>
          <w:rFonts w:ascii="Arial" w:hAnsi="Arial" w:cs="Arial"/>
          <w:b/>
          <w:color w:val="404040" w:themeColor="text1" w:themeTint="BF"/>
          <w:sz w:val="36"/>
          <w:szCs w:val="36"/>
        </w:rPr>
      </w:pPr>
      <w:r w:rsidRPr="00774B4D">
        <w:rPr>
          <w:rFonts w:ascii="Arial" w:hAnsi="Arial" w:cs="Arial"/>
          <w:b/>
          <w:color w:val="404040" w:themeColor="text1" w:themeTint="BF"/>
          <w:sz w:val="36"/>
          <w:szCs w:val="36"/>
        </w:rPr>
        <w:t>Как получить ежемесячную выплату из средств материнского капитала</w:t>
      </w:r>
    </w:p>
    <w:p w:rsidR="00EE3C4C" w:rsidRPr="00832F84" w:rsidRDefault="00EE3C4C" w:rsidP="00EE3C4C">
      <w:pPr>
        <w:spacing w:after="0" w:line="300" w:lineRule="atLeast"/>
        <w:textAlignment w:val="baseline"/>
        <w:rPr>
          <w:rFonts w:ascii="Arial" w:hAnsi="Arial" w:cs="Arial"/>
          <w:color w:val="404040" w:themeColor="text1" w:themeTint="BF"/>
          <w:sz w:val="28"/>
          <w:szCs w:val="28"/>
        </w:rPr>
      </w:pPr>
      <w:r w:rsidRPr="00832F84">
        <w:rPr>
          <w:rFonts w:ascii="Arial" w:hAnsi="Arial" w:cs="Arial"/>
          <w:b/>
          <w:bCs/>
          <w:color w:val="404040" w:themeColor="text1" w:themeTint="BF"/>
          <w:sz w:val="28"/>
          <w:szCs w:val="28"/>
          <w:bdr w:val="none" w:sz="0" w:space="0" w:color="auto" w:frame="1"/>
        </w:rPr>
        <w:t>Пресс-релиз</w:t>
      </w:r>
    </w:p>
    <w:p w:rsidR="00EE3C4C" w:rsidRPr="00832F84" w:rsidRDefault="00145519" w:rsidP="00EE3C4C">
      <w:pPr>
        <w:spacing w:after="0" w:line="300" w:lineRule="atLeast"/>
        <w:textAlignment w:val="baseline"/>
        <w:rPr>
          <w:rFonts w:ascii="Arial" w:hAnsi="Arial" w:cs="Arial"/>
          <w:color w:val="404040" w:themeColor="text1" w:themeTint="BF"/>
          <w:sz w:val="28"/>
          <w:szCs w:val="28"/>
        </w:rPr>
      </w:pPr>
      <w:proofErr w:type="gramStart"/>
      <w:r>
        <w:rPr>
          <w:rFonts w:ascii="Arial" w:hAnsi="Arial" w:cs="Arial"/>
          <w:b/>
          <w:bCs/>
          <w:color w:val="404040" w:themeColor="text1" w:themeTint="BF"/>
          <w:sz w:val="28"/>
          <w:szCs w:val="28"/>
          <w:bdr w:val="none" w:sz="0" w:space="0" w:color="auto" w:frame="1"/>
          <w:lang w:val="en-US"/>
        </w:rPr>
        <w:t>27</w:t>
      </w:r>
      <w:r>
        <w:rPr>
          <w:rFonts w:ascii="Arial" w:hAnsi="Arial" w:cs="Arial"/>
          <w:b/>
          <w:bCs/>
          <w:color w:val="404040" w:themeColor="text1" w:themeTint="BF"/>
          <w:sz w:val="28"/>
          <w:szCs w:val="28"/>
          <w:bdr w:val="none" w:sz="0" w:space="0" w:color="auto" w:frame="1"/>
        </w:rPr>
        <w:t>.</w:t>
      </w:r>
      <w:r>
        <w:rPr>
          <w:rFonts w:ascii="Arial" w:hAnsi="Arial" w:cs="Arial"/>
          <w:b/>
          <w:bCs/>
          <w:color w:val="404040" w:themeColor="text1" w:themeTint="BF"/>
          <w:sz w:val="28"/>
          <w:szCs w:val="28"/>
          <w:bdr w:val="none" w:sz="0" w:space="0" w:color="auto" w:frame="1"/>
          <w:lang w:val="en-US"/>
        </w:rPr>
        <w:t>10</w:t>
      </w:r>
      <w:r w:rsidR="00EE3C4C" w:rsidRPr="00832F84">
        <w:rPr>
          <w:rFonts w:ascii="Arial" w:hAnsi="Arial" w:cs="Arial"/>
          <w:b/>
          <w:bCs/>
          <w:color w:val="404040" w:themeColor="text1" w:themeTint="BF"/>
          <w:sz w:val="28"/>
          <w:szCs w:val="28"/>
          <w:bdr w:val="none" w:sz="0" w:space="0" w:color="auto" w:frame="1"/>
        </w:rPr>
        <w:t>.2021 г.</w:t>
      </w:r>
      <w:proofErr w:type="gramEnd"/>
    </w:p>
    <w:p w:rsidR="00EE3C4C" w:rsidRPr="007A46BD" w:rsidRDefault="00EE3C4C" w:rsidP="00EE3C4C">
      <w:pPr>
        <w:spacing w:after="0" w:line="300" w:lineRule="atLeast"/>
        <w:textAlignment w:val="baseline"/>
        <w:rPr>
          <w:rFonts w:ascii="Arial" w:hAnsi="Arial" w:cs="Arial"/>
          <w:b/>
          <w:bCs/>
          <w:color w:val="404040" w:themeColor="text1" w:themeTint="BF"/>
          <w:sz w:val="28"/>
          <w:szCs w:val="28"/>
          <w:bdr w:val="none" w:sz="0" w:space="0" w:color="auto" w:frame="1"/>
        </w:rPr>
      </w:pPr>
      <w:r w:rsidRPr="00832F84">
        <w:rPr>
          <w:rFonts w:ascii="Arial" w:hAnsi="Arial" w:cs="Arial"/>
          <w:b/>
          <w:bCs/>
          <w:color w:val="404040" w:themeColor="text1" w:themeTint="BF"/>
          <w:sz w:val="28"/>
          <w:szCs w:val="28"/>
          <w:bdr w:val="none" w:sz="0" w:space="0" w:color="auto" w:frame="1"/>
        </w:rPr>
        <w:t>Нальчик. КБР.</w:t>
      </w:r>
    </w:p>
    <w:p w:rsidR="00EE3C4C" w:rsidRPr="007A46BD" w:rsidRDefault="00EE3C4C" w:rsidP="00EE3C4C">
      <w:pPr>
        <w:spacing w:after="0" w:line="300" w:lineRule="atLeast"/>
        <w:textAlignment w:val="baseline"/>
        <w:rPr>
          <w:rFonts w:ascii="Arial" w:hAnsi="Arial" w:cs="Arial"/>
          <w:b/>
          <w:bCs/>
          <w:color w:val="404040" w:themeColor="text1" w:themeTint="BF"/>
          <w:sz w:val="28"/>
          <w:szCs w:val="28"/>
          <w:bdr w:val="none" w:sz="0" w:space="0" w:color="auto" w:frame="1"/>
        </w:rPr>
      </w:pPr>
    </w:p>
    <w:p w:rsidR="00774B4D" w:rsidRPr="00774B4D" w:rsidRDefault="00774B4D" w:rsidP="00774B4D">
      <w:pPr>
        <w:spacing w:line="360" w:lineRule="auto"/>
        <w:jc w:val="both"/>
        <w:rPr>
          <w:rFonts w:ascii="Arial" w:hAnsi="Arial" w:cs="Arial"/>
          <w:b/>
          <w:color w:val="404040" w:themeColor="text1" w:themeTint="BF"/>
          <w:sz w:val="24"/>
          <w:szCs w:val="24"/>
        </w:rPr>
      </w:pPr>
      <w:r w:rsidRPr="00774B4D">
        <w:rPr>
          <w:rFonts w:ascii="Arial" w:hAnsi="Arial" w:cs="Arial"/>
          <w:b/>
          <w:color w:val="404040" w:themeColor="text1" w:themeTint="BF"/>
          <w:sz w:val="24"/>
          <w:szCs w:val="24"/>
        </w:rPr>
        <w:t>Семьям с низкими доходами, в которых с 1 января 2018 года родился или усыновлен второй ребенок, Пенсионный фонд России осуществляет ежемесячную выплату из средств материнского капитала. Выплата предоставляется до достижения ребенком возраста трех лет. Размер выплаты равен прожиточному минимуму ребенка в регионе проживания семьи.</w:t>
      </w:r>
    </w:p>
    <w:p w:rsidR="00774B4D" w:rsidRPr="00774B4D" w:rsidRDefault="00774B4D" w:rsidP="00774B4D">
      <w:pPr>
        <w:spacing w:line="360" w:lineRule="auto"/>
        <w:jc w:val="both"/>
        <w:rPr>
          <w:rFonts w:ascii="Arial" w:hAnsi="Arial" w:cs="Arial"/>
          <w:b/>
          <w:color w:val="404040" w:themeColor="text1" w:themeTint="BF"/>
          <w:sz w:val="24"/>
          <w:szCs w:val="24"/>
        </w:rPr>
      </w:pPr>
      <w:r w:rsidRPr="00774B4D">
        <w:rPr>
          <w:rFonts w:ascii="Arial" w:hAnsi="Arial" w:cs="Arial"/>
          <w:b/>
          <w:color w:val="404040" w:themeColor="text1" w:themeTint="BF"/>
          <w:sz w:val="24"/>
          <w:szCs w:val="24"/>
        </w:rPr>
        <w:t>Подать заявление о назначении ежемесячной выплаты можно в любое время в течение трех лет со дня рождения ребенка. Первый выплатной период назначается на срок до достижени</w:t>
      </w:r>
      <w:r w:rsidR="00463C71">
        <w:rPr>
          <w:rFonts w:ascii="Arial" w:hAnsi="Arial" w:cs="Arial"/>
          <w:b/>
          <w:color w:val="404040" w:themeColor="text1" w:themeTint="BF"/>
          <w:sz w:val="24"/>
          <w:szCs w:val="24"/>
        </w:rPr>
        <w:t>я ребенком возраста одного года</w:t>
      </w:r>
      <w:r w:rsidRPr="00774B4D">
        <w:rPr>
          <w:rFonts w:ascii="Arial" w:hAnsi="Arial" w:cs="Arial"/>
          <w:b/>
          <w:color w:val="404040" w:themeColor="text1" w:themeTint="BF"/>
          <w:sz w:val="24"/>
          <w:szCs w:val="24"/>
        </w:rPr>
        <w:t>, после этого необходимо подать новое заявление о назначении выплаты.</w:t>
      </w:r>
    </w:p>
    <w:p w:rsidR="00774B4D" w:rsidRPr="00774B4D" w:rsidRDefault="00774B4D" w:rsidP="00774B4D">
      <w:pPr>
        <w:spacing w:line="360" w:lineRule="auto"/>
        <w:jc w:val="both"/>
        <w:rPr>
          <w:rFonts w:ascii="Arial" w:hAnsi="Arial" w:cs="Arial"/>
          <w:b/>
          <w:color w:val="404040" w:themeColor="text1" w:themeTint="BF"/>
          <w:sz w:val="24"/>
          <w:szCs w:val="24"/>
        </w:rPr>
      </w:pPr>
      <w:r w:rsidRPr="00774B4D">
        <w:rPr>
          <w:rFonts w:ascii="Arial" w:hAnsi="Arial" w:cs="Arial"/>
          <w:b/>
          <w:color w:val="404040" w:themeColor="text1" w:themeTint="BF"/>
          <w:sz w:val="24"/>
          <w:szCs w:val="24"/>
        </w:rPr>
        <w:t>Осуществление ежемесячной выплаты прекращается:</w:t>
      </w:r>
    </w:p>
    <w:p w:rsidR="00774B4D" w:rsidRPr="00463C71" w:rsidRDefault="00463C71" w:rsidP="00463C71">
      <w:pPr>
        <w:pStyle w:val="a3"/>
        <w:numPr>
          <w:ilvl w:val="0"/>
          <w:numId w:val="1"/>
        </w:numPr>
        <w:spacing w:line="360" w:lineRule="auto"/>
        <w:jc w:val="both"/>
        <w:rPr>
          <w:rFonts w:ascii="Arial" w:hAnsi="Arial" w:cs="Arial"/>
          <w:color w:val="404040" w:themeColor="text1" w:themeTint="BF"/>
          <w:sz w:val="24"/>
          <w:szCs w:val="24"/>
        </w:rPr>
      </w:pPr>
      <w:r w:rsidRPr="00463C71">
        <w:rPr>
          <w:rFonts w:ascii="Arial" w:hAnsi="Arial" w:cs="Arial"/>
          <w:color w:val="404040" w:themeColor="text1" w:themeTint="BF"/>
          <w:sz w:val="24"/>
          <w:szCs w:val="24"/>
        </w:rPr>
        <w:t>при достижении ребенком возраста трех лет;</w:t>
      </w:r>
    </w:p>
    <w:p w:rsidR="00774B4D" w:rsidRPr="00463C71" w:rsidRDefault="00463C71" w:rsidP="00463C71">
      <w:pPr>
        <w:pStyle w:val="a3"/>
        <w:numPr>
          <w:ilvl w:val="0"/>
          <w:numId w:val="1"/>
        </w:numPr>
        <w:spacing w:line="360" w:lineRule="auto"/>
        <w:jc w:val="both"/>
        <w:rPr>
          <w:rFonts w:ascii="Arial" w:hAnsi="Arial" w:cs="Arial"/>
          <w:color w:val="404040" w:themeColor="text1" w:themeTint="BF"/>
          <w:sz w:val="24"/>
          <w:szCs w:val="24"/>
        </w:rPr>
      </w:pPr>
      <w:r w:rsidRPr="00463C71">
        <w:rPr>
          <w:rFonts w:ascii="Arial" w:hAnsi="Arial" w:cs="Arial"/>
          <w:color w:val="404040" w:themeColor="text1" w:themeTint="BF"/>
          <w:sz w:val="24"/>
          <w:szCs w:val="24"/>
        </w:rPr>
        <w:t>в случае переезда гражданина, получающего указанную выплату,</w:t>
      </w:r>
    </w:p>
    <w:p w:rsidR="00774B4D" w:rsidRPr="00463C71" w:rsidRDefault="00463C71" w:rsidP="00463C71">
      <w:pPr>
        <w:pStyle w:val="a3"/>
        <w:numPr>
          <w:ilvl w:val="0"/>
          <w:numId w:val="1"/>
        </w:numPr>
        <w:spacing w:line="360" w:lineRule="auto"/>
        <w:jc w:val="both"/>
        <w:rPr>
          <w:rFonts w:ascii="Arial" w:hAnsi="Arial" w:cs="Arial"/>
          <w:color w:val="404040" w:themeColor="text1" w:themeTint="BF"/>
          <w:sz w:val="24"/>
          <w:szCs w:val="24"/>
        </w:rPr>
      </w:pPr>
      <w:r w:rsidRPr="00463C71">
        <w:rPr>
          <w:rFonts w:ascii="Arial" w:hAnsi="Arial" w:cs="Arial"/>
          <w:color w:val="404040" w:themeColor="text1" w:themeTint="BF"/>
          <w:sz w:val="24"/>
          <w:szCs w:val="24"/>
        </w:rPr>
        <w:t>в случае отказа от получения указанной выплаты;</w:t>
      </w:r>
    </w:p>
    <w:p w:rsidR="00774B4D" w:rsidRPr="00463C71" w:rsidRDefault="00463C71" w:rsidP="00463C71">
      <w:pPr>
        <w:pStyle w:val="a3"/>
        <w:numPr>
          <w:ilvl w:val="0"/>
          <w:numId w:val="1"/>
        </w:numPr>
        <w:spacing w:line="360" w:lineRule="auto"/>
        <w:jc w:val="both"/>
        <w:rPr>
          <w:rFonts w:ascii="Arial" w:hAnsi="Arial" w:cs="Arial"/>
          <w:color w:val="404040" w:themeColor="text1" w:themeTint="BF"/>
          <w:sz w:val="24"/>
          <w:szCs w:val="24"/>
        </w:rPr>
      </w:pPr>
      <w:r w:rsidRPr="00463C71">
        <w:rPr>
          <w:rFonts w:ascii="Arial" w:hAnsi="Arial" w:cs="Arial"/>
          <w:color w:val="404040" w:themeColor="text1" w:themeTint="BF"/>
          <w:sz w:val="24"/>
          <w:szCs w:val="24"/>
        </w:rPr>
        <w:t>в случае смерти ребенка, с рождением (усыновлением) которого возникло право на получение указанной выплаты;</w:t>
      </w:r>
    </w:p>
    <w:p w:rsidR="00774B4D" w:rsidRPr="00463C71" w:rsidRDefault="00463C71" w:rsidP="00463C71">
      <w:pPr>
        <w:pStyle w:val="a3"/>
        <w:numPr>
          <w:ilvl w:val="0"/>
          <w:numId w:val="1"/>
        </w:numPr>
        <w:spacing w:line="360" w:lineRule="auto"/>
        <w:jc w:val="both"/>
        <w:rPr>
          <w:rFonts w:ascii="Arial" w:hAnsi="Arial" w:cs="Arial"/>
          <w:color w:val="404040" w:themeColor="text1" w:themeTint="BF"/>
          <w:sz w:val="24"/>
          <w:szCs w:val="24"/>
        </w:rPr>
      </w:pPr>
      <w:r w:rsidRPr="00463C71">
        <w:rPr>
          <w:rFonts w:ascii="Arial" w:hAnsi="Arial" w:cs="Arial"/>
          <w:color w:val="404040" w:themeColor="text1" w:themeTint="BF"/>
          <w:sz w:val="24"/>
          <w:szCs w:val="24"/>
        </w:rPr>
        <w:t>в случае смерти гражданина, получающего выплату, объявления его умершим или признания его безвестно отсутствующим, лишения его родительских прав;</w:t>
      </w:r>
    </w:p>
    <w:p w:rsidR="00924688" w:rsidRPr="00463C71" w:rsidRDefault="00463C71" w:rsidP="00463C71">
      <w:pPr>
        <w:pStyle w:val="a3"/>
        <w:numPr>
          <w:ilvl w:val="0"/>
          <w:numId w:val="1"/>
        </w:numPr>
        <w:spacing w:line="360" w:lineRule="auto"/>
        <w:jc w:val="both"/>
        <w:rPr>
          <w:rFonts w:ascii="Arial" w:hAnsi="Arial" w:cs="Arial"/>
          <w:color w:val="404040" w:themeColor="text1" w:themeTint="BF"/>
          <w:sz w:val="24"/>
          <w:szCs w:val="24"/>
        </w:rPr>
      </w:pPr>
      <w:r w:rsidRPr="00463C71">
        <w:rPr>
          <w:rFonts w:ascii="Arial" w:hAnsi="Arial" w:cs="Arial"/>
          <w:color w:val="404040" w:themeColor="text1" w:themeTint="BF"/>
          <w:sz w:val="24"/>
          <w:szCs w:val="24"/>
        </w:rPr>
        <w:t>в случае использования средств материнского (семейного) капитала в полном объеме.</w:t>
      </w:r>
    </w:p>
    <w:p w:rsidR="00774B4D" w:rsidRPr="00774B4D" w:rsidRDefault="00774B4D" w:rsidP="00774B4D">
      <w:pPr>
        <w:spacing w:line="360" w:lineRule="auto"/>
        <w:jc w:val="both"/>
        <w:rPr>
          <w:rFonts w:ascii="Arial" w:hAnsi="Arial" w:cs="Arial"/>
          <w:color w:val="404040" w:themeColor="text1" w:themeTint="BF"/>
          <w:sz w:val="24"/>
          <w:szCs w:val="24"/>
        </w:rPr>
      </w:pPr>
      <w:r w:rsidRPr="00774B4D">
        <w:rPr>
          <w:rFonts w:ascii="Arial" w:hAnsi="Arial" w:cs="Arial"/>
          <w:b/>
          <w:color w:val="404040" w:themeColor="text1" w:themeTint="BF"/>
          <w:sz w:val="24"/>
          <w:szCs w:val="24"/>
        </w:rPr>
        <w:t>Чтобы определить, имеет ли семья право на эту меру поддержки</w:t>
      </w:r>
      <w:r w:rsidRPr="00774B4D">
        <w:rPr>
          <w:rFonts w:ascii="Arial" w:hAnsi="Arial" w:cs="Arial"/>
          <w:color w:val="404040" w:themeColor="text1" w:themeTint="BF"/>
          <w:sz w:val="24"/>
          <w:szCs w:val="24"/>
        </w:rPr>
        <w:t>, необходимо разделить доходы родителей и детей за последний год на двенадцать месяцев и на количество членов семьи, включая второго ребенка. Если полученная величина окажется в пределах двух прожиточных минимумов трудоспособного населения в субъекте, можно подавать заявление в Пенсионный фонд на выплату.  В Кабардино-Балкарской Республике прожиточный минимум, в соответствии с которым определяется размер выплаты, увеличился до 13815 руб.</w:t>
      </w:r>
    </w:p>
    <w:p w:rsidR="00774B4D" w:rsidRPr="00145519" w:rsidRDefault="00774B4D" w:rsidP="00774B4D">
      <w:pPr>
        <w:spacing w:line="360" w:lineRule="auto"/>
        <w:jc w:val="both"/>
        <w:rPr>
          <w:rFonts w:ascii="Arial" w:hAnsi="Arial" w:cs="Arial"/>
          <w:color w:val="404040" w:themeColor="text1" w:themeTint="BF"/>
          <w:sz w:val="24"/>
          <w:szCs w:val="24"/>
        </w:rPr>
      </w:pPr>
      <w:r w:rsidRPr="00774B4D">
        <w:rPr>
          <w:rFonts w:ascii="Arial" w:hAnsi="Arial" w:cs="Arial"/>
          <w:b/>
          <w:color w:val="404040" w:themeColor="text1" w:themeTint="BF"/>
          <w:sz w:val="24"/>
          <w:szCs w:val="24"/>
        </w:rPr>
        <w:t>С 2021 года Пенсионный фонд самостоятельно собирает сведения о доходах заявителя и членов его семьи.</w:t>
      </w:r>
      <w:r w:rsidRPr="00774B4D">
        <w:rPr>
          <w:rFonts w:ascii="Arial" w:hAnsi="Arial" w:cs="Arial"/>
          <w:color w:val="404040" w:themeColor="text1" w:themeTint="BF"/>
          <w:sz w:val="24"/>
          <w:szCs w:val="24"/>
        </w:rPr>
        <w:t xml:space="preserve"> Информация берется из собственных данных фонда, Единой информационной системы социального обеспечения (ЕГИССО) и системы </w:t>
      </w:r>
      <w:r w:rsidRPr="00774B4D">
        <w:rPr>
          <w:rFonts w:ascii="Arial" w:hAnsi="Arial" w:cs="Arial"/>
          <w:color w:val="404040" w:themeColor="text1" w:themeTint="BF"/>
          <w:sz w:val="24"/>
          <w:szCs w:val="24"/>
        </w:rPr>
        <w:lastRenderedPageBreak/>
        <w:t xml:space="preserve">межведомственного взаимодействия, </w:t>
      </w:r>
      <w:proofErr w:type="gramStart"/>
      <w:r w:rsidRPr="00774B4D">
        <w:rPr>
          <w:rFonts w:ascii="Arial" w:hAnsi="Arial" w:cs="Arial"/>
          <w:color w:val="404040" w:themeColor="text1" w:themeTint="BF"/>
          <w:sz w:val="24"/>
          <w:szCs w:val="24"/>
        </w:rPr>
        <w:t>куда</w:t>
      </w:r>
      <w:proofErr w:type="gramEnd"/>
      <w:r w:rsidRPr="00774B4D">
        <w:rPr>
          <w:rFonts w:ascii="Arial" w:hAnsi="Arial" w:cs="Arial"/>
          <w:color w:val="404040" w:themeColor="text1" w:themeTint="BF"/>
          <w:sz w:val="24"/>
          <w:szCs w:val="24"/>
        </w:rPr>
        <w:t xml:space="preserve"> в том числе поступают данные Федеральной налоговой службы. Представить доходы понадобится только в том случае, если один из родителей является военным, спасателем, полицейским или служащим другого силового ведомства, а </w:t>
      </w:r>
      <w:r w:rsidR="00463C71" w:rsidRPr="00774B4D">
        <w:rPr>
          <w:rFonts w:ascii="Arial" w:hAnsi="Arial" w:cs="Arial"/>
          <w:color w:val="404040" w:themeColor="text1" w:themeTint="BF"/>
          <w:sz w:val="24"/>
          <w:szCs w:val="24"/>
        </w:rPr>
        <w:t>также,</w:t>
      </w:r>
      <w:r w:rsidRPr="00774B4D">
        <w:rPr>
          <w:rFonts w:ascii="Arial" w:hAnsi="Arial" w:cs="Arial"/>
          <w:color w:val="404040" w:themeColor="text1" w:themeTint="BF"/>
          <w:sz w:val="24"/>
          <w:szCs w:val="24"/>
        </w:rPr>
        <w:t xml:space="preserve"> если кто-то в семье получает стипендии, гранты и другие выплаты научного или</w:t>
      </w:r>
      <w:bookmarkStart w:id="0" w:name="_GoBack"/>
      <w:bookmarkEnd w:id="0"/>
      <w:r w:rsidRPr="00774B4D">
        <w:rPr>
          <w:rFonts w:ascii="Arial" w:hAnsi="Arial" w:cs="Arial"/>
          <w:color w:val="404040" w:themeColor="text1" w:themeTint="BF"/>
          <w:sz w:val="24"/>
          <w:szCs w:val="24"/>
        </w:rPr>
        <w:t xml:space="preserve"> учебного заведения.</w:t>
      </w:r>
    </w:p>
    <w:p w:rsidR="007A46BD" w:rsidRPr="00145519" w:rsidRDefault="007A46BD" w:rsidP="00774B4D">
      <w:pPr>
        <w:spacing w:line="360" w:lineRule="auto"/>
        <w:jc w:val="both"/>
        <w:rPr>
          <w:rFonts w:ascii="Arial" w:hAnsi="Arial" w:cs="Arial"/>
          <w:color w:val="404040" w:themeColor="text1" w:themeTint="BF"/>
          <w:sz w:val="24"/>
          <w:szCs w:val="24"/>
        </w:rPr>
      </w:pPr>
    </w:p>
    <w:p w:rsidR="007A46BD" w:rsidRPr="00832F84" w:rsidRDefault="007A46BD" w:rsidP="007A46BD">
      <w:pPr>
        <w:spacing w:after="0" w:line="360" w:lineRule="auto"/>
        <w:ind w:firstLine="3686"/>
        <w:textAlignment w:val="baseline"/>
        <w:rPr>
          <w:rFonts w:ascii="Arial" w:eastAsia="Calibri" w:hAnsi="Arial" w:cs="Arial"/>
          <w:b/>
          <w:color w:val="404040" w:themeColor="text1" w:themeTint="BF"/>
          <w:sz w:val="24"/>
          <w:szCs w:val="28"/>
        </w:rPr>
      </w:pPr>
      <w:r w:rsidRPr="00832F84">
        <w:rPr>
          <w:rFonts w:ascii="Arial" w:eastAsia="Calibri" w:hAnsi="Arial" w:cs="Arial"/>
          <w:b/>
          <w:color w:val="404040" w:themeColor="text1" w:themeTint="BF"/>
          <w:sz w:val="24"/>
          <w:szCs w:val="28"/>
        </w:rPr>
        <w:t>Отделения Пенсионного фонда РФ</w:t>
      </w:r>
    </w:p>
    <w:p w:rsidR="007A46BD" w:rsidRPr="00832F84" w:rsidRDefault="007A46BD" w:rsidP="007A46BD">
      <w:pPr>
        <w:spacing w:after="0" w:line="360" w:lineRule="auto"/>
        <w:ind w:firstLine="3686"/>
        <w:textAlignment w:val="baseline"/>
        <w:rPr>
          <w:rFonts w:ascii="Arial" w:eastAsia="Calibri" w:hAnsi="Arial" w:cs="Arial"/>
          <w:b/>
          <w:color w:val="404040" w:themeColor="text1" w:themeTint="BF"/>
          <w:sz w:val="24"/>
          <w:szCs w:val="28"/>
        </w:rPr>
      </w:pPr>
      <w:r w:rsidRPr="00832F84">
        <w:rPr>
          <w:rFonts w:ascii="Arial" w:eastAsia="Calibri" w:hAnsi="Arial" w:cs="Arial"/>
          <w:b/>
          <w:color w:val="404040" w:themeColor="text1" w:themeTint="BF"/>
          <w:sz w:val="24"/>
          <w:szCs w:val="28"/>
        </w:rPr>
        <w:t>по Кабардино-Балкарской республике</w:t>
      </w:r>
    </w:p>
    <w:p w:rsidR="007A46BD" w:rsidRPr="00832F84" w:rsidRDefault="007A46BD" w:rsidP="007A46BD">
      <w:pPr>
        <w:spacing w:after="0" w:line="360" w:lineRule="auto"/>
        <w:ind w:firstLine="3686"/>
        <w:textAlignment w:val="baseline"/>
        <w:rPr>
          <w:rFonts w:ascii="Arial" w:eastAsia="Calibri" w:hAnsi="Arial" w:cs="Arial"/>
          <w:b/>
          <w:color w:val="404040" w:themeColor="text1" w:themeTint="BF"/>
          <w:sz w:val="24"/>
          <w:szCs w:val="28"/>
        </w:rPr>
      </w:pPr>
      <w:r w:rsidRPr="00832F84">
        <w:rPr>
          <w:rFonts w:ascii="Arial" w:eastAsia="Calibri" w:hAnsi="Arial" w:cs="Arial"/>
          <w:b/>
          <w:color w:val="404040" w:themeColor="text1" w:themeTint="BF"/>
          <w:sz w:val="24"/>
          <w:szCs w:val="28"/>
        </w:rPr>
        <w:t xml:space="preserve">г. Нальчик, ул. </w:t>
      </w:r>
      <w:proofErr w:type="spellStart"/>
      <w:r w:rsidRPr="00832F84">
        <w:rPr>
          <w:rFonts w:ascii="Arial" w:eastAsia="Calibri" w:hAnsi="Arial" w:cs="Arial"/>
          <w:b/>
          <w:color w:val="404040" w:themeColor="text1" w:themeTint="BF"/>
          <w:sz w:val="24"/>
          <w:szCs w:val="28"/>
        </w:rPr>
        <w:t>Пачева</w:t>
      </w:r>
      <w:proofErr w:type="spellEnd"/>
      <w:r w:rsidRPr="00832F84">
        <w:rPr>
          <w:rFonts w:ascii="Arial" w:eastAsia="Calibri" w:hAnsi="Arial" w:cs="Arial"/>
          <w:b/>
          <w:color w:val="404040" w:themeColor="text1" w:themeTint="BF"/>
          <w:sz w:val="24"/>
          <w:szCs w:val="28"/>
        </w:rPr>
        <w:t xml:space="preserve"> 19 «а»,</w:t>
      </w:r>
    </w:p>
    <w:p w:rsidR="007A46BD" w:rsidRPr="00832F84" w:rsidRDefault="007A46BD" w:rsidP="007A46BD">
      <w:pPr>
        <w:spacing w:after="0" w:line="360" w:lineRule="auto"/>
        <w:ind w:firstLine="3686"/>
        <w:textAlignment w:val="baseline"/>
        <w:rPr>
          <w:rFonts w:ascii="Arial" w:eastAsia="Calibri" w:hAnsi="Arial" w:cs="Arial"/>
          <w:b/>
          <w:color w:val="404040" w:themeColor="text1" w:themeTint="BF"/>
          <w:sz w:val="24"/>
          <w:szCs w:val="28"/>
        </w:rPr>
      </w:pPr>
      <w:r w:rsidRPr="00832F84">
        <w:rPr>
          <w:rFonts w:ascii="Arial" w:eastAsia="Calibri" w:hAnsi="Arial" w:cs="Arial"/>
          <w:b/>
          <w:color w:val="404040" w:themeColor="text1" w:themeTint="BF"/>
          <w:sz w:val="24"/>
          <w:szCs w:val="28"/>
        </w:rPr>
        <w:t>Офис # 101,</w:t>
      </w:r>
    </w:p>
    <w:p w:rsidR="007A46BD" w:rsidRPr="00832F84" w:rsidRDefault="007A46BD" w:rsidP="007A46BD">
      <w:pPr>
        <w:spacing w:after="0" w:line="360" w:lineRule="auto"/>
        <w:ind w:firstLine="3686"/>
        <w:textAlignment w:val="baseline"/>
        <w:rPr>
          <w:rFonts w:ascii="Arial" w:eastAsia="Calibri" w:hAnsi="Arial" w:cs="Arial"/>
          <w:b/>
          <w:color w:val="404040" w:themeColor="text1" w:themeTint="BF"/>
          <w:sz w:val="24"/>
          <w:szCs w:val="28"/>
        </w:rPr>
      </w:pPr>
      <w:r w:rsidRPr="00832F84">
        <w:rPr>
          <w:rFonts w:ascii="Arial" w:eastAsia="Calibri" w:hAnsi="Arial" w:cs="Arial"/>
          <w:b/>
          <w:color w:val="404040" w:themeColor="text1" w:themeTint="BF"/>
          <w:sz w:val="24"/>
          <w:szCs w:val="28"/>
        </w:rPr>
        <w:t xml:space="preserve">Вебсайт: </w:t>
      </w:r>
      <w:hyperlink r:id="rId6" w:history="1">
        <w:r w:rsidRPr="00832F84">
          <w:rPr>
            <w:rFonts w:ascii="Arial" w:eastAsia="Calibri" w:hAnsi="Arial" w:cs="Arial"/>
            <w:b/>
            <w:color w:val="404040" w:themeColor="text1" w:themeTint="BF"/>
            <w:sz w:val="24"/>
            <w:szCs w:val="28"/>
            <w:u w:val="single"/>
          </w:rPr>
          <w:t>https://pfr.gov.ru/branches/kbr/</w:t>
        </w:r>
      </w:hyperlink>
    </w:p>
    <w:p w:rsidR="007A46BD" w:rsidRPr="00832F84" w:rsidRDefault="007A46BD" w:rsidP="007A46BD">
      <w:pPr>
        <w:spacing w:after="0" w:line="360" w:lineRule="auto"/>
        <w:ind w:firstLine="3686"/>
        <w:textAlignment w:val="baseline"/>
        <w:rPr>
          <w:rFonts w:ascii="Arial" w:eastAsia="Calibri" w:hAnsi="Arial" w:cs="Arial"/>
          <w:b/>
          <w:color w:val="404040" w:themeColor="text1" w:themeTint="BF"/>
          <w:sz w:val="24"/>
          <w:szCs w:val="28"/>
          <w:lang w:val="en-US"/>
        </w:rPr>
      </w:pPr>
      <w:r w:rsidRPr="00832F84">
        <w:rPr>
          <w:rFonts w:ascii="Arial" w:eastAsia="Calibri" w:hAnsi="Arial" w:cs="Arial"/>
          <w:b/>
          <w:color w:val="404040" w:themeColor="text1" w:themeTint="BF"/>
          <w:sz w:val="24"/>
          <w:szCs w:val="28"/>
          <w:lang w:val="en-US"/>
        </w:rPr>
        <w:t xml:space="preserve">E-mail: </w:t>
      </w:r>
      <w:hyperlink r:id="rId7" w:history="1">
        <w:r w:rsidRPr="00832F84">
          <w:rPr>
            <w:rFonts w:ascii="Arial" w:eastAsia="Calibri" w:hAnsi="Arial" w:cs="Arial"/>
            <w:b/>
            <w:color w:val="404040" w:themeColor="text1" w:themeTint="BF"/>
            <w:sz w:val="24"/>
            <w:szCs w:val="28"/>
            <w:u w:val="single"/>
            <w:lang w:val="en-US"/>
          </w:rPr>
          <w:t>opfr_po_kbr@mail.ru</w:t>
        </w:r>
      </w:hyperlink>
    </w:p>
    <w:p w:rsidR="007A46BD" w:rsidRPr="001946E6" w:rsidRDefault="007A46BD" w:rsidP="007A46BD">
      <w:pPr>
        <w:spacing w:after="0" w:line="360" w:lineRule="auto"/>
        <w:ind w:firstLine="3686"/>
        <w:textAlignment w:val="baseline"/>
        <w:rPr>
          <w:rFonts w:ascii="Arial" w:eastAsia="Calibri" w:hAnsi="Arial" w:cs="Arial"/>
          <w:b/>
          <w:color w:val="404040" w:themeColor="text1" w:themeTint="BF"/>
          <w:sz w:val="24"/>
          <w:szCs w:val="28"/>
          <w:lang w:val="en-US"/>
        </w:rPr>
      </w:pPr>
      <w:r w:rsidRPr="00832F84">
        <w:rPr>
          <w:rFonts w:ascii="Arial" w:eastAsia="Calibri" w:hAnsi="Arial" w:cs="Arial"/>
          <w:b/>
          <w:color w:val="404040" w:themeColor="text1" w:themeTint="BF"/>
          <w:sz w:val="24"/>
          <w:szCs w:val="28"/>
          <w:lang w:val="en-US"/>
        </w:rPr>
        <w:t>https</w:t>
      </w:r>
      <w:r w:rsidRPr="001946E6">
        <w:rPr>
          <w:rFonts w:ascii="Arial" w:eastAsia="Calibri" w:hAnsi="Arial" w:cs="Arial"/>
          <w:b/>
          <w:color w:val="404040" w:themeColor="text1" w:themeTint="BF"/>
          <w:sz w:val="24"/>
          <w:szCs w:val="28"/>
          <w:lang w:val="en-US"/>
        </w:rPr>
        <w:t>://www.instagram.com/opfr_po_kbr/</w:t>
      </w:r>
    </w:p>
    <w:p w:rsidR="007A46BD" w:rsidRPr="007A46BD" w:rsidRDefault="007A46BD" w:rsidP="00774B4D">
      <w:pPr>
        <w:spacing w:line="360" w:lineRule="auto"/>
        <w:jc w:val="both"/>
        <w:rPr>
          <w:rFonts w:ascii="Arial" w:hAnsi="Arial" w:cs="Arial"/>
          <w:color w:val="404040" w:themeColor="text1" w:themeTint="BF"/>
          <w:sz w:val="24"/>
          <w:szCs w:val="24"/>
          <w:lang w:val="en-US"/>
        </w:rPr>
      </w:pPr>
    </w:p>
    <w:sectPr w:rsidR="007A46BD" w:rsidRPr="007A46BD" w:rsidSect="00774B4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72CF7"/>
    <w:multiLevelType w:val="hybridMultilevel"/>
    <w:tmpl w:val="1728C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B4D"/>
    <w:rsid w:val="00145519"/>
    <w:rsid w:val="00463C71"/>
    <w:rsid w:val="00774B4D"/>
    <w:rsid w:val="007A46BD"/>
    <w:rsid w:val="00924688"/>
    <w:rsid w:val="00BA67DE"/>
    <w:rsid w:val="00EE3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C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pfr_po_kbr@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fr.gov.ru/branches/k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394</Words>
  <Characters>2249</Characters>
  <Application>Microsoft Office Word</Application>
  <DocSecurity>0</DocSecurity>
  <Lines>18</Lines>
  <Paragraphs>5</Paragraphs>
  <ScaleCrop>false</ScaleCrop>
  <Company>Kraftway</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Зарета Алоева</dc:creator>
  <cp:lastModifiedBy>Зарета Алоева</cp:lastModifiedBy>
  <cp:revision>5</cp:revision>
  <dcterms:created xsi:type="dcterms:W3CDTF">2021-04-14T08:36:00Z</dcterms:created>
  <dcterms:modified xsi:type="dcterms:W3CDTF">2021-10-27T09:54:00Z</dcterms:modified>
</cp:coreProperties>
</file>