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D06" w:rsidRPr="006015A4" w:rsidRDefault="00940D06" w:rsidP="00940D0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15A4">
        <w:rPr>
          <w:rFonts w:ascii="Times New Roman" w:hAnsi="Times New Roman" w:cs="Times New Roman"/>
          <w:b/>
          <w:sz w:val="28"/>
          <w:szCs w:val="28"/>
        </w:rPr>
        <w:t xml:space="preserve">Приложение 1 </w:t>
      </w:r>
    </w:p>
    <w:p w:rsidR="00940D06" w:rsidRDefault="00940D06" w:rsidP="00940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D06" w:rsidRDefault="00940D06" w:rsidP="00940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940D06" w:rsidRDefault="00940D06" w:rsidP="00940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формирования, ведения и обязательного опубликования</w:t>
      </w:r>
    </w:p>
    <w:p w:rsidR="00940D06" w:rsidRPr="006015A4" w:rsidRDefault="00940D06" w:rsidP="00940D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015A4">
        <w:rPr>
          <w:rFonts w:ascii="Times New Roman" w:hAnsi="Times New Roman" w:cs="Times New Roman"/>
          <w:b/>
          <w:sz w:val="28"/>
          <w:szCs w:val="28"/>
        </w:rPr>
        <w:t>Перечня имущества, находящегося в муниципальной  собственности городского округа Баксан, свободного от прав третьих лиц (</w:t>
      </w:r>
      <w:r w:rsidRPr="006015A4">
        <w:rPr>
          <w:rFonts w:ascii="Times New Roman" w:hAnsi="Times New Roman" w:cs="Times New Roman"/>
          <w:b/>
          <w:sz w:val="24"/>
          <w:szCs w:val="24"/>
        </w:rPr>
        <w:t>ЗА ИСКЛЮЧЕНИЕМ ПРАВА ХОЗЯЙСТВЕННОГО ВЕДЕНИЯ, ПРАВА</w:t>
      </w:r>
      <w:proofErr w:type="gramEnd"/>
    </w:p>
    <w:p w:rsidR="00940D06" w:rsidRPr="006015A4" w:rsidRDefault="00940D06" w:rsidP="00940D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5A4">
        <w:rPr>
          <w:rFonts w:ascii="Times New Roman" w:hAnsi="Times New Roman" w:cs="Times New Roman"/>
          <w:b/>
          <w:sz w:val="24"/>
          <w:szCs w:val="24"/>
        </w:rPr>
        <w:t>ОПЕРАТИВНОГО УПРАВЛЕНИЯ, А ТАКЖЕ ИМУЩЕСТВЕННЫХ ПРАВ</w:t>
      </w:r>
    </w:p>
    <w:p w:rsidR="00940D06" w:rsidRDefault="00940D06" w:rsidP="00940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015A4">
        <w:rPr>
          <w:rFonts w:ascii="Times New Roman" w:hAnsi="Times New Roman" w:cs="Times New Roman"/>
          <w:b/>
          <w:sz w:val="24"/>
          <w:szCs w:val="24"/>
        </w:rPr>
        <w:t>СУБЪЕКТОВ МАЛОГО И СРЕДНЕГО ПРЕДПРИНИМАТЕЛЬСТВА),</w:t>
      </w:r>
      <w:r>
        <w:rPr>
          <w:rFonts w:ascii="Times New Roman" w:hAnsi="Times New Roman" w:cs="Times New Roman"/>
          <w:b/>
          <w:sz w:val="28"/>
          <w:szCs w:val="28"/>
        </w:rPr>
        <w:t xml:space="preserve"> и  условий предоставления в аренду указанного имущества</w:t>
      </w:r>
      <w:proofErr w:type="gramEnd"/>
    </w:p>
    <w:p w:rsidR="00940D06" w:rsidRDefault="00940D06" w:rsidP="00940D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0D06" w:rsidRDefault="00940D06" w:rsidP="00940D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40D06" w:rsidRDefault="00940D06" w:rsidP="00940D0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Настоящий  порядок  в соответствии с частью 4 статьи 18 Федерального закона от 24 июля 2007г. №209-ФЗ «О развитии малого и среднего предпринимательства в Российской Федерации»  устанавливает правила формирования, ведения (в том числе ежегодного дополнения) и обязательного опубликования перечня имущества (далее - Перечень), находящегося в муниципальной собственности городского округа Баксан, свободного от прав третьих лиц (</w:t>
      </w:r>
      <w:r w:rsidRPr="007D1531">
        <w:rPr>
          <w:rFonts w:ascii="Times New Roman" w:hAnsi="Times New Roman" w:cs="Times New Roman"/>
          <w:sz w:val="28"/>
          <w:szCs w:val="28"/>
        </w:rPr>
        <w:t>за исключением права хозяйственного ведения, права оперативного</w:t>
      </w:r>
      <w:proofErr w:type="gramEnd"/>
      <w:r w:rsidRPr="007D1531">
        <w:rPr>
          <w:rFonts w:ascii="Times New Roman" w:hAnsi="Times New Roman" w:cs="Times New Roman"/>
          <w:sz w:val="28"/>
          <w:szCs w:val="28"/>
        </w:rPr>
        <w:t xml:space="preserve"> управления,  имущественных прав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), а также условия предоставления в аренду указанного имущества (далее – муниципальное имущество). </w:t>
      </w:r>
    </w:p>
    <w:p w:rsidR="00940D06" w:rsidRDefault="00940D06" w:rsidP="00940D0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Формирование, ведение и обязательное опубликование Перечня, предоставление в установленном порядке муниципального имущества, включенного в Перечень,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 осуществляется уполномоченным органом -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отделом потребительского рынка и предпринимательства городского округа Баксан</w:t>
      </w:r>
      <w:r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(далее – уполномоченный орган).</w:t>
      </w:r>
      <w:proofErr w:type="gramEnd"/>
    </w:p>
    <w:p w:rsidR="00940D06" w:rsidRDefault="00940D06" w:rsidP="00940D06">
      <w:pPr>
        <w:pStyle w:val="a3"/>
        <w:ind w:left="4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D06" w:rsidRDefault="00940D06" w:rsidP="00940D0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Перечень вносятся сведения о муниципальном имуществе, соответствующем следующим критериям: </w:t>
      </w:r>
    </w:p>
    <w:p w:rsidR="00940D06" w:rsidRDefault="00940D06" w:rsidP="00940D06">
      <w:pPr>
        <w:pStyle w:val="a3"/>
        <w:ind w:left="465"/>
        <w:jc w:val="both"/>
        <w:rPr>
          <w:rFonts w:ascii="Times New Roman" w:hAnsi="Times New Roman" w:cs="Times New Roman"/>
          <w:sz w:val="28"/>
          <w:szCs w:val="28"/>
        </w:rPr>
      </w:pPr>
    </w:p>
    <w:p w:rsidR="00940D06" w:rsidRDefault="00940D06" w:rsidP="00940D06">
      <w:pPr>
        <w:pStyle w:val="a3"/>
        <w:numPr>
          <w:ilvl w:val="0"/>
          <w:numId w:val="2"/>
        </w:num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имущество свободно от прав третьих лиц (за исключением имущественных прав субъектов малого и среднего предпринимательства); </w:t>
      </w:r>
    </w:p>
    <w:p w:rsidR="00940D06" w:rsidRDefault="00940D06" w:rsidP="00940D06">
      <w:pPr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муниципальное имущество не ограничено в обороте; </w:t>
      </w:r>
    </w:p>
    <w:p w:rsidR="00940D06" w:rsidRDefault="00940D06" w:rsidP="00940D06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муниципальное имущество не является объектом религиозного назначения; </w:t>
      </w:r>
    </w:p>
    <w:p w:rsidR="00940D06" w:rsidRDefault="00940D06" w:rsidP="00940D06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муниципальное имущество не является объектом незавершенного строительства; </w:t>
      </w:r>
    </w:p>
    <w:p w:rsidR="00940D06" w:rsidRDefault="00940D06" w:rsidP="00940D06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муниципальное имущество не включено в прогнозный план (программу) приватизации имущества, находящегося в муниципальной собственности городского округа Баксан; </w:t>
      </w:r>
    </w:p>
    <w:p w:rsidR="00940D06" w:rsidRDefault="00940D06" w:rsidP="00940D06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муниципальное имущество не признано аварийным и подлежащим сносу или реконструкции </w:t>
      </w:r>
    </w:p>
    <w:p w:rsidR="00940D06" w:rsidRDefault="00940D06" w:rsidP="00940D06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муниципальное имущество, закрепленное на праве хозяйственного ведения или оперативного управления – за муниципальным учреждением по предложению указанных предприятий или учреждения и с согласия органа местного самоуправления, уполномоченного на согласование сделки с соответствующим имуществом. </w:t>
      </w:r>
    </w:p>
    <w:p w:rsidR="00940D06" w:rsidRPr="004566C3" w:rsidRDefault="00940D06" w:rsidP="00940D06">
      <w:pPr>
        <w:pStyle w:val="1"/>
        <w:shd w:val="clear" w:color="auto" w:fill="FFFFFF"/>
        <w:spacing w:before="161" w:after="161"/>
        <w:rPr>
          <w:rFonts w:ascii="Arial" w:hAnsi="Arial" w:cs="Arial"/>
          <w:color w:val="000000"/>
        </w:rPr>
      </w:pPr>
      <w:proofErr w:type="gramStart"/>
      <w:r w:rsidRPr="004566C3">
        <w:rPr>
          <w:rFonts w:ascii="Times New Roman" w:eastAsiaTheme="minorEastAsia" w:hAnsi="Times New Roman" w:cs="Times New Roman"/>
          <w:b w:val="0"/>
          <w:bCs w:val="0"/>
          <w:color w:val="auto"/>
        </w:rPr>
        <w:t xml:space="preserve">1.4 Муниципальное имущество, включенное в Перечень, не подлежит отчуждению в 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hyperlink r:id="rId5" w:history="1">
        <w:r w:rsidRPr="004566C3">
          <w:rPr>
            <w:rFonts w:ascii="Times New Roman" w:eastAsiaTheme="minorEastAsia" w:hAnsi="Times New Roman" w:cs="Times New Roman"/>
            <w:b w:val="0"/>
            <w:bCs w:val="0"/>
            <w:color w:val="auto"/>
          </w:rPr>
          <w:t>частью 2.1 статьи 9</w:t>
        </w:r>
      </w:hyperlink>
      <w:r w:rsidRPr="004566C3">
        <w:rPr>
          <w:rFonts w:ascii="Times New Roman" w:eastAsiaTheme="minorEastAsia" w:hAnsi="Times New Roman" w:cs="Times New Roman"/>
          <w:b w:val="0"/>
          <w:bCs w:val="0"/>
          <w:color w:val="auto"/>
        </w:rPr>
        <w:t xml:space="preserve"> Федерального закона от 22 июля 2008 г. N 159-ФЗ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</w:t>
      </w:r>
      <w:proofErr w:type="gramEnd"/>
      <w:r w:rsidRPr="004566C3">
        <w:rPr>
          <w:rFonts w:ascii="Times New Roman" w:eastAsiaTheme="minorEastAsia" w:hAnsi="Times New Roman" w:cs="Times New Roman"/>
          <w:b w:val="0"/>
          <w:bCs w:val="0"/>
          <w:color w:val="auto"/>
        </w:rPr>
        <w:t xml:space="preserve"> среднего предпринимательства, и о внесении изменений в отдельные законодательные акты Российской Федерации</w:t>
      </w:r>
      <w:r>
        <w:rPr>
          <w:rFonts w:ascii="Times New Roman" w:eastAsiaTheme="minorEastAsia" w:hAnsi="Times New Roman" w:cs="Times New Roman"/>
          <w:b w:val="0"/>
          <w:bCs w:val="0"/>
          <w:color w:val="auto"/>
        </w:rPr>
        <w:t>»</w:t>
      </w:r>
    </w:p>
    <w:p w:rsidR="00940D06" w:rsidRDefault="00940D06" w:rsidP="00940D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Порядок формирования и ведения Перечня</w:t>
      </w:r>
    </w:p>
    <w:p w:rsidR="00940D06" w:rsidRDefault="00940D06" w:rsidP="00940D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0D06" w:rsidRDefault="00940D06" w:rsidP="00940D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Утверждение Перечня, внесение сведений о муниципальном имуществе в Перечень, а также исключение сведений о муниципальном имуществе из Перечня осуществляется постановлением местной администрации городского округа Баксан. 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Уполномоченным органом в течение 30 календарных дней со дня регистрации предложения принимается одно из следующих решений: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 включении сведений о муниципальном имуществе, в отношении которого поступило предложение, в Перечень;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 исключении сведений о муниципальном имуществе, в отношении которого поступило предложение, из Перечня;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об отказе во включении муниципального имущества в Перечень.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принятия решения об отказе во включении муниципального имущества в Перечень лицу, представившему предложение, направляется мотивированный ответ о невозможности включения сведений о муниципальном имуществе в Перечень.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Сведения о муниципальном имуществе исключаются из Перечня в следующих случаях: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отношении муниципального имущества в установленном законодательством порядке принято решение о его использовании для муниципальных нужд либо для иных целей;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право муниципальной собственности на имущество прекращено по решению суда или в ином установленном законом порядке;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количественные и (или) качественные характеристики муниципального  имущества изменились, в результате чего данное муниципальное имущество стало непригодным для использования по своему назначению;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 в течение одного года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поступили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 или заявления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hyperlink r:id="rId6" w:history="1">
        <w:r>
          <w:rPr>
            <w:rStyle w:val="a4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26 июля 2006 г. N 135-ФЗ "О защите конкуренции".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Письменное уведомление о результатах рассмотрения направляется в адрес лица, представившего предложение, в течение 10 календарных дней со дня принятия соответствующего решения.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Перечень включаются сведения о наименовании, реестровом номере, кадастровом номере, адресе (местоположении), общей площади и функциональном назначении муниципального имущества.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Перечень и внесенные в него изменения подлежат обязательному размещению на официальном сайте уполномоченного органа в течение 3 рабочих дней со дня подписания постановления и опубликованию в газете "Баксан" в течение 10 рабочих дней со дня подписания постановления.</w:t>
      </w:r>
    </w:p>
    <w:p w:rsidR="00940D06" w:rsidRDefault="00940D06" w:rsidP="00940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D06" w:rsidRDefault="00940D06" w:rsidP="00940D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Условия предоставления в аренду</w:t>
      </w:r>
    </w:p>
    <w:p w:rsidR="00940D06" w:rsidRDefault="00940D06" w:rsidP="00940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имущества, включенного в Перечень</w:t>
      </w:r>
    </w:p>
    <w:p w:rsidR="00940D06" w:rsidRDefault="00940D06" w:rsidP="00940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D06" w:rsidRDefault="00940D06" w:rsidP="00940D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Арендаторами муниципального имущества, включенного в Перечень, могут быть субъекты малого и среднего предпринимательства, организации, образующие инфраструктуру поддержки субъектов малого и среднего предпринимательства, отвечающие требованиям, установленным Федеральным </w:t>
      </w:r>
      <w:hyperlink r:id="rId7" w:history="1">
        <w:r>
          <w:rPr>
            <w:rStyle w:val="a4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24 июля 2007 г. N 209-ФЗ "О развитии малого и среднего предпринимательства в Российской Федерации", за исключением категорий субъектов малого и среднего предпринимательства, определенных </w:t>
      </w:r>
      <w:hyperlink r:id="rId8" w:history="1">
        <w:r>
          <w:rPr>
            <w:rStyle w:val="a4"/>
            <w:sz w:val="28"/>
            <w:szCs w:val="28"/>
          </w:rPr>
          <w:t>частью 3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июля 2007 г. N 209-ФЗ "О развитии малого и среднего предпринимательства в Российской Федерации":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являющихся участниками соглашений о разделе продукции;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предпринимательскую деятельность в сфере игорного бизнеса;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передачи муниципального имущества, включенного в Перечень, во владение и (или) пользование уполномоченным органом объявляется аукцион (конкурс) на право заключения договора аренды (далее - договор аренды) в отношении указанного имущества, за исключением случаев, предусмотренных </w:t>
      </w:r>
      <w:hyperlink r:id="rId9" w:history="1">
        <w:r>
          <w:rPr>
            <w:rStyle w:val="a4"/>
            <w:sz w:val="28"/>
            <w:szCs w:val="28"/>
          </w:rPr>
          <w:t>статьей 17.1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26 июля 2006 г. N 135-ФЗ "О защите конкуренции", если иное не предусмотрено действующим нормативно-правовым актом Российской Федерации, Кабардино-Балкарской Республики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местной администрации  городского округа Баксан.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кционов (конкурсов) на право заключения договора аренды принимается в форме распоряжения уполномоченного органа. Проект распоряжения, подготовленный уполномоченным органом, подлежит согласованию с координационным органом по развитию малого и среднего предпринимательства.</w:t>
      </w:r>
    </w:p>
    <w:p w:rsidR="00940D06" w:rsidRPr="004E434D" w:rsidRDefault="00940D06" w:rsidP="00940D06">
      <w:pPr>
        <w:shd w:val="clear" w:color="auto" w:fill="FFFFFF" w:themeFill="background1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34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3.3. При проведен</w:t>
      </w:r>
      <w:proofErr w:type="gramStart"/>
      <w:r w:rsidRPr="004E434D">
        <w:rPr>
          <w:rFonts w:ascii="Times New Roman" w:hAnsi="Times New Roman" w:cs="Times New Roman"/>
          <w:color w:val="000000" w:themeColor="text1"/>
          <w:sz w:val="28"/>
          <w:szCs w:val="28"/>
        </w:rPr>
        <w:t>ии ау</w:t>
      </w:r>
      <w:proofErr w:type="gramEnd"/>
      <w:r w:rsidRPr="004E434D">
        <w:rPr>
          <w:rFonts w:ascii="Times New Roman" w:hAnsi="Times New Roman" w:cs="Times New Roman"/>
          <w:color w:val="000000" w:themeColor="text1"/>
          <w:sz w:val="28"/>
          <w:szCs w:val="28"/>
        </w:rPr>
        <w:t>кционов (конкурсов) на право заключения договора аренды начальный размер арендной платы устанавливается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:rsidR="00940D06" w:rsidRPr="004E434D" w:rsidRDefault="00940D06" w:rsidP="00940D06">
      <w:pPr>
        <w:pStyle w:val="headertext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Cs/>
          <w:color w:val="000000" w:themeColor="text1"/>
          <w:sz w:val="28"/>
          <w:szCs w:val="28"/>
        </w:rPr>
      </w:pPr>
      <w:proofErr w:type="gramStart"/>
      <w:r w:rsidRPr="004E434D">
        <w:rPr>
          <w:color w:val="000000" w:themeColor="text1"/>
          <w:sz w:val="28"/>
          <w:szCs w:val="28"/>
        </w:rPr>
        <w:t xml:space="preserve">Торги проводятся в порядке, установленном </w:t>
      </w:r>
      <w:hyperlink r:id="rId10" w:history="1">
        <w:r w:rsidRPr="004E434D">
          <w:rPr>
            <w:rStyle w:val="a4"/>
            <w:color w:val="000000" w:themeColor="text1"/>
            <w:sz w:val="28"/>
            <w:szCs w:val="28"/>
            <w:u w:val="none"/>
          </w:rPr>
          <w:t>приказом</w:t>
        </w:r>
      </w:hyperlink>
      <w:r w:rsidRPr="004E434D">
        <w:rPr>
          <w:color w:val="000000" w:themeColor="text1"/>
          <w:sz w:val="28"/>
          <w:szCs w:val="28"/>
        </w:rPr>
        <w:t xml:space="preserve"> Федеральной антимонопольной службы </w:t>
      </w:r>
      <w:r>
        <w:rPr>
          <w:bCs/>
          <w:color w:val="000000" w:themeColor="text1"/>
          <w:sz w:val="28"/>
          <w:szCs w:val="28"/>
          <w:shd w:val="clear" w:color="auto" w:fill="FFFFFF"/>
        </w:rPr>
        <w:t>от 21 марта 2023 года №</w:t>
      </w:r>
      <w:r w:rsidRPr="004E434D">
        <w:rPr>
          <w:bCs/>
          <w:color w:val="000000" w:themeColor="text1"/>
          <w:sz w:val="28"/>
          <w:szCs w:val="28"/>
          <w:shd w:val="clear" w:color="auto" w:fill="FFFFFF"/>
        </w:rPr>
        <w:t xml:space="preserve"> 147/23 «О</w:t>
      </w:r>
      <w:r w:rsidRPr="004E434D">
        <w:rPr>
          <w:bCs/>
          <w:color w:val="000000" w:themeColor="text1"/>
          <w:sz w:val="28"/>
          <w:szCs w:val="28"/>
        </w:rPr>
        <w:t> </w:t>
      </w:r>
      <w:hyperlink r:id="rId11" w:anchor="65A0IQ" w:history="1">
        <w:r w:rsidRPr="004E434D">
          <w:rPr>
            <w:rStyle w:val="a4"/>
            <w:bCs/>
            <w:color w:val="000000" w:themeColor="text1"/>
            <w:sz w:val="28"/>
            <w:szCs w:val="28"/>
            <w:u w:val="none"/>
          </w:rPr>
          <w:t>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  </w:r>
      </w:hyperlink>
      <w:r w:rsidRPr="004E434D">
        <w:rPr>
          <w:bCs/>
          <w:color w:val="000000" w:themeColor="text1"/>
          <w:sz w:val="28"/>
          <w:szCs w:val="28"/>
        </w:rPr>
        <w:t>, и </w:t>
      </w:r>
      <w:hyperlink r:id="rId12" w:anchor="8PC0LQ" w:history="1">
        <w:r w:rsidRPr="004E434D">
          <w:rPr>
            <w:rStyle w:val="a4"/>
            <w:bCs/>
            <w:color w:val="000000" w:themeColor="text1"/>
            <w:sz w:val="28"/>
            <w:szCs w:val="28"/>
            <w:u w:val="none"/>
          </w:rPr>
          <w:t>перечне видов имущества, в отношении которого заключение указанных договоров может осуществляться путем проведения торгов</w:t>
        </w:r>
        <w:proofErr w:type="gramEnd"/>
        <w:r w:rsidRPr="004E434D">
          <w:rPr>
            <w:rStyle w:val="a4"/>
            <w:bCs/>
            <w:color w:val="000000" w:themeColor="text1"/>
            <w:sz w:val="28"/>
            <w:szCs w:val="28"/>
            <w:u w:val="none"/>
          </w:rPr>
          <w:t xml:space="preserve"> в форме конкурса</w:t>
        </w:r>
      </w:hyperlink>
      <w:r w:rsidRPr="004E434D">
        <w:rPr>
          <w:bCs/>
          <w:color w:val="000000" w:themeColor="text1"/>
          <w:sz w:val="28"/>
          <w:szCs w:val="28"/>
        </w:rPr>
        <w:t>»</w:t>
      </w:r>
      <w:r>
        <w:rPr>
          <w:bCs/>
          <w:color w:val="000000" w:themeColor="text1"/>
          <w:sz w:val="28"/>
          <w:szCs w:val="28"/>
        </w:rPr>
        <w:t>.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.3.4. Заключение договоров аренды с субъектами малого и среднего предпринимательства осуществляется в соответствии с  действующим законодательством.</w:t>
      </w:r>
    </w:p>
    <w:p w:rsidR="00940D06" w:rsidRDefault="00940D06" w:rsidP="00940D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установлении факта использования муниципального имущества, переданного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не по целевому назначению и (или) с нарушением запретов, установленных </w:t>
      </w:r>
      <w:hyperlink r:id="rId13" w:history="1">
        <w:r>
          <w:rPr>
            <w:rStyle w:val="a4"/>
            <w:sz w:val="28"/>
            <w:szCs w:val="28"/>
          </w:rPr>
          <w:t>частью 2 статьи 18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24 июля 2007 г. № 209-ФЗ "О развитии малого и среднего предпринимательства в Российской Федерации", а также в случае выявления несоответствия субъекта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или организации требованиям, установленным законодательством, договор аренды подлежит расторжению.</w:t>
      </w:r>
    </w:p>
    <w:p w:rsidR="00940D06" w:rsidRDefault="00940D06" w:rsidP="00940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D06" w:rsidRDefault="00940D06" w:rsidP="00940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D06" w:rsidRDefault="00940D06" w:rsidP="00940D06"/>
    <w:p w:rsidR="00940D06" w:rsidRPr="00371CB1" w:rsidRDefault="00940D06" w:rsidP="00940D0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71CB1">
        <w:rPr>
          <w:rFonts w:ascii="Times New Roman" w:hAnsi="Times New Roman" w:cs="Times New Roman"/>
          <w:color w:val="000000" w:themeColor="text1"/>
          <w:sz w:val="28"/>
          <w:szCs w:val="28"/>
        </w:rPr>
        <w:t>При установлении факта использования имущества не по целевому назначению и (или) с нарушением запретов, установленных частью 4.2 статьи 18 Федерального закона от 24.07.2007 № 209-ФЗ «О развитии малого и среднего предпринимательства в Российской Федерации», а также в случае выявления несоответствия субъекта МСП, или организации, образующей инфраструктуру поддержки требованиям, установленным статьями 4, 15 Федерального закона от 24.07.2007 № 209-ФЗ «О развитии малого и</w:t>
      </w:r>
      <w:proofErr w:type="gramEnd"/>
      <w:r w:rsidRPr="00371C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среднего предпринимательства в Российской Федерации», а также в случае несвоевременного внесения платежей по арендной плате, договор аренды подлежит расторжению по требованию арендодателя в порядке, предусмотренном Гражданским кодексом Российской Федерации».</w:t>
      </w:r>
    </w:p>
    <w:p w:rsidR="00256731" w:rsidRDefault="00256731"/>
    <w:sectPr w:rsidR="00256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33FA3"/>
    <w:multiLevelType w:val="hybridMultilevel"/>
    <w:tmpl w:val="EA28C8B8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0A02E4"/>
    <w:multiLevelType w:val="multilevel"/>
    <w:tmpl w:val="276EF966"/>
    <w:lvl w:ilvl="0">
      <w:start w:val="1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940D06"/>
    <w:rsid w:val="00256731"/>
    <w:rsid w:val="00940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0D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D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40D0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40D06"/>
    <w:rPr>
      <w:color w:val="0000FF"/>
      <w:u w:val="single"/>
    </w:rPr>
  </w:style>
  <w:style w:type="paragraph" w:customStyle="1" w:styleId="headertext">
    <w:name w:val="headertext"/>
    <w:basedOn w:val="a"/>
    <w:rsid w:val="00940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2670A9084ACE061CF86553D8C0A340A07BCD714EF6F9EAEA36DF031A206EF5D64E20078FC994Fr9L2I" TargetMode="External"/><Relationship Id="rId13" Type="http://schemas.openxmlformats.org/officeDocument/2006/relationships/hyperlink" Target="consultantplus://offline/ref=4032670A9084ACE061CF86553D8C0A340A07BCD714EF6F9EAEA36DF031A206EF5D64E20078FC9A4Fr9LF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2670A9084ACE061CF86553D8C0A340A07BCD714EF6F9EAEA36DF031rAL2I" TargetMode="External"/><Relationship Id="rId12" Type="http://schemas.openxmlformats.org/officeDocument/2006/relationships/hyperlink" Target="https://docs.cntd.ru/document/13012664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032670A9084ACE061CF86553D8C0A340A07BDDA1EE66F9EAEA36DF031rAL2I" TargetMode="External"/><Relationship Id="rId11" Type="http://schemas.openxmlformats.org/officeDocument/2006/relationships/hyperlink" Target="https://docs.cntd.ru/document/1301266400" TargetMode="External"/><Relationship Id="rId5" Type="http://schemas.openxmlformats.org/officeDocument/2006/relationships/hyperlink" Target="consultantplus://offline/ref=4032670A9084ACE061CF86553D8C0A340A04B5DF1BED6F9EAEA36DF031A206EF5D64E20078FC994Cr9L2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032670A9084ACE061CF86553D8C0A340A02B5DD19EE6F9EAEA36DF031rAL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2670A9084ACE061CF86553D8C0A340A07BDDA1EE66F9EAEA36DF031A206EF5D64E20078FC9D45r9L3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1711</Words>
  <Characters>9755</Characters>
  <Application>Microsoft Office Word</Application>
  <DocSecurity>0</DocSecurity>
  <Lines>81</Lines>
  <Paragraphs>22</Paragraphs>
  <ScaleCrop>false</ScaleCrop>
  <Company/>
  <LinksUpToDate>false</LinksUpToDate>
  <CharactersWithSpaces>11444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2024-07-17T12:35:00Z</dcterms:created>
  <dcterms:modified xsi:type="dcterms:W3CDTF">2024-07-17T12:36:00Z</dcterms:modified>
</cp:coreProperties>
</file>